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8C3CF" w14:textId="68B6BBEE" w:rsidR="0008264A" w:rsidRPr="00F423BC" w:rsidRDefault="0008264A" w:rsidP="0008264A">
      <w:pPr>
        <w:spacing w:after="0" w:line="240" w:lineRule="auto"/>
        <w:rPr>
          <w:rFonts w:ascii="Times" w:hAnsi="Times" w:cs="Times New Roman"/>
          <w:b/>
          <w:bCs/>
          <w:sz w:val="28"/>
          <w:szCs w:val="28"/>
        </w:rPr>
      </w:pPr>
      <w:r w:rsidRPr="00F423BC">
        <w:rPr>
          <w:rFonts w:ascii="Times" w:hAnsi="Times" w:cs="Times New Roman"/>
          <w:b/>
          <w:bCs/>
          <w:sz w:val="28"/>
          <w:szCs w:val="28"/>
        </w:rPr>
        <w:t>Supporting Information</w:t>
      </w:r>
    </w:p>
    <w:p w14:paraId="4ABD7F54" w14:textId="77777777" w:rsidR="0008264A" w:rsidRPr="0008264A" w:rsidRDefault="0008264A" w:rsidP="0008264A">
      <w:pPr>
        <w:spacing w:after="0" w:line="240" w:lineRule="auto"/>
        <w:rPr>
          <w:rFonts w:ascii="Times" w:hAnsi="Times" w:cs="Times New Roman"/>
          <w:b/>
          <w:bCs/>
          <w:sz w:val="24"/>
          <w:szCs w:val="24"/>
        </w:rPr>
      </w:pPr>
    </w:p>
    <w:p w14:paraId="017BBE4B" w14:textId="1FEE30AA" w:rsidR="00D754B6" w:rsidRPr="00D754B6" w:rsidRDefault="00D754B6" w:rsidP="00D754B6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  <w:highlight w:val="yellow"/>
          <w14:ligatures w14:val="none"/>
        </w:rPr>
      </w:pP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E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xamining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the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E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ffects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of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A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nalytical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R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eplication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on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ata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Q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uality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in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a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N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on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-T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argeted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A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nalysis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E</w:t>
      </w:r>
      <w:r w:rsidR="009C6D94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xperiment</w:t>
      </w:r>
      <w:r w:rsidRPr="00D754B6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p w14:paraId="033FF9A6" w14:textId="77777777" w:rsidR="00D754B6" w:rsidRPr="00D754B6" w:rsidRDefault="00D754B6" w:rsidP="00D754B6">
      <w:pPr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4D206E8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Troy M. Ferland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1,2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*, Heather D. Whitehead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Timothy J. Buckley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Alex Chao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Jeffrey M. Minucci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3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E. Tyler Carr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1,4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Greg Janesch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1,4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Safia Rizwan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1,4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Nathaniel Charest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Antony J. Williams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James P. McCord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5*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>, Jon R. Sobus*</w:t>
      </w:r>
      <w:r w:rsidRPr="008F5CB6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1</w:t>
      </w:r>
      <w:r w:rsidRPr="008F5CB6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185FD26B" w14:textId="77777777" w:rsidR="008F5CB6" w:rsidRPr="008F5CB6" w:rsidRDefault="008F5CB6" w:rsidP="008F5CB6">
      <w:pPr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</w:pPr>
    </w:p>
    <w:p w14:paraId="2F180812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GB" w:eastAsia="en-GB"/>
          <w14:ligatures w14:val="none"/>
        </w:rPr>
        <w:t>1</w:t>
      </w: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 xml:space="preserve">United States Environmental Protection Agency, Office of Research and Development, </w:t>
      </w:r>
      <w:proofErr w:type="spellStart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Center</w:t>
      </w:r>
      <w:proofErr w:type="spellEnd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 xml:space="preserve"> for Computational Toxicology and Exposure, 109 TW Alexander </w:t>
      </w:r>
      <w:proofErr w:type="spellStart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Dr.</w:t>
      </w:r>
      <w:proofErr w:type="spellEnd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 xml:space="preserve">, Research Triangle Park, NC 27711, United States </w:t>
      </w:r>
    </w:p>
    <w:p w14:paraId="47FA7307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</w:p>
    <w:p w14:paraId="6E1BC13C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GB" w:eastAsia="en-GB"/>
          <w14:ligatures w14:val="none"/>
        </w:rPr>
        <w:t>2</w:t>
      </w: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Oak Ridge Institute for Science and Education (ORISE) Participant, Oak Ridge, TN 37831, USA</w:t>
      </w:r>
    </w:p>
    <w:p w14:paraId="39D11801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</w:p>
    <w:p w14:paraId="2592A5EC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GB" w:eastAsia="en-GB"/>
          <w14:ligatures w14:val="none"/>
        </w:rPr>
        <w:t>3</w:t>
      </w: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 xml:space="preserve">United States Environmental Protection Agency, Office of Research and Development, </w:t>
      </w:r>
      <w:proofErr w:type="spellStart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Center</w:t>
      </w:r>
      <w:proofErr w:type="spellEnd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 xml:space="preserve"> for Public Health and Environmental Assessment, 109 TW Alexander </w:t>
      </w:r>
      <w:proofErr w:type="spellStart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Dr.</w:t>
      </w:r>
      <w:proofErr w:type="spellEnd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, Research Triangle Park, NC 27711, United States</w:t>
      </w:r>
    </w:p>
    <w:p w14:paraId="05F4141F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</w:p>
    <w:p w14:paraId="7FB4A460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GB" w:eastAsia="en-GB"/>
          <w14:ligatures w14:val="none"/>
        </w:rPr>
        <w:t>4</w:t>
      </w: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Oak Ridge Affiliated Universities (ORAU) Student Services Contractor, 109 T.W Alexander Drive, Research Triangle Park, NC 27711, United States</w:t>
      </w:r>
    </w:p>
    <w:p w14:paraId="50130324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</w:p>
    <w:p w14:paraId="046C571F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n-GB" w:eastAsia="en-GB"/>
          <w14:ligatures w14:val="none"/>
        </w:rPr>
        <w:t>5</w:t>
      </w: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 xml:space="preserve">United States Environmental Protection Agency, Office of Research and Development, </w:t>
      </w:r>
      <w:proofErr w:type="spellStart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Center</w:t>
      </w:r>
      <w:proofErr w:type="spellEnd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 xml:space="preserve"> for Environmental Measurement and Modelling, 109 TW Alexander </w:t>
      </w:r>
      <w:proofErr w:type="spellStart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Dr.</w:t>
      </w:r>
      <w:proofErr w:type="spellEnd"/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, Research Triangle Park, NC 27711, United States</w:t>
      </w:r>
    </w:p>
    <w:p w14:paraId="4B56E7F9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</w:p>
    <w:p w14:paraId="600E1FA2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*Authors to whom correspondence should be addressed:</w:t>
      </w:r>
    </w:p>
    <w:p w14:paraId="18E08470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Troy Ferland (</w:t>
      </w:r>
      <w:hyperlink r:id="rId10" w:history="1">
        <w:r w:rsidRPr="008F5CB6">
          <w:rPr>
            <w:rFonts w:ascii="Times New Roman" w:eastAsia="Times New Roman" w:hAnsi="Times New Roman" w:cs="Times New Roman"/>
            <w:color w:val="0563C1" w:themeColor="hyperlink"/>
            <w:kern w:val="0"/>
            <w:sz w:val="24"/>
            <w:szCs w:val="24"/>
            <w:u w:val="single"/>
            <w:lang w:val="en-GB" w:eastAsia="en-GB"/>
            <w14:ligatures w14:val="none"/>
          </w:rPr>
          <w:t>ferland.troy@epa.gov</w:t>
        </w:r>
      </w:hyperlink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 xml:space="preserve">) </w:t>
      </w:r>
    </w:p>
    <w:p w14:paraId="78457674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James McCord (</w:t>
      </w:r>
      <w:hyperlink r:id="rId11" w:history="1">
        <w:r w:rsidRPr="008F5CB6">
          <w:rPr>
            <w:rFonts w:ascii="Times New Roman" w:eastAsia="Times New Roman" w:hAnsi="Times New Roman" w:cs="Times New Roman"/>
            <w:color w:val="0563C1" w:themeColor="hyperlink"/>
            <w:kern w:val="0"/>
            <w:sz w:val="24"/>
            <w:szCs w:val="24"/>
            <w:u w:val="single"/>
            <w:lang w:val="en-GB" w:eastAsia="en-GB"/>
            <w14:ligatures w14:val="none"/>
          </w:rPr>
          <w:t>mccord.james@epa.gov</w:t>
        </w:r>
      </w:hyperlink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)</w:t>
      </w:r>
    </w:p>
    <w:p w14:paraId="1BDE4212" w14:textId="77777777" w:rsidR="008F5CB6" w:rsidRPr="008F5CB6" w:rsidRDefault="008F5CB6" w:rsidP="008F5CB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Jon Sobus (</w:t>
      </w:r>
      <w:hyperlink r:id="rId12" w:history="1">
        <w:r w:rsidRPr="008F5CB6">
          <w:rPr>
            <w:rFonts w:ascii="Times New Roman" w:eastAsia="Times New Roman" w:hAnsi="Times New Roman" w:cs="Times New Roman"/>
            <w:color w:val="0563C1" w:themeColor="hyperlink"/>
            <w:kern w:val="0"/>
            <w:sz w:val="24"/>
            <w:szCs w:val="24"/>
            <w:u w:val="single"/>
            <w:lang w:val="en-GB" w:eastAsia="en-GB"/>
            <w14:ligatures w14:val="none"/>
          </w:rPr>
          <w:t>sobus.jon@epa.gov</w:t>
        </w:r>
      </w:hyperlink>
      <w:r w:rsidRPr="008F5CB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  <w:t>)</w:t>
      </w:r>
    </w:p>
    <w:p w14:paraId="09B33F0B" w14:textId="77777777" w:rsidR="003822C9" w:rsidRDefault="003822C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06BEE921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25A4753F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02CA46C0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5FC402F4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375C26C7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26D8CF2A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49E9D041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5459BDC4" w14:textId="77777777" w:rsidR="0031478A" w:rsidRDefault="0031478A">
      <w:pPr>
        <w:rPr>
          <w:rStyle w:val="LineNumber"/>
          <w:rFonts w:ascii="Times" w:hAnsi="Times" w:cs="Times New Roman"/>
          <w:szCs w:val="24"/>
        </w:rPr>
      </w:pPr>
      <w:r>
        <w:rPr>
          <w:rStyle w:val="LineNumber"/>
          <w:rFonts w:ascii="Times" w:hAnsi="Times" w:cs="Times New Roman"/>
          <w:szCs w:val="24"/>
        </w:rPr>
        <w:br w:type="page"/>
      </w:r>
    </w:p>
    <w:p w14:paraId="25235054" w14:textId="1E399CA8" w:rsidR="00E21C09" w:rsidRDefault="0031478A" w:rsidP="00313737">
      <w:pPr>
        <w:spacing w:after="0" w:line="240" w:lineRule="auto"/>
        <w:rPr>
          <w:rStyle w:val="LineNumber"/>
          <w:rFonts w:ascii="Times" w:hAnsi="Times" w:cs="Times New Roman"/>
          <w:b/>
          <w:bCs/>
          <w:szCs w:val="24"/>
        </w:rPr>
      </w:pPr>
      <w:r w:rsidRPr="00064D47">
        <w:rPr>
          <w:rStyle w:val="LineNumber"/>
          <w:rFonts w:ascii="Times" w:hAnsi="Times" w:cs="Times New Roman"/>
          <w:b/>
          <w:bCs/>
          <w:szCs w:val="24"/>
        </w:rPr>
        <w:lastRenderedPageBreak/>
        <w:t xml:space="preserve">Statistical </w:t>
      </w:r>
      <w:r w:rsidR="006D2FAA">
        <w:rPr>
          <w:rStyle w:val="LineNumber"/>
          <w:rFonts w:ascii="Times" w:hAnsi="Times" w:cs="Times New Roman"/>
          <w:b/>
          <w:bCs/>
          <w:szCs w:val="24"/>
        </w:rPr>
        <w:t>M</w:t>
      </w:r>
      <w:r w:rsidRPr="00064D47">
        <w:rPr>
          <w:rStyle w:val="LineNumber"/>
          <w:rFonts w:ascii="Times" w:hAnsi="Times" w:cs="Times New Roman"/>
          <w:b/>
          <w:bCs/>
          <w:szCs w:val="24"/>
        </w:rPr>
        <w:t>odeling of Stratified Feature/Occurrence Categories</w:t>
      </w:r>
    </w:p>
    <w:p w14:paraId="4BF179E0" w14:textId="77777777" w:rsidR="008F5CB6" w:rsidRPr="00064D47" w:rsidRDefault="008F5CB6" w:rsidP="00313737">
      <w:pPr>
        <w:spacing w:after="0" w:line="240" w:lineRule="auto"/>
        <w:rPr>
          <w:rStyle w:val="LineNumber"/>
          <w:rFonts w:ascii="Times" w:hAnsi="Times" w:cs="Times New Roman"/>
          <w:b/>
          <w:bCs/>
          <w:szCs w:val="24"/>
        </w:rPr>
      </w:pPr>
    </w:p>
    <w:p w14:paraId="5E59827C" w14:textId="4A80B3C4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  <w:lang w:val="en-GB"/>
        </w:rPr>
      </w:pP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Statistical comparison of FDR and FNR across scenarios, PFAS/non</w:t>
      </w:r>
      <w:r w:rsidR="00AB3F86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-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PFAS groups, and abundance quantiles was performed using linear </w:t>
      </w:r>
      <w:r w:rsidR="005B38F3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mixed</w:t>
      </w:r>
      <w:r w:rsidR="00906303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-</w:t>
      </w:r>
      <w:r w:rsidR="005B38F3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effects models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 (SAS 9.4, Proc MIXED). Only data from scenarios four (75% replication) through fourteen (12.5% replication) were used </w:t>
      </w:r>
      <w:r w:rsidR="000524CD" w:rsidRPr="000524CD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because we observed increased variance and non-linearity at extreme high and low replication levels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. The full dataset contained </w:t>
      </w:r>
      <w:r w:rsidRPr="000824E7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54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,</w:t>
      </w:r>
      <w:r w:rsidRPr="000824E7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997 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FDR and FNR estimates at the feature and occurrence levels, whereas the PFAS-stratified dataset contained </w:t>
      </w:r>
      <w:r w:rsidRPr="00AF0480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109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,</w:t>
      </w:r>
      <w:r w:rsidRPr="00AF0480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994 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FDR and FNR estimates (i.e., </w:t>
      </w:r>
      <w:bookmarkStart w:id="0" w:name="_Hlk192507534"/>
      <w:r w:rsidRPr="000824E7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54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,</w:t>
      </w:r>
      <w:r w:rsidRPr="000824E7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997 </w:t>
      </w:r>
      <w:bookmarkEnd w:id="0"/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Pr="00B67C5E">
        <w:rPr>
          <w:rStyle w:val="normaltextrun"/>
          <w:rFonts w:ascii="Times New Roman" w:hAnsi="Times New Roman" w:cs="Times New Roman"/>
          <w:i/>
          <w:iCs/>
          <w:sz w:val="24"/>
          <w:szCs w:val="24"/>
          <w:lang w:val="en-GB"/>
        </w:rPr>
        <w:t>h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=2 PFAS groups), and the abundance-stratified dataset contained </w:t>
      </w:r>
      <w:r w:rsidRPr="00C7497D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219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,</w:t>
      </w:r>
      <w:r w:rsidRPr="00C7497D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988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 FDR and FNR estimates (i.e., </w:t>
      </w:r>
      <w:r w:rsidRPr="00C7497D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54,997 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Pr="00A6687C">
        <w:rPr>
          <w:rStyle w:val="normaltextrun"/>
          <w:rFonts w:ascii="Times New Roman" w:hAnsi="Times New Roman" w:cs="Times New Roman"/>
          <w:i/>
          <w:iCs/>
          <w:sz w:val="24"/>
          <w:szCs w:val="24"/>
          <w:lang w:val="en-GB"/>
        </w:rPr>
        <w:t>h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=4 quartile groups) (</w:t>
      </w:r>
      <w:r w:rsidRPr="009843A1">
        <w:rPr>
          <w:rStyle w:val="normaltextrun"/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>
        <w:rPr>
          <w:rStyle w:val="normaltextrun"/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). </w:t>
      </w:r>
    </w:p>
    <w:p w14:paraId="2AEFB028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  <w:lang w:val="en-GB"/>
        </w:rPr>
      </w:pP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845B198" w14:textId="26D61EEB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  <w:lang w:val="en-GB"/>
        </w:rPr>
      </w:pP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Eight models in total were generated with significance determined using α=0.05</w:t>
      </w:r>
      <w:r w:rsidR="000D0633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D0633" w:rsidRPr="000D0633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we advise caution </w:t>
      </w:r>
      <w:r w:rsidR="003B4FBC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when </w:t>
      </w:r>
      <w:r w:rsidR="000D0633" w:rsidRPr="000D0633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interpreting </w:t>
      </w:r>
      <w:r w:rsidR="003B4FBC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reported p-values</w:t>
      </w:r>
      <w:r w:rsidR="000D0633" w:rsidRPr="000D0633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 due to the re-sampled nature of the dataset</w:t>
      </w:r>
      <w:r w:rsidR="000D0633"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)</w:t>
      </w: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>:</w:t>
      </w:r>
    </w:p>
    <w:p w14:paraId="34BADD80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</w:pPr>
    </w:p>
    <w:p w14:paraId="7FD043B3" w14:textId="16453BBE" w:rsidR="00277DC6" w:rsidRPr="00284D43" w:rsidRDefault="00277DC6" w:rsidP="00277DC6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  <w:lang w:val="en-GB"/>
        </w:rPr>
      </w:pPr>
      <w:r w:rsidRPr="006B6DD6"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 xml:space="preserve">Model 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>1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: </w:t>
      </w:r>
      <m:oMath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Occurrence FDR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=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0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PFAS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2</m:t>
            </m:r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Percentage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i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b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</m:t>
            </m:r>
          </m:sub>
        </m:sSub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+ε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</m:oMath>
    </w:p>
    <w:p w14:paraId="73C21FD0" w14:textId="4D68352D" w:rsidR="00277DC6" w:rsidRPr="00284D43" w:rsidRDefault="00277DC6" w:rsidP="00277DC6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  <w:lang w:val="en-GB"/>
        </w:rPr>
      </w:pPr>
      <w:r w:rsidRPr="0069539A"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 xml:space="preserve">Model 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>2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: </w:t>
      </w:r>
      <m:oMath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 xml:space="preserve">Occurrence </m:t>
        </m:r>
        <m:sSubSup>
          <m:sSubSup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Sup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FNR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  <m:sup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'</m:t>
            </m:r>
          </m:sup>
        </m:sSubSup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=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0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PFAS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2</m:t>
            </m:r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Percentage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i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b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ε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</m:oMath>
    </w:p>
    <w:p w14:paraId="794B5D14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</w:pPr>
    </w:p>
    <w:p w14:paraId="5B3EC578" w14:textId="36267E60" w:rsidR="00277DC6" w:rsidRPr="00BE1E6A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69539A"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 xml:space="preserve">Model 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>3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: </w:t>
      </w:r>
      <m:oMath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Occurrence FDR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=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0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Quartile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2</m:t>
            </m:r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Percentage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i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b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hi</m:t>
                </m:r>
              </m:sub>
            </m:s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+ε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</m:oMath>
    </w:p>
    <w:p w14:paraId="122A7A84" w14:textId="7DA126FB" w:rsidR="00277DC6" w:rsidRPr="005C1354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69539A"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 xml:space="preserve">Model 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>4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: </w:t>
      </w:r>
      <m:oMath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 xml:space="preserve">Occurrence </m:t>
        </m:r>
        <m:sSubSup>
          <m:sSubSup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Sup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FNR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  <m:sup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'</m:t>
            </m:r>
          </m:sup>
        </m:sSubSup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=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0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Quartile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2</m:t>
            </m:r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Percentage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i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b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ε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</m:oMath>
    </w:p>
    <w:p w14:paraId="02AADF57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</w:pPr>
    </w:p>
    <w:p w14:paraId="7046C7B9" w14:textId="077C8C82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A50529"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 xml:space="preserve">Model 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>5</w:t>
      </w:r>
      <w:r w:rsidRPr="00A50529"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>: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m:oMath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Feature FDR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=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0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PFAS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2</m:t>
            </m:r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Percentage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i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b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ε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</m:oMath>
    </w:p>
    <w:p w14:paraId="6668EA1C" w14:textId="7B50EB3D" w:rsidR="00277DC6" w:rsidRPr="00284D43" w:rsidRDefault="00277DC6" w:rsidP="00277DC6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  <w:lang w:val="en-GB"/>
        </w:rPr>
      </w:pPr>
      <w:r w:rsidRPr="00A50529"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 xml:space="preserve">Model 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>6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: </w:t>
      </w:r>
      <m:oMath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 xml:space="preserve">Feature </m:t>
        </m:r>
        <m:sSubSup>
          <m:sSubSup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Sup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FNR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  <m:sup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'</m:t>
            </m:r>
          </m:sup>
        </m:sSubSup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=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0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PFAS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2</m:t>
            </m:r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Percentage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i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b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ε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</m:oMath>
    </w:p>
    <w:p w14:paraId="61EA2649" w14:textId="77777777" w:rsidR="00277DC6" w:rsidRPr="00284D43" w:rsidRDefault="00277DC6" w:rsidP="00277DC6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  <w:lang w:val="en-GB"/>
        </w:rPr>
      </w:pPr>
    </w:p>
    <w:p w14:paraId="6ECBB0DC" w14:textId="456E4DC4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A50529"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 xml:space="preserve">Model 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>7</w:t>
      </w:r>
      <w:r w:rsidRPr="00A50529"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>: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m:oMath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Feature FDR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=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0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Quartile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2</m:t>
            </m:r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Percentage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i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b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ε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</m:oMath>
    </w:p>
    <w:p w14:paraId="174CC8CF" w14:textId="29F39485" w:rsidR="00277DC6" w:rsidRPr="005C1354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6B6DD6"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 xml:space="preserve">Model 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u w:val="single"/>
          <w:lang w:val="en-GB"/>
        </w:rPr>
        <w:t>8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: </w:t>
      </w:r>
      <m:oMath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 xml:space="preserve">Feature </m:t>
        </m:r>
        <m:sSubSup>
          <m:sSubSup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Sup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FNR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  <m:sup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'</m:t>
            </m:r>
          </m:sup>
        </m:sSubSup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=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0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1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Quartile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h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2</m:t>
            </m:r>
          </m:sub>
        </m:sSub>
        <m:d>
          <m:d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dPr>
          <m:e>
            <m:sSub>
              <m:sSubPr>
                <m:ctrlPr>
                  <w:rPr>
                    <w:rStyle w:val="normaltextrun"/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Percentage</m:t>
                </m:r>
              </m:e>
              <m:sub>
                <m:r>
                  <w:rPr>
                    <w:rStyle w:val="normaltextrun"/>
                    <w:rFonts w:ascii="Cambria Math" w:hAnsi="Cambria Math" w:cs="Times New Roman"/>
                    <w:sz w:val="24"/>
                    <w:szCs w:val="24"/>
                    <w:lang w:val="en-GB"/>
                  </w:rPr>
                  <m:t>i</m:t>
                </m:r>
              </m:sub>
            </m:sSub>
          </m:e>
        </m:d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b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</m:t>
            </m:r>
          </m:sub>
        </m:sSub>
        <m:r>
          <w:rPr>
            <w:rStyle w:val="normaltextrun"/>
            <w:rFonts w:ascii="Cambria Math" w:hAnsi="Cambria Math" w:cs="Times New Roman"/>
            <w:sz w:val="24"/>
            <w:szCs w:val="24"/>
            <w:lang w:val="en-GB"/>
          </w:rPr>
          <m:t>+</m:t>
        </m:r>
        <m:sSub>
          <m:sSubPr>
            <m:ctrlPr>
              <w:rPr>
                <w:rStyle w:val="normaltextrun"/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ε</m:t>
            </m:r>
          </m:e>
          <m:sub>
            <m:r>
              <w:rPr>
                <w:rStyle w:val="normaltextrun"/>
                <w:rFonts w:ascii="Cambria Math" w:hAnsi="Cambria Math" w:cs="Times New Roman"/>
                <w:sz w:val="24"/>
                <w:szCs w:val="24"/>
                <w:lang w:val="en-GB"/>
              </w:rPr>
              <m:t>hij</m:t>
            </m:r>
          </m:sub>
        </m:sSub>
      </m:oMath>
    </w:p>
    <w:p w14:paraId="77C05B6D" w14:textId="77777777" w:rsidR="00277DC6" w:rsidRPr="00284D43" w:rsidRDefault="00277DC6" w:rsidP="00277DC6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  <w:lang w:val="en-GB"/>
        </w:rPr>
      </w:pPr>
    </w:p>
    <w:p w14:paraId="29806793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  <w:lang w:val="en-GB"/>
        </w:rPr>
      </w:pPr>
      <w:r>
        <w:rPr>
          <w:rStyle w:val="normaltextrun"/>
          <w:rFonts w:ascii="Times New Roman" w:hAnsi="Times New Roman" w:cs="Times New Roman"/>
          <w:sz w:val="24"/>
          <w:szCs w:val="24"/>
          <w:lang w:val="en-GB"/>
        </w:rPr>
        <w:t xml:space="preserve">where:  </w:t>
      </w:r>
    </w:p>
    <w:p w14:paraId="3E12395C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4"/>
          <w:szCs w:val="24"/>
          <w:lang w:val="en-GB"/>
        </w:rPr>
      </w:pPr>
    </w:p>
    <w:p w14:paraId="5C2F58C9" w14:textId="77777777" w:rsidR="00277DC6" w:rsidRPr="00C67DA5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lang w:val="en-GB"/>
        </w:rPr>
      </w:pPr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- </w:t>
      </w:r>
      <m:oMath>
        <m:sSub>
          <m:sSubPr>
            <m:ctrlPr>
              <w:rPr>
                <w:rStyle w:val="normaltextrun"/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lang w:val="en-GB"/>
              </w:rPr>
              <m:t>FDR</m:t>
            </m:r>
          </m:e>
          <m:sub>
            <m:r>
              <w:rPr>
                <w:rStyle w:val="normaltextrun"/>
                <w:rFonts w:ascii="Cambria Math" w:hAnsi="Cambria Math" w:cs="Times New Roman"/>
                <w:lang w:val="en-GB"/>
              </w:rPr>
              <m:t>hij</m:t>
            </m:r>
          </m:sub>
        </m:sSub>
      </m:oMath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is the FDR from the </w:t>
      </w:r>
      <w:proofErr w:type="spellStart"/>
      <w:r w:rsidRPr="00C67DA5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j</w:t>
      </w:r>
      <w:r w:rsidRPr="00C67DA5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simulation of the </w:t>
      </w:r>
      <w:proofErr w:type="spellStart"/>
      <w:r w:rsidRPr="00C67DA5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i</w:t>
      </w:r>
      <w:r w:rsidRPr="00C67DA5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scenario for the </w:t>
      </w:r>
      <w:proofErr w:type="spellStart"/>
      <w:r w:rsidRPr="00C67DA5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h</w:t>
      </w:r>
      <w:r w:rsidRPr="00C67DA5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</w:t>
      </w:r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feature/occurrence </w:t>
      </w:r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>group;</w:t>
      </w:r>
    </w:p>
    <w:p w14:paraId="1F6DF31C" w14:textId="77777777" w:rsidR="00277DC6" w:rsidRPr="00C67DA5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lang w:val="en-GB"/>
        </w:rPr>
      </w:pPr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- </w:t>
      </w:r>
      <m:oMath>
        <m:sSubSup>
          <m:sSubSupPr>
            <m:ctrlPr>
              <w:rPr>
                <w:rStyle w:val="normaltextrun"/>
                <w:rFonts w:ascii="Cambria Math" w:eastAsiaTheme="minorEastAsia" w:hAnsi="Cambria Math" w:cs="Times New Roman"/>
                <w:i/>
                <w:lang w:val="en-GB"/>
              </w:rPr>
            </m:ctrlPr>
          </m:sSubSupPr>
          <m:e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FNR</m:t>
            </m:r>
          </m:e>
          <m:sub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hij</m:t>
            </m:r>
          </m:sub>
          <m:sup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'</m:t>
            </m:r>
          </m:sup>
        </m:sSubSup>
      </m:oMath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is the Box-Cox transformed FNR from the </w:t>
      </w:r>
      <w:proofErr w:type="spellStart"/>
      <w:r w:rsidRPr="00C67DA5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j</w:t>
      </w:r>
      <w:r w:rsidRPr="00C67DA5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simulation of the </w:t>
      </w:r>
      <w:proofErr w:type="spellStart"/>
      <w:r w:rsidRPr="00C67DA5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i</w:t>
      </w:r>
      <w:r w:rsidRPr="00C67DA5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scenario for the </w:t>
      </w:r>
      <w:proofErr w:type="spellStart"/>
      <w:r w:rsidRPr="00C67DA5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h</w:t>
      </w:r>
      <w:r w:rsidRPr="00C67DA5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group;</w:t>
      </w:r>
    </w:p>
    <w:p w14:paraId="581435B6" w14:textId="77777777" w:rsidR="00277DC6" w:rsidRPr="00C67DA5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</w:rPr>
      </w:pPr>
      <w:r w:rsidRPr="65DCFFC2">
        <w:rPr>
          <w:rStyle w:val="normaltextrun"/>
          <w:rFonts w:ascii="Times New Roman" w:eastAsiaTheme="minorEastAsia" w:hAnsi="Times New Roman" w:cs="Times New Roman"/>
        </w:rPr>
        <w:t xml:space="preserve">- </w:t>
      </w:r>
      <m:oMath>
        <m:sSub>
          <m:sSubPr>
            <m:ctrlPr>
              <w:rPr>
                <w:rStyle w:val="normaltextrun"/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lang w:val="en-GB"/>
              </w:rPr>
              <m:t>PFAS</m:t>
            </m:r>
          </m:e>
          <m:sub>
            <m:r>
              <w:rPr>
                <w:rStyle w:val="normaltextrun"/>
                <w:rFonts w:ascii="Cambria Math" w:hAnsi="Cambria Math" w:cs="Times New Roman"/>
                <w:lang w:val="en-GB"/>
              </w:rPr>
              <m:t>h</m:t>
            </m:r>
          </m:sub>
        </m:sSub>
        <m:r>
          <w:rPr>
            <w:rStyle w:val="normaltextrun"/>
            <w:rFonts w:ascii="Cambria Math" w:hAnsi="Cambria Math" w:cs="Times New Roman"/>
            <w:lang w:val="en-GB"/>
          </w:rPr>
          <m:t xml:space="preserve"> </m:t>
        </m:r>
      </m:oMath>
      <w:r w:rsidRPr="65DCFFC2">
        <w:rPr>
          <w:rStyle w:val="normaltextrun"/>
          <w:rFonts w:ascii="Times New Roman" w:eastAsiaTheme="minorEastAsia" w:hAnsi="Times New Roman" w:cs="Times New Roman"/>
        </w:rPr>
        <w:t xml:space="preserve">is the PFAS designation for the </w:t>
      </w:r>
      <w:proofErr w:type="spellStart"/>
      <w:r w:rsidRPr="65DCFFC2">
        <w:rPr>
          <w:rStyle w:val="normaltextrun"/>
          <w:rFonts w:ascii="Times New Roman" w:eastAsiaTheme="minorEastAsia" w:hAnsi="Times New Roman" w:cs="Times New Roman"/>
          <w:i/>
        </w:rPr>
        <w:t>h</w:t>
      </w:r>
      <w:r w:rsidRPr="65DCFFC2">
        <w:rPr>
          <w:rStyle w:val="normaltextrun"/>
          <w:rFonts w:ascii="Times New Roman" w:eastAsiaTheme="minorEastAsia" w:hAnsi="Times New Roman" w:cs="Times New Roman"/>
          <w:vertAlign w:val="superscript"/>
        </w:rPr>
        <w:t>th</w:t>
      </w:r>
      <w:proofErr w:type="spellEnd"/>
      <w:r w:rsidRPr="65DCFFC2">
        <w:rPr>
          <w:rStyle w:val="normaltextrun"/>
          <w:rFonts w:ascii="Times New Roman" w:eastAsiaTheme="minorEastAsia" w:hAnsi="Times New Roman" w:cs="Times New Roman"/>
        </w:rPr>
        <w:t xml:space="preserve"> group (PFAS vs. not PFAS);</w:t>
      </w:r>
    </w:p>
    <w:p w14:paraId="1A5D7E55" w14:textId="77777777" w:rsidR="00277DC6" w:rsidRPr="00C67DA5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</w:rPr>
      </w:pPr>
      <w:r w:rsidRPr="64EC2822">
        <w:rPr>
          <w:rStyle w:val="normaltextrun"/>
          <w:rFonts w:ascii="Times New Roman" w:eastAsiaTheme="minorEastAsia" w:hAnsi="Times New Roman" w:cs="Times New Roman"/>
        </w:rPr>
        <w:t xml:space="preserve">- </w:t>
      </w:r>
      <m:oMath>
        <m:sSub>
          <m:sSubPr>
            <m:ctrlPr>
              <w:rPr>
                <w:rStyle w:val="normaltextrun"/>
                <w:rFonts w:ascii="Cambria Math" w:hAnsi="Cambria Math" w:cs="Times New Roman"/>
                <w:i/>
                <w:lang w:val="en-GB"/>
              </w:rPr>
            </m:ctrlPr>
          </m:sSubPr>
          <m:e>
            <m:r>
              <w:rPr>
                <w:rStyle w:val="normaltextrun"/>
                <w:rFonts w:ascii="Cambria Math" w:hAnsi="Cambria Math" w:cs="Times New Roman"/>
                <w:lang w:val="en-GB"/>
              </w:rPr>
              <m:t>Quartile</m:t>
            </m:r>
          </m:e>
          <m:sub>
            <m:r>
              <w:rPr>
                <w:rStyle w:val="normaltextrun"/>
                <w:rFonts w:ascii="Cambria Math" w:hAnsi="Cambria Math" w:cs="Times New Roman"/>
                <w:lang w:val="en-GB"/>
              </w:rPr>
              <m:t>h</m:t>
            </m:r>
          </m:sub>
        </m:sSub>
        <m:r>
          <w:rPr>
            <w:rStyle w:val="normaltextrun"/>
            <w:rFonts w:ascii="Cambria Math" w:hAnsi="Cambria Math" w:cs="Times New Roman"/>
            <w:lang w:val="en-GB"/>
          </w:rPr>
          <m:t xml:space="preserve"> </m:t>
        </m:r>
      </m:oMath>
      <w:r w:rsidRPr="64EC2822">
        <w:rPr>
          <w:rStyle w:val="normaltextrun"/>
          <w:rFonts w:ascii="Times New Roman" w:eastAsiaTheme="minorEastAsia" w:hAnsi="Times New Roman" w:cs="Times New Roman"/>
        </w:rPr>
        <w:t xml:space="preserve">is the abundance quartile designation for the </w:t>
      </w:r>
      <w:proofErr w:type="spellStart"/>
      <w:r w:rsidRPr="64EC2822">
        <w:rPr>
          <w:rStyle w:val="normaltextrun"/>
          <w:rFonts w:ascii="Times New Roman" w:eastAsiaTheme="minorEastAsia" w:hAnsi="Times New Roman" w:cs="Times New Roman"/>
          <w:i/>
          <w:iCs/>
        </w:rPr>
        <w:t>h</w:t>
      </w:r>
      <w:r w:rsidRPr="64EC2822">
        <w:rPr>
          <w:rStyle w:val="normaltextrun"/>
          <w:rFonts w:ascii="Times New Roman" w:eastAsiaTheme="minorEastAsia" w:hAnsi="Times New Roman" w:cs="Times New Roman"/>
          <w:vertAlign w:val="superscript"/>
        </w:rPr>
        <w:t>th</w:t>
      </w:r>
      <w:proofErr w:type="spellEnd"/>
      <w:r w:rsidRPr="64EC2822">
        <w:rPr>
          <w:rStyle w:val="normaltextrun"/>
          <w:rFonts w:ascii="Times New Roman" w:eastAsiaTheme="minorEastAsia" w:hAnsi="Times New Roman" w:cs="Times New Roman"/>
        </w:rPr>
        <w:t xml:space="preserve"> group (Q1 vs. Q2 vs. Q3 vs. Q4); </w:t>
      </w:r>
    </w:p>
    <w:p w14:paraId="0FC435FC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lang w:val="en-GB"/>
        </w:rPr>
      </w:pPr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- </w:t>
      </w:r>
      <m:oMath>
        <m:sSub>
          <m:sSubPr>
            <m:ctrlPr>
              <w:rPr>
                <w:rStyle w:val="normaltextrun"/>
                <w:rFonts w:ascii="Cambria Math" w:eastAsiaTheme="minorEastAsia" w:hAnsi="Cambria Math" w:cs="Times New Roman"/>
                <w:i/>
                <w:lang w:val="en-GB"/>
              </w:rPr>
            </m:ctrlPr>
          </m:sSubPr>
          <m:e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Percentage</m:t>
            </m:r>
          </m:e>
          <m:sub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i</m:t>
            </m:r>
          </m:sub>
        </m:sSub>
      </m:oMath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is the replication percentage for the </w:t>
      </w:r>
      <w:proofErr w:type="spellStart"/>
      <w:r w:rsidRPr="00C67DA5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i</w:t>
      </w:r>
      <w:r w:rsidRPr="00C67DA5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scenario; </w:t>
      </w:r>
    </w:p>
    <w:p w14:paraId="7557B360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lang w:val="en-GB"/>
        </w:rPr>
      </w:pPr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- </w:t>
      </w:r>
      <m:oMath>
        <m:sSub>
          <m:sSubPr>
            <m:ctrlPr>
              <w:rPr>
                <w:rStyle w:val="normaltextrun"/>
                <w:rFonts w:ascii="Cambria Math" w:eastAsiaTheme="minorEastAsia" w:hAnsi="Cambria Math" w:cs="Times New Roman"/>
                <w:i/>
                <w:lang w:val="en-GB"/>
              </w:rPr>
            </m:ctrlPr>
          </m:sSubPr>
          <m:e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0</m:t>
            </m:r>
          </m:sub>
        </m:sSub>
      </m:oMath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 is the model intercept;</w:t>
      </w:r>
    </w:p>
    <w:p w14:paraId="408957DF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lang w:val="en-GB"/>
        </w:rPr>
      </w:pPr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- </w:t>
      </w:r>
      <m:oMath>
        <m:sSub>
          <m:sSubPr>
            <m:ctrlPr>
              <w:rPr>
                <w:rStyle w:val="normaltextrun"/>
                <w:rFonts w:ascii="Cambria Math" w:eastAsiaTheme="minorEastAsia" w:hAnsi="Cambria Math" w:cs="Times New Roman"/>
                <w:i/>
                <w:lang w:val="en-GB"/>
              </w:rPr>
            </m:ctrlPr>
          </m:sSubPr>
          <m:e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β</m:t>
            </m:r>
          </m:e>
          <m:sub>
            <m:sSub>
              <m:sSubPr>
                <m:ctrlPr>
                  <w:rPr>
                    <w:rStyle w:val="normaltextrun"/>
                    <w:rFonts w:ascii="Cambria Math" w:eastAsiaTheme="minorEastAsia" w:hAnsi="Cambria Math" w:cs="Times New Roman"/>
                    <w:i/>
                    <w:lang w:val="en-GB"/>
                  </w:rPr>
                </m:ctrlPr>
              </m:sSubPr>
              <m:e>
                <m:r>
                  <w:rPr>
                    <w:rStyle w:val="normaltextrun"/>
                    <w:rFonts w:ascii="Cambria Math" w:eastAsiaTheme="minorEastAsia" w:hAnsi="Cambria Math" w:cs="Times New Roman"/>
                    <w:lang w:val="en-GB"/>
                  </w:rPr>
                  <m:t>1</m:t>
                </m:r>
              </m:e>
              <m:sub>
                <m:r>
                  <w:rPr>
                    <w:rStyle w:val="normaltextrun"/>
                    <w:rFonts w:ascii="Cambria Math" w:eastAsiaTheme="minorEastAsia" w:hAnsi="Cambria Math" w:cs="Times New Roman"/>
                    <w:lang w:val="en-GB"/>
                  </w:rPr>
                  <m:t>h</m:t>
                </m:r>
              </m:sub>
            </m:sSub>
          </m:sub>
        </m:sSub>
      </m:oMath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is the categorical coefficient for the fixed effect of the </w:t>
      </w:r>
      <w:proofErr w:type="spellStart"/>
      <w:r w:rsidRPr="00423AF0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h</w:t>
      </w:r>
      <w:r w:rsidRPr="00423AF0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 group;</w:t>
      </w:r>
    </w:p>
    <w:p w14:paraId="6FFCD25C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lang w:val="en-GB"/>
        </w:rPr>
      </w:pPr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- </w:t>
      </w:r>
      <m:oMath>
        <m:sSub>
          <m:sSubPr>
            <m:ctrlPr>
              <w:rPr>
                <w:rStyle w:val="normaltextrun"/>
                <w:rFonts w:ascii="Cambria Math" w:eastAsiaTheme="minorEastAsia" w:hAnsi="Cambria Math" w:cs="Times New Roman"/>
                <w:i/>
                <w:lang w:val="en-GB"/>
              </w:rPr>
            </m:ctrlPr>
          </m:sSubPr>
          <m:e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β</m:t>
            </m:r>
          </m:e>
          <m:sub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2</m:t>
            </m:r>
          </m:sub>
        </m:sSub>
      </m:oMath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 is the linear coefficient for the fixed effect of </w:t>
      </w:r>
      <m:oMath>
        <m:sSub>
          <m:sSubPr>
            <m:ctrlPr>
              <w:rPr>
                <w:rStyle w:val="normaltextrun"/>
                <w:rFonts w:ascii="Cambria Math" w:eastAsiaTheme="minorEastAsia" w:hAnsi="Cambria Math" w:cs="Times New Roman"/>
                <w:i/>
                <w:lang w:val="en-GB"/>
              </w:rPr>
            </m:ctrlPr>
          </m:sSubPr>
          <m:e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Percentage</m:t>
            </m:r>
          </m:e>
          <m:sub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i</m:t>
            </m:r>
          </m:sub>
        </m:sSub>
      </m:oMath>
      <w:r>
        <w:rPr>
          <w:rStyle w:val="normaltextrun"/>
          <w:rFonts w:ascii="Times New Roman" w:eastAsiaTheme="minorEastAsia" w:hAnsi="Times New Roman" w:cs="Times New Roman"/>
          <w:lang w:val="en-GB"/>
        </w:rPr>
        <w:t>;</w:t>
      </w:r>
    </w:p>
    <w:p w14:paraId="1EA9934D" w14:textId="1B5BE55E" w:rsidR="00F239CB" w:rsidRPr="00C67DA5" w:rsidRDefault="006B401E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lang w:val="en-GB"/>
        </w:rPr>
      </w:pPr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- </w:t>
      </w:r>
      <m:oMath>
        <m:sSub>
          <m:sSubPr>
            <m:ctrlPr>
              <w:rPr>
                <w:rStyle w:val="normaltextrun"/>
                <w:rFonts w:ascii="Cambria Math" w:eastAsiaTheme="minorEastAsia" w:hAnsi="Cambria Math" w:cs="Times New Roman"/>
                <w:i/>
                <w:lang w:val="en-GB"/>
              </w:rPr>
            </m:ctrlPr>
          </m:sSubPr>
          <m:e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b</m:t>
            </m:r>
          </m:e>
          <m:sub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hi</m:t>
            </m:r>
          </m:sub>
        </m:sSub>
      </m:oMath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 is the random effect for</w:t>
      </w:r>
      <w:r w:rsidR="00577147">
        <w:rPr>
          <w:rStyle w:val="normaltextrun"/>
          <w:rFonts w:ascii="Times New Roman" w:eastAsiaTheme="minorEastAsia" w:hAnsi="Times New Roman" w:cs="Times New Roman"/>
          <w:lang w:val="en-GB"/>
        </w:rPr>
        <w:t xml:space="preserve"> the</w:t>
      </w:r>
      <w:r w:rsidRPr="00657C00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 xml:space="preserve"> </w:t>
      </w:r>
      <w:proofErr w:type="spellStart"/>
      <w:r w:rsidR="00657C00" w:rsidRPr="00657C00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i</w:t>
      </w:r>
      <w:r w:rsidR="00657C00" w:rsidRPr="00657C00">
        <w:rPr>
          <w:rStyle w:val="normaltextrun"/>
          <w:rFonts w:ascii="Times New Roman" w:eastAsiaTheme="minorEastAsia" w:hAnsi="Times New Roman" w:cs="Times New Roman"/>
          <w:i/>
          <w:iCs/>
          <w:vertAlign w:val="superscript"/>
          <w:lang w:val="en-GB"/>
        </w:rPr>
        <w:t>th</w:t>
      </w:r>
      <w:proofErr w:type="spellEnd"/>
      <w:r w:rsidR="00657C00">
        <w:rPr>
          <w:rStyle w:val="normaltextrun"/>
          <w:rFonts w:ascii="Times New Roman" w:eastAsiaTheme="minorEastAsia" w:hAnsi="Times New Roman" w:cs="Times New Roman"/>
          <w:lang w:val="en-GB"/>
        </w:rPr>
        <w:t xml:space="preserve"> scenario</w:t>
      </w:r>
      <w:r w:rsidR="008E4000">
        <w:rPr>
          <w:rStyle w:val="normaltextrun"/>
          <w:rFonts w:ascii="Times New Roman" w:eastAsiaTheme="minorEastAsia" w:hAnsi="Times New Roman" w:cs="Times New Roman"/>
          <w:lang w:val="en-GB"/>
        </w:rPr>
        <w:t xml:space="preserve"> </w:t>
      </w:r>
      <w:r w:rsidR="008E4000"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for the </w:t>
      </w:r>
      <w:proofErr w:type="spellStart"/>
      <w:r w:rsidR="008E4000" w:rsidRPr="00C67DA5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h</w:t>
      </w:r>
      <w:r w:rsidR="008E4000" w:rsidRPr="00C67DA5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 w:rsidR="008E4000"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group</w:t>
      </w:r>
      <w:r w:rsidR="008E4000">
        <w:rPr>
          <w:rStyle w:val="normaltextrun"/>
          <w:rFonts w:ascii="Times New Roman" w:eastAsiaTheme="minorEastAsia" w:hAnsi="Times New Roman" w:cs="Times New Roman"/>
          <w:lang w:val="en-GB"/>
        </w:rPr>
        <w:t>;</w:t>
      </w:r>
    </w:p>
    <w:p w14:paraId="0F5FB24D" w14:textId="7EE8195E" w:rsidR="008E4000" w:rsidRPr="00C67DA5" w:rsidRDefault="00277DC6" w:rsidP="008E4000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lang w:val="en-GB"/>
        </w:rPr>
      </w:pPr>
      <w:r>
        <w:rPr>
          <w:rStyle w:val="normaltextrun"/>
          <w:rFonts w:ascii="Times New Roman" w:eastAsiaTheme="minorEastAsia" w:hAnsi="Times New Roman" w:cs="Times New Roman"/>
          <w:lang w:val="en-GB"/>
        </w:rPr>
        <w:t xml:space="preserve">- </w:t>
      </w:r>
      <m:oMath>
        <m:sSub>
          <m:sSubPr>
            <m:ctrlPr>
              <w:rPr>
                <w:rStyle w:val="normaltextrun"/>
                <w:rFonts w:ascii="Cambria Math" w:eastAsiaTheme="minorEastAsia" w:hAnsi="Cambria Math" w:cs="Times New Roman"/>
                <w:i/>
                <w:lang w:val="en-GB"/>
              </w:rPr>
            </m:ctrlPr>
          </m:sSubPr>
          <m:e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ε</m:t>
            </m:r>
          </m:e>
          <m:sub>
            <m:r>
              <w:rPr>
                <w:rStyle w:val="normaltextrun"/>
                <w:rFonts w:ascii="Cambria Math" w:eastAsiaTheme="minorEastAsia" w:hAnsi="Cambria Math" w:cs="Times New Roman"/>
                <w:lang w:val="en-GB"/>
              </w:rPr>
              <m:t>hij</m:t>
            </m:r>
          </m:sub>
        </m:sSub>
      </m:oMath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is the random error for</w:t>
      </w:r>
      <w:r w:rsidR="00F239CB">
        <w:rPr>
          <w:rStyle w:val="normaltextrun"/>
          <w:rFonts w:ascii="Times New Roman" w:eastAsiaTheme="minorEastAsia" w:hAnsi="Times New Roman" w:cs="Times New Roman"/>
          <w:lang w:val="en-GB"/>
        </w:rPr>
        <w:t xml:space="preserve"> </w:t>
      </w:r>
      <w:proofErr w:type="spellStart"/>
      <w:r w:rsidR="00F239CB" w:rsidRPr="006B401E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j</w:t>
      </w:r>
      <w:r w:rsidR="00F239CB" w:rsidRPr="006B401E">
        <w:rPr>
          <w:rStyle w:val="normaltextrun"/>
          <w:rFonts w:ascii="Times New Roman" w:eastAsiaTheme="minorEastAsia" w:hAnsi="Times New Roman" w:cs="Times New Roman"/>
          <w:i/>
          <w:iCs/>
          <w:vertAlign w:val="superscript"/>
          <w:lang w:val="en-GB"/>
        </w:rPr>
        <w:t>th</w:t>
      </w:r>
      <w:proofErr w:type="spellEnd"/>
      <w:r w:rsidR="00F239CB">
        <w:rPr>
          <w:rStyle w:val="normaltextrun"/>
          <w:rFonts w:ascii="Times New Roman" w:eastAsiaTheme="minorEastAsia" w:hAnsi="Times New Roman" w:cs="Times New Roman"/>
          <w:lang w:val="en-GB"/>
        </w:rPr>
        <w:t xml:space="preserve"> </w:t>
      </w:r>
      <w:r w:rsidR="006B401E">
        <w:rPr>
          <w:rStyle w:val="normaltextrun"/>
          <w:rFonts w:ascii="Times New Roman" w:eastAsiaTheme="minorEastAsia" w:hAnsi="Times New Roman" w:cs="Times New Roman"/>
          <w:lang w:val="en-GB"/>
        </w:rPr>
        <w:t>simulation of</w:t>
      </w:r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the </w:t>
      </w:r>
      <w:proofErr w:type="spellStart"/>
      <w:r w:rsidRPr="00C67DA5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i</w:t>
      </w:r>
      <w:r w:rsidRPr="00C67DA5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scenario</w:t>
      </w:r>
      <w:r w:rsidR="008E4000">
        <w:rPr>
          <w:rStyle w:val="normaltextrun"/>
          <w:rFonts w:ascii="Times New Roman" w:eastAsiaTheme="minorEastAsia" w:hAnsi="Times New Roman" w:cs="Times New Roman"/>
          <w:lang w:val="en-GB"/>
        </w:rPr>
        <w:t xml:space="preserve"> </w:t>
      </w:r>
      <w:r w:rsidR="008E4000"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for the </w:t>
      </w:r>
      <w:proofErr w:type="spellStart"/>
      <w:r w:rsidR="008E4000" w:rsidRPr="00C67DA5">
        <w:rPr>
          <w:rStyle w:val="normaltextrun"/>
          <w:rFonts w:ascii="Times New Roman" w:eastAsiaTheme="minorEastAsia" w:hAnsi="Times New Roman" w:cs="Times New Roman"/>
          <w:i/>
          <w:iCs/>
          <w:lang w:val="en-GB"/>
        </w:rPr>
        <w:t>h</w:t>
      </w:r>
      <w:r w:rsidR="008E4000" w:rsidRPr="00C67DA5">
        <w:rPr>
          <w:rStyle w:val="normaltextrun"/>
          <w:rFonts w:ascii="Times New Roman" w:eastAsiaTheme="minorEastAsia" w:hAnsi="Times New Roman" w:cs="Times New Roman"/>
          <w:vertAlign w:val="superscript"/>
          <w:lang w:val="en-GB"/>
        </w:rPr>
        <w:t>th</w:t>
      </w:r>
      <w:proofErr w:type="spellEnd"/>
      <w:r w:rsidR="008E4000" w:rsidRPr="00C67DA5">
        <w:rPr>
          <w:rStyle w:val="normaltextrun"/>
          <w:rFonts w:ascii="Times New Roman" w:eastAsiaTheme="minorEastAsia" w:hAnsi="Times New Roman" w:cs="Times New Roman"/>
          <w:lang w:val="en-GB"/>
        </w:rPr>
        <w:t xml:space="preserve"> group</w:t>
      </w:r>
      <w:r w:rsidR="008E4000">
        <w:rPr>
          <w:rStyle w:val="normaltextrun"/>
          <w:rFonts w:ascii="Times New Roman" w:eastAsiaTheme="minorEastAsia" w:hAnsi="Times New Roman" w:cs="Times New Roman"/>
          <w:lang w:val="en-GB"/>
        </w:rPr>
        <w:t>.</w:t>
      </w:r>
    </w:p>
    <w:p w14:paraId="30C7CCDF" w14:textId="77777777" w:rsidR="00277DC6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lang w:val="en-GB"/>
        </w:rPr>
      </w:pPr>
    </w:p>
    <w:p w14:paraId="7C0B4619" w14:textId="77777777" w:rsidR="00277DC6" w:rsidRPr="00570BEE" w:rsidRDefault="00277DC6" w:rsidP="00277DC6">
      <w:pPr>
        <w:spacing w:after="0" w:line="240" w:lineRule="auto"/>
        <w:jc w:val="both"/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570BEE"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>Box-Cox transformation of FNR values was necessary in models 2, 4, 6, and 8 to meet linearity, normality, and homoscedasticity assumptions. The optimal lambda value for each Box-Cox transformation was determined using the SAS ‘TRANSREG’ procedure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 (λ=0.5 was chosen for each FNR model)</w:t>
      </w:r>
      <w:r w:rsidRPr="00570BEE"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. 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Prior to transformation and modelling, feature-level FNR zero values were imputed using the lowest observed value divided by </w:t>
      </w:r>
      <m:oMath>
        <m:rad>
          <m:radPr>
            <m:degHide m:val="1"/>
            <m:ctrlPr>
              <w:rPr>
                <w:rStyle w:val="normaltextrun"/>
                <w:rFonts w:ascii="Cambria Math" w:eastAsiaTheme="minorEastAsia" w:hAnsi="Cambria Math" w:cs="Times New Roman"/>
                <w:i/>
                <w:sz w:val="24"/>
                <w:szCs w:val="24"/>
                <w:lang w:val="en-GB"/>
              </w:rPr>
            </m:ctrlPr>
          </m:radPr>
          <m:deg/>
          <m:e>
            <m:r>
              <w:rPr>
                <w:rStyle w:val="normaltextrun"/>
                <w:rFonts w:ascii="Cambria Math" w:eastAsiaTheme="minorEastAsia" w:hAnsi="Cambria Math" w:cs="Times New Roman"/>
                <w:sz w:val="24"/>
                <w:szCs w:val="24"/>
                <w:lang w:val="en-GB"/>
              </w:rPr>
              <m:t>2</m:t>
            </m:r>
          </m:e>
        </m:rad>
      </m:oMath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. Imputations comprised 2.7% of FNR values used in models 6 and 8. </w:t>
      </w:r>
      <w:r w:rsidRPr="00570BEE"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Model suitability was examined using quantile-quantile plots, </w:t>
      </w:r>
      <w:r w:rsidRPr="00570BEE"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lastRenderedPageBreak/>
        <w:t xml:space="preserve">histograms, and predicted mean vs. residual plots displaying Pearson residuals. Additional models were examined that: (1) included an interaction term for </w:t>
      </w:r>
      <m:oMath>
        <m:r>
          <w:rPr>
            <w:rStyle w:val="normaltextrun"/>
            <w:rFonts w:ascii="Cambria Math" w:eastAsiaTheme="minorEastAsia" w:hAnsi="Cambria Math" w:cs="Times New Roman"/>
            <w:sz w:val="24"/>
            <w:szCs w:val="24"/>
            <w:lang w:val="en-GB"/>
          </w:rPr>
          <m:t>'PFAS×Percentag</m:t>
        </m:r>
        <m:sSup>
          <m:sSupPr>
            <m:ctrlPr>
              <w:rPr>
                <w:rStyle w:val="normaltextrun"/>
                <w:rFonts w:ascii="Cambria Math" w:eastAsiaTheme="minorEastAsia" w:hAnsi="Cambria Math" w:cs="Times New Roman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Style w:val="normaltextrun"/>
                <w:rFonts w:ascii="Cambria Math" w:eastAsiaTheme="minorEastAsia" w:hAnsi="Cambria Math" w:cs="Times New Roman"/>
                <w:sz w:val="24"/>
                <w:szCs w:val="24"/>
                <w:lang w:val="en-GB"/>
              </w:rPr>
              <m:t>e</m:t>
            </m:r>
          </m:e>
          <m:sup>
            <m:r>
              <w:rPr>
                <w:rStyle w:val="normaltextrun"/>
                <w:rFonts w:ascii="Cambria Math" w:eastAsiaTheme="minorEastAsia" w:hAnsi="Cambria Math" w:cs="Times New Roman"/>
                <w:sz w:val="24"/>
                <w:szCs w:val="24"/>
                <w:lang w:val="en-GB"/>
              </w:rPr>
              <m:t>'</m:t>
            </m:r>
          </m:sup>
        </m:sSup>
      </m:oMath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Pr="00570BEE"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(for models 1, 2, 5, and 6) or </w:t>
      </w:r>
      <m:oMath>
        <m:r>
          <w:rPr>
            <w:rStyle w:val="normaltextrun"/>
            <w:rFonts w:ascii="Cambria Math" w:eastAsiaTheme="minorEastAsia" w:hAnsi="Cambria Math" w:cs="Times New Roman"/>
            <w:sz w:val="24"/>
            <w:szCs w:val="24"/>
            <w:lang w:val="en-GB"/>
          </w:rPr>
          <m:t>'Quartile×Percentag</m:t>
        </m:r>
        <m:sSup>
          <m:sSupPr>
            <m:ctrlPr>
              <w:rPr>
                <w:rStyle w:val="normaltextrun"/>
                <w:rFonts w:ascii="Cambria Math" w:eastAsiaTheme="minorEastAsia" w:hAnsi="Cambria Math" w:cs="Times New Roman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Style w:val="normaltextrun"/>
                <w:rFonts w:ascii="Cambria Math" w:eastAsiaTheme="minorEastAsia" w:hAnsi="Cambria Math" w:cs="Times New Roman"/>
                <w:sz w:val="24"/>
                <w:szCs w:val="24"/>
                <w:lang w:val="en-GB"/>
              </w:rPr>
              <m:t>e</m:t>
            </m:r>
          </m:e>
          <m:sup>
            <m:r>
              <w:rPr>
                <w:rStyle w:val="normaltextrun"/>
                <w:rFonts w:ascii="Cambria Math" w:eastAsiaTheme="minorEastAsia" w:hAnsi="Cambria Math" w:cs="Times New Roman"/>
                <w:sz w:val="24"/>
                <w:szCs w:val="24"/>
                <w:lang w:val="en-GB"/>
              </w:rPr>
              <m:t>'</m:t>
            </m:r>
          </m:sup>
        </m:sSup>
      </m:oMath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Pr="00570BEE"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(for models 3, 4, 7 and 8); or (2) allowed unequal group variance (using Satterthwaite approximation). Model fit statistics, including the Bayesian information criterion, indicated that models with only main effects and equal group variance were </w:t>
      </w:r>
      <w:r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generally </w:t>
      </w:r>
      <w:r w:rsidRPr="00570BEE">
        <w:rPr>
          <w:rStyle w:val="normaltextrun"/>
          <w:rFonts w:ascii="Times New Roman" w:eastAsiaTheme="minorEastAsia" w:hAnsi="Times New Roman" w:cs="Times New Roman"/>
          <w:sz w:val="24"/>
          <w:szCs w:val="24"/>
          <w:lang w:val="en-GB"/>
        </w:rPr>
        <w:t xml:space="preserve">preferable.  </w:t>
      </w:r>
    </w:p>
    <w:p w14:paraId="19B8B737" w14:textId="77777777" w:rsidR="00277DC6" w:rsidRDefault="00277DC6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2482B794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5AE9F0EA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43EEDD4F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308EED90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0AF176A7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79EAF485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1495CF3D" w14:textId="44E5BC87" w:rsidR="00701E04" w:rsidRDefault="00701E04">
      <w:pPr>
        <w:rPr>
          <w:rStyle w:val="LineNumber"/>
          <w:rFonts w:ascii="Times" w:hAnsi="Times" w:cs="Times New Roman"/>
          <w:szCs w:val="24"/>
        </w:rPr>
      </w:pPr>
      <w:r>
        <w:rPr>
          <w:rStyle w:val="LineNumber"/>
          <w:rFonts w:ascii="Times" w:hAnsi="Times" w:cs="Times New Roman"/>
          <w:szCs w:val="24"/>
        </w:rPr>
        <w:br w:type="page"/>
      </w:r>
    </w:p>
    <w:p w14:paraId="57923783" w14:textId="6957827A" w:rsidR="00E21C09" w:rsidRDefault="00D60591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  <w:r>
        <w:rPr>
          <w:rStyle w:val="LineNumber"/>
          <w:rFonts w:ascii="Times" w:hAnsi="Times" w:cs="Times New Roman"/>
          <w:noProof/>
          <w:szCs w:val="24"/>
          <w:lang w:val="en-PH" w:eastAsia="en-PH"/>
        </w:rPr>
        <w:lastRenderedPageBreak/>
        <w:drawing>
          <wp:inline distT="0" distB="0" distL="0" distR="0" wp14:anchorId="72691A58" wp14:editId="07EAD2EA">
            <wp:extent cx="6274465" cy="4864029"/>
            <wp:effectExtent l="0" t="0" r="0" b="0"/>
            <wp:docPr id="757730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3072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65" cy="486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DA90" w14:textId="77777777" w:rsidR="00E21C09" w:rsidRDefault="00E21C0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6B9BDBD0" w14:textId="77777777" w:rsidR="00256DD1" w:rsidRDefault="00256DD1" w:rsidP="00BC5383">
      <w:pPr>
        <w:spacing w:after="0" w:line="240" w:lineRule="auto"/>
        <w:jc w:val="both"/>
        <w:rPr>
          <w:rStyle w:val="LineNumber"/>
          <w:rFonts w:ascii="Times" w:hAnsi="Times" w:cs="Times New Roman"/>
          <w:szCs w:val="24"/>
        </w:rPr>
      </w:pPr>
    </w:p>
    <w:p w14:paraId="1A060E91" w14:textId="3F7915E0" w:rsidR="00E21C09" w:rsidRPr="00ED7F06" w:rsidRDefault="00E21C09" w:rsidP="00256DD1">
      <w:pPr>
        <w:spacing w:after="0" w:line="240" w:lineRule="auto"/>
        <w:jc w:val="both"/>
        <w:rPr>
          <w:rStyle w:val="LineNumber"/>
          <w:rFonts w:cs="Times New Roman"/>
          <w:b/>
          <w:bCs/>
          <w:szCs w:val="24"/>
        </w:rPr>
        <w:sectPr w:rsidR="00E21C09" w:rsidRPr="00ED7F06" w:rsidSect="00D754B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56DD1">
        <w:rPr>
          <w:rStyle w:val="LineNumber"/>
          <w:rFonts w:cs="Times New Roman"/>
          <w:b/>
          <w:bCs/>
          <w:sz w:val="22"/>
        </w:rPr>
        <w:t>Figure S1.</w:t>
      </w:r>
      <w:r w:rsidR="00A05494" w:rsidRPr="00256DD1">
        <w:rPr>
          <w:rStyle w:val="LineNumber"/>
          <w:rFonts w:cs="Times New Roman"/>
          <w:sz w:val="22"/>
        </w:rPr>
        <w:t xml:space="preserve"> Counts associated with unfiltered features and occurrences, and filtered features and occurrences</w:t>
      </w:r>
      <w:r w:rsidR="00404A03" w:rsidRPr="00256DD1">
        <w:rPr>
          <w:rStyle w:val="LineNumber"/>
          <w:rFonts w:cs="Times New Roman"/>
          <w:sz w:val="22"/>
        </w:rPr>
        <w:t xml:space="preserve">, based on all data </w:t>
      </w:r>
      <w:r w:rsidR="00BC5383">
        <w:rPr>
          <w:rStyle w:val="LineNumber"/>
          <w:rFonts w:cs="Times New Roman"/>
          <w:sz w:val="22"/>
        </w:rPr>
        <w:t>and</w:t>
      </w:r>
      <w:r w:rsidR="00404A03" w:rsidRPr="00256DD1">
        <w:rPr>
          <w:rStyle w:val="LineNumber"/>
          <w:rFonts w:cs="Times New Roman"/>
          <w:sz w:val="22"/>
        </w:rPr>
        <w:t xml:space="preserve"> </w:t>
      </w:r>
      <w:r w:rsidR="00426178" w:rsidRPr="00256DD1">
        <w:rPr>
          <w:rStyle w:val="LineNumber"/>
          <w:rFonts w:cs="Times New Roman"/>
          <w:sz w:val="22"/>
        </w:rPr>
        <w:t xml:space="preserve">data stratified according to feature designations. </w:t>
      </w:r>
      <w:r w:rsidR="00A843E9" w:rsidRPr="00256DD1">
        <w:rPr>
          <w:rStyle w:val="LineNumber"/>
          <w:rFonts w:cs="Times New Roman"/>
          <w:sz w:val="22"/>
        </w:rPr>
        <w:t xml:space="preserve"> Percentage values given in parentheses represent the percentage of unfiltered values </w:t>
      </w:r>
      <w:r w:rsidR="00256DD1" w:rsidRPr="00256DD1">
        <w:rPr>
          <w:rStyle w:val="LineNumber"/>
          <w:rFonts w:cs="Times New Roman"/>
          <w:sz w:val="22"/>
        </w:rPr>
        <w:t>in the input data preserved as filtered values in the output data.</w:t>
      </w:r>
      <w:r w:rsidR="00256DD1">
        <w:rPr>
          <w:rStyle w:val="LineNumber"/>
          <w:rFonts w:cs="Times New Roman"/>
          <w:sz w:val="22"/>
        </w:rPr>
        <w:t xml:space="preserve"> </w:t>
      </w:r>
      <w:r w:rsidR="00256DD1" w:rsidRPr="00256DD1">
        <w:rPr>
          <w:rStyle w:val="LineNumber"/>
          <w:rFonts w:cs="Times New Roman"/>
          <w:sz w:val="22"/>
          <w:vertAlign w:val="superscript"/>
        </w:rPr>
        <w:t>1</w:t>
      </w:r>
      <w:r w:rsidR="00256DD1" w:rsidRPr="00256DD1">
        <w:rPr>
          <w:rStyle w:val="LineNumber"/>
          <w:rFonts w:cs="Times New Roman"/>
          <w:sz w:val="22"/>
        </w:rPr>
        <w:t xml:space="preserve">The ‘PFAS Subset’ includes features matching in monoisotopic mass to chemicals listed on </w:t>
      </w:r>
      <w:r w:rsidR="009424CC" w:rsidRPr="008E1954">
        <w:rPr>
          <w:rFonts w:ascii="Times New Roman" w:hAnsi="Times New Roman" w:cs="Times New Roman"/>
          <w:kern w:val="0"/>
          <w14:ligatures w14:val="none"/>
        </w:rPr>
        <w:t>PFASSTRUCTV5</w:t>
      </w:r>
      <w:r w:rsidR="00623BE8" w:rsidRPr="008E1954">
        <w:rPr>
          <w:rFonts w:ascii="Times New Roman" w:hAnsi="Times New Roman" w:cs="Times New Roman"/>
          <w:kern w:val="0"/>
          <w14:ligatures w14:val="none"/>
        </w:rPr>
        <w:t xml:space="preserve"> on the </w:t>
      </w:r>
      <w:proofErr w:type="spellStart"/>
      <w:r w:rsidR="00623BE8" w:rsidRPr="008E1954">
        <w:rPr>
          <w:rFonts w:ascii="Times New Roman" w:hAnsi="Times New Roman" w:cs="Times New Roman"/>
          <w:kern w:val="0"/>
          <w14:ligatures w14:val="none"/>
        </w:rPr>
        <w:t>CompTox</w:t>
      </w:r>
      <w:proofErr w:type="spellEnd"/>
      <w:r w:rsidR="00623BE8" w:rsidRPr="008E1954">
        <w:rPr>
          <w:rFonts w:ascii="Times New Roman" w:hAnsi="Times New Roman" w:cs="Times New Roman"/>
          <w:kern w:val="0"/>
          <w14:ligatures w14:val="none"/>
        </w:rPr>
        <w:t xml:space="preserve"> Chemicals Dashboard</w:t>
      </w:r>
      <w:r w:rsidR="00623BE8" w:rsidRPr="008E1954">
        <w:rPr>
          <w:rFonts w:ascii="Times New Roman" w:hAnsi="Times New Roman" w:cs="Times New Roman"/>
          <w:kern w:val="0"/>
          <w:u w:val="single"/>
          <w14:ligatures w14:val="none"/>
        </w:rPr>
        <w:t xml:space="preserve"> </w:t>
      </w:r>
      <w:r w:rsidR="00623BE8" w:rsidRPr="007C6EC9">
        <w:rPr>
          <w:rFonts w:ascii="Times New Roman" w:hAnsi="Times New Roman" w:cs="Times New Roman"/>
          <w:kern w:val="0"/>
          <w:u w:val="single"/>
          <w14:ligatures w14:val="none"/>
        </w:rPr>
        <w:t>(</w:t>
      </w:r>
      <w:hyperlink r:id="rId15" w:history="1">
        <w:r w:rsidR="00623BE8" w:rsidRPr="00A70B10">
          <w:rPr>
            <w:rStyle w:val="Hyperlink"/>
            <w:rFonts w:ascii="Times New Roman" w:hAnsi="Times New Roman" w:cs="Times New Roman"/>
            <w:kern w:val="0"/>
            <w14:ligatures w14:val="none"/>
          </w:rPr>
          <w:t>https://comptox.epa.gov/dashboard/chemical-lists/PFASSTRUCTV5</w:t>
        </w:r>
      </w:hyperlink>
      <w:r w:rsidR="00623BE8" w:rsidRPr="007C6EC9">
        <w:rPr>
          <w:rFonts w:ascii="Times New Roman" w:hAnsi="Times New Roman" w:cs="Times New Roman"/>
          <w:kern w:val="0"/>
          <w:u w:val="single"/>
          <w14:ligatures w14:val="none"/>
        </w:rPr>
        <w:t xml:space="preserve">). </w:t>
      </w:r>
    </w:p>
    <w:p w14:paraId="27F4EDFA" w14:textId="77777777" w:rsidR="00D754B6" w:rsidRDefault="00D754B6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322CB720" w14:textId="2F204CE7" w:rsidR="00D754B6" w:rsidRDefault="0005662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  <w:r>
        <w:rPr>
          <w:rStyle w:val="LineNumber"/>
          <w:rFonts w:ascii="Times" w:hAnsi="Times" w:cs="Times New Roman"/>
          <w:noProof/>
          <w:szCs w:val="24"/>
          <w:lang w:val="en-PH" w:eastAsia="en-PH"/>
        </w:rPr>
        <w:drawing>
          <wp:inline distT="0" distB="0" distL="0" distR="0" wp14:anchorId="64255A4B" wp14:editId="74FD2924">
            <wp:extent cx="8285480" cy="3736975"/>
            <wp:effectExtent l="0" t="0" r="1270" b="0"/>
            <wp:docPr id="1689825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8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217A9" w14:textId="77777777" w:rsidR="00D754B6" w:rsidRDefault="00D754B6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27FAE2F8" w14:textId="77777777" w:rsidR="00FE41D8" w:rsidRDefault="00FE41D8" w:rsidP="000F2368">
      <w:pPr>
        <w:spacing w:after="0" w:line="240" w:lineRule="auto"/>
        <w:jc w:val="both"/>
        <w:rPr>
          <w:rStyle w:val="LineNumber"/>
          <w:rFonts w:ascii="Times" w:hAnsi="Times" w:cs="Times New Roman"/>
          <w:b/>
          <w:bCs/>
          <w:sz w:val="22"/>
        </w:rPr>
      </w:pPr>
    </w:p>
    <w:p w14:paraId="28777A3D" w14:textId="2E601E66" w:rsidR="00D754B6" w:rsidRPr="005269C2" w:rsidRDefault="00D754B6" w:rsidP="000F2368">
      <w:pPr>
        <w:spacing w:after="0" w:line="240" w:lineRule="auto"/>
        <w:jc w:val="both"/>
        <w:rPr>
          <w:rStyle w:val="LineNumber"/>
          <w:rFonts w:ascii="Times" w:hAnsi="Times" w:cs="Times New Roman"/>
          <w:sz w:val="22"/>
        </w:rPr>
      </w:pPr>
      <w:r w:rsidRPr="005269C2">
        <w:rPr>
          <w:rStyle w:val="LineNumber"/>
          <w:rFonts w:ascii="Times" w:hAnsi="Times" w:cs="Times New Roman"/>
          <w:b/>
          <w:bCs/>
          <w:sz w:val="22"/>
        </w:rPr>
        <w:t>Figure S</w:t>
      </w:r>
      <w:r w:rsidR="00E21C09">
        <w:rPr>
          <w:rStyle w:val="LineNumber"/>
          <w:rFonts w:ascii="Times" w:hAnsi="Times" w:cs="Times New Roman"/>
          <w:b/>
          <w:bCs/>
          <w:sz w:val="22"/>
        </w:rPr>
        <w:t>2</w:t>
      </w:r>
      <w:r w:rsidRPr="005269C2">
        <w:rPr>
          <w:rStyle w:val="LineNumber"/>
          <w:rFonts w:ascii="Times" w:hAnsi="Times" w:cs="Times New Roman"/>
          <w:b/>
          <w:bCs/>
          <w:sz w:val="22"/>
        </w:rPr>
        <w:t xml:space="preserve">. </w:t>
      </w:r>
      <w:r w:rsidR="00FE41D8" w:rsidRPr="00FE41D8">
        <w:rPr>
          <w:rStyle w:val="LineNumber"/>
          <w:rFonts w:ascii="Times" w:hAnsi="Times" w:cs="Times New Roman"/>
          <w:sz w:val="22"/>
        </w:rPr>
        <w:t xml:space="preserve">The </w:t>
      </w:r>
      <w:r w:rsidR="00FE41D8">
        <w:rPr>
          <w:rStyle w:val="LineNumber"/>
          <w:rFonts w:ascii="Times" w:hAnsi="Times" w:cs="Times New Roman"/>
          <w:sz w:val="22"/>
        </w:rPr>
        <w:t>e</w:t>
      </w:r>
      <w:r w:rsidR="009444B8" w:rsidRPr="000F2368">
        <w:rPr>
          <w:rStyle w:val="LineNumber"/>
          <w:rFonts w:ascii="Times" w:hAnsi="Times" w:cs="Times New Roman"/>
          <w:sz w:val="22"/>
        </w:rPr>
        <w:t xml:space="preserve">xperimental design for </w:t>
      </w:r>
      <w:r w:rsidR="008E545F" w:rsidRPr="000F2368">
        <w:rPr>
          <w:rStyle w:val="LineNumber"/>
          <w:rFonts w:ascii="Times" w:hAnsi="Times" w:cs="Times New Roman"/>
          <w:sz w:val="22"/>
        </w:rPr>
        <w:t>reduced replication analys</w:t>
      </w:r>
      <w:r w:rsidR="00FE41D8">
        <w:rPr>
          <w:rStyle w:val="LineNumber"/>
          <w:rFonts w:ascii="Times" w:hAnsi="Times" w:cs="Times New Roman"/>
          <w:sz w:val="22"/>
        </w:rPr>
        <w:t>e</w:t>
      </w:r>
      <w:r w:rsidR="008E545F" w:rsidRPr="000F2368">
        <w:rPr>
          <w:rStyle w:val="LineNumber"/>
          <w:rFonts w:ascii="Times" w:hAnsi="Times" w:cs="Times New Roman"/>
          <w:sz w:val="22"/>
        </w:rPr>
        <w:t>s. The ‘p</w:t>
      </w:r>
      <w:r w:rsidR="00101E8C" w:rsidRPr="000F2368">
        <w:rPr>
          <w:rStyle w:val="LineNumber"/>
          <w:rFonts w:ascii="Times" w:hAnsi="Times" w:cs="Times New Roman"/>
          <w:sz w:val="22"/>
        </w:rPr>
        <w:t xml:space="preserve">seudo-truth’ reflects the results of automated processing of fully replicated </w:t>
      </w:r>
      <w:r w:rsidR="00434135" w:rsidRPr="000F2368">
        <w:rPr>
          <w:rStyle w:val="LineNumber"/>
          <w:rFonts w:ascii="Times" w:hAnsi="Times" w:cs="Times New Roman"/>
          <w:sz w:val="22"/>
        </w:rPr>
        <w:t xml:space="preserve">analytical data. Scenarios 1-16 represent reduced replication scenarios in which </w:t>
      </w:r>
      <w:r w:rsidR="00FD5B0E" w:rsidRPr="000F2368">
        <w:rPr>
          <w:rStyle w:val="LineNumber"/>
          <w:rFonts w:ascii="Times" w:hAnsi="Times" w:cs="Times New Roman"/>
          <w:sz w:val="22"/>
        </w:rPr>
        <w:t>one or more sample</w:t>
      </w:r>
      <w:r w:rsidR="009B21D7">
        <w:rPr>
          <w:rStyle w:val="LineNumber"/>
          <w:rFonts w:ascii="Times" w:hAnsi="Times" w:cs="Times New Roman"/>
          <w:sz w:val="22"/>
        </w:rPr>
        <w:t>s</w:t>
      </w:r>
      <w:r w:rsidR="00FD5B0E" w:rsidRPr="000F2368">
        <w:rPr>
          <w:rStyle w:val="LineNumber"/>
          <w:rFonts w:ascii="Times" w:hAnsi="Times" w:cs="Times New Roman"/>
          <w:sz w:val="22"/>
        </w:rPr>
        <w:t xml:space="preserve"> were simulated to have been examined without </w:t>
      </w:r>
      <w:r w:rsidR="009B21D7">
        <w:rPr>
          <w:rStyle w:val="LineNumber"/>
          <w:rFonts w:ascii="Times" w:hAnsi="Times" w:cs="Times New Roman"/>
          <w:sz w:val="22"/>
        </w:rPr>
        <w:t xml:space="preserve">analytical </w:t>
      </w:r>
      <w:r w:rsidR="00FD5B0E" w:rsidRPr="000F2368">
        <w:rPr>
          <w:rStyle w:val="LineNumber"/>
          <w:rFonts w:ascii="Times" w:hAnsi="Times" w:cs="Times New Roman"/>
          <w:sz w:val="22"/>
        </w:rPr>
        <w:t xml:space="preserve">replication. </w:t>
      </w:r>
      <w:r w:rsidR="002D2B45" w:rsidRPr="000F2368">
        <w:rPr>
          <w:rStyle w:val="LineNumber"/>
          <w:rFonts w:ascii="Times" w:hAnsi="Times" w:cs="Times New Roman"/>
          <w:sz w:val="22"/>
        </w:rPr>
        <w:t xml:space="preserve">All simulated data were processed through INTERPRET NTA using identical </w:t>
      </w:r>
      <w:r w:rsidR="00B70922" w:rsidRPr="000F2368">
        <w:rPr>
          <w:rStyle w:val="LineNumber"/>
          <w:rFonts w:ascii="Times" w:hAnsi="Times" w:cs="Times New Roman"/>
          <w:sz w:val="22"/>
        </w:rPr>
        <w:t xml:space="preserve">filtering thresholds. Results of all simulations for each scenario were compared to the pseudo-truth to yield </w:t>
      </w:r>
      <w:r w:rsidR="00FB1B31" w:rsidRPr="000F2368">
        <w:rPr>
          <w:rStyle w:val="LineNumber"/>
          <w:rFonts w:ascii="Times" w:hAnsi="Times" w:cs="Times New Roman"/>
          <w:sz w:val="22"/>
        </w:rPr>
        <w:t xml:space="preserve">distributions </w:t>
      </w:r>
      <w:r w:rsidR="00D31B89">
        <w:rPr>
          <w:rStyle w:val="LineNumber"/>
          <w:rFonts w:ascii="Times" w:hAnsi="Times" w:cs="Times New Roman"/>
          <w:sz w:val="22"/>
        </w:rPr>
        <w:t xml:space="preserve">(denoted </w:t>
      </w:r>
      <w:r w:rsidR="00ED7F06">
        <w:rPr>
          <w:rStyle w:val="LineNumber"/>
          <w:rFonts w:ascii="Times" w:hAnsi="Times" w:cs="Times New Roman"/>
          <w:sz w:val="22"/>
        </w:rPr>
        <w:t xml:space="preserve">using “Y ~”) </w:t>
      </w:r>
      <w:r w:rsidR="00FB1B31" w:rsidRPr="000F2368">
        <w:rPr>
          <w:rStyle w:val="LineNumber"/>
          <w:rFonts w:ascii="Times" w:hAnsi="Times" w:cs="Times New Roman"/>
          <w:sz w:val="22"/>
        </w:rPr>
        <w:t>of false discovery rates (FDR) and false negative rates</w:t>
      </w:r>
      <w:r w:rsidR="00FC2B09">
        <w:rPr>
          <w:rStyle w:val="LineNumber"/>
          <w:rFonts w:ascii="Times" w:hAnsi="Times" w:cs="Times New Roman"/>
          <w:sz w:val="22"/>
        </w:rPr>
        <w:t xml:space="preserve"> (FNRs)</w:t>
      </w:r>
      <w:r w:rsidR="00FB1B31" w:rsidRPr="000F2368">
        <w:rPr>
          <w:rStyle w:val="LineNumber"/>
          <w:rFonts w:ascii="Times" w:hAnsi="Times" w:cs="Times New Roman"/>
          <w:sz w:val="22"/>
        </w:rPr>
        <w:t xml:space="preserve">. </w:t>
      </w:r>
      <w:r w:rsidR="007B49E1" w:rsidRPr="000F2368">
        <w:rPr>
          <w:rStyle w:val="LineNumber"/>
          <w:rFonts w:ascii="Times" w:hAnsi="Times" w:cs="Times New Roman"/>
          <w:sz w:val="22"/>
        </w:rPr>
        <w:t>These distribution</w:t>
      </w:r>
      <w:r w:rsidR="000F2368">
        <w:rPr>
          <w:rStyle w:val="LineNumber"/>
          <w:rFonts w:ascii="Times" w:hAnsi="Times" w:cs="Times New Roman"/>
          <w:sz w:val="22"/>
        </w:rPr>
        <w:t>s</w:t>
      </w:r>
      <w:r w:rsidR="007B49E1" w:rsidRPr="000F2368">
        <w:rPr>
          <w:rStyle w:val="LineNumber"/>
          <w:rFonts w:ascii="Times" w:hAnsi="Times" w:cs="Times New Roman"/>
          <w:sz w:val="22"/>
        </w:rPr>
        <w:t xml:space="preserve"> were the basis </w:t>
      </w:r>
      <w:r w:rsidR="00F02393">
        <w:rPr>
          <w:rStyle w:val="LineNumber"/>
          <w:rFonts w:ascii="Times" w:hAnsi="Times" w:cs="Times New Roman"/>
          <w:sz w:val="22"/>
        </w:rPr>
        <w:t>for</w:t>
      </w:r>
      <w:r w:rsidR="007B49E1" w:rsidRPr="000F2368">
        <w:rPr>
          <w:rStyle w:val="LineNumber"/>
          <w:rFonts w:ascii="Times" w:hAnsi="Times" w:cs="Times New Roman"/>
          <w:sz w:val="22"/>
        </w:rPr>
        <w:t xml:space="preserve"> downstream modeling efforts</w:t>
      </w:r>
      <w:r w:rsidR="000F2368" w:rsidRPr="000F2368">
        <w:rPr>
          <w:rStyle w:val="LineNumber"/>
          <w:rFonts w:ascii="Times" w:hAnsi="Times" w:cs="Times New Roman"/>
          <w:sz w:val="22"/>
        </w:rPr>
        <w:t xml:space="preserve"> with FDR and FNR treated as dependent variables. </w:t>
      </w:r>
    </w:p>
    <w:p w14:paraId="105899AA" w14:textId="77777777" w:rsidR="00D754B6" w:rsidRDefault="00D754B6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6FBBED0C" w14:textId="77777777" w:rsidR="00D754B6" w:rsidRDefault="00D754B6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3692824F" w14:textId="77777777" w:rsidR="003822C9" w:rsidRDefault="003822C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3B263884" w14:textId="77777777" w:rsidR="003822C9" w:rsidRDefault="003822C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3E4B7229" w14:textId="02C67778" w:rsidR="003822C9" w:rsidRDefault="00B976EA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  <w:r>
        <w:rPr>
          <w:rStyle w:val="LineNumber"/>
          <w:rFonts w:ascii="Times" w:hAnsi="Times" w:cs="Times New Roman"/>
          <w:noProof/>
          <w:szCs w:val="24"/>
          <w:lang w:val="en-PH" w:eastAsia="en-PH"/>
        </w:rPr>
        <w:lastRenderedPageBreak/>
        <w:drawing>
          <wp:inline distT="0" distB="0" distL="0" distR="0" wp14:anchorId="44FFEAFC" wp14:editId="77003B02">
            <wp:extent cx="8256270" cy="4611924"/>
            <wp:effectExtent l="0" t="0" r="0" b="0"/>
            <wp:docPr id="1590912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204" cy="4621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C54F8" w14:textId="77777777" w:rsidR="003822C9" w:rsidRDefault="003822C9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716A8F91" w14:textId="0388D58E" w:rsidR="003822C9" w:rsidRPr="005269C2" w:rsidRDefault="003822C9" w:rsidP="00313737">
      <w:pPr>
        <w:spacing w:after="0" w:line="240" w:lineRule="auto"/>
        <w:rPr>
          <w:rStyle w:val="LineNumber"/>
          <w:rFonts w:ascii="Times" w:hAnsi="Times" w:cs="Times New Roman"/>
          <w:sz w:val="22"/>
        </w:rPr>
      </w:pPr>
    </w:p>
    <w:p w14:paraId="1701BD28" w14:textId="08BD7FE1" w:rsidR="00F423BC" w:rsidRPr="00911972" w:rsidRDefault="00FD68B8" w:rsidP="00911972">
      <w:pPr>
        <w:spacing w:after="0" w:line="240" w:lineRule="auto"/>
        <w:jc w:val="both"/>
        <w:rPr>
          <w:rStyle w:val="LineNumber"/>
          <w:rFonts w:cs="Times New Roman"/>
          <w:b/>
          <w:bCs/>
          <w:sz w:val="22"/>
        </w:rPr>
        <w:sectPr w:rsidR="00F423BC" w:rsidRPr="00911972" w:rsidSect="00F423B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65491E">
        <w:rPr>
          <w:rStyle w:val="LineNumber"/>
          <w:rFonts w:cs="Times New Roman"/>
          <w:b/>
          <w:bCs/>
          <w:sz w:val="22"/>
        </w:rPr>
        <w:t>Figure S</w:t>
      </w:r>
      <w:r w:rsidR="00E21C09" w:rsidRPr="0065491E">
        <w:rPr>
          <w:rStyle w:val="LineNumber"/>
          <w:rFonts w:cs="Times New Roman"/>
          <w:b/>
          <w:bCs/>
          <w:sz w:val="22"/>
        </w:rPr>
        <w:t>3</w:t>
      </w:r>
      <w:r w:rsidRPr="0065491E">
        <w:rPr>
          <w:rStyle w:val="LineNumber"/>
          <w:rFonts w:cs="Times New Roman"/>
          <w:b/>
          <w:bCs/>
          <w:sz w:val="22"/>
        </w:rPr>
        <w:t>.</w:t>
      </w:r>
      <w:r w:rsidRPr="00911972">
        <w:rPr>
          <w:rStyle w:val="LineNumber"/>
          <w:rFonts w:cs="Times New Roman"/>
          <w:sz w:val="22"/>
        </w:rPr>
        <w:t xml:space="preserve"> </w:t>
      </w:r>
      <w:r w:rsidR="00461E08" w:rsidRPr="00911972">
        <w:rPr>
          <w:rStyle w:val="LineNumber"/>
          <w:rFonts w:cs="Times New Roman"/>
          <w:sz w:val="22"/>
        </w:rPr>
        <w:t xml:space="preserve">Schematic displaying the </w:t>
      </w:r>
      <w:r w:rsidR="00EF70AA" w:rsidRPr="00911972">
        <w:rPr>
          <w:rStyle w:val="LineNumber"/>
          <w:rFonts w:cs="Times New Roman"/>
          <w:sz w:val="22"/>
        </w:rPr>
        <w:t xml:space="preserve">sequencing of simulation, feature stratification, </w:t>
      </w:r>
      <w:r w:rsidR="004D54E8" w:rsidRPr="00911972">
        <w:rPr>
          <w:rStyle w:val="LineNumber"/>
          <w:rFonts w:cs="Times New Roman"/>
          <w:sz w:val="22"/>
        </w:rPr>
        <w:t xml:space="preserve">and rate </w:t>
      </w:r>
      <w:r w:rsidR="007426A6" w:rsidRPr="00911972">
        <w:rPr>
          <w:rStyle w:val="LineNumber"/>
          <w:rFonts w:cs="Times New Roman"/>
          <w:sz w:val="22"/>
        </w:rPr>
        <w:t xml:space="preserve">calculation </w:t>
      </w:r>
      <w:r w:rsidR="004D54E8" w:rsidRPr="00911972">
        <w:rPr>
          <w:rStyle w:val="LineNumber"/>
          <w:rFonts w:cs="Times New Roman"/>
          <w:sz w:val="22"/>
        </w:rPr>
        <w:t>(</w:t>
      </w:r>
      <w:r w:rsidR="007426A6" w:rsidRPr="00911972">
        <w:rPr>
          <w:rStyle w:val="LineNumber"/>
          <w:rFonts w:cs="Times New Roman"/>
          <w:sz w:val="22"/>
        </w:rPr>
        <w:t xml:space="preserve">for </w:t>
      </w:r>
      <w:r w:rsidR="004D54E8" w:rsidRPr="00911972">
        <w:rPr>
          <w:rStyle w:val="LineNumber"/>
          <w:rFonts w:cs="Times New Roman"/>
          <w:sz w:val="22"/>
        </w:rPr>
        <w:t>false discovery rate</w:t>
      </w:r>
      <w:r w:rsidR="000E1FAA">
        <w:rPr>
          <w:rStyle w:val="LineNumber"/>
          <w:rFonts w:cs="Times New Roman"/>
          <w:sz w:val="22"/>
        </w:rPr>
        <w:t>s</w:t>
      </w:r>
      <w:r w:rsidR="004D54E8" w:rsidRPr="00911972">
        <w:rPr>
          <w:rStyle w:val="LineNumber"/>
          <w:rFonts w:cs="Times New Roman"/>
          <w:sz w:val="22"/>
        </w:rPr>
        <w:t xml:space="preserve"> [FDR</w:t>
      </w:r>
      <w:r w:rsidR="00776D6D">
        <w:rPr>
          <w:rStyle w:val="LineNumber"/>
          <w:rFonts w:cs="Times New Roman"/>
          <w:sz w:val="22"/>
        </w:rPr>
        <w:t>s</w:t>
      </w:r>
      <w:r w:rsidR="004D54E8" w:rsidRPr="00911972">
        <w:rPr>
          <w:rStyle w:val="LineNumber"/>
          <w:rFonts w:cs="Times New Roman"/>
          <w:sz w:val="22"/>
        </w:rPr>
        <w:t>] and false negative rate</w:t>
      </w:r>
      <w:r w:rsidR="000E1FAA">
        <w:rPr>
          <w:rStyle w:val="LineNumber"/>
          <w:rFonts w:cs="Times New Roman"/>
          <w:sz w:val="22"/>
        </w:rPr>
        <w:t>s</w:t>
      </w:r>
      <w:r w:rsidR="004D54E8" w:rsidRPr="00911972">
        <w:rPr>
          <w:rStyle w:val="LineNumber"/>
          <w:rFonts w:cs="Times New Roman"/>
          <w:sz w:val="22"/>
        </w:rPr>
        <w:t xml:space="preserve"> [FNR</w:t>
      </w:r>
      <w:r w:rsidR="00776D6D">
        <w:rPr>
          <w:rStyle w:val="LineNumber"/>
          <w:rFonts w:cs="Times New Roman"/>
          <w:sz w:val="22"/>
        </w:rPr>
        <w:t>s</w:t>
      </w:r>
      <w:r w:rsidR="004D54E8" w:rsidRPr="00911972">
        <w:rPr>
          <w:rStyle w:val="LineNumber"/>
          <w:rFonts w:cs="Times New Roman"/>
          <w:sz w:val="22"/>
        </w:rPr>
        <w:t>])</w:t>
      </w:r>
      <w:r w:rsidR="007426A6" w:rsidRPr="00911972">
        <w:rPr>
          <w:rStyle w:val="LineNumber"/>
          <w:rFonts w:cs="Times New Roman"/>
          <w:sz w:val="22"/>
        </w:rPr>
        <w:t xml:space="preserve">. Given the experimental design, </w:t>
      </w:r>
      <w:r w:rsidR="00432810" w:rsidRPr="00911972">
        <w:rPr>
          <w:rStyle w:val="LineNumber"/>
          <w:rFonts w:cs="Times New Roman"/>
          <w:sz w:val="22"/>
        </w:rPr>
        <w:t>larger numbers of stratified groups yielded larger numbers of FDR and FNR estimates.</w:t>
      </w:r>
      <w:r w:rsidR="00432810">
        <w:rPr>
          <w:rStyle w:val="LineNumber"/>
          <w:rFonts w:cs="Times New Roman"/>
          <w:b/>
          <w:bCs/>
          <w:sz w:val="22"/>
        </w:rPr>
        <w:t xml:space="preserve"> </w:t>
      </w:r>
      <w:r w:rsidR="00E93DA3" w:rsidRPr="003406EF">
        <w:rPr>
          <w:rStyle w:val="LineNumber"/>
          <w:rFonts w:cs="Times New Roman"/>
          <w:sz w:val="22"/>
          <w:vertAlign w:val="superscript"/>
        </w:rPr>
        <w:t>1</w:t>
      </w:r>
      <w:r w:rsidR="003406EF">
        <w:rPr>
          <w:rStyle w:val="LineNumber"/>
          <w:rFonts w:cs="Times New Roman"/>
          <w:sz w:val="22"/>
        </w:rPr>
        <w:t xml:space="preserve">For scenarios </w:t>
      </w:r>
      <w:r w:rsidR="00D341AE">
        <w:rPr>
          <w:rStyle w:val="LineNumber"/>
          <w:rFonts w:cs="Times New Roman"/>
          <w:sz w:val="22"/>
        </w:rPr>
        <w:t>6</w:t>
      </w:r>
      <w:r w:rsidR="003406EF">
        <w:rPr>
          <w:rStyle w:val="LineNumber"/>
          <w:rFonts w:cs="Times New Roman"/>
          <w:sz w:val="22"/>
        </w:rPr>
        <w:t xml:space="preserve"> and </w:t>
      </w:r>
      <w:r w:rsidR="00D341AE">
        <w:rPr>
          <w:rStyle w:val="LineNumber"/>
          <w:rFonts w:cs="Times New Roman"/>
          <w:sz w:val="22"/>
        </w:rPr>
        <w:t>8</w:t>
      </w:r>
      <w:bookmarkStart w:id="1" w:name="_GoBack"/>
      <w:bookmarkEnd w:id="1"/>
      <w:r w:rsidR="003406EF">
        <w:rPr>
          <w:rStyle w:val="LineNumber"/>
          <w:rFonts w:cs="Times New Roman"/>
          <w:sz w:val="22"/>
        </w:rPr>
        <w:t xml:space="preserve"> (see Figure S2), o</w:t>
      </w:r>
      <w:r w:rsidR="00E93DA3" w:rsidRPr="003406EF">
        <w:rPr>
          <w:rStyle w:val="LineNumber"/>
          <w:rFonts w:cs="Times New Roman"/>
          <w:sz w:val="22"/>
        </w:rPr>
        <w:t>nly</w:t>
      </w:r>
      <w:r w:rsidR="00E93DA3" w:rsidRPr="0065491E">
        <w:rPr>
          <w:rStyle w:val="LineNumber"/>
          <w:rFonts w:cs="Times New Roman"/>
          <w:sz w:val="22"/>
        </w:rPr>
        <w:t xml:space="preserve"> 4,998 and 4,999 simulations produced unique results due to duplication from random selection.</w:t>
      </w:r>
      <w:r w:rsidR="008E3D8D" w:rsidRPr="0065491E">
        <w:rPr>
          <w:rStyle w:val="LineNumber"/>
          <w:rFonts w:cs="Times New Roman"/>
          <w:sz w:val="22"/>
        </w:rPr>
        <w:t xml:space="preserve"> This</w:t>
      </w:r>
      <w:r w:rsidR="00A44C7F" w:rsidRPr="0065491E">
        <w:rPr>
          <w:rStyle w:val="LineNumber"/>
          <w:rFonts w:cs="Times New Roman"/>
          <w:sz w:val="22"/>
        </w:rPr>
        <w:t xml:space="preserve"> ultimately </w:t>
      </w:r>
      <w:r w:rsidR="00CE088C">
        <w:rPr>
          <w:rStyle w:val="LineNumber"/>
          <w:rFonts w:cs="Times New Roman"/>
          <w:sz w:val="22"/>
        </w:rPr>
        <w:t>yielded</w:t>
      </w:r>
      <w:r w:rsidR="00A44C7F" w:rsidRPr="0065491E">
        <w:rPr>
          <w:rStyle w:val="LineNumber"/>
          <w:rFonts w:cs="Times New Roman"/>
          <w:sz w:val="22"/>
        </w:rPr>
        <w:t xml:space="preserve"> 71,12</w:t>
      </w:r>
      <w:r w:rsidR="001735E4">
        <w:rPr>
          <w:rStyle w:val="LineNumber"/>
          <w:rFonts w:cs="Times New Roman"/>
          <w:sz w:val="22"/>
        </w:rPr>
        <w:t>5</w:t>
      </w:r>
      <w:r w:rsidR="00A44C7F" w:rsidRPr="0065491E">
        <w:rPr>
          <w:rStyle w:val="LineNumber"/>
          <w:rFonts w:cs="Times New Roman"/>
          <w:sz w:val="22"/>
        </w:rPr>
        <w:t xml:space="preserve"> </w:t>
      </w:r>
      <w:r w:rsidR="000B6957" w:rsidRPr="0065491E">
        <w:rPr>
          <w:rStyle w:val="LineNumber"/>
          <w:rFonts w:cs="Times New Roman"/>
          <w:sz w:val="22"/>
        </w:rPr>
        <w:t xml:space="preserve">discrete </w:t>
      </w:r>
      <w:r w:rsidR="00A44C7F" w:rsidRPr="0065491E">
        <w:rPr>
          <w:rStyle w:val="LineNumber"/>
          <w:rFonts w:cs="Times New Roman"/>
          <w:sz w:val="22"/>
        </w:rPr>
        <w:t xml:space="preserve">FDR and FNR estimates </w:t>
      </w:r>
      <w:r w:rsidR="000B6957" w:rsidRPr="0065491E">
        <w:rPr>
          <w:rStyle w:val="LineNumber"/>
          <w:rFonts w:cs="Times New Roman"/>
          <w:sz w:val="22"/>
        </w:rPr>
        <w:t>from</w:t>
      </w:r>
      <w:r w:rsidR="00A44C7F" w:rsidRPr="0065491E">
        <w:rPr>
          <w:rStyle w:val="LineNumber"/>
          <w:rFonts w:cs="Times New Roman"/>
          <w:sz w:val="22"/>
        </w:rPr>
        <w:t xml:space="preserve"> 71,12</w:t>
      </w:r>
      <w:r w:rsidR="001735E4">
        <w:rPr>
          <w:rStyle w:val="LineNumber"/>
          <w:rFonts w:cs="Times New Roman"/>
          <w:sz w:val="22"/>
        </w:rPr>
        <w:t>8</w:t>
      </w:r>
      <w:r w:rsidR="00A44C7F" w:rsidRPr="0065491E">
        <w:rPr>
          <w:rStyle w:val="LineNumber"/>
          <w:rFonts w:cs="Times New Roman"/>
          <w:sz w:val="22"/>
        </w:rPr>
        <w:t xml:space="preserve"> simulations across all </w:t>
      </w:r>
      <w:r w:rsidR="00CE088C">
        <w:rPr>
          <w:rStyle w:val="LineNumber"/>
          <w:rFonts w:cs="Times New Roman"/>
          <w:sz w:val="22"/>
        </w:rPr>
        <w:t>sixteen</w:t>
      </w:r>
      <w:r w:rsidR="000B6957" w:rsidRPr="0065491E">
        <w:rPr>
          <w:rStyle w:val="LineNumber"/>
          <w:rFonts w:cs="Times New Roman"/>
          <w:sz w:val="22"/>
        </w:rPr>
        <w:t xml:space="preserve"> scenarios. </w:t>
      </w:r>
      <w:r w:rsidR="00DC6019" w:rsidRPr="0065491E">
        <w:rPr>
          <w:rStyle w:val="LineNumber"/>
          <w:rFonts w:cs="Times New Roman"/>
          <w:sz w:val="22"/>
          <w:vertAlign w:val="superscript"/>
        </w:rPr>
        <w:t>2</w:t>
      </w:r>
      <w:r w:rsidR="00DC6019" w:rsidRPr="0065491E">
        <w:rPr>
          <w:rStyle w:val="LineNumber"/>
          <w:rFonts w:cs="Times New Roman"/>
          <w:sz w:val="22"/>
        </w:rPr>
        <w:t xml:space="preserve">The ‘PFAS Subset’ includes </w:t>
      </w:r>
      <w:r w:rsidR="00246286" w:rsidRPr="0065491E">
        <w:rPr>
          <w:rStyle w:val="LineNumber"/>
          <w:rFonts w:cs="Times New Roman"/>
          <w:sz w:val="22"/>
        </w:rPr>
        <w:t xml:space="preserve">experimental </w:t>
      </w:r>
      <w:r w:rsidR="00DC6019" w:rsidRPr="0065491E">
        <w:rPr>
          <w:rStyle w:val="LineNumber"/>
          <w:rFonts w:cs="Times New Roman"/>
          <w:sz w:val="22"/>
        </w:rPr>
        <w:t xml:space="preserve">features matching in </w:t>
      </w:r>
      <w:r w:rsidR="00246286" w:rsidRPr="0065491E">
        <w:rPr>
          <w:rStyle w:val="LineNumber"/>
          <w:rFonts w:cs="Times New Roman"/>
          <w:sz w:val="22"/>
        </w:rPr>
        <w:t>monoisotopic</w:t>
      </w:r>
      <w:r w:rsidR="005F3908" w:rsidRPr="0065491E">
        <w:rPr>
          <w:rStyle w:val="LineNumber"/>
          <w:rFonts w:cs="Times New Roman"/>
          <w:sz w:val="22"/>
        </w:rPr>
        <w:t xml:space="preserve"> mass to chemicals listed on </w:t>
      </w:r>
      <w:hyperlink r:id="rId18" w:history="1">
        <w:r w:rsidR="00984636" w:rsidRPr="0065491E">
          <w:rPr>
            <w:rFonts w:ascii="Times New Roman" w:hAnsi="Times New Roman" w:cs="Times New Roman"/>
            <w:color w:val="0563C1" w:themeColor="hyperlink"/>
            <w:kern w:val="0"/>
            <w:u w:val="single"/>
            <w14:ligatures w14:val="none"/>
          </w:rPr>
          <w:t>PFASSTRUCTV5</w:t>
        </w:r>
      </w:hyperlink>
      <w:r w:rsidR="00911972">
        <w:rPr>
          <w:rStyle w:val="LineNumber"/>
          <w:rFonts w:ascii="Times" w:hAnsi="Times" w:cs="Times New Roman"/>
          <w:szCs w:val="24"/>
        </w:rPr>
        <w:t>.</w:t>
      </w:r>
    </w:p>
    <w:p w14:paraId="313F696B" w14:textId="4590D23C" w:rsidR="001176DC" w:rsidRDefault="008A3867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  <w:r>
        <w:rPr>
          <w:rStyle w:val="LineNumber"/>
          <w:rFonts w:ascii="Times" w:hAnsi="Times" w:cs="Times New Roman"/>
          <w:noProof/>
          <w:szCs w:val="24"/>
          <w:lang w:val="en-PH" w:eastAsia="en-PH"/>
        </w:rPr>
        <w:lastRenderedPageBreak/>
        <w:drawing>
          <wp:inline distT="0" distB="0" distL="0" distR="0" wp14:anchorId="5D5C489F" wp14:editId="32A83AFA">
            <wp:extent cx="8201025" cy="2956029"/>
            <wp:effectExtent l="0" t="0" r="0" b="0"/>
            <wp:docPr id="15286135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723" cy="2965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F12B3" w14:textId="6B36471E" w:rsidR="001176DC" w:rsidRDefault="001176DC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74F4C6E2" w14:textId="77777777" w:rsidR="00510FC4" w:rsidRDefault="00510FC4" w:rsidP="00313737">
      <w:pPr>
        <w:spacing w:after="0" w:line="240" w:lineRule="auto"/>
        <w:rPr>
          <w:rStyle w:val="LineNumber"/>
          <w:rFonts w:ascii="Times" w:hAnsi="Times" w:cs="Times New Roman"/>
          <w:b/>
          <w:bCs/>
          <w:sz w:val="22"/>
        </w:rPr>
      </w:pPr>
    </w:p>
    <w:p w14:paraId="499709C8" w14:textId="310404E1" w:rsidR="00D754B6" w:rsidRPr="0038555F" w:rsidRDefault="008A3867" w:rsidP="003425C5">
      <w:pPr>
        <w:spacing w:after="0" w:line="240" w:lineRule="auto"/>
        <w:jc w:val="both"/>
        <w:rPr>
          <w:rStyle w:val="LineNumber"/>
          <w:rFonts w:ascii="Times" w:hAnsi="Times" w:cs="Times New Roman"/>
          <w:sz w:val="22"/>
        </w:rPr>
      </w:pPr>
      <w:r w:rsidRPr="0038555F">
        <w:rPr>
          <w:rStyle w:val="LineNumber"/>
          <w:rFonts w:ascii="Times" w:hAnsi="Times" w:cs="Times New Roman"/>
          <w:b/>
          <w:bCs/>
          <w:sz w:val="22"/>
        </w:rPr>
        <w:t>Figure S4.</w:t>
      </w:r>
      <w:r w:rsidR="00510FC4" w:rsidRPr="0038555F">
        <w:rPr>
          <w:rStyle w:val="LineNumber"/>
          <w:rFonts w:ascii="Times" w:hAnsi="Times" w:cs="Times New Roman"/>
          <w:b/>
          <w:bCs/>
          <w:sz w:val="22"/>
        </w:rPr>
        <w:t xml:space="preserve"> </w:t>
      </w:r>
      <w:r w:rsidR="003425C5">
        <w:rPr>
          <w:rStyle w:val="LineNumber"/>
          <w:rFonts w:ascii="Times" w:hAnsi="Times" w:cs="Times New Roman"/>
          <w:sz w:val="22"/>
        </w:rPr>
        <w:t>E</w:t>
      </w:r>
      <w:r w:rsidR="00510FC4" w:rsidRPr="0038555F">
        <w:rPr>
          <w:rStyle w:val="LineNumber"/>
          <w:rFonts w:ascii="Times" w:hAnsi="Times" w:cs="Times New Roman"/>
          <w:sz w:val="22"/>
        </w:rPr>
        <w:t>stimated false discovery rates (a) and false negative rates (b) for occurrences from 71,12</w:t>
      </w:r>
      <w:r w:rsidR="00270464">
        <w:rPr>
          <w:rStyle w:val="LineNumber"/>
          <w:rFonts w:ascii="Times" w:hAnsi="Times" w:cs="Times New Roman"/>
          <w:sz w:val="22"/>
        </w:rPr>
        <w:t>5</w:t>
      </w:r>
      <w:r w:rsidR="00510FC4" w:rsidRPr="0038555F">
        <w:rPr>
          <w:rStyle w:val="LineNumber"/>
          <w:rFonts w:ascii="Times" w:hAnsi="Times" w:cs="Times New Roman"/>
          <w:sz w:val="22"/>
        </w:rPr>
        <w:t xml:space="preserve"> discrete simulations of sixteen reduced replication scenarios. An ‘occurrence’ is the presence of a feature in a study sample. The ‘replication percentage’ (X axis) is the percentage of study samples (n=16) run in triplicate, with a minimum value of </w:t>
      </w:r>
      <w:r w:rsidR="0073094D">
        <w:rPr>
          <w:rStyle w:val="LineNumber"/>
          <w:rFonts w:ascii="Times" w:hAnsi="Times" w:cs="Times New Roman"/>
          <w:sz w:val="22"/>
        </w:rPr>
        <w:t>0</w:t>
      </w:r>
      <w:r w:rsidR="00510FC4" w:rsidRPr="0038555F">
        <w:rPr>
          <w:rStyle w:val="LineNumber"/>
          <w:rFonts w:ascii="Times" w:hAnsi="Times" w:cs="Times New Roman"/>
          <w:sz w:val="22"/>
        </w:rPr>
        <w:t>% and a maximum of 93.75%. Only X-axis values between 12.5% and 75% were used in regression models. Boxes represent the 25</w:t>
      </w:r>
      <w:r w:rsidR="00510FC4" w:rsidRPr="0032060A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510FC4" w:rsidRPr="0038555F">
        <w:rPr>
          <w:rStyle w:val="LineNumber"/>
          <w:rFonts w:ascii="Times" w:hAnsi="Times" w:cs="Times New Roman"/>
          <w:sz w:val="22"/>
        </w:rPr>
        <w:t>, 50</w:t>
      </w:r>
      <w:r w:rsidR="00510FC4" w:rsidRPr="0032060A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510FC4" w:rsidRPr="0038555F">
        <w:rPr>
          <w:rStyle w:val="LineNumber"/>
          <w:rFonts w:ascii="Times" w:hAnsi="Times" w:cs="Times New Roman"/>
          <w:sz w:val="22"/>
        </w:rPr>
        <w:t>, and 75</w:t>
      </w:r>
      <w:r w:rsidR="00510FC4" w:rsidRPr="0032060A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510FC4" w:rsidRPr="0038555F">
        <w:rPr>
          <w:rStyle w:val="LineNumber"/>
          <w:rFonts w:ascii="Times" w:hAnsi="Times" w:cs="Times New Roman"/>
          <w:sz w:val="22"/>
        </w:rPr>
        <w:t xml:space="preserve"> percentile estimates across all simulations. Error bars represent the 0.05</w:t>
      </w:r>
      <w:r w:rsidR="00510FC4" w:rsidRPr="0032060A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510FC4" w:rsidRPr="0038555F">
        <w:rPr>
          <w:rStyle w:val="LineNumber"/>
          <w:rFonts w:ascii="Times" w:hAnsi="Times" w:cs="Times New Roman"/>
          <w:sz w:val="22"/>
        </w:rPr>
        <w:t xml:space="preserve"> and 99.95</w:t>
      </w:r>
      <w:r w:rsidR="0032060A" w:rsidRPr="0032060A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32060A">
        <w:rPr>
          <w:rStyle w:val="LineNumber"/>
          <w:rFonts w:ascii="Times" w:hAnsi="Times" w:cs="Times New Roman"/>
          <w:sz w:val="22"/>
        </w:rPr>
        <w:t xml:space="preserve"> </w:t>
      </w:r>
      <w:r w:rsidR="00510FC4" w:rsidRPr="0038555F">
        <w:rPr>
          <w:rStyle w:val="LineNumber"/>
          <w:rFonts w:ascii="Times" w:hAnsi="Times" w:cs="Times New Roman"/>
          <w:sz w:val="22"/>
        </w:rPr>
        <w:t>percentile estimates.</w:t>
      </w:r>
      <w:r w:rsidR="0038555F">
        <w:rPr>
          <w:rStyle w:val="LineNumber"/>
          <w:rFonts w:ascii="Times" w:hAnsi="Times" w:cs="Times New Roman"/>
          <w:sz w:val="22"/>
        </w:rPr>
        <w:t xml:space="preserve"> </w:t>
      </w:r>
      <w:r w:rsidR="000C6CA6">
        <w:rPr>
          <w:rStyle w:val="LineNumber"/>
          <w:rFonts w:ascii="Times" w:hAnsi="Times" w:cs="Times New Roman"/>
          <w:sz w:val="22"/>
        </w:rPr>
        <w:t>Groups are defined by feature qua</w:t>
      </w:r>
      <w:r w:rsidR="001B75EB">
        <w:rPr>
          <w:rStyle w:val="LineNumber"/>
          <w:rFonts w:ascii="Times" w:hAnsi="Times" w:cs="Times New Roman"/>
          <w:sz w:val="22"/>
        </w:rPr>
        <w:t>r</w:t>
      </w:r>
      <w:r w:rsidR="000C6CA6">
        <w:rPr>
          <w:rStyle w:val="LineNumber"/>
          <w:rFonts w:ascii="Times" w:hAnsi="Times" w:cs="Times New Roman"/>
          <w:sz w:val="22"/>
        </w:rPr>
        <w:t>tile</w:t>
      </w:r>
      <w:r w:rsidR="0073094D">
        <w:rPr>
          <w:rStyle w:val="LineNumber"/>
          <w:rFonts w:ascii="Times" w:hAnsi="Times" w:cs="Times New Roman"/>
          <w:sz w:val="22"/>
        </w:rPr>
        <w:t>, where the 1</w:t>
      </w:r>
      <w:r w:rsidR="0073094D" w:rsidRPr="003207FF">
        <w:rPr>
          <w:rStyle w:val="LineNumber"/>
          <w:rFonts w:ascii="Times" w:hAnsi="Times" w:cs="Times New Roman"/>
          <w:sz w:val="22"/>
          <w:vertAlign w:val="superscript"/>
        </w:rPr>
        <w:t>st</w:t>
      </w:r>
      <w:r w:rsidR="0073094D">
        <w:rPr>
          <w:rStyle w:val="LineNumber"/>
          <w:rFonts w:ascii="Times" w:hAnsi="Times" w:cs="Times New Roman"/>
          <w:sz w:val="22"/>
        </w:rPr>
        <w:t xml:space="preserve"> and 4</w:t>
      </w:r>
      <w:r w:rsidR="0073094D" w:rsidRPr="003207FF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73094D">
        <w:rPr>
          <w:rStyle w:val="LineNumber"/>
          <w:rFonts w:ascii="Times" w:hAnsi="Times" w:cs="Times New Roman"/>
          <w:sz w:val="22"/>
        </w:rPr>
        <w:t xml:space="preserve"> quartiles are the 25% highest and lowest abundant features, respectively</w:t>
      </w:r>
      <w:r w:rsidR="000C6CA6">
        <w:rPr>
          <w:rStyle w:val="LineNumber"/>
          <w:rFonts w:ascii="Times" w:hAnsi="Times" w:cs="Times New Roman"/>
          <w:sz w:val="22"/>
        </w:rPr>
        <w:t xml:space="preserve">. </w:t>
      </w:r>
    </w:p>
    <w:p w14:paraId="1CCA0B23" w14:textId="77777777" w:rsidR="00D754B6" w:rsidRDefault="00D754B6" w:rsidP="003425C5">
      <w:pPr>
        <w:spacing w:after="0" w:line="240" w:lineRule="auto"/>
        <w:jc w:val="both"/>
        <w:rPr>
          <w:rStyle w:val="LineNumber"/>
          <w:rFonts w:ascii="Times" w:hAnsi="Times" w:cs="Times New Roman"/>
          <w:szCs w:val="24"/>
        </w:rPr>
      </w:pPr>
    </w:p>
    <w:p w14:paraId="5BEA23A6" w14:textId="77777777" w:rsidR="00D754B6" w:rsidRDefault="00D754B6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5EAC2C42" w14:textId="64B03504" w:rsidR="009007CE" w:rsidRDefault="007D387F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  <w:r>
        <w:rPr>
          <w:rStyle w:val="LineNumber"/>
          <w:rFonts w:ascii="Times" w:hAnsi="Times" w:cs="Times New Roman"/>
          <w:noProof/>
          <w:szCs w:val="24"/>
          <w:lang w:val="en-PH" w:eastAsia="en-PH"/>
        </w:rPr>
        <w:lastRenderedPageBreak/>
        <w:drawing>
          <wp:inline distT="0" distB="0" distL="0" distR="0" wp14:anchorId="559D420F" wp14:editId="02FD8DFA">
            <wp:extent cx="8250065" cy="2973705"/>
            <wp:effectExtent l="0" t="0" r="0" b="0"/>
            <wp:docPr id="2344749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321" cy="2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CDF83" w14:textId="77777777" w:rsidR="009007CE" w:rsidRDefault="009007CE" w:rsidP="00B30446">
      <w:pPr>
        <w:spacing w:after="0" w:line="240" w:lineRule="auto"/>
        <w:jc w:val="both"/>
        <w:rPr>
          <w:rStyle w:val="LineNumber"/>
          <w:rFonts w:ascii="Times" w:hAnsi="Times" w:cs="Times New Roman"/>
          <w:szCs w:val="24"/>
        </w:rPr>
      </w:pPr>
    </w:p>
    <w:p w14:paraId="7149EBB0" w14:textId="77777777" w:rsidR="0042576A" w:rsidRDefault="0042576A" w:rsidP="00B30446">
      <w:pPr>
        <w:spacing w:after="0" w:line="240" w:lineRule="auto"/>
        <w:jc w:val="both"/>
        <w:rPr>
          <w:rStyle w:val="LineNumber"/>
          <w:rFonts w:ascii="Times" w:hAnsi="Times" w:cs="Times New Roman"/>
          <w:szCs w:val="24"/>
        </w:rPr>
      </w:pPr>
    </w:p>
    <w:p w14:paraId="4D85DD6B" w14:textId="53F3CD55" w:rsidR="009007CE" w:rsidRPr="00BB3728" w:rsidRDefault="009007CE" w:rsidP="00B30446">
      <w:pPr>
        <w:spacing w:after="0" w:line="240" w:lineRule="auto"/>
        <w:jc w:val="both"/>
        <w:rPr>
          <w:rStyle w:val="LineNumber"/>
          <w:rFonts w:ascii="Times" w:hAnsi="Times" w:cs="Times New Roman"/>
          <w:sz w:val="22"/>
        </w:rPr>
      </w:pPr>
      <w:r w:rsidRPr="005269C2">
        <w:rPr>
          <w:rStyle w:val="LineNumber"/>
          <w:rFonts w:ascii="Times" w:hAnsi="Times" w:cs="Times New Roman"/>
          <w:b/>
          <w:bCs/>
          <w:sz w:val="22"/>
        </w:rPr>
        <w:t>Figure S</w:t>
      </w:r>
      <w:r>
        <w:rPr>
          <w:rStyle w:val="LineNumber"/>
          <w:rFonts w:ascii="Times" w:hAnsi="Times" w:cs="Times New Roman"/>
          <w:b/>
          <w:bCs/>
          <w:sz w:val="22"/>
        </w:rPr>
        <w:t>5</w:t>
      </w:r>
      <w:r w:rsidRPr="005269C2">
        <w:rPr>
          <w:rStyle w:val="LineNumber"/>
          <w:rFonts w:ascii="Times" w:hAnsi="Times" w:cs="Times New Roman"/>
          <w:b/>
          <w:bCs/>
          <w:sz w:val="22"/>
        </w:rPr>
        <w:t>.</w:t>
      </w:r>
      <w:r w:rsidR="00BB3728">
        <w:rPr>
          <w:rStyle w:val="LineNumber"/>
          <w:rFonts w:ascii="Times" w:hAnsi="Times" w:cs="Times New Roman"/>
          <w:b/>
          <w:bCs/>
          <w:sz w:val="22"/>
        </w:rPr>
        <w:t xml:space="preserve"> </w:t>
      </w:r>
      <w:bookmarkStart w:id="2" w:name="_Hlk193540451"/>
      <w:r w:rsidR="00F21B5C">
        <w:rPr>
          <w:rStyle w:val="LineNumber"/>
          <w:rFonts w:ascii="Times" w:hAnsi="Times" w:cs="Times New Roman"/>
          <w:sz w:val="22"/>
        </w:rPr>
        <w:t>E</w:t>
      </w:r>
      <w:r w:rsidR="00BB3728" w:rsidRPr="00BB3728">
        <w:rPr>
          <w:rStyle w:val="LineNumber"/>
          <w:rFonts w:ascii="Times" w:hAnsi="Times" w:cs="Times New Roman"/>
          <w:sz w:val="22"/>
        </w:rPr>
        <w:t xml:space="preserve">stimated false discovery rates (a) and false negative rates (b) for </w:t>
      </w:r>
      <w:r w:rsidR="00BB3728">
        <w:rPr>
          <w:rStyle w:val="LineNumber"/>
          <w:rFonts w:ascii="Times" w:hAnsi="Times" w:cs="Times New Roman"/>
          <w:sz w:val="22"/>
        </w:rPr>
        <w:t>features</w:t>
      </w:r>
      <w:r w:rsidR="00BB3728" w:rsidRPr="00BB3728">
        <w:rPr>
          <w:rStyle w:val="LineNumber"/>
          <w:rFonts w:ascii="Times" w:hAnsi="Times" w:cs="Times New Roman"/>
          <w:sz w:val="22"/>
        </w:rPr>
        <w:t xml:space="preserve"> from 71,12</w:t>
      </w:r>
      <w:r w:rsidR="00C879D8">
        <w:rPr>
          <w:rStyle w:val="LineNumber"/>
          <w:rFonts w:ascii="Times" w:hAnsi="Times" w:cs="Times New Roman"/>
          <w:sz w:val="22"/>
        </w:rPr>
        <w:t>5</w:t>
      </w:r>
      <w:r w:rsidR="00BB3728" w:rsidRPr="00BB3728">
        <w:rPr>
          <w:rStyle w:val="LineNumber"/>
          <w:rFonts w:ascii="Times" w:hAnsi="Times" w:cs="Times New Roman"/>
          <w:sz w:val="22"/>
        </w:rPr>
        <w:t xml:space="preserve"> discrete simulations of sixteen reduced replication scenarios. A ‘</w:t>
      </w:r>
      <w:r w:rsidR="00BB3728">
        <w:rPr>
          <w:rStyle w:val="LineNumber"/>
          <w:rFonts w:ascii="Times" w:hAnsi="Times" w:cs="Times New Roman"/>
          <w:sz w:val="22"/>
        </w:rPr>
        <w:t>feature</w:t>
      </w:r>
      <w:r w:rsidR="00BB3728" w:rsidRPr="00BB3728">
        <w:rPr>
          <w:rStyle w:val="LineNumber"/>
          <w:rFonts w:ascii="Times" w:hAnsi="Times" w:cs="Times New Roman"/>
          <w:sz w:val="22"/>
        </w:rPr>
        <w:t xml:space="preserve">’ is </w:t>
      </w:r>
      <w:r w:rsidR="00387A15">
        <w:rPr>
          <w:rStyle w:val="LineNumber"/>
          <w:rFonts w:ascii="Times" w:hAnsi="Times" w:cs="Times New Roman"/>
          <w:sz w:val="22"/>
        </w:rPr>
        <w:t xml:space="preserve">a detected </w:t>
      </w:r>
      <w:r w:rsidR="001F5958">
        <w:rPr>
          <w:rStyle w:val="LineNumber"/>
          <w:rFonts w:ascii="Times" w:hAnsi="Times" w:cs="Times New Roman"/>
          <w:sz w:val="22"/>
        </w:rPr>
        <w:t xml:space="preserve">(but not necessarily annotated) analyte in </w:t>
      </w:r>
      <w:r w:rsidR="00B30446">
        <w:rPr>
          <w:rStyle w:val="LineNumber"/>
          <w:rFonts w:ascii="Times" w:hAnsi="Times" w:cs="Times New Roman"/>
          <w:sz w:val="22"/>
        </w:rPr>
        <w:t>study samples.</w:t>
      </w:r>
      <w:r w:rsidR="00BB3728" w:rsidRPr="00BB3728">
        <w:rPr>
          <w:rStyle w:val="LineNumber"/>
          <w:rFonts w:ascii="Times" w:hAnsi="Times" w:cs="Times New Roman"/>
          <w:sz w:val="22"/>
        </w:rPr>
        <w:t xml:space="preserve"> The ‘replication percentage’ (X axis) is the percentage of study samples (n=16) run in triplicate, with a minimum value of </w:t>
      </w:r>
      <w:r w:rsidR="0073094D">
        <w:rPr>
          <w:rStyle w:val="LineNumber"/>
          <w:rFonts w:ascii="Times" w:hAnsi="Times" w:cs="Times New Roman"/>
          <w:sz w:val="22"/>
        </w:rPr>
        <w:t>0</w:t>
      </w:r>
      <w:r w:rsidR="00BB3728" w:rsidRPr="00BB3728">
        <w:rPr>
          <w:rStyle w:val="LineNumber"/>
          <w:rFonts w:ascii="Times" w:hAnsi="Times" w:cs="Times New Roman"/>
          <w:sz w:val="22"/>
        </w:rPr>
        <w:t>% and a maximum of 93.75%. Only X-axis values between 12.5% and 75% were used in regression models. Boxes represent the 25</w:t>
      </w:r>
      <w:r w:rsidR="00BB3728" w:rsidRPr="00B30446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BB3728" w:rsidRPr="00BB3728">
        <w:rPr>
          <w:rStyle w:val="LineNumber"/>
          <w:rFonts w:ascii="Times" w:hAnsi="Times" w:cs="Times New Roman"/>
          <w:sz w:val="22"/>
        </w:rPr>
        <w:t>, 50</w:t>
      </w:r>
      <w:r w:rsidR="00BB3728" w:rsidRPr="00B30446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BB3728" w:rsidRPr="00BB3728">
        <w:rPr>
          <w:rStyle w:val="LineNumber"/>
          <w:rFonts w:ascii="Times" w:hAnsi="Times" w:cs="Times New Roman"/>
          <w:sz w:val="22"/>
        </w:rPr>
        <w:t>, and 75</w:t>
      </w:r>
      <w:r w:rsidR="00BB3728" w:rsidRPr="00B30446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BB3728" w:rsidRPr="00BB3728">
        <w:rPr>
          <w:rStyle w:val="LineNumber"/>
          <w:rFonts w:ascii="Times" w:hAnsi="Times" w:cs="Times New Roman"/>
          <w:sz w:val="22"/>
        </w:rPr>
        <w:t xml:space="preserve"> percentile estimates across all simulations. Error bars represent the 0.05</w:t>
      </w:r>
      <w:r w:rsidR="00BB3728" w:rsidRPr="00B30446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BB3728" w:rsidRPr="00BB3728">
        <w:rPr>
          <w:rStyle w:val="LineNumber"/>
          <w:rFonts w:ascii="Times" w:hAnsi="Times" w:cs="Times New Roman"/>
          <w:sz w:val="22"/>
        </w:rPr>
        <w:t xml:space="preserve"> and 99.95</w:t>
      </w:r>
      <w:r w:rsidR="00B30446" w:rsidRPr="00B30446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B30446">
        <w:rPr>
          <w:rStyle w:val="LineNumber"/>
          <w:rFonts w:ascii="Times" w:hAnsi="Times" w:cs="Times New Roman"/>
          <w:sz w:val="22"/>
        </w:rPr>
        <w:t xml:space="preserve"> </w:t>
      </w:r>
      <w:r w:rsidR="00BB3728" w:rsidRPr="00BB3728">
        <w:rPr>
          <w:rStyle w:val="LineNumber"/>
          <w:rFonts w:ascii="Times" w:hAnsi="Times" w:cs="Times New Roman"/>
          <w:sz w:val="22"/>
        </w:rPr>
        <w:t xml:space="preserve">percentile estimates. Groups are defined by </w:t>
      </w:r>
      <w:r w:rsidR="00E02409">
        <w:rPr>
          <w:rStyle w:val="LineNumber"/>
          <w:rFonts w:ascii="Times" w:hAnsi="Times" w:cs="Times New Roman"/>
          <w:sz w:val="22"/>
        </w:rPr>
        <w:t xml:space="preserve">PFAS designation. </w:t>
      </w:r>
    </w:p>
    <w:bookmarkEnd w:id="2"/>
    <w:p w14:paraId="0300B755" w14:textId="77777777" w:rsidR="009007CE" w:rsidRDefault="009007C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683F3DE6" w14:textId="77777777" w:rsidR="009007CE" w:rsidRDefault="009007C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134C2974" w14:textId="77777777" w:rsidR="009007CE" w:rsidRDefault="009007C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66831713" w14:textId="77777777" w:rsidR="009007CE" w:rsidRDefault="009007C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347B6950" w14:textId="77777777" w:rsidR="009007CE" w:rsidRDefault="009007C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4BD0D9AD" w14:textId="77777777" w:rsidR="009007CE" w:rsidRDefault="009007C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574686D1" w14:textId="77777777" w:rsidR="009007CE" w:rsidRDefault="009007C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1AB9BC4F" w14:textId="77777777" w:rsidR="009007CE" w:rsidRDefault="009007C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23ABF7B0" w14:textId="77777777" w:rsidR="009007CE" w:rsidRDefault="009007C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09EE3ADA" w14:textId="77777777" w:rsidR="009007CE" w:rsidRDefault="009007C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3313C879" w14:textId="2BED8B88" w:rsidR="009007CE" w:rsidRDefault="00021BB3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  <w:r>
        <w:rPr>
          <w:rStyle w:val="LineNumber"/>
          <w:rFonts w:ascii="Times" w:hAnsi="Times" w:cs="Times New Roman"/>
          <w:noProof/>
          <w:szCs w:val="24"/>
          <w:lang w:val="en-PH" w:eastAsia="en-PH"/>
        </w:rPr>
        <w:lastRenderedPageBreak/>
        <w:drawing>
          <wp:inline distT="0" distB="0" distL="0" distR="0" wp14:anchorId="69211BDE" wp14:editId="05D81698">
            <wp:extent cx="8229600" cy="2966329"/>
            <wp:effectExtent l="0" t="0" r="0" b="5715"/>
            <wp:docPr id="20715913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607" cy="297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130CE" w14:textId="77777777" w:rsidR="00063F5F" w:rsidRDefault="00063F5F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0B0F5D3C" w14:textId="77777777" w:rsidR="0042576A" w:rsidRDefault="0042576A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5E5FDD7E" w14:textId="69A51135" w:rsidR="00685186" w:rsidRPr="00BB3728" w:rsidRDefault="00063F5F" w:rsidP="00685186">
      <w:pPr>
        <w:spacing w:after="0" w:line="240" w:lineRule="auto"/>
        <w:jc w:val="both"/>
        <w:rPr>
          <w:rStyle w:val="LineNumber"/>
          <w:rFonts w:ascii="Times" w:hAnsi="Times" w:cs="Times New Roman"/>
          <w:sz w:val="22"/>
        </w:rPr>
      </w:pPr>
      <w:r w:rsidRPr="005269C2">
        <w:rPr>
          <w:rStyle w:val="LineNumber"/>
          <w:rFonts w:ascii="Times" w:hAnsi="Times" w:cs="Times New Roman"/>
          <w:b/>
          <w:bCs/>
          <w:sz w:val="22"/>
        </w:rPr>
        <w:t>Figure S</w:t>
      </w:r>
      <w:r>
        <w:rPr>
          <w:rStyle w:val="LineNumber"/>
          <w:rFonts w:ascii="Times" w:hAnsi="Times" w:cs="Times New Roman"/>
          <w:b/>
          <w:bCs/>
          <w:sz w:val="22"/>
        </w:rPr>
        <w:t>6</w:t>
      </w:r>
      <w:r w:rsidRPr="005269C2">
        <w:rPr>
          <w:rStyle w:val="LineNumber"/>
          <w:rFonts w:ascii="Times" w:hAnsi="Times" w:cs="Times New Roman"/>
          <w:b/>
          <w:bCs/>
          <w:sz w:val="22"/>
        </w:rPr>
        <w:t>.</w:t>
      </w:r>
      <w:r w:rsidR="00685186">
        <w:rPr>
          <w:rStyle w:val="LineNumber"/>
          <w:rFonts w:ascii="Times" w:hAnsi="Times" w:cs="Times New Roman"/>
          <w:b/>
          <w:bCs/>
          <w:sz w:val="22"/>
        </w:rPr>
        <w:t xml:space="preserve"> </w:t>
      </w:r>
      <w:r w:rsidR="00685186">
        <w:rPr>
          <w:rStyle w:val="LineNumber"/>
          <w:rFonts w:ascii="Times" w:hAnsi="Times" w:cs="Times New Roman"/>
          <w:sz w:val="22"/>
        </w:rPr>
        <w:t>E</w:t>
      </w:r>
      <w:r w:rsidR="00685186" w:rsidRPr="00BB3728">
        <w:rPr>
          <w:rStyle w:val="LineNumber"/>
          <w:rFonts w:ascii="Times" w:hAnsi="Times" w:cs="Times New Roman"/>
          <w:sz w:val="22"/>
        </w:rPr>
        <w:t xml:space="preserve">stimated false discovery rates (a) and false negative rates (b) for </w:t>
      </w:r>
      <w:r w:rsidR="00685186">
        <w:rPr>
          <w:rStyle w:val="LineNumber"/>
          <w:rFonts w:ascii="Times" w:hAnsi="Times" w:cs="Times New Roman"/>
          <w:sz w:val="22"/>
        </w:rPr>
        <w:t>features</w:t>
      </w:r>
      <w:r w:rsidR="00685186" w:rsidRPr="00BB3728">
        <w:rPr>
          <w:rStyle w:val="LineNumber"/>
          <w:rFonts w:ascii="Times" w:hAnsi="Times" w:cs="Times New Roman"/>
          <w:sz w:val="22"/>
        </w:rPr>
        <w:t xml:space="preserve"> from 71,12</w:t>
      </w:r>
      <w:r w:rsidR="00BD1615">
        <w:rPr>
          <w:rStyle w:val="LineNumber"/>
          <w:rFonts w:ascii="Times" w:hAnsi="Times" w:cs="Times New Roman"/>
          <w:sz w:val="22"/>
        </w:rPr>
        <w:t>5</w:t>
      </w:r>
      <w:r w:rsidR="00685186" w:rsidRPr="00BB3728">
        <w:rPr>
          <w:rStyle w:val="LineNumber"/>
          <w:rFonts w:ascii="Times" w:hAnsi="Times" w:cs="Times New Roman"/>
          <w:sz w:val="22"/>
        </w:rPr>
        <w:t xml:space="preserve"> discrete simulations of sixteen reduced replication scenarios. A ‘</w:t>
      </w:r>
      <w:r w:rsidR="00685186">
        <w:rPr>
          <w:rStyle w:val="LineNumber"/>
          <w:rFonts w:ascii="Times" w:hAnsi="Times" w:cs="Times New Roman"/>
          <w:sz w:val="22"/>
        </w:rPr>
        <w:t>feature</w:t>
      </w:r>
      <w:r w:rsidR="00685186" w:rsidRPr="00BB3728">
        <w:rPr>
          <w:rStyle w:val="LineNumber"/>
          <w:rFonts w:ascii="Times" w:hAnsi="Times" w:cs="Times New Roman"/>
          <w:sz w:val="22"/>
        </w:rPr>
        <w:t xml:space="preserve">’ is </w:t>
      </w:r>
      <w:r w:rsidR="00685186">
        <w:rPr>
          <w:rStyle w:val="LineNumber"/>
          <w:rFonts w:ascii="Times" w:hAnsi="Times" w:cs="Times New Roman"/>
          <w:sz w:val="22"/>
        </w:rPr>
        <w:t>a detected (but not necessarily annotated) analyte in study samples.</w:t>
      </w:r>
      <w:r w:rsidR="00685186" w:rsidRPr="00BB3728">
        <w:rPr>
          <w:rStyle w:val="LineNumber"/>
          <w:rFonts w:ascii="Times" w:hAnsi="Times" w:cs="Times New Roman"/>
          <w:sz w:val="22"/>
        </w:rPr>
        <w:t xml:space="preserve"> The ‘replication percentage’ (X axis) is the percentage of study samples (n=16) run in triplicate, with a minimum value of </w:t>
      </w:r>
      <w:r w:rsidR="0073094D">
        <w:rPr>
          <w:rStyle w:val="LineNumber"/>
          <w:rFonts w:ascii="Times" w:hAnsi="Times" w:cs="Times New Roman"/>
          <w:sz w:val="22"/>
        </w:rPr>
        <w:t>0</w:t>
      </w:r>
      <w:r w:rsidR="00685186" w:rsidRPr="00BB3728">
        <w:rPr>
          <w:rStyle w:val="LineNumber"/>
          <w:rFonts w:ascii="Times" w:hAnsi="Times" w:cs="Times New Roman"/>
          <w:sz w:val="22"/>
        </w:rPr>
        <w:t>% and a maximum of 93.75%. Only X-axis values between 12.5% and 75% were used in regression models. Boxes represent the 25</w:t>
      </w:r>
      <w:r w:rsidR="00685186" w:rsidRPr="00B30446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685186" w:rsidRPr="00BB3728">
        <w:rPr>
          <w:rStyle w:val="LineNumber"/>
          <w:rFonts w:ascii="Times" w:hAnsi="Times" w:cs="Times New Roman"/>
          <w:sz w:val="22"/>
        </w:rPr>
        <w:t>, 50</w:t>
      </w:r>
      <w:r w:rsidR="00685186" w:rsidRPr="00B30446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685186" w:rsidRPr="00BB3728">
        <w:rPr>
          <w:rStyle w:val="LineNumber"/>
          <w:rFonts w:ascii="Times" w:hAnsi="Times" w:cs="Times New Roman"/>
          <w:sz w:val="22"/>
        </w:rPr>
        <w:t>, and 75</w:t>
      </w:r>
      <w:r w:rsidR="00685186" w:rsidRPr="00B30446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685186" w:rsidRPr="00BB3728">
        <w:rPr>
          <w:rStyle w:val="LineNumber"/>
          <w:rFonts w:ascii="Times" w:hAnsi="Times" w:cs="Times New Roman"/>
          <w:sz w:val="22"/>
        </w:rPr>
        <w:t xml:space="preserve"> percentile estimates across all simulations. Error bars represent the 0.05</w:t>
      </w:r>
      <w:r w:rsidR="00685186" w:rsidRPr="00B30446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685186" w:rsidRPr="00BB3728">
        <w:rPr>
          <w:rStyle w:val="LineNumber"/>
          <w:rFonts w:ascii="Times" w:hAnsi="Times" w:cs="Times New Roman"/>
          <w:sz w:val="22"/>
        </w:rPr>
        <w:t xml:space="preserve"> and 99.95</w:t>
      </w:r>
      <w:r w:rsidR="00685186" w:rsidRPr="00B30446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685186">
        <w:rPr>
          <w:rStyle w:val="LineNumber"/>
          <w:rFonts w:ascii="Times" w:hAnsi="Times" w:cs="Times New Roman"/>
          <w:sz w:val="22"/>
        </w:rPr>
        <w:t xml:space="preserve"> </w:t>
      </w:r>
      <w:r w:rsidR="00685186" w:rsidRPr="00BB3728">
        <w:rPr>
          <w:rStyle w:val="LineNumber"/>
          <w:rFonts w:ascii="Times" w:hAnsi="Times" w:cs="Times New Roman"/>
          <w:sz w:val="22"/>
        </w:rPr>
        <w:t xml:space="preserve">percentile estimates. </w:t>
      </w:r>
      <w:r w:rsidR="00685186">
        <w:rPr>
          <w:rStyle w:val="LineNumber"/>
          <w:rFonts w:ascii="Times" w:hAnsi="Times" w:cs="Times New Roman"/>
          <w:sz w:val="22"/>
        </w:rPr>
        <w:t>Groups are defined by feature quartile</w:t>
      </w:r>
      <w:r w:rsidR="0073094D">
        <w:rPr>
          <w:rStyle w:val="LineNumber"/>
          <w:rFonts w:ascii="Times" w:hAnsi="Times" w:cs="Times New Roman"/>
          <w:sz w:val="22"/>
        </w:rPr>
        <w:t>, where the 1</w:t>
      </w:r>
      <w:r w:rsidR="0073094D" w:rsidRPr="005A78EA">
        <w:rPr>
          <w:rStyle w:val="LineNumber"/>
          <w:rFonts w:ascii="Times" w:hAnsi="Times" w:cs="Times New Roman"/>
          <w:sz w:val="22"/>
          <w:vertAlign w:val="superscript"/>
        </w:rPr>
        <w:t>st</w:t>
      </w:r>
      <w:r w:rsidR="0073094D">
        <w:rPr>
          <w:rStyle w:val="LineNumber"/>
          <w:rFonts w:ascii="Times" w:hAnsi="Times" w:cs="Times New Roman"/>
          <w:sz w:val="22"/>
        </w:rPr>
        <w:t xml:space="preserve"> and 4</w:t>
      </w:r>
      <w:r w:rsidR="0073094D" w:rsidRPr="005A78EA">
        <w:rPr>
          <w:rStyle w:val="LineNumber"/>
          <w:rFonts w:ascii="Times" w:hAnsi="Times" w:cs="Times New Roman"/>
          <w:sz w:val="22"/>
          <w:vertAlign w:val="superscript"/>
        </w:rPr>
        <w:t>th</w:t>
      </w:r>
      <w:r w:rsidR="0073094D">
        <w:rPr>
          <w:rStyle w:val="LineNumber"/>
          <w:rFonts w:ascii="Times" w:hAnsi="Times" w:cs="Times New Roman"/>
          <w:sz w:val="22"/>
        </w:rPr>
        <w:t xml:space="preserve"> quartiles are the 25% highest and lowest abundant features, respectively. </w:t>
      </w:r>
    </w:p>
    <w:p w14:paraId="22565764" w14:textId="1EC118B2" w:rsidR="00063F5F" w:rsidRPr="00685186" w:rsidRDefault="00063F5F" w:rsidP="00063F5F">
      <w:pPr>
        <w:spacing w:after="0" w:line="240" w:lineRule="auto"/>
        <w:rPr>
          <w:rStyle w:val="LineNumber"/>
          <w:rFonts w:ascii="Times" w:hAnsi="Times" w:cs="Times New Roman"/>
          <w:sz w:val="22"/>
        </w:rPr>
      </w:pPr>
    </w:p>
    <w:p w14:paraId="0E9FC507" w14:textId="77777777" w:rsidR="00063F5F" w:rsidRDefault="00063F5F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0FD1742E" w14:textId="77777777" w:rsidR="00E51745" w:rsidRDefault="00E51745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7624B4B9" w14:textId="77777777" w:rsidR="00E51745" w:rsidRDefault="00E51745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2C8611B8" w14:textId="77777777" w:rsidR="00E51745" w:rsidRDefault="00E51745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16F6A887" w14:textId="77777777" w:rsidR="00E51745" w:rsidRDefault="00E51745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5253E70A" w14:textId="77777777" w:rsidR="00E51745" w:rsidRDefault="00E51745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01E20602" w14:textId="77777777" w:rsidR="00E51745" w:rsidRDefault="00E51745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300E4E6D" w14:textId="77777777" w:rsidR="00E51745" w:rsidRDefault="00E51745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52B9DB64" w14:textId="77777777" w:rsidR="00E51745" w:rsidRDefault="00E51745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  <w:sectPr w:rsidR="00E51745" w:rsidSect="00BD65F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7604167" w14:textId="332BFB7F" w:rsidR="00E51745" w:rsidRDefault="00906C71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  <w:r>
        <w:rPr>
          <w:noProof/>
          <w:lang w:val="en-PH" w:eastAsia="en-PH"/>
        </w:rPr>
        <w:lastRenderedPageBreak/>
        <w:drawing>
          <wp:inline distT="0" distB="0" distL="0" distR="0" wp14:anchorId="395C0B5B" wp14:editId="15E88762">
            <wp:extent cx="5943600" cy="5590540"/>
            <wp:effectExtent l="0" t="0" r="0" b="0"/>
            <wp:docPr id="3" name="Graphic 2">
              <a:extLst xmlns:a="http://schemas.openxmlformats.org/drawingml/2006/main">
                <a:ext uri="{FF2B5EF4-FFF2-40B4-BE49-F238E27FC236}">
                  <a16:creationId xmlns:a16="http://schemas.microsoft.com/office/drawing/2014/main" id="{9F1A24BE-938A-4D2D-529C-3E2A0B3053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2">
                      <a:extLst>
                        <a:ext uri="{FF2B5EF4-FFF2-40B4-BE49-F238E27FC236}">
                          <a16:creationId xmlns:a16="http://schemas.microsoft.com/office/drawing/2014/main" id="{9F1A24BE-938A-4D2D-529C-3E2A0B3053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4563" w14:textId="77777777" w:rsidR="00906C71" w:rsidRDefault="00906C71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42A669C0" w14:textId="77777777" w:rsidR="0042576A" w:rsidRDefault="0042576A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4E190A0D" w14:textId="602F2E86" w:rsidR="00906C71" w:rsidRPr="004B166B" w:rsidRDefault="00906C71" w:rsidP="004D5E01">
      <w:pPr>
        <w:spacing w:after="0" w:line="240" w:lineRule="auto"/>
        <w:jc w:val="both"/>
        <w:rPr>
          <w:rStyle w:val="LineNumber"/>
          <w:rFonts w:ascii="Times" w:hAnsi="Times" w:cs="Times New Roman"/>
          <w:sz w:val="22"/>
        </w:rPr>
      </w:pPr>
      <w:r w:rsidRPr="005269C2">
        <w:rPr>
          <w:rStyle w:val="LineNumber"/>
          <w:rFonts w:ascii="Times" w:hAnsi="Times" w:cs="Times New Roman"/>
          <w:b/>
          <w:bCs/>
          <w:sz w:val="22"/>
        </w:rPr>
        <w:t>Figure S</w:t>
      </w:r>
      <w:r>
        <w:rPr>
          <w:rStyle w:val="LineNumber"/>
          <w:rFonts w:ascii="Times" w:hAnsi="Times" w:cs="Times New Roman"/>
          <w:b/>
          <w:bCs/>
          <w:sz w:val="22"/>
        </w:rPr>
        <w:t>7</w:t>
      </w:r>
      <w:r w:rsidRPr="005269C2">
        <w:rPr>
          <w:rStyle w:val="LineNumber"/>
          <w:rFonts w:ascii="Times" w:hAnsi="Times" w:cs="Times New Roman"/>
          <w:b/>
          <w:bCs/>
          <w:sz w:val="22"/>
        </w:rPr>
        <w:t>.</w:t>
      </w:r>
      <w:r w:rsidR="004B166B">
        <w:rPr>
          <w:rStyle w:val="LineNumber"/>
          <w:rFonts w:ascii="Times" w:hAnsi="Times" w:cs="Times New Roman"/>
          <w:b/>
          <w:bCs/>
          <w:sz w:val="22"/>
        </w:rPr>
        <w:t xml:space="preserve"> </w:t>
      </w:r>
      <w:r w:rsidR="004B166B">
        <w:rPr>
          <w:rStyle w:val="LineNumber"/>
          <w:rFonts w:ascii="Times" w:hAnsi="Times" w:cs="Times New Roman"/>
          <w:sz w:val="22"/>
        </w:rPr>
        <w:t>Distributions of feature</w:t>
      </w:r>
      <w:r w:rsidR="00844223">
        <w:rPr>
          <w:rStyle w:val="LineNumber"/>
          <w:rFonts w:ascii="Times" w:hAnsi="Times" w:cs="Times New Roman"/>
          <w:sz w:val="22"/>
        </w:rPr>
        <w:t>s</w:t>
      </w:r>
      <w:r w:rsidR="004B166B">
        <w:rPr>
          <w:rStyle w:val="LineNumber"/>
          <w:rFonts w:ascii="Times" w:hAnsi="Times" w:cs="Times New Roman"/>
          <w:sz w:val="22"/>
        </w:rPr>
        <w:t xml:space="preserve"> </w:t>
      </w:r>
      <w:r w:rsidR="00844223">
        <w:rPr>
          <w:rStyle w:val="LineNumber"/>
          <w:rFonts w:ascii="Times" w:hAnsi="Times" w:cs="Times New Roman"/>
          <w:sz w:val="22"/>
        </w:rPr>
        <w:t xml:space="preserve">removed (red) and kept (blue) in the full replication analysis based on the </w:t>
      </w:r>
      <w:r w:rsidR="00572B24">
        <w:rPr>
          <w:rStyle w:val="LineNumber"/>
          <w:rFonts w:ascii="Times" w:hAnsi="Times" w:cs="Times New Roman"/>
          <w:sz w:val="22"/>
        </w:rPr>
        <w:t>level of concurrence in reduced replication scenarios.</w:t>
      </w:r>
      <w:r w:rsidR="00F044B7">
        <w:rPr>
          <w:rStyle w:val="LineNumber"/>
          <w:rFonts w:ascii="Times" w:hAnsi="Times" w:cs="Times New Roman"/>
          <w:sz w:val="22"/>
        </w:rPr>
        <w:t xml:space="preserve"> </w:t>
      </w:r>
      <w:r w:rsidR="00723085">
        <w:rPr>
          <w:rStyle w:val="LineNumber"/>
          <w:rFonts w:ascii="Times" w:hAnsi="Times" w:cs="Times New Roman"/>
          <w:sz w:val="22"/>
        </w:rPr>
        <w:t>As an</w:t>
      </w:r>
      <w:r w:rsidR="00BE188E">
        <w:rPr>
          <w:rStyle w:val="LineNumber"/>
          <w:rFonts w:ascii="Times" w:hAnsi="Times" w:cs="Times New Roman"/>
          <w:sz w:val="22"/>
        </w:rPr>
        <w:t xml:space="preserve"> example, there were </w:t>
      </w:r>
      <w:r w:rsidR="002530CA">
        <w:rPr>
          <w:rStyle w:val="LineNumber"/>
          <w:rFonts w:ascii="Times" w:hAnsi="Times" w:cs="Times New Roman"/>
          <w:sz w:val="22"/>
        </w:rPr>
        <w:t>4,29</w:t>
      </w:r>
      <w:r w:rsidR="00387836">
        <w:rPr>
          <w:rStyle w:val="LineNumber"/>
          <w:rFonts w:ascii="Times" w:hAnsi="Times" w:cs="Times New Roman"/>
          <w:sz w:val="22"/>
        </w:rPr>
        <w:t>9</w:t>
      </w:r>
      <w:r w:rsidR="002530CA">
        <w:rPr>
          <w:rStyle w:val="LineNumber"/>
          <w:rFonts w:ascii="Times" w:hAnsi="Times" w:cs="Times New Roman"/>
          <w:sz w:val="22"/>
        </w:rPr>
        <w:t xml:space="preserve"> features kept in the full replication analysis,</w:t>
      </w:r>
      <w:r w:rsidR="00723085">
        <w:rPr>
          <w:rStyle w:val="LineNumber"/>
          <w:rFonts w:ascii="Times" w:hAnsi="Times" w:cs="Times New Roman"/>
          <w:sz w:val="22"/>
        </w:rPr>
        <w:t xml:space="preserve"> with</w:t>
      </w:r>
      <w:r w:rsidR="002530CA">
        <w:rPr>
          <w:rStyle w:val="LineNumber"/>
          <w:rFonts w:ascii="Times" w:hAnsi="Times" w:cs="Times New Roman"/>
          <w:sz w:val="22"/>
        </w:rPr>
        <w:t xml:space="preserve"> </w:t>
      </w:r>
      <w:r w:rsidR="00623278">
        <w:rPr>
          <w:rStyle w:val="LineNumber"/>
          <w:rFonts w:ascii="Times" w:hAnsi="Times" w:cs="Times New Roman"/>
          <w:sz w:val="22"/>
        </w:rPr>
        <w:t xml:space="preserve">4,270 kept in </w:t>
      </w:r>
      <w:r w:rsidR="00B87189">
        <w:rPr>
          <w:rStyle w:val="LineNumber"/>
          <w:rFonts w:ascii="Times" w:hAnsi="Times" w:cs="Times New Roman"/>
          <w:sz w:val="22"/>
        </w:rPr>
        <w:t xml:space="preserve">at least 90% of </w:t>
      </w:r>
      <w:r w:rsidR="00623278">
        <w:rPr>
          <w:rStyle w:val="LineNumber"/>
          <w:rFonts w:ascii="Times" w:hAnsi="Times" w:cs="Times New Roman"/>
          <w:sz w:val="22"/>
        </w:rPr>
        <w:t xml:space="preserve">reduced replication </w:t>
      </w:r>
      <w:r w:rsidR="0065055C">
        <w:rPr>
          <w:rStyle w:val="LineNumber"/>
          <w:rFonts w:ascii="Times" w:hAnsi="Times" w:cs="Times New Roman"/>
          <w:sz w:val="22"/>
        </w:rPr>
        <w:t>simulations</w:t>
      </w:r>
      <w:r w:rsidR="00B87189">
        <w:rPr>
          <w:rStyle w:val="LineNumber"/>
          <w:rFonts w:ascii="Times" w:hAnsi="Times" w:cs="Times New Roman"/>
          <w:sz w:val="22"/>
        </w:rPr>
        <w:t xml:space="preserve"> (</w:t>
      </w:r>
      <w:r w:rsidR="00623278">
        <w:rPr>
          <w:rStyle w:val="LineNumber"/>
          <w:rFonts w:ascii="Times" w:hAnsi="Times" w:cs="Times New Roman"/>
          <w:sz w:val="22"/>
        </w:rPr>
        <w:t xml:space="preserve">thus yielding </w:t>
      </w:r>
      <w:r w:rsidR="00B87189">
        <w:rPr>
          <w:rStyle w:val="LineNumber"/>
          <w:rFonts w:ascii="Times" w:hAnsi="Times" w:cs="Times"/>
          <w:sz w:val="22"/>
        </w:rPr>
        <w:t>≥</w:t>
      </w:r>
      <w:r w:rsidR="00B87189">
        <w:rPr>
          <w:rStyle w:val="LineNumber"/>
          <w:rFonts w:ascii="Times" w:hAnsi="Times" w:cs="Times New Roman"/>
          <w:sz w:val="22"/>
        </w:rPr>
        <w:t xml:space="preserve"> 90</w:t>
      </w:r>
      <w:r w:rsidR="00623278">
        <w:rPr>
          <w:rStyle w:val="LineNumber"/>
          <w:rFonts w:ascii="Times" w:hAnsi="Times" w:cs="Times New Roman"/>
          <w:sz w:val="22"/>
        </w:rPr>
        <w:t>% concurrence with the pseudo</w:t>
      </w:r>
      <w:r w:rsidR="00AB0A36">
        <w:rPr>
          <w:rStyle w:val="LineNumber"/>
          <w:rFonts w:ascii="Times" w:hAnsi="Times" w:cs="Times New Roman"/>
          <w:sz w:val="22"/>
        </w:rPr>
        <w:t>-</w:t>
      </w:r>
      <w:r w:rsidR="004D5E01">
        <w:rPr>
          <w:rStyle w:val="LineNumber"/>
          <w:rFonts w:ascii="Times" w:hAnsi="Times" w:cs="Times New Roman"/>
          <w:sz w:val="22"/>
        </w:rPr>
        <w:t>truth</w:t>
      </w:r>
      <w:r w:rsidR="00B87189">
        <w:rPr>
          <w:rStyle w:val="LineNumber"/>
          <w:rFonts w:ascii="Times" w:hAnsi="Times" w:cs="Times New Roman"/>
          <w:sz w:val="22"/>
        </w:rPr>
        <w:t>)</w:t>
      </w:r>
      <w:r w:rsidR="004D5E01">
        <w:rPr>
          <w:rStyle w:val="LineNumber"/>
          <w:rFonts w:ascii="Times" w:hAnsi="Times" w:cs="Times New Roman"/>
          <w:sz w:val="22"/>
        </w:rPr>
        <w:t>.</w:t>
      </w:r>
      <w:r w:rsidR="00572B24">
        <w:rPr>
          <w:rStyle w:val="LineNumber"/>
          <w:rFonts w:ascii="Times" w:hAnsi="Times" w:cs="Times New Roman"/>
          <w:sz w:val="22"/>
        </w:rPr>
        <w:t xml:space="preserve"> </w:t>
      </w:r>
    </w:p>
    <w:p w14:paraId="5554C46C" w14:textId="77777777" w:rsidR="00906C71" w:rsidRDefault="00906C71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137AC5C5" w14:textId="62234E59" w:rsidR="006134E2" w:rsidRDefault="006134E2" w:rsidP="6A1227A8">
      <w:pPr>
        <w:spacing w:after="0" w:line="240" w:lineRule="auto"/>
        <w:rPr>
          <w:rStyle w:val="LineNumber"/>
          <w:rFonts w:ascii="Times" w:hAnsi="Times" w:cs="Times New Roman"/>
        </w:rPr>
      </w:pPr>
    </w:p>
    <w:p w14:paraId="14797EF1" w14:textId="2B0CBB67" w:rsidR="00D045E6" w:rsidRDefault="3DEF0C90" w:rsidP="00313737">
      <w:pPr>
        <w:spacing w:after="0" w:line="240" w:lineRule="auto"/>
      </w:pPr>
      <w:r>
        <w:rPr>
          <w:noProof/>
          <w:lang w:val="en-PH" w:eastAsia="en-PH"/>
        </w:rPr>
        <w:lastRenderedPageBreak/>
        <w:drawing>
          <wp:inline distT="0" distB="0" distL="0" distR="0" wp14:anchorId="092A2A94" wp14:editId="01039A22">
            <wp:extent cx="5943600" cy="3781425"/>
            <wp:effectExtent l="0" t="0" r="0" b="0"/>
            <wp:docPr id="866363779" name="Picture 86636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66E8" w14:textId="5A4DEC2C" w:rsidR="00472BEB" w:rsidRPr="00D045E6" w:rsidRDefault="00472BEB" w:rsidP="6A1227A8">
      <w:pPr>
        <w:spacing w:after="0" w:line="240" w:lineRule="auto"/>
        <w:jc w:val="both"/>
        <w:rPr>
          <w:rStyle w:val="LineNumber"/>
          <w:rFonts w:ascii="Times" w:hAnsi="Times" w:cs="Times New Roman"/>
          <w:sz w:val="22"/>
        </w:rPr>
      </w:pPr>
      <w:r w:rsidRPr="6A1227A8">
        <w:rPr>
          <w:rStyle w:val="LineNumber"/>
          <w:rFonts w:ascii="Times" w:hAnsi="Times" w:cs="Times New Roman"/>
          <w:b/>
          <w:bCs/>
          <w:sz w:val="22"/>
        </w:rPr>
        <w:t>Figure S</w:t>
      </w:r>
      <w:r w:rsidR="004719EB" w:rsidRPr="6A1227A8">
        <w:rPr>
          <w:rStyle w:val="LineNumber"/>
          <w:rFonts w:ascii="Times" w:hAnsi="Times" w:cs="Times New Roman"/>
          <w:b/>
          <w:bCs/>
          <w:sz w:val="22"/>
        </w:rPr>
        <w:t>8</w:t>
      </w:r>
      <w:r w:rsidRPr="6A1227A8">
        <w:rPr>
          <w:rStyle w:val="LineNumber"/>
          <w:rFonts w:ascii="Times" w:hAnsi="Times" w:cs="Times New Roman"/>
          <w:b/>
          <w:bCs/>
          <w:sz w:val="22"/>
        </w:rPr>
        <w:t xml:space="preserve">. </w:t>
      </w:r>
      <w:r w:rsidRPr="6A1227A8">
        <w:rPr>
          <w:rStyle w:val="LineNumber"/>
          <w:rFonts w:ascii="Times" w:hAnsi="Times" w:cs="Times New Roman"/>
          <w:sz w:val="22"/>
        </w:rPr>
        <w:t xml:space="preserve">Heatmap of </w:t>
      </w:r>
      <w:r w:rsidR="00274A13" w:rsidRPr="6A1227A8">
        <w:rPr>
          <w:rStyle w:val="LineNumber"/>
          <w:rFonts w:ascii="Times" w:hAnsi="Times" w:cs="Times New Roman"/>
          <w:sz w:val="22"/>
        </w:rPr>
        <w:t xml:space="preserve">removed features by </w:t>
      </w:r>
      <w:r w:rsidR="00692E74" w:rsidRPr="6A1227A8">
        <w:rPr>
          <w:rStyle w:val="LineNumber"/>
          <w:rFonts w:ascii="Times" w:hAnsi="Times" w:cs="Times New Roman"/>
          <w:sz w:val="22"/>
        </w:rPr>
        <w:t xml:space="preserve">sample occurrence frequency </w:t>
      </w:r>
      <w:r w:rsidR="008850E0" w:rsidRPr="6A1227A8">
        <w:rPr>
          <w:rStyle w:val="LineNumber"/>
          <w:rFonts w:ascii="Times" w:hAnsi="Times" w:cs="Times New Roman"/>
          <w:sz w:val="22"/>
        </w:rPr>
        <w:t>(</w:t>
      </w:r>
      <w:r w:rsidR="00692E74" w:rsidRPr="6A1227A8">
        <w:rPr>
          <w:rStyle w:val="LineNumber"/>
          <w:rFonts w:ascii="Times" w:hAnsi="Times" w:cs="Times New Roman"/>
          <w:sz w:val="22"/>
        </w:rPr>
        <w:t>n = 1-16</w:t>
      </w:r>
      <w:r w:rsidR="008850E0" w:rsidRPr="6A1227A8">
        <w:rPr>
          <w:rStyle w:val="LineNumber"/>
          <w:rFonts w:ascii="Times" w:hAnsi="Times" w:cs="Times New Roman"/>
          <w:sz w:val="22"/>
        </w:rPr>
        <w:t>)</w:t>
      </w:r>
      <w:r w:rsidR="00692E74" w:rsidRPr="6A1227A8">
        <w:rPr>
          <w:rStyle w:val="LineNumber"/>
          <w:rFonts w:ascii="Times" w:hAnsi="Times" w:cs="Times New Roman"/>
          <w:sz w:val="22"/>
        </w:rPr>
        <w:t xml:space="preserve"> and concurrence with pseudo-truth. </w:t>
      </w:r>
      <w:r w:rsidR="00DC408C" w:rsidRPr="6A1227A8">
        <w:rPr>
          <w:rStyle w:val="LineNumber"/>
          <w:rFonts w:ascii="Times" w:hAnsi="Times" w:cs="Times New Roman"/>
          <w:sz w:val="22"/>
        </w:rPr>
        <w:t xml:space="preserve">The majority of removed features occur in </w:t>
      </w:r>
      <w:r w:rsidR="00630F56" w:rsidRPr="6A1227A8">
        <w:rPr>
          <w:rStyle w:val="LineNumber"/>
          <w:rFonts w:ascii="Times" w:hAnsi="Times" w:cs="Times New Roman"/>
          <w:sz w:val="22"/>
        </w:rPr>
        <w:t>only 1</w:t>
      </w:r>
      <w:r w:rsidR="000E0CA5" w:rsidRPr="6A1227A8">
        <w:rPr>
          <w:rStyle w:val="LineNumber"/>
          <w:rFonts w:ascii="Times" w:hAnsi="Times" w:cs="Times New Roman"/>
          <w:sz w:val="22"/>
        </w:rPr>
        <w:t>-2 samples</w:t>
      </w:r>
      <w:r w:rsidR="006065D2" w:rsidRPr="6A1227A8">
        <w:rPr>
          <w:rStyle w:val="LineNumber"/>
          <w:rFonts w:ascii="Times" w:hAnsi="Times" w:cs="Times New Roman"/>
          <w:sz w:val="22"/>
        </w:rPr>
        <w:t xml:space="preserve"> (bottom)</w:t>
      </w:r>
      <w:r w:rsidR="000E0CA5" w:rsidRPr="6A1227A8">
        <w:rPr>
          <w:rStyle w:val="LineNumber"/>
          <w:rFonts w:ascii="Times" w:hAnsi="Times" w:cs="Times New Roman"/>
          <w:sz w:val="22"/>
        </w:rPr>
        <w:t xml:space="preserve"> with a sizeable minority occurring ubiquitously</w:t>
      </w:r>
      <w:r w:rsidR="006065D2" w:rsidRPr="6A1227A8">
        <w:rPr>
          <w:rStyle w:val="LineNumber"/>
          <w:rFonts w:ascii="Times" w:hAnsi="Times" w:cs="Times New Roman"/>
          <w:sz w:val="22"/>
        </w:rPr>
        <w:t xml:space="preserve"> (top right). All features with </w:t>
      </w:r>
      <w:r w:rsidR="002F6A69" w:rsidRPr="6A1227A8">
        <w:rPr>
          <w:rStyle w:val="LineNumber"/>
          <w:rFonts w:ascii="Times" w:hAnsi="Times" w:cs="Times New Roman"/>
          <w:sz w:val="22"/>
        </w:rPr>
        <w:t xml:space="preserve">100% concurrence with pseudo-truth are removed by MRL filtering alone, independent of replication. </w:t>
      </w:r>
    </w:p>
    <w:p w14:paraId="2FA9A20E" w14:textId="77777777" w:rsidR="00692E74" w:rsidRPr="00472BEB" w:rsidRDefault="00692E74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7C7C8C35" w14:textId="17BB9F83" w:rsidR="00E007B5" w:rsidRDefault="67E753D0" w:rsidP="00313737">
      <w:pPr>
        <w:spacing w:after="0" w:line="240" w:lineRule="auto"/>
      </w:pPr>
      <w:r>
        <w:rPr>
          <w:noProof/>
          <w:lang w:val="en-PH" w:eastAsia="en-PH"/>
        </w:rPr>
        <w:lastRenderedPageBreak/>
        <w:drawing>
          <wp:inline distT="0" distB="0" distL="0" distR="0" wp14:anchorId="220FDC97" wp14:editId="1F51FFD5">
            <wp:extent cx="5943600" cy="3781425"/>
            <wp:effectExtent l="0" t="0" r="0" b="0"/>
            <wp:docPr id="1400567614" name="Picture 140056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A741" w14:textId="77777777" w:rsidR="00442BAE" w:rsidRDefault="00442BAE" w:rsidP="00C05531">
      <w:pPr>
        <w:spacing w:after="0" w:line="240" w:lineRule="auto"/>
        <w:jc w:val="both"/>
        <w:rPr>
          <w:rStyle w:val="LineNumber"/>
          <w:rFonts w:ascii="Times" w:hAnsi="Times" w:cs="Times New Roman"/>
          <w:b/>
          <w:bCs/>
          <w:sz w:val="22"/>
        </w:rPr>
      </w:pPr>
    </w:p>
    <w:p w14:paraId="2005BAF5" w14:textId="5A8F7252" w:rsidR="00960C5B" w:rsidRPr="00442BAE" w:rsidRDefault="00BE71A3" w:rsidP="6A1227A8">
      <w:pPr>
        <w:spacing w:after="0" w:line="240" w:lineRule="auto"/>
        <w:jc w:val="both"/>
        <w:rPr>
          <w:rStyle w:val="LineNumber"/>
          <w:rFonts w:ascii="Times" w:hAnsi="Times" w:cs="Times New Roman"/>
          <w:sz w:val="22"/>
        </w:rPr>
      </w:pPr>
      <w:r w:rsidRPr="6A1227A8">
        <w:rPr>
          <w:rStyle w:val="LineNumber"/>
          <w:rFonts w:ascii="Times" w:hAnsi="Times" w:cs="Times New Roman"/>
          <w:b/>
          <w:bCs/>
          <w:sz w:val="22"/>
        </w:rPr>
        <w:t>Figure S</w:t>
      </w:r>
      <w:r w:rsidR="005017A1" w:rsidRPr="6A1227A8">
        <w:rPr>
          <w:rStyle w:val="LineNumber"/>
          <w:rFonts w:ascii="Times" w:hAnsi="Times" w:cs="Times New Roman"/>
          <w:b/>
          <w:bCs/>
          <w:sz w:val="22"/>
        </w:rPr>
        <w:t>9</w:t>
      </w:r>
      <w:r w:rsidRPr="6A1227A8">
        <w:rPr>
          <w:rStyle w:val="LineNumber"/>
          <w:rFonts w:ascii="Times" w:hAnsi="Times" w:cs="Times New Roman"/>
          <w:b/>
          <w:bCs/>
          <w:sz w:val="22"/>
        </w:rPr>
        <w:t xml:space="preserve">. </w:t>
      </w:r>
      <w:r w:rsidRPr="6A1227A8">
        <w:rPr>
          <w:rStyle w:val="LineNumber"/>
          <w:rFonts w:ascii="Times" w:hAnsi="Times" w:cs="Times New Roman"/>
          <w:sz w:val="22"/>
        </w:rPr>
        <w:t xml:space="preserve">Mass vs. Retention Time plot for all occurrences, stratified by mean feature abundance quartile. </w:t>
      </w:r>
    </w:p>
    <w:p w14:paraId="4EC1DAD4" w14:textId="77777777" w:rsidR="001D6E3E" w:rsidRDefault="001D6E3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34F145EA" w14:textId="5AB820AD" w:rsidR="001D6E3E" w:rsidRDefault="001D6E3E" w:rsidP="6A1227A8">
      <w:pPr>
        <w:spacing w:after="0" w:line="240" w:lineRule="auto"/>
        <w:rPr>
          <w:rStyle w:val="LineNumber"/>
          <w:rFonts w:ascii="Times" w:hAnsi="Times" w:cs="Times New Roman"/>
        </w:rPr>
      </w:pPr>
    </w:p>
    <w:p w14:paraId="03ED13E5" w14:textId="6D640AE7" w:rsidR="00442BAE" w:rsidRDefault="6E92B062" w:rsidP="001D6E3E">
      <w:pPr>
        <w:spacing w:after="0" w:line="240" w:lineRule="auto"/>
      </w:pPr>
      <w:r>
        <w:rPr>
          <w:noProof/>
          <w:lang w:val="en-PH" w:eastAsia="en-PH"/>
        </w:rPr>
        <w:lastRenderedPageBreak/>
        <w:drawing>
          <wp:inline distT="0" distB="0" distL="0" distR="0" wp14:anchorId="37819C72" wp14:editId="25A8DBA2">
            <wp:extent cx="5943600" cy="4095750"/>
            <wp:effectExtent l="0" t="0" r="0" b="0"/>
            <wp:docPr id="1759030413" name="Picture 175903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FA46" w14:textId="21FE0D1B" w:rsidR="001D6E3E" w:rsidRPr="00442BAE" w:rsidRDefault="001D6E3E" w:rsidP="6A1227A8">
      <w:pPr>
        <w:spacing w:after="0" w:line="240" w:lineRule="auto"/>
        <w:jc w:val="both"/>
        <w:rPr>
          <w:rStyle w:val="LineNumber"/>
          <w:rFonts w:ascii="Times" w:hAnsi="Times" w:cs="Times New Roman"/>
          <w:sz w:val="22"/>
        </w:rPr>
      </w:pPr>
      <w:r w:rsidRPr="6A1227A8">
        <w:rPr>
          <w:rStyle w:val="LineNumber"/>
          <w:rFonts w:ascii="Times" w:hAnsi="Times" w:cs="Times New Roman"/>
          <w:b/>
          <w:bCs/>
          <w:sz w:val="22"/>
        </w:rPr>
        <w:t>Figure S</w:t>
      </w:r>
      <w:r w:rsidR="005017A1" w:rsidRPr="6A1227A8">
        <w:rPr>
          <w:rStyle w:val="LineNumber"/>
          <w:rFonts w:ascii="Times" w:hAnsi="Times" w:cs="Times New Roman"/>
          <w:b/>
          <w:bCs/>
          <w:sz w:val="22"/>
        </w:rPr>
        <w:t>10</w:t>
      </w:r>
      <w:r w:rsidRPr="6A1227A8">
        <w:rPr>
          <w:rStyle w:val="LineNumber"/>
          <w:rFonts w:ascii="Times" w:hAnsi="Times" w:cs="Times New Roman"/>
          <w:b/>
          <w:bCs/>
          <w:sz w:val="22"/>
        </w:rPr>
        <w:t xml:space="preserve">. </w:t>
      </w:r>
      <w:r w:rsidRPr="6A1227A8">
        <w:rPr>
          <w:rStyle w:val="LineNumber"/>
          <w:rFonts w:ascii="Times" w:hAnsi="Times" w:cs="Times New Roman"/>
          <w:sz w:val="22"/>
        </w:rPr>
        <w:t xml:space="preserve">Density heatmap of removed </w:t>
      </w:r>
      <w:r w:rsidR="00E10953" w:rsidRPr="6A1227A8">
        <w:rPr>
          <w:rStyle w:val="LineNumber"/>
          <w:rFonts w:ascii="Times" w:hAnsi="Times" w:cs="Times New Roman"/>
          <w:sz w:val="22"/>
        </w:rPr>
        <w:t>occurrences</w:t>
      </w:r>
      <w:r w:rsidRPr="6A1227A8">
        <w:rPr>
          <w:rStyle w:val="LineNumber"/>
          <w:rFonts w:ascii="Times" w:hAnsi="Times" w:cs="Times New Roman"/>
          <w:sz w:val="22"/>
        </w:rPr>
        <w:t xml:space="preserve"> by </w:t>
      </w:r>
      <w:r w:rsidR="00E10953" w:rsidRPr="6A1227A8">
        <w:rPr>
          <w:rStyle w:val="LineNumber"/>
          <w:rFonts w:ascii="Times" w:hAnsi="Times" w:cs="Times New Roman"/>
          <w:sz w:val="22"/>
        </w:rPr>
        <w:t xml:space="preserve">feature </w:t>
      </w:r>
      <w:r w:rsidRPr="6A1227A8">
        <w:rPr>
          <w:rStyle w:val="LineNumber"/>
          <w:rFonts w:ascii="Times" w:hAnsi="Times" w:cs="Times New Roman"/>
          <w:sz w:val="22"/>
        </w:rPr>
        <w:t xml:space="preserve">mean abundance quartile. Removed occurrences from higher abundance features (Q1) are mostly associated with the late gradient wash (RT &gt;10min). Removed occurrences from lower abundance features (Q4) are mostly associated with poorly retained, polar species (RT &lt; 3min). </w:t>
      </w:r>
    </w:p>
    <w:p w14:paraId="44752838" w14:textId="77777777" w:rsidR="001D6E3E" w:rsidRPr="009B75CC" w:rsidRDefault="001D6E3E" w:rsidP="001D6E3E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  <w:r>
        <w:rPr>
          <w:rStyle w:val="LineNumber"/>
          <w:rFonts w:ascii="Times" w:hAnsi="Times" w:cs="Times New Roman"/>
          <w:szCs w:val="24"/>
        </w:rPr>
        <w:t xml:space="preserve"> </w:t>
      </w:r>
    </w:p>
    <w:p w14:paraId="3505A755" w14:textId="77777777" w:rsidR="001D6E3E" w:rsidRDefault="001D6E3E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</w:p>
    <w:p w14:paraId="7E57135A" w14:textId="77777777" w:rsidR="00960C5B" w:rsidRDefault="00960C5B" w:rsidP="00313737">
      <w:pPr>
        <w:spacing w:after="0" w:line="240" w:lineRule="auto"/>
        <w:rPr>
          <w:rStyle w:val="LineNumber"/>
          <w:rFonts w:ascii="Times" w:hAnsi="Times" w:cs="Times New Roman"/>
          <w:szCs w:val="24"/>
        </w:rPr>
      </w:pPr>
      <w:r>
        <w:rPr>
          <w:rStyle w:val="LineNumber"/>
          <w:rFonts w:ascii="Times" w:hAnsi="Times" w:cs="Times New Roman"/>
          <w:noProof/>
          <w:szCs w:val="24"/>
          <w:lang w:val="en-PH" w:eastAsia="en-PH"/>
        </w:rPr>
        <w:lastRenderedPageBreak/>
        <w:drawing>
          <wp:inline distT="0" distB="0" distL="0" distR="0" wp14:anchorId="2EAEFB07" wp14:editId="7CEDA2F3">
            <wp:extent cx="5709125" cy="4023360"/>
            <wp:effectExtent l="0" t="0" r="6350" b="0"/>
            <wp:docPr id="15912329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32981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2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1C5B" w14:textId="77777777" w:rsidR="00442BAE" w:rsidRDefault="00442BAE" w:rsidP="00313737">
      <w:pPr>
        <w:spacing w:after="0" w:line="240" w:lineRule="auto"/>
        <w:rPr>
          <w:rStyle w:val="LineNumber"/>
          <w:rFonts w:ascii="Times" w:hAnsi="Times" w:cs="Times New Roman"/>
          <w:b/>
          <w:bCs/>
          <w:szCs w:val="24"/>
        </w:rPr>
      </w:pPr>
    </w:p>
    <w:p w14:paraId="29D3AA9F" w14:textId="58A61854" w:rsidR="006B0BC5" w:rsidRPr="00442BAE" w:rsidRDefault="00960C5B" w:rsidP="00D878ED">
      <w:pPr>
        <w:spacing w:after="0" w:line="240" w:lineRule="auto"/>
        <w:jc w:val="both"/>
        <w:rPr>
          <w:rStyle w:val="LineNumber"/>
          <w:rFonts w:ascii="Times" w:hAnsi="Times" w:cs="Times New Roman"/>
          <w:sz w:val="22"/>
        </w:rPr>
      </w:pPr>
      <w:r w:rsidRPr="00442BAE">
        <w:rPr>
          <w:rStyle w:val="LineNumber"/>
          <w:rFonts w:ascii="Times" w:hAnsi="Times" w:cs="Times New Roman"/>
          <w:b/>
          <w:bCs/>
          <w:sz w:val="22"/>
        </w:rPr>
        <w:t>Figure S</w:t>
      </w:r>
      <w:r w:rsidR="00833644" w:rsidRPr="00442BAE">
        <w:rPr>
          <w:rStyle w:val="LineNumber"/>
          <w:rFonts w:ascii="Times" w:hAnsi="Times" w:cs="Times New Roman"/>
          <w:b/>
          <w:bCs/>
          <w:sz w:val="22"/>
        </w:rPr>
        <w:t>11</w:t>
      </w:r>
      <w:r w:rsidRPr="00442BAE">
        <w:rPr>
          <w:rStyle w:val="LineNumber"/>
          <w:rFonts w:ascii="Times" w:hAnsi="Times" w:cs="Times New Roman"/>
          <w:b/>
          <w:bCs/>
          <w:sz w:val="22"/>
        </w:rPr>
        <w:t xml:space="preserve">. </w:t>
      </w:r>
      <w:r w:rsidR="00856B37" w:rsidRPr="00442BAE">
        <w:rPr>
          <w:rStyle w:val="LineNumber"/>
          <w:rFonts w:ascii="Times" w:hAnsi="Times" w:cs="Times New Roman"/>
          <w:sz w:val="22"/>
        </w:rPr>
        <w:t xml:space="preserve">Primary reason for </w:t>
      </w:r>
      <w:r w:rsidR="007C6ED8" w:rsidRPr="00442BAE">
        <w:rPr>
          <w:rStyle w:val="LineNumber"/>
          <w:rFonts w:ascii="Times" w:hAnsi="Times" w:cs="Times New Roman"/>
          <w:sz w:val="22"/>
        </w:rPr>
        <w:t>removal of F</w:t>
      </w:r>
      <w:r w:rsidR="00A24867">
        <w:rPr>
          <w:rStyle w:val="LineNumber"/>
          <w:rFonts w:ascii="Times" w:hAnsi="Times" w:cs="Times New Roman"/>
          <w:sz w:val="22"/>
        </w:rPr>
        <w:t>P</w:t>
      </w:r>
      <w:r w:rsidR="007C6ED8" w:rsidRPr="00442BAE">
        <w:rPr>
          <w:rStyle w:val="LineNumber"/>
          <w:rFonts w:ascii="Times" w:hAnsi="Times" w:cs="Times New Roman"/>
          <w:sz w:val="22"/>
        </w:rPr>
        <w:t xml:space="preserve"> features</w:t>
      </w:r>
      <w:r w:rsidR="00D878ED">
        <w:rPr>
          <w:rStyle w:val="LineNumber"/>
          <w:rFonts w:ascii="Times" w:hAnsi="Times" w:cs="Times New Roman"/>
          <w:sz w:val="22"/>
        </w:rPr>
        <w:t>,</w:t>
      </w:r>
      <w:r w:rsidR="00026DE7" w:rsidRPr="00442BAE">
        <w:rPr>
          <w:rStyle w:val="LineNumber"/>
          <w:rFonts w:ascii="Times" w:hAnsi="Times" w:cs="Times New Roman"/>
          <w:sz w:val="22"/>
        </w:rPr>
        <w:t xml:space="preserve"> excluding MRL filtering</w:t>
      </w:r>
      <w:r w:rsidR="00D878ED">
        <w:rPr>
          <w:rStyle w:val="LineNumber"/>
          <w:rFonts w:ascii="Times" w:hAnsi="Times" w:cs="Times New Roman"/>
          <w:sz w:val="22"/>
        </w:rPr>
        <w:t>.</w:t>
      </w:r>
      <w:r w:rsidR="00687134" w:rsidRPr="00442BAE">
        <w:rPr>
          <w:rStyle w:val="LineNumber"/>
          <w:rFonts w:ascii="Times" w:hAnsi="Times" w:cs="Times New Roman"/>
          <w:sz w:val="22"/>
        </w:rPr>
        <w:t xml:space="preserve"> </w:t>
      </w:r>
    </w:p>
    <w:sectPr w:rsidR="006B0BC5" w:rsidRPr="00442BAE" w:rsidSect="00E517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721D5"/>
    <w:multiLevelType w:val="hybridMultilevel"/>
    <w:tmpl w:val="863C2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737"/>
    <w:rsid w:val="00021BB3"/>
    <w:rsid w:val="00022548"/>
    <w:rsid w:val="00022E6F"/>
    <w:rsid w:val="000237E5"/>
    <w:rsid w:val="00023C49"/>
    <w:rsid w:val="00026DE7"/>
    <w:rsid w:val="00041677"/>
    <w:rsid w:val="0005011D"/>
    <w:rsid w:val="000524CD"/>
    <w:rsid w:val="00056629"/>
    <w:rsid w:val="00056677"/>
    <w:rsid w:val="00063F5F"/>
    <w:rsid w:val="00064D47"/>
    <w:rsid w:val="00066EB3"/>
    <w:rsid w:val="0008264A"/>
    <w:rsid w:val="000A11F2"/>
    <w:rsid w:val="000B6957"/>
    <w:rsid w:val="000C6CA6"/>
    <w:rsid w:val="000D0633"/>
    <w:rsid w:val="000D15A6"/>
    <w:rsid w:val="000D4B67"/>
    <w:rsid w:val="000D676F"/>
    <w:rsid w:val="000E0CA5"/>
    <w:rsid w:val="000E1FAA"/>
    <w:rsid w:val="000E6AC6"/>
    <w:rsid w:val="000F2368"/>
    <w:rsid w:val="00101E8C"/>
    <w:rsid w:val="001176DC"/>
    <w:rsid w:val="001700CF"/>
    <w:rsid w:val="001735E4"/>
    <w:rsid w:val="001743B0"/>
    <w:rsid w:val="00187377"/>
    <w:rsid w:val="001A062E"/>
    <w:rsid w:val="001A4F07"/>
    <w:rsid w:val="001B34D8"/>
    <w:rsid w:val="001B5FD3"/>
    <w:rsid w:val="001B75EB"/>
    <w:rsid w:val="001C0BB0"/>
    <w:rsid w:val="001C4A25"/>
    <w:rsid w:val="001D1CF8"/>
    <w:rsid w:val="001D2D7C"/>
    <w:rsid w:val="001D6E3E"/>
    <w:rsid w:val="001E0F46"/>
    <w:rsid w:val="001F5958"/>
    <w:rsid w:val="002044B1"/>
    <w:rsid w:val="00216D8B"/>
    <w:rsid w:val="00236152"/>
    <w:rsid w:val="00246286"/>
    <w:rsid w:val="002530CA"/>
    <w:rsid w:val="00256DD1"/>
    <w:rsid w:val="00270464"/>
    <w:rsid w:val="00272702"/>
    <w:rsid w:val="00273357"/>
    <w:rsid w:val="00274A13"/>
    <w:rsid w:val="00277DC6"/>
    <w:rsid w:val="00281D21"/>
    <w:rsid w:val="002829B0"/>
    <w:rsid w:val="00290F3E"/>
    <w:rsid w:val="00293F2D"/>
    <w:rsid w:val="002B31CA"/>
    <w:rsid w:val="002D2B45"/>
    <w:rsid w:val="002F6A69"/>
    <w:rsid w:val="00313737"/>
    <w:rsid w:val="0031478A"/>
    <w:rsid w:val="0032060A"/>
    <w:rsid w:val="003207FF"/>
    <w:rsid w:val="00330C01"/>
    <w:rsid w:val="003341A7"/>
    <w:rsid w:val="003406EF"/>
    <w:rsid w:val="003425C5"/>
    <w:rsid w:val="003822C9"/>
    <w:rsid w:val="0038555F"/>
    <w:rsid w:val="00387836"/>
    <w:rsid w:val="00387A15"/>
    <w:rsid w:val="003B4FBC"/>
    <w:rsid w:val="003E67F0"/>
    <w:rsid w:val="003E6BF0"/>
    <w:rsid w:val="003F4617"/>
    <w:rsid w:val="00404A03"/>
    <w:rsid w:val="0042576A"/>
    <w:rsid w:val="00426178"/>
    <w:rsid w:val="00432810"/>
    <w:rsid w:val="00434135"/>
    <w:rsid w:val="00435BE4"/>
    <w:rsid w:val="00442BAE"/>
    <w:rsid w:val="00461E08"/>
    <w:rsid w:val="004719EB"/>
    <w:rsid w:val="00472BEB"/>
    <w:rsid w:val="00477FBA"/>
    <w:rsid w:val="00485500"/>
    <w:rsid w:val="004948F3"/>
    <w:rsid w:val="004A1A7C"/>
    <w:rsid w:val="004B166B"/>
    <w:rsid w:val="004D54E8"/>
    <w:rsid w:val="004D5E01"/>
    <w:rsid w:val="004E3AD7"/>
    <w:rsid w:val="004E3FF3"/>
    <w:rsid w:val="004F764C"/>
    <w:rsid w:val="005017A1"/>
    <w:rsid w:val="0050290E"/>
    <w:rsid w:val="00510FC4"/>
    <w:rsid w:val="0052530E"/>
    <w:rsid w:val="0052567D"/>
    <w:rsid w:val="005269C2"/>
    <w:rsid w:val="00546F59"/>
    <w:rsid w:val="00550D13"/>
    <w:rsid w:val="0056097B"/>
    <w:rsid w:val="00561280"/>
    <w:rsid w:val="00572B24"/>
    <w:rsid w:val="00577147"/>
    <w:rsid w:val="005A64E6"/>
    <w:rsid w:val="005B22C1"/>
    <w:rsid w:val="005B2BC7"/>
    <w:rsid w:val="005B38F3"/>
    <w:rsid w:val="005C68E0"/>
    <w:rsid w:val="005E77A2"/>
    <w:rsid w:val="005F3908"/>
    <w:rsid w:val="006065D2"/>
    <w:rsid w:val="006078E0"/>
    <w:rsid w:val="006134E2"/>
    <w:rsid w:val="00623278"/>
    <w:rsid w:val="00623BE8"/>
    <w:rsid w:val="00627018"/>
    <w:rsid w:val="00630F56"/>
    <w:rsid w:val="0065055C"/>
    <w:rsid w:val="0065491E"/>
    <w:rsid w:val="00657C00"/>
    <w:rsid w:val="00667A92"/>
    <w:rsid w:val="006805C3"/>
    <w:rsid w:val="00682CB3"/>
    <w:rsid w:val="00685186"/>
    <w:rsid w:val="00687134"/>
    <w:rsid w:val="00692E74"/>
    <w:rsid w:val="006B0BC5"/>
    <w:rsid w:val="006B401E"/>
    <w:rsid w:val="006C1845"/>
    <w:rsid w:val="006D2A05"/>
    <w:rsid w:val="006D2FAA"/>
    <w:rsid w:val="006E4926"/>
    <w:rsid w:val="007010CA"/>
    <w:rsid w:val="00701E04"/>
    <w:rsid w:val="007121D7"/>
    <w:rsid w:val="0071480A"/>
    <w:rsid w:val="00723085"/>
    <w:rsid w:val="0073094D"/>
    <w:rsid w:val="007426A6"/>
    <w:rsid w:val="00743711"/>
    <w:rsid w:val="0075015B"/>
    <w:rsid w:val="00757ADA"/>
    <w:rsid w:val="007646AA"/>
    <w:rsid w:val="007662F3"/>
    <w:rsid w:val="00776D6D"/>
    <w:rsid w:val="007A346A"/>
    <w:rsid w:val="007A71E6"/>
    <w:rsid w:val="007B49E1"/>
    <w:rsid w:val="007C32FC"/>
    <w:rsid w:val="007C3DA8"/>
    <w:rsid w:val="007C6EC9"/>
    <w:rsid w:val="007C6ED8"/>
    <w:rsid w:val="007D387F"/>
    <w:rsid w:val="007D4E09"/>
    <w:rsid w:val="007E0372"/>
    <w:rsid w:val="007E1C8E"/>
    <w:rsid w:val="007E53B6"/>
    <w:rsid w:val="00812C50"/>
    <w:rsid w:val="0082584B"/>
    <w:rsid w:val="00833644"/>
    <w:rsid w:val="00843FFD"/>
    <w:rsid w:val="00844223"/>
    <w:rsid w:val="00856B37"/>
    <w:rsid w:val="0088090D"/>
    <w:rsid w:val="0088219F"/>
    <w:rsid w:val="008850E0"/>
    <w:rsid w:val="008A3867"/>
    <w:rsid w:val="008B6A1A"/>
    <w:rsid w:val="008C151C"/>
    <w:rsid w:val="008D5C6D"/>
    <w:rsid w:val="008E1954"/>
    <w:rsid w:val="008E32BB"/>
    <w:rsid w:val="008E3D8D"/>
    <w:rsid w:val="008E4000"/>
    <w:rsid w:val="008E545F"/>
    <w:rsid w:val="008E7AAE"/>
    <w:rsid w:val="008F5CB6"/>
    <w:rsid w:val="009007CE"/>
    <w:rsid w:val="00906303"/>
    <w:rsid w:val="00906C71"/>
    <w:rsid w:val="00911972"/>
    <w:rsid w:val="00911EC8"/>
    <w:rsid w:val="00913EA9"/>
    <w:rsid w:val="00926AC8"/>
    <w:rsid w:val="009424CC"/>
    <w:rsid w:val="009438FF"/>
    <w:rsid w:val="009444B8"/>
    <w:rsid w:val="00960C5B"/>
    <w:rsid w:val="00975F59"/>
    <w:rsid w:val="00984636"/>
    <w:rsid w:val="00984FFA"/>
    <w:rsid w:val="00985D32"/>
    <w:rsid w:val="009B21D7"/>
    <w:rsid w:val="009B2817"/>
    <w:rsid w:val="009B75CC"/>
    <w:rsid w:val="009C6D94"/>
    <w:rsid w:val="009D121D"/>
    <w:rsid w:val="00A02E93"/>
    <w:rsid w:val="00A03CC1"/>
    <w:rsid w:val="00A05494"/>
    <w:rsid w:val="00A058F0"/>
    <w:rsid w:val="00A06DFF"/>
    <w:rsid w:val="00A24867"/>
    <w:rsid w:val="00A41349"/>
    <w:rsid w:val="00A44C7F"/>
    <w:rsid w:val="00A47D18"/>
    <w:rsid w:val="00A51559"/>
    <w:rsid w:val="00A56F7C"/>
    <w:rsid w:val="00A57331"/>
    <w:rsid w:val="00A57761"/>
    <w:rsid w:val="00A627C8"/>
    <w:rsid w:val="00A82DCC"/>
    <w:rsid w:val="00A843E9"/>
    <w:rsid w:val="00A94130"/>
    <w:rsid w:val="00A95772"/>
    <w:rsid w:val="00AA5D65"/>
    <w:rsid w:val="00AB0A36"/>
    <w:rsid w:val="00AB3F86"/>
    <w:rsid w:val="00B0446C"/>
    <w:rsid w:val="00B11893"/>
    <w:rsid w:val="00B20E71"/>
    <w:rsid w:val="00B30446"/>
    <w:rsid w:val="00B374BB"/>
    <w:rsid w:val="00B70922"/>
    <w:rsid w:val="00B72778"/>
    <w:rsid w:val="00B86B00"/>
    <w:rsid w:val="00B87189"/>
    <w:rsid w:val="00B91C64"/>
    <w:rsid w:val="00B976EA"/>
    <w:rsid w:val="00BA3D4C"/>
    <w:rsid w:val="00BB3728"/>
    <w:rsid w:val="00BB61FD"/>
    <w:rsid w:val="00BC524C"/>
    <w:rsid w:val="00BC5383"/>
    <w:rsid w:val="00BD1615"/>
    <w:rsid w:val="00BD65FB"/>
    <w:rsid w:val="00BE188E"/>
    <w:rsid w:val="00BE29D0"/>
    <w:rsid w:val="00BE71A3"/>
    <w:rsid w:val="00BE7F94"/>
    <w:rsid w:val="00BF7062"/>
    <w:rsid w:val="00C05531"/>
    <w:rsid w:val="00C10CD5"/>
    <w:rsid w:val="00C27D59"/>
    <w:rsid w:val="00C62272"/>
    <w:rsid w:val="00C74F7B"/>
    <w:rsid w:val="00C879D8"/>
    <w:rsid w:val="00CE088C"/>
    <w:rsid w:val="00CE61B7"/>
    <w:rsid w:val="00CF21A5"/>
    <w:rsid w:val="00D045E6"/>
    <w:rsid w:val="00D066D7"/>
    <w:rsid w:val="00D2713B"/>
    <w:rsid w:val="00D31283"/>
    <w:rsid w:val="00D31B89"/>
    <w:rsid w:val="00D341AE"/>
    <w:rsid w:val="00D360AD"/>
    <w:rsid w:val="00D461AE"/>
    <w:rsid w:val="00D60591"/>
    <w:rsid w:val="00D754B6"/>
    <w:rsid w:val="00D878ED"/>
    <w:rsid w:val="00DA174C"/>
    <w:rsid w:val="00DA7E26"/>
    <w:rsid w:val="00DB7E8C"/>
    <w:rsid w:val="00DC408C"/>
    <w:rsid w:val="00DC6019"/>
    <w:rsid w:val="00DD664E"/>
    <w:rsid w:val="00DD7D53"/>
    <w:rsid w:val="00DE145D"/>
    <w:rsid w:val="00DE2EB2"/>
    <w:rsid w:val="00DE795D"/>
    <w:rsid w:val="00E007B5"/>
    <w:rsid w:val="00E00862"/>
    <w:rsid w:val="00E02409"/>
    <w:rsid w:val="00E10953"/>
    <w:rsid w:val="00E219F1"/>
    <w:rsid w:val="00E21C09"/>
    <w:rsid w:val="00E27A19"/>
    <w:rsid w:val="00E408F5"/>
    <w:rsid w:val="00E41E19"/>
    <w:rsid w:val="00E457AC"/>
    <w:rsid w:val="00E51745"/>
    <w:rsid w:val="00E61EE3"/>
    <w:rsid w:val="00E722AF"/>
    <w:rsid w:val="00E93DA3"/>
    <w:rsid w:val="00EB1ABC"/>
    <w:rsid w:val="00EB452C"/>
    <w:rsid w:val="00EB6841"/>
    <w:rsid w:val="00EB6C3D"/>
    <w:rsid w:val="00EC5478"/>
    <w:rsid w:val="00EC6830"/>
    <w:rsid w:val="00ED7F06"/>
    <w:rsid w:val="00EE595E"/>
    <w:rsid w:val="00EF70AA"/>
    <w:rsid w:val="00EF7C44"/>
    <w:rsid w:val="00F02393"/>
    <w:rsid w:val="00F044B7"/>
    <w:rsid w:val="00F21B5C"/>
    <w:rsid w:val="00F239CB"/>
    <w:rsid w:val="00F27C52"/>
    <w:rsid w:val="00F37E60"/>
    <w:rsid w:val="00F423BC"/>
    <w:rsid w:val="00F552CD"/>
    <w:rsid w:val="00F64F7B"/>
    <w:rsid w:val="00F86525"/>
    <w:rsid w:val="00FB1B31"/>
    <w:rsid w:val="00FB23A2"/>
    <w:rsid w:val="00FB5DE6"/>
    <w:rsid w:val="00FC2B09"/>
    <w:rsid w:val="00FC6F4C"/>
    <w:rsid w:val="00FD5B0E"/>
    <w:rsid w:val="00FD68B8"/>
    <w:rsid w:val="00FE41D8"/>
    <w:rsid w:val="00FF56A6"/>
    <w:rsid w:val="1A28624D"/>
    <w:rsid w:val="25DDAC3E"/>
    <w:rsid w:val="2A7459FE"/>
    <w:rsid w:val="2BA55184"/>
    <w:rsid w:val="345943E8"/>
    <w:rsid w:val="36E12266"/>
    <w:rsid w:val="3DEF0C90"/>
    <w:rsid w:val="4730C4D7"/>
    <w:rsid w:val="4E795E81"/>
    <w:rsid w:val="6141E74E"/>
    <w:rsid w:val="67E753D0"/>
    <w:rsid w:val="6A1227A8"/>
    <w:rsid w:val="6E92B062"/>
    <w:rsid w:val="71A4631D"/>
    <w:rsid w:val="7A4C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FA086"/>
  <w15:chartTrackingRefBased/>
  <w15:docId w15:val="{A829EE7D-81C0-46B5-944B-58C33F603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unhideWhenUsed/>
    <w:rsid w:val="00313737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313737"/>
    <w:pPr>
      <w:ind w:left="720"/>
      <w:contextualSpacing/>
    </w:pPr>
  </w:style>
  <w:style w:type="character" w:styleId="Hyperlink">
    <w:name w:val="Hyperlink"/>
    <w:uiPriority w:val="99"/>
    <w:rsid w:val="0075015B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75015B"/>
  </w:style>
  <w:style w:type="character" w:styleId="CommentReference">
    <w:name w:val="annotation reference"/>
    <w:basedOn w:val="DefaultParagraphFont"/>
    <w:uiPriority w:val="99"/>
    <w:semiHidden/>
    <w:unhideWhenUsed/>
    <w:rsid w:val="007501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15B"/>
    <w:pPr>
      <w:spacing w:after="120" w:line="240" w:lineRule="auto"/>
      <w:jc w:val="both"/>
    </w:pPr>
    <w:rPr>
      <w:rFonts w:ascii="Calibri" w:eastAsia="Times New Roman" w:hAnsi="Calibri" w:cs="Times New Roman"/>
      <w:kern w:val="0"/>
      <w:sz w:val="20"/>
      <w:szCs w:val="20"/>
      <w:lang w:val="en-GB" w:eastAsia="en-GB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15B"/>
    <w:rPr>
      <w:rFonts w:ascii="Calibri" w:eastAsia="Times New Roman" w:hAnsi="Calibri" w:cs="Times New Roman"/>
      <w:kern w:val="0"/>
      <w:sz w:val="20"/>
      <w:szCs w:val="20"/>
      <w:lang w:val="en-GB" w:eastAsia="en-GB"/>
      <w14:ligatures w14:val="none"/>
    </w:rPr>
  </w:style>
  <w:style w:type="table" w:styleId="TableGrid">
    <w:name w:val="Table Grid"/>
    <w:basedOn w:val="TableNormal"/>
    <w:uiPriority w:val="39"/>
    <w:rsid w:val="00750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1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15B"/>
    <w:rPr>
      <w:rFonts w:ascii="Calibri" w:eastAsia="Times New Roman" w:hAnsi="Calibri" w:cs="Times New Roman"/>
      <w:b/>
      <w:bCs/>
      <w:kern w:val="0"/>
      <w:sz w:val="20"/>
      <w:szCs w:val="20"/>
      <w:lang w:val="en-GB" w:eastAsia="en-GB"/>
      <w14:ligatures w14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01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015B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50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l65">
    <w:name w:val="xl65"/>
    <w:basedOn w:val="Normal"/>
    <w:rsid w:val="0075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66">
    <w:name w:val="xl66"/>
    <w:basedOn w:val="Normal"/>
    <w:rsid w:val="00750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67">
    <w:name w:val="xl67"/>
    <w:basedOn w:val="Normal"/>
    <w:rsid w:val="0075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68">
    <w:name w:val="xl68"/>
    <w:basedOn w:val="Normal"/>
    <w:rsid w:val="00750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69">
    <w:name w:val="xl69"/>
    <w:basedOn w:val="Normal"/>
    <w:rsid w:val="00750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0">
    <w:name w:val="xl70"/>
    <w:basedOn w:val="Normal"/>
    <w:rsid w:val="00750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1">
    <w:name w:val="xl71"/>
    <w:basedOn w:val="Normal"/>
    <w:rsid w:val="00750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2">
    <w:name w:val="xl72"/>
    <w:basedOn w:val="Normal"/>
    <w:rsid w:val="00750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3">
    <w:name w:val="xl73"/>
    <w:basedOn w:val="Normal"/>
    <w:rsid w:val="00750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4">
    <w:name w:val="xl74"/>
    <w:basedOn w:val="Normal"/>
    <w:rsid w:val="00750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5">
    <w:name w:val="xl75"/>
    <w:basedOn w:val="Normal"/>
    <w:rsid w:val="00750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6">
    <w:name w:val="xl76"/>
    <w:basedOn w:val="Normal"/>
    <w:rsid w:val="007501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7">
    <w:name w:val="xl77"/>
    <w:basedOn w:val="Normal"/>
    <w:rsid w:val="00750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8">
    <w:name w:val="xl78"/>
    <w:basedOn w:val="Normal"/>
    <w:rsid w:val="00750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79">
    <w:name w:val="xl79"/>
    <w:basedOn w:val="Normal"/>
    <w:rsid w:val="00750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80">
    <w:name w:val="xl80"/>
    <w:basedOn w:val="Normal"/>
    <w:rsid w:val="0075015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81">
    <w:name w:val="xl81"/>
    <w:basedOn w:val="Normal"/>
    <w:rsid w:val="0075015B"/>
    <w:pPr>
      <w:pBdr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xl82">
    <w:name w:val="xl82"/>
    <w:basedOn w:val="Normal"/>
    <w:rsid w:val="0075015B"/>
    <w:pPr>
      <w:pBdr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14:ligatures w14:val="none"/>
    </w:rPr>
  </w:style>
  <w:style w:type="paragraph" w:customStyle="1" w:styleId="xl83">
    <w:name w:val="xl83"/>
    <w:basedOn w:val="Normal"/>
    <w:rsid w:val="0075015B"/>
    <w:pPr>
      <w:pBdr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xl84">
    <w:name w:val="xl84"/>
    <w:basedOn w:val="Normal"/>
    <w:rsid w:val="0075015B"/>
    <w:pPr>
      <w:pBdr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xl85">
    <w:name w:val="xl85"/>
    <w:basedOn w:val="Normal"/>
    <w:rsid w:val="0075015B"/>
    <w:pPr>
      <w:pBdr>
        <w:left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xl86">
    <w:name w:val="xl86"/>
    <w:basedOn w:val="Normal"/>
    <w:rsid w:val="0075015B"/>
    <w:pPr>
      <w:pBdr>
        <w:left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14:ligatures w14:val="none"/>
    </w:rPr>
  </w:style>
  <w:style w:type="paragraph" w:customStyle="1" w:styleId="xl87">
    <w:name w:val="xl87"/>
    <w:basedOn w:val="Normal"/>
    <w:rsid w:val="0075015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88">
    <w:name w:val="xl88"/>
    <w:basedOn w:val="Normal"/>
    <w:rsid w:val="00750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89">
    <w:name w:val="xl89"/>
    <w:basedOn w:val="Normal"/>
    <w:rsid w:val="007501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90">
    <w:name w:val="xl90"/>
    <w:basedOn w:val="Normal"/>
    <w:rsid w:val="0075015B"/>
    <w:pPr>
      <w:pBdr>
        <w:left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xl91">
    <w:name w:val="xl91"/>
    <w:basedOn w:val="Normal"/>
    <w:rsid w:val="0075015B"/>
    <w:pPr>
      <w:pBdr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92">
    <w:name w:val="xl92"/>
    <w:basedOn w:val="Normal"/>
    <w:rsid w:val="0075015B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93">
    <w:name w:val="xl93"/>
    <w:basedOn w:val="Normal"/>
    <w:rsid w:val="0075015B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xl94">
    <w:name w:val="xl94"/>
    <w:basedOn w:val="Normal"/>
    <w:rsid w:val="0075015B"/>
    <w:pPr>
      <w:pBdr>
        <w:top w:val="single" w:sz="4" w:space="0" w:color="auto"/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table" w:styleId="PlainTable1">
    <w:name w:val="Plain Table 1"/>
    <w:basedOn w:val="TableNormal"/>
    <w:uiPriority w:val="41"/>
    <w:rsid w:val="007501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750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Revision">
    <w:name w:val="Revision"/>
    <w:hidden/>
    <w:uiPriority w:val="99"/>
    <w:semiHidden/>
    <w:rsid w:val="0008264A"/>
    <w:pPr>
      <w:spacing w:after="0" w:line="240" w:lineRule="auto"/>
    </w:pPr>
  </w:style>
  <w:style w:type="character" w:customStyle="1" w:styleId="Mention">
    <w:name w:val="Mention"/>
    <w:basedOn w:val="DefaultParagraphFont"/>
    <w:uiPriority w:val="99"/>
    <w:unhideWhenUsed/>
    <w:rsid w:val="006805C3"/>
    <w:rPr>
      <w:color w:val="2B579A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B401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https://comptox.epa.gov/dashboard/chemical-lists/PFASSTRUCTV5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hyperlink" Target="mailto:sobus.jon@epa.gov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hyperlink" Target="mailto:mccord.james@epa.gov" TargetMode="Externa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hyperlink" Target="https://comptox.epa.gov/dashboard/chemical-lists/PFASSTRUCTV5" TargetMode="External"/><Relationship Id="rId23" Type="http://schemas.openxmlformats.org/officeDocument/2006/relationships/image" Target="media/image9.svg"/><Relationship Id="rId28" Type="http://schemas.openxmlformats.org/officeDocument/2006/relationships/fontTable" Target="fontTable.xml"/><Relationship Id="rId10" Type="http://schemas.openxmlformats.org/officeDocument/2006/relationships/hyperlink" Target="mailto:ferland.troy@epa.gov" TargetMode="Externa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svg"/><Relationship Id="rId22" Type="http://schemas.openxmlformats.org/officeDocument/2006/relationships/image" Target="media/image7.png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ights xmlns="4ffa91fb-a0ff-4ac5-b2db-65c790d184a4" xsi:nil="true"/>
    <Document_x0020_Creation_x0020_Date xmlns="4ffa91fb-a0ff-4ac5-b2db-65c790d184a4">2024-07-29T13:39:33+00:00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 xsi:nil="true"/>
    <lcf76f155ced4ddcb4097134ff3c332f xmlns="bd4b1069-769c-4823-b4fc-945dc706f93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29f62856-1543-49d4-a736-4569d363f533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852E5724909C42A566DD62BD4C6E04" ma:contentTypeVersion="13" ma:contentTypeDescription="Create a new document." ma:contentTypeScope="" ma:versionID="cc3d5615312abe0ab4103156731e00a4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bd4b1069-769c-4823-b4fc-945dc706f933" xmlns:ns6="39307ea5-266c-4217-aab6-136f43d43a15" targetNamespace="http://schemas.microsoft.com/office/2006/metadata/properties" ma:root="true" ma:fieldsID="9d54af5ba88dcc0f75526cf3d8383f15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bd4b1069-769c-4823-b4fc-945dc706f933"/>
    <xsd:import namespace="39307ea5-266c-4217-aab6-136f43d43a15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lcf76f155ced4ddcb4097134ff3c332f" minOccurs="0"/>
                <xsd:element ref="ns6:SharedWithUsers" minOccurs="0"/>
                <xsd:element ref="ns6:SharedWithDetails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86478f3-3b29-4536-a020-bda1c40ed0b8}" ma:internalName="TaxCatchAllLabel" ma:readOnly="true" ma:showField="CatchAllDataLabel" ma:web="39307ea5-266c-4217-aab6-136f43d43a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86478f3-3b29-4536-a020-bda1c40ed0b8}" ma:internalName="TaxCatchAll" ma:showField="CatchAllData" ma:web="39307ea5-266c-4217-aab6-136f43d43a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b1069-769c-4823-b4fc-945dc706f9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07ea5-266c-4217-aab6-136f43d43a15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AAF1B-8957-41C5-A4B4-B2C6CD5C596F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schemas.microsoft.com/sharepoint/v3"/>
    <ds:schemaRef ds:uri="4ffa91fb-a0ff-4ac5-b2db-65c790d184a4"/>
    <ds:schemaRef ds:uri="http://schemas.microsoft.com/sharepoint.v3"/>
    <ds:schemaRef ds:uri="bd4b1069-769c-4823-b4fc-945dc706f933"/>
  </ds:schemaRefs>
</ds:datastoreItem>
</file>

<file path=customXml/itemProps2.xml><?xml version="1.0" encoding="utf-8"?>
<ds:datastoreItem xmlns:ds="http://schemas.openxmlformats.org/officeDocument/2006/customXml" ds:itemID="{B7D32485-2511-4378-BDE1-2E6392D3A7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BCBE87-5DDC-4A17-B10D-9DEA3199271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31E39E4-FD1A-4D65-94DC-3F2B2E6D5F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bd4b1069-769c-4823-b4fc-945dc706f933"/>
    <ds:schemaRef ds:uri="39307ea5-266c-4217-aab6-136f43d43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D7B8C29-337E-45E3-BCA5-6FA93B2CA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1651</Words>
  <Characters>9417</Characters>
  <Application>Microsoft Office Word</Application>
  <DocSecurity>0</DocSecurity>
  <Lines>78</Lines>
  <Paragraphs>22</Paragraphs>
  <ScaleCrop>false</ScaleCrop>
  <Company/>
  <LinksUpToDate>false</LinksUpToDate>
  <CharactersWithSpaces>11046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Whitehead, Heather</dc:creator>
  <cp:keywords/>
  <dc:description/>
  <cp:lastModifiedBy>Jaypcin Montero</cp:lastModifiedBy>
  <cp:revision>19</cp:revision>
  <dcterms:created xsi:type="dcterms:W3CDTF">2025-04-02T18:36:00Z</dcterms:created>
  <dcterms:modified xsi:type="dcterms:W3CDTF">2025-06-14T00:24:00Z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0x010100FA852E5724909C42A566DD62BD4C6E04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e3f09c3df709400db2417a7161762d62">
    <vt:lpwstr/>
  </property>
  <property fmtid="{D5CDD505-2E9C-101B-9397-08002B2CF9AE}" pid="6" name="EPA_x0020_Subject">
    <vt:lpwstr/>
  </property>
  <property fmtid="{D5CDD505-2E9C-101B-9397-08002B2CF9AE}" pid="7" name="Document Type">
    <vt:lpwstr/>
  </property>
  <property fmtid="{D5CDD505-2E9C-101B-9397-08002B2CF9AE}" pid="8" name="EPA Subject">
    <vt:lpwstr/>
  </property>
  <property fmtid="{D5CDD505-2E9C-101B-9397-08002B2CF9AE}" pid="9" name="Document_x0020_Type">
    <vt:lpwstr/>
  </property>
</Properties>
</file>