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39C7B" w14:textId="129AED3C" w:rsidR="00E70EE8" w:rsidRDefault="00D03AEA" w:rsidP="00D03AEA">
      <w:r w:rsidRPr="009804C4">
        <w:rPr>
          <w:b/>
          <w:bCs/>
          <w:noProof/>
          <w:sz w:val="24"/>
          <w:szCs w:val="24"/>
        </w:rPr>
        <mc:AlternateContent>
          <mc:Choice Requires="wps">
            <w:drawing>
              <wp:anchor distT="45720" distB="45720" distL="114300" distR="114300" simplePos="0" relativeHeight="251659264" behindDoc="0" locked="0" layoutInCell="1" allowOverlap="1" wp14:anchorId="29D79FDD" wp14:editId="2C40B6A6">
                <wp:simplePos x="0" y="0"/>
                <wp:positionH relativeFrom="margin">
                  <wp:align>left</wp:align>
                </wp:positionH>
                <wp:positionV relativeFrom="paragraph">
                  <wp:posOffset>0</wp:posOffset>
                </wp:positionV>
                <wp:extent cx="6019800" cy="499110"/>
                <wp:effectExtent l="0" t="0" r="1905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99110"/>
                        </a:xfrm>
                        <a:prstGeom prst="rect">
                          <a:avLst/>
                        </a:prstGeom>
                        <a:solidFill>
                          <a:srgbClr val="FFFFFF"/>
                        </a:solidFill>
                        <a:ln w="9525">
                          <a:solidFill>
                            <a:srgbClr val="000000"/>
                          </a:solidFill>
                          <a:miter lim="800000"/>
                          <a:headEnd/>
                          <a:tailEnd/>
                        </a:ln>
                      </wps:spPr>
                      <wps:txbx>
                        <w:txbxContent>
                          <w:p w14:paraId="5DF75881" w14:textId="11FD56A3" w:rsidR="006233C8" w:rsidRPr="00787737" w:rsidRDefault="00D0498D" w:rsidP="006233C8">
                            <w:pPr>
                              <w:ind w:right="-210"/>
                              <w:rPr>
                                <w:b/>
                                <w:bCs/>
                                <w:color w:val="FF0000"/>
                                <w:sz w:val="24"/>
                                <w:szCs w:val="24"/>
                              </w:rPr>
                            </w:pPr>
                            <w:r w:rsidRPr="00787737">
                              <w:rPr>
                                <w:b/>
                                <w:bCs/>
                                <w:color w:val="FF0000"/>
                                <w:sz w:val="24"/>
                                <w:szCs w:val="24"/>
                              </w:rPr>
                              <w:t xml:space="preserve">RESULTS FOR </w:t>
                            </w:r>
                            <w:r w:rsidR="00F37811">
                              <w:rPr>
                                <w:b/>
                                <w:bCs/>
                                <w:color w:val="FF0000"/>
                                <w:sz w:val="24"/>
                                <w:szCs w:val="24"/>
                              </w:rPr>
                              <w:t>Assigning Redlining Categories to Geopolitical Boundaries</w:t>
                            </w:r>
                            <w:r w:rsidR="00CB0930">
                              <w:rPr>
                                <w:b/>
                                <w:bCs/>
                                <w:color w:val="FF0000"/>
                                <w:sz w:val="24"/>
                                <w:szCs w:val="24"/>
                              </w:rPr>
                              <w:t xml:space="preserve"> </w:t>
                            </w:r>
                            <w:r w:rsidR="00D87E71">
                              <w:rPr>
                                <w:b/>
                                <w:bCs/>
                                <w:color w:val="FF0000"/>
                                <w:sz w:val="24"/>
                                <w:szCs w:val="24"/>
                              </w:rPr>
                              <w:t>Request</w:t>
                            </w:r>
                            <w:r w:rsidR="00CB0930">
                              <w:rPr>
                                <w:b/>
                                <w:bCs/>
                                <w:color w:val="FF0000"/>
                                <w:sz w:val="24"/>
                                <w:szCs w:val="24"/>
                              </w:rPr>
                              <w:t xml:space="preserve"> </w:t>
                            </w:r>
                            <w:r w:rsidR="006B0087">
                              <w:rPr>
                                <w:b/>
                                <w:bCs/>
                                <w:color w:val="FF0000"/>
                                <w:sz w:val="24"/>
                                <w:szCs w:val="24"/>
                              </w:rPr>
                              <w:t>2</w:t>
                            </w:r>
                            <w:r w:rsidR="006233C8" w:rsidRPr="00787737">
                              <w:rPr>
                                <w:b/>
                                <w:bCs/>
                                <w:color w:val="FF0000"/>
                                <w:sz w:val="24"/>
                                <w:szCs w:val="24"/>
                              </w:rPr>
                              <w:t xml:space="preserve">: </w:t>
                            </w:r>
                            <w:r w:rsidR="006B0087" w:rsidRPr="006B0087">
                              <w:rPr>
                                <w:b/>
                                <w:bCs/>
                                <w:color w:val="FF0000"/>
                                <w:sz w:val="24"/>
                                <w:szCs w:val="24"/>
                              </w:rPr>
                              <w:t>Generate Random Sample of Geocode Residential Parcels from ~180 U.S. Counties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D79FDD" id="_x0000_t202" coordsize="21600,21600" o:spt="202" path="m,l,21600r21600,l21600,xe">
                <v:stroke joinstyle="miter"/>
                <v:path gradientshapeok="t" o:connecttype="rect"/>
              </v:shapetype>
              <v:shape id="Text Box 2" o:spid="_x0000_s1026" type="#_x0000_t202" style="position:absolute;margin-left:0;margin-top:0;width:474pt;height:39.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">
                <v:textbox>
                  <w:txbxContent>
                    <w:p w14:paraId="5DF75881" w14:textId="11FD56A3" w:rsidR="006233C8" w:rsidRPr="00787737" w:rsidRDefault="00D0498D" w:rsidP="006233C8">
                      <w:pPr>
                        <w:ind w:right="-210"/>
                        <w:rPr>
                          <w:b/>
                          <w:bCs/>
                          <w:color w:val="FF0000"/>
                          <w:sz w:val="24"/>
                          <w:szCs w:val="24"/>
                        </w:rPr>
                      </w:pPr>
                      <w:r w:rsidRPr="00787737">
                        <w:rPr>
                          <w:b/>
                          <w:bCs/>
                          <w:color w:val="FF0000"/>
                          <w:sz w:val="24"/>
                          <w:szCs w:val="24"/>
                        </w:rPr>
                        <w:t xml:space="preserve">RESULTS FOR </w:t>
                      </w:r>
                      <w:r w:rsidR="00F37811">
                        <w:rPr>
                          <w:b/>
                          <w:bCs/>
                          <w:color w:val="FF0000"/>
                          <w:sz w:val="24"/>
                          <w:szCs w:val="24"/>
                        </w:rPr>
                        <w:t>Assigning Redlining Categories to Geopolitical Boundaries</w:t>
                      </w:r>
                      <w:r w:rsidR="00CB0930">
                        <w:rPr>
                          <w:b/>
                          <w:bCs/>
                          <w:color w:val="FF0000"/>
                          <w:sz w:val="24"/>
                          <w:szCs w:val="24"/>
                        </w:rPr>
                        <w:t xml:space="preserve"> </w:t>
                      </w:r>
                      <w:r w:rsidR="00D87E71">
                        <w:rPr>
                          <w:b/>
                          <w:bCs/>
                          <w:color w:val="FF0000"/>
                          <w:sz w:val="24"/>
                          <w:szCs w:val="24"/>
                        </w:rPr>
                        <w:t>Request</w:t>
                      </w:r>
                      <w:r w:rsidR="00CB0930">
                        <w:rPr>
                          <w:b/>
                          <w:bCs/>
                          <w:color w:val="FF0000"/>
                          <w:sz w:val="24"/>
                          <w:szCs w:val="24"/>
                        </w:rPr>
                        <w:t xml:space="preserve"> </w:t>
                      </w:r>
                      <w:r w:rsidR="006B0087">
                        <w:rPr>
                          <w:b/>
                          <w:bCs/>
                          <w:color w:val="FF0000"/>
                          <w:sz w:val="24"/>
                          <w:szCs w:val="24"/>
                        </w:rPr>
                        <w:t>2</w:t>
                      </w:r>
                      <w:r w:rsidR="006233C8" w:rsidRPr="00787737">
                        <w:rPr>
                          <w:b/>
                          <w:bCs/>
                          <w:color w:val="FF0000"/>
                          <w:sz w:val="24"/>
                          <w:szCs w:val="24"/>
                        </w:rPr>
                        <w:t xml:space="preserve">: </w:t>
                      </w:r>
                      <w:r w:rsidR="006B0087" w:rsidRPr="006B0087">
                        <w:rPr>
                          <w:b/>
                          <w:bCs/>
                          <w:color w:val="FF0000"/>
                          <w:sz w:val="24"/>
                          <w:szCs w:val="24"/>
                        </w:rPr>
                        <w:t>Generate Random Sample of Geocode Residential Parcels from ~180 U.S. Counties</w:t>
                      </w:r>
                    </w:p>
                  </w:txbxContent>
                </v:textbox>
                <w10:wrap type="square" anchorx="margin"/>
              </v:shape>
            </w:pict>
          </mc:Fallback>
        </mc:AlternateContent>
      </w:r>
      <w:r w:rsidR="00D0498D" w:rsidRPr="005244E1">
        <w:rPr>
          <w:b/>
          <w:bCs/>
        </w:rPr>
        <w:t>DELIVERY OF ANALYSIS RESULTS</w:t>
      </w:r>
      <w:r w:rsidR="006233C8" w:rsidRPr="005244E1">
        <w:rPr>
          <w:b/>
          <w:bCs/>
        </w:rPr>
        <w:t xml:space="preserve">: </w:t>
      </w:r>
      <w:r w:rsidR="006B0087">
        <w:t>One Excel</w:t>
      </w:r>
      <w:r w:rsidR="00E70EE8">
        <w:t xml:space="preserve"> file</w:t>
      </w:r>
      <w:r w:rsidR="006B0087">
        <w:t>, one ZIP archive containing 211 CSV</w:t>
      </w:r>
      <w:r w:rsidR="00E70EE8">
        <w:t>s</w:t>
      </w:r>
      <w:r w:rsidR="006B0087">
        <w:t>,</w:t>
      </w:r>
      <w:r w:rsidR="00E70EE8">
        <w:t xml:space="preserve"> </w:t>
      </w:r>
      <w:r w:rsidR="00BE7A96">
        <w:t xml:space="preserve">and one web link </w:t>
      </w:r>
      <w:r w:rsidR="00E70EE8">
        <w:t>were d</w:t>
      </w:r>
      <w:r w:rsidR="006233C8">
        <w:t>elivered</w:t>
      </w:r>
      <w:r w:rsidR="00E70EE8">
        <w:t xml:space="preserve"> on </w:t>
      </w:r>
      <w:r w:rsidR="006B0087">
        <w:t>10/23/2023</w:t>
      </w:r>
      <w:r w:rsidR="00E70EE8">
        <w:t>:</w:t>
      </w:r>
    </w:p>
    <w:p w14:paraId="4D302C44" w14:textId="67610CB0" w:rsidR="006703E1" w:rsidRPr="006B0087" w:rsidRDefault="006B0087" w:rsidP="00E70EE8">
      <w:pPr>
        <w:pStyle w:val="ListParagraph"/>
        <w:numPr>
          <w:ilvl w:val="0"/>
          <w:numId w:val="7"/>
        </w:numPr>
      </w:pPr>
      <w:r w:rsidRPr="006B0087">
        <w:rPr>
          <w:b/>
          <w:bCs/>
        </w:rPr>
        <w:t>HOLC_CountiesWithParcelCounts</w:t>
      </w:r>
      <w:r w:rsidR="00F37811" w:rsidRPr="006B0087">
        <w:rPr>
          <w:b/>
          <w:bCs/>
        </w:rPr>
        <w:t>.xlsx</w:t>
      </w:r>
      <w:r w:rsidR="00E70EE8" w:rsidRPr="006B0087">
        <w:t xml:space="preserve"> – </w:t>
      </w:r>
      <w:r w:rsidR="00F37811" w:rsidRPr="006B0087">
        <w:t>Excel spreadsheet</w:t>
      </w:r>
      <w:r w:rsidR="00850513" w:rsidRPr="006B0087">
        <w:t xml:space="preserve"> containing </w:t>
      </w:r>
      <w:r w:rsidRPr="006B0087">
        <w:t>213</w:t>
      </w:r>
      <w:r w:rsidR="00F37811" w:rsidRPr="006B0087">
        <w:t xml:space="preserve"> rows</w:t>
      </w:r>
      <w:r w:rsidR="000D0111">
        <w:t>. The first row contains column headers and the remaining 212 rows contain</w:t>
      </w:r>
      <w:r w:rsidRPr="006B0087">
        <w:t xml:space="preserve"> counts of sample parcels in the 211 US counties in which</w:t>
      </w:r>
      <w:r w:rsidR="00F37811" w:rsidRPr="006B0087">
        <w:t xml:space="preserve"> Home Owners’ Loan Corporation (</w:t>
      </w:r>
      <w:hyperlink w:anchor="HOLC" w:history="1">
        <w:r w:rsidR="00F37811" w:rsidRPr="006B0087">
          <w:rPr>
            <w:rStyle w:val="Hyperlink"/>
          </w:rPr>
          <w:t>HOLC</w:t>
        </w:r>
      </w:hyperlink>
      <w:r w:rsidR="00F37811" w:rsidRPr="006B0087">
        <w:t xml:space="preserve">)-graded </w:t>
      </w:r>
      <w:r>
        <w:t xml:space="preserve">city/community </w:t>
      </w:r>
      <w:r w:rsidR="00F37811" w:rsidRPr="006B0087">
        <w:t xml:space="preserve">areas </w:t>
      </w:r>
      <w:r w:rsidR="00703870" w:rsidRPr="006B0087">
        <w:t xml:space="preserve">spatially </w:t>
      </w:r>
      <w:r>
        <w:t>intersect</w:t>
      </w:r>
      <w:r w:rsidR="00703870" w:rsidRPr="006B0087">
        <w:t>.</w:t>
      </w:r>
    </w:p>
    <w:p w14:paraId="717BE7F0" w14:textId="57E0566E" w:rsidR="00C05031" w:rsidRDefault="006B0087" w:rsidP="00C05031">
      <w:pPr>
        <w:pStyle w:val="ListParagraph"/>
        <w:numPr>
          <w:ilvl w:val="0"/>
          <w:numId w:val="7"/>
        </w:numPr>
      </w:pPr>
      <w:r w:rsidRPr="006B0087">
        <w:rPr>
          <w:b/>
          <w:bCs/>
        </w:rPr>
        <w:t>ParcelDetailsByHOLCCounty_CSVs.zip</w:t>
      </w:r>
      <w:r w:rsidR="00C05031" w:rsidRPr="00845A3A">
        <w:t xml:space="preserve"> </w:t>
      </w:r>
      <w:r w:rsidR="00C05031">
        <w:t xml:space="preserve">– </w:t>
      </w:r>
      <w:r w:rsidR="00F57E88">
        <w:t xml:space="preserve">Zip archive containing 211 CSV files with </w:t>
      </w:r>
      <w:r w:rsidR="00584745">
        <w:t xml:space="preserve">sample </w:t>
      </w:r>
      <w:r w:rsidR="00F57E88">
        <w:t xml:space="preserve">parcel data for each county </w:t>
      </w:r>
      <w:r w:rsidR="00584745">
        <w:t>that contains</w:t>
      </w:r>
      <w:r w:rsidR="00F57E88">
        <w:t xml:space="preserve"> at lease one full HOLC-graded city/community polygon. </w:t>
      </w:r>
      <w:r w:rsidR="00A23E09" w:rsidRPr="006B0087">
        <w:rPr>
          <w:highlight w:val="yellow"/>
        </w:rPr>
        <w:t xml:space="preserve"> </w:t>
      </w:r>
    </w:p>
    <w:p w14:paraId="6C61C795" w14:textId="5397666B" w:rsidR="00BE7A96" w:rsidRDefault="00745ACE" w:rsidP="00C05031">
      <w:pPr>
        <w:pStyle w:val="ListParagraph"/>
        <w:numPr>
          <w:ilvl w:val="0"/>
          <w:numId w:val="7"/>
        </w:numPr>
      </w:pPr>
      <w:r w:rsidRPr="00745ACE">
        <w:rPr>
          <w:b/>
          <w:bCs/>
        </w:rPr>
        <w:t xml:space="preserve">HOLCs, Block Groups, Tracts, and ZCTAs with contemporary parcel sample </w:t>
      </w:r>
      <w:r w:rsidR="00BE7A96">
        <w:rPr>
          <w:b/>
          <w:bCs/>
        </w:rPr>
        <w:t>map</w:t>
      </w:r>
      <w:r w:rsidR="00BE7A96">
        <w:t xml:space="preserve"> – Map depicting requested layers: </w:t>
      </w:r>
      <w:hyperlink r:id="rId6" w:history="1">
        <w:r w:rsidRPr="00C25BF0">
          <w:rPr>
            <w:rStyle w:val="Hyperlink"/>
          </w:rPr>
          <w:t>https://epa.maps.arcgis.com/apps/mapviewer/index.html?webmap=d249650545a84f9bb04c5d641b2489e7</w:t>
        </w:r>
      </w:hyperlink>
      <w:r>
        <w:t>. NOTE: map has a large volume of data and will be split into separate maps for ease of use.</w:t>
      </w:r>
    </w:p>
    <w:p w14:paraId="37B8AEDA" w14:textId="77777777" w:rsidR="00DA1653" w:rsidRDefault="006703E1" w:rsidP="00E03602">
      <w:r w:rsidRPr="005244E1">
        <w:rPr>
          <w:b/>
          <w:bCs/>
        </w:rPr>
        <w:t>DATA DICTIONARY:</w:t>
      </w:r>
    </w:p>
    <w:p w14:paraId="0C95F63F" w14:textId="4406E59A" w:rsidR="00E03602" w:rsidRDefault="006B0087" w:rsidP="00E03602">
      <w:r>
        <w:rPr>
          <w:b/>
          <w:bCs/>
        </w:rPr>
        <w:t>HOLC_CountiesWithParcelCounts</w:t>
      </w:r>
      <w:r w:rsidRPr="00F37811">
        <w:rPr>
          <w:b/>
          <w:bCs/>
        </w:rPr>
        <w:t>.xlsx</w:t>
      </w:r>
      <w:r w:rsidRPr="00845A3A">
        <w:t xml:space="preserve"> </w:t>
      </w:r>
      <w:r w:rsidR="00D0498D">
        <w:t>contain</w:t>
      </w:r>
      <w:r>
        <w:t>s</w:t>
      </w:r>
      <w:r w:rsidR="00D0498D">
        <w:t xml:space="preserve"> the following </w:t>
      </w:r>
      <w:r w:rsidR="00012BEC">
        <w:t>columns</w:t>
      </w:r>
      <w:r w:rsidR="00D0498D">
        <w:t>:</w:t>
      </w:r>
    </w:p>
    <w:p w14:paraId="404D5038" w14:textId="6EB79D96" w:rsidR="001947B0" w:rsidRPr="00012BEC" w:rsidRDefault="006B0087" w:rsidP="001947B0">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State</w:t>
      </w:r>
      <w:r w:rsidR="000D0111">
        <w:rPr>
          <w:rFonts w:ascii="Calibri" w:eastAsia="Times New Roman" w:hAnsi="Calibri" w:cs="Calibri"/>
          <w:color w:val="000000"/>
        </w:rPr>
        <w:t xml:space="preserve"> – US </w:t>
      </w:r>
      <w:r w:rsidR="00807321">
        <w:rPr>
          <w:rFonts w:ascii="Calibri" w:eastAsia="Times New Roman" w:hAnsi="Calibri" w:cs="Calibri"/>
          <w:color w:val="000000"/>
        </w:rPr>
        <w:t>s</w:t>
      </w:r>
      <w:r w:rsidR="000D0111">
        <w:rPr>
          <w:rFonts w:ascii="Calibri" w:eastAsia="Times New Roman" w:hAnsi="Calibri" w:cs="Calibri"/>
          <w:color w:val="000000"/>
        </w:rPr>
        <w:t>tate name.</w:t>
      </w:r>
    </w:p>
    <w:p w14:paraId="216058D0" w14:textId="50E65E38" w:rsidR="00012BEC" w:rsidRPr="00012BEC" w:rsidRDefault="006B0087" w:rsidP="00012BEC">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HOLCs (cities)</w:t>
      </w:r>
      <w:r w:rsidR="000D0111">
        <w:rPr>
          <w:rFonts w:ascii="Calibri" w:eastAsia="Times New Roman" w:hAnsi="Calibri" w:cs="Calibri"/>
          <w:color w:val="000000"/>
        </w:rPr>
        <w:t xml:space="preserve"> – Home Owners’ Loan Corporation (HOLC) community/city name(s) in which at least one complete HOLC polygon exists in the county.</w:t>
      </w:r>
      <w:r w:rsidR="008E3AED" w:rsidRPr="008E3AED">
        <w:rPr>
          <w:rFonts w:ascii="Calibri" w:eastAsia="Times New Roman" w:hAnsi="Calibri" w:cs="Calibri"/>
          <w:color w:val="000000"/>
        </w:rPr>
        <w:t xml:space="preserve"> </w:t>
      </w:r>
      <w:r w:rsidR="008E3AED" w:rsidRPr="00E03602">
        <w:rPr>
          <w:rFonts w:ascii="Calibri" w:eastAsia="Times New Roman" w:hAnsi="Calibri" w:cs="Calibri"/>
          <w:color w:val="000000"/>
        </w:rPr>
        <w:t xml:space="preserve">| From </w:t>
      </w:r>
      <w:hyperlink w:anchor="HOLC" w:history="1">
        <w:r w:rsidR="008E3AED">
          <w:rPr>
            <w:rStyle w:val="Hyperlink"/>
            <w:rFonts w:ascii="Calibri" w:eastAsia="Times New Roman" w:hAnsi="Calibri" w:cs="Calibri"/>
            <w:b/>
            <w:bCs/>
          </w:rPr>
          <w:t>HOLC</w:t>
        </w:r>
      </w:hyperlink>
    </w:p>
    <w:p w14:paraId="588949C0" w14:textId="01F88D42" w:rsidR="00012BEC" w:rsidRPr="00012BEC" w:rsidRDefault="006B0087" w:rsidP="00012BEC">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County</w:t>
      </w:r>
      <w:r w:rsidR="00807321">
        <w:rPr>
          <w:rFonts w:ascii="Calibri" w:eastAsia="Times New Roman" w:hAnsi="Calibri" w:cs="Calibri"/>
          <w:color w:val="000000"/>
        </w:rPr>
        <w:t xml:space="preserve"> – US county name.</w:t>
      </w:r>
      <w:r w:rsidR="00584745">
        <w:rPr>
          <w:rFonts w:ascii="Calibri" w:eastAsia="Times New Roman" w:hAnsi="Calibri" w:cs="Calibri"/>
          <w:color w:val="000000"/>
        </w:rPr>
        <w:t xml:space="preserve"> </w:t>
      </w:r>
      <w:r w:rsidR="00584745" w:rsidRPr="00E03602">
        <w:rPr>
          <w:rFonts w:ascii="Calibri" w:eastAsia="Times New Roman" w:hAnsi="Calibri" w:cs="Calibri"/>
          <w:color w:val="000000"/>
        </w:rPr>
        <w:t xml:space="preserve">| From </w:t>
      </w:r>
      <w:hyperlink w:anchor="County" w:history="1">
        <w:r w:rsidR="00584745" w:rsidRPr="004E2C79">
          <w:rPr>
            <w:rStyle w:val="Hyperlink"/>
            <w:rFonts w:ascii="Calibri" w:eastAsia="Times New Roman" w:hAnsi="Calibri" w:cs="Calibri"/>
            <w:b/>
            <w:bCs/>
          </w:rPr>
          <w:t>County</w:t>
        </w:r>
      </w:hyperlink>
    </w:p>
    <w:p w14:paraId="75D95EA3" w14:textId="364EAF77" w:rsidR="00012BEC" w:rsidRDefault="006B0087" w:rsidP="00012BEC">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CSAFP</w:t>
      </w:r>
      <w:r w:rsidR="00807321">
        <w:rPr>
          <w:rFonts w:ascii="Calibri" w:eastAsia="Times New Roman" w:hAnsi="Calibri" w:cs="Calibri"/>
          <w:color w:val="000000"/>
        </w:rPr>
        <w:t xml:space="preserve"> </w:t>
      </w:r>
      <w:r w:rsidR="00807321" w:rsidRPr="00E03602">
        <w:rPr>
          <w:rFonts w:ascii="Calibri" w:eastAsia="Times New Roman" w:hAnsi="Calibri" w:cs="Calibri"/>
          <w:color w:val="000000"/>
        </w:rPr>
        <w:t xml:space="preserve">– </w:t>
      </w:r>
      <w:r w:rsidR="00965354" w:rsidRPr="00965354">
        <w:rPr>
          <w:rFonts w:ascii="Calibri" w:eastAsia="Times New Roman" w:hAnsi="Calibri" w:cs="Calibri"/>
          <w:color w:val="000000"/>
        </w:rPr>
        <w:t>Current combined statistical area code</w:t>
      </w:r>
      <w:r w:rsidR="00784423">
        <w:rPr>
          <w:rFonts w:ascii="Calibri" w:eastAsia="Times New Roman" w:hAnsi="Calibri" w:cs="Calibri"/>
          <w:color w:val="000000"/>
        </w:rPr>
        <w:t xml:space="preserve">. </w:t>
      </w:r>
      <w:r w:rsidR="00807321" w:rsidRPr="00E03602">
        <w:rPr>
          <w:rFonts w:ascii="Calibri" w:eastAsia="Times New Roman" w:hAnsi="Calibri" w:cs="Calibri"/>
          <w:color w:val="000000"/>
        </w:rPr>
        <w:t xml:space="preserve">| From </w:t>
      </w:r>
      <w:hyperlink w:anchor="CBSA" w:history="1">
        <w:r w:rsidR="00807321" w:rsidRPr="00E03602">
          <w:rPr>
            <w:rStyle w:val="Hyperlink"/>
            <w:rFonts w:ascii="Calibri" w:eastAsia="Times New Roman" w:hAnsi="Calibri" w:cs="Calibri"/>
            <w:b/>
            <w:bCs/>
          </w:rPr>
          <w:t>CBSA</w:t>
        </w:r>
      </w:hyperlink>
    </w:p>
    <w:p w14:paraId="25398279" w14:textId="723354F2" w:rsidR="00807321" w:rsidRDefault="006B0087" w:rsidP="00807321">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CBSAFP</w:t>
      </w:r>
      <w:r w:rsidR="00807321">
        <w:rPr>
          <w:rFonts w:ascii="Calibri" w:eastAsia="Times New Roman" w:hAnsi="Calibri" w:cs="Calibri"/>
          <w:color w:val="000000"/>
        </w:rPr>
        <w:t xml:space="preserve"> </w:t>
      </w:r>
      <w:r w:rsidR="00965354">
        <w:rPr>
          <w:rFonts w:ascii="Calibri" w:eastAsia="Times New Roman" w:hAnsi="Calibri" w:cs="Calibri"/>
          <w:color w:val="000000"/>
        </w:rPr>
        <w:t xml:space="preserve">– </w:t>
      </w:r>
      <w:r w:rsidR="00807321" w:rsidRPr="00E03602">
        <w:rPr>
          <w:rFonts w:ascii="Calibri" w:eastAsia="Times New Roman" w:hAnsi="Calibri" w:cs="Calibri"/>
          <w:color w:val="000000"/>
        </w:rPr>
        <w:t>Current</w:t>
      </w:r>
      <w:r w:rsidR="00965354">
        <w:rPr>
          <w:rFonts w:ascii="Calibri" w:eastAsia="Times New Roman" w:hAnsi="Calibri" w:cs="Calibri"/>
          <w:color w:val="000000"/>
        </w:rPr>
        <w:t xml:space="preserve"> </w:t>
      </w:r>
      <w:r w:rsidR="00807321" w:rsidRPr="00E03602">
        <w:rPr>
          <w:rFonts w:ascii="Calibri" w:eastAsia="Times New Roman" w:hAnsi="Calibri" w:cs="Calibri"/>
          <w:color w:val="000000"/>
        </w:rPr>
        <w:t>metropolitan statistical area/micropolitan statistical area code</w:t>
      </w:r>
      <w:r w:rsidR="00784423">
        <w:rPr>
          <w:rFonts w:ascii="Calibri" w:eastAsia="Times New Roman" w:hAnsi="Calibri" w:cs="Calibri"/>
          <w:color w:val="000000"/>
        </w:rPr>
        <w:t>.</w:t>
      </w:r>
      <w:r w:rsidR="00807321" w:rsidRPr="00E03602">
        <w:rPr>
          <w:rFonts w:ascii="Calibri" w:eastAsia="Times New Roman" w:hAnsi="Calibri" w:cs="Calibri"/>
          <w:color w:val="000000"/>
        </w:rPr>
        <w:t xml:space="preserve"> | From </w:t>
      </w:r>
      <w:hyperlink w:anchor="CBSA" w:history="1">
        <w:r w:rsidR="00807321" w:rsidRPr="00E03602">
          <w:rPr>
            <w:rStyle w:val="Hyperlink"/>
            <w:rFonts w:ascii="Calibri" w:eastAsia="Times New Roman" w:hAnsi="Calibri" w:cs="Calibri"/>
            <w:b/>
            <w:bCs/>
          </w:rPr>
          <w:t>CBSA</w:t>
        </w:r>
      </w:hyperlink>
    </w:p>
    <w:p w14:paraId="09331834" w14:textId="60D6A06E" w:rsidR="006B0087" w:rsidRDefault="006B0087" w:rsidP="00012BEC">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County GEOID</w:t>
      </w:r>
      <w:r w:rsidR="00807321">
        <w:rPr>
          <w:rFonts w:ascii="Calibri" w:eastAsia="Times New Roman" w:hAnsi="Calibri" w:cs="Calibri"/>
          <w:color w:val="000000"/>
        </w:rPr>
        <w:t xml:space="preserve"> – </w:t>
      </w:r>
      <w:r w:rsidR="00584745">
        <w:rPr>
          <w:rFonts w:ascii="Calibri" w:eastAsia="Times New Roman" w:hAnsi="Calibri" w:cs="Calibri"/>
          <w:color w:val="000000"/>
        </w:rPr>
        <w:t>Six-digit c</w:t>
      </w:r>
      <w:r w:rsidR="00807321">
        <w:rPr>
          <w:rFonts w:ascii="Calibri" w:eastAsia="Times New Roman" w:hAnsi="Calibri" w:cs="Calibri"/>
          <w:color w:val="000000"/>
        </w:rPr>
        <w:t>ounty identifier</w:t>
      </w:r>
      <w:r w:rsidR="00784423">
        <w:rPr>
          <w:rFonts w:ascii="Calibri" w:eastAsia="Times New Roman" w:hAnsi="Calibri" w:cs="Calibri"/>
          <w:color w:val="000000"/>
        </w:rPr>
        <w:t>.</w:t>
      </w:r>
      <w:r w:rsidR="00965354">
        <w:rPr>
          <w:rFonts w:ascii="Calibri" w:eastAsia="Times New Roman" w:hAnsi="Calibri" w:cs="Calibri"/>
          <w:color w:val="000000"/>
        </w:rPr>
        <w:t xml:space="preserve"> </w:t>
      </w:r>
      <w:r w:rsidR="00965354" w:rsidRPr="00E03602">
        <w:rPr>
          <w:rFonts w:ascii="Calibri" w:eastAsia="Times New Roman" w:hAnsi="Calibri" w:cs="Calibri"/>
          <w:color w:val="000000"/>
        </w:rPr>
        <w:t xml:space="preserve">| From </w:t>
      </w:r>
      <w:hyperlink w:anchor="County" w:history="1">
        <w:r w:rsidR="00965354" w:rsidRPr="004E2C79">
          <w:rPr>
            <w:rStyle w:val="Hyperlink"/>
            <w:rFonts w:ascii="Calibri" w:eastAsia="Times New Roman" w:hAnsi="Calibri" w:cs="Calibri"/>
            <w:b/>
            <w:bCs/>
          </w:rPr>
          <w:t>County</w:t>
        </w:r>
      </w:hyperlink>
    </w:p>
    <w:p w14:paraId="6F9D4B52" w14:textId="192F91B2" w:rsidR="006B0087" w:rsidRPr="00012BEC" w:rsidRDefault="006B0087" w:rsidP="00012BEC">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County POP2010</w:t>
      </w:r>
      <w:r w:rsidR="00784423">
        <w:rPr>
          <w:rFonts w:ascii="Calibri" w:eastAsia="Times New Roman" w:hAnsi="Calibri" w:cs="Calibri"/>
          <w:color w:val="000000"/>
        </w:rPr>
        <w:t xml:space="preserve"> – County population from 2010 US census. </w:t>
      </w:r>
      <w:r w:rsidR="00784423" w:rsidRPr="00E03602">
        <w:rPr>
          <w:rFonts w:ascii="Calibri" w:eastAsia="Times New Roman" w:hAnsi="Calibri" w:cs="Calibri"/>
          <w:color w:val="000000"/>
        </w:rPr>
        <w:t xml:space="preserve">| From </w:t>
      </w:r>
      <w:hyperlink w:anchor="County" w:history="1">
        <w:r w:rsidR="00784423" w:rsidRPr="004E2C79">
          <w:rPr>
            <w:rStyle w:val="Hyperlink"/>
            <w:rFonts w:ascii="Calibri" w:eastAsia="Times New Roman" w:hAnsi="Calibri" w:cs="Calibri"/>
            <w:b/>
            <w:bCs/>
          </w:rPr>
          <w:t>County</w:t>
        </w:r>
      </w:hyperlink>
    </w:p>
    <w:p w14:paraId="129E6D71" w14:textId="7536A1DD" w:rsidR="00012BEC" w:rsidRPr="00012BEC" w:rsidRDefault="006B0087" w:rsidP="00012BEC">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County # of Res Parcels</w:t>
      </w:r>
      <w:r w:rsidR="00857317">
        <w:rPr>
          <w:rFonts w:ascii="Calibri" w:eastAsia="Times New Roman" w:hAnsi="Calibri" w:cs="Calibri"/>
          <w:color w:val="000000"/>
        </w:rPr>
        <w:t xml:space="preserve"> – Total number of residential parcels in the county. </w:t>
      </w:r>
      <w:r w:rsidR="00857317" w:rsidRPr="00E03602">
        <w:rPr>
          <w:rFonts w:ascii="Calibri" w:eastAsia="Times New Roman" w:hAnsi="Calibri" w:cs="Calibri"/>
          <w:color w:val="000000"/>
        </w:rPr>
        <w:t xml:space="preserve">| From </w:t>
      </w:r>
      <w:hyperlink w:anchor="Regrid" w:history="1">
        <w:r w:rsidR="00857317" w:rsidRPr="004E2C79">
          <w:rPr>
            <w:rStyle w:val="Hyperlink"/>
            <w:rFonts w:ascii="Calibri" w:eastAsia="Times New Roman" w:hAnsi="Calibri" w:cs="Calibri"/>
            <w:b/>
            <w:bCs/>
          </w:rPr>
          <w:t>Regrid</w:t>
        </w:r>
      </w:hyperlink>
    </w:p>
    <w:p w14:paraId="1470A082" w14:textId="1C54DE7A" w:rsidR="00012BEC" w:rsidRPr="00012BEC" w:rsidRDefault="000D0111" w:rsidP="00012BEC">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25% of Res Parcels</w:t>
      </w:r>
      <w:r w:rsidR="00857317">
        <w:rPr>
          <w:rFonts w:ascii="Calibri" w:eastAsia="Times New Roman" w:hAnsi="Calibri" w:cs="Calibri"/>
          <w:color w:val="000000"/>
        </w:rPr>
        <w:t xml:space="preserve"> – Calculated value – 25% of total number of residential parcels in the county.</w:t>
      </w:r>
    </w:p>
    <w:p w14:paraId="5A8E0C78" w14:textId="28AA6D17" w:rsidR="00012BEC" w:rsidRPr="00012BEC" w:rsidRDefault="000D0111" w:rsidP="00012BEC">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Sample Size</w:t>
      </w:r>
      <w:r w:rsidR="00857317">
        <w:rPr>
          <w:rFonts w:ascii="Calibri" w:eastAsia="Times New Roman" w:hAnsi="Calibri" w:cs="Calibri"/>
          <w:color w:val="000000"/>
        </w:rPr>
        <w:t xml:space="preserve"> – Requested </w:t>
      </w:r>
      <w:r w:rsidR="008B7A71">
        <w:rPr>
          <w:rFonts w:ascii="Calibri" w:eastAsia="Times New Roman" w:hAnsi="Calibri" w:cs="Calibri"/>
          <w:color w:val="000000"/>
        </w:rPr>
        <w:t xml:space="preserve">parcel </w:t>
      </w:r>
      <w:r w:rsidR="00857317">
        <w:rPr>
          <w:rFonts w:ascii="Calibri" w:eastAsia="Times New Roman" w:hAnsi="Calibri" w:cs="Calibri"/>
          <w:color w:val="000000"/>
        </w:rPr>
        <w:t>sample size for the county.</w:t>
      </w:r>
    </w:p>
    <w:p w14:paraId="5B584451" w14:textId="64FC5288" w:rsidR="00012BEC" w:rsidRPr="00012BEC" w:rsidRDefault="000D0111" w:rsidP="00012BEC">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In any HOLC</w:t>
      </w:r>
      <w:r w:rsidR="00857317">
        <w:rPr>
          <w:rFonts w:ascii="Calibri" w:eastAsia="Times New Roman" w:hAnsi="Calibri" w:cs="Calibri"/>
          <w:color w:val="000000"/>
        </w:rPr>
        <w:t xml:space="preserve"> – Number of </w:t>
      </w:r>
      <w:r w:rsidR="008B7A71">
        <w:rPr>
          <w:rFonts w:ascii="Calibri" w:eastAsia="Times New Roman" w:hAnsi="Calibri" w:cs="Calibri"/>
          <w:color w:val="000000"/>
        </w:rPr>
        <w:t xml:space="preserve">sampled </w:t>
      </w:r>
      <w:r w:rsidR="00857317">
        <w:rPr>
          <w:rFonts w:ascii="Calibri" w:eastAsia="Times New Roman" w:hAnsi="Calibri" w:cs="Calibri"/>
          <w:color w:val="000000"/>
        </w:rPr>
        <w:t xml:space="preserve">parcel centroids </w:t>
      </w:r>
      <w:r w:rsidR="008B7A71">
        <w:rPr>
          <w:rFonts w:ascii="Calibri" w:eastAsia="Times New Roman" w:hAnsi="Calibri" w:cs="Calibri"/>
          <w:color w:val="000000"/>
        </w:rPr>
        <w:t xml:space="preserve">in the county </w:t>
      </w:r>
      <w:r w:rsidR="00857317">
        <w:rPr>
          <w:rFonts w:ascii="Calibri" w:eastAsia="Times New Roman" w:hAnsi="Calibri" w:cs="Calibri"/>
          <w:color w:val="000000"/>
        </w:rPr>
        <w:t>in</w:t>
      </w:r>
      <w:r w:rsidR="008B7A71">
        <w:rPr>
          <w:rFonts w:ascii="Calibri" w:eastAsia="Times New Roman" w:hAnsi="Calibri" w:cs="Calibri"/>
          <w:color w:val="000000"/>
        </w:rPr>
        <w:t>tersecting with</w:t>
      </w:r>
      <w:r w:rsidR="00857317">
        <w:rPr>
          <w:rFonts w:ascii="Calibri" w:eastAsia="Times New Roman" w:hAnsi="Calibri" w:cs="Calibri"/>
          <w:color w:val="000000"/>
        </w:rPr>
        <w:t xml:space="preserve"> any HOLC polygon.</w:t>
      </w:r>
    </w:p>
    <w:p w14:paraId="4DD47186" w14:textId="687E6829" w:rsidR="00012BEC" w:rsidRPr="00012BEC" w:rsidRDefault="000D0111" w:rsidP="00012BEC">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In HOLC A</w:t>
      </w:r>
      <w:r w:rsidR="00857317">
        <w:rPr>
          <w:rFonts w:ascii="Calibri" w:eastAsia="Times New Roman" w:hAnsi="Calibri" w:cs="Calibri"/>
          <w:color w:val="000000"/>
        </w:rPr>
        <w:t xml:space="preserve"> – Number of </w:t>
      </w:r>
      <w:r w:rsidR="008B7A71">
        <w:rPr>
          <w:rFonts w:ascii="Calibri" w:eastAsia="Times New Roman" w:hAnsi="Calibri" w:cs="Calibri"/>
          <w:color w:val="000000"/>
        </w:rPr>
        <w:t xml:space="preserve">sampled </w:t>
      </w:r>
      <w:r w:rsidR="00857317">
        <w:rPr>
          <w:rFonts w:ascii="Calibri" w:eastAsia="Times New Roman" w:hAnsi="Calibri" w:cs="Calibri"/>
          <w:color w:val="000000"/>
        </w:rPr>
        <w:t xml:space="preserve">parcel centroids </w:t>
      </w:r>
      <w:r w:rsidR="008B7A71">
        <w:rPr>
          <w:rFonts w:ascii="Calibri" w:eastAsia="Times New Roman" w:hAnsi="Calibri" w:cs="Calibri"/>
          <w:color w:val="000000"/>
        </w:rPr>
        <w:t>in the county intersecting with</w:t>
      </w:r>
      <w:r w:rsidR="00857317">
        <w:rPr>
          <w:rFonts w:ascii="Calibri" w:eastAsia="Times New Roman" w:hAnsi="Calibri" w:cs="Calibri"/>
          <w:color w:val="000000"/>
        </w:rPr>
        <w:t xml:space="preserve"> HOLC polygon</w:t>
      </w:r>
      <w:r w:rsidR="008B7A71">
        <w:rPr>
          <w:rFonts w:ascii="Calibri" w:eastAsia="Times New Roman" w:hAnsi="Calibri" w:cs="Calibri"/>
          <w:color w:val="000000"/>
        </w:rPr>
        <w:t>s</w:t>
      </w:r>
      <w:r w:rsidR="00857317">
        <w:rPr>
          <w:rFonts w:ascii="Calibri" w:eastAsia="Times New Roman" w:hAnsi="Calibri" w:cs="Calibri"/>
          <w:color w:val="000000"/>
        </w:rPr>
        <w:t xml:space="preserve"> of</w:t>
      </w:r>
      <w:r w:rsidR="008B7A71">
        <w:rPr>
          <w:rFonts w:ascii="Calibri" w:eastAsia="Times New Roman" w:hAnsi="Calibri" w:cs="Calibri"/>
          <w:color w:val="000000"/>
        </w:rPr>
        <w:t xml:space="preserve"> grade</w:t>
      </w:r>
      <w:r w:rsidR="00857317">
        <w:rPr>
          <w:rFonts w:ascii="Calibri" w:eastAsia="Times New Roman" w:hAnsi="Calibri" w:cs="Calibri"/>
          <w:color w:val="000000"/>
        </w:rPr>
        <w:t xml:space="preserve"> “A”</w:t>
      </w:r>
      <w:r w:rsidR="008B7A71">
        <w:rPr>
          <w:rFonts w:ascii="Calibri" w:eastAsia="Times New Roman" w:hAnsi="Calibri" w:cs="Calibri"/>
          <w:color w:val="000000"/>
        </w:rPr>
        <w:t>.</w:t>
      </w:r>
    </w:p>
    <w:p w14:paraId="1C3EB928" w14:textId="18F55D4A" w:rsidR="00857317" w:rsidRPr="00012BEC" w:rsidRDefault="000D0111" w:rsidP="00857317">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In HOLC B</w:t>
      </w:r>
      <w:r w:rsidR="00857317">
        <w:rPr>
          <w:rFonts w:ascii="Calibri" w:eastAsia="Times New Roman" w:hAnsi="Calibri" w:cs="Calibri"/>
          <w:color w:val="000000"/>
        </w:rPr>
        <w:t xml:space="preserve"> – </w:t>
      </w:r>
      <w:r w:rsidR="008B7A71">
        <w:rPr>
          <w:rFonts w:ascii="Calibri" w:eastAsia="Times New Roman" w:hAnsi="Calibri" w:cs="Calibri"/>
          <w:color w:val="000000"/>
        </w:rPr>
        <w:t>Number of sampled parcel centroids in the county intersecting with HOLC polygons of grade “B”.</w:t>
      </w:r>
    </w:p>
    <w:p w14:paraId="3CB5CB44" w14:textId="7B69DFBF" w:rsidR="00857317" w:rsidRPr="00012BEC" w:rsidRDefault="000D0111" w:rsidP="00857317">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In HOLC C</w:t>
      </w:r>
      <w:r w:rsidR="00857317">
        <w:rPr>
          <w:rFonts w:ascii="Calibri" w:eastAsia="Times New Roman" w:hAnsi="Calibri" w:cs="Calibri"/>
          <w:color w:val="000000"/>
        </w:rPr>
        <w:t xml:space="preserve"> – </w:t>
      </w:r>
      <w:r w:rsidR="008B7A71">
        <w:rPr>
          <w:rFonts w:ascii="Calibri" w:eastAsia="Times New Roman" w:hAnsi="Calibri" w:cs="Calibri"/>
          <w:color w:val="000000"/>
        </w:rPr>
        <w:t>Number of sampled parcel centroids in the county intersecting with HOLC polygons of grade “C”.</w:t>
      </w:r>
    </w:p>
    <w:p w14:paraId="345B4DE3" w14:textId="1148146D" w:rsidR="00857317" w:rsidRPr="00012BEC" w:rsidRDefault="000D0111" w:rsidP="00857317">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In HOLC D</w:t>
      </w:r>
      <w:r w:rsidR="00857317">
        <w:rPr>
          <w:rFonts w:ascii="Calibri" w:eastAsia="Times New Roman" w:hAnsi="Calibri" w:cs="Calibri"/>
          <w:color w:val="000000"/>
        </w:rPr>
        <w:t xml:space="preserve"> – </w:t>
      </w:r>
      <w:r w:rsidR="008B7A71">
        <w:rPr>
          <w:rFonts w:ascii="Calibri" w:eastAsia="Times New Roman" w:hAnsi="Calibri" w:cs="Calibri"/>
          <w:color w:val="000000"/>
        </w:rPr>
        <w:t>Number of sampled parcel centroids in the county intersecting with HOLC polygons of grade “D”.</w:t>
      </w:r>
    </w:p>
    <w:p w14:paraId="62432F0E" w14:textId="5AC6D8B2" w:rsidR="00857317" w:rsidRPr="00012BEC" w:rsidRDefault="000D0111" w:rsidP="00857317">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In HOLC E</w:t>
      </w:r>
      <w:r w:rsidR="00857317">
        <w:rPr>
          <w:rFonts w:ascii="Calibri" w:eastAsia="Times New Roman" w:hAnsi="Calibri" w:cs="Calibri"/>
          <w:color w:val="000000"/>
        </w:rPr>
        <w:t xml:space="preserve"> – </w:t>
      </w:r>
      <w:r w:rsidR="008B7A71">
        <w:rPr>
          <w:rFonts w:ascii="Calibri" w:eastAsia="Times New Roman" w:hAnsi="Calibri" w:cs="Calibri"/>
          <w:color w:val="000000"/>
        </w:rPr>
        <w:t>Number of sampled parcel centroids in the county intersecting with HOLC polygons of grade “E”.</w:t>
      </w:r>
    </w:p>
    <w:p w14:paraId="5DA81755" w14:textId="59D0120A" w:rsidR="000D0111" w:rsidRDefault="000D0111" w:rsidP="000D0111">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lastRenderedPageBreak/>
        <w:t>Out of Tract</w:t>
      </w:r>
      <w:r w:rsidR="00857317">
        <w:rPr>
          <w:rFonts w:ascii="Calibri" w:eastAsia="Times New Roman" w:hAnsi="Calibri" w:cs="Calibri"/>
          <w:color w:val="000000"/>
        </w:rPr>
        <w:t xml:space="preserve"> – Number of </w:t>
      </w:r>
      <w:r w:rsidR="00C634F1">
        <w:rPr>
          <w:rFonts w:ascii="Calibri" w:eastAsia="Times New Roman" w:hAnsi="Calibri" w:cs="Calibri"/>
          <w:color w:val="000000"/>
        </w:rPr>
        <w:t xml:space="preserve">sampled </w:t>
      </w:r>
      <w:r w:rsidR="00857317">
        <w:rPr>
          <w:rFonts w:ascii="Calibri" w:eastAsia="Times New Roman" w:hAnsi="Calibri" w:cs="Calibri"/>
          <w:color w:val="000000"/>
        </w:rPr>
        <w:t xml:space="preserve">parcel centroids </w:t>
      </w:r>
      <w:r w:rsidR="00C634F1">
        <w:rPr>
          <w:rFonts w:ascii="Calibri" w:eastAsia="Times New Roman" w:hAnsi="Calibri" w:cs="Calibri"/>
          <w:color w:val="000000"/>
        </w:rPr>
        <w:t xml:space="preserve">in the county </w:t>
      </w:r>
      <w:r w:rsidR="00857317">
        <w:rPr>
          <w:rFonts w:ascii="Calibri" w:eastAsia="Times New Roman" w:hAnsi="Calibri" w:cs="Calibri"/>
          <w:color w:val="000000"/>
        </w:rPr>
        <w:t xml:space="preserve">not intersecting with an HOLC polygon </w:t>
      </w:r>
      <w:r w:rsidR="00857317" w:rsidRPr="00857317">
        <w:rPr>
          <w:rFonts w:ascii="Calibri" w:eastAsia="Times New Roman" w:hAnsi="Calibri" w:cs="Calibri"/>
          <w:color w:val="000000"/>
          <w:u w:val="single"/>
        </w:rPr>
        <w:t>and</w:t>
      </w:r>
      <w:r w:rsidR="00857317">
        <w:rPr>
          <w:rFonts w:ascii="Calibri" w:eastAsia="Times New Roman" w:hAnsi="Calibri" w:cs="Calibri"/>
          <w:color w:val="000000"/>
        </w:rPr>
        <w:t xml:space="preserve"> </w:t>
      </w:r>
      <w:r w:rsidR="008B7A71">
        <w:rPr>
          <w:rFonts w:ascii="Calibri" w:eastAsia="Times New Roman" w:hAnsi="Calibri" w:cs="Calibri"/>
          <w:color w:val="000000"/>
        </w:rPr>
        <w:t xml:space="preserve">not intersecting with </w:t>
      </w:r>
      <w:r w:rsidR="00857317">
        <w:rPr>
          <w:rFonts w:ascii="Calibri" w:eastAsia="Times New Roman" w:hAnsi="Calibri" w:cs="Calibri"/>
          <w:color w:val="000000"/>
        </w:rPr>
        <w:t xml:space="preserve">census tract </w:t>
      </w:r>
      <w:r w:rsidR="00C634F1">
        <w:rPr>
          <w:rFonts w:ascii="Calibri" w:eastAsia="Times New Roman" w:hAnsi="Calibri" w:cs="Calibri"/>
          <w:color w:val="000000"/>
        </w:rPr>
        <w:t>polygon(s)</w:t>
      </w:r>
      <w:r w:rsidR="00857317">
        <w:rPr>
          <w:rFonts w:ascii="Calibri" w:eastAsia="Times New Roman" w:hAnsi="Calibri" w:cs="Calibri"/>
          <w:color w:val="000000"/>
        </w:rPr>
        <w:t xml:space="preserve"> that intersect with HOLC polygons.</w:t>
      </w:r>
    </w:p>
    <w:p w14:paraId="4733BE37" w14:textId="0083FE8D" w:rsidR="000D0111" w:rsidRDefault="000D0111" w:rsidP="000D0111">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In Tract Out of HOLC</w:t>
      </w:r>
      <w:r w:rsidR="00C634F1">
        <w:rPr>
          <w:rFonts w:ascii="Calibri" w:eastAsia="Times New Roman" w:hAnsi="Calibri" w:cs="Calibri"/>
          <w:color w:val="000000"/>
        </w:rPr>
        <w:t xml:space="preserve"> – Number of sampled parcel centroids in the county not intersecting with an HOLC polygon that intersect with census tract polygon(s) that intersect with HOLC polygons.</w:t>
      </w:r>
    </w:p>
    <w:p w14:paraId="27A2C08E" w14:textId="1E50F515" w:rsidR="000D0111" w:rsidRDefault="000D0111" w:rsidP="000D0111">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Out of ZCTA</w:t>
      </w:r>
      <w:r w:rsidR="00C634F1">
        <w:rPr>
          <w:rFonts w:ascii="Calibri" w:eastAsia="Times New Roman" w:hAnsi="Calibri" w:cs="Calibri"/>
          <w:color w:val="000000"/>
        </w:rPr>
        <w:t xml:space="preserve"> – Number of sampled parcel centroids in the county not intersecting with an HOLC polygon </w:t>
      </w:r>
      <w:r w:rsidR="00C634F1" w:rsidRPr="00857317">
        <w:rPr>
          <w:rFonts w:ascii="Calibri" w:eastAsia="Times New Roman" w:hAnsi="Calibri" w:cs="Calibri"/>
          <w:color w:val="000000"/>
          <w:u w:val="single"/>
        </w:rPr>
        <w:t>and</w:t>
      </w:r>
      <w:r w:rsidR="00C634F1">
        <w:rPr>
          <w:rFonts w:ascii="Calibri" w:eastAsia="Times New Roman" w:hAnsi="Calibri" w:cs="Calibri"/>
          <w:color w:val="000000"/>
        </w:rPr>
        <w:t xml:space="preserve"> not intersecting with census ZCTA polygon(s) that intersect with HOLC polygons.</w:t>
      </w:r>
    </w:p>
    <w:p w14:paraId="759B2DCE" w14:textId="64504ED0" w:rsidR="000D0111" w:rsidRDefault="000D0111" w:rsidP="000D0111">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In ZCTA Out of HOLC</w:t>
      </w:r>
      <w:r w:rsidR="00C634F1">
        <w:rPr>
          <w:rFonts w:ascii="Calibri" w:eastAsia="Times New Roman" w:hAnsi="Calibri" w:cs="Calibri"/>
          <w:color w:val="000000"/>
        </w:rPr>
        <w:t xml:space="preserve"> – Number of sampled parcel centroids in the county not intersecting with an HOLC polygon that intersect with ZCTA polygon(s) that intersect with HOLC polygons.</w:t>
      </w:r>
    </w:p>
    <w:p w14:paraId="419A45D4" w14:textId="22D6EC3D" w:rsidR="000D0111" w:rsidRDefault="000D0111" w:rsidP="000D0111">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Out of Block Group</w:t>
      </w:r>
      <w:r w:rsidR="00C634F1">
        <w:rPr>
          <w:rFonts w:ascii="Calibri" w:eastAsia="Times New Roman" w:hAnsi="Calibri" w:cs="Calibri"/>
          <w:color w:val="000000"/>
        </w:rPr>
        <w:t xml:space="preserve"> – Number of sampled parcel centroids in the county not intersecting with an HOLC polygon </w:t>
      </w:r>
      <w:r w:rsidR="00C634F1" w:rsidRPr="00857317">
        <w:rPr>
          <w:rFonts w:ascii="Calibri" w:eastAsia="Times New Roman" w:hAnsi="Calibri" w:cs="Calibri"/>
          <w:color w:val="000000"/>
          <w:u w:val="single"/>
        </w:rPr>
        <w:t>and</w:t>
      </w:r>
      <w:r w:rsidR="00C634F1">
        <w:rPr>
          <w:rFonts w:ascii="Calibri" w:eastAsia="Times New Roman" w:hAnsi="Calibri" w:cs="Calibri"/>
          <w:color w:val="000000"/>
        </w:rPr>
        <w:t xml:space="preserve"> not intersecting with census block group polygon(s) that intersect with HOLC polygons.</w:t>
      </w:r>
    </w:p>
    <w:p w14:paraId="0C995E5F" w14:textId="27B11EA3" w:rsidR="000D0111" w:rsidRDefault="000D0111" w:rsidP="000D0111">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In Block Group Out of HOLC</w:t>
      </w:r>
      <w:r w:rsidR="00C634F1">
        <w:rPr>
          <w:rFonts w:ascii="Calibri" w:eastAsia="Times New Roman" w:hAnsi="Calibri" w:cs="Calibri"/>
          <w:color w:val="000000"/>
        </w:rPr>
        <w:t xml:space="preserve"> – Number of sampled parcel centroids in the county not intersecting with an HOLC polygon that intersect with census block group polygon(s) that intersect with HOLC polygons.</w:t>
      </w:r>
    </w:p>
    <w:p w14:paraId="736E0FF7" w14:textId="382E3433" w:rsidR="00B270CF" w:rsidRPr="00B270CF" w:rsidRDefault="000D0111" w:rsidP="00B270CF">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Check Tract</w:t>
      </w:r>
      <w:r w:rsidR="00C634F1">
        <w:rPr>
          <w:rFonts w:ascii="Calibri" w:eastAsia="Times New Roman" w:hAnsi="Calibri" w:cs="Calibri"/>
          <w:color w:val="000000"/>
        </w:rPr>
        <w:t xml:space="preserve"> – Calculated cell to quality check the analysis of parcel centroid counts in and out of </w:t>
      </w:r>
      <w:r w:rsidR="00B270CF">
        <w:rPr>
          <w:rFonts w:ascii="Calibri" w:eastAsia="Times New Roman" w:hAnsi="Calibri" w:cs="Calibri"/>
          <w:color w:val="000000"/>
        </w:rPr>
        <w:t>the tracts in the county.</w:t>
      </w:r>
    </w:p>
    <w:p w14:paraId="375ED72B" w14:textId="2475042F" w:rsidR="000D0111" w:rsidRDefault="000D0111" w:rsidP="000D0111">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Check ZCTA</w:t>
      </w:r>
      <w:r w:rsidR="00B270CF">
        <w:rPr>
          <w:rFonts w:ascii="Calibri" w:eastAsia="Times New Roman" w:hAnsi="Calibri" w:cs="Calibri"/>
          <w:color w:val="000000"/>
        </w:rPr>
        <w:t xml:space="preserve"> – Calculated cell to quality check the analysis of parcel centroid counts in and out of the ZCTAs in the county.</w:t>
      </w:r>
    </w:p>
    <w:p w14:paraId="15350A18" w14:textId="3D79891D" w:rsidR="000D0111" w:rsidRDefault="000D0111" w:rsidP="000D0111">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Check BG</w:t>
      </w:r>
      <w:r w:rsidR="00B270CF">
        <w:rPr>
          <w:rFonts w:ascii="Calibri" w:eastAsia="Times New Roman" w:hAnsi="Calibri" w:cs="Calibri"/>
          <w:color w:val="000000"/>
        </w:rPr>
        <w:t xml:space="preserve"> – Calculated cell to quality check the analysis of parcel centroid counts in and out of the block groups in the county.</w:t>
      </w:r>
    </w:p>
    <w:p w14:paraId="329FA442" w14:textId="77777777" w:rsidR="00584745" w:rsidRDefault="00584745" w:rsidP="00584745">
      <w:r w:rsidRPr="006B0087">
        <w:rPr>
          <w:b/>
          <w:bCs/>
        </w:rPr>
        <w:t>ParcelDetailsByHOLCCounty_CSVs.zip</w:t>
      </w:r>
      <w:r>
        <w:t xml:space="preserve"> contains 211 CSVs corresponding to study counties. Names of files follow this convention: </w:t>
      </w:r>
      <w:r>
        <w:br/>
        <w:t xml:space="preserve">&lt;state&gt;_&lt;county&gt;_&lt;parcel data year&gt;_lbcs&lt;Regrid residential code(s)&gt;_SampleCentroid.csv. </w:t>
      </w:r>
    </w:p>
    <w:p w14:paraId="7A8DE085" w14:textId="2A907AC6" w:rsidR="00584745" w:rsidRDefault="00584745" w:rsidP="00584745">
      <w:r>
        <w:t xml:space="preserve">For example, </w:t>
      </w:r>
      <w:r w:rsidRPr="00584745">
        <w:rPr>
          <w:b/>
          <w:bCs/>
        </w:rPr>
        <w:t>al_jefferson_22_lbcs1100_SampleCentroid.csv</w:t>
      </w:r>
      <w:r>
        <w:t xml:space="preserve"> contains data for sampled parcels in Jefferson County, Alabama, from Regrid 2022 data, with </w:t>
      </w:r>
      <w:r w:rsidR="005A6642">
        <w:t>Regrid lbcs_activity code of</w:t>
      </w:r>
      <w:r>
        <w:t xml:space="preserve"> 1100</w:t>
      </w:r>
      <w:r w:rsidR="005A6642">
        <w:t xml:space="preserve"> (indicating residential)</w:t>
      </w:r>
      <w:r>
        <w:t>.</w:t>
      </w:r>
    </w:p>
    <w:p w14:paraId="4D905DE1" w14:textId="1E8D146A" w:rsidR="00584745" w:rsidRDefault="00584745" w:rsidP="00584745">
      <w:r>
        <w:t>Each parcel details CSV contains the following fields:</w:t>
      </w:r>
    </w:p>
    <w:p w14:paraId="42187214" w14:textId="31BCE732" w:rsidR="00584745" w:rsidRPr="00012BEC" w:rsidRDefault="00584745" w:rsidP="00584745">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OID_ – GIS-assigned identifier.</w:t>
      </w:r>
    </w:p>
    <w:p w14:paraId="3EDD46A0" w14:textId="0086A95D" w:rsidR="00584745" w:rsidRDefault="00584745" w:rsidP="00584745">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geoid – Six-digit county identifier</w:t>
      </w:r>
      <w:r w:rsidR="00514D88">
        <w:rPr>
          <w:rFonts w:ascii="Calibri" w:eastAsia="Times New Roman" w:hAnsi="Calibri" w:cs="Calibri"/>
          <w:color w:val="000000"/>
        </w:rPr>
        <w:t>.</w:t>
      </w:r>
      <w:r w:rsidR="00C414E1" w:rsidRPr="00C414E1">
        <w:rPr>
          <w:rFonts w:ascii="Calibri" w:eastAsia="Times New Roman" w:hAnsi="Calibri" w:cs="Calibri"/>
          <w:color w:val="000000"/>
        </w:rPr>
        <w:t xml:space="preserve"> </w:t>
      </w:r>
      <w:r w:rsidR="00C414E1" w:rsidRPr="00E03602">
        <w:rPr>
          <w:rFonts w:ascii="Calibri" w:eastAsia="Times New Roman" w:hAnsi="Calibri" w:cs="Calibri"/>
          <w:color w:val="000000"/>
        </w:rPr>
        <w:t xml:space="preserve">| From </w:t>
      </w:r>
      <w:hyperlink w:anchor="Regrid" w:history="1">
        <w:r w:rsidR="00C414E1" w:rsidRPr="004E2C79">
          <w:rPr>
            <w:rStyle w:val="Hyperlink"/>
            <w:rFonts w:ascii="Calibri" w:eastAsia="Times New Roman" w:hAnsi="Calibri" w:cs="Calibri"/>
            <w:b/>
            <w:bCs/>
          </w:rPr>
          <w:t>Regrid</w:t>
        </w:r>
      </w:hyperlink>
    </w:p>
    <w:p w14:paraId="4297F672" w14:textId="51313522" w:rsidR="00514D88" w:rsidRDefault="00514D88" w:rsidP="00584745">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 xml:space="preserve">parcelnumb - </w:t>
      </w:r>
      <w:r w:rsidRPr="00514D88">
        <w:rPr>
          <w:rFonts w:ascii="Calibri" w:eastAsia="Times New Roman" w:hAnsi="Calibri" w:cs="Calibri"/>
          <w:color w:val="000000"/>
        </w:rPr>
        <w:t xml:space="preserve">The </w:t>
      </w:r>
      <w:r>
        <w:rPr>
          <w:rFonts w:ascii="Calibri" w:eastAsia="Times New Roman" w:hAnsi="Calibri" w:cs="Calibri"/>
          <w:color w:val="000000"/>
        </w:rPr>
        <w:t xml:space="preserve">county </w:t>
      </w:r>
      <w:r w:rsidRPr="00514D88">
        <w:rPr>
          <w:rFonts w:ascii="Calibri" w:eastAsia="Times New Roman" w:hAnsi="Calibri" w:cs="Calibri"/>
          <w:color w:val="000000"/>
        </w:rPr>
        <w:t>assessor's primary parcel identification number or code.</w:t>
      </w:r>
      <w:r w:rsidR="00C414E1" w:rsidRPr="00C414E1">
        <w:rPr>
          <w:rFonts w:ascii="Calibri" w:eastAsia="Times New Roman" w:hAnsi="Calibri" w:cs="Calibri"/>
          <w:color w:val="000000"/>
        </w:rPr>
        <w:t xml:space="preserve"> </w:t>
      </w:r>
      <w:r w:rsidR="00C414E1" w:rsidRPr="00E03602">
        <w:rPr>
          <w:rFonts w:ascii="Calibri" w:eastAsia="Times New Roman" w:hAnsi="Calibri" w:cs="Calibri"/>
          <w:color w:val="000000"/>
        </w:rPr>
        <w:t xml:space="preserve">| From </w:t>
      </w:r>
      <w:hyperlink w:anchor="Regrid" w:history="1">
        <w:r w:rsidR="00C414E1" w:rsidRPr="004E2C79">
          <w:rPr>
            <w:rStyle w:val="Hyperlink"/>
            <w:rFonts w:ascii="Calibri" w:eastAsia="Times New Roman" w:hAnsi="Calibri" w:cs="Calibri"/>
            <w:b/>
            <w:bCs/>
          </w:rPr>
          <w:t>Regrid</w:t>
        </w:r>
      </w:hyperlink>
    </w:p>
    <w:p w14:paraId="251AABE5" w14:textId="3903B394" w:rsidR="00514D88" w:rsidRDefault="00514D88" w:rsidP="00584745">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y</w:t>
      </w:r>
      <w:r w:rsidRPr="00514D88">
        <w:rPr>
          <w:rFonts w:ascii="Calibri" w:eastAsia="Times New Roman" w:hAnsi="Calibri" w:cs="Calibri"/>
          <w:color w:val="000000"/>
        </w:rPr>
        <w:t>earbuilt</w:t>
      </w:r>
      <w:r>
        <w:rPr>
          <w:rFonts w:ascii="Calibri" w:eastAsia="Times New Roman" w:hAnsi="Calibri" w:cs="Calibri"/>
          <w:color w:val="000000"/>
        </w:rPr>
        <w:t xml:space="preserve"> – </w:t>
      </w:r>
      <w:r w:rsidRPr="00514D88">
        <w:rPr>
          <w:rFonts w:ascii="Calibri" w:eastAsia="Times New Roman" w:hAnsi="Calibri" w:cs="Calibri"/>
          <w:color w:val="000000"/>
        </w:rPr>
        <w:t>Structure</w:t>
      </w:r>
      <w:r>
        <w:rPr>
          <w:rFonts w:ascii="Calibri" w:eastAsia="Times New Roman" w:hAnsi="Calibri" w:cs="Calibri"/>
          <w:color w:val="000000"/>
        </w:rPr>
        <w:t xml:space="preserve"> y</w:t>
      </w:r>
      <w:r w:rsidRPr="00514D88">
        <w:rPr>
          <w:rFonts w:ascii="Calibri" w:eastAsia="Times New Roman" w:hAnsi="Calibri" w:cs="Calibri"/>
          <w:color w:val="000000"/>
        </w:rPr>
        <w:t xml:space="preserve">ear </w:t>
      </w:r>
      <w:r>
        <w:rPr>
          <w:rFonts w:ascii="Calibri" w:eastAsia="Times New Roman" w:hAnsi="Calibri" w:cs="Calibri"/>
          <w:color w:val="000000"/>
        </w:rPr>
        <w:t>b</w:t>
      </w:r>
      <w:r w:rsidRPr="00514D88">
        <w:rPr>
          <w:rFonts w:ascii="Calibri" w:eastAsia="Times New Roman" w:hAnsi="Calibri" w:cs="Calibri"/>
          <w:color w:val="000000"/>
        </w:rPr>
        <w:t>uilt</w:t>
      </w:r>
      <w:r>
        <w:rPr>
          <w:rFonts w:ascii="Calibri" w:eastAsia="Times New Roman" w:hAnsi="Calibri" w:cs="Calibri"/>
          <w:color w:val="000000"/>
        </w:rPr>
        <w:t>.</w:t>
      </w:r>
      <w:r w:rsidR="00C414E1" w:rsidRPr="00C414E1">
        <w:rPr>
          <w:rFonts w:ascii="Calibri" w:eastAsia="Times New Roman" w:hAnsi="Calibri" w:cs="Calibri"/>
          <w:color w:val="000000"/>
        </w:rPr>
        <w:t xml:space="preserve"> </w:t>
      </w:r>
      <w:r w:rsidR="00C414E1" w:rsidRPr="00E03602">
        <w:rPr>
          <w:rFonts w:ascii="Calibri" w:eastAsia="Times New Roman" w:hAnsi="Calibri" w:cs="Calibri"/>
          <w:color w:val="000000"/>
        </w:rPr>
        <w:t xml:space="preserve">| From </w:t>
      </w:r>
      <w:hyperlink w:anchor="Regrid" w:history="1">
        <w:r w:rsidR="00C414E1" w:rsidRPr="004E2C79">
          <w:rPr>
            <w:rStyle w:val="Hyperlink"/>
            <w:rFonts w:ascii="Calibri" w:eastAsia="Times New Roman" w:hAnsi="Calibri" w:cs="Calibri"/>
            <w:b/>
            <w:bCs/>
          </w:rPr>
          <w:t>Regrid</w:t>
        </w:r>
      </w:hyperlink>
    </w:p>
    <w:p w14:paraId="3FC6EF6E" w14:textId="3377FEB1" w:rsidR="00514D88" w:rsidRPr="00514D88" w:rsidRDefault="00514D88" w:rsidP="00514D88">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n</w:t>
      </w:r>
      <w:r w:rsidRPr="00514D88">
        <w:rPr>
          <w:rFonts w:ascii="Calibri" w:eastAsia="Times New Roman" w:hAnsi="Calibri" w:cs="Calibri"/>
          <w:color w:val="000000"/>
        </w:rPr>
        <w:t>umunits</w:t>
      </w:r>
      <w:r>
        <w:rPr>
          <w:rFonts w:ascii="Calibri" w:eastAsia="Times New Roman" w:hAnsi="Calibri" w:cs="Calibri"/>
          <w:color w:val="000000"/>
        </w:rPr>
        <w:t xml:space="preserve"> – </w:t>
      </w:r>
      <w:r w:rsidRPr="00514D88">
        <w:rPr>
          <w:rFonts w:ascii="Calibri" w:eastAsia="Times New Roman" w:hAnsi="Calibri" w:cs="Calibri"/>
          <w:color w:val="000000"/>
        </w:rPr>
        <w:t>Number</w:t>
      </w:r>
      <w:r>
        <w:rPr>
          <w:rFonts w:ascii="Calibri" w:eastAsia="Times New Roman" w:hAnsi="Calibri" w:cs="Calibri"/>
          <w:color w:val="000000"/>
        </w:rPr>
        <w:t xml:space="preserve"> </w:t>
      </w:r>
      <w:r w:rsidRPr="00514D88">
        <w:rPr>
          <w:rFonts w:ascii="Calibri" w:eastAsia="Times New Roman" w:hAnsi="Calibri" w:cs="Calibri"/>
          <w:color w:val="000000"/>
        </w:rPr>
        <w:t xml:space="preserve">of </w:t>
      </w:r>
      <w:r>
        <w:rPr>
          <w:rFonts w:ascii="Calibri" w:eastAsia="Times New Roman" w:hAnsi="Calibri" w:cs="Calibri"/>
          <w:color w:val="000000"/>
        </w:rPr>
        <w:t>u</w:t>
      </w:r>
      <w:r w:rsidRPr="00514D88">
        <w:rPr>
          <w:rFonts w:ascii="Calibri" w:eastAsia="Times New Roman" w:hAnsi="Calibri" w:cs="Calibri"/>
          <w:color w:val="000000"/>
        </w:rPr>
        <w:t>nits</w:t>
      </w:r>
      <w:r>
        <w:rPr>
          <w:rFonts w:ascii="Calibri" w:eastAsia="Times New Roman" w:hAnsi="Calibri" w:cs="Calibri"/>
          <w:color w:val="000000"/>
        </w:rPr>
        <w:t>.</w:t>
      </w:r>
      <w:r w:rsidR="00C414E1" w:rsidRPr="00C414E1">
        <w:rPr>
          <w:rFonts w:ascii="Calibri" w:eastAsia="Times New Roman" w:hAnsi="Calibri" w:cs="Calibri"/>
          <w:color w:val="000000"/>
        </w:rPr>
        <w:t xml:space="preserve"> </w:t>
      </w:r>
      <w:r w:rsidR="00C414E1" w:rsidRPr="00E03602">
        <w:rPr>
          <w:rFonts w:ascii="Calibri" w:eastAsia="Times New Roman" w:hAnsi="Calibri" w:cs="Calibri"/>
          <w:color w:val="000000"/>
        </w:rPr>
        <w:t xml:space="preserve">| From </w:t>
      </w:r>
      <w:hyperlink w:anchor="Regrid" w:history="1">
        <w:r w:rsidR="00C414E1" w:rsidRPr="004E2C79">
          <w:rPr>
            <w:rStyle w:val="Hyperlink"/>
            <w:rFonts w:ascii="Calibri" w:eastAsia="Times New Roman" w:hAnsi="Calibri" w:cs="Calibri"/>
            <w:b/>
            <w:bCs/>
          </w:rPr>
          <w:t>Regrid</w:t>
        </w:r>
      </w:hyperlink>
    </w:p>
    <w:p w14:paraId="4DDC1638" w14:textId="05D84946" w:rsidR="00514D88" w:rsidRDefault="00514D88" w:rsidP="00514D88">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p</w:t>
      </w:r>
      <w:r w:rsidRPr="00514D88">
        <w:rPr>
          <w:rFonts w:ascii="Calibri" w:eastAsia="Times New Roman" w:hAnsi="Calibri" w:cs="Calibri"/>
          <w:color w:val="000000"/>
        </w:rPr>
        <w:t>arvaltype</w:t>
      </w:r>
      <w:r>
        <w:rPr>
          <w:rFonts w:ascii="Calibri" w:eastAsia="Times New Roman" w:hAnsi="Calibri" w:cs="Calibri"/>
          <w:color w:val="000000"/>
        </w:rPr>
        <w:t xml:space="preserve"> - </w:t>
      </w:r>
      <w:r w:rsidRPr="00514D88">
        <w:rPr>
          <w:rFonts w:ascii="Calibri" w:eastAsia="Times New Roman" w:hAnsi="Calibri" w:cs="Calibri"/>
          <w:color w:val="000000"/>
        </w:rPr>
        <w:t>The type of value reported in the parcel value fields</w:t>
      </w:r>
      <w:r>
        <w:rPr>
          <w:rFonts w:ascii="Calibri" w:eastAsia="Times New Roman" w:hAnsi="Calibri" w:cs="Calibri"/>
          <w:color w:val="000000"/>
        </w:rPr>
        <w:t xml:space="preserve">. </w:t>
      </w:r>
      <w:r w:rsidR="00C414E1" w:rsidRPr="00E03602">
        <w:rPr>
          <w:rFonts w:ascii="Calibri" w:eastAsia="Times New Roman" w:hAnsi="Calibri" w:cs="Calibri"/>
          <w:color w:val="000000"/>
        </w:rPr>
        <w:t xml:space="preserve">| From </w:t>
      </w:r>
      <w:hyperlink w:anchor="Regrid" w:history="1">
        <w:r w:rsidR="00C414E1" w:rsidRPr="004E2C79">
          <w:rPr>
            <w:rStyle w:val="Hyperlink"/>
            <w:rFonts w:ascii="Calibri" w:eastAsia="Times New Roman" w:hAnsi="Calibri" w:cs="Calibri"/>
            <w:b/>
            <w:bCs/>
          </w:rPr>
          <w:t>Regrid</w:t>
        </w:r>
      </w:hyperlink>
      <w:r w:rsidR="00C414E1">
        <w:rPr>
          <w:rFonts w:ascii="Calibri" w:eastAsia="Times New Roman" w:hAnsi="Calibri" w:cs="Calibri"/>
          <w:b/>
          <w:bCs/>
        </w:rPr>
        <w:br/>
      </w:r>
      <w:r>
        <w:rPr>
          <w:rFonts w:ascii="Calibri" w:eastAsia="Times New Roman" w:hAnsi="Calibri" w:cs="Calibri"/>
          <w:color w:val="000000"/>
        </w:rPr>
        <w:t>May be one of the following:</w:t>
      </w:r>
    </w:p>
    <w:p w14:paraId="2D7D7989" w14:textId="77777777" w:rsidR="00514D88" w:rsidRDefault="00514D88" w:rsidP="00514D88">
      <w:pPr>
        <w:pStyle w:val="ListParagraph"/>
        <w:numPr>
          <w:ilvl w:val="1"/>
          <w:numId w:val="9"/>
        </w:numPr>
        <w:rPr>
          <w:rFonts w:ascii="Calibri" w:eastAsia="Times New Roman" w:hAnsi="Calibri" w:cs="Calibri"/>
          <w:color w:val="000000"/>
        </w:rPr>
      </w:pPr>
      <w:r w:rsidRPr="00514D88">
        <w:rPr>
          <w:rFonts w:ascii="Calibri" w:eastAsia="Times New Roman" w:hAnsi="Calibri" w:cs="Calibri"/>
          <w:color w:val="000000"/>
        </w:rPr>
        <w:t>Appraised</w:t>
      </w:r>
    </w:p>
    <w:p w14:paraId="71077D32" w14:textId="77777777" w:rsidR="00514D88" w:rsidRDefault="00514D88" w:rsidP="00514D88">
      <w:pPr>
        <w:pStyle w:val="ListParagraph"/>
        <w:numPr>
          <w:ilvl w:val="1"/>
          <w:numId w:val="9"/>
        </w:numPr>
        <w:rPr>
          <w:rFonts w:ascii="Calibri" w:eastAsia="Times New Roman" w:hAnsi="Calibri" w:cs="Calibri"/>
          <w:color w:val="000000"/>
        </w:rPr>
      </w:pPr>
      <w:r w:rsidRPr="00514D88">
        <w:rPr>
          <w:rFonts w:ascii="Calibri" w:eastAsia="Times New Roman" w:hAnsi="Calibri" w:cs="Calibri"/>
          <w:color w:val="000000"/>
        </w:rPr>
        <w:t>Assessed</w:t>
      </w:r>
    </w:p>
    <w:p w14:paraId="3C8F3118" w14:textId="77777777" w:rsidR="00514D88" w:rsidRDefault="00514D88" w:rsidP="00514D88">
      <w:pPr>
        <w:pStyle w:val="ListParagraph"/>
        <w:numPr>
          <w:ilvl w:val="1"/>
          <w:numId w:val="9"/>
        </w:numPr>
        <w:rPr>
          <w:rFonts w:ascii="Calibri" w:eastAsia="Times New Roman" w:hAnsi="Calibri" w:cs="Calibri"/>
          <w:color w:val="000000"/>
        </w:rPr>
      </w:pPr>
      <w:r w:rsidRPr="00514D88">
        <w:rPr>
          <w:rFonts w:ascii="Calibri" w:eastAsia="Times New Roman" w:hAnsi="Calibri" w:cs="Calibri"/>
          <w:color w:val="000000"/>
        </w:rPr>
        <w:t>Taxable</w:t>
      </w:r>
    </w:p>
    <w:p w14:paraId="4E4985AB" w14:textId="77777777" w:rsidR="00514D88" w:rsidRDefault="00514D88" w:rsidP="00514D88">
      <w:pPr>
        <w:pStyle w:val="ListParagraph"/>
        <w:numPr>
          <w:ilvl w:val="1"/>
          <w:numId w:val="9"/>
        </w:numPr>
        <w:rPr>
          <w:rFonts w:ascii="Calibri" w:eastAsia="Times New Roman" w:hAnsi="Calibri" w:cs="Calibri"/>
          <w:color w:val="000000"/>
        </w:rPr>
      </w:pPr>
      <w:r w:rsidRPr="00514D88">
        <w:rPr>
          <w:rFonts w:ascii="Calibri" w:eastAsia="Times New Roman" w:hAnsi="Calibri" w:cs="Calibri"/>
          <w:color w:val="000000"/>
        </w:rPr>
        <w:t>Market</w:t>
      </w:r>
    </w:p>
    <w:p w14:paraId="31D79D5C" w14:textId="01986439" w:rsidR="00514D88" w:rsidRPr="00514D88" w:rsidRDefault="00514D88" w:rsidP="00514D88">
      <w:pPr>
        <w:pStyle w:val="ListParagraph"/>
        <w:numPr>
          <w:ilvl w:val="1"/>
          <w:numId w:val="9"/>
        </w:numPr>
        <w:rPr>
          <w:rFonts w:ascii="Calibri" w:eastAsia="Times New Roman" w:hAnsi="Calibri" w:cs="Calibri"/>
          <w:color w:val="000000"/>
        </w:rPr>
      </w:pPr>
      <w:r w:rsidRPr="00514D88">
        <w:rPr>
          <w:rFonts w:ascii="Calibri" w:eastAsia="Times New Roman" w:hAnsi="Calibri" w:cs="Calibri"/>
          <w:color w:val="000000"/>
        </w:rPr>
        <w:t>Market Value</w:t>
      </w:r>
    </w:p>
    <w:p w14:paraId="0F4D3238" w14:textId="216C4032" w:rsidR="00514D88" w:rsidRPr="00514D88" w:rsidRDefault="00514D88" w:rsidP="00514D88">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i</w:t>
      </w:r>
      <w:r w:rsidRPr="00514D88">
        <w:rPr>
          <w:rFonts w:ascii="Calibri" w:eastAsia="Times New Roman" w:hAnsi="Calibri" w:cs="Calibri"/>
          <w:color w:val="000000"/>
        </w:rPr>
        <w:t>mprovval</w:t>
      </w:r>
      <w:r>
        <w:rPr>
          <w:rFonts w:ascii="Calibri" w:eastAsia="Times New Roman" w:hAnsi="Calibri" w:cs="Calibri"/>
          <w:color w:val="000000"/>
        </w:rPr>
        <w:t xml:space="preserve"> – </w:t>
      </w:r>
      <w:r w:rsidRPr="00514D88">
        <w:rPr>
          <w:rFonts w:ascii="Calibri" w:eastAsia="Times New Roman" w:hAnsi="Calibri" w:cs="Calibri"/>
          <w:color w:val="000000"/>
        </w:rPr>
        <w:t>Improvement</w:t>
      </w:r>
      <w:r>
        <w:rPr>
          <w:rFonts w:ascii="Calibri" w:eastAsia="Times New Roman" w:hAnsi="Calibri" w:cs="Calibri"/>
          <w:color w:val="000000"/>
        </w:rPr>
        <w:t xml:space="preserve"> v</w:t>
      </w:r>
      <w:r w:rsidRPr="00514D88">
        <w:rPr>
          <w:rFonts w:ascii="Calibri" w:eastAsia="Times New Roman" w:hAnsi="Calibri" w:cs="Calibri"/>
          <w:color w:val="000000"/>
        </w:rPr>
        <w:t>alue</w:t>
      </w:r>
      <w:r>
        <w:rPr>
          <w:rFonts w:ascii="Calibri" w:eastAsia="Times New Roman" w:hAnsi="Calibri" w:cs="Calibri"/>
          <w:color w:val="000000"/>
        </w:rPr>
        <w:t>.</w:t>
      </w:r>
      <w:r w:rsidR="00C414E1" w:rsidRPr="00C414E1">
        <w:rPr>
          <w:rFonts w:ascii="Calibri" w:eastAsia="Times New Roman" w:hAnsi="Calibri" w:cs="Calibri"/>
          <w:color w:val="000000"/>
        </w:rPr>
        <w:t xml:space="preserve"> </w:t>
      </w:r>
      <w:r w:rsidR="00C414E1" w:rsidRPr="00E03602">
        <w:rPr>
          <w:rFonts w:ascii="Calibri" w:eastAsia="Times New Roman" w:hAnsi="Calibri" w:cs="Calibri"/>
          <w:color w:val="000000"/>
        </w:rPr>
        <w:t xml:space="preserve">| From </w:t>
      </w:r>
      <w:hyperlink w:anchor="Regrid" w:history="1">
        <w:r w:rsidR="00C414E1" w:rsidRPr="004E2C79">
          <w:rPr>
            <w:rStyle w:val="Hyperlink"/>
            <w:rFonts w:ascii="Calibri" w:eastAsia="Times New Roman" w:hAnsi="Calibri" w:cs="Calibri"/>
            <w:b/>
            <w:bCs/>
          </w:rPr>
          <w:t>Regrid</w:t>
        </w:r>
      </w:hyperlink>
    </w:p>
    <w:p w14:paraId="1F8C59F3" w14:textId="4F5C3A0C" w:rsidR="00514D88" w:rsidRPr="00514D88" w:rsidRDefault="00514D88" w:rsidP="00514D88">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p</w:t>
      </w:r>
      <w:r w:rsidRPr="00514D88">
        <w:rPr>
          <w:rFonts w:ascii="Calibri" w:eastAsia="Times New Roman" w:hAnsi="Calibri" w:cs="Calibri"/>
          <w:color w:val="000000"/>
        </w:rPr>
        <w:t>arval</w:t>
      </w:r>
      <w:r>
        <w:rPr>
          <w:rFonts w:ascii="Calibri" w:eastAsia="Times New Roman" w:hAnsi="Calibri" w:cs="Calibri"/>
          <w:color w:val="000000"/>
        </w:rPr>
        <w:t xml:space="preserve"> – </w:t>
      </w:r>
      <w:r w:rsidRPr="00514D88">
        <w:rPr>
          <w:rFonts w:ascii="Calibri" w:eastAsia="Times New Roman" w:hAnsi="Calibri" w:cs="Calibri"/>
          <w:color w:val="000000"/>
        </w:rPr>
        <w:t>Total</w:t>
      </w:r>
      <w:r>
        <w:rPr>
          <w:rFonts w:ascii="Calibri" w:eastAsia="Times New Roman" w:hAnsi="Calibri" w:cs="Calibri"/>
          <w:color w:val="000000"/>
        </w:rPr>
        <w:t xml:space="preserve"> p</w:t>
      </w:r>
      <w:r w:rsidRPr="00514D88">
        <w:rPr>
          <w:rFonts w:ascii="Calibri" w:eastAsia="Times New Roman" w:hAnsi="Calibri" w:cs="Calibri"/>
          <w:color w:val="000000"/>
        </w:rPr>
        <w:t xml:space="preserve">arcel </w:t>
      </w:r>
      <w:r>
        <w:rPr>
          <w:rFonts w:ascii="Calibri" w:eastAsia="Times New Roman" w:hAnsi="Calibri" w:cs="Calibri"/>
          <w:color w:val="000000"/>
        </w:rPr>
        <w:t>v</w:t>
      </w:r>
      <w:r w:rsidRPr="00514D88">
        <w:rPr>
          <w:rFonts w:ascii="Calibri" w:eastAsia="Times New Roman" w:hAnsi="Calibri" w:cs="Calibri"/>
          <w:color w:val="000000"/>
        </w:rPr>
        <w:t>alue</w:t>
      </w:r>
      <w:r w:rsidR="00C414E1">
        <w:rPr>
          <w:rFonts w:ascii="Calibri" w:eastAsia="Times New Roman" w:hAnsi="Calibri" w:cs="Calibri"/>
          <w:color w:val="000000"/>
        </w:rPr>
        <w:t xml:space="preserve">. </w:t>
      </w:r>
      <w:r w:rsidR="00C414E1" w:rsidRPr="00E03602">
        <w:rPr>
          <w:rFonts w:ascii="Calibri" w:eastAsia="Times New Roman" w:hAnsi="Calibri" w:cs="Calibri"/>
          <w:color w:val="000000"/>
        </w:rPr>
        <w:t xml:space="preserve">| From </w:t>
      </w:r>
      <w:hyperlink w:anchor="Regrid" w:history="1">
        <w:r w:rsidR="00C414E1" w:rsidRPr="004E2C79">
          <w:rPr>
            <w:rStyle w:val="Hyperlink"/>
            <w:rFonts w:ascii="Calibri" w:eastAsia="Times New Roman" w:hAnsi="Calibri" w:cs="Calibri"/>
            <w:b/>
            <w:bCs/>
          </w:rPr>
          <w:t>Regrid</w:t>
        </w:r>
      </w:hyperlink>
    </w:p>
    <w:p w14:paraId="66637D51" w14:textId="7D5393E6" w:rsidR="00514D88" w:rsidRPr="00514D88"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lastRenderedPageBreak/>
        <w:t>saleprice</w:t>
      </w:r>
      <w:r>
        <w:rPr>
          <w:rFonts w:ascii="Calibri" w:eastAsia="Times New Roman" w:hAnsi="Calibri" w:cs="Calibri"/>
          <w:color w:val="000000"/>
        </w:rPr>
        <w:t xml:space="preserve"> – </w:t>
      </w:r>
      <w:r w:rsidRPr="00514D88">
        <w:rPr>
          <w:rFonts w:ascii="Calibri" w:eastAsia="Times New Roman" w:hAnsi="Calibri" w:cs="Calibri"/>
          <w:color w:val="000000"/>
        </w:rPr>
        <w:t>Last</w:t>
      </w:r>
      <w:r>
        <w:rPr>
          <w:rFonts w:ascii="Calibri" w:eastAsia="Times New Roman" w:hAnsi="Calibri" w:cs="Calibri"/>
          <w:color w:val="000000"/>
        </w:rPr>
        <w:t xml:space="preserve"> s</w:t>
      </w:r>
      <w:r w:rsidRPr="00514D88">
        <w:rPr>
          <w:rFonts w:ascii="Calibri" w:eastAsia="Times New Roman" w:hAnsi="Calibri" w:cs="Calibri"/>
          <w:color w:val="000000"/>
        </w:rPr>
        <w:t xml:space="preserve">ale </w:t>
      </w:r>
      <w:r>
        <w:rPr>
          <w:rFonts w:ascii="Calibri" w:eastAsia="Times New Roman" w:hAnsi="Calibri" w:cs="Calibri"/>
          <w:color w:val="000000"/>
        </w:rPr>
        <w:t>p</w:t>
      </w:r>
      <w:r w:rsidRPr="00514D88">
        <w:rPr>
          <w:rFonts w:ascii="Calibri" w:eastAsia="Times New Roman" w:hAnsi="Calibri" w:cs="Calibri"/>
          <w:color w:val="000000"/>
        </w:rPr>
        <w:t>rice</w:t>
      </w:r>
      <w:r w:rsidR="00C414E1">
        <w:rPr>
          <w:rFonts w:ascii="Calibri" w:eastAsia="Times New Roman" w:hAnsi="Calibri" w:cs="Calibri"/>
          <w:color w:val="000000"/>
        </w:rPr>
        <w:t xml:space="preserve">. </w:t>
      </w:r>
      <w:r w:rsidR="00C414E1" w:rsidRPr="00E03602">
        <w:rPr>
          <w:rFonts w:ascii="Calibri" w:eastAsia="Times New Roman" w:hAnsi="Calibri" w:cs="Calibri"/>
          <w:color w:val="000000"/>
        </w:rPr>
        <w:t xml:space="preserve">| From </w:t>
      </w:r>
      <w:hyperlink w:anchor="Regrid" w:history="1">
        <w:r w:rsidR="00C414E1" w:rsidRPr="004E2C79">
          <w:rPr>
            <w:rStyle w:val="Hyperlink"/>
            <w:rFonts w:ascii="Calibri" w:eastAsia="Times New Roman" w:hAnsi="Calibri" w:cs="Calibri"/>
            <w:b/>
            <w:bCs/>
          </w:rPr>
          <w:t>Regrid</w:t>
        </w:r>
      </w:hyperlink>
    </w:p>
    <w:p w14:paraId="11CB758E" w14:textId="74C02FF1" w:rsidR="00514D88" w:rsidRPr="00514D88"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saledate</w:t>
      </w:r>
      <w:r>
        <w:rPr>
          <w:rFonts w:ascii="Calibri" w:eastAsia="Times New Roman" w:hAnsi="Calibri" w:cs="Calibri"/>
          <w:color w:val="000000"/>
        </w:rPr>
        <w:t xml:space="preserve"> – </w:t>
      </w:r>
      <w:r w:rsidRPr="00514D88">
        <w:rPr>
          <w:rFonts w:ascii="Calibri" w:eastAsia="Times New Roman" w:hAnsi="Calibri" w:cs="Calibri"/>
          <w:color w:val="000000"/>
        </w:rPr>
        <w:t>Last</w:t>
      </w:r>
      <w:r>
        <w:rPr>
          <w:rFonts w:ascii="Calibri" w:eastAsia="Times New Roman" w:hAnsi="Calibri" w:cs="Calibri"/>
          <w:color w:val="000000"/>
        </w:rPr>
        <w:t xml:space="preserve"> s</w:t>
      </w:r>
      <w:r w:rsidRPr="00514D88">
        <w:rPr>
          <w:rFonts w:ascii="Calibri" w:eastAsia="Times New Roman" w:hAnsi="Calibri" w:cs="Calibri"/>
          <w:color w:val="000000"/>
        </w:rPr>
        <w:t xml:space="preserve">ale </w:t>
      </w:r>
      <w:r>
        <w:rPr>
          <w:rFonts w:ascii="Calibri" w:eastAsia="Times New Roman" w:hAnsi="Calibri" w:cs="Calibri"/>
          <w:color w:val="000000"/>
        </w:rPr>
        <w:t>date</w:t>
      </w:r>
      <w:r w:rsidR="00C414E1">
        <w:rPr>
          <w:rFonts w:ascii="Calibri" w:eastAsia="Times New Roman" w:hAnsi="Calibri" w:cs="Calibri"/>
          <w:color w:val="000000"/>
        </w:rPr>
        <w:t xml:space="preserve">. </w:t>
      </w:r>
      <w:r w:rsidR="00C414E1" w:rsidRPr="00E03602">
        <w:rPr>
          <w:rFonts w:ascii="Calibri" w:eastAsia="Times New Roman" w:hAnsi="Calibri" w:cs="Calibri"/>
          <w:color w:val="000000"/>
        </w:rPr>
        <w:t xml:space="preserve">| From </w:t>
      </w:r>
      <w:hyperlink w:anchor="Regrid" w:history="1">
        <w:r w:rsidR="00C414E1" w:rsidRPr="004E2C79">
          <w:rPr>
            <w:rStyle w:val="Hyperlink"/>
            <w:rFonts w:ascii="Calibri" w:eastAsia="Times New Roman" w:hAnsi="Calibri" w:cs="Calibri"/>
            <w:b/>
            <w:bCs/>
          </w:rPr>
          <w:t>Regrid</w:t>
        </w:r>
      </w:hyperlink>
    </w:p>
    <w:p w14:paraId="456975FE" w14:textId="0648BA9F" w:rsidR="00514D88" w:rsidRPr="00514D88"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taxamt</w:t>
      </w:r>
      <w:r>
        <w:rPr>
          <w:rFonts w:ascii="Calibri" w:eastAsia="Times New Roman" w:hAnsi="Calibri" w:cs="Calibri"/>
          <w:color w:val="000000"/>
        </w:rPr>
        <w:t xml:space="preserve"> – </w:t>
      </w:r>
      <w:r w:rsidRPr="00514D88">
        <w:rPr>
          <w:rFonts w:ascii="Calibri" w:eastAsia="Times New Roman" w:hAnsi="Calibri" w:cs="Calibri"/>
          <w:color w:val="000000"/>
        </w:rPr>
        <w:t>Annual</w:t>
      </w:r>
      <w:r>
        <w:rPr>
          <w:rFonts w:ascii="Calibri" w:eastAsia="Times New Roman" w:hAnsi="Calibri" w:cs="Calibri"/>
          <w:color w:val="000000"/>
        </w:rPr>
        <w:t xml:space="preserve"> t</w:t>
      </w:r>
      <w:r w:rsidRPr="00514D88">
        <w:rPr>
          <w:rFonts w:ascii="Calibri" w:eastAsia="Times New Roman" w:hAnsi="Calibri" w:cs="Calibri"/>
          <w:color w:val="000000"/>
        </w:rPr>
        <w:t xml:space="preserve">ax </w:t>
      </w:r>
      <w:r>
        <w:rPr>
          <w:rFonts w:ascii="Calibri" w:eastAsia="Times New Roman" w:hAnsi="Calibri" w:cs="Calibri"/>
          <w:color w:val="000000"/>
        </w:rPr>
        <w:t>b</w:t>
      </w:r>
      <w:r w:rsidRPr="00514D88">
        <w:rPr>
          <w:rFonts w:ascii="Calibri" w:eastAsia="Times New Roman" w:hAnsi="Calibri" w:cs="Calibri"/>
          <w:color w:val="000000"/>
        </w:rPr>
        <w:t>ill</w:t>
      </w:r>
      <w:r w:rsidR="00C414E1">
        <w:rPr>
          <w:rFonts w:ascii="Calibri" w:eastAsia="Times New Roman" w:hAnsi="Calibri" w:cs="Calibri"/>
          <w:color w:val="000000"/>
        </w:rPr>
        <w:t xml:space="preserve">. </w:t>
      </w:r>
      <w:r w:rsidR="00C414E1" w:rsidRPr="00E03602">
        <w:rPr>
          <w:rFonts w:ascii="Calibri" w:eastAsia="Times New Roman" w:hAnsi="Calibri" w:cs="Calibri"/>
          <w:color w:val="000000"/>
        </w:rPr>
        <w:t xml:space="preserve">| From </w:t>
      </w:r>
      <w:hyperlink w:anchor="Regrid" w:history="1">
        <w:r w:rsidR="00C414E1" w:rsidRPr="004E2C79">
          <w:rPr>
            <w:rStyle w:val="Hyperlink"/>
            <w:rFonts w:ascii="Calibri" w:eastAsia="Times New Roman" w:hAnsi="Calibri" w:cs="Calibri"/>
            <w:b/>
            <w:bCs/>
          </w:rPr>
          <w:t>Regrid</w:t>
        </w:r>
      </w:hyperlink>
    </w:p>
    <w:p w14:paraId="79E06DF5" w14:textId="4C1B7073" w:rsidR="00514D88" w:rsidRPr="00514D88"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taxyear</w:t>
      </w:r>
      <w:r>
        <w:rPr>
          <w:rFonts w:ascii="Calibri" w:eastAsia="Times New Roman" w:hAnsi="Calibri" w:cs="Calibri"/>
          <w:color w:val="000000"/>
        </w:rPr>
        <w:t xml:space="preserve"> – </w:t>
      </w:r>
      <w:r w:rsidRPr="00514D88">
        <w:rPr>
          <w:rFonts w:ascii="Calibri" w:eastAsia="Times New Roman" w:hAnsi="Calibri" w:cs="Calibri"/>
          <w:color w:val="000000"/>
        </w:rPr>
        <w:t>An</w:t>
      </w:r>
      <w:r>
        <w:rPr>
          <w:rFonts w:ascii="Calibri" w:eastAsia="Times New Roman" w:hAnsi="Calibri" w:cs="Calibri"/>
          <w:color w:val="000000"/>
        </w:rPr>
        <w:t xml:space="preserve"> </w:t>
      </w:r>
      <w:r w:rsidRPr="00514D88">
        <w:rPr>
          <w:rFonts w:ascii="Calibri" w:eastAsia="Times New Roman" w:hAnsi="Calibri" w:cs="Calibri"/>
          <w:color w:val="000000"/>
        </w:rPr>
        <w:t>assessor-provided attribute indicating the tax year the assessor data applies to.</w:t>
      </w:r>
      <w:r w:rsidR="00C414E1" w:rsidRPr="00C414E1">
        <w:rPr>
          <w:rFonts w:ascii="Calibri" w:eastAsia="Times New Roman" w:hAnsi="Calibri" w:cs="Calibri"/>
          <w:color w:val="000000"/>
        </w:rPr>
        <w:t xml:space="preserve"> </w:t>
      </w:r>
      <w:r w:rsidR="00C414E1" w:rsidRPr="00E03602">
        <w:rPr>
          <w:rFonts w:ascii="Calibri" w:eastAsia="Times New Roman" w:hAnsi="Calibri" w:cs="Calibri"/>
          <w:color w:val="000000"/>
        </w:rPr>
        <w:t xml:space="preserve">| From </w:t>
      </w:r>
      <w:hyperlink w:anchor="Regrid" w:history="1">
        <w:r w:rsidR="00C414E1" w:rsidRPr="004E2C79">
          <w:rPr>
            <w:rStyle w:val="Hyperlink"/>
            <w:rFonts w:ascii="Calibri" w:eastAsia="Times New Roman" w:hAnsi="Calibri" w:cs="Calibri"/>
            <w:b/>
            <w:bCs/>
          </w:rPr>
          <w:t>Regrid</w:t>
        </w:r>
      </w:hyperlink>
    </w:p>
    <w:p w14:paraId="31E7444B" w14:textId="27C813C7" w:rsidR="00514D88" w:rsidRPr="00514D88" w:rsidRDefault="00514D88" w:rsidP="00514D88">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c</w:t>
      </w:r>
      <w:r w:rsidRPr="00514D88">
        <w:rPr>
          <w:rFonts w:ascii="Calibri" w:eastAsia="Times New Roman" w:hAnsi="Calibri" w:cs="Calibri"/>
          <w:color w:val="000000"/>
        </w:rPr>
        <w:t>ity</w:t>
      </w:r>
      <w:r>
        <w:rPr>
          <w:rFonts w:ascii="Calibri" w:eastAsia="Times New Roman" w:hAnsi="Calibri" w:cs="Calibri"/>
          <w:color w:val="000000"/>
        </w:rPr>
        <w:t xml:space="preserve"> – </w:t>
      </w:r>
      <w:r w:rsidRPr="00514D88">
        <w:rPr>
          <w:rFonts w:ascii="Calibri" w:eastAsia="Times New Roman" w:hAnsi="Calibri" w:cs="Calibri"/>
          <w:color w:val="000000"/>
        </w:rPr>
        <w:t>US</w:t>
      </w:r>
      <w:r>
        <w:rPr>
          <w:rFonts w:ascii="Calibri" w:eastAsia="Times New Roman" w:hAnsi="Calibri" w:cs="Calibri"/>
          <w:color w:val="000000"/>
        </w:rPr>
        <w:t xml:space="preserve"> C</w:t>
      </w:r>
      <w:r w:rsidRPr="00514D88">
        <w:rPr>
          <w:rFonts w:ascii="Calibri" w:eastAsia="Times New Roman" w:hAnsi="Calibri" w:cs="Calibri"/>
          <w:color w:val="000000"/>
        </w:rPr>
        <w:t>ensus city subdivision</w:t>
      </w:r>
      <w:r w:rsidR="00C414E1">
        <w:rPr>
          <w:rFonts w:ascii="Calibri" w:eastAsia="Times New Roman" w:hAnsi="Calibri" w:cs="Calibri"/>
          <w:color w:val="000000"/>
        </w:rPr>
        <w:t xml:space="preserve">. </w:t>
      </w:r>
      <w:r w:rsidR="00C414E1" w:rsidRPr="00E03602">
        <w:rPr>
          <w:rFonts w:ascii="Calibri" w:eastAsia="Times New Roman" w:hAnsi="Calibri" w:cs="Calibri"/>
          <w:color w:val="000000"/>
        </w:rPr>
        <w:t xml:space="preserve">| From </w:t>
      </w:r>
      <w:hyperlink w:anchor="Regrid" w:history="1">
        <w:r w:rsidR="00C414E1" w:rsidRPr="004E2C79">
          <w:rPr>
            <w:rStyle w:val="Hyperlink"/>
            <w:rFonts w:ascii="Calibri" w:eastAsia="Times New Roman" w:hAnsi="Calibri" w:cs="Calibri"/>
            <w:b/>
            <w:bCs/>
          </w:rPr>
          <w:t>Regrid</w:t>
        </w:r>
      </w:hyperlink>
    </w:p>
    <w:p w14:paraId="1033C77E" w14:textId="769C489C" w:rsidR="00514D88" w:rsidRPr="00514D88"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county</w:t>
      </w:r>
      <w:r>
        <w:rPr>
          <w:rFonts w:ascii="Calibri" w:eastAsia="Times New Roman" w:hAnsi="Calibri" w:cs="Calibri"/>
          <w:color w:val="000000"/>
        </w:rPr>
        <w:t xml:space="preserve"> – </w:t>
      </w:r>
      <w:r w:rsidRPr="00514D88">
        <w:rPr>
          <w:rFonts w:ascii="Calibri" w:eastAsia="Times New Roman" w:hAnsi="Calibri" w:cs="Calibri"/>
          <w:color w:val="000000"/>
        </w:rPr>
        <w:t>Parcel</w:t>
      </w:r>
      <w:r>
        <w:rPr>
          <w:rFonts w:ascii="Calibri" w:eastAsia="Times New Roman" w:hAnsi="Calibri" w:cs="Calibri"/>
          <w:color w:val="000000"/>
        </w:rPr>
        <w:t xml:space="preserve"> a</w:t>
      </w:r>
      <w:r w:rsidRPr="00514D88">
        <w:rPr>
          <w:rFonts w:ascii="Calibri" w:eastAsia="Times New Roman" w:hAnsi="Calibri" w:cs="Calibri"/>
          <w:color w:val="000000"/>
        </w:rPr>
        <w:t xml:space="preserve">ddress </w:t>
      </w:r>
      <w:r>
        <w:rPr>
          <w:rFonts w:ascii="Calibri" w:eastAsia="Times New Roman" w:hAnsi="Calibri" w:cs="Calibri"/>
          <w:color w:val="000000"/>
        </w:rPr>
        <w:t>c</w:t>
      </w:r>
      <w:r w:rsidRPr="00514D88">
        <w:rPr>
          <w:rFonts w:ascii="Calibri" w:eastAsia="Times New Roman" w:hAnsi="Calibri" w:cs="Calibri"/>
          <w:color w:val="000000"/>
        </w:rPr>
        <w:t>ounty</w:t>
      </w:r>
      <w:r w:rsidR="00C414E1">
        <w:rPr>
          <w:rFonts w:ascii="Calibri" w:eastAsia="Times New Roman" w:hAnsi="Calibri" w:cs="Calibri"/>
          <w:color w:val="000000"/>
        </w:rPr>
        <w:t xml:space="preserve">. </w:t>
      </w:r>
      <w:r w:rsidR="00C414E1" w:rsidRPr="00E03602">
        <w:rPr>
          <w:rFonts w:ascii="Calibri" w:eastAsia="Times New Roman" w:hAnsi="Calibri" w:cs="Calibri"/>
          <w:color w:val="000000"/>
        </w:rPr>
        <w:t xml:space="preserve">| From </w:t>
      </w:r>
      <w:hyperlink w:anchor="Regrid" w:history="1">
        <w:r w:rsidR="00C414E1" w:rsidRPr="004E2C79">
          <w:rPr>
            <w:rStyle w:val="Hyperlink"/>
            <w:rFonts w:ascii="Calibri" w:eastAsia="Times New Roman" w:hAnsi="Calibri" w:cs="Calibri"/>
            <w:b/>
            <w:bCs/>
          </w:rPr>
          <w:t>Regrid</w:t>
        </w:r>
      </w:hyperlink>
    </w:p>
    <w:p w14:paraId="2D78E2E0" w14:textId="2E37BC04" w:rsidR="00514D88" w:rsidRPr="00514D88"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state2</w:t>
      </w:r>
      <w:r>
        <w:rPr>
          <w:rFonts w:ascii="Calibri" w:eastAsia="Times New Roman" w:hAnsi="Calibri" w:cs="Calibri"/>
          <w:color w:val="000000"/>
        </w:rPr>
        <w:t xml:space="preserve"> – </w:t>
      </w:r>
      <w:r w:rsidRPr="00514D88">
        <w:rPr>
          <w:rFonts w:ascii="Calibri" w:eastAsia="Times New Roman" w:hAnsi="Calibri" w:cs="Calibri"/>
          <w:color w:val="000000"/>
        </w:rPr>
        <w:t>Parcel</w:t>
      </w:r>
      <w:r>
        <w:rPr>
          <w:rFonts w:ascii="Calibri" w:eastAsia="Times New Roman" w:hAnsi="Calibri" w:cs="Calibri"/>
          <w:color w:val="000000"/>
        </w:rPr>
        <w:t xml:space="preserve"> a</w:t>
      </w:r>
      <w:r w:rsidRPr="00514D88">
        <w:rPr>
          <w:rFonts w:ascii="Calibri" w:eastAsia="Times New Roman" w:hAnsi="Calibri" w:cs="Calibri"/>
          <w:color w:val="000000"/>
        </w:rPr>
        <w:t xml:space="preserve">ddress </w:t>
      </w:r>
      <w:r>
        <w:rPr>
          <w:rFonts w:ascii="Calibri" w:eastAsia="Times New Roman" w:hAnsi="Calibri" w:cs="Calibri"/>
          <w:color w:val="000000"/>
        </w:rPr>
        <w:t>s</w:t>
      </w:r>
      <w:r w:rsidRPr="00514D88">
        <w:rPr>
          <w:rFonts w:ascii="Calibri" w:eastAsia="Times New Roman" w:hAnsi="Calibri" w:cs="Calibri"/>
          <w:color w:val="000000"/>
        </w:rPr>
        <w:t>tate</w:t>
      </w:r>
      <w:r w:rsidR="00C414E1">
        <w:rPr>
          <w:rFonts w:ascii="Calibri" w:eastAsia="Times New Roman" w:hAnsi="Calibri" w:cs="Calibri"/>
          <w:color w:val="000000"/>
        </w:rPr>
        <w:t xml:space="preserve">. </w:t>
      </w:r>
      <w:r w:rsidR="00C414E1" w:rsidRPr="00E03602">
        <w:rPr>
          <w:rFonts w:ascii="Calibri" w:eastAsia="Times New Roman" w:hAnsi="Calibri" w:cs="Calibri"/>
          <w:color w:val="000000"/>
        </w:rPr>
        <w:t xml:space="preserve">| From </w:t>
      </w:r>
      <w:hyperlink w:anchor="Regrid" w:history="1">
        <w:r w:rsidR="00C414E1" w:rsidRPr="004E2C79">
          <w:rPr>
            <w:rStyle w:val="Hyperlink"/>
            <w:rFonts w:ascii="Calibri" w:eastAsia="Times New Roman" w:hAnsi="Calibri" w:cs="Calibri"/>
            <w:b/>
            <w:bCs/>
          </w:rPr>
          <w:t>Regrid</w:t>
        </w:r>
      </w:hyperlink>
    </w:p>
    <w:p w14:paraId="11A46466" w14:textId="772DB50A" w:rsidR="00514D88" w:rsidRPr="00514D88"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szip</w:t>
      </w:r>
      <w:r>
        <w:rPr>
          <w:rFonts w:ascii="Calibri" w:eastAsia="Times New Roman" w:hAnsi="Calibri" w:cs="Calibri"/>
          <w:color w:val="000000"/>
        </w:rPr>
        <w:t xml:space="preserve"> – </w:t>
      </w:r>
      <w:r w:rsidRPr="00514D88">
        <w:rPr>
          <w:rFonts w:ascii="Calibri" w:eastAsia="Times New Roman" w:hAnsi="Calibri" w:cs="Calibri"/>
          <w:color w:val="000000"/>
        </w:rPr>
        <w:t>Parcel</w:t>
      </w:r>
      <w:r>
        <w:rPr>
          <w:rFonts w:ascii="Calibri" w:eastAsia="Times New Roman" w:hAnsi="Calibri" w:cs="Calibri"/>
          <w:color w:val="000000"/>
        </w:rPr>
        <w:t xml:space="preserve"> a</w:t>
      </w:r>
      <w:r w:rsidRPr="00514D88">
        <w:rPr>
          <w:rFonts w:ascii="Calibri" w:eastAsia="Times New Roman" w:hAnsi="Calibri" w:cs="Calibri"/>
          <w:color w:val="000000"/>
        </w:rPr>
        <w:t xml:space="preserve">ddress Zip </w:t>
      </w:r>
      <w:r>
        <w:rPr>
          <w:rFonts w:ascii="Calibri" w:eastAsia="Times New Roman" w:hAnsi="Calibri" w:cs="Calibri"/>
          <w:color w:val="000000"/>
        </w:rPr>
        <w:t>c</w:t>
      </w:r>
      <w:r w:rsidRPr="00514D88">
        <w:rPr>
          <w:rFonts w:ascii="Calibri" w:eastAsia="Times New Roman" w:hAnsi="Calibri" w:cs="Calibri"/>
          <w:color w:val="000000"/>
        </w:rPr>
        <w:t>ode</w:t>
      </w:r>
      <w:r w:rsidR="00C414E1">
        <w:rPr>
          <w:rFonts w:ascii="Calibri" w:eastAsia="Times New Roman" w:hAnsi="Calibri" w:cs="Calibri"/>
          <w:color w:val="000000"/>
        </w:rPr>
        <w:t xml:space="preserve">. </w:t>
      </w:r>
      <w:r w:rsidR="00C414E1" w:rsidRPr="00E03602">
        <w:rPr>
          <w:rFonts w:ascii="Calibri" w:eastAsia="Times New Roman" w:hAnsi="Calibri" w:cs="Calibri"/>
          <w:color w:val="000000"/>
        </w:rPr>
        <w:t xml:space="preserve">| From </w:t>
      </w:r>
      <w:hyperlink w:anchor="Regrid" w:history="1">
        <w:r w:rsidR="00C414E1" w:rsidRPr="004E2C79">
          <w:rPr>
            <w:rStyle w:val="Hyperlink"/>
            <w:rFonts w:ascii="Calibri" w:eastAsia="Times New Roman" w:hAnsi="Calibri" w:cs="Calibri"/>
            <w:b/>
            <w:bCs/>
          </w:rPr>
          <w:t>Regrid</w:t>
        </w:r>
      </w:hyperlink>
    </w:p>
    <w:p w14:paraId="23D15D53" w14:textId="557BF5DE" w:rsidR="00514D88"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neighborhood – Neighborhood</w:t>
      </w:r>
      <w:r w:rsidR="00C414E1">
        <w:rPr>
          <w:rFonts w:ascii="Calibri" w:eastAsia="Times New Roman" w:hAnsi="Calibri" w:cs="Calibri"/>
          <w:color w:val="000000"/>
        </w:rPr>
        <w:t xml:space="preserve">. </w:t>
      </w:r>
      <w:r w:rsidR="00C414E1" w:rsidRPr="00E03602">
        <w:rPr>
          <w:rFonts w:ascii="Calibri" w:eastAsia="Times New Roman" w:hAnsi="Calibri" w:cs="Calibri"/>
          <w:color w:val="000000"/>
        </w:rPr>
        <w:t xml:space="preserve">| From </w:t>
      </w:r>
      <w:hyperlink w:anchor="Regrid" w:history="1">
        <w:r w:rsidR="00C414E1" w:rsidRPr="004E2C79">
          <w:rPr>
            <w:rStyle w:val="Hyperlink"/>
            <w:rFonts w:ascii="Calibri" w:eastAsia="Times New Roman" w:hAnsi="Calibri" w:cs="Calibri"/>
            <w:b/>
            <w:bCs/>
          </w:rPr>
          <w:t>Regrid</w:t>
        </w:r>
      </w:hyperlink>
    </w:p>
    <w:p w14:paraId="78676AA3" w14:textId="43C8B276" w:rsidR="00514D88" w:rsidRPr="00514D88"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subdivision – Subdivision</w:t>
      </w:r>
      <w:r w:rsidR="00C414E1">
        <w:rPr>
          <w:rFonts w:ascii="Calibri" w:eastAsia="Times New Roman" w:hAnsi="Calibri" w:cs="Calibri"/>
          <w:color w:val="000000"/>
        </w:rPr>
        <w:t xml:space="preserve">. </w:t>
      </w:r>
      <w:r w:rsidR="00C414E1" w:rsidRPr="00E03602">
        <w:rPr>
          <w:rFonts w:ascii="Calibri" w:eastAsia="Times New Roman" w:hAnsi="Calibri" w:cs="Calibri"/>
          <w:color w:val="000000"/>
        </w:rPr>
        <w:t xml:space="preserve">| From </w:t>
      </w:r>
      <w:hyperlink w:anchor="Regrid" w:history="1">
        <w:r w:rsidR="00C414E1" w:rsidRPr="004E2C79">
          <w:rPr>
            <w:rStyle w:val="Hyperlink"/>
            <w:rFonts w:ascii="Calibri" w:eastAsia="Times New Roman" w:hAnsi="Calibri" w:cs="Calibri"/>
            <w:b/>
            <w:bCs/>
          </w:rPr>
          <w:t>Regrid</w:t>
        </w:r>
      </w:hyperlink>
    </w:p>
    <w:p w14:paraId="723A94DC" w14:textId="68382C57" w:rsidR="00514D88" w:rsidRPr="00514D88"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lat</w:t>
      </w:r>
      <w:r w:rsidR="00C414E1">
        <w:rPr>
          <w:rFonts w:ascii="Calibri" w:eastAsia="Times New Roman" w:hAnsi="Calibri" w:cs="Calibri"/>
          <w:color w:val="000000"/>
        </w:rPr>
        <w:t xml:space="preserve"> – </w:t>
      </w:r>
      <w:r w:rsidR="00C414E1" w:rsidRPr="00C414E1">
        <w:rPr>
          <w:rFonts w:ascii="Calibri" w:eastAsia="Times New Roman" w:hAnsi="Calibri" w:cs="Calibri"/>
          <w:color w:val="000000"/>
        </w:rPr>
        <w:t>On</w:t>
      </w:r>
      <w:r w:rsidR="00C414E1">
        <w:rPr>
          <w:rFonts w:ascii="Calibri" w:eastAsia="Times New Roman" w:hAnsi="Calibri" w:cs="Calibri"/>
          <w:color w:val="000000"/>
        </w:rPr>
        <w:t xml:space="preserve"> </w:t>
      </w:r>
      <w:r w:rsidR="00C414E1" w:rsidRPr="00C414E1">
        <w:rPr>
          <w:rFonts w:ascii="Calibri" w:eastAsia="Times New Roman" w:hAnsi="Calibri" w:cs="Calibri"/>
          <w:color w:val="000000"/>
        </w:rPr>
        <w:t>parcel</w:t>
      </w:r>
      <w:r w:rsidR="00C414E1">
        <w:rPr>
          <w:rFonts w:ascii="Calibri" w:eastAsia="Times New Roman" w:hAnsi="Calibri" w:cs="Calibri"/>
          <w:color w:val="000000"/>
        </w:rPr>
        <w:t xml:space="preserve"> </w:t>
      </w:r>
      <w:r w:rsidR="00C414E1" w:rsidRPr="00C414E1">
        <w:rPr>
          <w:rFonts w:ascii="Calibri" w:eastAsia="Times New Roman" w:hAnsi="Calibri" w:cs="Calibri"/>
          <w:color w:val="000000"/>
        </w:rPr>
        <w:t>centroid latitude decimal coordinate</w:t>
      </w:r>
      <w:r w:rsidR="00C414E1">
        <w:rPr>
          <w:rFonts w:ascii="Calibri" w:eastAsia="Times New Roman" w:hAnsi="Calibri" w:cs="Calibri"/>
          <w:color w:val="000000"/>
        </w:rPr>
        <w:t>.</w:t>
      </w:r>
      <w:r w:rsidR="002959AD" w:rsidRPr="002959AD">
        <w:rPr>
          <w:rFonts w:ascii="Calibri" w:eastAsia="Times New Roman" w:hAnsi="Calibri" w:cs="Calibri"/>
          <w:color w:val="000000"/>
        </w:rPr>
        <w:t xml:space="preserve"> </w:t>
      </w:r>
      <w:r w:rsidR="002959AD" w:rsidRPr="00E03602">
        <w:rPr>
          <w:rFonts w:ascii="Calibri" w:eastAsia="Times New Roman" w:hAnsi="Calibri" w:cs="Calibri"/>
          <w:color w:val="000000"/>
        </w:rPr>
        <w:t xml:space="preserve">| From </w:t>
      </w:r>
      <w:hyperlink w:anchor="Regrid" w:history="1">
        <w:r w:rsidR="002959AD" w:rsidRPr="004E2C79">
          <w:rPr>
            <w:rStyle w:val="Hyperlink"/>
            <w:rFonts w:ascii="Calibri" w:eastAsia="Times New Roman" w:hAnsi="Calibri" w:cs="Calibri"/>
            <w:b/>
            <w:bCs/>
          </w:rPr>
          <w:t>Regrid</w:t>
        </w:r>
      </w:hyperlink>
    </w:p>
    <w:p w14:paraId="4C6DB621" w14:textId="702C17C7" w:rsidR="00514D88" w:rsidRPr="00514D88" w:rsidRDefault="00C414E1" w:rsidP="00514D88">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l</w:t>
      </w:r>
      <w:r w:rsidR="00514D88" w:rsidRPr="00514D88">
        <w:rPr>
          <w:rFonts w:ascii="Calibri" w:eastAsia="Times New Roman" w:hAnsi="Calibri" w:cs="Calibri"/>
          <w:color w:val="000000"/>
        </w:rPr>
        <w:t>on</w:t>
      </w:r>
      <w:r>
        <w:rPr>
          <w:rFonts w:ascii="Calibri" w:eastAsia="Times New Roman" w:hAnsi="Calibri" w:cs="Calibri"/>
          <w:color w:val="000000"/>
        </w:rPr>
        <w:t xml:space="preserve"> – </w:t>
      </w:r>
      <w:r w:rsidRPr="00C414E1">
        <w:rPr>
          <w:rFonts w:ascii="Calibri" w:eastAsia="Times New Roman" w:hAnsi="Calibri" w:cs="Calibri"/>
          <w:color w:val="000000"/>
        </w:rPr>
        <w:t>On</w:t>
      </w:r>
      <w:r>
        <w:rPr>
          <w:rFonts w:ascii="Calibri" w:eastAsia="Times New Roman" w:hAnsi="Calibri" w:cs="Calibri"/>
          <w:color w:val="000000"/>
        </w:rPr>
        <w:t xml:space="preserve"> </w:t>
      </w:r>
      <w:r w:rsidRPr="00C414E1">
        <w:rPr>
          <w:rFonts w:ascii="Calibri" w:eastAsia="Times New Roman" w:hAnsi="Calibri" w:cs="Calibri"/>
          <w:color w:val="000000"/>
        </w:rPr>
        <w:t>parcel</w:t>
      </w:r>
      <w:r>
        <w:rPr>
          <w:rFonts w:ascii="Calibri" w:eastAsia="Times New Roman" w:hAnsi="Calibri" w:cs="Calibri"/>
          <w:color w:val="000000"/>
        </w:rPr>
        <w:t xml:space="preserve"> </w:t>
      </w:r>
      <w:r w:rsidRPr="00C414E1">
        <w:rPr>
          <w:rFonts w:ascii="Calibri" w:eastAsia="Times New Roman" w:hAnsi="Calibri" w:cs="Calibri"/>
          <w:color w:val="000000"/>
        </w:rPr>
        <w:t xml:space="preserve">centroid </w:t>
      </w:r>
      <w:r>
        <w:rPr>
          <w:rFonts w:ascii="Calibri" w:eastAsia="Times New Roman" w:hAnsi="Calibri" w:cs="Calibri"/>
          <w:color w:val="000000"/>
        </w:rPr>
        <w:t>longitude</w:t>
      </w:r>
      <w:r w:rsidRPr="00C414E1">
        <w:rPr>
          <w:rFonts w:ascii="Calibri" w:eastAsia="Times New Roman" w:hAnsi="Calibri" w:cs="Calibri"/>
          <w:color w:val="000000"/>
        </w:rPr>
        <w:t xml:space="preserve"> decimal coordinate</w:t>
      </w:r>
      <w:r>
        <w:rPr>
          <w:rFonts w:ascii="Calibri" w:eastAsia="Times New Roman" w:hAnsi="Calibri" w:cs="Calibri"/>
          <w:color w:val="000000"/>
        </w:rPr>
        <w:t>.</w:t>
      </w:r>
      <w:r w:rsidR="002959AD" w:rsidRPr="002959AD">
        <w:rPr>
          <w:rFonts w:ascii="Calibri" w:eastAsia="Times New Roman" w:hAnsi="Calibri" w:cs="Calibri"/>
          <w:color w:val="000000"/>
        </w:rPr>
        <w:t xml:space="preserve"> </w:t>
      </w:r>
      <w:r w:rsidR="002959AD" w:rsidRPr="00E03602">
        <w:rPr>
          <w:rFonts w:ascii="Calibri" w:eastAsia="Times New Roman" w:hAnsi="Calibri" w:cs="Calibri"/>
          <w:color w:val="000000"/>
        </w:rPr>
        <w:t xml:space="preserve">| From </w:t>
      </w:r>
      <w:hyperlink w:anchor="Regrid" w:history="1">
        <w:r w:rsidR="002959AD" w:rsidRPr="004E2C79">
          <w:rPr>
            <w:rStyle w:val="Hyperlink"/>
            <w:rFonts w:ascii="Calibri" w:eastAsia="Times New Roman" w:hAnsi="Calibri" w:cs="Calibri"/>
            <w:b/>
            <w:bCs/>
          </w:rPr>
          <w:t>Regrid</w:t>
        </w:r>
      </w:hyperlink>
    </w:p>
    <w:p w14:paraId="27F0F3B8" w14:textId="18DB87DB" w:rsidR="00514D88" w:rsidRDefault="00C414E1" w:rsidP="00514D88">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q</w:t>
      </w:r>
      <w:r w:rsidR="00514D88" w:rsidRPr="00514D88">
        <w:rPr>
          <w:rFonts w:ascii="Calibri" w:eastAsia="Times New Roman" w:hAnsi="Calibri" w:cs="Calibri"/>
          <w:color w:val="000000"/>
        </w:rPr>
        <w:t>oz</w:t>
      </w:r>
      <w:r>
        <w:rPr>
          <w:rFonts w:ascii="Calibri" w:eastAsia="Times New Roman" w:hAnsi="Calibri" w:cs="Calibri"/>
          <w:color w:val="000000"/>
        </w:rPr>
        <w:t xml:space="preserve"> – </w:t>
      </w:r>
      <w:r w:rsidRPr="00C414E1">
        <w:rPr>
          <w:rFonts w:ascii="Calibri" w:eastAsia="Times New Roman" w:hAnsi="Calibri" w:cs="Calibri"/>
          <w:color w:val="000000"/>
        </w:rPr>
        <w:t>Is</w:t>
      </w:r>
      <w:r>
        <w:rPr>
          <w:rFonts w:ascii="Calibri" w:eastAsia="Times New Roman" w:hAnsi="Calibri" w:cs="Calibri"/>
          <w:color w:val="000000"/>
        </w:rPr>
        <w:t xml:space="preserve"> </w:t>
      </w:r>
      <w:r w:rsidRPr="00C414E1">
        <w:rPr>
          <w:rFonts w:ascii="Calibri" w:eastAsia="Times New Roman" w:hAnsi="Calibri" w:cs="Calibri"/>
          <w:color w:val="000000"/>
        </w:rPr>
        <w:t>this parcel in a US Federal Qualified Opportunity Zone</w:t>
      </w:r>
      <w:r>
        <w:rPr>
          <w:rFonts w:ascii="Calibri" w:eastAsia="Times New Roman" w:hAnsi="Calibri" w:cs="Calibri"/>
          <w:color w:val="000000"/>
        </w:rPr>
        <w:t>.</w:t>
      </w:r>
      <w:r w:rsidR="002959AD" w:rsidRPr="002959AD">
        <w:rPr>
          <w:rFonts w:ascii="Calibri" w:eastAsia="Times New Roman" w:hAnsi="Calibri" w:cs="Calibri"/>
          <w:color w:val="000000"/>
        </w:rPr>
        <w:t xml:space="preserve"> </w:t>
      </w:r>
      <w:r w:rsidR="002959AD" w:rsidRPr="00E03602">
        <w:rPr>
          <w:rFonts w:ascii="Calibri" w:eastAsia="Times New Roman" w:hAnsi="Calibri" w:cs="Calibri"/>
          <w:color w:val="000000"/>
        </w:rPr>
        <w:t xml:space="preserve">| From </w:t>
      </w:r>
      <w:hyperlink w:anchor="Regrid" w:history="1">
        <w:r w:rsidR="002959AD" w:rsidRPr="004E2C79">
          <w:rPr>
            <w:rStyle w:val="Hyperlink"/>
            <w:rFonts w:ascii="Calibri" w:eastAsia="Times New Roman" w:hAnsi="Calibri" w:cs="Calibri"/>
            <w:b/>
            <w:bCs/>
          </w:rPr>
          <w:t>Regrid</w:t>
        </w:r>
      </w:hyperlink>
    </w:p>
    <w:p w14:paraId="697971A0" w14:textId="1A068FE9" w:rsidR="00C414E1" w:rsidRDefault="00C414E1" w:rsidP="00C414E1">
      <w:pPr>
        <w:pStyle w:val="ListParagraph"/>
        <w:numPr>
          <w:ilvl w:val="1"/>
          <w:numId w:val="9"/>
        </w:numPr>
        <w:rPr>
          <w:rFonts w:ascii="Calibri" w:eastAsia="Times New Roman" w:hAnsi="Calibri" w:cs="Calibri"/>
          <w:color w:val="000000"/>
        </w:rPr>
      </w:pPr>
      <w:r>
        <w:rPr>
          <w:rFonts w:ascii="Calibri" w:eastAsia="Times New Roman" w:hAnsi="Calibri" w:cs="Calibri"/>
          <w:color w:val="000000"/>
        </w:rPr>
        <w:t>Yes</w:t>
      </w:r>
    </w:p>
    <w:p w14:paraId="08CBA8CD" w14:textId="07D916AB" w:rsidR="00C414E1" w:rsidRPr="00514D88" w:rsidRDefault="00C414E1" w:rsidP="00C414E1">
      <w:pPr>
        <w:pStyle w:val="ListParagraph"/>
        <w:numPr>
          <w:ilvl w:val="1"/>
          <w:numId w:val="9"/>
        </w:numPr>
        <w:rPr>
          <w:rFonts w:ascii="Calibri" w:eastAsia="Times New Roman" w:hAnsi="Calibri" w:cs="Calibri"/>
          <w:color w:val="000000"/>
        </w:rPr>
      </w:pPr>
      <w:r>
        <w:rPr>
          <w:rFonts w:ascii="Calibri" w:eastAsia="Times New Roman" w:hAnsi="Calibri" w:cs="Calibri"/>
          <w:color w:val="000000"/>
        </w:rPr>
        <w:t>No</w:t>
      </w:r>
    </w:p>
    <w:p w14:paraId="61C2AA9D" w14:textId="0E0407EF" w:rsidR="00514D88" w:rsidRPr="00514D88"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qoz_tract</w:t>
      </w:r>
      <w:r w:rsidR="00C414E1">
        <w:rPr>
          <w:rFonts w:ascii="Calibri" w:eastAsia="Times New Roman" w:hAnsi="Calibri" w:cs="Calibri"/>
          <w:color w:val="000000"/>
        </w:rPr>
        <w:t xml:space="preserve"> – </w:t>
      </w:r>
      <w:r w:rsidR="00C414E1" w:rsidRPr="00C414E1">
        <w:rPr>
          <w:rFonts w:ascii="Calibri" w:eastAsia="Times New Roman" w:hAnsi="Calibri" w:cs="Calibri"/>
          <w:color w:val="000000"/>
        </w:rPr>
        <w:t>Census tract number as it was defined in Dec 2018 when QOZs were designated.</w:t>
      </w:r>
      <w:r w:rsidR="002959AD" w:rsidRPr="002959AD">
        <w:rPr>
          <w:rFonts w:ascii="Calibri" w:eastAsia="Times New Roman" w:hAnsi="Calibri" w:cs="Calibri"/>
          <w:color w:val="000000"/>
        </w:rPr>
        <w:t xml:space="preserve"> </w:t>
      </w:r>
      <w:r w:rsidR="002959AD" w:rsidRPr="00E03602">
        <w:rPr>
          <w:rFonts w:ascii="Calibri" w:eastAsia="Times New Roman" w:hAnsi="Calibri" w:cs="Calibri"/>
          <w:color w:val="000000"/>
        </w:rPr>
        <w:t xml:space="preserve">| From </w:t>
      </w:r>
      <w:hyperlink w:anchor="Regrid" w:history="1">
        <w:r w:rsidR="002959AD" w:rsidRPr="004E2C79">
          <w:rPr>
            <w:rStyle w:val="Hyperlink"/>
            <w:rFonts w:ascii="Calibri" w:eastAsia="Times New Roman" w:hAnsi="Calibri" w:cs="Calibri"/>
            <w:b/>
            <w:bCs/>
          </w:rPr>
          <w:t>Regrid</w:t>
        </w:r>
      </w:hyperlink>
    </w:p>
    <w:p w14:paraId="041841E6" w14:textId="63C72195" w:rsidR="00514D88" w:rsidRPr="00514D88"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census_tract</w:t>
      </w:r>
      <w:r w:rsidR="00C414E1">
        <w:rPr>
          <w:rFonts w:ascii="Calibri" w:eastAsia="Times New Roman" w:hAnsi="Calibri" w:cs="Calibri"/>
          <w:color w:val="000000"/>
        </w:rPr>
        <w:t xml:space="preserve"> – </w:t>
      </w:r>
      <w:r w:rsidR="00C414E1" w:rsidRPr="00C414E1">
        <w:rPr>
          <w:rFonts w:ascii="Calibri" w:eastAsia="Times New Roman" w:hAnsi="Calibri" w:cs="Calibri"/>
          <w:color w:val="000000"/>
        </w:rPr>
        <w:t>Census</w:t>
      </w:r>
      <w:r w:rsidR="00C414E1">
        <w:rPr>
          <w:rFonts w:ascii="Calibri" w:eastAsia="Times New Roman" w:hAnsi="Calibri" w:cs="Calibri"/>
          <w:color w:val="000000"/>
        </w:rPr>
        <w:t xml:space="preserve"> </w:t>
      </w:r>
      <w:r w:rsidR="00C414E1" w:rsidRPr="00C414E1">
        <w:rPr>
          <w:rFonts w:ascii="Calibri" w:eastAsia="Times New Roman" w:hAnsi="Calibri" w:cs="Calibri"/>
          <w:color w:val="000000"/>
        </w:rPr>
        <w:t xml:space="preserve">2020 </w:t>
      </w:r>
      <w:r w:rsidR="00C414E1">
        <w:rPr>
          <w:rFonts w:ascii="Calibri" w:eastAsia="Times New Roman" w:hAnsi="Calibri" w:cs="Calibri"/>
          <w:color w:val="000000"/>
        </w:rPr>
        <w:t>t</w:t>
      </w:r>
      <w:r w:rsidR="00C414E1" w:rsidRPr="00C414E1">
        <w:rPr>
          <w:rFonts w:ascii="Calibri" w:eastAsia="Times New Roman" w:hAnsi="Calibri" w:cs="Calibri"/>
          <w:color w:val="000000"/>
        </w:rPr>
        <w:t>ract</w:t>
      </w:r>
      <w:r w:rsidR="00C414E1">
        <w:rPr>
          <w:rFonts w:ascii="Calibri" w:eastAsia="Times New Roman" w:hAnsi="Calibri" w:cs="Calibri"/>
          <w:color w:val="000000"/>
        </w:rPr>
        <w:t>.</w:t>
      </w:r>
      <w:r w:rsidR="002959AD" w:rsidRPr="002959AD">
        <w:rPr>
          <w:rFonts w:ascii="Calibri" w:eastAsia="Times New Roman" w:hAnsi="Calibri" w:cs="Calibri"/>
          <w:color w:val="000000"/>
        </w:rPr>
        <w:t xml:space="preserve"> </w:t>
      </w:r>
      <w:r w:rsidR="002959AD" w:rsidRPr="00E03602">
        <w:rPr>
          <w:rFonts w:ascii="Calibri" w:eastAsia="Times New Roman" w:hAnsi="Calibri" w:cs="Calibri"/>
          <w:color w:val="000000"/>
        </w:rPr>
        <w:t xml:space="preserve">| From </w:t>
      </w:r>
      <w:hyperlink w:anchor="Regrid" w:history="1">
        <w:r w:rsidR="002959AD" w:rsidRPr="004E2C79">
          <w:rPr>
            <w:rStyle w:val="Hyperlink"/>
            <w:rFonts w:ascii="Calibri" w:eastAsia="Times New Roman" w:hAnsi="Calibri" w:cs="Calibri"/>
            <w:b/>
            <w:bCs/>
          </w:rPr>
          <w:t>Regrid</w:t>
        </w:r>
      </w:hyperlink>
    </w:p>
    <w:p w14:paraId="31A4C782" w14:textId="2A295496" w:rsidR="00514D88" w:rsidRPr="00514D88"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census_block</w:t>
      </w:r>
      <w:r w:rsidR="00C414E1">
        <w:rPr>
          <w:rFonts w:ascii="Calibri" w:eastAsia="Times New Roman" w:hAnsi="Calibri" w:cs="Calibri"/>
          <w:color w:val="000000"/>
        </w:rPr>
        <w:t xml:space="preserve"> – </w:t>
      </w:r>
      <w:r w:rsidR="00C414E1" w:rsidRPr="00C414E1">
        <w:rPr>
          <w:rFonts w:ascii="Calibri" w:eastAsia="Times New Roman" w:hAnsi="Calibri" w:cs="Calibri"/>
          <w:color w:val="000000"/>
        </w:rPr>
        <w:t>Census</w:t>
      </w:r>
      <w:r w:rsidR="00C414E1">
        <w:rPr>
          <w:rFonts w:ascii="Calibri" w:eastAsia="Times New Roman" w:hAnsi="Calibri" w:cs="Calibri"/>
          <w:color w:val="000000"/>
        </w:rPr>
        <w:t xml:space="preserve"> </w:t>
      </w:r>
      <w:r w:rsidR="00C414E1" w:rsidRPr="00C414E1">
        <w:rPr>
          <w:rFonts w:ascii="Calibri" w:eastAsia="Times New Roman" w:hAnsi="Calibri" w:cs="Calibri"/>
          <w:color w:val="000000"/>
        </w:rPr>
        <w:t xml:space="preserve">2020 </w:t>
      </w:r>
      <w:r w:rsidR="00C414E1">
        <w:rPr>
          <w:rFonts w:ascii="Calibri" w:eastAsia="Times New Roman" w:hAnsi="Calibri" w:cs="Calibri"/>
          <w:color w:val="000000"/>
        </w:rPr>
        <w:t>block.</w:t>
      </w:r>
      <w:r w:rsidR="002959AD" w:rsidRPr="002959AD">
        <w:rPr>
          <w:rFonts w:ascii="Calibri" w:eastAsia="Times New Roman" w:hAnsi="Calibri" w:cs="Calibri"/>
          <w:color w:val="000000"/>
        </w:rPr>
        <w:t xml:space="preserve"> </w:t>
      </w:r>
      <w:r w:rsidR="002959AD" w:rsidRPr="00E03602">
        <w:rPr>
          <w:rFonts w:ascii="Calibri" w:eastAsia="Times New Roman" w:hAnsi="Calibri" w:cs="Calibri"/>
          <w:color w:val="000000"/>
        </w:rPr>
        <w:t xml:space="preserve">| From </w:t>
      </w:r>
      <w:hyperlink w:anchor="Regrid" w:history="1">
        <w:r w:rsidR="002959AD" w:rsidRPr="004E2C79">
          <w:rPr>
            <w:rStyle w:val="Hyperlink"/>
            <w:rFonts w:ascii="Calibri" w:eastAsia="Times New Roman" w:hAnsi="Calibri" w:cs="Calibri"/>
            <w:b/>
            <w:bCs/>
          </w:rPr>
          <w:t>Regrid</w:t>
        </w:r>
      </w:hyperlink>
    </w:p>
    <w:p w14:paraId="19868D7C" w14:textId="7B3210D6" w:rsidR="00514D88" w:rsidRPr="00514D88"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census_blockgroup</w:t>
      </w:r>
      <w:r w:rsidR="00C414E1">
        <w:rPr>
          <w:rFonts w:ascii="Calibri" w:eastAsia="Times New Roman" w:hAnsi="Calibri" w:cs="Calibri"/>
          <w:color w:val="000000"/>
        </w:rPr>
        <w:t xml:space="preserve"> – </w:t>
      </w:r>
      <w:r w:rsidR="00C414E1" w:rsidRPr="00C414E1">
        <w:rPr>
          <w:rFonts w:ascii="Calibri" w:eastAsia="Times New Roman" w:hAnsi="Calibri" w:cs="Calibri"/>
          <w:color w:val="000000"/>
        </w:rPr>
        <w:t>Census</w:t>
      </w:r>
      <w:r w:rsidR="00C414E1">
        <w:rPr>
          <w:rFonts w:ascii="Calibri" w:eastAsia="Times New Roman" w:hAnsi="Calibri" w:cs="Calibri"/>
          <w:color w:val="000000"/>
        </w:rPr>
        <w:t xml:space="preserve"> </w:t>
      </w:r>
      <w:r w:rsidR="00C414E1" w:rsidRPr="00C414E1">
        <w:rPr>
          <w:rFonts w:ascii="Calibri" w:eastAsia="Times New Roman" w:hAnsi="Calibri" w:cs="Calibri"/>
          <w:color w:val="000000"/>
        </w:rPr>
        <w:t xml:space="preserve">2020 </w:t>
      </w:r>
      <w:r w:rsidR="00C414E1">
        <w:rPr>
          <w:rFonts w:ascii="Calibri" w:eastAsia="Times New Roman" w:hAnsi="Calibri" w:cs="Calibri"/>
          <w:color w:val="000000"/>
        </w:rPr>
        <w:t>block group.</w:t>
      </w:r>
      <w:r w:rsidR="002959AD" w:rsidRPr="002959AD">
        <w:rPr>
          <w:rFonts w:ascii="Calibri" w:eastAsia="Times New Roman" w:hAnsi="Calibri" w:cs="Calibri"/>
          <w:color w:val="000000"/>
        </w:rPr>
        <w:t xml:space="preserve"> </w:t>
      </w:r>
      <w:r w:rsidR="002959AD" w:rsidRPr="00E03602">
        <w:rPr>
          <w:rFonts w:ascii="Calibri" w:eastAsia="Times New Roman" w:hAnsi="Calibri" w:cs="Calibri"/>
          <w:color w:val="000000"/>
        </w:rPr>
        <w:t xml:space="preserve">| From </w:t>
      </w:r>
      <w:hyperlink w:anchor="Regrid" w:history="1">
        <w:r w:rsidR="002959AD" w:rsidRPr="004E2C79">
          <w:rPr>
            <w:rStyle w:val="Hyperlink"/>
            <w:rFonts w:ascii="Calibri" w:eastAsia="Times New Roman" w:hAnsi="Calibri" w:cs="Calibri"/>
            <w:b/>
            <w:bCs/>
          </w:rPr>
          <w:t>Regrid</w:t>
        </w:r>
      </w:hyperlink>
    </w:p>
    <w:p w14:paraId="59EE9DEB" w14:textId="4BDE6B1B" w:rsidR="00514D88" w:rsidRPr="00514D88" w:rsidRDefault="00C414E1" w:rsidP="00514D88">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s</w:t>
      </w:r>
      <w:r w:rsidR="00514D88" w:rsidRPr="00514D88">
        <w:rPr>
          <w:rFonts w:ascii="Calibri" w:eastAsia="Times New Roman" w:hAnsi="Calibri" w:cs="Calibri"/>
          <w:color w:val="000000"/>
        </w:rPr>
        <w:t>ourceref</w:t>
      </w:r>
      <w:r>
        <w:rPr>
          <w:rFonts w:ascii="Calibri" w:eastAsia="Times New Roman" w:hAnsi="Calibri" w:cs="Calibri"/>
          <w:color w:val="000000"/>
        </w:rPr>
        <w:t xml:space="preserve"> – </w:t>
      </w:r>
      <w:r w:rsidRPr="00C414E1">
        <w:rPr>
          <w:rFonts w:ascii="Calibri" w:eastAsia="Times New Roman" w:hAnsi="Calibri" w:cs="Calibri"/>
          <w:color w:val="000000"/>
        </w:rPr>
        <w:t>A</w:t>
      </w:r>
      <w:r>
        <w:rPr>
          <w:rFonts w:ascii="Calibri" w:eastAsia="Times New Roman" w:hAnsi="Calibri" w:cs="Calibri"/>
          <w:color w:val="000000"/>
        </w:rPr>
        <w:t xml:space="preserve"> </w:t>
      </w:r>
      <w:r w:rsidRPr="00C414E1">
        <w:rPr>
          <w:rFonts w:ascii="Calibri" w:eastAsia="Times New Roman" w:hAnsi="Calibri" w:cs="Calibri"/>
          <w:color w:val="000000"/>
        </w:rPr>
        <w:t>county-provided reference for the parcel record</w:t>
      </w:r>
      <w:r>
        <w:rPr>
          <w:rFonts w:ascii="Calibri" w:eastAsia="Times New Roman" w:hAnsi="Calibri" w:cs="Calibri"/>
          <w:color w:val="000000"/>
        </w:rPr>
        <w:t>.</w:t>
      </w:r>
      <w:r w:rsidR="002959AD" w:rsidRPr="002959AD">
        <w:rPr>
          <w:rFonts w:ascii="Calibri" w:eastAsia="Times New Roman" w:hAnsi="Calibri" w:cs="Calibri"/>
          <w:color w:val="000000"/>
        </w:rPr>
        <w:t xml:space="preserve"> </w:t>
      </w:r>
      <w:r w:rsidR="002959AD" w:rsidRPr="00E03602">
        <w:rPr>
          <w:rFonts w:ascii="Calibri" w:eastAsia="Times New Roman" w:hAnsi="Calibri" w:cs="Calibri"/>
          <w:color w:val="000000"/>
        </w:rPr>
        <w:t xml:space="preserve">| From </w:t>
      </w:r>
      <w:hyperlink w:anchor="Regrid" w:history="1">
        <w:r w:rsidR="002959AD" w:rsidRPr="004E2C79">
          <w:rPr>
            <w:rStyle w:val="Hyperlink"/>
            <w:rFonts w:ascii="Calibri" w:eastAsia="Times New Roman" w:hAnsi="Calibri" w:cs="Calibri"/>
            <w:b/>
            <w:bCs/>
          </w:rPr>
          <w:t>Regrid</w:t>
        </w:r>
      </w:hyperlink>
    </w:p>
    <w:p w14:paraId="322D3257" w14:textId="0DFC0513" w:rsidR="00514D88" w:rsidRPr="00514D88" w:rsidRDefault="00C414E1" w:rsidP="00514D88">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s</w:t>
      </w:r>
      <w:r w:rsidR="00514D88" w:rsidRPr="00514D88">
        <w:rPr>
          <w:rFonts w:ascii="Calibri" w:eastAsia="Times New Roman" w:hAnsi="Calibri" w:cs="Calibri"/>
          <w:color w:val="000000"/>
        </w:rPr>
        <w:t>ourcedate</w:t>
      </w:r>
      <w:r>
        <w:rPr>
          <w:rFonts w:ascii="Calibri" w:eastAsia="Times New Roman" w:hAnsi="Calibri" w:cs="Calibri"/>
          <w:color w:val="000000"/>
        </w:rPr>
        <w:t xml:space="preserve"> – </w:t>
      </w:r>
      <w:r w:rsidRPr="00C414E1">
        <w:rPr>
          <w:rFonts w:ascii="Calibri" w:eastAsia="Times New Roman" w:hAnsi="Calibri" w:cs="Calibri"/>
          <w:color w:val="000000"/>
        </w:rPr>
        <w:t>A</w:t>
      </w:r>
      <w:r>
        <w:rPr>
          <w:rFonts w:ascii="Calibri" w:eastAsia="Times New Roman" w:hAnsi="Calibri" w:cs="Calibri"/>
          <w:color w:val="000000"/>
        </w:rPr>
        <w:t xml:space="preserve"> </w:t>
      </w:r>
      <w:r w:rsidRPr="00C414E1">
        <w:rPr>
          <w:rFonts w:ascii="Calibri" w:eastAsia="Times New Roman" w:hAnsi="Calibri" w:cs="Calibri"/>
          <w:color w:val="000000"/>
        </w:rPr>
        <w:t>county-provided date for the parcel record</w:t>
      </w:r>
      <w:r>
        <w:rPr>
          <w:rFonts w:ascii="Calibri" w:eastAsia="Times New Roman" w:hAnsi="Calibri" w:cs="Calibri"/>
          <w:color w:val="000000"/>
        </w:rPr>
        <w:t>.</w:t>
      </w:r>
      <w:r w:rsidR="002959AD" w:rsidRPr="002959AD">
        <w:rPr>
          <w:rFonts w:ascii="Calibri" w:eastAsia="Times New Roman" w:hAnsi="Calibri" w:cs="Calibri"/>
          <w:color w:val="000000"/>
        </w:rPr>
        <w:t xml:space="preserve"> </w:t>
      </w:r>
      <w:r w:rsidR="002959AD" w:rsidRPr="00E03602">
        <w:rPr>
          <w:rFonts w:ascii="Calibri" w:eastAsia="Times New Roman" w:hAnsi="Calibri" w:cs="Calibri"/>
          <w:color w:val="000000"/>
        </w:rPr>
        <w:t xml:space="preserve">| From </w:t>
      </w:r>
      <w:hyperlink w:anchor="Regrid" w:history="1">
        <w:r w:rsidR="002959AD" w:rsidRPr="004E2C79">
          <w:rPr>
            <w:rStyle w:val="Hyperlink"/>
            <w:rFonts w:ascii="Calibri" w:eastAsia="Times New Roman" w:hAnsi="Calibri" w:cs="Calibri"/>
            <w:b/>
            <w:bCs/>
          </w:rPr>
          <w:t>Regrid</w:t>
        </w:r>
      </w:hyperlink>
    </w:p>
    <w:p w14:paraId="104953DE" w14:textId="0575F444" w:rsidR="00C414E1" w:rsidRDefault="00514D88" w:rsidP="00C414E1">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ll_last_refresh</w:t>
      </w:r>
      <w:r w:rsidR="00C414E1">
        <w:rPr>
          <w:rFonts w:ascii="Calibri" w:eastAsia="Times New Roman" w:hAnsi="Calibri" w:cs="Calibri"/>
          <w:color w:val="000000"/>
        </w:rPr>
        <w:t xml:space="preserve"> – </w:t>
      </w:r>
      <w:r w:rsidR="00C414E1" w:rsidRPr="00C414E1">
        <w:rPr>
          <w:rFonts w:ascii="Calibri" w:eastAsia="Times New Roman" w:hAnsi="Calibri" w:cs="Calibri"/>
          <w:color w:val="000000"/>
        </w:rPr>
        <w:t>The</w:t>
      </w:r>
      <w:r w:rsidR="00C414E1">
        <w:rPr>
          <w:rFonts w:ascii="Calibri" w:eastAsia="Times New Roman" w:hAnsi="Calibri" w:cs="Calibri"/>
          <w:color w:val="000000"/>
        </w:rPr>
        <w:t xml:space="preserve"> </w:t>
      </w:r>
      <w:r w:rsidR="00C414E1" w:rsidRPr="00C414E1">
        <w:rPr>
          <w:rFonts w:ascii="Calibri" w:eastAsia="Times New Roman" w:hAnsi="Calibri" w:cs="Calibri"/>
          <w:color w:val="000000"/>
        </w:rPr>
        <w:t>last date Regrid updated data from the County.</w:t>
      </w:r>
      <w:r w:rsidR="002959AD" w:rsidRPr="002959AD">
        <w:rPr>
          <w:rFonts w:ascii="Calibri" w:eastAsia="Times New Roman" w:hAnsi="Calibri" w:cs="Calibri"/>
          <w:color w:val="000000"/>
        </w:rPr>
        <w:t xml:space="preserve"> </w:t>
      </w:r>
      <w:r w:rsidR="002959AD" w:rsidRPr="00E03602">
        <w:rPr>
          <w:rFonts w:ascii="Calibri" w:eastAsia="Times New Roman" w:hAnsi="Calibri" w:cs="Calibri"/>
          <w:color w:val="000000"/>
        </w:rPr>
        <w:t xml:space="preserve">| From </w:t>
      </w:r>
      <w:hyperlink w:anchor="Regrid" w:history="1">
        <w:r w:rsidR="002959AD" w:rsidRPr="004E2C79">
          <w:rPr>
            <w:rStyle w:val="Hyperlink"/>
            <w:rFonts w:ascii="Calibri" w:eastAsia="Times New Roman" w:hAnsi="Calibri" w:cs="Calibri"/>
            <w:b/>
            <w:bCs/>
          </w:rPr>
          <w:t>Regrid</w:t>
        </w:r>
      </w:hyperlink>
    </w:p>
    <w:p w14:paraId="2DB23DB5" w14:textId="42EEBF08" w:rsidR="00C414E1" w:rsidRPr="00C414E1" w:rsidRDefault="00C414E1" w:rsidP="00C414E1">
      <w:pPr>
        <w:pStyle w:val="ListParagraph"/>
        <w:numPr>
          <w:ilvl w:val="0"/>
          <w:numId w:val="9"/>
        </w:numPr>
        <w:rPr>
          <w:rFonts w:ascii="Calibri" w:eastAsia="Times New Roman" w:hAnsi="Calibri" w:cs="Calibri"/>
          <w:color w:val="000000"/>
        </w:rPr>
      </w:pPr>
      <w:r w:rsidRPr="00C414E1">
        <w:rPr>
          <w:rFonts w:ascii="Calibri" w:eastAsia="Times New Roman" w:hAnsi="Calibri" w:cs="Calibri"/>
          <w:color w:val="000000"/>
        </w:rPr>
        <w:t>r</w:t>
      </w:r>
      <w:r w:rsidR="00514D88" w:rsidRPr="00C414E1">
        <w:rPr>
          <w:rFonts w:ascii="Calibri" w:eastAsia="Times New Roman" w:hAnsi="Calibri" w:cs="Calibri"/>
          <w:color w:val="000000"/>
        </w:rPr>
        <w:t>ecrdareano</w:t>
      </w:r>
      <w:r w:rsidRPr="00C414E1">
        <w:rPr>
          <w:rFonts w:ascii="Calibri" w:eastAsia="Times New Roman" w:hAnsi="Calibri" w:cs="Calibri"/>
          <w:color w:val="000000"/>
        </w:rPr>
        <w:t xml:space="preserve"> </w:t>
      </w:r>
      <w:r>
        <w:rPr>
          <w:rFonts w:ascii="Calibri" w:eastAsia="Times New Roman" w:hAnsi="Calibri" w:cs="Calibri"/>
          <w:color w:val="000000"/>
        </w:rPr>
        <w:t>–</w:t>
      </w:r>
      <w:r w:rsidRPr="00C414E1">
        <w:rPr>
          <w:rFonts w:ascii="Calibri" w:eastAsia="Times New Roman" w:hAnsi="Calibri" w:cs="Calibri"/>
          <w:color w:val="000000"/>
        </w:rPr>
        <w:t xml:space="preserve"> An</w:t>
      </w:r>
      <w:r>
        <w:rPr>
          <w:rFonts w:ascii="Calibri" w:eastAsia="Times New Roman" w:hAnsi="Calibri" w:cs="Calibri"/>
          <w:color w:val="000000"/>
        </w:rPr>
        <w:t xml:space="preserve"> </w:t>
      </w:r>
      <w:r w:rsidRPr="00C414E1">
        <w:rPr>
          <w:rFonts w:ascii="Calibri" w:eastAsia="Times New Roman" w:hAnsi="Calibri" w:cs="Calibri"/>
          <w:color w:val="000000"/>
        </w:rPr>
        <w:t>assessor-provided number in square feet that indicates the total habitable / taxable area of buildings on the parcel.</w:t>
      </w:r>
      <w:r w:rsidR="002959AD" w:rsidRPr="002959AD">
        <w:rPr>
          <w:rFonts w:ascii="Calibri" w:eastAsia="Times New Roman" w:hAnsi="Calibri" w:cs="Calibri"/>
          <w:color w:val="000000"/>
        </w:rPr>
        <w:t xml:space="preserve"> </w:t>
      </w:r>
      <w:r w:rsidR="002959AD" w:rsidRPr="00E03602">
        <w:rPr>
          <w:rFonts w:ascii="Calibri" w:eastAsia="Times New Roman" w:hAnsi="Calibri" w:cs="Calibri"/>
          <w:color w:val="000000"/>
        </w:rPr>
        <w:t xml:space="preserve">| From </w:t>
      </w:r>
      <w:hyperlink w:anchor="Regrid" w:history="1">
        <w:r w:rsidR="002959AD" w:rsidRPr="004E2C79">
          <w:rPr>
            <w:rStyle w:val="Hyperlink"/>
            <w:rFonts w:ascii="Calibri" w:eastAsia="Times New Roman" w:hAnsi="Calibri" w:cs="Calibri"/>
            <w:b/>
            <w:bCs/>
          </w:rPr>
          <w:t>Regrid</w:t>
        </w:r>
      </w:hyperlink>
    </w:p>
    <w:p w14:paraId="5607CFF2" w14:textId="53C8437C" w:rsidR="00514D88" w:rsidRPr="00514D88" w:rsidRDefault="00C414E1" w:rsidP="00514D88">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s</w:t>
      </w:r>
      <w:r w:rsidR="00514D88" w:rsidRPr="00514D88">
        <w:rPr>
          <w:rFonts w:ascii="Calibri" w:eastAsia="Times New Roman" w:hAnsi="Calibri" w:cs="Calibri"/>
          <w:color w:val="000000"/>
        </w:rPr>
        <w:t>qft</w:t>
      </w:r>
      <w:r>
        <w:rPr>
          <w:rFonts w:ascii="Calibri" w:eastAsia="Times New Roman" w:hAnsi="Calibri" w:cs="Calibri"/>
          <w:color w:val="000000"/>
        </w:rPr>
        <w:t xml:space="preserve"> – </w:t>
      </w:r>
      <w:r w:rsidRPr="00C414E1">
        <w:rPr>
          <w:rFonts w:ascii="Calibri" w:eastAsia="Times New Roman" w:hAnsi="Calibri" w:cs="Calibri"/>
          <w:color w:val="000000"/>
        </w:rPr>
        <w:t>County-</w:t>
      </w:r>
      <w:r>
        <w:rPr>
          <w:rFonts w:ascii="Calibri" w:eastAsia="Times New Roman" w:hAnsi="Calibri" w:cs="Calibri"/>
          <w:color w:val="000000"/>
        </w:rPr>
        <w:t>p</w:t>
      </w:r>
      <w:r w:rsidRPr="00C414E1">
        <w:rPr>
          <w:rFonts w:ascii="Calibri" w:eastAsia="Times New Roman" w:hAnsi="Calibri" w:cs="Calibri"/>
          <w:color w:val="000000"/>
        </w:rPr>
        <w:t xml:space="preserve">rovided </w:t>
      </w:r>
      <w:r>
        <w:rPr>
          <w:rFonts w:ascii="Calibri" w:eastAsia="Times New Roman" w:hAnsi="Calibri" w:cs="Calibri"/>
          <w:color w:val="000000"/>
        </w:rPr>
        <w:t>p</w:t>
      </w:r>
      <w:r w:rsidRPr="00C414E1">
        <w:rPr>
          <w:rFonts w:ascii="Calibri" w:eastAsia="Times New Roman" w:hAnsi="Calibri" w:cs="Calibri"/>
          <w:color w:val="000000"/>
        </w:rPr>
        <w:t xml:space="preserve">arcel </w:t>
      </w:r>
      <w:r>
        <w:rPr>
          <w:rFonts w:ascii="Calibri" w:eastAsia="Times New Roman" w:hAnsi="Calibri" w:cs="Calibri"/>
          <w:color w:val="000000"/>
        </w:rPr>
        <w:t>s</w:t>
      </w:r>
      <w:r w:rsidRPr="00C414E1">
        <w:rPr>
          <w:rFonts w:ascii="Calibri" w:eastAsia="Times New Roman" w:hAnsi="Calibri" w:cs="Calibri"/>
          <w:color w:val="000000"/>
        </w:rPr>
        <w:t xml:space="preserve">quare </w:t>
      </w:r>
      <w:r>
        <w:rPr>
          <w:rFonts w:ascii="Calibri" w:eastAsia="Times New Roman" w:hAnsi="Calibri" w:cs="Calibri"/>
          <w:color w:val="000000"/>
        </w:rPr>
        <w:t>f</w:t>
      </w:r>
      <w:r w:rsidRPr="00C414E1">
        <w:rPr>
          <w:rFonts w:ascii="Calibri" w:eastAsia="Times New Roman" w:hAnsi="Calibri" w:cs="Calibri"/>
          <w:color w:val="000000"/>
        </w:rPr>
        <w:t>eet</w:t>
      </w:r>
      <w:r>
        <w:rPr>
          <w:rFonts w:ascii="Calibri" w:eastAsia="Times New Roman" w:hAnsi="Calibri" w:cs="Calibri"/>
          <w:color w:val="000000"/>
        </w:rPr>
        <w:t>.</w:t>
      </w:r>
      <w:r w:rsidR="002959AD" w:rsidRPr="002959AD">
        <w:rPr>
          <w:rFonts w:ascii="Calibri" w:eastAsia="Times New Roman" w:hAnsi="Calibri" w:cs="Calibri"/>
          <w:color w:val="000000"/>
        </w:rPr>
        <w:t xml:space="preserve"> </w:t>
      </w:r>
      <w:r w:rsidR="002959AD" w:rsidRPr="00E03602">
        <w:rPr>
          <w:rFonts w:ascii="Calibri" w:eastAsia="Times New Roman" w:hAnsi="Calibri" w:cs="Calibri"/>
          <w:color w:val="000000"/>
        </w:rPr>
        <w:t xml:space="preserve">| From </w:t>
      </w:r>
      <w:hyperlink w:anchor="Regrid" w:history="1">
        <w:r w:rsidR="002959AD" w:rsidRPr="004E2C79">
          <w:rPr>
            <w:rStyle w:val="Hyperlink"/>
            <w:rFonts w:ascii="Calibri" w:eastAsia="Times New Roman" w:hAnsi="Calibri" w:cs="Calibri"/>
            <w:b/>
            <w:bCs/>
          </w:rPr>
          <w:t>Regrid</w:t>
        </w:r>
      </w:hyperlink>
    </w:p>
    <w:p w14:paraId="04C1539B" w14:textId="3F28810F" w:rsidR="00514D88" w:rsidRPr="00514D88"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ll_gissqft</w:t>
      </w:r>
      <w:r w:rsidR="00C414E1">
        <w:rPr>
          <w:rFonts w:ascii="Calibri" w:eastAsia="Times New Roman" w:hAnsi="Calibri" w:cs="Calibri"/>
          <w:color w:val="000000"/>
        </w:rPr>
        <w:t xml:space="preserve"> – </w:t>
      </w:r>
      <w:r w:rsidR="00C414E1" w:rsidRPr="00C414E1">
        <w:rPr>
          <w:rFonts w:ascii="Calibri" w:eastAsia="Times New Roman" w:hAnsi="Calibri" w:cs="Calibri"/>
          <w:color w:val="000000"/>
        </w:rPr>
        <w:t>Parcel</w:t>
      </w:r>
      <w:r w:rsidR="00C414E1">
        <w:rPr>
          <w:rFonts w:ascii="Calibri" w:eastAsia="Times New Roman" w:hAnsi="Calibri" w:cs="Calibri"/>
          <w:color w:val="000000"/>
        </w:rPr>
        <w:t xml:space="preserve"> </w:t>
      </w:r>
      <w:r w:rsidR="00C414E1" w:rsidRPr="00C414E1">
        <w:rPr>
          <w:rFonts w:ascii="Calibri" w:eastAsia="Times New Roman" w:hAnsi="Calibri" w:cs="Calibri"/>
          <w:color w:val="000000"/>
        </w:rPr>
        <w:t>square feet as calculated by Regrid from the parcel geometry</w:t>
      </w:r>
      <w:r w:rsidR="00C414E1">
        <w:rPr>
          <w:rFonts w:ascii="Calibri" w:eastAsia="Times New Roman" w:hAnsi="Calibri" w:cs="Calibri"/>
          <w:color w:val="000000"/>
        </w:rPr>
        <w:t>.</w:t>
      </w:r>
      <w:r w:rsidR="002959AD" w:rsidRPr="002959AD">
        <w:rPr>
          <w:rFonts w:ascii="Calibri" w:eastAsia="Times New Roman" w:hAnsi="Calibri" w:cs="Calibri"/>
          <w:color w:val="000000"/>
        </w:rPr>
        <w:t xml:space="preserve"> </w:t>
      </w:r>
      <w:r w:rsidR="002959AD" w:rsidRPr="00E03602">
        <w:rPr>
          <w:rFonts w:ascii="Calibri" w:eastAsia="Times New Roman" w:hAnsi="Calibri" w:cs="Calibri"/>
          <w:color w:val="000000"/>
        </w:rPr>
        <w:t xml:space="preserve">| From </w:t>
      </w:r>
      <w:hyperlink w:anchor="Regrid" w:history="1">
        <w:r w:rsidR="002959AD" w:rsidRPr="004E2C79">
          <w:rPr>
            <w:rStyle w:val="Hyperlink"/>
            <w:rFonts w:ascii="Calibri" w:eastAsia="Times New Roman" w:hAnsi="Calibri" w:cs="Calibri"/>
            <w:b/>
            <w:bCs/>
          </w:rPr>
          <w:t>Regrid</w:t>
        </w:r>
      </w:hyperlink>
    </w:p>
    <w:p w14:paraId="07B108E0" w14:textId="69FB2A90" w:rsidR="00514D88" w:rsidRPr="00514D88"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ll_uuid</w:t>
      </w:r>
      <w:r w:rsidR="00C414E1">
        <w:rPr>
          <w:rFonts w:ascii="Calibri" w:eastAsia="Times New Roman" w:hAnsi="Calibri" w:cs="Calibri"/>
          <w:color w:val="000000"/>
        </w:rPr>
        <w:t xml:space="preserve"> – </w:t>
      </w:r>
      <w:r w:rsidR="00C414E1" w:rsidRPr="00C414E1">
        <w:rPr>
          <w:rFonts w:ascii="Calibri" w:eastAsia="Times New Roman" w:hAnsi="Calibri" w:cs="Calibri"/>
          <w:color w:val="000000"/>
        </w:rPr>
        <w:t>Uniquely</w:t>
      </w:r>
      <w:r w:rsidR="00C414E1">
        <w:rPr>
          <w:rFonts w:ascii="Calibri" w:eastAsia="Times New Roman" w:hAnsi="Calibri" w:cs="Calibri"/>
          <w:color w:val="000000"/>
        </w:rPr>
        <w:t xml:space="preserve"> </w:t>
      </w:r>
      <w:r w:rsidR="00C414E1" w:rsidRPr="00C414E1">
        <w:rPr>
          <w:rFonts w:ascii="Calibri" w:eastAsia="Times New Roman" w:hAnsi="Calibri" w:cs="Calibri"/>
          <w:color w:val="000000"/>
        </w:rPr>
        <w:t>identifies a single parcel with a v4 uuid. A stable parcel id across county data refreshes. This field should be used for tracking individual parcels.</w:t>
      </w:r>
      <w:r w:rsidR="002959AD" w:rsidRPr="002959AD">
        <w:rPr>
          <w:rFonts w:ascii="Calibri" w:eastAsia="Times New Roman" w:hAnsi="Calibri" w:cs="Calibri"/>
          <w:color w:val="000000"/>
        </w:rPr>
        <w:t xml:space="preserve"> </w:t>
      </w:r>
      <w:r w:rsidR="002959AD" w:rsidRPr="00E03602">
        <w:rPr>
          <w:rFonts w:ascii="Calibri" w:eastAsia="Times New Roman" w:hAnsi="Calibri" w:cs="Calibri"/>
          <w:color w:val="000000"/>
        </w:rPr>
        <w:t xml:space="preserve">| From </w:t>
      </w:r>
      <w:hyperlink w:anchor="Regrid" w:history="1">
        <w:r w:rsidR="002959AD" w:rsidRPr="004E2C79">
          <w:rPr>
            <w:rStyle w:val="Hyperlink"/>
            <w:rFonts w:ascii="Calibri" w:eastAsia="Times New Roman" w:hAnsi="Calibri" w:cs="Calibri"/>
            <w:b/>
            <w:bCs/>
          </w:rPr>
          <w:t>Regrid</w:t>
        </w:r>
      </w:hyperlink>
    </w:p>
    <w:p w14:paraId="07D7ADB0" w14:textId="0EF324C3" w:rsidR="00C414E1" w:rsidRDefault="00514D88" w:rsidP="00C414E1">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ll_updated_at</w:t>
      </w:r>
      <w:r w:rsidR="00C414E1">
        <w:rPr>
          <w:rFonts w:ascii="Calibri" w:eastAsia="Times New Roman" w:hAnsi="Calibri" w:cs="Calibri"/>
          <w:color w:val="000000"/>
        </w:rPr>
        <w:t xml:space="preserve"> – </w:t>
      </w:r>
      <w:r w:rsidR="00C414E1" w:rsidRPr="00C414E1">
        <w:rPr>
          <w:rFonts w:ascii="Calibri" w:eastAsia="Times New Roman" w:hAnsi="Calibri" w:cs="Calibri"/>
          <w:color w:val="000000"/>
        </w:rPr>
        <w:t>Timestamp</w:t>
      </w:r>
      <w:r w:rsidR="00C414E1">
        <w:rPr>
          <w:rFonts w:ascii="Calibri" w:eastAsia="Times New Roman" w:hAnsi="Calibri" w:cs="Calibri"/>
          <w:color w:val="000000"/>
        </w:rPr>
        <w:t xml:space="preserve"> </w:t>
      </w:r>
      <w:r w:rsidR="00C414E1" w:rsidRPr="00C414E1">
        <w:rPr>
          <w:rFonts w:ascii="Calibri" w:eastAsia="Times New Roman" w:hAnsi="Calibri" w:cs="Calibri"/>
          <w:color w:val="000000"/>
        </w:rPr>
        <w:t>of last update of any kind to this row, internal changes to row, and/or county updates.</w:t>
      </w:r>
      <w:r w:rsidR="002959AD" w:rsidRPr="002959AD">
        <w:rPr>
          <w:rFonts w:ascii="Calibri" w:eastAsia="Times New Roman" w:hAnsi="Calibri" w:cs="Calibri"/>
          <w:color w:val="000000"/>
        </w:rPr>
        <w:t xml:space="preserve"> </w:t>
      </w:r>
      <w:r w:rsidR="002959AD" w:rsidRPr="00E03602">
        <w:rPr>
          <w:rFonts w:ascii="Calibri" w:eastAsia="Times New Roman" w:hAnsi="Calibri" w:cs="Calibri"/>
          <w:color w:val="000000"/>
        </w:rPr>
        <w:t xml:space="preserve">| From </w:t>
      </w:r>
      <w:hyperlink w:anchor="Regrid" w:history="1">
        <w:r w:rsidR="002959AD" w:rsidRPr="004E2C79">
          <w:rPr>
            <w:rStyle w:val="Hyperlink"/>
            <w:rFonts w:ascii="Calibri" w:eastAsia="Times New Roman" w:hAnsi="Calibri" w:cs="Calibri"/>
            <w:b/>
            <w:bCs/>
          </w:rPr>
          <w:t>Regrid</w:t>
        </w:r>
      </w:hyperlink>
    </w:p>
    <w:p w14:paraId="0D717F14" w14:textId="20D612AD" w:rsidR="00514D88" w:rsidRDefault="00514D88" w:rsidP="00C414E1">
      <w:pPr>
        <w:pStyle w:val="ListParagraph"/>
        <w:numPr>
          <w:ilvl w:val="0"/>
          <w:numId w:val="9"/>
        </w:numPr>
        <w:rPr>
          <w:rFonts w:ascii="Calibri" w:eastAsia="Times New Roman" w:hAnsi="Calibri" w:cs="Calibri"/>
          <w:color w:val="000000"/>
        </w:rPr>
      </w:pPr>
      <w:r w:rsidRPr="00C414E1">
        <w:rPr>
          <w:rFonts w:ascii="Calibri" w:eastAsia="Times New Roman" w:hAnsi="Calibri" w:cs="Calibri"/>
          <w:color w:val="000000"/>
        </w:rPr>
        <w:t>lbcs_activity</w:t>
      </w:r>
      <w:r w:rsidR="00C414E1" w:rsidRPr="00C414E1">
        <w:rPr>
          <w:rFonts w:ascii="Calibri" w:eastAsia="Times New Roman" w:hAnsi="Calibri" w:cs="Calibri"/>
          <w:color w:val="000000"/>
        </w:rPr>
        <w:t xml:space="preserve"> </w:t>
      </w:r>
      <w:r w:rsidR="00C414E1">
        <w:rPr>
          <w:rFonts w:ascii="Calibri" w:eastAsia="Times New Roman" w:hAnsi="Calibri" w:cs="Calibri"/>
          <w:color w:val="000000"/>
        </w:rPr>
        <w:t>–</w:t>
      </w:r>
      <w:r w:rsidR="00C414E1" w:rsidRPr="00C414E1">
        <w:rPr>
          <w:rFonts w:ascii="Calibri" w:eastAsia="Times New Roman" w:hAnsi="Calibri" w:cs="Calibri"/>
          <w:color w:val="000000"/>
        </w:rPr>
        <w:t xml:space="preserve"> Actual</w:t>
      </w:r>
      <w:r w:rsidR="00C414E1">
        <w:rPr>
          <w:rFonts w:ascii="Calibri" w:eastAsia="Times New Roman" w:hAnsi="Calibri" w:cs="Calibri"/>
          <w:color w:val="000000"/>
        </w:rPr>
        <w:t xml:space="preserve"> </w:t>
      </w:r>
      <w:r w:rsidR="00C414E1" w:rsidRPr="00C414E1">
        <w:rPr>
          <w:rFonts w:ascii="Calibri" w:eastAsia="Times New Roman" w:hAnsi="Calibri" w:cs="Calibri"/>
          <w:color w:val="000000"/>
        </w:rPr>
        <w:t>activity on land, eg farming, shopping, manufacturing.</w:t>
      </w:r>
      <w:r w:rsidR="00C414E1">
        <w:rPr>
          <w:rFonts w:ascii="Calibri" w:eastAsia="Times New Roman" w:hAnsi="Calibri" w:cs="Calibri"/>
          <w:color w:val="000000"/>
        </w:rPr>
        <w:t xml:space="preserve"> </w:t>
      </w:r>
      <w:r w:rsidR="002959AD" w:rsidRPr="00E03602">
        <w:rPr>
          <w:rFonts w:ascii="Calibri" w:eastAsia="Times New Roman" w:hAnsi="Calibri" w:cs="Calibri"/>
          <w:color w:val="000000"/>
        </w:rPr>
        <w:t xml:space="preserve">| From </w:t>
      </w:r>
      <w:hyperlink w:anchor="Regrid" w:history="1">
        <w:r w:rsidR="002959AD" w:rsidRPr="004E2C79">
          <w:rPr>
            <w:rStyle w:val="Hyperlink"/>
            <w:rFonts w:ascii="Calibri" w:eastAsia="Times New Roman" w:hAnsi="Calibri" w:cs="Calibri"/>
            <w:b/>
            <w:bCs/>
          </w:rPr>
          <w:t>Regrid</w:t>
        </w:r>
      </w:hyperlink>
      <w:r w:rsidR="002959AD">
        <w:rPr>
          <w:rFonts w:ascii="Calibri" w:eastAsia="Times New Roman" w:hAnsi="Calibri" w:cs="Calibri"/>
          <w:color w:val="000000"/>
        </w:rPr>
        <w:br/>
      </w:r>
      <w:r w:rsidR="00C414E1">
        <w:rPr>
          <w:rFonts w:ascii="Calibri" w:eastAsia="Times New Roman" w:hAnsi="Calibri" w:cs="Calibri"/>
          <w:color w:val="000000"/>
        </w:rPr>
        <w:t>NOTE: In GIS analysis, this was limited to two activity codes:</w:t>
      </w:r>
    </w:p>
    <w:p w14:paraId="0E3D4048" w14:textId="310FA267" w:rsidR="00C414E1" w:rsidRDefault="00C414E1" w:rsidP="00C414E1">
      <w:pPr>
        <w:pStyle w:val="ListParagraph"/>
        <w:numPr>
          <w:ilvl w:val="1"/>
          <w:numId w:val="9"/>
        </w:numPr>
        <w:rPr>
          <w:rFonts w:ascii="Calibri" w:eastAsia="Times New Roman" w:hAnsi="Calibri" w:cs="Calibri"/>
          <w:color w:val="000000"/>
        </w:rPr>
      </w:pPr>
      <w:r w:rsidRPr="00C414E1">
        <w:rPr>
          <w:rFonts w:ascii="Calibri" w:eastAsia="Times New Roman" w:hAnsi="Calibri" w:cs="Calibri"/>
          <w:color w:val="000000"/>
        </w:rPr>
        <w:t xml:space="preserve">1000 – </w:t>
      </w:r>
      <w:r w:rsidR="002959AD" w:rsidRPr="002959AD">
        <w:rPr>
          <w:rFonts w:ascii="Calibri" w:eastAsia="Times New Roman" w:hAnsi="Calibri" w:cs="Calibri"/>
          <w:color w:val="000000"/>
        </w:rPr>
        <w:t>Residential activities</w:t>
      </w:r>
    </w:p>
    <w:p w14:paraId="17D76767" w14:textId="60CD0869" w:rsidR="00C414E1" w:rsidRDefault="00C414E1" w:rsidP="00C414E1">
      <w:pPr>
        <w:pStyle w:val="ListParagraph"/>
        <w:numPr>
          <w:ilvl w:val="1"/>
          <w:numId w:val="9"/>
        </w:numPr>
        <w:rPr>
          <w:rFonts w:ascii="Calibri" w:eastAsia="Times New Roman" w:hAnsi="Calibri" w:cs="Calibri"/>
          <w:color w:val="000000"/>
        </w:rPr>
      </w:pPr>
      <w:r>
        <w:rPr>
          <w:rFonts w:ascii="Calibri" w:eastAsia="Times New Roman" w:hAnsi="Calibri" w:cs="Calibri"/>
          <w:color w:val="000000"/>
        </w:rPr>
        <w:t xml:space="preserve">1100 </w:t>
      </w:r>
      <w:r w:rsidR="002959AD">
        <w:rPr>
          <w:rFonts w:ascii="Calibri" w:eastAsia="Times New Roman" w:hAnsi="Calibri" w:cs="Calibri"/>
          <w:color w:val="000000"/>
        </w:rPr>
        <w:t>–</w:t>
      </w:r>
      <w:r>
        <w:rPr>
          <w:rFonts w:ascii="Calibri" w:eastAsia="Times New Roman" w:hAnsi="Calibri" w:cs="Calibri"/>
          <w:color w:val="000000"/>
        </w:rPr>
        <w:t xml:space="preserve"> </w:t>
      </w:r>
      <w:r w:rsidR="002959AD" w:rsidRPr="002959AD">
        <w:rPr>
          <w:rFonts w:ascii="Calibri" w:eastAsia="Times New Roman" w:hAnsi="Calibri" w:cs="Calibri"/>
          <w:color w:val="000000"/>
        </w:rPr>
        <w:t>Household</w:t>
      </w:r>
      <w:r w:rsidR="002959AD">
        <w:rPr>
          <w:rFonts w:ascii="Calibri" w:eastAsia="Times New Roman" w:hAnsi="Calibri" w:cs="Calibri"/>
          <w:color w:val="000000"/>
        </w:rPr>
        <w:t xml:space="preserve"> </w:t>
      </w:r>
      <w:r w:rsidR="002959AD" w:rsidRPr="002959AD">
        <w:rPr>
          <w:rFonts w:ascii="Calibri" w:eastAsia="Times New Roman" w:hAnsi="Calibri" w:cs="Calibri"/>
          <w:color w:val="000000"/>
        </w:rPr>
        <w:t>activities</w:t>
      </w:r>
    </w:p>
    <w:p w14:paraId="1961AA7E" w14:textId="44E3154A" w:rsidR="002959AD" w:rsidRPr="002959AD" w:rsidRDefault="00514D88" w:rsidP="002959AD">
      <w:pPr>
        <w:pStyle w:val="ListParagraph"/>
        <w:numPr>
          <w:ilvl w:val="0"/>
          <w:numId w:val="9"/>
        </w:numPr>
        <w:rPr>
          <w:rFonts w:ascii="Calibri" w:eastAsia="Times New Roman" w:hAnsi="Calibri" w:cs="Calibri"/>
          <w:color w:val="000000"/>
        </w:rPr>
      </w:pPr>
      <w:r w:rsidRPr="00C414E1">
        <w:rPr>
          <w:rFonts w:ascii="Calibri" w:eastAsia="Times New Roman" w:hAnsi="Calibri" w:cs="Calibri"/>
          <w:color w:val="000000"/>
        </w:rPr>
        <w:t>holc_grade</w:t>
      </w:r>
      <w:r w:rsidR="002959AD">
        <w:rPr>
          <w:rFonts w:ascii="Calibri" w:eastAsia="Times New Roman" w:hAnsi="Calibri" w:cs="Calibri"/>
          <w:color w:val="000000"/>
        </w:rPr>
        <w:t xml:space="preserve"> – Home Owners’ Loan Corporation (HOLC)-assigned “Residential Security” grade for the neighborhood in which the parcel centroid falls. </w:t>
      </w:r>
      <w:r w:rsidR="002959AD" w:rsidRPr="009D47F2">
        <w:rPr>
          <w:rFonts w:ascii="Calibri" w:eastAsia="Times New Roman" w:hAnsi="Calibri" w:cs="Calibri"/>
          <w:color w:val="000000"/>
        </w:rPr>
        <w:t xml:space="preserve">| From </w:t>
      </w:r>
      <w:hyperlink w:anchor="HOLC" w:history="1">
        <w:r w:rsidR="002959AD">
          <w:rPr>
            <w:rStyle w:val="Hyperlink"/>
            <w:rFonts w:ascii="Calibri" w:eastAsia="Times New Roman" w:hAnsi="Calibri" w:cs="Calibri"/>
            <w:b/>
            <w:bCs/>
          </w:rPr>
          <w:t>HOLC</w:t>
        </w:r>
      </w:hyperlink>
    </w:p>
    <w:p w14:paraId="08312276" w14:textId="5DD8DDC3" w:rsidR="002959AD" w:rsidRDefault="002959AD" w:rsidP="002959AD">
      <w:pPr>
        <w:pStyle w:val="ListParagraph"/>
        <w:rPr>
          <w:rFonts w:ascii="Calibri" w:eastAsia="Times New Roman" w:hAnsi="Calibri" w:cs="Calibri"/>
          <w:color w:val="000000"/>
        </w:rPr>
      </w:pPr>
      <w:r>
        <w:rPr>
          <w:rFonts w:ascii="Calibri" w:eastAsia="Times New Roman" w:hAnsi="Calibri" w:cs="Calibri"/>
          <w:color w:val="000000"/>
        </w:rPr>
        <w:t>Values include:</w:t>
      </w:r>
    </w:p>
    <w:p w14:paraId="63C06BB6" w14:textId="7F31AD0F" w:rsidR="002959AD" w:rsidRDefault="002959AD" w:rsidP="002959AD">
      <w:pPr>
        <w:pStyle w:val="ListParagraph"/>
        <w:numPr>
          <w:ilvl w:val="1"/>
          <w:numId w:val="9"/>
        </w:numPr>
        <w:rPr>
          <w:rFonts w:ascii="Calibri" w:eastAsia="Times New Roman" w:hAnsi="Calibri" w:cs="Calibri"/>
          <w:color w:val="000000"/>
        </w:rPr>
      </w:pPr>
      <w:r>
        <w:rPr>
          <w:rFonts w:ascii="Calibri" w:eastAsia="Times New Roman" w:hAnsi="Calibri" w:cs="Calibri"/>
          <w:color w:val="000000"/>
        </w:rPr>
        <w:t>A – First grade</w:t>
      </w:r>
    </w:p>
    <w:p w14:paraId="1537D458" w14:textId="5128905D" w:rsidR="002959AD" w:rsidRPr="002959AD" w:rsidRDefault="002959AD" w:rsidP="002959AD">
      <w:pPr>
        <w:pStyle w:val="ListParagraph"/>
        <w:numPr>
          <w:ilvl w:val="1"/>
          <w:numId w:val="9"/>
        </w:numPr>
        <w:rPr>
          <w:rFonts w:ascii="Calibri" w:eastAsia="Times New Roman" w:hAnsi="Calibri" w:cs="Calibri"/>
          <w:color w:val="000000"/>
        </w:rPr>
      </w:pPr>
      <w:r>
        <w:rPr>
          <w:rFonts w:ascii="Calibri" w:eastAsia="Times New Roman" w:hAnsi="Calibri" w:cs="Calibri"/>
          <w:color w:val="000000"/>
        </w:rPr>
        <w:t>B – Second grade</w:t>
      </w:r>
    </w:p>
    <w:p w14:paraId="674C07CF" w14:textId="63D35B22" w:rsidR="002959AD" w:rsidRDefault="002959AD" w:rsidP="002959AD">
      <w:pPr>
        <w:pStyle w:val="ListParagraph"/>
        <w:numPr>
          <w:ilvl w:val="1"/>
          <w:numId w:val="9"/>
        </w:numPr>
        <w:rPr>
          <w:rFonts w:ascii="Calibri" w:eastAsia="Times New Roman" w:hAnsi="Calibri" w:cs="Calibri"/>
          <w:color w:val="000000"/>
        </w:rPr>
      </w:pPr>
      <w:r>
        <w:rPr>
          <w:rFonts w:ascii="Calibri" w:eastAsia="Times New Roman" w:hAnsi="Calibri" w:cs="Calibri"/>
          <w:color w:val="000000"/>
        </w:rPr>
        <w:t>C – Third grade</w:t>
      </w:r>
    </w:p>
    <w:p w14:paraId="290237B3" w14:textId="775CFCF6" w:rsidR="002959AD" w:rsidRDefault="002959AD" w:rsidP="002959AD">
      <w:pPr>
        <w:pStyle w:val="ListParagraph"/>
        <w:numPr>
          <w:ilvl w:val="1"/>
          <w:numId w:val="9"/>
        </w:numPr>
        <w:rPr>
          <w:rFonts w:ascii="Calibri" w:eastAsia="Times New Roman" w:hAnsi="Calibri" w:cs="Calibri"/>
          <w:color w:val="000000"/>
        </w:rPr>
      </w:pPr>
      <w:r>
        <w:rPr>
          <w:rFonts w:ascii="Calibri" w:eastAsia="Times New Roman" w:hAnsi="Calibri" w:cs="Calibri"/>
          <w:color w:val="000000"/>
        </w:rPr>
        <w:t>D – Fourth grade</w:t>
      </w:r>
    </w:p>
    <w:p w14:paraId="4F53E7D9" w14:textId="6AE154CE" w:rsidR="002959AD" w:rsidRDefault="002959AD" w:rsidP="002959AD">
      <w:pPr>
        <w:pStyle w:val="ListParagraph"/>
        <w:numPr>
          <w:ilvl w:val="1"/>
          <w:numId w:val="9"/>
        </w:numPr>
        <w:rPr>
          <w:rFonts w:ascii="Calibri" w:eastAsia="Times New Roman" w:hAnsi="Calibri" w:cs="Calibri"/>
          <w:color w:val="000000"/>
        </w:rPr>
      </w:pPr>
      <w:r>
        <w:rPr>
          <w:rFonts w:ascii="Calibri" w:eastAsia="Times New Roman" w:hAnsi="Calibri" w:cs="Calibri"/>
          <w:color w:val="000000"/>
        </w:rPr>
        <w:lastRenderedPageBreak/>
        <w:t xml:space="preserve">E </w:t>
      </w:r>
      <w:r w:rsidR="00D4263F">
        <w:rPr>
          <w:rFonts w:ascii="Calibri" w:eastAsia="Times New Roman" w:hAnsi="Calibri" w:cs="Calibri"/>
          <w:color w:val="000000"/>
        </w:rPr>
        <w:t>–</w:t>
      </w:r>
      <w:r>
        <w:rPr>
          <w:rFonts w:ascii="Calibri" w:eastAsia="Times New Roman" w:hAnsi="Calibri" w:cs="Calibri"/>
          <w:color w:val="000000"/>
        </w:rPr>
        <w:t xml:space="preserve"> </w:t>
      </w:r>
      <w:r w:rsidR="00D4263F">
        <w:rPr>
          <w:rFonts w:ascii="Calibri" w:eastAsia="Times New Roman" w:hAnsi="Calibri" w:cs="Calibri"/>
          <w:color w:val="000000"/>
        </w:rPr>
        <w:t>Undefined grade. Occurs in three communities: Bronx, NY; Duluth, MN; and Savannah, GA.</w:t>
      </w:r>
    </w:p>
    <w:p w14:paraId="13AB7253" w14:textId="0EF44EDF" w:rsidR="002959AD" w:rsidRDefault="002959AD" w:rsidP="002959AD">
      <w:pPr>
        <w:pStyle w:val="ListParagraph"/>
        <w:numPr>
          <w:ilvl w:val="1"/>
          <w:numId w:val="9"/>
        </w:numPr>
        <w:rPr>
          <w:rFonts w:ascii="Calibri" w:eastAsia="Times New Roman" w:hAnsi="Calibri" w:cs="Calibri"/>
          <w:color w:val="000000"/>
        </w:rPr>
      </w:pPr>
      <w:r>
        <w:rPr>
          <w:rFonts w:ascii="Calibri" w:eastAsia="Times New Roman" w:hAnsi="Calibri" w:cs="Calibri"/>
          <w:color w:val="000000"/>
        </w:rPr>
        <w:t>&lt;blank&gt;</w:t>
      </w:r>
      <w:r w:rsidR="00D4263F">
        <w:rPr>
          <w:rFonts w:ascii="Calibri" w:eastAsia="Times New Roman" w:hAnsi="Calibri" w:cs="Calibri"/>
          <w:color w:val="000000"/>
        </w:rPr>
        <w:t xml:space="preserve"> - Indicates that the parcel centroid does not intersect with an HOLC polygon.</w:t>
      </w:r>
    </w:p>
    <w:p w14:paraId="6B41982A" w14:textId="76B61F4A" w:rsidR="00854321"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FID_BG_HOLC_SummarizeWithin</w:t>
      </w:r>
      <w:r w:rsidR="002959AD">
        <w:rPr>
          <w:rFonts w:ascii="Calibri" w:eastAsia="Times New Roman" w:hAnsi="Calibri" w:cs="Calibri"/>
          <w:color w:val="000000"/>
        </w:rPr>
        <w:t xml:space="preserve"> </w:t>
      </w:r>
      <w:r w:rsidR="00854321">
        <w:rPr>
          <w:rFonts w:ascii="Calibri" w:eastAsia="Times New Roman" w:hAnsi="Calibri" w:cs="Calibri"/>
          <w:color w:val="000000"/>
        </w:rPr>
        <w:t>– Flag variable indicating whether the parcel centroid intersects with a census block group that intersects with an HOLC polygon.</w:t>
      </w:r>
      <w:r w:rsidR="00C42405">
        <w:rPr>
          <w:rFonts w:ascii="Calibri" w:eastAsia="Times New Roman" w:hAnsi="Calibri" w:cs="Calibri"/>
          <w:color w:val="000000"/>
        </w:rPr>
        <w:t xml:space="preserve"> From GIS analysis.</w:t>
      </w:r>
    </w:p>
    <w:p w14:paraId="33D89081" w14:textId="44F70633" w:rsidR="00854321" w:rsidRDefault="00854321" w:rsidP="00854321">
      <w:pPr>
        <w:pStyle w:val="ListParagraph"/>
        <w:numPr>
          <w:ilvl w:val="1"/>
          <w:numId w:val="9"/>
        </w:numPr>
        <w:rPr>
          <w:rFonts w:ascii="Calibri" w:eastAsia="Times New Roman" w:hAnsi="Calibri" w:cs="Calibri"/>
          <w:color w:val="000000"/>
        </w:rPr>
      </w:pPr>
      <w:r>
        <w:rPr>
          <w:rFonts w:ascii="Calibri" w:eastAsia="Times New Roman" w:hAnsi="Calibri" w:cs="Calibri"/>
          <w:color w:val="000000"/>
        </w:rPr>
        <w:t>1 – Intersects</w:t>
      </w:r>
    </w:p>
    <w:p w14:paraId="5EFD6220" w14:textId="589B6318" w:rsidR="00514D88" w:rsidRPr="00514D88" w:rsidRDefault="00854321" w:rsidP="00854321">
      <w:pPr>
        <w:pStyle w:val="ListParagraph"/>
        <w:numPr>
          <w:ilvl w:val="1"/>
          <w:numId w:val="9"/>
        </w:numPr>
        <w:rPr>
          <w:rFonts w:ascii="Calibri" w:eastAsia="Times New Roman" w:hAnsi="Calibri" w:cs="Calibri"/>
          <w:color w:val="000000"/>
        </w:rPr>
      </w:pPr>
      <w:r>
        <w:rPr>
          <w:rFonts w:ascii="Calibri" w:eastAsia="Times New Roman" w:hAnsi="Calibri" w:cs="Calibri"/>
          <w:color w:val="000000"/>
        </w:rPr>
        <w:t>-1 – Does not intersect</w:t>
      </w:r>
      <w:r w:rsidR="002959AD">
        <w:rPr>
          <w:rFonts w:ascii="Calibri" w:eastAsia="Times New Roman" w:hAnsi="Calibri" w:cs="Calibri"/>
          <w:color w:val="000000"/>
        </w:rPr>
        <w:t xml:space="preserve"> </w:t>
      </w:r>
    </w:p>
    <w:p w14:paraId="39AA40F7" w14:textId="4C4C0FC8" w:rsidR="00514D88" w:rsidRPr="00514D88"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GEOID10</w:t>
      </w:r>
      <w:r w:rsidR="00854321">
        <w:rPr>
          <w:rFonts w:ascii="Calibri" w:eastAsia="Times New Roman" w:hAnsi="Calibri" w:cs="Calibri"/>
          <w:color w:val="000000"/>
        </w:rPr>
        <w:t xml:space="preserve"> – Census block group (2010) identifier. Block group identifiers appear where parcel centroid intersects with a census block group polygon that intersects with an HOLC polygon. Blanks indicate that the centroid is outside of an HOLC-intersecting census block group.</w:t>
      </w:r>
      <w:r w:rsidR="00C42405">
        <w:rPr>
          <w:rFonts w:ascii="Calibri" w:eastAsia="Times New Roman" w:hAnsi="Calibri" w:cs="Calibri"/>
          <w:color w:val="000000"/>
        </w:rPr>
        <w:t xml:space="preserve"> </w:t>
      </w:r>
      <w:r w:rsidR="00C42405" w:rsidRPr="00E03602">
        <w:rPr>
          <w:rFonts w:ascii="Calibri" w:eastAsia="Times New Roman" w:hAnsi="Calibri" w:cs="Calibri"/>
          <w:color w:val="000000"/>
        </w:rPr>
        <w:t xml:space="preserve">| From </w:t>
      </w:r>
      <w:hyperlink w:anchor="CBG" w:history="1">
        <w:r w:rsidR="00F548FA" w:rsidRPr="00F548FA">
          <w:rPr>
            <w:rStyle w:val="Hyperlink"/>
            <w:rFonts w:ascii="Calibri" w:eastAsia="Times New Roman" w:hAnsi="Calibri" w:cs="Calibri"/>
            <w:b/>
            <w:bCs/>
          </w:rPr>
          <w:t>CBG</w:t>
        </w:r>
      </w:hyperlink>
    </w:p>
    <w:p w14:paraId="73ECF79F" w14:textId="607B29C3" w:rsidR="00854321" w:rsidRDefault="00514D88" w:rsidP="00854321">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FID_ZCTA_HOLC_SummarizeWithin</w:t>
      </w:r>
      <w:r w:rsidR="00854321">
        <w:rPr>
          <w:rFonts w:ascii="Calibri" w:eastAsia="Times New Roman" w:hAnsi="Calibri" w:cs="Calibri"/>
          <w:color w:val="000000"/>
        </w:rPr>
        <w:t xml:space="preserve"> – Flag variable indicating whether the parcel centroid intersects with a census Zip Code Tabulation Area (ZCTA) that intersects with an HOLC polygon.</w:t>
      </w:r>
      <w:r w:rsidR="00C42405">
        <w:rPr>
          <w:rFonts w:ascii="Calibri" w:eastAsia="Times New Roman" w:hAnsi="Calibri" w:cs="Calibri"/>
          <w:color w:val="000000"/>
        </w:rPr>
        <w:t xml:space="preserve"> From GIS analysis.</w:t>
      </w:r>
    </w:p>
    <w:p w14:paraId="64E494E2" w14:textId="77777777" w:rsidR="00854321" w:rsidRDefault="00854321" w:rsidP="00854321">
      <w:pPr>
        <w:pStyle w:val="ListParagraph"/>
        <w:numPr>
          <w:ilvl w:val="1"/>
          <w:numId w:val="9"/>
        </w:numPr>
        <w:rPr>
          <w:rFonts w:ascii="Calibri" w:eastAsia="Times New Roman" w:hAnsi="Calibri" w:cs="Calibri"/>
          <w:color w:val="000000"/>
        </w:rPr>
      </w:pPr>
      <w:r>
        <w:rPr>
          <w:rFonts w:ascii="Calibri" w:eastAsia="Times New Roman" w:hAnsi="Calibri" w:cs="Calibri"/>
          <w:color w:val="000000"/>
        </w:rPr>
        <w:t>1 – Intersects</w:t>
      </w:r>
    </w:p>
    <w:p w14:paraId="538B0751" w14:textId="30308156" w:rsidR="00514D88" w:rsidRPr="00514D88" w:rsidRDefault="00854321" w:rsidP="00854321">
      <w:pPr>
        <w:pStyle w:val="ListParagraph"/>
        <w:numPr>
          <w:ilvl w:val="1"/>
          <w:numId w:val="9"/>
        </w:numPr>
        <w:rPr>
          <w:rFonts w:ascii="Calibri" w:eastAsia="Times New Roman" w:hAnsi="Calibri" w:cs="Calibri"/>
          <w:color w:val="000000"/>
        </w:rPr>
      </w:pPr>
      <w:r>
        <w:rPr>
          <w:rFonts w:ascii="Calibri" w:eastAsia="Times New Roman" w:hAnsi="Calibri" w:cs="Calibri"/>
          <w:color w:val="000000"/>
        </w:rPr>
        <w:t>-1 – Does not intersect</w:t>
      </w:r>
    </w:p>
    <w:p w14:paraId="17A48220" w14:textId="649E210A" w:rsidR="00514D88" w:rsidRPr="00514D88"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GEOID10_1</w:t>
      </w:r>
      <w:r w:rsidR="00854321">
        <w:rPr>
          <w:rFonts w:ascii="Calibri" w:eastAsia="Times New Roman" w:hAnsi="Calibri" w:cs="Calibri"/>
          <w:color w:val="000000"/>
        </w:rPr>
        <w:t xml:space="preserve"> – Census ZCTA (2010) identifier. ZCTA identifiers appear where parcel centroid intersects with a ZCTA polygon that intersects with an HOLC polygon. Blanks indicate that the centroid is outside of an HOLC-intersecting ZCTA.</w:t>
      </w:r>
      <w:r w:rsidR="00F548FA">
        <w:rPr>
          <w:rFonts w:ascii="Calibri" w:eastAsia="Times New Roman" w:hAnsi="Calibri" w:cs="Calibri"/>
          <w:color w:val="000000"/>
        </w:rPr>
        <w:t xml:space="preserve"> </w:t>
      </w:r>
      <w:r w:rsidR="00F548FA" w:rsidRPr="00E03602">
        <w:rPr>
          <w:rFonts w:ascii="Calibri" w:eastAsia="Times New Roman" w:hAnsi="Calibri" w:cs="Calibri"/>
          <w:color w:val="000000"/>
        </w:rPr>
        <w:t xml:space="preserve">| From </w:t>
      </w:r>
      <w:hyperlink w:anchor="ZCTA" w:history="1">
        <w:r w:rsidR="00F548FA" w:rsidRPr="00F548FA">
          <w:rPr>
            <w:rStyle w:val="Hyperlink"/>
            <w:b/>
            <w:bCs/>
          </w:rPr>
          <w:t>ZCTA</w:t>
        </w:r>
      </w:hyperlink>
    </w:p>
    <w:p w14:paraId="113F365D" w14:textId="00525A83" w:rsidR="00854321" w:rsidRDefault="00514D88" w:rsidP="00854321">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FID_Tract_HOLC_SummarizeWithin</w:t>
      </w:r>
      <w:r w:rsidR="00854321">
        <w:rPr>
          <w:rFonts w:ascii="Calibri" w:eastAsia="Times New Roman" w:hAnsi="Calibri" w:cs="Calibri"/>
          <w:color w:val="000000"/>
        </w:rPr>
        <w:t xml:space="preserve"> – Flag variable indicating whether the parcel centroid intersects with a census tract that intersects with an HOLC polygon.</w:t>
      </w:r>
      <w:r w:rsidR="00C42405">
        <w:rPr>
          <w:rFonts w:ascii="Calibri" w:eastAsia="Times New Roman" w:hAnsi="Calibri" w:cs="Calibri"/>
          <w:color w:val="000000"/>
        </w:rPr>
        <w:t xml:space="preserve"> From GIS analysis.</w:t>
      </w:r>
    </w:p>
    <w:p w14:paraId="41153D37" w14:textId="77777777" w:rsidR="00854321" w:rsidRDefault="00854321" w:rsidP="00854321">
      <w:pPr>
        <w:pStyle w:val="ListParagraph"/>
        <w:numPr>
          <w:ilvl w:val="1"/>
          <w:numId w:val="9"/>
        </w:numPr>
        <w:rPr>
          <w:rFonts w:ascii="Calibri" w:eastAsia="Times New Roman" w:hAnsi="Calibri" w:cs="Calibri"/>
          <w:color w:val="000000"/>
        </w:rPr>
      </w:pPr>
      <w:r>
        <w:rPr>
          <w:rFonts w:ascii="Calibri" w:eastAsia="Times New Roman" w:hAnsi="Calibri" w:cs="Calibri"/>
          <w:color w:val="000000"/>
        </w:rPr>
        <w:t>1 – Intersects</w:t>
      </w:r>
    </w:p>
    <w:p w14:paraId="1D20B4FB" w14:textId="66DA3FFE" w:rsidR="00514D88" w:rsidRPr="00514D88" w:rsidRDefault="00854321" w:rsidP="00854321">
      <w:pPr>
        <w:pStyle w:val="ListParagraph"/>
        <w:numPr>
          <w:ilvl w:val="1"/>
          <w:numId w:val="9"/>
        </w:numPr>
        <w:rPr>
          <w:rFonts w:ascii="Calibri" w:eastAsia="Times New Roman" w:hAnsi="Calibri" w:cs="Calibri"/>
          <w:color w:val="000000"/>
        </w:rPr>
      </w:pPr>
      <w:r>
        <w:rPr>
          <w:rFonts w:ascii="Calibri" w:eastAsia="Times New Roman" w:hAnsi="Calibri" w:cs="Calibri"/>
          <w:color w:val="000000"/>
        </w:rPr>
        <w:t>-1 – Does not intersect</w:t>
      </w:r>
    </w:p>
    <w:p w14:paraId="5C5CD55C" w14:textId="077F3B12" w:rsidR="00514D88" w:rsidRPr="00012BEC" w:rsidRDefault="00514D88" w:rsidP="00514D88">
      <w:pPr>
        <w:pStyle w:val="ListParagraph"/>
        <w:numPr>
          <w:ilvl w:val="0"/>
          <w:numId w:val="9"/>
        </w:numPr>
        <w:rPr>
          <w:rFonts w:ascii="Calibri" w:eastAsia="Times New Roman" w:hAnsi="Calibri" w:cs="Calibri"/>
          <w:color w:val="000000"/>
        </w:rPr>
      </w:pPr>
      <w:r w:rsidRPr="00514D88">
        <w:rPr>
          <w:rFonts w:ascii="Calibri" w:eastAsia="Times New Roman" w:hAnsi="Calibri" w:cs="Calibri"/>
          <w:color w:val="000000"/>
        </w:rPr>
        <w:t>GEOID10_12</w:t>
      </w:r>
      <w:r w:rsidR="00854321">
        <w:rPr>
          <w:rFonts w:ascii="Calibri" w:eastAsia="Times New Roman" w:hAnsi="Calibri" w:cs="Calibri"/>
          <w:color w:val="000000"/>
        </w:rPr>
        <w:t xml:space="preserve"> – Census tract (2010) identifier. Tract identifiers appear where parcel centroid intersects with a census tract polygon that intersects with an HOLC polygon. Blanks indicate that the centroid is outside of an HOLC-intersecting census tract.</w:t>
      </w:r>
      <w:r w:rsidR="00F548FA">
        <w:rPr>
          <w:rFonts w:ascii="Calibri" w:eastAsia="Times New Roman" w:hAnsi="Calibri" w:cs="Calibri"/>
          <w:color w:val="000000"/>
        </w:rPr>
        <w:t xml:space="preserve"> </w:t>
      </w:r>
      <w:r w:rsidR="00F548FA" w:rsidRPr="00E03602">
        <w:rPr>
          <w:rFonts w:ascii="Calibri" w:eastAsia="Times New Roman" w:hAnsi="Calibri" w:cs="Calibri"/>
          <w:color w:val="000000"/>
        </w:rPr>
        <w:t xml:space="preserve">| From </w:t>
      </w:r>
      <w:hyperlink w:anchor="CT" w:history="1">
        <w:r w:rsidR="00F548FA" w:rsidRPr="00F548FA">
          <w:rPr>
            <w:rStyle w:val="Hyperlink"/>
            <w:rFonts w:ascii="Calibri" w:eastAsia="Times New Roman" w:hAnsi="Calibri" w:cs="Calibri"/>
            <w:b/>
            <w:bCs/>
          </w:rPr>
          <w:t>CT</w:t>
        </w:r>
      </w:hyperlink>
    </w:p>
    <w:p w14:paraId="2554F75B" w14:textId="77777777" w:rsidR="00584745" w:rsidRPr="00584745" w:rsidRDefault="00584745" w:rsidP="00584745">
      <w:pPr>
        <w:rPr>
          <w:rFonts w:ascii="Calibri" w:eastAsia="Times New Roman" w:hAnsi="Calibri" w:cs="Calibri"/>
          <w:color w:val="000000"/>
        </w:rPr>
      </w:pPr>
    </w:p>
    <w:p w14:paraId="2A8947FC" w14:textId="03BD3D9D" w:rsidR="000301F4" w:rsidRDefault="000301F4" w:rsidP="000301F4">
      <w:pPr>
        <w:rPr>
          <w:rFonts w:ascii="Calibri" w:eastAsia="Times New Roman" w:hAnsi="Calibri" w:cs="Calibri"/>
          <w:b/>
          <w:bCs/>
          <w:color w:val="000000"/>
        </w:rPr>
      </w:pPr>
      <w:r>
        <w:rPr>
          <w:rFonts w:ascii="Calibri" w:eastAsia="Times New Roman" w:hAnsi="Calibri" w:cs="Calibri"/>
          <w:b/>
          <w:bCs/>
          <w:color w:val="000000"/>
        </w:rPr>
        <w:t>SUMMARY OF ANALYSIS STEPS:</w:t>
      </w:r>
    </w:p>
    <w:p w14:paraId="13D30D4A" w14:textId="77777777" w:rsidR="00B85614" w:rsidRDefault="00B85614" w:rsidP="000301F4">
      <w:pPr>
        <w:rPr>
          <w:rFonts w:ascii="Calibri" w:eastAsia="Times New Roman" w:hAnsi="Calibri" w:cs="Calibri"/>
          <w:color w:val="000000"/>
        </w:rPr>
      </w:pPr>
      <w:r>
        <w:rPr>
          <w:rFonts w:ascii="Calibri" w:eastAsia="Times New Roman" w:hAnsi="Calibri" w:cs="Calibri"/>
          <w:color w:val="000000"/>
        </w:rPr>
        <w:t>NOTE: During these analysis steps, some unexpected features of the HOLC and parcel datasets were encountered.</w:t>
      </w:r>
    </w:p>
    <w:p w14:paraId="6F2A5713" w14:textId="77777777" w:rsidR="00B85614" w:rsidRDefault="00B85614" w:rsidP="000301F4">
      <w:pPr>
        <w:rPr>
          <w:rFonts w:ascii="Calibri" w:eastAsia="Times New Roman" w:hAnsi="Calibri" w:cs="Calibri"/>
          <w:color w:val="000000"/>
        </w:rPr>
      </w:pPr>
      <w:r>
        <w:rPr>
          <w:rFonts w:ascii="Calibri" w:eastAsia="Times New Roman" w:hAnsi="Calibri" w:cs="Calibri"/>
          <w:color w:val="000000"/>
        </w:rPr>
        <w:t>HOLC polygon dataset: There were some overlapping polygons in the HOLC dataset that should be noted. In particular, in the Memphis, TN HOLC community at least one polygon area was coded with two different HOLC grades. In Virginia, two separate HOLC communities, Newport News and Norfolk, have HOLC polygons that overlap each other.</w:t>
      </w:r>
    </w:p>
    <w:p w14:paraId="69CD9CC9" w14:textId="5F918B61" w:rsidR="00B85614" w:rsidRDefault="00B85614" w:rsidP="000301F4">
      <w:pPr>
        <w:rPr>
          <w:rFonts w:ascii="Calibri" w:eastAsia="Times New Roman" w:hAnsi="Calibri" w:cs="Calibri"/>
          <w:color w:val="000000"/>
        </w:rPr>
      </w:pPr>
      <w:r>
        <w:rPr>
          <w:rFonts w:ascii="Calibri" w:eastAsia="Times New Roman" w:hAnsi="Calibri" w:cs="Calibri"/>
          <w:color w:val="000000"/>
        </w:rPr>
        <w:t>Parcel datasets: Since Regrid compiles parcel data from county assessor</w:t>
      </w:r>
      <w:r w:rsidR="00624957">
        <w:rPr>
          <w:rFonts w:ascii="Calibri" w:eastAsia="Times New Roman" w:hAnsi="Calibri" w:cs="Calibri"/>
          <w:color w:val="000000"/>
        </w:rPr>
        <w:t>’</w:t>
      </w:r>
      <w:r>
        <w:rPr>
          <w:rFonts w:ascii="Calibri" w:eastAsia="Times New Roman" w:hAnsi="Calibri" w:cs="Calibri"/>
          <w:color w:val="000000"/>
        </w:rPr>
        <w:t xml:space="preserve">s offices across the US, each county may compile their parcels differently from others. </w:t>
      </w:r>
      <w:r w:rsidR="00E53944">
        <w:rPr>
          <w:rFonts w:ascii="Calibri" w:eastAsia="Times New Roman" w:hAnsi="Calibri" w:cs="Calibri"/>
          <w:color w:val="000000"/>
        </w:rPr>
        <w:t>For example, condominiums or other m</w:t>
      </w:r>
      <w:r>
        <w:rPr>
          <w:rFonts w:ascii="Calibri" w:eastAsia="Times New Roman" w:hAnsi="Calibri" w:cs="Calibri"/>
          <w:color w:val="000000"/>
        </w:rPr>
        <w:t>ulti-family dwellings may be given separate overlapping parcel polygon for each unit in the complex. Additionally, parcel attribute values are more complete for some counties as compared to others</w:t>
      </w:r>
      <w:r w:rsidR="00E53944">
        <w:rPr>
          <w:rFonts w:ascii="Calibri" w:eastAsia="Times New Roman" w:hAnsi="Calibri" w:cs="Calibri"/>
          <w:color w:val="000000"/>
        </w:rPr>
        <w:t>, so missing or incomplete values for parcels are artefacts of the original Regrid data.</w:t>
      </w:r>
    </w:p>
    <w:p w14:paraId="0DF1689C" w14:textId="296D8680" w:rsidR="00B85614" w:rsidRPr="00B85614" w:rsidRDefault="00B85614" w:rsidP="000301F4">
      <w:pPr>
        <w:rPr>
          <w:rFonts w:ascii="Calibri" w:eastAsia="Times New Roman" w:hAnsi="Calibri" w:cs="Calibri"/>
          <w:color w:val="000000"/>
        </w:rPr>
      </w:pPr>
      <w:r>
        <w:rPr>
          <w:rFonts w:ascii="Calibri" w:eastAsia="Times New Roman" w:hAnsi="Calibri" w:cs="Calibri"/>
          <w:color w:val="000000"/>
        </w:rPr>
        <w:t>Great care was taken to maintain the fidelity of the original datasets through these analysis steps.</w:t>
      </w:r>
    </w:p>
    <w:p w14:paraId="41D1557C" w14:textId="77777777" w:rsidR="00083099" w:rsidRDefault="00083099" w:rsidP="00083099">
      <w:pPr>
        <w:pStyle w:val="ListParagraph"/>
        <w:numPr>
          <w:ilvl w:val="0"/>
          <w:numId w:val="3"/>
        </w:numPr>
        <w:rPr>
          <w:rFonts w:ascii="Calibri" w:eastAsia="Times New Roman" w:hAnsi="Calibri" w:cs="Calibri"/>
          <w:color w:val="000000"/>
        </w:rPr>
      </w:pPr>
      <w:r>
        <w:rPr>
          <w:rFonts w:ascii="Calibri" w:eastAsia="Times New Roman" w:hAnsi="Calibri" w:cs="Calibri"/>
          <w:color w:val="000000"/>
        </w:rPr>
        <w:lastRenderedPageBreak/>
        <w:t>Obtained datasets for analysis:</w:t>
      </w:r>
    </w:p>
    <w:p w14:paraId="16C95270" w14:textId="517F684B" w:rsidR="00083099" w:rsidRPr="002E3AAD" w:rsidRDefault="001C7E24" w:rsidP="00083099">
      <w:pPr>
        <w:pStyle w:val="ListParagraph"/>
        <w:numPr>
          <w:ilvl w:val="1"/>
          <w:numId w:val="3"/>
        </w:numPr>
        <w:rPr>
          <w:rFonts w:ascii="Calibri" w:eastAsia="Times New Roman" w:hAnsi="Calibri" w:cs="Calibri"/>
        </w:rPr>
      </w:pPr>
      <w:hyperlink w:anchor="CT" w:history="1">
        <w:r w:rsidR="00083099" w:rsidRPr="002E3AAD">
          <w:rPr>
            <w:rStyle w:val="Hyperlink"/>
            <w:rFonts w:ascii="Calibri" w:eastAsia="Times New Roman" w:hAnsi="Calibri" w:cs="Calibri"/>
          </w:rPr>
          <w:t>U.S. Census Bureau Census Tract GIS database (CT)</w:t>
        </w:r>
      </w:hyperlink>
    </w:p>
    <w:p w14:paraId="446C44BD" w14:textId="5998E171" w:rsidR="00083099" w:rsidRPr="002E3AAD" w:rsidRDefault="001C7E24" w:rsidP="00083099">
      <w:pPr>
        <w:pStyle w:val="ListParagraph"/>
        <w:numPr>
          <w:ilvl w:val="1"/>
          <w:numId w:val="3"/>
        </w:numPr>
        <w:rPr>
          <w:rStyle w:val="Hyperlink"/>
          <w:rFonts w:ascii="Calibri" w:eastAsia="Times New Roman" w:hAnsi="Calibri" w:cs="Calibri"/>
          <w:color w:val="000000"/>
          <w:u w:val="none"/>
        </w:rPr>
      </w:pPr>
      <w:hyperlink w:anchor="CBG" w:history="1">
        <w:r w:rsidR="00083099" w:rsidRPr="002E3AAD">
          <w:rPr>
            <w:rStyle w:val="Hyperlink"/>
            <w:rFonts w:ascii="Calibri" w:eastAsia="Times New Roman" w:hAnsi="Calibri" w:cs="Calibri"/>
          </w:rPr>
          <w:t>U.S. Census Bureau Census Block Group GIS database (CBG)</w:t>
        </w:r>
      </w:hyperlink>
    </w:p>
    <w:p w14:paraId="0895ED64" w14:textId="77777777" w:rsidR="00083099" w:rsidRDefault="001C7E24" w:rsidP="00083099">
      <w:pPr>
        <w:pStyle w:val="ListParagraph"/>
        <w:numPr>
          <w:ilvl w:val="1"/>
          <w:numId w:val="3"/>
        </w:numPr>
        <w:rPr>
          <w:rFonts w:ascii="Calibri" w:eastAsia="Times New Roman" w:hAnsi="Calibri" w:cs="Calibri"/>
          <w:color w:val="000000"/>
        </w:rPr>
      </w:pPr>
      <w:hyperlink w:anchor="ZCTA" w:history="1">
        <w:r w:rsidR="00083099" w:rsidRPr="002E3AAD">
          <w:rPr>
            <w:rStyle w:val="Hyperlink"/>
            <w:rFonts w:ascii="Calibri" w:eastAsia="Times New Roman" w:hAnsi="Calibri" w:cs="Calibri"/>
          </w:rPr>
          <w:t>U.S. Census Bureau ZIP Code Tabulation Area GIS database (ZCTA)</w:t>
        </w:r>
      </w:hyperlink>
    </w:p>
    <w:p w14:paraId="34B45B5B" w14:textId="5E2551E7" w:rsidR="00083099" w:rsidRDefault="001C7E24" w:rsidP="00083099">
      <w:pPr>
        <w:pStyle w:val="ListParagraph"/>
        <w:numPr>
          <w:ilvl w:val="1"/>
          <w:numId w:val="3"/>
        </w:numPr>
        <w:rPr>
          <w:rFonts w:ascii="Calibri" w:eastAsia="Times New Roman" w:hAnsi="Calibri" w:cs="Calibri"/>
          <w:color w:val="000000"/>
        </w:rPr>
      </w:pPr>
      <w:hyperlink w:anchor="HOLC" w:history="1">
        <w:r w:rsidR="00083099" w:rsidRPr="002E3AAD">
          <w:rPr>
            <w:rStyle w:val="Hyperlink"/>
            <w:rFonts w:ascii="Calibri" w:eastAsia="Times New Roman" w:hAnsi="Calibri" w:cs="Calibri"/>
          </w:rPr>
          <w:t>American Panorama Project’s Home Owners’ Loan Corporation cities GIS database (HOLC)</w:t>
        </w:r>
      </w:hyperlink>
      <w:r w:rsidR="00083099">
        <w:rPr>
          <w:rFonts w:ascii="Calibri" w:eastAsia="Times New Roman" w:hAnsi="Calibri" w:cs="Calibri"/>
          <w:color w:val="000000"/>
        </w:rPr>
        <w:t>. A revised version of the HOLC GIS database prepared</w:t>
      </w:r>
      <w:r w:rsidR="00083099" w:rsidRPr="00083099">
        <w:rPr>
          <w:rFonts w:ascii="Calibri" w:eastAsia="Times New Roman" w:hAnsi="Calibri" w:cs="Calibri"/>
          <w:color w:val="000000"/>
        </w:rPr>
        <w:t xml:space="preserve"> for previous requests </w:t>
      </w:r>
      <w:r w:rsidR="00083099">
        <w:rPr>
          <w:rFonts w:ascii="Calibri" w:eastAsia="Times New Roman" w:hAnsi="Calibri" w:cs="Calibri"/>
          <w:color w:val="000000"/>
        </w:rPr>
        <w:t>was used in this request. The revised version separates multipart polygons into individual (singlepart) polygons with unique identifers.</w:t>
      </w:r>
    </w:p>
    <w:p w14:paraId="58C3FF81" w14:textId="74F9206A" w:rsidR="00A00E79" w:rsidRPr="00A00E79" w:rsidRDefault="001C7E24" w:rsidP="00083099">
      <w:pPr>
        <w:pStyle w:val="ListParagraph"/>
        <w:numPr>
          <w:ilvl w:val="1"/>
          <w:numId w:val="3"/>
        </w:numPr>
        <w:rPr>
          <w:rFonts w:ascii="Calibri" w:eastAsia="Times New Roman" w:hAnsi="Calibri" w:cs="Calibri"/>
          <w:color w:val="000000"/>
        </w:rPr>
      </w:pPr>
      <w:hyperlink w:anchor="County" w:history="1">
        <w:r w:rsidR="00A00E79" w:rsidRPr="00A00E79">
          <w:rPr>
            <w:rStyle w:val="Hyperlink"/>
          </w:rPr>
          <w:t>Esri Living Atlas USA Counties Generalized Boundaries (County)</w:t>
        </w:r>
      </w:hyperlink>
    </w:p>
    <w:p w14:paraId="145D680A" w14:textId="3279B9D5" w:rsidR="00A00E79" w:rsidRDefault="001C7E24" w:rsidP="00083099">
      <w:pPr>
        <w:pStyle w:val="ListParagraph"/>
        <w:numPr>
          <w:ilvl w:val="1"/>
          <w:numId w:val="3"/>
        </w:numPr>
        <w:rPr>
          <w:rFonts w:ascii="Calibri" w:eastAsia="Times New Roman" w:hAnsi="Calibri" w:cs="Calibri"/>
          <w:color w:val="000000"/>
        </w:rPr>
      </w:pPr>
      <w:hyperlink w:anchor="Regrid" w:history="1">
        <w:r w:rsidR="00A00E79" w:rsidRPr="00A00E79">
          <w:rPr>
            <w:rStyle w:val="Hyperlink"/>
          </w:rPr>
          <w:t>Regrid parcel GIS databases for 211 HOLC counties (Regrid)</w:t>
        </w:r>
      </w:hyperlink>
    </w:p>
    <w:p w14:paraId="5C5DC2A2" w14:textId="14FC6D99" w:rsidR="00765ACF" w:rsidRPr="00960CD7" w:rsidRDefault="00765ACF" w:rsidP="00E83439">
      <w:pPr>
        <w:pStyle w:val="ListParagraph"/>
        <w:ind w:left="0"/>
        <w:rPr>
          <w:rFonts w:ascii="Calibri" w:eastAsia="Times New Roman" w:hAnsi="Calibri" w:cs="Calibri"/>
          <w:i/>
          <w:iCs/>
          <w:color w:val="000000"/>
        </w:rPr>
      </w:pPr>
      <w:r w:rsidRPr="00960CD7">
        <w:rPr>
          <w:rFonts w:ascii="Calibri" w:eastAsia="Times New Roman" w:hAnsi="Calibri" w:cs="Calibri"/>
          <w:i/>
          <w:iCs/>
          <w:color w:val="000000"/>
        </w:rPr>
        <w:t>The following steps were performed in ArcGIS Pro:</w:t>
      </w:r>
    </w:p>
    <w:p w14:paraId="1FAA969C" w14:textId="0CF591C3" w:rsidR="003B6791" w:rsidRDefault="00A00E79" w:rsidP="003B6791">
      <w:pPr>
        <w:pStyle w:val="ListParagraph"/>
        <w:numPr>
          <w:ilvl w:val="0"/>
          <w:numId w:val="3"/>
        </w:numPr>
        <w:rPr>
          <w:rFonts w:ascii="Calibri" w:eastAsia="Times New Roman" w:hAnsi="Calibri" w:cs="Calibri"/>
          <w:color w:val="000000"/>
        </w:rPr>
      </w:pPr>
      <w:r>
        <w:rPr>
          <w:rFonts w:ascii="Calibri" w:eastAsia="Times New Roman" w:hAnsi="Calibri" w:cs="Calibri"/>
          <w:color w:val="000000"/>
        </w:rPr>
        <w:t xml:space="preserve">HOLC polygons were intersected with US counties to determine which counties’ parcel data to use. </w:t>
      </w:r>
      <w:r w:rsidR="003B6791">
        <w:rPr>
          <w:rFonts w:ascii="Calibri" w:eastAsia="Times New Roman" w:hAnsi="Calibri" w:cs="Calibri"/>
          <w:color w:val="000000"/>
        </w:rPr>
        <w:t>For some HOLC communities</w:t>
      </w:r>
      <w:r>
        <w:rPr>
          <w:rFonts w:ascii="Calibri" w:eastAsia="Times New Roman" w:hAnsi="Calibri" w:cs="Calibri"/>
          <w:color w:val="000000"/>
        </w:rPr>
        <w:t>,</w:t>
      </w:r>
      <w:r w:rsidR="003B6791">
        <w:rPr>
          <w:rFonts w:ascii="Calibri" w:eastAsia="Times New Roman" w:hAnsi="Calibri" w:cs="Calibri"/>
          <w:color w:val="000000"/>
        </w:rPr>
        <w:t xml:space="preserve"> the</w:t>
      </w:r>
      <w:r>
        <w:rPr>
          <w:rFonts w:ascii="Calibri" w:eastAsia="Times New Roman" w:hAnsi="Calibri" w:cs="Calibri"/>
          <w:color w:val="000000"/>
        </w:rPr>
        <w:t xml:space="preserve"> HOLC polygons intersected with more than one county. When this occurred, we elected to include </w:t>
      </w:r>
      <w:r w:rsidR="003B6791">
        <w:rPr>
          <w:rFonts w:ascii="Calibri" w:eastAsia="Times New Roman" w:hAnsi="Calibri" w:cs="Calibri"/>
          <w:color w:val="000000"/>
        </w:rPr>
        <w:t>every</w:t>
      </w:r>
      <w:r>
        <w:rPr>
          <w:rFonts w:ascii="Calibri" w:eastAsia="Times New Roman" w:hAnsi="Calibri" w:cs="Calibri"/>
          <w:color w:val="000000"/>
        </w:rPr>
        <w:t xml:space="preserve"> count</w:t>
      </w:r>
      <w:r w:rsidR="003B6791">
        <w:rPr>
          <w:rFonts w:ascii="Calibri" w:eastAsia="Times New Roman" w:hAnsi="Calibri" w:cs="Calibri"/>
          <w:color w:val="000000"/>
        </w:rPr>
        <w:t xml:space="preserve">y in which at least one complete HOLC polygon was </w:t>
      </w:r>
      <w:r>
        <w:rPr>
          <w:rFonts w:ascii="Calibri" w:eastAsia="Times New Roman" w:hAnsi="Calibri" w:cs="Calibri"/>
          <w:color w:val="000000"/>
        </w:rPr>
        <w:t>wholly within the county.</w:t>
      </w:r>
      <w:r w:rsidR="003B6791">
        <w:rPr>
          <w:rFonts w:ascii="Calibri" w:eastAsia="Times New Roman" w:hAnsi="Calibri" w:cs="Calibri"/>
          <w:color w:val="000000"/>
        </w:rPr>
        <w:t xml:space="preserve"> T</w:t>
      </w:r>
      <w:r w:rsidR="00E53944">
        <w:rPr>
          <w:rFonts w:ascii="Calibri" w:eastAsia="Times New Roman" w:hAnsi="Calibri" w:cs="Calibri"/>
          <w:color w:val="000000"/>
        </w:rPr>
        <w:t>hrough t</w:t>
      </w:r>
      <w:r w:rsidR="003B6791">
        <w:rPr>
          <w:rFonts w:ascii="Calibri" w:eastAsia="Times New Roman" w:hAnsi="Calibri" w:cs="Calibri"/>
          <w:color w:val="000000"/>
        </w:rPr>
        <w:t>his analysis</w:t>
      </w:r>
      <w:r w:rsidR="00E53944">
        <w:rPr>
          <w:rFonts w:ascii="Calibri" w:eastAsia="Times New Roman" w:hAnsi="Calibri" w:cs="Calibri"/>
          <w:color w:val="000000"/>
        </w:rPr>
        <w:t>, we determined</w:t>
      </w:r>
      <w:r w:rsidR="003B6791">
        <w:rPr>
          <w:rFonts w:ascii="Calibri" w:eastAsia="Times New Roman" w:hAnsi="Calibri" w:cs="Calibri"/>
          <w:color w:val="000000"/>
        </w:rPr>
        <w:t xml:space="preserve"> that 211 counties’ parcel data</w:t>
      </w:r>
      <w:r w:rsidR="00E53944">
        <w:rPr>
          <w:rFonts w:ascii="Calibri" w:eastAsia="Times New Roman" w:hAnsi="Calibri" w:cs="Calibri"/>
          <w:color w:val="000000"/>
        </w:rPr>
        <w:t>sets</w:t>
      </w:r>
      <w:r w:rsidR="003B6791">
        <w:rPr>
          <w:rFonts w:ascii="Calibri" w:eastAsia="Times New Roman" w:hAnsi="Calibri" w:cs="Calibri"/>
          <w:color w:val="000000"/>
        </w:rPr>
        <w:t xml:space="preserve"> needed to be included in the analysis.</w:t>
      </w:r>
    </w:p>
    <w:p w14:paraId="01D375FA" w14:textId="408FFBA8" w:rsidR="003B6791" w:rsidRDefault="003B6791" w:rsidP="003B6791">
      <w:pPr>
        <w:pStyle w:val="ListParagraph"/>
        <w:numPr>
          <w:ilvl w:val="0"/>
          <w:numId w:val="3"/>
        </w:numPr>
        <w:rPr>
          <w:rFonts w:ascii="Calibri" w:eastAsia="Times New Roman" w:hAnsi="Calibri" w:cs="Calibri"/>
          <w:color w:val="000000"/>
        </w:rPr>
      </w:pPr>
      <w:r>
        <w:rPr>
          <w:rFonts w:ascii="Calibri" w:eastAsia="Times New Roman" w:hAnsi="Calibri" w:cs="Calibri"/>
          <w:color w:val="000000"/>
        </w:rPr>
        <w:t>For each of the 211 counties</w:t>
      </w:r>
      <w:r w:rsidR="00E53944">
        <w:rPr>
          <w:rFonts w:ascii="Calibri" w:eastAsia="Times New Roman" w:hAnsi="Calibri" w:cs="Calibri"/>
          <w:color w:val="000000"/>
        </w:rPr>
        <w:t>’</w:t>
      </w:r>
      <w:r>
        <w:rPr>
          <w:rFonts w:ascii="Calibri" w:eastAsia="Times New Roman" w:hAnsi="Calibri" w:cs="Calibri"/>
          <w:color w:val="000000"/>
        </w:rPr>
        <w:t xml:space="preserve"> parcel GIS databases, the </w:t>
      </w:r>
      <w:hyperlink r:id="rId7" w:history="1">
        <w:r w:rsidRPr="003B6791">
          <w:rPr>
            <w:rStyle w:val="Hyperlink"/>
            <w:rFonts w:ascii="Calibri" w:eastAsia="Times New Roman" w:hAnsi="Calibri" w:cs="Calibri"/>
          </w:rPr>
          <w:t>Export Features</w:t>
        </w:r>
      </w:hyperlink>
      <w:r>
        <w:rPr>
          <w:rFonts w:ascii="Calibri" w:eastAsia="Times New Roman" w:hAnsi="Calibri" w:cs="Calibri"/>
          <w:color w:val="000000"/>
        </w:rPr>
        <w:t xml:space="preserve"> tool was used to select only residential parcels (</w:t>
      </w:r>
      <w:r w:rsidRPr="003B6791">
        <w:rPr>
          <w:rFonts w:ascii="Calibri" w:eastAsia="Times New Roman" w:hAnsi="Calibri" w:cs="Calibri"/>
          <w:color w:val="000000"/>
        </w:rPr>
        <w:t>lbcs_activity = 1</w:t>
      </w:r>
      <w:r>
        <w:rPr>
          <w:rFonts w:ascii="Calibri" w:eastAsia="Times New Roman" w:hAnsi="Calibri" w:cs="Calibri"/>
          <w:color w:val="000000"/>
        </w:rPr>
        <w:t>0</w:t>
      </w:r>
      <w:r w:rsidRPr="003B6791">
        <w:rPr>
          <w:rFonts w:ascii="Calibri" w:eastAsia="Times New Roman" w:hAnsi="Calibri" w:cs="Calibri"/>
          <w:color w:val="000000"/>
        </w:rPr>
        <w:t>00</w:t>
      </w:r>
      <w:r>
        <w:rPr>
          <w:rFonts w:ascii="Calibri" w:eastAsia="Times New Roman" w:hAnsi="Calibri" w:cs="Calibri"/>
          <w:color w:val="000000"/>
        </w:rPr>
        <w:t xml:space="preserve"> and </w:t>
      </w:r>
      <w:r w:rsidRPr="003B6791">
        <w:rPr>
          <w:rFonts w:ascii="Calibri" w:eastAsia="Times New Roman" w:hAnsi="Calibri" w:cs="Calibri"/>
          <w:color w:val="000000"/>
        </w:rPr>
        <w:t>lbcs_activity = 1100</w:t>
      </w:r>
      <w:r>
        <w:rPr>
          <w:rFonts w:ascii="Calibri" w:eastAsia="Times New Roman" w:hAnsi="Calibri" w:cs="Calibri"/>
          <w:color w:val="000000"/>
        </w:rPr>
        <w:t>)</w:t>
      </w:r>
      <w:r w:rsidRPr="003B6791">
        <w:rPr>
          <w:rFonts w:ascii="Calibri" w:eastAsia="Times New Roman" w:hAnsi="Calibri" w:cs="Calibri"/>
          <w:color w:val="000000"/>
        </w:rPr>
        <w:t xml:space="preserve"> </w:t>
      </w:r>
      <w:r>
        <w:rPr>
          <w:rFonts w:ascii="Calibri" w:eastAsia="Times New Roman" w:hAnsi="Calibri" w:cs="Calibri"/>
          <w:color w:val="000000"/>
        </w:rPr>
        <w:t>and export the selected features to their own GIS feature class.</w:t>
      </w:r>
      <w:r w:rsidR="00EC0B7B">
        <w:rPr>
          <w:rFonts w:ascii="Calibri" w:eastAsia="Times New Roman" w:hAnsi="Calibri" w:cs="Calibri"/>
          <w:color w:val="000000"/>
        </w:rPr>
        <w:t xml:space="preserve"> In this process, it was determined that six 2022 parcel datasets did not contain polygons classified as residential (Blackhawk County, IA; Bossier Parish, LA; Jefferson Parish, LA; Macomb County, MI; Buchanan County, MO; and Luzerne County, PA). In those cases, we utilized newly-released 2023 parcel datasets, which resolved the problem for these counties, as the 2023 parcel databases did contain residential-coded parcels. Parcel output datasets indicate whether the data were from “22” or “23” in the file name.</w:t>
      </w:r>
    </w:p>
    <w:p w14:paraId="1EBBE89C" w14:textId="05687D7E" w:rsidR="003B6791" w:rsidRDefault="00EC0B7B" w:rsidP="003B6791">
      <w:pPr>
        <w:pStyle w:val="ListParagraph"/>
        <w:numPr>
          <w:ilvl w:val="0"/>
          <w:numId w:val="3"/>
        </w:numPr>
        <w:rPr>
          <w:rFonts w:ascii="Calibri" w:eastAsia="Times New Roman" w:hAnsi="Calibri" w:cs="Calibri"/>
          <w:color w:val="000000"/>
        </w:rPr>
      </w:pPr>
      <w:r>
        <w:rPr>
          <w:rFonts w:ascii="Calibri" w:eastAsia="Times New Roman" w:hAnsi="Calibri" w:cs="Calibri"/>
          <w:color w:val="000000"/>
        </w:rPr>
        <w:t xml:space="preserve">Using the </w:t>
      </w:r>
      <w:hyperlink r:id="rId8" w:history="1">
        <w:r w:rsidRPr="00EC0B7B">
          <w:rPr>
            <w:rStyle w:val="Hyperlink"/>
            <w:rFonts w:ascii="Calibri" w:eastAsia="Times New Roman" w:hAnsi="Calibri" w:cs="Calibri"/>
          </w:rPr>
          <w:t>Get Count</w:t>
        </w:r>
      </w:hyperlink>
      <w:r>
        <w:rPr>
          <w:rFonts w:ascii="Calibri" w:eastAsia="Times New Roman" w:hAnsi="Calibri" w:cs="Calibri"/>
          <w:color w:val="000000"/>
        </w:rPr>
        <w:t xml:space="preserve"> tool in ArcGIS Pro, a</w:t>
      </w:r>
      <w:r w:rsidR="003B6791">
        <w:rPr>
          <w:rFonts w:ascii="Calibri" w:eastAsia="Times New Roman" w:hAnsi="Calibri" w:cs="Calibri"/>
          <w:color w:val="000000"/>
        </w:rPr>
        <w:t xml:space="preserve"> count of </w:t>
      </w:r>
      <w:r>
        <w:rPr>
          <w:rFonts w:ascii="Calibri" w:eastAsia="Times New Roman" w:hAnsi="Calibri" w:cs="Calibri"/>
          <w:color w:val="000000"/>
        </w:rPr>
        <w:t xml:space="preserve">total number of residential parcels was obtained for each county and logged in the </w:t>
      </w:r>
      <w:r w:rsidR="00D814A2" w:rsidRPr="00D814A2">
        <w:rPr>
          <w:rFonts w:ascii="Calibri" w:eastAsia="Times New Roman" w:hAnsi="Calibri" w:cs="Calibri"/>
          <w:color w:val="000000"/>
        </w:rPr>
        <w:t>HOLC_CountiesWithParcelCounts.xlsx</w:t>
      </w:r>
      <w:r w:rsidR="00D814A2">
        <w:rPr>
          <w:rFonts w:ascii="Calibri" w:eastAsia="Times New Roman" w:hAnsi="Calibri" w:cs="Calibri"/>
          <w:color w:val="000000"/>
        </w:rPr>
        <w:t xml:space="preserve"> spreadsheet.</w:t>
      </w:r>
    </w:p>
    <w:p w14:paraId="14A2FB54" w14:textId="74D2316F" w:rsidR="00D814A2" w:rsidRDefault="00D814A2" w:rsidP="003B6791">
      <w:pPr>
        <w:pStyle w:val="ListParagraph"/>
        <w:numPr>
          <w:ilvl w:val="0"/>
          <w:numId w:val="3"/>
        </w:numPr>
        <w:rPr>
          <w:rFonts w:ascii="Calibri" w:eastAsia="Times New Roman" w:hAnsi="Calibri" w:cs="Calibri"/>
          <w:color w:val="000000"/>
        </w:rPr>
      </w:pPr>
      <w:r>
        <w:rPr>
          <w:rFonts w:ascii="Calibri" w:eastAsia="Times New Roman" w:hAnsi="Calibri" w:cs="Calibri"/>
          <w:color w:val="000000"/>
        </w:rPr>
        <w:t>The goal for the sample of residential parcels in each county was to randomly select 25% of the total number of residential parcels, with the sample being at least 10,000 parcels and not to exceed 50,000 parcels. To achieve this, the list of counties was split into three categories:</w:t>
      </w:r>
    </w:p>
    <w:p w14:paraId="3EBF66FC" w14:textId="6BA13FBC" w:rsidR="00D814A2" w:rsidRDefault="00D814A2" w:rsidP="00D814A2">
      <w:pPr>
        <w:pStyle w:val="ListParagraph"/>
        <w:numPr>
          <w:ilvl w:val="1"/>
          <w:numId w:val="3"/>
        </w:numPr>
        <w:rPr>
          <w:rFonts w:ascii="Calibri" w:eastAsia="Times New Roman" w:hAnsi="Calibri" w:cs="Calibri"/>
          <w:color w:val="000000"/>
        </w:rPr>
      </w:pPr>
      <w:r>
        <w:rPr>
          <w:rFonts w:ascii="Calibri" w:eastAsia="Times New Roman" w:hAnsi="Calibri" w:cs="Calibri"/>
          <w:color w:val="000000"/>
        </w:rPr>
        <w:t>Counties in which 25% of residential parcels was between 9,999 and 50,001 (n = 128).</w:t>
      </w:r>
    </w:p>
    <w:p w14:paraId="24170A68" w14:textId="3E328294" w:rsidR="00D814A2" w:rsidRDefault="00D814A2" w:rsidP="00D814A2">
      <w:pPr>
        <w:pStyle w:val="ListParagraph"/>
        <w:numPr>
          <w:ilvl w:val="1"/>
          <w:numId w:val="3"/>
        </w:numPr>
        <w:rPr>
          <w:rFonts w:ascii="Calibri" w:eastAsia="Times New Roman" w:hAnsi="Calibri" w:cs="Calibri"/>
          <w:color w:val="000000"/>
        </w:rPr>
      </w:pPr>
      <w:r>
        <w:rPr>
          <w:rFonts w:ascii="Calibri" w:eastAsia="Times New Roman" w:hAnsi="Calibri" w:cs="Calibri"/>
          <w:color w:val="000000"/>
        </w:rPr>
        <w:t>Counties in which 25% of residential parcels exceeded 50,000 (n = 6</w:t>
      </w:r>
      <w:r w:rsidR="008F7F96">
        <w:rPr>
          <w:rFonts w:ascii="Calibri" w:eastAsia="Times New Roman" w:hAnsi="Calibri" w:cs="Calibri"/>
          <w:color w:val="000000"/>
        </w:rPr>
        <w:t>0</w:t>
      </w:r>
      <w:r>
        <w:rPr>
          <w:rFonts w:ascii="Calibri" w:eastAsia="Times New Roman" w:hAnsi="Calibri" w:cs="Calibri"/>
          <w:color w:val="000000"/>
        </w:rPr>
        <w:t>).</w:t>
      </w:r>
    </w:p>
    <w:p w14:paraId="6D4A9477" w14:textId="32C838FD" w:rsidR="00D814A2" w:rsidRDefault="00D814A2" w:rsidP="00D814A2">
      <w:pPr>
        <w:pStyle w:val="ListParagraph"/>
        <w:numPr>
          <w:ilvl w:val="1"/>
          <w:numId w:val="3"/>
        </w:numPr>
        <w:rPr>
          <w:rFonts w:ascii="Calibri" w:eastAsia="Times New Roman" w:hAnsi="Calibri" w:cs="Calibri"/>
          <w:color w:val="000000"/>
        </w:rPr>
      </w:pPr>
      <w:r>
        <w:rPr>
          <w:rFonts w:ascii="Calibri" w:eastAsia="Times New Roman" w:hAnsi="Calibri" w:cs="Calibri"/>
          <w:color w:val="000000"/>
        </w:rPr>
        <w:t>Counties in which 25% of residential parcels was less than 10,000 (n = 23).</w:t>
      </w:r>
    </w:p>
    <w:p w14:paraId="463F17DA" w14:textId="37A875C4" w:rsidR="008F7F96" w:rsidRDefault="008F7F96" w:rsidP="008F7F96">
      <w:pPr>
        <w:pStyle w:val="ListParagraph"/>
        <w:rPr>
          <w:rFonts w:ascii="Calibri" w:eastAsia="Times New Roman" w:hAnsi="Calibri" w:cs="Calibri"/>
          <w:color w:val="000000"/>
        </w:rPr>
      </w:pPr>
      <w:r>
        <w:rPr>
          <w:rFonts w:ascii="Calibri" w:eastAsia="Times New Roman" w:hAnsi="Calibri" w:cs="Calibri"/>
          <w:color w:val="000000"/>
        </w:rPr>
        <w:t xml:space="preserve">To randomly select parcels, the </w:t>
      </w:r>
      <w:hyperlink r:id="rId9" w:history="1">
        <w:r w:rsidRPr="008F7F96">
          <w:rPr>
            <w:rStyle w:val="Hyperlink"/>
            <w:rFonts w:ascii="Calibri" w:eastAsia="Times New Roman" w:hAnsi="Calibri" w:cs="Calibri"/>
          </w:rPr>
          <w:t>Subset Features</w:t>
        </w:r>
      </w:hyperlink>
      <w:r>
        <w:rPr>
          <w:rFonts w:ascii="Calibri" w:eastAsia="Times New Roman" w:hAnsi="Calibri" w:cs="Calibri"/>
          <w:color w:val="000000"/>
        </w:rPr>
        <w:t xml:space="preserve"> tool was used in ArcGIS Pro. This tool is recommended as a method to select a subset of features based on either an absolute value or a percentage of the total features.</w:t>
      </w:r>
      <w:r>
        <w:rPr>
          <w:rFonts w:ascii="Calibri" w:eastAsia="Times New Roman" w:hAnsi="Calibri" w:cs="Calibri"/>
          <w:color w:val="000000"/>
        </w:rPr>
        <w:br/>
        <w:t>For category a above, the PERCENTAGE_OF_INPUT subset method was used, with a value of 25 to randomly select 25% of the features.</w:t>
      </w:r>
    </w:p>
    <w:p w14:paraId="364A0E7D" w14:textId="6A9C7731" w:rsidR="008F7F96" w:rsidRDefault="008F7F96" w:rsidP="008F7F96">
      <w:pPr>
        <w:pStyle w:val="ListParagraph"/>
        <w:rPr>
          <w:rFonts w:ascii="Calibri" w:eastAsia="Times New Roman" w:hAnsi="Calibri" w:cs="Calibri"/>
          <w:color w:val="000000"/>
        </w:rPr>
      </w:pPr>
      <w:r>
        <w:rPr>
          <w:rFonts w:ascii="Calibri" w:eastAsia="Times New Roman" w:hAnsi="Calibri" w:cs="Calibri"/>
          <w:color w:val="000000"/>
        </w:rPr>
        <w:t>For category b above, the ABSOLUTE_VALUE subset method was used, with a value of 50,000</w:t>
      </w:r>
      <w:r w:rsidR="00594843">
        <w:rPr>
          <w:rFonts w:ascii="Calibri" w:eastAsia="Times New Roman" w:hAnsi="Calibri" w:cs="Calibri"/>
          <w:color w:val="000000"/>
        </w:rPr>
        <w:t xml:space="preserve"> to randomly select 50,000 features.</w:t>
      </w:r>
    </w:p>
    <w:p w14:paraId="1293D454" w14:textId="54BAB8C4" w:rsidR="00594843" w:rsidRDefault="00594843" w:rsidP="00594843">
      <w:pPr>
        <w:pStyle w:val="ListParagraph"/>
        <w:rPr>
          <w:rFonts w:ascii="Calibri" w:eastAsia="Times New Roman" w:hAnsi="Calibri" w:cs="Calibri"/>
          <w:color w:val="000000"/>
        </w:rPr>
      </w:pPr>
      <w:r>
        <w:rPr>
          <w:rFonts w:ascii="Calibri" w:eastAsia="Times New Roman" w:hAnsi="Calibri" w:cs="Calibri"/>
          <w:color w:val="000000"/>
        </w:rPr>
        <w:t>For category c above, the ABSOLUTE_VALUE subset method was used, with a value of 10,000 to randomly select 10,000 features. In one case (Salem City, Virginia), all 9,091 residential parcels were included.</w:t>
      </w:r>
    </w:p>
    <w:p w14:paraId="1A4F2BDE" w14:textId="01AB0EBC" w:rsidR="00594843" w:rsidRPr="00594843" w:rsidRDefault="00594843" w:rsidP="00594843">
      <w:pPr>
        <w:pStyle w:val="ListParagraph"/>
        <w:rPr>
          <w:rFonts w:ascii="Calibri" w:eastAsia="Times New Roman" w:hAnsi="Calibri" w:cs="Calibri"/>
          <w:color w:val="000000"/>
        </w:rPr>
      </w:pPr>
      <w:r>
        <w:rPr>
          <w:rFonts w:ascii="Calibri" w:eastAsia="Times New Roman" w:hAnsi="Calibri" w:cs="Calibri"/>
          <w:color w:val="000000"/>
        </w:rPr>
        <w:lastRenderedPageBreak/>
        <w:t>Each county parcel sample was saved as its own GIS database.</w:t>
      </w:r>
      <w:r w:rsidR="003968CC">
        <w:rPr>
          <w:rFonts w:ascii="Calibri" w:eastAsia="Times New Roman" w:hAnsi="Calibri" w:cs="Calibri"/>
          <w:color w:val="000000"/>
        </w:rPr>
        <w:t xml:space="preserve"> Counts of total residential parcels and number of sample parcels were </w:t>
      </w:r>
      <w:r w:rsidR="003968CC">
        <w:rPr>
          <w:rFonts w:ascii="Calibri" w:eastAsia="Times New Roman" w:hAnsi="Calibri" w:cs="Calibri"/>
          <w:color w:val="000000"/>
        </w:rPr>
        <w:t xml:space="preserve">logged in the </w:t>
      </w:r>
      <w:r w:rsidR="003968CC" w:rsidRPr="00D814A2">
        <w:rPr>
          <w:rFonts w:ascii="Calibri" w:eastAsia="Times New Roman" w:hAnsi="Calibri" w:cs="Calibri"/>
          <w:color w:val="000000"/>
        </w:rPr>
        <w:t>HOLC_CountiesWithParcelCounts.xlsx</w:t>
      </w:r>
      <w:r w:rsidR="003968CC">
        <w:rPr>
          <w:rFonts w:ascii="Calibri" w:eastAsia="Times New Roman" w:hAnsi="Calibri" w:cs="Calibri"/>
          <w:color w:val="000000"/>
        </w:rPr>
        <w:t xml:space="preserve"> spreadsheet.</w:t>
      </w:r>
    </w:p>
    <w:p w14:paraId="41BBBCA2" w14:textId="5ECC4674" w:rsidR="00594843" w:rsidRDefault="00594843" w:rsidP="00A739A2">
      <w:pPr>
        <w:pStyle w:val="ListParagraph"/>
        <w:numPr>
          <w:ilvl w:val="0"/>
          <w:numId w:val="3"/>
        </w:numPr>
        <w:rPr>
          <w:rFonts w:ascii="Calibri" w:eastAsia="Times New Roman" w:hAnsi="Calibri" w:cs="Calibri"/>
          <w:color w:val="000000"/>
        </w:rPr>
      </w:pPr>
      <w:r>
        <w:rPr>
          <w:rFonts w:ascii="Calibri" w:eastAsia="Times New Roman" w:hAnsi="Calibri" w:cs="Calibri"/>
          <w:color w:val="000000"/>
        </w:rPr>
        <w:t xml:space="preserve">For each parcel sample GIS database, the </w:t>
      </w:r>
      <w:hyperlink r:id="rId10" w:history="1">
        <w:r w:rsidRPr="00594843">
          <w:rPr>
            <w:rStyle w:val="Hyperlink"/>
            <w:rFonts w:ascii="Calibri" w:eastAsia="Times New Roman" w:hAnsi="Calibri" w:cs="Calibri"/>
          </w:rPr>
          <w:t>Feature To Point</w:t>
        </w:r>
      </w:hyperlink>
      <w:r>
        <w:rPr>
          <w:rFonts w:ascii="Calibri" w:eastAsia="Times New Roman" w:hAnsi="Calibri" w:cs="Calibri"/>
          <w:color w:val="000000"/>
        </w:rPr>
        <w:t xml:space="preserve"> tool was used to create centroids for each of the sample parcel polygons. Each county parcel sample centroid was saved as its own GIS database.</w:t>
      </w:r>
    </w:p>
    <w:p w14:paraId="717D37AA" w14:textId="62E09291" w:rsidR="00594843" w:rsidRDefault="00E20C4C" w:rsidP="00A739A2">
      <w:pPr>
        <w:pStyle w:val="ListParagraph"/>
        <w:numPr>
          <w:ilvl w:val="0"/>
          <w:numId w:val="3"/>
        </w:numPr>
        <w:rPr>
          <w:rFonts w:ascii="Calibri" w:eastAsia="Times New Roman" w:hAnsi="Calibri" w:cs="Calibri"/>
          <w:color w:val="000000"/>
        </w:rPr>
      </w:pPr>
      <w:r>
        <w:rPr>
          <w:rFonts w:ascii="Calibri" w:eastAsia="Times New Roman" w:hAnsi="Calibri" w:cs="Calibri"/>
          <w:color w:val="000000"/>
        </w:rPr>
        <w:t xml:space="preserve">For each county’s centroid GIS database, the </w:t>
      </w:r>
      <w:hyperlink r:id="rId11" w:history="1">
        <w:r w:rsidRPr="00E20C4C">
          <w:rPr>
            <w:rStyle w:val="Hyperlink"/>
            <w:rFonts w:ascii="Calibri" w:eastAsia="Times New Roman" w:hAnsi="Calibri" w:cs="Calibri"/>
          </w:rPr>
          <w:t>Spatial Join</w:t>
        </w:r>
      </w:hyperlink>
      <w:r>
        <w:rPr>
          <w:rFonts w:ascii="Calibri" w:eastAsia="Times New Roman" w:hAnsi="Calibri" w:cs="Calibri"/>
          <w:color w:val="000000"/>
        </w:rPr>
        <w:t xml:space="preserve"> tool was used to join the HOLC grade from the HOLC polygons to the centroids that intersect. For centroids that did not intersect with an HOLC polygon, the HOLC grade value was </w:t>
      </w:r>
      <w:r w:rsidR="001C7E24">
        <w:rPr>
          <w:rFonts w:ascii="Calibri" w:eastAsia="Times New Roman" w:hAnsi="Calibri" w:cs="Calibri"/>
          <w:color w:val="000000"/>
        </w:rPr>
        <w:t xml:space="preserve">left </w:t>
      </w:r>
      <w:r>
        <w:rPr>
          <w:rFonts w:ascii="Calibri" w:eastAsia="Times New Roman" w:hAnsi="Calibri" w:cs="Calibri"/>
          <w:color w:val="000000"/>
        </w:rPr>
        <w:t>blank.</w:t>
      </w:r>
    </w:p>
    <w:p w14:paraId="3D118CC6" w14:textId="7E7EAA95" w:rsidR="00E20C4C" w:rsidRPr="00A83D23" w:rsidRDefault="00A83D23" w:rsidP="00A83D23">
      <w:pPr>
        <w:pStyle w:val="ListParagraph"/>
        <w:numPr>
          <w:ilvl w:val="0"/>
          <w:numId w:val="3"/>
        </w:numPr>
        <w:rPr>
          <w:rFonts w:ascii="Calibri" w:eastAsia="Times New Roman" w:hAnsi="Calibri" w:cs="Calibri"/>
          <w:color w:val="000000"/>
        </w:rPr>
      </w:pPr>
      <w:r>
        <w:rPr>
          <w:rFonts w:ascii="Calibri" w:eastAsia="Times New Roman" w:hAnsi="Calibri" w:cs="Calibri"/>
          <w:color w:val="000000"/>
        </w:rPr>
        <w:t xml:space="preserve">In </w:t>
      </w:r>
      <w:r w:rsidR="001C7E24">
        <w:rPr>
          <w:rFonts w:ascii="Calibri" w:eastAsia="Times New Roman" w:hAnsi="Calibri" w:cs="Calibri"/>
          <w:color w:val="000000"/>
        </w:rPr>
        <w:t>Request 1 of this task</w:t>
      </w:r>
      <w:r>
        <w:rPr>
          <w:rFonts w:ascii="Calibri" w:eastAsia="Times New Roman" w:hAnsi="Calibri" w:cs="Calibri"/>
          <w:color w:val="000000"/>
        </w:rPr>
        <w:t>, the three census geography</w:t>
      </w:r>
      <w:r w:rsidRPr="00A83D23">
        <w:rPr>
          <w:rFonts w:ascii="Calibri" w:eastAsia="Times New Roman" w:hAnsi="Calibri" w:cs="Calibri"/>
          <w:color w:val="000000"/>
        </w:rPr>
        <w:t xml:space="preserve"> </w:t>
      </w:r>
      <w:r>
        <w:rPr>
          <w:rFonts w:ascii="Calibri" w:eastAsia="Times New Roman" w:hAnsi="Calibri" w:cs="Calibri"/>
          <w:color w:val="000000"/>
        </w:rPr>
        <w:t xml:space="preserve">layers (block groups, tracts, and ZCTAs) were </w:t>
      </w:r>
      <w:r w:rsidR="0066659D">
        <w:rPr>
          <w:rFonts w:ascii="Calibri" w:eastAsia="Times New Roman" w:hAnsi="Calibri" w:cs="Calibri"/>
          <w:color w:val="000000"/>
        </w:rPr>
        <w:t xml:space="preserve">each </w:t>
      </w:r>
      <w:r>
        <w:rPr>
          <w:rFonts w:ascii="Calibri" w:eastAsia="Times New Roman" w:hAnsi="Calibri" w:cs="Calibri"/>
          <w:color w:val="000000"/>
        </w:rPr>
        <w:t xml:space="preserve">subsetted to only include census geography polygons that intersect with HOLC polygons. All other census polygons were discarded. These three layers were combined using </w:t>
      </w:r>
      <w:r w:rsidR="00E20C4C" w:rsidRPr="00A83D23">
        <w:rPr>
          <w:rFonts w:ascii="Calibri" w:eastAsia="Times New Roman" w:hAnsi="Calibri" w:cs="Calibri"/>
          <w:color w:val="000000"/>
        </w:rPr>
        <w:t xml:space="preserve">the </w:t>
      </w:r>
      <w:hyperlink r:id="rId12" w:history="1">
        <w:r w:rsidR="00E20C4C" w:rsidRPr="00A83D23">
          <w:rPr>
            <w:rStyle w:val="Hyperlink"/>
            <w:rFonts w:ascii="Calibri" w:eastAsia="Times New Roman" w:hAnsi="Calibri" w:cs="Calibri"/>
          </w:rPr>
          <w:t>Union</w:t>
        </w:r>
      </w:hyperlink>
      <w:r w:rsidR="00E20C4C" w:rsidRPr="00A83D23">
        <w:rPr>
          <w:rFonts w:ascii="Calibri" w:eastAsia="Times New Roman" w:hAnsi="Calibri" w:cs="Calibri"/>
          <w:color w:val="000000"/>
        </w:rPr>
        <w:t xml:space="preserve"> tool</w:t>
      </w:r>
      <w:r>
        <w:rPr>
          <w:rFonts w:ascii="Calibri" w:eastAsia="Times New Roman" w:hAnsi="Calibri" w:cs="Calibri"/>
          <w:color w:val="000000"/>
        </w:rPr>
        <w:t xml:space="preserve"> to create a single layer that contained all three census geographies.</w:t>
      </w:r>
    </w:p>
    <w:p w14:paraId="09E7E771" w14:textId="1580FFD4" w:rsidR="00E20C4C" w:rsidRDefault="00E20C4C" w:rsidP="00A739A2">
      <w:pPr>
        <w:pStyle w:val="ListParagraph"/>
        <w:numPr>
          <w:ilvl w:val="0"/>
          <w:numId w:val="3"/>
        </w:numPr>
        <w:rPr>
          <w:rFonts w:ascii="Calibri" w:eastAsia="Times New Roman" w:hAnsi="Calibri" w:cs="Calibri"/>
          <w:color w:val="000000"/>
        </w:rPr>
      </w:pPr>
      <w:r>
        <w:rPr>
          <w:rFonts w:ascii="Calibri" w:eastAsia="Times New Roman" w:hAnsi="Calibri" w:cs="Calibri"/>
          <w:color w:val="000000"/>
        </w:rPr>
        <w:t xml:space="preserve">For each county’s centroid GIS database, </w:t>
      </w:r>
      <w:r w:rsidR="00A83D23">
        <w:rPr>
          <w:rFonts w:ascii="Calibri" w:eastAsia="Times New Roman" w:hAnsi="Calibri" w:cs="Calibri"/>
          <w:color w:val="000000"/>
        </w:rPr>
        <w:t>a</w:t>
      </w:r>
      <w:r>
        <w:rPr>
          <w:rFonts w:ascii="Calibri" w:eastAsia="Times New Roman" w:hAnsi="Calibri" w:cs="Calibri"/>
          <w:color w:val="000000"/>
        </w:rPr>
        <w:t xml:space="preserve"> Spatial Join was performed to intersect the centroid points with </w:t>
      </w:r>
      <w:r w:rsidR="00A83D23">
        <w:rPr>
          <w:rFonts w:ascii="Calibri" w:eastAsia="Times New Roman" w:hAnsi="Calibri" w:cs="Calibri"/>
          <w:color w:val="000000"/>
        </w:rPr>
        <w:t>the combined census geographies</w:t>
      </w:r>
      <w:r>
        <w:rPr>
          <w:rFonts w:ascii="Calibri" w:eastAsia="Times New Roman" w:hAnsi="Calibri" w:cs="Calibri"/>
          <w:color w:val="000000"/>
        </w:rPr>
        <w:t xml:space="preserve"> polygon layer. This assigned the census GEOID10 identifiers for each geography type to </w:t>
      </w:r>
      <w:r w:rsidR="00A83D23">
        <w:rPr>
          <w:rFonts w:ascii="Calibri" w:eastAsia="Times New Roman" w:hAnsi="Calibri" w:cs="Calibri"/>
          <w:color w:val="000000"/>
        </w:rPr>
        <w:t>each centroid and also created a flag attribute with a value of 1, indicating it is inside. Centroids that did not intersect with census geographies were flagged with a value of -1 and the three GEOID10 identifiers were left blank.</w:t>
      </w:r>
    </w:p>
    <w:p w14:paraId="10E31F64" w14:textId="4FBB9694" w:rsidR="0066659D" w:rsidRDefault="0066659D" w:rsidP="00A739A2">
      <w:pPr>
        <w:pStyle w:val="ListParagraph"/>
        <w:numPr>
          <w:ilvl w:val="0"/>
          <w:numId w:val="3"/>
        </w:numPr>
        <w:rPr>
          <w:rFonts w:ascii="Calibri" w:eastAsia="Times New Roman" w:hAnsi="Calibri" w:cs="Calibri"/>
          <w:color w:val="000000"/>
        </w:rPr>
      </w:pPr>
      <w:r>
        <w:rPr>
          <w:rFonts w:ascii="Calibri" w:eastAsia="Times New Roman" w:hAnsi="Calibri" w:cs="Calibri"/>
          <w:color w:val="000000"/>
        </w:rPr>
        <w:t xml:space="preserve">For each county’s sample residential parcel centroid dataset, statistics were gathered in GIS to determine the numbers of centroids that fell into HOLC and census geography polygons. These statistics were used to populate the rest of the fields in the </w:t>
      </w:r>
      <w:r w:rsidRPr="00D814A2">
        <w:rPr>
          <w:rFonts w:ascii="Calibri" w:eastAsia="Times New Roman" w:hAnsi="Calibri" w:cs="Calibri"/>
          <w:color w:val="000000"/>
        </w:rPr>
        <w:t>HOLC_CountiesWithParcelCounts.xlsx</w:t>
      </w:r>
      <w:r>
        <w:rPr>
          <w:rFonts w:ascii="Calibri" w:eastAsia="Times New Roman" w:hAnsi="Calibri" w:cs="Calibri"/>
          <w:color w:val="000000"/>
        </w:rPr>
        <w:t xml:space="preserve"> spreadsheet.</w:t>
      </w:r>
    </w:p>
    <w:p w14:paraId="5E7016CE" w14:textId="126E59BD" w:rsidR="00960CD7" w:rsidRPr="00DC6217" w:rsidRDefault="0066659D" w:rsidP="0066659D">
      <w:pPr>
        <w:pStyle w:val="ListParagraph"/>
        <w:numPr>
          <w:ilvl w:val="0"/>
          <w:numId w:val="3"/>
        </w:numPr>
        <w:rPr>
          <w:rFonts w:ascii="Calibri" w:eastAsia="Times New Roman" w:hAnsi="Calibri" w:cs="Calibri"/>
          <w:color w:val="000000"/>
        </w:rPr>
      </w:pPr>
      <w:r>
        <w:rPr>
          <w:rFonts w:ascii="Calibri" w:eastAsia="Times New Roman" w:hAnsi="Calibri" w:cs="Calibri"/>
          <w:color w:val="000000"/>
        </w:rPr>
        <w:t xml:space="preserve">With values for each parcel centroid’s HOLC grade and census geography (or lack thereof), each parcel centroid table was exported to CSV using the </w:t>
      </w:r>
      <w:hyperlink r:id="rId13" w:history="1">
        <w:r w:rsidRPr="0066659D">
          <w:rPr>
            <w:rStyle w:val="Hyperlink"/>
            <w:rFonts w:ascii="Calibri" w:eastAsia="Times New Roman" w:hAnsi="Calibri" w:cs="Calibri"/>
          </w:rPr>
          <w:t>Export Table</w:t>
        </w:r>
      </w:hyperlink>
      <w:r>
        <w:rPr>
          <w:rFonts w:ascii="Calibri" w:eastAsia="Times New Roman" w:hAnsi="Calibri" w:cs="Calibri"/>
          <w:color w:val="000000"/>
        </w:rPr>
        <w:t xml:space="preserve"> tool. Along with the </w:t>
      </w:r>
      <w:r w:rsidR="00DC6217">
        <w:rPr>
          <w:rFonts w:ascii="Calibri" w:eastAsia="Times New Roman" w:hAnsi="Calibri" w:cs="Calibri"/>
          <w:color w:val="000000"/>
        </w:rPr>
        <w:t xml:space="preserve">HOLC and census values attached, each table includes the values from the Regrid parcel table as requested in Tom’s email to Steven on 9/26/2023. Those values are reflected in the list of attributes above under </w:t>
      </w:r>
      <w:r w:rsidR="00DC6217" w:rsidRPr="006B0087">
        <w:rPr>
          <w:b/>
          <w:bCs/>
        </w:rPr>
        <w:t>ParcelDetailsByHOLCCounty_CSVs</w:t>
      </w:r>
      <w:r w:rsidR="00DC6217">
        <w:t>.</w:t>
      </w:r>
    </w:p>
    <w:p w14:paraId="2E75633B" w14:textId="78AAE8F3" w:rsidR="00DC6217" w:rsidRPr="0066659D" w:rsidRDefault="00DC6217" w:rsidP="0066659D">
      <w:pPr>
        <w:pStyle w:val="ListParagraph"/>
        <w:numPr>
          <w:ilvl w:val="0"/>
          <w:numId w:val="3"/>
        </w:numPr>
        <w:rPr>
          <w:rFonts w:ascii="Calibri" w:eastAsia="Times New Roman" w:hAnsi="Calibri" w:cs="Calibri"/>
          <w:color w:val="000000"/>
        </w:rPr>
      </w:pPr>
      <w:r>
        <w:t>All 211 county parcel sample tables were zipped into a single zip archive.</w:t>
      </w:r>
    </w:p>
    <w:p w14:paraId="49545CA4" w14:textId="38604274" w:rsidR="00063D58" w:rsidRPr="0093651C" w:rsidRDefault="00063D58" w:rsidP="00063D58">
      <w:pPr>
        <w:pStyle w:val="ListParagraph"/>
        <w:ind w:left="0"/>
        <w:rPr>
          <w:rFonts w:ascii="Calibri" w:eastAsia="Times New Roman" w:hAnsi="Calibri" w:cs="Calibri"/>
          <w:color w:val="000000"/>
        </w:rPr>
      </w:pPr>
      <w:r w:rsidRPr="0093651C">
        <w:rPr>
          <w:rFonts w:ascii="Calibri" w:eastAsia="Times New Roman" w:hAnsi="Calibri" w:cs="Calibri"/>
          <w:i/>
          <w:iCs/>
          <w:color w:val="000000"/>
        </w:rPr>
        <w:t xml:space="preserve">The following step </w:t>
      </w:r>
      <w:r>
        <w:rPr>
          <w:rFonts w:ascii="Calibri" w:eastAsia="Times New Roman" w:hAnsi="Calibri" w:cs="Calibri"/>
          <w:i/>
          <w:iCs/>
          <w:color w:val="000000"/>
        </w:rPr>
        <w:t>was</w:t>
      </w:r>
      <w:r w:rsidRPr="0093651C">
        <w:rPr>
          <w:rFonts w:ascii="Calibri" w:eastAsia="Times New Roman" w:hAnsi="Calibri" w:cs="Calibri"/>
          <w:i/>
          <w:iCs/>
          <w:color w:val="000000"/>
        </w:rPr>
        <w:t xml:space="preserve"> performed in </w:t>
      </w:r>
      <w:r>
        <w:rPr>
          <w:rFonts w:ascii="Calibri" w:eastAsia="Times New Roman" w:hAnsi="Calibri" w:cs="Calibri"/>
          <w:i/>
          <w:iCs/>
          <w:color w:val="000000"/>
        </w:rPr>
        <w:t>EPA GeoPlatform Online</w:t>
      </w:r>
      <w:r w:rsidRPr="0093651C">
        <w:rPr>
          <w:rFonts w:ascii="Calibri" w:eastAsia="Times New Roman" w:hAnsi="Calibri" w:cs="Calibri"/>
          <w:i/>
          <w:iCs/>
          <w:color w:val="000000"/>
        </w:rPr>
        <w:t>:</w:t>
      </w:r>
    </w:p>
    <w:p w14:paraId="53D0013A" w14:textId="77777777" w:rsidR="00745ACE" w:rsidRDefault="00063D58" w:rsidP="00745ACE">
      <w:pPr>
        <w:pStyle w:val="ListParagraph"/>
        <w:numPr>
          <w:ilvl w:val="0"/>
          <w:numId w:val="13"/>
        </w:numPr>
      </w:pPr>
      <w:r>
        <w:rPr>
          <w:rFonts w:ascii="Calibri" w:eastAsia="Times New Roman" w:hAnsi="Calibri" w:cs="Calibri"/>
          <w:color w:val="000000"/>
        </w:rPr>
        <w:t>Assemble web map</w:t>
      </w:r>
      <w:r w:rsidR="00DC6217">
        <w:rPr>
          <w:rFonts w:ascii="Calibri" w:eastAsia="Times New Roman" w:hAnsi="Calibri" w:cs="Calibri"/>
          <w:color w:val="000000"/>
        </w:rPr>
        <w:t>(s)</w:t>
      </w:r>
      <w:r>
        <w:rPr>
          <w:rFonts w:ascii="Calibri" w:eastAsia="Times New Roman" w:hAnsi="Calibri" w:cs="Calibri"/>
          <w:color w:val="000000"/>
        </w:rPr>
        <w:t xml:space="preserve"> depicting requested layers as described in Deliverable #3. </w:t>
      </w:r>
      <w:r w:rsidR="00745ACE">
        <w:t>NOTE: map has a large volume of data and will be split into separate maps for ease of use.</w:t>
      </w:r>
    </w:p>
    <w:p w14:paraId="237136E9" w14:textId="6DCC0282" w:rsidR="00063D58" w:rsidRPr="00063D58" w:rsidRDefault="00063D58" w:rsidP="00745ACE">
      <w:pPr>
        <w:pStyle w:val="ListParagraph"/>
        <w:ind w:left="765"/>
        <w:rPr>
          <w:rFonts w:ascii="Calibri" w:eastAsia="Times New Roman" w:hAnsi="Calibri" w:cs="Calibri"/>
          <w:color w:val="000000"/>
        </w:rPr>
      </w:pPr>
    </w:p>
    <w:p w14:paraId="75BAD1AE" w14:textId="2BF72B2E" w:rsidR="005244E1" w:rsidRPr="005244E1" w:rsidRDefault="005244E1" w:rsidP="005244E1">
      <w:pPr>
        <w:rPr>
          <w:rFonts w:ascii="Calibri" w:eastAsia="Times New Roman" w:hAnsi="Calibri" w:cs="Calibri"/>
          <w:b/>
          <w:bCs/>
          <w:color w:val="000000"/>
        </w:rPr>
      </w:pPr>
      <w:r w:rsidRPr="005244E1">
        <w:rPr>
          <w:rFonts w:ascii="Calibri" w:eastAsia="Times New Roman" w:hAnsi="Calibri" w:cs="Calibri"/>
          <w:b/>
          <w:bCs/>
          <w:color w:val="000000"/>
        </w:rPr>
        <w:t>DATA SOURCES:</w:t>
      </w:r>
    </w:p>
    <w:p w14:paraId="4A73A70A" w14:textId="075987DD" w:rsidR="00703870" w:rsidRDefault="00703870" w:rsidP="00703870">
      <w:bookmarkStart w:id="0" w:name="CBG"/>
      <w:bookmarkEnd w:id="0"/>
      <w:r>
        <w:rPr>
          <w:b/>
          <w:bCs/>
        </w:rPr>
        <w:t xml:space="preserve">CBG – Census Block Groups GIS database: </w:t>
      </w:r>
      <w:r>
        <w:t>2010 Census Summary File 1 [United States]/prepared by the U.S. Census Bureau, 2011.</w:t>
      </w:r>
    </w:p>
    <w:p w14:paraId="5F3B1177" w14:textId="2F997F2D" w:rsidR="00965354" w:rsidRDefault="00965354" w:rsidP="00965354">
      <w:pPr>
        <w:rPr>
          <w:rStyle w:val="Hyperlink"/>
        </w:rPr>
      </w:pPr>
      <w:bookmarkStart w:id="1" w:name="CBSA"/>
      <w:r w:rsidRPr="00143C88">
        <w:rPr>
          <w:b/>
          <w:bCs/>
        </w:rPr>
        <w:t>CBSA</w:t>
      </w:r>
      <w:r>
        <w:rPr>
          <w:b/>
          <w:bCs/>
        </w:rPr>
        <w:t xml:space="preserve"> – Core-Based Statistical Areas GIS database: </w:t>
      </w:r>
      <w:r w:rsidRPr="00E03602">
        <w:t>TIGER/Line Shapefile, 2019, nation, U.S., Current Metropolitan Statistical Area/Micropolitan Statistical Area (CBSA) National</w:t>
      </w:r>
      <w:r>
        <w:t>, accessed August 31, 2022,</w:t>
      </w:r>
      <w:r w:rsidRPr="00E03602">
        <w:t xml:space="preserve"> </w:t>
      </w:r>
      <w:hyperlink r:id="rId14" w:history="1">
        <w:r w:rsidRPr="003E1155">
          <w:rPr>
            <w:rStyle w:val="Hyperlink"/>
          </w:rPr>
          <w:t>https://catalog.data.gov/dataset/tiger-line-shapefile-2019-nation-u-s-current-metropolitan-statistical-area-micropolitan-statist</w:t>
        </w:r>
      </w:hyperlink>
    </w:p>
    <w:p w14:paraId="2E0633B1" w14:textId="580ACD1B" w:rsidR="00965354" w:rsidRPr="00965354" w:rsidRDefault="00965354" w:rsidP="00703870">
      <w:bookmarkStart w:id="2" w:name="County"/>
      <w:bookmarkEnd w:id="1"/>
      <w:bookmarkEnd w:id="2"/>
      <w:r>
        <w:rPr>
          <w:b/>
          <w:bCs/>
        </w:rPr>
        <w:t>County – County GIS database:</w:t>
      </w:r>
      <w:r>
        <w:t xml:space="preserve"> Esri Living Atlas USA Counties Generalized Boundaries, </w:t>
      </w:r>
      <w:hyperlink r:id="rId15" w:history="1">
        <w:r w:rsidRPr="00C25BF0">
          <w:rPr>
            <w:rStyle w:val="Hyperlink"/>
          </w:rPr>
          <w:t>https://epa.maps.arcgis.com/home/item.html?id=3c164274a80748dda926a046525da610</w:t>
        </w:r>
      </w:hyperlink>
      <w:r>
        <w:t xml:space="preserve">. </w:t>
      </w:r>
    </w:p>
    <w:p w14:paraId="63C6DEA7" w14:textId="0839D753" w:rsidR="00703870" w:rsidRDefault="00703870" w:rsidP="00703870">
      <w:pPr>
        <w:rPr>
          <w:b/>
          <w:bCs/>
        </w:rPr>
      </w:pPr>
      <w:bookmarkStart w:id="3" w:name="CT"/>
      <w:bookmarkEnd w:id="3"/>
      <w:r>
        <w:rPr>
          <w:b/>
          <w:bCs/>
        </w:rPr>
        <w:lastRenderedPageBreak/>
        <w:t xml:space="preserve">CT – Census Tracts GIS database: </w:t>
      </w:r>
      <w:r>
        <w:t>2010 Census Summary File 1 [United States]/prepared by the U.S. Census Bureau, 2011.</w:t>
      </w:r>
    </w:p>
    <w:p w14:paraId="050CEEAA" w14:textId="448045D7" w:rsidR="00703870" w:rsidRDefault="00703870" w:rsidP="00703870">
      <w:bookmarkStart w:id="4" w:name="HOLC"/>
      <w:bookmarkEnd w:id="4"/>
      <w:r w:rsidRPr="005244E1">
        <w:rPr>
          <w:b/>
          <w:bCs/>
        </w:rPr>
        <w:t>HOL</w:t>
      </w:r>
      <w:r w:rsidRPr="00C25029">
        <w:rPr>
          <w:b/>
          <w:bCs/>
        </w:rPr>
        <w:t>C – Home Owners’ Loan Corporation cities</w:t>
      </w:r>
      <w:r>
        <w:rPr>
          <w:b/>
          <w:bCs/>
        </w:rPr>
        <w:t xml:space="preserve"> GIS database</w:t>
      </w:r>
      <w:r w:rsidRPr="00C25029">
        <w:rPr>
          <w:b/>
          <w:bCs/>
        </w:rPr>
        <w:t>:</w:t>
      </w:r>
      <w:r>
        <w:t xml:space="preserve"> </w:t>
      </w:r>
      <w:r w:rsidRPr="005244E1">
        <w:t xml:space="preserve">Robert K. Nelson, LaDale Winling, Richard Marciano, Nathan Connolly, et al., “Mapping Inequality,” American Panorama, ed. Robert K. Nelson and Edward L. Ayers, accessed </w:t>
      </w:r>
      <w:r>
        <w:t>September 15</w:t>
      </w:r>
      <w:r w:rsidRPr="005244E1">
        <w:t xml:space="preserve">, 2022, </w:t>
      </w:r>
      <w:hyperlink r:id="rId16" w:anchor="loc=5/39.1/-94.58&amp;text=downloads" w:history="1">
        <w:r w:rsidRPr="00F37DA9">
          <w:rPr>
            <w:color w:val="0563C1" w:themeColor="hyperlink"/>
            <w:u w:val="single"/>
          </w:rPr>
          <w:t>https://dsl.richmond.edu/panorama/redlining/#loc=5/39.1/-94.58&amp;text=downloads</w:t>
        </w:r>
      </w:hyperlink>
      <w:r w:rsidRPr="005244E1">
        <w:t>.</w:t>
      </w:r>
    </w:p>
    <w:p w14:paraId="1D4045EA" w14:textId="30D6A5B6" w:rsidR="00AF53C3" w:rsidRPr="00AF53C3" w:rsidRDefault="00784423" w:rsidP="00703870">
      <w:bookmarkStart w:id="5" w:name="Regrid"/>
      <w:bookmarkEnd w:id="5"/>
      <w:r>
        <w:rPr>
          <w:b/>
          <w:bCs/>
        </w:rPr>
        <w:t>R</w:t>
      </w:r>
      <w:r w:rsidR="00AF53C3">
        <w:rPr>
          <w:b/>
          <w:bCs/>
        </w:rPr>
        <w:t>egrid</w:t>
      </w:r>
      <w:r>
        <w:rPr>
          <w:b/>
          <w:bCs/>
        </w:rPr>
        <w:t xml:space="preserve"> </w:t>
      </w:r>
      <w:r w:rsidR="00AF53C3">
        <w:rPr>
          <w:b/>
          <w:bCs/>
        </w:rPr>
        <w:t>–</w:t>
      </w:r>
      <w:r>
        <w:rPr>
          <w:b/>
          <w:bCs/>
        </w:rPr>
        <w:t xml:space="preserve"> </w:t>
      </w:r>
      <w:r w:rsidR="00AF53C3">
        <w:rPr>
          <w:b/>
          <w:bCs/>
        </w:rPr>
        <w:t>Parcel data GIS database:</w:t>
      </w:r>
      <w:r w:rsidR="00AF53C3">
        <w:t xml:space="preserve"> Nationwide land parcel databases </w:t>
      </w:r>
      <w:r w:rsidR="00EC0B7B">
        <w:t xml:space="preserve">for 2022 and 2023 </w:t>
      </w:r>
      <w:r w:rsidR="00AF53C3">
        <w:t xml:space="preserve">by US county, purchased </w:t>
      </w:r>
      <w:r w:rsidR="00857317">
        <w:t xml:space="preserve">by EPA </w:t>
      </w:r>
      <w:r w:rsidR="00AF53C3">
        <w:t>from Regrid</w:t>
      </w:r>
      <w:r w:rsidR="00857317">
        <w:t xml:space="preserve"> (</w:t>
      </w:r>
      <w:hyperlink r:id="rId17" w:history="1">
        <w:r w:rsidR="00857317" w:rsidRPr="00C25BF0">
          <w:rPr>
            <w:rStyle w:val="Hyperlink"/>
          </w:rPr>
          <w:t>https://regrid.com/</w:t>
        </w:r>
      </w:hyperlink>
      <w:r w:rsidR="00857317">
        <w:t xml:space="preserve">). </w:t>
      </w:r>
    </w:p>
    <w:p w14:paraId="080412C4" w14:textId="4F6CD550" w:rsidR="00703870" w:rsidRDefault="00703870" w:rsidP="00703870">
      <w:bookmarkStart w:id="6" w:name="ZCTA"/>
      <w:bookmarkEnd w:id="6"/>
      <w:r w:rsidRPr="00180F67">
        <w:rPr>
          <w:b/>
          <w:bCs/>
        </w:rPr>
        <w:t>ZCTA – ZIP Code Tabulation Area</w:t>
      </w:r>
      <w:r>
        <w:rPr>
          <w:b/>
          <w:bCs/>
        </w:rPr>
        <w:t xml:space="preserve"> GIS database</w:t>
      </w:r>
      <w:r w:rsidRPr="00180F67">
        <w:rPr>
          <w:b/>
          <w:bCs/>
        </w:rPr>
        <w:t>:</w:t>
      </w:r>
      <w:r>
        <w:t xml:space="preserve"> </w:t>
      </w:r>
      <w:r w:rsidRPr="00180F67">
        <w:t>TIGER/Line Shapefile, 2019, 2010 nation, U.S., 2010 Census 5-Digit ZIP Code Tabulation Area (ZCTA5) National</w:t>
      </w:r>
      <w:r>
        <w:t xml:space="preserve">, accessed November 2, 2022, </w:t>
      </w:r>
      <w:hyperlink r:id="rId18" w:history="1">
        <w:r w:rsidRPr="008674C7">
          <w:rPr>
            <w:rStyle w:val="Hyperlink"/>
          </w:rPr>
          <w:t>https://catalog.data.gov/dataset/tiger-line-shapefile-2019-2010-nation-u-s-2010-census-5-digit-zip-code-tabulation-area-zcta5-na</w:t>
        </w:r>
      </w:hyperlink>
    </w:p>
    <w:sectPr w:rsidR="00703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7BCD"/>
    <w:multiLevelType w:val="hybridMultilevel"/>
    <w:tmpl w:val="8D928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C6B25"/>
    <w:multiLevelType w:val="hybridMultilevel"/>
    <w:tmpl w:val="7CFA197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1578B"/>
    <w:multiLevelType w:val="hybridMultilevel"/>
    <w:tmpl w:val="4D866B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D04237"/>
    <w:multiLevelType w:val="hybridMultilevel"/>
    <w:tmpl w:val="6554C2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A60AC"/>
    <w:multiLevelType w:val="hybridMultilevel"/>
    <w:tmpl w:val="0970685A"/>
    <w:lvl w:ilvl="0" w:tplc="5D0E3C8A">
      <w:start w:val="10"/>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D72D8"/>
    <w:multiLevelType w:val="hybridMultilevel"/>
    <w:tmpl w:val="43F44EBC"/>
    <w:lvl w:ilvl="0" w:tplc="9B1E52F8">
      <w:start w:val="13"/>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F12981"/>
    <w:multiLevelType w:val="hybridMultilevel"/>
    <w:tmpl w:val="F75E5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733FB"/>
    <w:multiLevelType w:val="hybridMultilevel"/>
    <w:tmpl w:val="D038A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4121D5"/>
    <w:multiLevelType w:val="hybridMultilevel"/>
    <w:tmpl w:val="44CCAC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82E552B"/>
    <w:multiLevelType w:val="hybridMultilevel"/>
    <w:tmpl w:val="3A40F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D40DC9"/>
    <w:multiLevelType w:val="hybridMultilevel"/>
    <w:tmpl w:val="37F2B0D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6F473532"/>
    <w:multiLevelType w:val="hybridMultilevel"/>
    <w:tmpl w:val="AA228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E27098"/>
    <w:multiLevelType w:val="hybridMultilevel"/>
    <w:tmpl w:val="5FC44C76"/>
    <w:lvl w:ilvl="0" w:tplc="2FECE9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8715558">
    <w:abstractNumId w:val="9"/>
  </w:num>
  <w:num w:numId="2" w16cid:durableId="1681199207">
    <w:abstractNumId w:val="0"/>
  </w:num>
  <w:num w:numId="3" w16cid:durableId="124013255">
    <w:abstractNumId w:val="12"/>
  </w:num>
  <w:num w:numId="4" w16cid:durableId="1723482521">
    <w:abstractNumId w:val="8"/>
  </w:num>
  <w:num w:numId="5" w16cid:durableId="1723289994">
    <w:abstractNumId w:val="1"/>
  </w:num>
  <w:num w:numId="6" w16cid:durableId="156924953">
    <w:abstractNumId w:val="3"/>
  </w:num>
  <w:num w:numId="7" w16cid:durableId="2036039012">
    <w:abstractNumId w:val="10"/>
  </w:num>
  <w:num w:numId="8" w16cid:durableId="1994748030">
    <w:abstractNumId w:val="6"/>
  </w:num>
  <w:num w:numId="9" w16cid:durableId="1336613181">
    <w:abstractNumId w:val="11"/>
  </w:num>
  <w:num w:numId="10" w16cid:durableId="1955864488">
    <w:abstractNumId w:val="2"/>
  </w:num>
  <w:num w:numId="11" w16cid:durableId="294454533">
    <w:abstractNumId w:val="7"/>
  </w:num>
  <w:num w:numId="12" w16cid:durableId="1644309610">
    <w:abstractNumId w:val="4"/>
  </w:num>
  <w:num w:numId="13" w16cid:durableId="237833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C8"/>
    <w:rsid w:val="00005496"/>
    <w:rsid w:val="00012BEC"/>
    <w:rsid w:val="000246F4"/>
    <w:rsid w:val="000301F4"/>
    <w:rsid w:val="00054797"/>
    <w:rsid w:val="000620C6"/>
    <w:rsid w:val="00063D58"/>
    <w:rsid w:val="00083099"/>
    <w:rsid w:val="00091764"/>
    <w:rsid w:val="00094359"/>
    <w:rsid w:val="000D0111"/>
    <w:rsid w:val="000D40C3"/>
    <w:rsid w:val="000E47D6"/>
    <w:rsid w:val="00143C88"/>
    <w:rsid w:val="00143E88"/>
    <w:rsid w:val="00180F67"/>
    <w:rsid w:val="00181D38"/>
    <w:rsid w:val="001947B0"/>
    <w:rsid w:val="001A3A60"/>
    <w:rsid w:val="001A49D9"/>
    <w:rsid w:val="001C7E24"/>
    <w:rsid w:val="001E004C"/>
    <w:rsid w:val="001E4D59"/>
    <w:rsid w:val="001E5BE3"/>
    <w:rsid w:val="00226F93"/>
    <w:rsid w:val="002959AD"/>
    <w:rsid w:val="002E3AAD"/>
    <w:rsid w:val="002F2DE8"/>
    <w:rsid w:val="003408A8"/>
    <w:rsid w:val="0036314A"/>
    <w:rsid w:val="00371108"/>
    <w:rsid w:val="00383D9F"/>
    <w:rsid w:val="003968CC"/>
    <w:rsid w:val="003B6791"/>
    <w:rsid w:val="003C1C08"/>
    <w:rsid w:val="003C787C"/>
    <w:rsid w:val="003D017F"/>
    <w:rsid w:val="004568BE"/>
    <w:rsid w:val="004668E4"/>
    <w:rsid w:val="00467594"/>
    <w:rsid w:val="004A2832"/>
    <w:rsid w:val="004B37A0"/>
    <w:rsid w:val="004B5567"/>
    <w:rsid w:val="004E2C79"/>
    <w:rsid w:val="00514D88"/>
    <w:rsid w:val="005244E1"/>
    <w:rsid w:val="00527E34"/>
    <w:rsid w:val="00530194"/>
    <w:rsid w:val="005760F3"/>
    <w:rsid w:val="0058183C"/>
    <w:rsid w:val="00584742"/>
    <w:rsid w:val="00584745"/>
    <w:rsid w:val="00585C7C"/>
    <w:rsid w:val="00594843"/>
    <w:rsid w:val="005A6642"/>
    <w:rsid w:val="005D4DA1"/>
    <w:rsid w:val="005D695D"/>
    <w:rsid w:val="005F15BD"/>
    <w:rsid w:val="006233C8"/>
    <w:rsid w:val="00624957"/>
    <w:rsid w:val="006579E3"/>
    <w:rsid w:val="0066659D"/>
    <w:rsid w:val="006703E1"/>
    <w:rsid w:val="006B0087"/>
    <w:rsid w:val="006D2F50"/>
    <w:rsid w:val="006F62D6"/>
    <w:rsid w:val="006F7AF6"/>
    <w:rsid w:val="00703870"/>
    <w:rsid w:val="00715889"/>
    <w:rsid w:val="00745ACE"/>
    <w:rsid w:val="00765ACF"/>
    <w:rsid w:val="00784423"/>
    <w:rsid w:val="00787737"/>
    <w:rsid w:val="007C02BF"/>
    <w:rsid w:val="007F44AB"/>
    <w:rsid w:val="007F7EFC"/>
    <w:rsid w:val="00803DC6"/>
    <w:rsid w:val="00804EFE"/>
    <w:rsid w:val="00807321"/>
    <w:rsid w:val="00823D13"/>
    <w:rsid w:val="008351D3"/>
    <w:rsid w:val="00845A3A"/>
    <w:rsid w:val="00850513"/>
    <w:rsid w:val="008507D2"/>
    <w:rsid w:val="00854321"/>
    <w:rsid w:val="00857317"/>
    <w:rsid w:val="00860C3A"/>
    <w:rsid w:val="008A6878"/>
    <w:rsid w:val="008B7A71"/>
    <w:rsid w:val="008C3A31"/>
    <w:rsid w:val="008E3AED"/>
    <w:rsid w:val="008F19C1"/>
    <w:rsid w:val="008F7F96"/>
    <w:rsid w:val="00910FDA"/>
    <w:rsid w:val="00925163"/>
    <w:rsid w:val="0093651C"/>
    <w:rsid w:val="00960CD7"/>
    <w:rsid w:val="00965354"/>
    <w:rsid w:val="0096612F"/>
    <w:rsid w:val="00971B90"/>
    <w:rsid w:val="00972FC5"/>
    <w:rsid w:val="009855A0"/>
    <w:rsid w:val="009D47F2"/>
    <w:rsid w:val="00A00E79"/>
    <w:rsid w:val="00A2029C"/>
    <w:rsid w:val="00A23E09"/>
    <w:rsid w:val="00A62E47"/>
    <w:rsid w:val="00A739A2"/>
    <w:rsid w:val="00A83D23"/>
    <w:rsid w:val="00AB70D1"/>
    <w:rsid w:val="00AC1A92"/>
    <w:rsid w:val="00AD3989"/>
    <w:rsid w:val="00AF53C3"/>
    <w:rsid w:val="00B270CF"/>
    <w:rsid w:val="00B418A8"/>
    <w:rsid w:val="00B8154B"/>
    <w:rsid w:val="00B85614"/>
    <w:rsid w:val="00B90643"/>
    <w:rsid w:val="00B93FEA"/>
    <w:rsid w:val="00BE7A96"/>
    <w:rsid w:val="00C05031"/>
    <w:rsid w:val="00C25029"/>
    <w:rsid w:val="00C367A5"/>
    <w:rsid w:val="00C414E1"/>
    <w:rsid w:val="00C42405"/>
    <w:rsid w:val="00C506F4"/>
    <w:rsid w:val="00C61757"/>
    <w:rsid w:val="00C634F1"/>
    <w:rsid w:val="00CB0930"/>
    <w:rsid w:val="00CC0F6B"/>
    <w:rsid w:val="00CC6EB4"/>
    <w:rsid w:val="00CD69A3"/>
    <w:rsid w:val="00CF60FA"/>
    <w:rsid w:val="00D03AEA"/>
    <w:rsid w:val="00D0498D"/>
    <w:rsid w:val="00D15FA5"/>
    <w:rsid w:val="00D33F29"/>
    <w:rsid w:val="00D4263F"/>
    <w:rsid w:val="00D50413"/>
    <w:rsid w:val="00D814A2"/>
    <w:rsid w:val="00D87E71"/>
    <w:rsid w:val="00DA1653"/>
    <w:rsid w:val="00DC6217"/>
    <w:rsid w:val="00DD62DE"/>
    <w:rsid w:val="00DF2367"/>
    <w:rsid w:val="00E018E5"/>
    <w:rsid w:val="00E03602"/>
    <w:rsid w:val="00E07ECD"/>
    <w:rsid w:val="00E1361D"/>
    <w:rsid w:val="00E20C4C"/>
    <w:rsid w:val="00E21393"/>
    <w:rsid w:val="00E33E70"/>
    <w:rsid w:val="00E45114"/>
    <w:rsid w:val="00E53944"/>
    <w:rsid w:val="00E70EE8"/>
    <w:rsid w:val="00E83439"/>
    <w:rsid w:val="00E921D5"/>
    <w:rsid w:val="00E97904"/>
    <w:rsid w:val="00EC0B7B"/>
    <w:rsid w:val="00EC121C"/>
    <w:rsid w:val="00F13138"/>
    <w:rsid w:val="00F27B91"/>
    <w:rsid w:val="00F37811"/>
    <w:rsid w:val="00F47E15"/>
    <w:rsid w:val="00F548FA"/>
    <w:rsid w:val="00F57E88"/>
    <w:rsid w:val="00F91E04"/>
    <w:rsid w:val="00FB4E35"/>
    <w:rsid w:val="00FB6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8B57"/>
  <w15:chartTrackingRefBased/>
  <w15:docId w15:val="{782C5D9B-7217-4AA0-9F21-E8955C02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602"/>
    <w:rPr>
      <w:color w:val="0563C1" w:themeColor="hyperlink"/>
      <w:u w:val="single"/>
    </w:rPr>
  </w:style>
  <w:style w:type="character" w:styleId="UnresolvedMention">
    <w:name w:val="Unresolved Mention"/>
    <w:basedOn w:val="DefaultParagraphFont"/>
    <w:uiPriority w:val="99"/>
    <w:semiHidden/>
    <w:unhideWhenUsed/>
    <w:rsid w:val="00E03602"/>
    <w:rPr>
      <w:color w:val="605E5C"/>
      <w:shd w:val="clear" w:color="auto" w:fill="E1DFDD"/>
    </w:rPr>
  </w:style>
  <w:style w:type="character" w:styleId="FollowedHyperlink">
    <w:name w:val="FollowedHyperlink"/>
    <w:basedOn w:val="DefaultParagraphFont"/>
    <w:uiPriority w:val="99"/>
    <w:semiHidden/>
    <w:unhideWhenUsed/>
    <w:rsid w:val="00E03602"/>
    <w:rPr>
      <w:color w:val="954F72" w:themeColor="followedHyperlink"/>
      <w:u w:val="single"/>
    </w:rPr>
  </w:style>
  <w:style w:type="paragraph" w:styleId="ListParagraph">
    <w:name w:val="List Paragraph"/>
    <w:basedOn w:val="Normal"/>
    <w:uiPriority w:val="34"/>
    <w:qFormat/>
    <w:rsid w:val="00E03602"/>
    <w:pPr>
      <w:ind w:left="720"/>
      <w:contextualSpacing/>
    </w:pPr>
  </w:style>
  <w:style w:type="paragraph" w:styleId="NormalWeb">
    <w:name w:val="Normal (Web)"/>
    <w:basedOn w:val="Normal"/>
    <w:uiPriority w:val="99"/>
    <w:semiHidden/>
    <w:unhideWhenUsed/>
    <w:rsid w:val="00A62E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6096">
      <w:bodyDiv w:val="1"/>
      <w:marLeft w:val="0"/>
      <w:marRight w:val="0"/>
      <w:marTop w:val="0"/>
      <w:marBottom w:val="0"/>
      <w:divBdr>
        <w:top w:val="none" w:sz="0" w:space="0" w:color="auto"/>
        <w:left w:val="none" w:sz="0" w:space="0" w:color="auto"/>
        <w:bottom w:val="none" w:sz="0" w:space="0" w:color="auto"/>
        <w:right w:val="none" w:sz="0" w:space="0" w:color="auto"/>
      </w:divBdr>
      <w:divsChild>
        <w:div w:id="1539928252">
          <w:marLeft w:val="0"/>
          <w:marRight w:val="0"/>
          <w:marTop w:val="0"/>
          <w:marBottom w:val="0"/>
          <w:divBdr>
            <w:top w:val="none" w:sz="0" w:space="0" w:color="auto"/>
            <w:left w:val="none" w:sz="0" w:space="0" w:color="auto"/>
            <w:bottom w:val="none" w:sz="0" w:space="0" w:color="auto"/>
            <w:right w:val="none" w:sz="0" w:space="0" w:color="auto"/>
          </w:divBdr>
        </w:div>
      </w:divsChild>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195585513">
      <w:bodyDiv w:val="1"/>
      <w:marLeft w:val="0"/>
      <w:marRight w:val="0"/>
      <w:marTop w:val="0"/>
      <w:marBottom w:val="0"/>
      <w:divBdr>
        <w:top w:val="none" w:sz="0" w:space="0" w:color="auto"/>
        <w:left w:val="none" w:sz="0" w:space="0" w:color="auto"/>
        <w:bottom w:val="none" w:sz="0" w:space="0" w:color="auto"/>
        <w:right w:val="none" w:sz="0" w:space="0" w:color="auto"/>
      </w:divBdr>
    </w:div>
    <w:div w:id="500311787">
      <w:bodyDiv w:val="1"/>
      <w:marLeft w:val="0"/>
      <w:marRight w:val="0"/>
      <w:marTop w:val="0"/>
      <w:marBottom w:val="0"/>
      <w:divBdr>
        <w:top w:val="none" w:sz="0" w:space="0" w:color="auto"/>
        <w:left w:val="none" w:sz="0" w:space="0" w:color="auto"/>
        <w:bottom w:val="none" w:sz="0" w:space="0" w:color="auto"/>
        <w:right w:val="none" w:sz="0" w:space="0" w:color="auto"/>
      </w:divBdr>
    </w:div>
    <w:div w:id="707920142">
      <w:bodyDiv w:val="1"/>
      <w:marLeft w:val="0"/>
      <w:marRight w:val="0"/>
      <w:marTop w:val="0"/>
      <w:marBottom w:val="0"/>
      <w:divBdr>
        <w:top w:val="none" w:sz="0" w:space="0" w:color="auto"/>
        <w:left w:val="none" w:sz="0" w:space="0" w:color="auto"/>
        <w:bottom w:val="none" w:sz="0" w:space="0" w:color="auto"/>
        <w:right w:val="none" w:sz="0" w:space="0" w:color="auto"/>
      </w:divBdr>
    </w:div>
    <w:div w:id="855466457">
      <w:bodyDiv w:val="1"/>
      <w:marLeft w:val="0"/>
      <w:marRight w:val="0"/>
      <w:marTop w:val="0"/>
      <w:marBottom w:val="0"/>
      <w:divBdr>
        <w:top w:val="none" w:sz="0" w:space="0" w:color="auto"/>
        <w:left w:val="none" w:sz="0" w:space="0" w:color="auto"/>
        <w:bottom w:val="none" w:sz="0" w:space="0" w:color="auto"/>
        <w:right w:val="none" w:sz="0" w:space="0" w:color="auto"/>
      </w:divBdr>
    </w:div>
    <w:div w:id="960302762">
      <w:bodyDiv w:val="1"/>
      <w:marLeft w:val="0"/>
      <w:marRight w:val="0"/>
      <w:marTop w:val="0"/>
      <w:marBottom w:val="0"/>
      <w:divBdr>
        <w:top w:val="none" w:sz="0" w:space="0" w:color="auto"/>
        <w:left w:val="none" w:sz="0" w:space="0" w:color="auto"/>
        <w:bottom w:val="none" w:sz="0" w:space="0" w:color="auto"/>
        <w:right w:val="none" w:sz="0" w:space="0" w:color="auto"/>
      </w:divBdr>
    </w:div>
    <w:div w:id="979117494">
      <w:bodyDiv w:val="1"/>
      <w:marLeft w:val="0"/>
      <w:marRight w:val="0"/>
      <w:marTop w:val="0"/>
      <w:marBottom w:val="0"/>
      <w:divBdr>
        <w:top w:val="none" w:sz="0" w:space="0" w:color="auto"/>
        <w:left w:val="none" w:sz="0" w:space="0" w:color="auto"/>
        <w:bottom w:val="none" w:sz="0" w:space="0" w:color="auto"/>
        <w:right w:val="none" w:sz="0" w:space="0" w:color="auto"/>
      </w:divBdr>
    </w:div>
    <w:div w:id="1065228120">
      <w:bodyDiv w:val="1"/>
      <w:marLeft w:val="0"/>
      <w:marRight w:val="0"/>
      <w:marTop w:val="0"/>
      <w:marBottom w:val="0"/>
      <w:divBdr>
        <w:top w:val="none" w:sz="0" w:space="0" w:color="auto"/>
        <w:left w:val="none" w:sz="0" w:space="0" w:color="auto"/>
        <w:bottom w:val="none" w:sz="0" w:space="0" w:color="auto"/>
        <w:right w:val="none" w:sz="0" w:space="0" w:color="auto"/>
      </w:divBdr>
    </w:div>
    <w:div w:id="1179736813">
      <w:bodyDiv w:val="1"/>
      <w:marLeft w:val="0"/>
      <w:marRight w:val="0"/>
      <w:marTop w:val="0"/>
      <w:marBottom w:val="0"/>
      <w:divBdr>
        <w:top w:val="none" w:sz="0" w:space="0" w:color="auto"/>
        <w:left w:val="none" w:sz="0" w:space="0" w:color="auto"/>
        <w:bottom w:val="none" w:sz="0" w:space="0" w:color="auto"/>
        <w:right w:val="none" w:sz="0" w:space="0" w:color="auto"/>
      </w:divBdr>
    </w:div>
    <w:div w:id="1235699464">
      <w:bodyDiv w:val="1"/>
      <w:marLeft w:val="0"/>
      <w:marRight w:val="0"/>
      <w:marTop w:val="0"/>
      <w:marBottom w:val="0"/>
      <w:divBdr>
        <w:top w:val="none" w:sz="0" w:space="0" w:color="auto"/>
        <w:left w:val="none" w:sz="0" w:space="0" w:color="auto"/>
        <w:bottom w:val="none" w:sz="0" w:space="0" w:color="auto"/>
        <w:right w:val="none" w:sz="0" w:space="0" w:color="auto"/>
      </w:divBdr>
    </w:div>
    <w:div w:id="1266571927">
      <w:bodyDiv w:val="1"/>
      <w:marLeft w:val="0"/>
      <w:marRight w:val="0"/>
      <w:marTop w:val="0"/>
      <w:marBottom w:val="0"/>
      <w:divBdr>
        <w:top w:val="none" w:sz="0" w:space="0" w:color="auto"/>
        <w:left w:val="none" w:sz="0" w:space="0" w:color="auto"/>
        <w:bottom w:val="none" w:sz="0" w:space="0" w:color="auto"/>
        <w:right w:val="none" w:sz="0" w:space="0" w:color="auto"/>
      </w:divBdr>
    </w:div>
    <w:div w:id="1395735826">
      <w:bodyDiv w:val="1"/>
      <w:marLeft w:val="0"/>
      <w:marRight w:val="0"/>
      <w:marTop w:val="0"/>
      <w:marBottom w:val="0"/>
      <w:divBdr>
        <w:top w:val="none" w:sz="0" w:space="0" w:color="auto"/>
        <w:left w:val="none" w:sz="0" w:space="0" w:color="auto"/>
        <w:bottom w:val="none" w:sz="0" w:space="0" w:color="auto"/>
        <w:right w:val="none" w:sz="0" w:space="0" w:color="auto"/>
      </w:divBdr>
    </w:div>
    <w:div w:id="1547836904">
      <w:bodyDiv w:val="1"/>
      <w:marLeft w:val="0"/>
      <w:marRight w:val="0"/>
      <w:marTop w:val="0"/>
      <w:marBottom w:val="0"/>
      <w:divBdr>
        <w:top w:val="none" w:sz="0" w:space="0" w:color="auto"/>
        <w:left w:val="none" w:sz="0" w:space="0" w:color="auto"/>
        <w:bottom w:val="none" w:sz="0" w:space="0" w:color="auto"/>
        <w:right w:val="none" w:sz="0" w:space="0" w:color="auto"/>
      </w:divBdr>
    </w:div>
    <w:div w:id="1684669377">
      <w:bodyDiv w:val="1"/>
      <w:marLeft w:val="0"/>
      <w:marRight w:val="0"/>
      <w:marTop w:val="0"/>
      <w:marBottom w:val="0"/>
      <w:divBdr>
        <w:top w:val="none" w:sz="0" w:space="0" w:color="auto"/>
        <w:left w:val="none" w:sz="0" w:space="0" w:color="auto"/>
        <w:bottom w:val="none" w:sz="0" w:space="0" w:color="auto"/>
        <w:right w:val="none" w:sz="0" w:space="0" w:color="auto"/>
      </w:divBdr>
    </w:div>
    <w:div w:id="1716154908">
      <w:bodyDiv w:val="1"/>
      <w:marLeft w:val="0"/>
      <w:marRight w:val="0"/>
      <w:marTop w:val="0"/>
      <w:marBottom w:val="0"/>
      <w:divBdr>
        <w:top w:val="none" w:sz="0" w:space="0" w:color="auto"/>
        <w:left w:val="none" w:sz="0" w:space="0" w:color="auto"/>
        <w:bottom w:val="none" w:sz="0" w:space="0" w:color="auto"/>
        <w:right w:val="none" w:sz="0" w:space="0" w:color="auto"/>
      </w:divBdr>
    </w:div>
    <w:div w:id="1729068390">
      <w:bodyDiv w:val="1"/>
      <w:marLeft w:val="0"/>
      <w:marRight w:val="0"/>
      <w:marTop w:val="0"/>
      <w:marBottom w:val="0"/>
      <w:divBdr>
        <w:top w:val="none" w:sz="0" w:space="0" w:color="auto"/>
        <w:left w:val="none" w:sz="0" w:space="0" w:color="auto"/>
        <w:bottom w:val="none" w:sz="0" w:space="0" w:color="auto"/>
        <w:right w:val="none" w:sz="0" w:space="0" w:color="auto"/>
      </w:divBdr>
    </w:div>
    <w:div w:id="1729722173">
      <w:bodyDiv w:val="1"/>
      <w:marLeft w:val="0"/>
      <w:marRight w:val="0"/>
      <w:marTop w:val="0"/>
      <w:marBottom w:val="0"/>
      <w:divBdr>
        <w:top w:val="none" w:sz="0" w:space="0" w:color="auto"/>
        <w:left w:val="none" w:sz="0" w:space="0" w:color="auto"/>
        <w:bottom w:val="none" w:sz="0" w:space="0" w:color="auto"/>
        <w:right w:val="none" w:sz="0" w:space="0" w:color="auto"/>
      </w:divBdr>
    </w:div>
    <w:div w:id="1758020728">
      <w:bodyDiv w:val="1"/>
      <w:marLeft w:val="0"/>
      <w:marRight w:val="0"/>
      <w:marTop w:val="0"/>
      <w:marBottom w:val="0"/>
      <w:divBdr>
        <w:top w:val="none" w:sz="0" w:space="0" w:color="auto"/>
        <w:left w:val="none" w:sz="0" w:space="0" w:color="auto"/>
        <w:bottom w:val="none" w:sz="0" w:space="0" w:color="auto"/>
        <w:right w:val="none" w:sz="0" w:space="0" w:color="auto"/>
      </w:divBdr>
    </w:div>
    <w:div w:id="1811052140">
      <w:bodyDiv w:val="1"/>
      <w:marLeft w:val="0"/>
      <w:marRight w:val="0"/>
      <w:marTop w:val="0"/>
      <w:marBottom w:val="0"/>
      <w:divBdr>
        <w:top w:val="none" w:sz="0" w:space="0" w:color="auto"/>
        <w:left w:val="none" w:sz="0" w:space="0" w:color="auto"/>
        <w:bottom w:val="none" w:sz="0" w:space="0" w:color="auto"/>
        <w:right w:val="none" w:sz="0" w:space="0" w:color="auto"/>
      </w:divBdr>
    </w:div>
    <w:div w:id="1881748443">
      <w:bodyDiv w:val="1"/>
      <w:marLeft w:val="0"/>
      <w:marRight w:val="0"/>
      <w:marTop w:val="0"/>
      <w:marBottom w:val="0"/>
      <w:divBdr>
        <w:top w:val="none" w:sz="0" w:space="0" w:color="auto"/>
        <w:left w:val="none" w:sz="0" w:space="0" w:color="auto"/>
        <w:bottom w:val="none" w:sz="0" w:space="0" w:color="auto"/>
        <w:right w:val="none" w:sz="0" w:space="0" w:color="auto"/>
      </w:divBdr>
    </w:div>
    <w:div w:id="190553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arcgis.com/en/pro-app/latest/tool-reference/data-management/get-count.htm" TargetMode="External"/><Relationship Id="rId13" Type="http://schemas.openxmlformats.org/officeDocument/2006/relationships/hyperlink" Target="https://pro.arcgis.com/en/pro-app/latest/tool-reference/conversion/export-table.htm" TargetMode="External"/><Relationship Id="rId18" Type="http://schemas.openxmlformats.org/officeDocument/2006/relationships/hyperlink" Target="https://catalog.data.gov/dataset/tiger-line-shapefile-2019-2010-nation-u-s-2010-census-5-digit-zip-code-tabulation-area-zcta5-na" TargetMode="External"/><Relationship Id="rId3" Type="http://schemas.openxmlformats.org/officeDocument/2006/relationships/styles" Target="styles.xml"/><Relationship Id="rId7" Type="http://schemas.openxmlformats.org/officeDocument/2006/relationships/hyperlink" Target="https://pro.arcgis.com/en/pro-app/latest/tool-reference/conversion/export-features.htm" TargetMode="External"/><Relationship Id="rId12" Type="http://schemas.openxmlformats.org/officeDocument/2006/relationships/hyperlink" Target="https://pro.arcgis.com/en/pro-app/latest/tool-reference/analysis/union.htm" TargetMode="External"/><Relationship Id="rId17" Type="http://schemas.openxmlformats.org/officeDocument/2006/relationships/hyperlink" Target="https://regrid.com/" TargetMode="External"/><Relationship Id="rId2" Type="http://schemas.openxmlformats.org/officeDocument/2006/relationships/numbering" Target="numbering.xml"/><Relationship Id="rId16" Type="http://schemas.openxmlformats.org/officeDocument/2006/relationships/hyperlink" Target="https://dsl.richmond.edu/panorama/redlin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pa.maps.arcgis.com/apps/mapviewer/index.html?webmap=d249650545a84f9bb04c5d641b2489e7" TargetMode="External"/><Relationship Id="rId11" Type="http://schemas.openxmlformats.org/officeDocument/2006/relationships/hyperlink" Target="https://pro.arcgis.com/en/pro-app/latest/tool-reference/analysis/spatial-join.htm" TargetMode="External"/><Relationship Id="rId5" Type="http://schemas.openxmlformats.org/officeDocument/2006/relationships/webSettings" Target="webSettings.xml"/><Relationship Id="rId15" Type="http://schemas.openxmlformats.org/officeDocument/2006/relationships/hyperlink" Target="https://epa.maps.arcgis.com/home/item.html?id=3c164274a80748dda926a046525da610" TargetMode="External"/><Relationship Id="rId10" Type="http://schemas.openxmlformats.org/officeDocument/2006/relationships/hyperlink" Target="https://pro.arcgis.com/en/pro-app/latest/tool-reference/data-management/feature-to-point.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arcgis.com/en/pro-app/latest/tool-reference/geostatistical-analyst/subset-features.htm" TargetMode="External"/><Relationship Id="rId14" Type="http://schemas.openxmlformats.org/officeDocument/2006/relationships/hyperlink" Target="https://catalog.data.gov/dataset/tiger-line-shapefile-2019-nation-u-s-current-metropolitan-statistical-area-micropolitan-stat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38744-1112-4894-B546-595C5617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7</Pages>
  <Words>2937</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 Steven</dc:creator>
  <cp:keywords/>
  <dc:description/>
  <cp:lastModifiedBy>Jett, Steven (he/him/his)</cp:lastModifiedBy>
  <cp:revision>28</cp:revision>
  <dcterms:created xsi:type="dcterms:W3CDTF">2023-08-29T18:20:00Z</dcterms:created>
  <dcterms:modified xsi:type="dcterms:W3CDTF">2023-10-20T23:47:00Z</dcterms:modified>
</cp:coreProperties>
</file>