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9C7B" w14:textId="25DCE0FD" w:rsidR="00E70EE8" w:rsidRDefault="00D03AEA" w:rsidP="00D03AEA">
      <w:r w:rsidRPr="009804C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79FDD" wp14:editId="32668F1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9800" cy="6858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5881" w14:textId="6AF01703" w:rsidR="006233C8" w:rsidRPr="00787737" w:rsidRDefault="00D0498D" w:rsidP="006233C8">
                            <w:pPr>
                              <w:ind w:right="-21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773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RESULTS FOR </w:t>
                            </w:r>
                            <w:r w:rsidR="00F378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Assigning Redlining Categories to Geopolitical Boundaries</w:t>
                            </w:r>
                            <w:r w:rsidR="00CB093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7E7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Request</w:t>
                            </w:r>
                            <w:r w:rsidR="00CB093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6233C8" w:rsidRPr="0078773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37811" w:rsidRPr="00F378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Compile Data Sets Necessary to Assign Redlining Categories to ZIP codes, Census Tracts (CT) and Census Block Groups (CBG)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79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4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">
                <v:textbox>
                  <w:txbxContent>
                    <w:p w14:paraId="5DF75881" w14:textId="6AF01703" w:rsidR="006233C8" w:rsidRPr="00787737" w:rsidRDefault="00D0498D" w:rsidP="006233C8">
                      <w:pPr>
                        <w:ind w:right="-210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87737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RESULTS FOR </w:t>
                      </w:r>
                      <w:r w:rsidR="00F37811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Assigning Redlining Categories to Geopolitical Boundaries</w:t>
                      </w:r>
                      <w:r w:rsidR="00CB0930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87E71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Request</w:t>
                      </w:r>
                      <w:r w:rsidR="00CB0930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1</w:t>
                      </w:r>
                      <w:r w:rsidR="006233C8" w:rsidRPr="00787737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F37811" w:rsidRPr="00F37811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Compile Data Sets Necessary to Assign Redlining Categories to ZIP codes, Census Tracts (CT) and Census Block Groups (CBG)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98D" w:rsidRPr="005244E1">
        <w:rPr>
          <w:b/>
          <w:bCs/>
        </w:rPr>
        <w:t>DELIVERY OF ANALYSIS RESULTS</w:t>
      </w:r>
      <w:r w:rsidR="006233C8" w:rsidRPr="005244E1">
        <w:rPr>
          <w:b/>
          <w:bCs/>
        </w:rPr>
        <w:t xml:space="preserve">: </w:t>
      </w:r>
      <w:r w:rsidR="00E70EE8">
        <w:t xml:space="preserve">Three files </w:t>
      </w:r>
      <w:r w:rsidR="00BE7A96">
        <w:t xml:space="preserve">and one web link </w:t>
      </w:r>
      <w:r w:rsidR="00E70EE8">
        <w:t>were d</w:t>
      </w:r>
      <w:r w:rsidR="006233C8">
        <w:t>elivered</w:t>
      </w:r>
      <w:r w:rsidR="00E70EE8">
        <w:t xml:space="preserve"> on </w:t>
      </w:r>
      <w:r w:rsidR="00850513">
        <w:t>8/</w:t>
      </w:r>
      <w:r w:rsidR="00F37811">
        <w:t>30</w:t>
      </w:r>
      <w:r w:rsidR="00850513">
        <w:t>/2023</w:t>
      </w:r>
      <w:r w:rsidR="00E70EE8">
        <w:t>:</w:t>
      </w:r>
    </w:p>
    <w:p w14:paraId="4D302C44" w14:textId="383009CA" w:rsidR="006703E1" w:rsidRDefault="00F37811" w:rsidP="00E70EE8">
      <w:pPr>
        <w:pStyle w:val="ListParagraph"/>
        <w:numPr>
          <w:ilvl w:val="0"/>
          <w:numId w:val="7"/>
        </w:numPr>
      </w:pPr>
      <w:r w:rsidRPr="00F37811">
        <w:rPr>
          <w:b/>
          <w:bCs/>
        </w:rPr>
        <w:t>BG2010_HOLCproportions.xlsx</w:t>
      </w:r>
      <w:r w:rsidR="00E70EE8" w:rsidRPr="00845A3A">
        <w:t xml:space="preserve"> </w:t>
      </w:r>
      <w:r w:rsidR="00E70EE8">
        <w:t xml:space="preserve">– </w:t>
      </w:r>
      <w:r>
        <w:t>Excel spreadsheet</w:t>
      </w:r>
      <w:r w:rsidR="00850513">
        <w:t xml:space="preserve"> containing </w:t>
      </w:r>
      <w:r>
        <w:t>44,524 rows containing proportions of Home Owners’ Loan Corporation (</w:t>
      </w:r>
      <w:hyperlink w:anchor="HOLC" w:history="1">
        <w:r w:rsidRPr="00703870">
          <w:rPr>
            <w:rStyle w:val="Hyperlink"/>
          </w:rPr>
          <w:t>HOLC</w:t>
        </w:r>
      </w:hyperlink>
      <w:r>
        <w:t>)-graded areas within 2010 Census Block Groups</w:t>
      </w:r>
      <w:r w:rsidR="00703870">
        <w:t xml:space="preserve"> (</w:t>
      </w:r>
      <w:hyperlink w:anchor="CBG" w:history="1">
        <w:r w:rsidR="00703870" w:rsidRPr="00AC1A92">
          <w:rPr>
            <w:rStyle w:val="Hyperlink"/>
          </w:rPr>
          <w:t>CBG</w:t>
        </w:r>
      </w:hyperlink>
      <w:r w:rsidR="00703870">
        <w:t>)</w:t>
      </w:r>
      <w:r w:rsidR="00850513">
        <w:t xml:space="preserve"> </w:t>
      </w:r>
      <w:r w:rsidR="00703870">
        <w:t>that are spatially coincident with</w:t>
      </w:r>
      <w:r>
        <w:t xml:space="preserve"> the </w:t>
      </w:r>
      <w:r w:rsidR="00703870">
        <w:t xml:space="preserve">202 </w:t>
      </w:r>
      <w:hyperlink w:anchor="HOLC" w:history="1">
        <w:r w:rsidR="00703870" w:rsidRPr="005244E1">
          <w:rPr>
            <w:rStyle w:val="Hyperlink"/>
          </w:rPr>
          <w:t>HOLC</w:t>
        </w:r>
      </w:hyperlink>
      <w:r w:rsidR="00703870">
        <w:t>-mapped cities/communities.</w:t>
      </w:r>
    </w:p>
    <w:p w14:paraId="717BE7F0" w14:textId="02903611" w:rsidR="00C05031" w:rsidRDefault="00F37811" w:rsidP="00C05031">
      <w:pPr>
        <w:pStyle w:val="ListParagraph"/>
        <w:numPr>
          <w:ilvl w:val="0"/>
          <w:numId w:val="7"/>
        </w:numPr>
      </w:pPr>
      <w:r w:rsidRPr="00F37811">
        <w:rPr>
          <w:b/>
          <w:bCs/>
        </w:rPr>
        <w:t>Tract2010_HOLCproportions.xlsx</w:t>
      </w:r>
      <w:r w:rsidR="00C05031" w:rsidRPr="00845A3A">
        <w:t xml:space="preserve"> </w:t>
      </w:r>
      <w:r w:rsidR="00C05031">
        <w:t xml:space="preserve">– </w:t>
      </w:r>
      <w:r w:rsidR="00A23E09">
        <w:t>Excel spreadsheet containing 15,831 rows containing proportions of Home Owners’ Loan Corporation (</w:t>
      </w:r>
      <w:hyperlink w:anchor="HOLC" w:history="1">
        <w:r w:rsidR="00A23E09" w:rsidRPr="00703870">
          <w:rPr>
            <w:rStyle w:val="Hyperlink"/>
          </w:rPr>
          <w:t>HOLC</w:t>
        </w:r>
      </w:hyperlink>
      <w:r w:rsidR="00A23E09">
        <w:t>)-graded areas within 2010 Census Tracts (</w:t>
      </w:r>
      <w:hyperlink w:anchor="CT" w:history="1">
        <w:r w:rsidR="00A23E09" w:rsidRPr="00A23E09">
          <w:rPr>
            <w:rStyle w:val="Hyperlink"/>
          </w:rPr>
          <w:t>CT</w:t>
        </w:r>
      </w:hyperlink>
      <w:r w:rsidR="00A23E09">
        <w:t xml:space="preserve">) that are spatially coincident with the 202 </w:t>
      </w:r>
      <w:hyperlink w:anchor="HOLC" w:history="1">
        <w:r w:rsidR="00A23E09" w:rsidRPr="005244E1">
          <w:rPr>
            <w:rStyle w:val="Hyperlink"/>
          </w:rPr>
          <w:t>HOLC</w:t>
        </w:r>
      </w:hyperlink>
      <w:r w:rsidR="00A23E09">
        <w:t>-mapped cities/communities.</w:t>
      </w:r>
    </w:p>
    <w:p w14:paraId="397DD760" w14:textId="25B002A2" w:rsidR="00C05031" w:rsidRDefault="00F37811" w:rsidP="00C05031">
      <w:pPr>
        <w:pStyle w:val="ListParagraph"/>
        <w:numPr>
          <w:ilvl w:val="0"/>
          <w:numId w:val="7"/>
        </w:numPr>
      </w:pPr>
      <w:r w:rsidRPr="00F37811">
        <w:rPr>
          <w:b/>
          <w:bCs/>
        </w:rPr>
        <w:t>ZCTA2010_HOLCproportions.xlsx</w:t>
      </w:r>
      <w:r w:rsidR="00C05031" w:rsidRPr="00845A3A">
        <w:t xml:space="preserve"> </w:t>
      </w:r>
      <w:r w:rsidR="00C05031">
        <w:t xml:space="preserve">– </w:t>
      </w:r>
      <w:r w:rsidR="00A23E09">
        <w:t>Excel spreadsheet containing 2,919 rows containing proportions of Home Owners’ Loan Corporation (</w:t>
      </w:r>
      <w:hyperlink w:anchor="HOLC" w:history="1">
        <w:r w:rsidR="00A23E09" w:rsidRPr="00703870">
          <w:rPr>
            <w:rStyle w:val="Hyperlink"/>
          </w:rPr>
          <w:t>HOLC</w:t>
        </w:r>
      </w:hyperlink>
      <w:r w:rsidR="00A23E09">
        <w:t>)-graded areas within 2010 Zip Code Tabulation Areas (</w:t>
      </w:r>
      <w:hyperlink w:anchor="ZCTA" w:history="1">
        <w:r w:rsidR="00A23E09">
          <w:rPr>
            <w:rStyle w:val="Hyperlink"/>
          </w:rPr>
          <w:t>ZCTA</w:t>
        </w:r>
      </w:hyperlink>
      <w:r w:rsidR="00A23E09">
        <w:t xml:space="preserve">) that are spatially coincident with the 202 </w:t>
      </w:r>
      <w:hyperlink w:anchor="HOLC" w:history="1">
        <w:r w:rsidR="00A23E09" w:rsidRPr="005244E1">
          <w:rPr>
            <w:rStyle w:val="Hyperlink"/>
          </w:rPr>
          <w:t>HOLC</w:t>
        </w:r>
      </w:hyperlink>
      <w:r w:rsidR="00A23E09">
        <w:t>-mapped cities/communities.</w:t>
      </w:r>
    </w:p>
    <w:p w14:paraId="6C61C795" w14:textId="60ECBFCE" w:rsidR="00BE7A96" w:rsidRDefault="00BE7A96" w:rsidP="00C05031">
      <w:pPr>
        <w:pStyle w:val="ListParagraph"/>
        <w:numPr>
          <w:ilvl w:val="0"/>
          <w:numId w:val="7"/>
        </w:numPr>
      </w:pPr>
      <w:r>
        <w:rPr>
          <w:b/>
          <w:bCs/>
        </w:rPr>
        <w:t>HOLC and Census Tracts map</w:t>
      </w:r>
      <w:r>
        <w:t xml:space="preserve"> – Map depicting requested layers: </w:t>
      </w:r>
      <w:hyperlink r:id="rId6" w:history="1">
        <w:r w:rsidRPr="008D0F80">
          <w:rPr>
            <w:rStyle w:val="Hyperlink"/>
          </w:rPr>
          <w:t>https://epa.maps.arcgis.com/apps/mapviewer/index.html?webmap=654deef9bfa24402b3ec627da7b5db50</w:t>
        </w:r>
      </w:hyperlink>
      <w:r>
        <w:t xml:space="preserve"> </w:t>
      </w:r>
    </w:p>
    <w:p w14:paraId="37B8AEDA" w14:textId="77777777" w:rsidR="00DA1653" w:rsidRDefault="006703E1" w:rsidP="00E03602">
      <w:r w:rsidRPr="005244E1">
        <w:rPr>
          <w:b/>
          <w:bCs/>
        </w:rPr>
        <w:t>DATA DICTIONARY:</w:t>
      </w:r>
    </w:p>
    <w:p w14:paraId="0C95F63F" w14:textId="42AF7605" w:rsidR="00E03602" w:rsidRDefault="005760F3" w:rsidP="00E03602">
      <w:r>
        <w:t xml:space="preserve">All three Excel spreadsheets </w:t>
      </w:r>
      <w:r w:rsidR="00D0498D">
        <w:t xml:space="preserve">contain the following </w:t>
      </w:r>
      <w:r w:rsidR="00012BEC">
        <w:t>columns</w:t>
      </w:r>
      <w:r w:rsidR="00D0498D">
        <w:t>:</w:t>
      </w:r>
    </w:p>
    <w:p w14:paraId="59AB78D8" w14:textId="13220146" w:rsidR="00012BEC" w:rsidRPr="00012BEC" w:rsidRDefault="005760F3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BG_GEOID10, </w:t>
      </w:r>
      <w:r w:rsidR="00012BEC" w:rsidRPr="00012BEC">
        <w:rPr>
          <w:rFonts w:ascii="Calibri" w:eastAsia="Times New Roman" w:hAnsi="Calibri" w:cs="Calibri"/>
          <w:color w:val="000000"/>
        </w:rPr>
        <w:t>Tract_GEOID10</w:t>
      </w:r>
      <w:r>
        <w:rPr>
          <w:rFonts w:ascii="Calibri" w:eastAsia="Times New Roman" w:hAnsi="Calibri" w:cs="Calibri"/>
          <w:color w:val="000000"/>
        </w:rPr>
        <w:t xml:space="preserve">, or ZCTA_GEOID10 – The </w:t>
      </w:r>
      <w:r w:rsidR="004668E4">
        <w:rPr>
          <w:rFonts w:ascii="Calibri" w:eastAsia="Times New Roman" w:hAnsi="Calibri" w:cs="Calibri"/>
          <w:color w:val="000000"/>
        </w:rPr>
        <w:t xml:space="preserve">12-digit (BG), 11-digit (Tract), or 5-digit (ZCTA) identifier from the 2010 Census layer. </w:t>
      </w:r>
      <w:r w:rsidR="004668E4" w:rsidRPr="00E03602">
        <w:rPr>
          <w:rFonts w:ascii="Calibri" w:eastAsia="Times New Roman" w:hAnsi="Calibri" w:cs="Calibri"/>
          <w:color w:val="000000"/>
        </w:rPr>
        <w:t xml:space="preserve">| From </w:t>
      </w:r>
      <w:hyperlink w:anchor="CT" w:history="1">
        <w:r w:rsidR="004668E4" w:rsidRPr="009D47F2">
          <w:rPr>
            <w:rStyle w:val="Hyperlink"/>
            <w:rFonts w:ascii="Calibri" w:eastAsia="Times New Roman" w:hAnsi="Calibri" w:cs="Calibri"/>
            <w:b/>
            <w:bCs/>
          </w:rPr>
          <w:t>C</w:t>
        </w:r>
        <w:r w:rsidR="004668E4">
          <w:rPr>
            <w:rStyle w:val="Hyperlink"/>
            <w:rFonts w:ascii="Calibri" w:eastAsia="Times New Roman" w:hAnsi="Calibri" w:cs="Calibri"/>
            <w:b/>
            <w:bCs/>
          </w:rPr>
          <w:t>T</w:t>
        </w:r>
      </w:hyperlink>
      <w:r w:rsidR="004668E4" w:rsidRPr="004668E4">
        <w:rPr>
          <w:rFonts w:ascii="Calibri" w:eastAsia="Times New Roman" w:hAnsi="Calibri" w:cs="Calibri"/>
          <w:color w:val="000000"/>
        </w:rPr>
        <w:t xml:space="preserve"> </w:t>
      </w:r>
      <w:hyperlink w:anchor="CBG" w:history="1">
        <w:r w:rsidR="004668E4" w:rsidRPr="001947B0">
          <w:rPr>
            <w:rStyle w:val="Hyperlink"/>
            <w:rFonts w:ascii="Calibri" w:eastAsia="Times New Roman" w:hAnsi="Calibri" w:cs="Calibri"/>
            <w:b/>
            <w:bCs/>
          </w:rPr>
          <w:t>CBG</w:t>
        </w:r>
      </w:hyperlink>
      <w:r w:rsidR="004668E4">
        <w:rPr>
          <w:rFonts w:ascii="Calibri" w:eastAsia="Times New Roman" w:hAnsi="Calibri" w:cs="Calibri"/>
          <w:color w:val="000000"/>
        </w:rPr>
        <w:t xml:space="preserve"> </w:t>
      </w:r>
      <w:hyperlink w:anchor="ZCTA" w:history="1">
        <w:r w:rsidR="004668E4" w:rsidRPr="001947B0">
          <w:rPr>
            <w:rStyle w:val="Hyperlink"/>
            <w:rFonts w:ascii="Calibri" w:eastAsia="Times New Roman" w:hAnsi="Calibri" w:cs="Calibri"/>
            <w:b/>
            <w:bCs/>
          </w:rPr>
          <w:t>ZCTA</w:t>
        </w:r>
      </w:hyperlink>
    </w:p>
    <w:p w14:paraId="05E4C8AF" w14:textId="41A78F11" w:rsidR="00012BEC" w:rsidRPr="00012BEC" w:rsidRDefault="001947B0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BG_area_sqkm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012BEC" w:rsidRPr="00012BEC">
        <w:rPr>
          <w:rFonts w:ascii="Calibri" w:eastAsia="Times New Roman" w:hAnsi="Calibri" w:cs="Calibri"/>
          <w:color w:val="000000"/>
        </w:rPr>
        <w:t>Tract_area_sqkm</w:t>
      </w:r>
      <w:proofErr w:type="spellEnd"/>
      <w:r>
        <w:rPr>
          <w:rFonts w:ascii="Calibri" w:eastAsia="Times New Roman" w:hAnsi="Calibri" w:cs="Calibri"/>
          <w:color w:val="000000"/>
        </w:rPr>
        <w:t xml:space="preserve">, or </w:t>
      </w:r>
      <w:proofErr w:type="spellStart"/>
      <w:r>
        <w:rPr>
          <w:rFonts w:ascii="Calibri" w:eastAsia="Times New Roman" w:hAnsi="Calibri" w:cs="Calibri"/>
          <w:color w:val="000000"/>
        </w:rPr>
        <w:t>ZCTA_area_sqkm</w:t>
      </w:r>
      <w:proofErr w:type="spellEnd"/>
      <w:r>
        <w:rPr>
          <w:rFonts w:ascii="Calibri" w:eastAsia="Times New Roman" w:hAnsi="Calibri" w:cs="Calibri"/>
          <w:color w:val="000000"/>
        </w:rPr>
        <w:t xml:space="preserve"> – The area in square kilometers of the individual 2010 Census polygon. </w:t>
      </w:r>
      <w:r w:rsidRPr="00E03602">
        <w:rPr>
          <w:rFonts w:ascii="Calibri" w:eastAsia="Times New Roman" w:hAnsi="Calibri" w:cs="Calibri"/>
          <w:color w:val="000000"/>
        </w:rPr>
        <w:t xml:space="preserve">| From </w:t>
      </w:r>
      <w:hyperlink w:anchor="CT" w:history="1">
        <w:r w:rsidRPr="009D47F2">
          <w:rPr>
            <w:rStyle w:val="Hyperlink"/>
            <w:rFonts w:ascii="Calibri" w:eastAsia="Times New Roman" w:hAnsi="Calibri" w:cs="Calibri"/>
            <w:b/>
            <w:bCs/>
          </w:rPr>
          <w:t>C</w:t>
        </w:r>
        <w:r>
          <w:rPr>
            <w:rStyle w:val="Hyperlink"/>
            <w:rFonts w:ascii="Calibri" w:eastAsia="Times New Roman" w:hAnsi="Calibri" w:cs="Calibri"/>
            <w:b/>
            <w:bCs/>
          </w:rPr>
          <w:t>T</w:t>
        </w:r>
      </w:hyperlink>
      <w:r w:rsidRPr="004668E4">
        <w:rPr>
          <w:rFonts w:ascii="Calibri" w:eastAsia="Times New Roman" w:hAnsi="Calibri" w:cs="Calibri"/>
          <w:color w:val="000000"/>
        </w:rPr>
        <w:t xml:space="preserve"> </w:t>
      </w:r>
      <w:hyperlink w:anchor="CBG" w:history="1">
        <w:r w:rsidRPr="001947B0">
          <w:rPr>
            <w:rStyle w:val="Hyperlink"/>
            <w:rFonts w:ascii="Calibri" w:eastAsia="Times New Roman" w:hAnsi="Calibri" w:cs="Calibri"/>
            <w:b/>
            <w:bCs/>
          </w:rPr>
          <w:t>CBG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  <w:hyperlink w:anchor="ZCTA" w:history="1">
        <w:r w:rsidRPr="001947B0">
          <w:rPr>
            <w:rStyle w:val="Hyperlink"/>
            <w:rFonts w:ascii="Calibri" w:eastAsia="Times New Roman" w:hAnsi="Calibri" w:cs="Calibri"/>
            <w:b/>
            <w:bCs/>
          </w:rPr>
          <w:t>ZCTA</w:t>
        </w:r>
      </w:hyperlink>
    </w:p>
    <w:p w14:paraId="72BF9DF0" w14:textId="773ADDE5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pct_HOLC_A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Percent of the census polygon that consists of HOLC polygons of Grade A.</w:t>
      </w:r>
    </w:p>
    <w:p w14:paraId="28B61031" w14:textId="1372ABF0" w:rsidR="001947B0" w:rsidRPr="00012BEC" w:rsidRDefault="00012BEC" w:rsidP="001947B0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pct_HOLC_B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Percent of the census polygon that consists of HOLC polygons of Grade B.</w:t>
      </w:r>
    </w:p>
    <w:p w14:paraId="404D5038" w14:textId="3AAA2A26" w:rsidR="001947B0" w:rsidRPr="00012BEC" w:rsidRDefault="00012BEC" w:rsidP="001947B0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pct_HOLC_C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Percent of the census polygon that consists of HOLC polygons of Grade C.</w:t>
      </w:r>
    </w:p>
    <w:p w14:paraId="576D4DA5" w14:textId="393AB7F1" w:rsidR="001947B0" w:rsidRPr="00012BEC" w:rsidRDefault="00012BEC" w:rsidP="001947B0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pct_HOLC_D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Percent of the census polygon that consists of HOLC polygons of Grade D.</w:t>
      </w:r>
    </w:p>
    <w:p w14:paraId="573C1015" w14:textId="0EAADBB2" w:rsidR="001947B0" w:rsidRPr="00012BEC" w:rsidRDefault="00012BEC" w:rsidP="001947B0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pct_HOLC_E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Percent of the census polygon that consists of HOLC polygons of Grade E.</w:t>
      </w:r>
    </w:p>
    <w:p w14:paraId="76DC3436" w14:textId="6EBCD549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maj_HOLCgrade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HOLC Grade that occupies the largest percent of the census polygon</w:t>
      </w:r>
      <w:r w:rsidR="00925163">
        <w:rPr>
          <w:rFonts w:ascii="Calibri" w:eastAsia="Times New Roman" w:hAnsi="Calibri" w:cs="Calibri"/>
          <w:color w:val="000000"/>
        </w:rPr>
        <w:t xml:space="preserve"> (A, B, C, D, or E)</w:t>
      </w:r>
      <w:r w:rsidR="001947B0">
        <w:rPr>
          <w:rFonts w:ascii="Calibri" w:eastAsia="Times New Roman" w:hAnsi="Calibri" w:cs="Calibri"/>
          <w:color w:val="000000"/>
        </w:rPr>
        <w:t>.</w:t>
      </w:r>
    </w:p>
    <w:p w14:paraId="67F23EFC" w14:textId="6E86E07D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maj_A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Flag that indicates whether the largest percent of the census polygon is occupied by HOLC Grade A. 1 = Yes, 0 = No.</w:t>
      </w:r>
    </w:p>
    <w:p w14:paraId="216058D0" w14:textId="01A5C44A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maj_B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Flag that indicates whether the largest percent of the census polygon is occupied by HOLC Grade B. 1 = Yes, 0 = No.</w:t>
      </w:r>
    </w:p>
    <w:p w14:paraId="7F4A45B2" w14:textId="6159DAD4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maj_C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Flag that indicates whether the largest percent of the census polygon is occupied by HOLC Grade C. 1 = Yes, 0 = No.</w:t>
      </w:r>
    </w:p>
    <w:p w14:paraId="2BB36ABC" w14:textId="09268743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maj_D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Flag that indicates whether the largest percent of the census polygon is occupied by HOLC Grade D. 1 = Yes, 0 = No.</w:t>
      </w:r>
    </w:p>
    <w:p w14:paraId="588949C0" w14:textId="2F13ECD2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proofErr w:type="spellStart"/>
      <w:r w:rsidRPr="00012BEC">
        <w:rPr>
          <w:rFonts w:ascii="Calibri" w:eastAsia="Times New Roman" w:hAnsi="Calibri" w:cs="Calibri"/>
          <w:color w:val="000000"/>
        </w:rPr>
        <w:t>maj_E</w:t>
      </w:r>
      <w:proofErr w:type="spellEnd"/>
      <w:r w:rsidR="001947B0">
        <w:rPr>
          <w:rFonts w:ascii="Calibri" w:eastAsia="Times New Roman" w:hAnsi="Calibri" w:cs="Calibri"/>
          <w:color w:val="000000"/>
        </w:rPr>
        <w:t xml:space="preserve"> – Flag that indicates whether the largest percent of the census polygon is occupied by HOLC Grade E. 1 = Yes, 0 = No.</w:t>
      </w:r>
    </w:p>
    <w:p w14:paraId="2F3B096B" w14:textId="5C75472C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lastRenderedPageBreak/>
        <w:t>maj_50_A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50% or more of the census polygon is occupied by HOLC Grade A. 1 = Yes, 0 = No.</w:t>
      </w:r>
    </w:p>
    <w:p w14:paraId="75D95EA3" w14:textId="4BC992A1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maj_50_B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50% or more of the census polygon is occupied by HOLC Grade B. 1 = Yes, 0 = No.</w:t>
      </w:r>
    </w:p>
    <w:p w14:paraId="2C7B1B36" w14:textId="329B2AD7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maj_50_C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50% or more of the census polygon is occupied by HOLC Grade C. 1 = Yes, 0 = No.</w:t>
      </w:r>
    </w:p>
    <w:p w14:paraId="6D5CC651" w14:textId="76A49FF6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maj_50_D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50% or more of the census polygon is occupied by HOLC Grade D. 1 = Yes, 0 = No.</w:t>
      </w:r>
    </w:p>
    <w:p w14:paraId="2FCC74F7" w14:textId="313A188E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maj_50_E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50% or more of the census polygon is occupied by HOLC Grade E. 1 = Yes, 0 = No.</w:t>
      </w:r>
    </w:p>
    <w:p w14:paraId="6AA62087" w14:textId="528843A7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maj_75_A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75% or more of the census polygon is occupied by HOLC Grade A. 1 = Yes, 0 = No.</w:t>
      </w:r>
    </w:p>
    <w:p w14:paraId="129E6D71" w14:textId="7EC2AD33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maj_75_B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75% or more of the census polygon is occupied by HOLC Grade B. 1 = Yes, 0 = No.</w:t>
      </w:r>
    </w:p>
    <w:p w14:paraId="20E449CC" w14:textId="65C69E20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maj_75_C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75% or more of the census polygon is occupied by HOLC Grade C. 1 = Yes, 0 = No.</w:t>
      </w:r>
    </w:p>
    <w:p w14:paraId="1E18E65F" w14:textId="285E590E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maj_75_D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75% or more of the census polygon is occupied by HOLC Grade D. 1 = Yes, 0 = No.</w:t>
      </w:r>
    </w:p>
    <w:p w14:paraId="5A893DF3" w14:textId="2E08207D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maj_75_E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75% or more of the census polygon is occupied by HOLC Grade E. 1 = Yes, 0 = No.</w:t>
      </w:r>
    </w:p>
    <w:p w14:paraId="1470A082" w14:textId="5B069F84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maj_90_A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90% or more of the census polygon is occupied by HOLC Grade </w:t>
      </w:r>
      <w:r w:rsidR="00925163">
        <w:rPr>
          <w:rFonts w:ascii="Calibri" w:eastAsia="Times New Roman" w:hAnsi="Calibri" w:cs="Calibri"/>
          <w:color w:val="000000"/>
        </w:rPr>
        <w:t>A</w:t>
      </w:r>
      <w:r w:rsidR="001947B0">
        <w:rPr>
          <w:rFonts w:ascii="Calibri" w:eastAsia="Times New Roman" w:hAnsi="Calibri" w:cs="Calibri"/>
          <w:color w:val="000000"/>
        </w:rPr>
        <w:t>. 1 = Yes, 0 = No.</w:t>
      </w:r>
    </w:p>
    <w:p w14:paraId="5A8E0C78" w14:textId="5F285CED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maj_90_B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90% or more of the census polygon is occupied by HOLC Grade B. 1 = Yes, 0 = No.</w:t>
      </w:r>
    </w:p>
    <w:p w14:paraId="5B584451" w14:textId="57E48FE5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maj_90_C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90% or more of the census polygon is occupied by HOLC Grade C. 1 = Yes, 0 = No.</w:t>
      </w:r>
    </w:p>
    <w:p w14:paraId="4DD47186" w14:textId="4969CED3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maj_90_D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90% or more of the census polygon is occupied by HOLC Grade D. 1 = Yes, 0 = No.</w:t>
      </w:r>
    </w:p>
    <w:p w14:paraId="7D7881C5" w14:textId="1A32F04A" w:rsidR="00012BEC" w:rsidRPr="00012BEC" w:rsidRDefault="00012BEC" w:rsidP="00012BE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012BEC">
        <w:rPr>
          <w:rFonts w:ascii="Calibri" w:eastAsia="Times New Roman" w:hAnsi="Calibri" w:cs="Calibri"/>
          <w:color w:val="000000"/>
        </w:rPr>
        <w:t>maj_90_E</w:t>
      </w:r>
      <w:r w:rsidR="001947B0">
        <w:rPr>
          <w:rFonts w:ascii="Calibri" w:eastAsia="Times New Roman" w:hAnsi="Calibri" w:cs="Calibri"/>
          <w:color w:val="000000"/>
        </w:rPr>
        <w:t xml:space="preserve"> – Flag that indicates whether 90% or more of the census polygon is occupied by HOLC Grade E. 1 = Yes, 0 = No.</w:t>
      </w:r>
    </w:p>
    <w:p w14:paraId="2A8947FC" w14:textId="77777777" w:rsidR="000301F4" w:rsidRDefault="000301F4" w:rsidP="000301F4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SUMMARY OF ANALYSIS STEPS:</w:t>
      </w:r>
    </w:p>
    <w:p w14:paraId="41D1557C" w14:textId="77777777" w:rsidR="00083099" w:rsidRDefault="00083099" w:rsidP="0008309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Obtained datasets for analysis:</w:t>
      </w:r>
    </w:p>
    <w:p w14:paraId="16C95270" w14:textId="517F684B" w:rsidR="00083099" w:rsidRPr="002E3AAD" w:rsidRDefault="00C506F4" w:rsidP="00083099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hyperlink w:anchor="CT" w:history="1">
        <w:r w:rsidR="00083099" w:rsidRPr="002E3AAD">
          <w:rPr>
            <w:rStyle w:val="Hyperlink"/>
            <w:rFonts w:ascii="Calibri" w:eastAsia="Times New Roman" w:hAnsi="Calibri" w:cs="Calibri"/>
          </w:rPr>
          <w:t>U.S. Census Bureau Census Tract GIS database (CT)</w:t>
        </w:r>
      </w:hyperlink>
    </w:p>
    <w:p w14:paraId="446C44BD" w14:textId="5998E171" w:rsidR="00083099" w:rsidRPr="002E3AAD" w:rsidRDefault="00C506F4" w:rsidP="00083099">
      <w:pPr>
        <w:pStyle w:val="ListParagraph"/>
        <w:numPr>
          <w:ilvl w:val="1"/>
          <w:numId w:val="3"/>
        </w:numPr>
        <w:rPr>
          <w:rStyle w:val="Hyperlink"/>
          <w:rFonts w:ascii="Calibri" w:eastAsia="Times New Roman" w:hAnsi="Calibri" w:cs="Calibri"/>
          <w:color w:val="000000"/>
          <w:u w:val="none"/>
        </w:rPr>
      </w:pPr>
      <w:hyperlink w:anchor="CBG" w:history="1">
        <w:r w:rsidR="00083099" w:rsidRPr="002E3AAD">
          <w:rPr>
            <w:rStyle w:val="Hyperlink"/>
            <w:rFonts w:ascii="Calibri" w:eastAsia="Times New Roman" w:hAnsi="Calibri" w:cs="Calibri"/>
          </w:rPr>
          <w:t>U.S. Census Bureau Census Block Group GIS database (CBG)</w:t>
        </w:r>
      </w:hyperlink>
    </w:p>
    <w:p w14:paraId="0895ED64" w14:textId="77777777" w:rsidR="00083099" w:rsidRDefault="00C506F4" w:rsidP="00083099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hyperlink w:anchor="ZCTA" w:history="1">
        <w:r w:rsidR="00083099" w:rsidRPr="002E3AAD">
          <w:rPr>
            <w:rStyle w:val="Hyperlink"/>
            <w:rFonts w:ascii="Calibri" w:eastAsia="Times New Roman" w:hAnsi="Calibri" w:cs="Calibri"/>
          </w:rPr>
          <w:t>U.S. Census Bureau ZIP Code Tabulation Area GIS database (ZCTA)</w:t>
        </w:r>
      </w:hyperlink>
    </w:p>
    <w:p w14:paraId="34B45B5B" w14:textId="0887CA04" w:rsidR="00083099" w:rsidRDefault="00C506F4" w:rsidP="00083099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hyperlink w:anchor="HOLC" w:history="1">
        <w:r w:rsidR="00083099" w:rsidRPr="002E3AAD">
          <w:rPr>
            <w:rStyle w:val="Hyperlink"/>
            <w:rFonts w:ascii="Calibri" w:eastAsia="Times New Roman" w:hAnsi="Calibri" w:cs="Calibri"/>
          </w:rPr>
          <w:t xml:space="preserve">American Panorama Project’s </w:t>
        </w:r>
        <w:proofErr w:type="gramStart"/>
        <w:r w:rsidR="00083099" w:rsidRPr="002E3AAD">
          <w:rPr>
            <w:rStyle w:val="Hyperlink"/>
            <w:rFonts w:ascii="Calibri" w:eastAsia="Times New Roman" w:hAnsi="Calibri" w:cs="Calibri"/>
          </w:rPr>
          <w:t>Home Owners’</w:t>
        </w:r>
        <w:proofErr w:type="gramEnd"/>
        <w:r w:rsidR="00083099" w:rsidRPr="002E3AAD">
          <w:rPr>
            <w:rStyle w:val="Hyperlink"/>
            <w:rFonts w:ascii="Calibri" w:eastAsia="Times New Roman" w:hAnsi="Calibri" w:cs="Calibri"/>
          </w:rPr>
          <w:t xml:space="preserve"> Loan Corporation cities GIS database (HOLC)</w:t>
        </w:r>
      </w:hyperlink>
      <w:r w:rsidR="00083099">
        <w:rPr>
          <w:rFonts w:ascii="Calibri" w:eastAsia="Times New Roman" w:hAnsi="Calibri" w:cs="Calibri"/>
          <w:color w:val="000000"/>
        </w:rPr>
        <w:t>. A revised version of the HOLC GIS database prepared</w:t>
      </w:r>
      <w:r w:rsidR="00083099" w:rsidRPr="00083099">
        <w:rPr>
          <w:rFonts w:ascii="Calibri" w:eastAsia="Times New Roman" w:hAnsi="Calibri" w:cs="Calibri"/>
          <w:color w:val="000000"/>
        </w:rPr>
        <w:t xml:space="preserve"> for previous requests </w:t>
      </w:r>
      <w:r w:rsidR="00083099">
        <w:rPr>
          <w:rFonts w:ascii="Calibri" w:eastAsia="Times New Roman" w:hAnsi="Calibri" w:cs="Calibri"/>
          <w:color w:val="000000"/>
        </w:rPr>
        <w:t>was used in this request. The revised version separates multipart polygons into individual (</w:t>
      </w:r>
      <w:proofErr w:type="spellStart"/>
      <w:r w:rsidR="00083099">
        <w:rPr>
          <w:rFonts w:ascii="Calibri" w:eastAsia="Times New Roman" w:hAnsi="Calibri" w:cs="Calibri"/>
          <w:color w:val="000000"/>
        </w:rPr>
        <w:t>singlepart</w:t>
      </w:r>
      <w:proofErr w:type="spellEnd"/>
      <w:r w:rsidR="00083099">
        <w:rPr>
          <w:rFonts w:ascii="Calibri" w:eastAsia="Times New Roman" w:hAnsi="Calibri" w:cs="Calibri"/>
          <w:color w:val="000000"/>
        </w:rPr>
        <w:t xml:space="preserve">) polygons with unique </w:t>
      </w:r>
      <w:proofErr w:type="spellStart"/>
      <w:r w:rsidR="00083099">
        <w:rPr>
          <w:rFonts w:ascii="Calibri" w:eastAsia="Times New Roman" w:hAnsi="Calibri" w:cs="Calibri"/>
          <w:color w:val="000000"/>
        </w:rPr>
        <w:t>identifers</w:t>
      </w:r>
      <w:proofErr w:type="spellEnd"/>
      <w:r w:rsidR="00083099">
        <w:rPr>
          <w:rFonts w:ascii="Calibri" w:eastAsia="Times New Roman" w:hAnsi="Calibri" w:cs="Calibri"/>
          <w:color w:val="000000"/>
        </w:rPr>
        <w:t>.</w:t>
      </w:r>
    </w:p>
    <w:p w14:paraId="5C5DC2A2" w14:textId="14FC6D99" w:rsidR="00765ACF" w:rsidRPr="00960CD7" w:rsidRDefault="00765ACF" w:rsidP="00E83439">
      <w:pPr>
        <w:pStyle w:val="ListParagraph"/>
        <w:ind w:left="0"/>
        <w:rPr>
          <w:rFonts w:ascii="Calibri" w:eastAsia="Times New Roman" w:hAnsi="Calibri" w:cs="Calibri"/>
          <w:i/>
          <w:iCs/>
          <w:color w:val="000000"/>
        </w:rPr>
      </w:pPr>
      <w:r w:rsidRPr="00960CD7">
        <w:rPr>
          <w:rFonts w:ascii="Calibri" w:eastAsia="Times New Roman" w:hAnsi="Calibri" w:cs="Calibri"/>
          <w:i/>
          <w:iCs/>
          <w:color w:val="000000"/>
        </w:rPr>
        <w:t>The following steps were performed in ArcGIS Pro:</w:t>
      </w:r>
    </w:p>
    <w:p w14:paraId="31AB5126" w14:textId="42F8AA9D" w:rsidR="00A739A2" w:rsidRDefault="00765ACF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Checked each</w:t>
      </w:r>
      <w:r w:rsidR="00A739A2">
        <w:rPr>
          <w:rFonts w:ascii="Calibri" w:eastAsia="Times New Roman" w:hAnsi="Calibri" w:cs="Calibri"/>
          <w:color w:val="000000"/>
        </w:rPr>
        <w:t xml:space="preserve"> input GIS database</w:t>
      </w:r>
      <w:r>
        <w:rPr>
          <w:rFonts w:ascii="Calibri" w:eastAsia="Times New Roman" w:hAnsi="Calibri" w:cs="Calibri"/>
          <w:color w:val="000000"/>
        </w:rPr>
        <w:t xml:space="preserve"> to ensure they are</w:t>
      </w:r>
      <w:r w:rsidR="00A739A2">
        <w:rPr>
          <w:rFonts w:ascii="Calibri" w:eastAsia="Times New Roman" w:hAnsi="Calibri" w:cs="Calibri"/>
          <w:color w:val="000000"/>
        </w:rPr>
        <w:t xml:space="preserve"> in the proper projection for areal calculations (</w:t>
      </w:r>
      <w:r w:rsidRPr="00765ACF">
        <w:rPr>
          <w:rFonts w:ascii="Calibri" w:eastAsia="Times New Roman" w:hAnsi="Calibri" w:cs="Calibri"/>
          <w:color w:val="000000"/>
        </w:rPr>
        <w:t>"</w:t>
      </w:r>
      <w:proofErr w:type="spellStart"/>
      <w:r w:rsidRPr="00765ACF">
        <w:rPr>
          <w:rFonts w:ascii="Calibri" w:eastAsia="Times New Roman" w:hAnsi="Calibri" w:cs="Calibri"/>
          <w:color w:val="000000"/>
        </w:rPr>
        <w:t>USA_Contiguous_Albers_Equal_Area_Conic_USGS_version</w:t>
      </w:r>
      <w:proofErr w:type="spellEnd"/>
      <w:r w:rsidRPr="00765ACF">
        <w:rPr>
          <w:rFonts w:ascii="Calibri" w:eastAsia="Times New Roman" w:hAnsi="Calibri" w:cs="Calibri"/>
          <w:color w:val="000000"/>
        </w:rPr>
        <w:t>"</w:t>
      </w:r>
      <w:r>
        <w:rPr>
          <w:rFonts w:ascii="Calibri" w:eastAsia="Times New Roman" w:hAnsi="Calibri" w:cs="Calibri"/>
          <w:color w:val="000000"/>
        </w:rPr>
        <w:t>).</w:t>
      </w:r>
    </w:p>
    <w:p w14:paraId="361B95AE" w14:textId="1B06181B" w:rsidR="00D03AEA" w:rsidRDefault="00765ACF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C</w:t>
      </w:r>
      <w:r w:rsidR="00A739A2">
        <w:rPr>
          <w:rFonts w:ascii="Calibri" w:eastAsia="Times New Roman" w:hAnsi="Calibri" w:cs="Calibri"/>
          <w:color w:val="000000"/>
        </w:rPr>
        <w:t xml:space="preserve">reated a new GIS database from the HOLC GIS database in which the </w:t>
      </w:r>
      <w:hyperlink r:id="rId7" w:history="1">
        <w:r w:rsidR="00A739A2" w:rsidRPr="00A739A2">
          <w:rPr>
            <w:rStyle w:val="Hyperlink"/>
            <w:rFonts w:ascii="Calibri" w:eastAsia="Times New Roman" w:hAnsi="Calibri" w:cs="Calibri"/>
          </w:rPr>
          <w:t>Pairwise Dissolve</w:t>
        </w:r>
      </w:hyperlink>
      <w:r w:rsidR="00A739A2">
        <w:rPr>
          <w:rFonts w:ascii="Calibri" w:eastAsia="Times New Roman" w:hAnsi="Calibri" w:cs="Calibri"/>
          <w:color w:val="000000"/>
        </w:rPr>
        <w:t xml:space="preserve"> tool was used to aggregate HOLC polygons by grade.</w:t>
      </w:r>
    </w:p>
    <w:p w14:paraId="6E345E14" w14:textId="3FB987FB" w:rsidR="00A739A2" w:rsidRDefault="00A739A2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For the three census GIS databases, added “</w:t>
      </w:r>
      <w:proofErr w:type="spellStart"/>
      <w:r>
        <w:rPr>
          <w:rFonts w:ascii="Calibri" w:eastAsia="Times New Roman" w:hAnsi="Calibri" w:cs="Calibri"/>
          <w:color w:val="000000"/>
        </w:rPr>
        <w:t>area_sqkm</w:t>
      </w:r>
      <w:proofErr w:type="spellEnd"/>
      <w:r>
        <w:rPr>
          <w:rFonts w:ascii="Calibri" w:eastAsia="Times New Roman" w:hAnsi="Calibri" w:cs="Calibri"/>
          <w:color w:val="000000"/>
        </w:rPr>
        <w:t>” field to each table to add area values for each census polygon.</w:t>
      </w:r>
    </w:p>
    <w:p w14:paraId="4063468E" w14:textId="188B3DEC" w:rsidR="00A739A2" w:rsidRDefault="00765ACF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Using the </w:t>
      </w:r>
      <w:hyperlink r:id="rId8" w:history="1">
        <w:r w:rsidRPr="00765ACF">
          <w:rPr>
            <w:rStyle w:val="Hyperlink"/>
            <w:rFonts w:ascii="Calibri" w:eastAsia="Times New Roman" w:hAnsi="Calibri" w:cs="Calibri"/>
          </w:rPr>
          <w:t>Summarize Within</w:t>
        </w:r>
      </w:hyperlink>
      <w:r>
        <w:rPr>
          <w:rFonts w:ascii="Calibri" w:eastAsia="Times New Roman" w:hAnsi="Calibri" w:cs="Calibri"/>
          <w:color w:val="000000"/>
        </w:rPr>
        <w:t xml:space="preserve"> tool, overlayed each of the census GIS layers on the aggregated HOLC layer to output a new GIS </w:t>
      </w:r>
      <w:r w:rsidR="00960CD7">
        <w:rPr>
          <w:rFonts w:ascii="Calibri" w:eastAsia="Times New Roman" w:hAnsi="Calibri" w:cs="Calibri"/>
          <w:color w:val="000000"/>
        </w:rPr>
        <w:t>database</w:t>
      </w:r>
      <w:r>
        <w:rPr>
          <w:rFonts w:ascii="Calibri" w:eastAsia="Times New Roman" w:hAnsi="Calibri" w:cs="Calibri"/>
          <w:color w:val="000000"/>
        </w:rPr>
        <w:t xml:space="preserve"> for each census geography that includes both the areas </w:t>
      </w:r>
      <w:r w:rsidR="00960CD7">
        <w:rPr>
          <w:rFonts w:ascii="Calibri" w:eastAsia="Times New Roman" w:hAnsi="Calibri" w:cs="Calibri"/>
          <w:color w:val="000000"/>
        </w:rPr>
        <w:t xml:space="preserve">(in square km) </w:t>
      </w:r>
      <w:r>
        <w:rPr>
          <w:rFonts w:ascii="Calibri" w:eastAsia="Times New Roman" w:hAnsi="Calibri" w:cs="Calibri"/>
          <w:color w:val="000000"/>
        </w:rPr>
        <w:t>and percentages of each HOLC grade (A, B, C, D, E) in the census geography.</w:t>
      </w:r>
    </w:p>
    <w:p w14:paraId="5E7016CE" w14:textId="19897EB0" w:rsidR="00960CD7" w:rsidRDefault="00960CD7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Exported the data tables from each of the summarized GIS databases created in Step 5 to a CSV.</w:t>
      </w:r>
    </w:p>
    <w:p w14:paraId="58E3691B" w14:textId="77777777" w:rsidR="00960CD7" w:rsidRPr="00960CD7" w:rsidRDefault="00960CD7" w:rsidP="00E83439">
      <w:pPr>
        <w:pStyle w:val="ListParagraph"/>
        <w:ind w:left="0"/>
        <w:rPr>
          <w:rFonts w:ascii="Calibri" w:eastAsia="Times New Roman" w:hAnsi="Calibri" w:cs="Calibri"/>
          <w:i/>
          <w:iCs/>
          <w:color w:val="000000"/>
        </w:rPr>
      </w:pPr>
      <w:r w:rsidRPr="00960CD7">
        <w:rPr>
          <w:rFonts w:ascii="Calibri" w:eastAsia="Times New Roman" w:hAnsi="Calibri" w:cs="Calibri"/>
          <w:i/>
          <w:iCs/>
          <w:color w:val="000000"/>
        </w:rPr>
        <w:t>The following steps were performed in Excel:</w:t>
      </w:r>
    </w:p>
    <w:p w14:paraId="60FEF84D" w14:textId="59A90A9E" w:rsidR="00960CD7" w:rsidRDefault="00960CD7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Imported each CSV into Excel</w:t>
      </w:r>
      <w:r w:rsidR="00804EFE">
        <w:rPr>
          <w:rFonts w:ascii="Calibri" w:eastAsia="Times New Roman" w:hAnsi="Calibri" w:cs="Calibri"/>
          <w:color w:val="000000"/>
        </w:rPr>
        <w:t xml:space="preserve"> and saved as Excel files.</w:t>
      </w:r>
    </w:p>
    <w:p w14:paraId="1CB4E503" w14:textId="6E522293" w:rsidR="00960CD7" w:rsidRDefault="00960CD7" w:rsidP="00A739A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Performed QA checks on the exported data to verify the GIS </w:t>
      </w:r>
      <w:r w:rsidR="00804EFE">
        <w:rPr>
          <w:rFonts w:ascii="Calibri" w:eastAsia="Times New Roman" w:hAnsi="Calibri" w:cs="Calibri"/>
          <w:color w:val="000000"/>
        </w:rPr>
        <w:t>processes</w:t>
      </w:r>
      <w:r>
        <w:rPr>
          <w:rFonts w:ascii="Calibri" w:eastAsia="Times New Roman" w:hAnsi="Calibri" w:cs="Calibri"/>
          <w:color w:val="000000"/>
        </w:rPr>
        <w:t xml:space="preserve"> resulted in </w:t>
      </w:r>
      <w:r w:rsidR="00804EFE">
        <w:rPr>
          <w:rFonts w:ascii="Calibri" w:eastAsia="Times New Roman" w:hAnsi="Calibri" w:cs="Calibri"/>
          <w:color w:val="000000"/>
        </w:rPr>
        <w:t>accurate values:</w:t>
      </w:r>
    </w:p>
    <w:p w14:paraId="1B6A33D8" w14:textId="5A5F3FA5" w:rsidR="00804EFE" w:rsidRDefault="00804EFE" w:rsidP="00804EF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For each row (Census geography unit), summed the areas of HOLC grade – </w:t>
      </w:r>
      <w:proofErr w:type="spellStart"/>
      <w:r>
        <w:rPr>
          <w:rFonts w:ascii="Calibri" w:eastAsia="Times New Roman" w:hAnsi="Calibri" w:cs="Calibri"/>
          <w:color w:val="000000"/>
        </w:rPr>
        <w:t>QA_sumareas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14:paraId="434E6A39" w14:textId="64D56FE0" w:rsidR="00804EFE" w:rsidRDefault="00804EFE" w:rsidP="00804EF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For each row, summed the percentages of HOLC grade – </w:t>
      </w:r>
      <w:proofErr w:type="spellStart"/>
      <w:r>
        <w:rPr>
          <w:rFonts w:ascii="Calibri" w:eastAsia="Times New Roman" w:hAnsi="Calibri" w:cs="Calibri"/>
          <w:color w:val="000000"/>
        </w:rPr>
        <w:t>QA_sumpct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14:paraId="610DC77E" w14:textId="16BA845E" w:rsidR="00804EFE" w:rsidRPr="0096612F" w:rsidRDefault="00804EFE" w:rsidP="00804EF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For each row, calculated the total QA percent of </w:t>
      </w:r>
      <w:r w:rsidR="0096612F">
        <w:rPr>
          <w:rFonts w:ascii="Calibri" w:eastAsia="Times New Roman" w:hAnsi="Calibri" w:cs="Calibri"/>
          <w:color w:val="000000"/>
        </w:rPr>
        <w:t xml:space="preserve">all </w:t>
      </w:r>
      <w:r>
        <w:rPr>
          <w:rFonts w:ascii="Calibri" w:eastAsia="Times New Roman" w:hAnsi="Calibri" w:cs="Calibri"/>
          <w:color w:val="000000"/>
        </w:rPr>
        <w:t>HOLC</w:t>
      </w:r>
      <w:r w:rsidR="0096612F">
        <w:rPr>
          <w:rFonts w:ascii="Calibri" w:eastAsia="Times New Roman" w:hAnsi="Calibri" w:cs="Calibri"/>
          <w:color w:val="000000"/>
        </w:rPr>
        <w:t xml:space="preserve"> grades: </w:t>
      </w:r>
      <w:r w:rsidR="0096612F">
        <w:rPr>
          <w:rFonts w:ascii="Calibri" w:eastAsia="Times New Roman" w:hAnsi="Calibri" w:cs="Calibri"/>
          <w:color w:val="000000"/>
        </w:rPr>
        <w:br/>
      </w:r>
      <w:proofErr w:type="spellStart"/>
      <w:r w:rsidR="0096612F" w:rsidRPr="0096612F">
        <w:rPr>
          <w:rFonts w:ascii="Calibri" w:eastAsia="Times New Roman" w:hAnsi="Calibri" w:cs="Calibri"/>
          <w:i/>
          <w:iCs/>
          <w:color w:val="000000"/>
        </w:rPr>
        <w:t>QA_calcpct</w:t>
      </w:r>
      <w:proofErr w:type="spellEnd"/>
      <w:r w:rsidR="0096612F" w:rsidRPr="0096612F">
        <w:rPr>
          <w:rFonts w:ascii="Calibri" w:eastAsia="Times New Roman" w:hAnsi="Calibri" w:cs="Calibri"/>
          <w:i/>
          <w:iCs/>
          <w:color w:val="000000"/>
        </w:rPr>
        <w:t xml:space="preserve"> = </w:t>
      </w:r>
      <w:proofErr w:type="spellStart"/>
      <w:r w:rsidR="0096612F" w:rsidRPr="0096612F">
        <w:rPr>
          <w:rFonts w:ascii="Calibri" w:eastAsia="Times New Roman" w:hAnsi="Calibri" w:cs="Calibri"/>
          <w:i/>
          <w:iCs/>
          <w:color w:val="000000"/>
        </w:rPr>
        <w:t>QA_sumareas</w:t>
      </w:r>
      <w:proofErr w:type="spellEnd"/>
      <w:r w:rsidR="0096612F" w:rsidRPr="0096612F">
        <w:rPr>
          <w:rFonts w:ascii="Calibri" w:eastAsia="Times New Roman" w:hAnsi="Calibri" w:cs="Calibri"/>
          <w:i/>
          <w:iCs/>
          <w:color w:val="000000"/>
        </w:rPr>
        <w:t xml:space="preserve"> / census </w:t>
      </w:r>
      <w:proofErr w:type="spellStart"/>
      <w:r w:rsidR="0096612F" w:rsidRPr="0096612F">
        <w:rPr>
          <w:rFonts w:ascii="Calibri" w:eastAsia="Times New Roman" w:hAnsi="Calibri" w:cs="Calibri"/>
          <w:i/>
          <w:iCs/>
          <w:color w:val="000000"/>
        </w:rPr>
        <w:t>area_sqkm</w:t>
      </w:r>
      <w:proofErr w:type="spellEnd"/>
    </w:p>
    <w:p w14:paraId="0C74C0B3" w14:textId="4C3D30D9" w:rsidR="0096612F" w:rsidRDefault="0096612F" w:rsidP="00804EF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For each row, compared the </w:t>
      </w:r>
      <w:proofErr w:type="spellStart"/>
      <w:r>
        <w:rPr>
          <w:rFonts w:ascii="Calibri" w:eastAsia="Times New Roman" w:hAnsi="Calibri" w:cs="Calibri"/>
          <w:color w:val="000000"/>
        </w:rPr>
        <w:t>QA_calcpct</w:t>
      </w:r>
      <w:proofErr w:type="spellEnd"/>
      <w:r>
        <w:rPr>
          <w:rFonts w:ascii="Calibri" w:eastAsia="Times New Roman" w:hAnsi="Calibri" w:cs="Calibri"/>
          <w:color w:val="000000"/>
        </w:rPr>
        <w:t xml:space="preserve"> value to the </w:t>
      </w:r>
      <w:proofErr w:type="spellStart"/>
      <w:r>
        <w:rPr>
          <w:rFonts w:ascii="Calibri" w:eastAsia="Times New Roman" w:hAnsi="Calibri" w:cs="Calibri"/>
          <w:color w:val="000000"/>
        </w:rPr>
        <w:t>QA_sumpct</w:t>
      </w:r>
      <w:proofErr w:type="spellEnd"/>
      <w:r>
        <w:rPr>
          <w:rFonts w:ascii="Calibri" w:eastAsia="Times New Roman" w:hAnsi="Calibri" w:cs="Calibri"/>
          <w:color w:val="000000"/>
        </w:rPr>
        <w:t xml:space="preserve"> value. All values </w:t>
      </w:r>
      <w:r w:rsidR="000620C6">
        <w:rPr>
          <w:rFonts w:ascii="Calibri" w:eastAsia="Times New Roman" w:hAnsi="Calibri" w:cs="Calibri"/>
          <w:color w:val="000000"/>
        </w:rPr>
        <w:t>equaled</w:t>
      </w:r>
      <w:r>
        <w:rPr>
          <w:rFonts w:ascii="Calibri" w:eastAsia="Times New Roman" w:hAnsi="Calibri" w:cs="Calibri"/>
          <w:color w:val="000000"/>
        </w:rPr>
        <w:t xml:space="preserve"> zero, indicating that values derived from GIS analysis were accurate.</w:t>
      </w:r>
    </w:p>
    <w:p w14:paraId="4D8C33FE" w14:textId="77777777" w:rsidR="0093651C" w:rsidRDefault="0096612F" w:rsidP="0093651C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 Excel, added the remaining requested columns to each spreadsheet indicating the majority HOLC grade in each census polygon </w:t>
      </w:r>
      <w:r w:rsidR="001E004C">
        <w:rPr>
          <w:rFonts w:ascii="Calibri" w:eastAsia="Times New Roman" w:hAnsi="Calibri" w:cs="Calibri"/>
          <w:color w:val="000000"/>
        </w:rPr>
        <w:t>and whether the percent equals or exceeds the three threshold values: 50%, 75%, and 90%.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7C684302" w14:textId="4CEB5FC5" w:rsidR="0093651C" w:rsidRPr="0093651C" w:rsidRDefault="0093651C" w:rsidP="0093651C">
      <w:pPr>
        <w:pStyle w:val="ListParagraph"/>
        <w:ind w:left="0"/>
        <w:rPr>
          <w:rFonts w:ascii="Calibri" w:eastAsia="Times New Roman" w:hAnsi="Calibri" w:cs="Calibri"/>
          <w:color w:val="000000"/>
        </w:rPr>
      </w:pPr>
      <w:r w:rsidRPr="0093651C">
        <w:rPr>
          <w:rFonts w:ascii="Calibri" w:eastAsia="Times New Roman" w:hAnsi="Calibri" w:cs="Calibri"/>
          <w:i/>
          <w:iCs/>
          <w:color w:val="000000"/>
        </w:rPr>
        <w:t xml:space="preserve">The following step </w:t>
      </w:r>
      <w:r w:rsidR="00063D58">
        <w:rPr>
          <w:rFonts w:ascii="Calibri" w:eastAsia="Times New Roman" w:hAnsi="Calibri" w:cs="Calibri"/>
          <w:i/>
          <w:iCs/>
          <w:color w:val="000000"/>
        </w:rPr>
        <w:t>was</w:t>
      </w:r>
      <w:r w:rsidRPr="0093651C">
        <w:rPr>
          <w:rFonts w:ascii="Calibri" w:eastAsia="Times New Roman" w:hAnsi="Calibri" w:cs="Calibri"/>
          <w:i/>
          <w:iCs/>
          <w:color w:val="000000"/>
        </w:rPr>
        <w:t xml:space="preserve"> performed in ArcGIS Pro:</w:t>
      </w:r>
    </w:p>
    <w:p w14:paraId="48F9A730" w14:textId="6287DB8F" w:rsidR="00AB70D1" w:rsidRDefault="0093651C" w:rsidP="00063D58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For each census GIS database, </w:t>
      </w:r>
      <w:r w:rsidR="00AB70D1">
        <w:rPr>
          <w:rFonts w:ascii="Calibri" w:eastAsia="Times New Roman" w:hAnsi="Calibri" w:cs="Calibri"/>
          <w:color w:val="000000"/>
        </w:rPr>
        <w:t>added the columns from</w:t>
      </w:r>
      <w:r>
        <w:rPr>
          <w:rFonts w:ascii="Calibri" w:eastAsia="Times New Roman" w:hAnsi="Calibri" w:cs="Calibri"/>
          <w:color w:val="000000"/>
        </w:rPr>
        <w:t xml:space="preserve"> the table</w:t>
      </w:r>
      <w:r w:rsidR="00AB70D1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AB70D1">
        <w:rPr>
          <w:rFonts w:ascii="Calibri" w:eastAsia="Times New Roman" w:hAnsi="Calibri" w:cs="Calibri"/>
          <w:color w:val="000000"/>
        </w:rPr>
        <w:t>created in Excel.</w:t>
      </w:r>
    </w:p>
    <w:p w14:paraId="10FED7EA" w14:textId="5BDEA5ED" w:rsidR="000620C6" w:rsidRDefault="000620C6" w:rsidP="00063D58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Published </w:t>
      </w:r>
      <w:r w:rsidR="00C506F4">
        <w:rPr>
          <w:rFonts w:ascii="Calibri" w:eastAsia="Times New Roman" w:hAnsi="Calibri" w:cs="Calibri"/>
          <w:color w:val="000000"/>
        </w:rPr>
        <w:t>C</w:t>
      </w:r>
      <w:r>
        <w:rPr>
          <w:rFonts w:ascii="Calibri" w:eastAsia="Times New Roman" w:hAnsi="Calibri" w:cs="Calibri"/>
          <w:color w:val="000000"/>
        </w:rPr>
        <w:t>ensus</w:t>
      </w:r>
      <w:r w:rsidR="00C506F4">
        <w:rPr>
          <w:rFonts w:ascii="Calibri" w:eastAsia="Times New Roman" w:hAnsi="Calibri" w:cs="Calibri"/>
          <w:color w:val="000000"/>
        </w:rPr>
        <w:t xml:space="preserve"> Tract</w:t>
      </w:r>
      <w:r>
        <w:rPr>
          <w:rFonts w:ascii="Calibri" w:eastAsia="Times New Roman" w:hAnsi="Calibri" w:cs="Calibri"/>
          <w:color w:val="000000"/>
        </w:rPr>
        <w:t xml:space="preserve"> GIS database with results to EPA ArcGIS Online</w:t>
      </w:r>
      <w:r w:rsidR="00C506F4">
        <w:rPr>
          <w:rFonts w:ascii="Calibri" w:eastAsia="Times New Roman" w:hAnsi="Calibri" w:cs="Calibri"/>
          <w:color w:val="000000"/>
        </w:rPr>
        <w:t xml:space="preserve">. </w:t>
      </w:r>
      <w:hyperlink r:id="rId9" w:history="1">
        <w:r w:rsidR="00C506F4" w:rsidRPr="003B4F8B">
          <w:rPr>
            <w:rStyle w:val="Hyperlink"/>
            <w:rFonts w:ascii="Calibri" w:eastAsia="Times New Roman" w:hAnsi="Calibri" w:cs="Calibri"/>
          </w:rPr>
          <w:t>https://epa.maps.arcgis.com/home/item.html?id=6458893bafe847109cc9b424061602cc</w:t>
        </w:r>
      </w:hyperlink>
      <w:r w:rsidR="00C506F4">
        <w:rPr>
          <w:rFonts w:ascii="Calibri" w:eastAsia="Times New Roman" w:hAnsi="Calibri" w:cs="Calibri"/>
          <w:color w:val="000000"/>
        </w:rPr>
        <w:t xml:space="preserve"> </w:t>
      </w:r>
    </w:p>
    <w:p w14:paraId="49545CA4" w14:textId="38604274" w:rsidR="00063D58" w:rsidRPr="0093651C" w:rsidRDefault="00063D58" w:rsidP="00063D58">
      <w:pPr>
        <w:pStyle w:val="ListParagraph"/>
        <w:ind w:left="0"/>
        <w:rPr>
          <w:rFonts w:ascii="Calibri" w:eastAsia="Times New Roman" w:hAnsi="Calibri" w:cs="Calibri"/>
          <w:color w:val="000000"/>
        </w:rPr>
      </w:pPr>
      <w:r w:rsidRPr="0093651C">
        <w:rPr>
          <w:rFonts w:ascii="Calibri" w:eastAsia="Times New Roman" w:hAnsi="Calibri" w:cs="Calibri"/>
          <w:i/>
          <w:iCs/>
          <w:color w:val="000000"/>
        </w:rPr>
        <w:t xml:space="preserve">The following step </w:t>
      </w:r>
      <w:r>
        <w:rPr>
          <w:rFonts w:ascii="Calibri" w:eastAsia="Times New Roman" w:hAnsi="Calibri" w:cs="Calibri"/>
          <w:i/>
          <w:iCs/>
          <w:color w:val="000000"/>
        </w:rPr>
        <w:t>was</w:t>
      </w:r>
      <w:r w:rsidRPr="0093651C">
        <w:rPr>
          <w:rFonts w:ascii="Calibri" w:eastAsia="Times New Roman" w:hAnsi="Calibri" w:cs="Calibri"/>
          <w:i/>
          <w:iCs/>
          <w:color w:val="000000"/>
        </w:rPr>
        <w:t xml:space="preserve"> performed in </w:t>
      </w:r>
      <w:r>
        <w:rPr>
          <w:rFonts w:ascii="Calibri" w:eastAsia="Times New Roman" w:hAnsi="Calibri" w:cs="Calibri"/>
          <w:i/>
          <w:iCs/>
          <w:color w:val="000000"/>
        </w:rPr>
        <w:t xml:space="preserve">EPA </w:t>
      </w:r>
      <w:proofErr w:type="spellStart"/>
      <w:r>
        <w:rPr>
          <w:rFonts w:ascii="Calibri" w:eastAsia="Times New Roman" w:hAnsi="Calibri" w:cs="Calibri"/>
          <w:i/>
          <w:iCs/>
          <w:color w:val="000000"/>
        </w:rPr>
        <w:t>GeoPlatform</w:t>
      </w:r>
      <w:proofErr w:type="spellEnd"/>
      <w:r>
        <w:rPr>
          <w:rFonts w:ascii="Calibri" w:eastAsia="Times New Roman" w:hAnsi="Calibri" w:cs="Calibri"/>
          <w:i/>
          <w:iCs/>
          <w:color w:val="000000"/>
        </w:rPr>
        <w:t xml:space="preserve"> Online</w:t>
      </w:r>
      <w:r w:rsidRPr="0093651C">
        <w:rPr>
          <w:rFonts w:ascii="Calibri" w:eastAsia="Times New Roman" w:hAnsi="Calibri" w:cs="Calibri"/>
          <w:i/>
          <w:iCs/>
          <w:color w:val="000000"/>
        </w:rPr>
        <w:t>:</w:t>
      </w:r>
    </w:p>
    <w:p w14:paraId="237136E9" w14:textId="1EC93DE4" w:rsidR="00063D58" w:rsidRPr="00063D58" w:rsidRDefault="00063D58" w:rsidP="00063D58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Assemble web map depicting requested layers as described in Deliverable #3. </w:t>
      </w:r>
      <w:hyperlink r:id="rId10" w:history="1">
        <w:r w:rsidRPr="008D0F80">
          <w:rPr>
            <w:rStyle w:val="Hyperlink"/>
            <w:rFonts w:ascii="Calibri" w:eastAsia="Times New Roman" w:hAnsi="Calibri" w:cs="Calibri"/>
          </w:rPr>
          <w:t>https://epa.maps.arcgis.com/apps/mapviewer/index.html?webmap=654d</w:t>
        </w:r>
        <w:r w:rsidRPr="008D0F80">
          <w:rPr>
            <w:rStyle w:val="Hyperlink"/>
            <w:rFonts w:ascii="Calibri" w:eastAsia="Times New Roman" w:hAnsi="Calibri" w:cs="Calibri"/>
          </w:rPr>
          <w:t>e</w:t>
        </w:r>
        <w:r w:rsidRPr="008D0F80">
          <w:rPr>
            <w:rStyle w:val="Hyperlink"/>
            <w:rFonts w:ascii="Calibri" w:eastAsia="Times New Roman" w:hAnsi="Calibri" w:cs="Calibri"/>
          </w:rPr>
          <w:t>ef9bfa24402b3ec627da7b5db50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</w:p>
    <w:p w14:paraId="75BAD1AE" w14:textId="2BF72B2E" w:rsidR="005244E1" w:rsidRPr="005244E1" w:rsidRDefault="005244E1" w:rsidP="005244E1">
      <w:pPr>
        <w:rPr>
          <w:rFonts w:ascii="Calibri" w:eastAsia="Times New Roman" w:hAnsi="Calibri" w:cs="Calibri"/>
          <w:b/>
          <w:bCs/>
          <w:color w:val="000000"/>
        </w:rPr>
      </w:pPr>
      <w:r w:rsidRPr="005244E1">
        <w:rPr>
          <w:rFonts w:ascii="Calibri" w:eastAsia="Times New Roman" w:hAnsi="Calibri" w:cs="Calibri"/>
          <w:b/>
          <w:bCs/>
          <w:color w:val="000000"/>
        </w:rPr>
        <w:t>DATA SOURCES:</w:t>
      </w:r>
    </w:p>
    <w:p w14:paraId="4A73A70A" w14:textId="77777777" w:rsidR="00703870" w:rsidRDefault="00703870" w:rsidP="00703870">
      <w:pPr>
        <w:rPr>
          <w:b/>
          <w:bCs/>
        </w:rPr>
      </w:pPr>
      <w:bookmarkStart w:id="0" w:name="CBG"/>
      <w:bookmarkEnd w:id="0"/>
      <w:r>
        <w:rPr>
          <w:b/>
          <w:bCs/>
        </w:rPr>
        <w:t xml:space="preserve">CBG – Census Block Groups GIS database: </w:t>
      </w:r>
      <w:r>
        <w:t>2010 Census Summary File 1 [United States]/prepared by the U.S. Census Bureau, 2011.</w:t>
      </w:r>
    </w:p>
    <w:p w14:paraId="63C6DEA7" w14:textId="77777777" w:rsidR="00703870" w:rsidRDefault="00703870" w:rsidP="00703870">
      <w:pPr>
        <w:rPr>
          <w:b/>
          <w:bCs/>
        </w:rPr>
      </w:pPr>
      <w:bookmarkStart w:id="1" w:name="CT"/>
      <w:bookmarkEnd w:id="1"/>
      <w:r>
        <w:rPr>
          <w:b/>
          <w:bCs/>
        </w:rPr>
        <w:t xml:space="preserve">CT – Census Tracts GIS database: </w:t>
      </w:r>
      <w:r>
        <w:t>2010 Census Summary File 1 [United States]/prepared by the U.S. Census Bureau, 2011.</w:t>
      </w:r>
    </w:p>
    <w:p w14:paraId="050CEEAA" w14:textId="448045D7" w:rsidR="00703870" w:rsidRDefault="00703870" w:rsidP="00703870">
      <w:bookmarkStart w:id="2" w:name="HOLC"/>
      <w:bookmarkEnd w:id="2"/>
      <w:r w:rsidRPr="005244E1">
        <w:rPr>
          <w:b/>
          <w:bCs/>
        </w:rPr>
        <w:t>HOL</w:t>
      </w:r>
      <w:r w:rsidRPr="00C25029">
        <w:rPr>
          <w:b/>
          <w:bCs/>
        </w:rPr>
        <w:t>C – Home Owners’ Loan Corporation cities</w:t>
      </w:r>
      <w:r>
        <w:rPr>
          <w:b/>
          <w:bCs/>
        </w:rPr>
        <w:t xml:space="preserve"> GIS database</w:t>
      </w:r>
      <w:r w:rsidRPr="00C25029">
        <w:rPr>
          <w:b/>
          <w:bCs/>
        </w:rPr>
        <w:t>:</w:t>
      </w:r>
      <w:r>
        <w:t xml:space="preserve"> </w:t>
      </w:r>
      <w:r w:rsidRPr="005244E1">
        <w:t xml:space="preserve">Robert K. Nelson, </w:t>
      </w:r>
      <w:proofErr w:type="spellStart"/>
      <w:r w:rsidRPr="005244E1">
        <w:t>LaDale</w:t>
      </w:r>
      <w:proofErr w:type="spellEnd"/>
      <w:r w:rsidRPr="005244E1">
        <w:t xml:space="preserve"> </w:t>
      </w:r>
      <w:proofErr w:type="spellStart"/>
      <w:r w:rsidRPr="005244E1">
        <w:t>Winling</w:t>
      </w:r>
      <w:proofErr w:type="spellEnd"/>
      <w:r w:rsidRPr="005244E1">
        <w:t xml:space="preserve">, Richard Marciano, Nathan Connolly, et al., “Mapping Inequality,” American Panorama, ed. Robert K. Nelson and Edward L. Ayers, accessed </w:t>
      </w:r>
      <w:r>
        <w:t>September 15</w:t>
      </w:r>
      <w:r w:rsidRPr="005244E1">
        <w:t xml:space="preserve">, 2022, </w:t>
      </w:r>
      <w:hyperlink r:id="rId11" w:anchor="loc=5/39.1/-94.58&amp;text=downloads" w:history="1">
        <w:r w:rsidRPr="00F37DA9">
          <w:rPr>
            <w:color w:val="0563C1" w:themeColor="hyperlink"/>
            <w:u w:val="single"/>
          </w:rPr>
          <w:t>https://dsl.richmond.edu/panorama/redlining/#loc=5/39.1/-94.58&amp;text=downloads</w:t>
        </w:r>
      </w:hyperlink>
      <w:r w:rsidRPr="005244E1">
        <w:t>.</w:t>
      </w:r>
    </w:p>
    <w:p w14:paraId="080412C4" w14:textId="454E7C91" w:rsidR="00703870" w:rsidRDefault="00703870" w:rsidP="00703870">
      <w:bookmarkStart w:id="3" w:name="ZCTA"/>
      <w:bookmarkEnd w:id="3"/>
      <w:r w:rsidRPr="00180F67">
        <w:rPr>
          <w:b/>
          <w:bCs/>
        </w:rPr>
        <w:t>ZCTA – ZIP Code Tabulation Area</w:t>
      </w:r>
      <w:r>
        <w:rPr>
          <w:b/>
          <w:bCs/>
        </w:rPr>
        <w:t xml:space="preserve"> GIS database</w:t>
      </w:r>
      <w:r w:rsidRPr="00180F67">
        <w:rPr>
          <w:b/>
          <w:bCs/>
        </w:rPr>
        <w:t>:</w:t>
      </w:r>
      <w:r>
        <w:t xml:space="preserve"> </w:t>
      </w:r>
      <w:r w:rsidRPr="00180F67">
        <w:t>TIGER/Line Shapefile, 2019, 2010 nation, U.S., 2010 Census 5-Digit ZIP Code Tabulation Area (ZCTA5) National</w:t>
      </w:r>
      <w:r>
        <w:t xml:space="preserve">, accessed November 2, 2022, </w:t>
      </w:r>
      <w:hyperlink r:id="rId12" w:history="1">
        <w:r w:rsidRPr="008674C7">
          <w:rPr>
            <w:rStyle w:val="Hyperlink"/>
          </w:rPr>
          <w:t>https://catalog.data.gov/dataset/tiger-line-shapefile-2019-2010-nation-u-s-2010-census-5-digit-zip-code-tabulation-area-zcta5-na</w:t>
        </w:r>
      </w:hyperlink>
    </w:p>
    <w:sectPr w:rsidR="0070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BCD"/>
    <w:multiLevelType w:val="hybridMultilevel"/>
    <w:tmpl w:val="8D92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6B25"/>
    <w:multiLevelType w:val="hybridMultilevel"/>
    <w:tmpl w:val="7CFA1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578B"/>
    <w:multiLevelType w:val="hybridMultilevel"/>
    <w:tmpl w:val="4D866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04237"/>
    <w:multiLevelType w:val="hybridMultilevel"/>
    <w:tmpl w:val="6554C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60AC"/>
    <w:multiLevelType w:val="hybridMultilevel"/>
    <w:tmpl w:val="0970685A"/>
    <w:lvl w:ilvl="0" w:tplc="5D0E3C8A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12981"/>
    <w:multiLevelType w:val="hybridMultilevel"/>
    <w:tmpl w:val="F75E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33FB"/>
    <w:multiLevelType w:val="hybridMultilevel"/>
    <w:tmpl w:val="D038A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21D5"/>
    <w:multiLevelType w:val="hybridMultilevel"/>
    <w:tmpl w:val="44CCAC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2E552B"/>
    <w:multiLevelType w:val="hybridMultilevel"/>
    <w:tmpl w:val="3A40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40DC9"/>
    <w:multiLevelType w:val="hybridMultilevel"/>
    <w:tmpl w:val="37F2B0D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F473532"/>
    <w:multiLevelType w:val="hybridMultilevel"/>
    <w:tmpl w:val="1C0E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27098"/>
    <w:multiLevelType w:val="hybridMultilevel"/>
    <w:tmpl w:val="5FC44C76"/>
    <w:lvl w:ilvl="0" w:tplc="2FEC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5558">
    <w:abstractNumId w:val="8"/>
  </w:num>
  <w:num w:numId="2" w16cid:durableId="1681199207">
    <w:abstractNumId w:val="0"/>
  </w:num>
  <w:num w:numId="3" w16cid:durableId="124013255">
    <w:abstractNumId w:val="11"/>
  </w:num>
  <w:num w:numId="4" w16cid:durableId="1723482521">
    <w:abstractNumId w:val="7"/>
  </w:num>
  <w:num w:numId="5" w16cid:durableId="1723289994">
    <w:abstractNumId w:val="1"/>
  </w:num>
  <w:num w:numId="6" w16cid:durableId="156924953">
    <w:abstractNumId w:val="3"/>
  </w:num>
  <w:num w:numId="7" w16cid:durableId="2036039012">
    <w:abstractNumId w:val="9"/>
  </w:num>
  <w:num w:numId="8" w16cid:durableId="1994748030">
    <w:abstractNumId w:val="5"/>
  </w:num>
  <w:num w:numId="9" w16cid:durableId="1336613181">
    <w:abstractNumId w:val="10"/>
  </w:num>
  <w:num w:numId="10" w16cid:durableId="1955864488">
    <w:abstractNumId w:val="2"/>
  </w:num>
  <w:num w:numId="11" w16cid:durableId="294454533">
    <w:abstractNumId w:val="6"/>
  </w:num>
  <w:num w:numId="12" w16cid:durableId="164430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C8"/>
    <w:rsid w:val="00005496"/>
    <w:rsid w:val="00012BEC"/>
    <w:rsid w:val="000246F4"/>
    <w:rsid w:val="000301F4"/>
    <w:rsid w:val="00054797"/>
    <w:rsid w:val="000620C6"/>
    <w:rsid w:val="00063D58"/>
    <w:rsid w:val="00083099"/>
    <w:rsid w:val="00091764"/>
    <w:rsid w:val="000D40C3"/>
    <w:rsid w:val="000E47D6"/>
    <w:rsid w:val="00143C88"/>
    <w:rsid w:val="00143E88"/>
    <w:rsid w:val="00180F67"/>
    <w:rsid w:val="00181D38"/>
    <w:rsid w:val="001947B0"/>
    <w:rsid w:val="001A3A60"/>
    <w:rsid w:val="001A49D9"/>
    <w:rsid w:val="001E004C"/>
    <w:rsid w:val="001E4D59"/>
    <w:rsid w:val="001E5BE3"/>
    <w:rsid w:val="00226F93"/>
    <w:rsid w:val="002E3AAD"/>
    <w:rsid w:val="002F2DE8"/>
    <w:rsid w:val="003408A8"/>
    <w:rsid w:val="0036314A"/>
    <w:rsid w:val="00371108"/>
    <w:rsid w:val="00383D9F"/>
    <w:rsid w:val="003C1C08"/>
    <w:rsid w:val="003C787C"/>
    <w:rsid w:val="003D017F"/>
    <w:rsid w:val="004568BE"/>
    <w:rsid w:val="004668E4"/>
    <w:rsid w:val="00467594"/>
    <w:rsid w:val="004A2832"/>
    <w:rsid w:val="004B37A0"/>
    <w:rsid w:val="004B5567"/>
    <w:rsid w:val="005244E1"/>
    <w:rsid w:val="00527E34"/>
    <w:rsid w:val="00530194"/>
    <w:rsid w:val="005760F3"/>
    <w:rsid w:val="0058183C"/>
    <w:rsid w:val="00584742"/>
    <w:rsid w:val="00585C7C"/>
    <w:rsid w:val="005D4DA1"/>
    <w:rsid w:val="005D695D"/>
    <w:rsid w:val="005F15BD"/>
    <w:rsid w:val="006233C8"/>
    <w:rsid w:val="006579E3"/>
    <w:rsid w:val="006703E1"/>
    <w:rsid w:val="006D2F50"/>
    <w:rsid w:val="006F62D6"/>
    <w:rsid w:val="006F7AF6"/>
    <w:rsid w:val="00703870"/>
    <w:rsid w:val="00715889"/>
    <w:rsid w:val="00765ACF"/>
    <w:rsid w:val="00787737"/>
    <w:rsid w:val="007C02BF"/>
    <w:rsid w:val="007F44AB"/>
    <w:rsid w:val="007F7EFC"/>
    <w:rsid w:val="00803DC6"/>
    <w:rsid w:val="00804EFE"/>
    <w:rsid w:val="00823D13"/>
    <w:rsid w:val="008351D3"/>
    <w:rsid w:val="00845A3A"/>
    <w:rsid w:val="00850513"/>
    <w:rsid w:val="008507D2"/>
    <w:rsid w:val="00860C3A"/>
    <w:rsid w:val="008A6878"/>
    <w:rsid w:val="008C3A31"/>
    <w:rsid w:val="008F19C1"/>
    <w:rsid w:val="00910FDA"/>
    <w:rsid w:val="00925163"/>
    <w:rsid w:val="0093651C"/>
    <w:rsid w:val="00960CD7"/>
    <w:rsid w:val="0096612F"/>
    <w:rsid w:val="00971B90"/>
    <w:rsid w:val="00972FC5"/>
    <w:rsid w:val="009855A0"/>
    <w:rsid w:val="009D47F2"/>
    <w:rsid w:val="00A2029C"/>
    <w:rsid w:val="00A23E09"/>
    <w:rsid w:val="00A62E47"/>
    <w:rsid w:val="00A739A2"/>
    <w:rsid w:val="00AB70D1"/>
    <w:rsid w:val="00AC1A92"/>
    <w:rsid w:val="00AD3989"/>
    <w:rsid w:val="00B418A8"/>
    <w:rsid w:val="00B8154B"/>
    <w:rsid w:val="00B90643"/>
    <w:rsid w:val="00B93FEA"/>
    <w:rsid w:val="00BE7A96"/>
    <w:rsid w:val="00C05031"/>
    <w:rsid w:val="00C25029"/>
    <w:rsid w:val="00C367A5"/>
    <w:rsid w:val="00C506F4"/>
    <w:rsid w:val="00C61757"/>
    <w:rsid w:val="00CB0930"/>
    <w:rsid w:val="00CC0F6B"/>
    <w:rsid w:val="00CC6EB4"/>
    <w:rsid w:val="00CD69A3"/>
    <w:rsid w:val="00CF60FA"/>
    <w:rsid w:val="00D03AEA"/>
    <w:rsid w:val="00D0498D"/>
    <w:rsid w:val="00D15FA5"/>
    <w:rsid w:val="00D33F29"/>
    <w:rsid w:val="00D50413"/>
    <w:rsid w:val="00D87E71"/>
    <w:rsid w:val="00DA1653"/>
    <w:rsid w:val="00DD62DE"/>
    <w:rsid w:val="00DF2367"/>
    <w:rsid w:val="00E018E5"/>
    <w:rsid w:val="00E03602"/>
    <w:rsid w:val="00E07ECD"/>
    <w:rsid w:val="00E1361D"/>
    <w:rsid w:val="00E21393"/>
    <w:rsid w:val="00E33E70"/>
    <w:rsid w:val="00E45114"/>
    <w:rsid w:val="00E70EE8"/>
    <w:rsid w:val="00E83439"/>
    <w:rsid w:val="00E921D5"/>
    <w:rsid w:val="00E97904"/>
    <w:rsid w:val="00EC121C"/>
    <w:rsid w:val="00F13138"/>
    <w:rsid w:val="00F27B91"/>
    <w:rsid w:val="00F37811"/>
    <w:rsid w:val="00F47E15"/>
    <w:rsid w:val="00F91E04"/>
    <w:rsid w:val="00FB4E35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8B57"/>
  <w15:chartTrackingRefBased/>
  <w15:docId w15:val="{782C5D9B-7217-4AA0-9F21-E8955C02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6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36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arcgis.com/en/pro-app/latest/tool-reference/analysis/summarize-withi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.arcgis.com/en/pro-app/latest/tool-reference/analysis/pairwise-dissolve.htm" TargetMode="External"/><Relationship Id="rId12" Type="http://schemas.openxmlformats.org/officeDocument/2006/relationships/hyperlink" Target="https://catalog.data.gov/dataset/tiger-line-shapefile-2019-2010-nation-u-s-2010-census-5-digit-zip-code-tabulation-area-zcta5-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maps.arcgis.com/apps/mapviewer/index.html?webmap=654deef9bfa24402b3ec627da7b5db50" TargetMode="External"/><Relationship Id="rId11" Type="http://schemas.openxmlformats.org/officeDocument/2006/relationships/hyperlink" Target="https://dsl.richmond.edu/panorama/redlin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a.maps.arcgis.com/apps/mapviewer/index.html?webmap=654deef9bfa24402b3ec627da7b5db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.maps.arcgis.com/home/item.html?id=6458893bafe847109cc9b424061602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8744-1112-4894-B546-595C5617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Jett, Steven</dc:creator>
  <cp:keywords/>
  <dc:description/>
  <cp:lastModifiedBy>Jett, Steven (he/him/his)</cp:lastModifiedBy>
  <cp:revision>13</cp:revision>
  <dcterms:created xsi:type="dcterms:W3CDTF">2023-08-29T18:20:00Z</dcterms:created>
  <dcterms:modified xsi:type="dcterms:W3CDTF">2023-08-30T16:32:00Z</dcterms:modified>
</cp:coreProperties>
</file>