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7771" w14:textId="77777777" w:rsidR="007F2EE2" w:rsidRPr="007F2EE2" w:rsidRDefault="007F2EE2" w:rsidP="007F2EE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The WRF (Weather Research and Forecasting) model output is typically stored in </w:t>
      </w:r>
      <w:proofErr w:type="spellStart"/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netCDF</w:t>
      </w:r>
      <w:proofErr w:type="spellEnd"/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files, containing multiple meteorological variables like temperature, wind speed, pressure, precipitation, and humidity, organized on a grid system with specific dimensions (latitude, longitude, altitude, time), and often with additional metadata describing units and variable names; the format is not always fully compliant with the Climate and Forecast (CF) convention, but can be readily analyzed using scientific programming languages like Python with libraries like </w:t>
      </w:r>
      <w:proofErr w:type="spellStart"/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xarray</w:t>
      </w:r>
      <w:proofErr w:type="spellEnd"/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to access and manipulate the data effectively. </w:t>
      </w:r>
    </w:p>
    <w:p w14:paraId="3F95F3B5" w14:textId="77777777" w:rsidR="007F2EE2" w:rsidRPr="007F2EE2" w:rsidRDefault="007F2EE2" w:rsidP="007F2EE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Key points about WRF output format:</w:t>
      </w:r>
    </w:p>
    <w:p w14:paraId="76B32F6E" w14:textId="77777777" w:rsidR="007F2EE2" w:rsidRPr="007F2EE2" w:rsidRDefault="007F2EE2" w:rsidP="007F2EE2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File extension: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Usually ".</w:t>
      </w:r>
      <w:proofErr w:type="spellStart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nc</w:t>
      </w:r>
      <w:proofErr w:type="spellEnd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" (</w:t>
      </w:r>
      <w:proofErr w:type="spellStart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netCDF</w:t>
      </w:r>
      <w:proofErr w:type="spellEnd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) </w:t>
      </w:r>
    </w:p>
    <w:p w14:paraId="532F9681" w14:textId="77777777" w:rsidR="007F2EE2" w:rsidRPr="007F2EE2" w:rsidRDefault="007F2EE2" w:rsidP="007F2EE2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Data structure: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 Multi-dimensional arrays representing various variables across the </w:t>
      </w:r>
      <w:proofErr w:type="gramStart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grid</w:t>
      </w:r>
      <w:proofErr w:type="gramEnd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</w:t>
      </w:r>
    </w:p>
    <w:p w14:paraId="63ADC354" w14:textId="77777777" w:rsidR="007F2EE2" w:rsidRPr="007F2EE2" w:rsidRDefault="007F2EE2" w:rsidP="007F2EE2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Dimensions:</w:t>
      </w:r>
    </w:p>
    <w:p w14:paraId="1C2B6002" w14:textId="77777777" w:rsidR="007F2EE2" w:rsidRPr="007F2EE2" w:rsidRDefault="007F2EE2" w:rsidP="007F2EE2">
      <w:pPr>
        <w:numPr>
          <w:ilvl w:val="1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Time: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Represents the time steps of the simulation </w:t>
      </w:r>
    </w:p>
    <w:p w14:paraId="470EF52F" w14:textId="77777777" w:rsidR="007F2EE2" w:rsidRPr="007F2EE2" w:rsidRDefault="007F2EE2" w:rsidP="007F2EE2">
      <w:pPr>
        <w:numPr>
          <w:ilvl w:val="1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proofErr w:type="spellStart"/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South_north</w:t>
      </w:r>
      <w:proofErr w:type="spellEnd"/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Latitude dimension </w:t>
      </w:r>
    </w:p>
    <w:p w14:paraId="23E0D85A" w14:textId="77777777" w:rsidR="007F2EE2" w:rsidRPr="007F2EE2" w:rsidRDefault="007F2EE2" w:rsidP="007F2EE2">
      <w:pPr>
        <w:numPr>
          <w:ilvl w:val="1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proofErr w:type="spellStart"/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West_east</w:t>
      </w:r>
      <w:proofErr w:type="spellEnd"/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Longitude dimension </w:t>
      </w:r>
    </w:p>
    <w:p w14:paraId="03D8CB17" w14:textId="77777777" w:rsidR="007F2EE2" w:rsidRPr="007F2EE2" w:rsidRDefault="007F2EE2" w:rsidP="007F2EE2">
      <w:pPr>
        <w:numPr>
          <w:ilvl w:val="1"/>
          <w:numId w:val="1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proofErr w:type="spellStart"/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Bottom_top</w:t>
      </w:r>
      <w:proofErr w:type="spellEnd"/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 Vertical levels in the </w:t>
      </w:r>
      <w:proofErr w:type="gramStart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atmosphere</w:t>
      </w:r>
      <w:proofErr w:type="gramEnd"/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</w:t>
      </w:r>
    </w:p>
    <w:p w14:paraId="2EF3F564" w14:textId="77777777" w:rsidR="007F2EE2" w:rsidRPr="007F2EE2" w:rsidRDefault="007F2EE2" w:rsidP="007F2EE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Variable attributes:</w:t>
      </w:r>
    </w:p>
    <w:p w14:paraId="6019D478" w14:textId="77777777" w:rsidR="007F2EE2" w:rsidRPr="007F2EE2" w:rsidRDefault="007F2EE2" w:rsidP="007F2EE2">
      <w:pPr>
        <w:numPr>
          <w:ilvl w:val="1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Name: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Descriptive name of the variable (e.g., "T" for temperature) </w:t>
      </w:r>
    </w:p>
    <w:p w14:paraId="59F8E2F3" w14:textId="77777777" w:rsidR="007F2EE2" w:rsidRPr="007F2EE2" w:rsidRDefault="007F2EE2" w:rsidP="007F2EE2">
      <w:pPr>
        <w:numPr>
          <w:ilvl w:val="1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Units: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Unit of measurement (e.g., "K" for temperature) </w:t>
      </w:r>
    </w:p>
    <w:p w14:paraId="3C275892" w14:textId="77777777" w:rsidR="007F2EE2" w:rsidRPr="007F2EE2" w:rsidRDefault="007F2EE2" w:rsidP="007F2EE2">
      <w:pPr>
        <w:numPr>
          <w:ilvl w:val="1"/>
          <w:numId w:val="1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Description:</w:t>
      </w:r>
      <w:r w:rsidRPr="007F2EE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 Brief explanation of the variable </w:t>
      </w:r>
    </w:p>
    <w:p w14:paraId="4C7DC024" w14:textId="77777777" w:rsidR="007F2EE2" w:rsidRPr="007F2EE2" w:rsidRDefault="007F2EE2" w:rsidP="007F2EE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Accessing and using WRF output:</w:t>
      </w:r>
    </w:p>
    <w:p w14:paraId="0F40FC86" w14:textId="77777777" w:rsidR="007F2EE2" w:rsidRPr="007F2EE2" w:rsidRDefault="007F2EE2" w:rsidP="007F2EE2">
      <w:pPr>
        <w:numPr>
          <w:ilvl w:val="0"/>
          <w:numId w:val="2"/>
        </w:numPr>
        <w:shd w:val="clear" w:color="auto" w:fill="FFFFFF"/>
        <w:spacing w:after="120" w:line="330" w:lineRule="atLeast"/>
        <w:ind w:left="300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Software:</w:t>
      </w:r>
    </w:p>
    <w:p w14:paraId="4B24532E" w14:textId="77777777" w:rsidR="007F2EE2" w:rsidRPr="007F2EE2" w:rsidRDefault="007F2EE2" w:rsidP="007F2EE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 xml:space="preserve">Scientific computing environments like Python with libraries like </w:t>
      </w:r>
      <w:proofErr w:type="spellStart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xarray</w:t>
      </w:r>
      <w:proofErr w:type="spellEnd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 xml:space="preserve"> are commonly used to read and manipulate WRF output </w:t>
      </w:r>
      <w:proofErr w:type="gramStart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data</w:t>
      </w:r>
      <w:proofErr w:type="gramEnd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 </w:t>
      </w:r>
    </w:p>
    <w:p w14:paraId="4B97F5E2" w14:textId="77777777" w:rsidR="007F2EE2" w:rsidRPr="007F2EE2" w:rsidRDefault="007F2EE2" w:rsidP="007F2EE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Visualization tools:</w:t>
      </w:r>
    </w:p>
    <w:p w14:paraId="1FC0C7B4" w14:textId="77777777" w:rsidR="007F2EE2" w:rsidRPr="007F2EE2" w:rsidRDefault="007F2EE2" w:rsidP="007F2EE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Once loaded in a programming environment, the data can be visualized using plotting libraries to create maps, cross-sections, and time series </w:t>
      </w:r>
    </w:p>
    <w:p w14:paraId="41BA0DBF" w14:textId="77777777" w:rsidR="007F2EE2" w:rsidRPr="007F2EE2" w:rsidRDefault="007F2EE2" w:rsidP="007F2EE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Important considerations:</w:t>
      </w:r>
    </w:p>
    <w:p w14:paraId="19AE2B8F" w14:textId="77777777" w:rsidR="007F2EE2" w:rsidRPr="007F2EE2" w:rsidRDefault="007F2EE2" w:rsidP="007F2EE2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Multiple domains:</w:t>
      </w:r>
    </w:p>
    <w:p w14:paraId="49C9D840" w14:textId="77777777" w:rsidR="007F2EE2" w:rsidRPr="007F2EE2" w:rsidRDefault="007F2EE2" w:rsidP="007F2EE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 xml:space="preserve">WRF simulations often use nested domains with varying resolutions, meaning multiple output files may exist for different zoom </w:t>
      </w:r>
      <w:proofErr w:type="gramStart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levels</w:t>
      </w:r>
      <w:proofErr w:type="gramEnd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 </w:t>
      </w:r>
    </w:p>
    <w:p w14:paraId="5F79FE24" w14:textId="77777777" w:rsidR="007F2EE2" w:rsidRPr="007F2EE2" w:rsidRDefault="007F2EE2" w:rsidP="007F2EE2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lastRenderedPageBreak/>
        <w:t>Data processing:</w:t>
      </w:r>
    </w:p>
    <w:p w14:paraId="6617A4AF" w14:textId="77777777" w:rsidR="007F2EE2" w:rsidRPr="007F2EE2" w:rsidRDefault="007F2EE2" w:rsidP="007F2EE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 xml:space="preserve">Depending on the analysis needs, data may require manipulation like interpolation, averaging, or filtering before </w:t>
      </w:r>
      <w:proofErr w:type="gramStart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usage</w:t>
      </w:r>
      <w:proofErr w:type="gramEnd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 </w:t>
      </w:r>
    </w:p>
    <w:p w14:paraId="3415C636" w14:textId="77777777" w:rsidR="007F2EE2" w:rsidRPr="007F2EE2" w:rsidRDefault="007F2EE2" w:rsidP="007F2EE2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  <w14:ligatures w14:val="none"/>
        </w:rPr>
        <w:t>CF compliance:</w:t>
      </w:r>
    </w:p>
    <w:p w14:paraId="4261CA07" w14:textId="77777777" w:rsidR="007F2EE2" w:rsidRPr="007F2EE2" w:rsidRDefault="007F2EE2" w:rsidP="007F2EE2">
      <w:pPr>
        <w:shd w:val="clear" w:color="auto" w:fill="FFFFFF"/>
        <w:spacing w:after="0" w:line="330" w:lineRule="atLeast"/>
        <w:ind w:left="300"/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</w:pPr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 xml:space="preserve">While not always fully CF compliant, efforts are made to ensure metadata is clear and </w:t>
      </w:r>
      <w:proofErr w:type="gramStart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interpretable</w:t>
      </w:r>
      <w:proofErr w:type="gramEnd"/>
      <w:r w:rsidRPr="007F2EE2">
        <w:rPr>
          <w:rFonts w:ascii="Roboto" w:eastAsia="Times New Roman" w:hAnsi="Roboto" w:cs="Times New Roman"/>
          <w:color w:val="001D35"/>
          <w:spacing w:val="2"/>
          <w:kern w:val="0"/>
          <w:sz w:val="24"/>
          <w:szCs w:val="24"/>
          <w14:ligatures w14:val="none"/>
        </w:rPr>
        <w:t> </w:t>
      </w:r>
    </w:p>
    <w:p w14:paraId="727C8E49" w14:textId="77777777" w:rsidR="00AD2399" w:rsidRDefault="00AD2399"/>
    <w:sectPr w:rsidR="00AD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15282"/>
    <w:multiLevelType w:val="multilevel"/>
    <w:tmpl w:val="10F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A5D37"/>
    <w:multiLevelType w:val="multilevel"/>
    <w:tmpl w:val="A0EE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D6C6D"/>
    <w:multiLevelType w:val="multilevel"/>
    <w:tmpl w:val="A03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63628">
    <w:abstractNumId w:val="0"/>
  </w:num>
  <w:num w:numId="2" w16cid:durableId="1649094749">
    <w:abstractNumId w:val="2"/>
  </w:num>
  <w:num w:numId="3" w16cid:durableId="59559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E2"/>
    <w:rsid w:val="007F2EE2"/>
    <w:rsid w:val="00A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4ED0"/>
  <w15:chartTrackingRefBased/>
  <w15:docId w15:val="{94A39C52-86F3-4796-BA6D-42E47B9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7F2EE2"/>
  </w:style>
  <w:style w:type="character" w:styleId="Strong">
    <w:name w:val="Strong"/>
    <w:basedOn w:val="DefaultParagraphFont"/>
    <w:uiPriority w:val="22"/>
    <w:qFormat/>
    <w:rsid w:val="007F2EE2"/>
    <w:rPr>
      <w:b/>
      <w:bCs/>
    </w:rPr>
  </w:style>
  <w:style w:type="paragraph" w:customStyle="1" w:styleId="k3ksmc">
    <w:name w:val="k3ksmc"/>
    <w:basedOn w:val="Normal"/>
    <w:rsid w:val="007F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29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59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8591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0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36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46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2404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28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Gilliam, Robert</dc:creator>
  <cp:keywords/>
  <dc:description/>
  <cp:lastModifiedBy>Gilliam, Robert</cp:lastModifiedBy>
  <cp:revision>1</cp:revision>
  <dcterms:created xsi:type="dcterms:W3CDTF">2024-11-21T15:35:00Z</dcterms:created>
  <dcterms:modified xsi:type="dcterms:W3CDTF">2024-11-21T15:36:00Z</dcterms:modified>
</cp:coreProperties>
</file>