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F796" w14:textId="23A53F2F" w:rsidR="00847AE8" w:rsidRDefault="00847AE8" w:rsidP="00847AE8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Data Dictionary for </w:t>
      </w:r>
      <w:r w:rsidR="00F41361">
        <w:rPr>
          <w:rFonts w:eastAsia="Times New Roman"/>
        </w:rPr>
        <w:t xml:space="preserve">January-February 2022 </w:t>
      </w:r>
      <w:r w:rsidRPr="00847AE8">
        <w:rPr>
          <w:rFonts w:eastAsia="Times New Roman"/>
        </w:rPr>
        <w:t xml:space="preserve">Fairbanks </w:t>
      </w:r>
      <w:r w:rsidR="00F41361">
        <w:rPr>
          <w:rFonts w:eastAsia="Times New Roman"/>
        </w:rPr>
        <w:t>Emissions</w:t>
      </w:r>
    </w:p>
    <w:p w14:paraId="2E60E67F" w14:textId="77777777" w:rsidR="00847AE8" w:rsidRDefault="00847AE8" w:rsidP="00847AE8">
      <w:pPr>
        <w:pStyle w:val="Heading1"/>
        <w:rPr>
          <w:rFonts w:eastAsia="Times New Roman"/>
        </w:rPr>
      </w:pPr>
      <w:r>
        <w:rPr>
          <w:rFonts w:eastAsia="Times New Roman"/>
        </w:rPr>
        <w:t>Summary</w:t>
      </w:r>
    </w:p>
    <w:p w14:paraId="6021E00D" w14:textId="13E56AA3" w:rsidR="00D22284" w:rsidRDefault="0048655B" w:rsidP="00847AE8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</w:t>
      </w:r>
      <w:r w:rsidR="00A079E8">
        <w:rPr>
          <w:rFonts w:ascii="Calibri" w:hAnsi="Calibri" w:cs="Calibri"/>
          <w:color w:val="000000"/>
        </w:rPr>
        <w:t xml:space="preserve">dataset includes emissions </w:t>
      </w:r>
      <w:r>
        <w:rPr>
          <w:rFonts w:ascii="Calibri" w:hAnsi="Calibri" w:cs="Calibri"/>
          <w:color w:val="000000"/>
        </w:rPr>
        <w:t xml:space="preserve">inputs for the Community Multiscale Air Quality (CMAQ) modeling </w:t>
      </w:r>
      <w:r w:rsidR="00A079E8">
        <w:rPr>
          <w:rFonts w:ascii="Calibri" w:hAnsi="Calibri" w:cs="Calibri"/>
          <w:color w:val="000000"/>
        </w:rPr>
        <w:t xml:space="preserve">system </w:t>
      </w:r>
      <w:r>
        <w:rPr>
          <w:rFonts w:ascii="Calibri" w:hAnsi="Calibri" w:cs="Calibri"/>
          <w:color w:val="000000"/>
        </w:rPr>
        <w:t xml:space="preserve">for the </w:t>
      </w:r>
      <w:r w:rsidR="00A079E8">
        <w:rPr>
          <w:rFonts w:ascii="Calibri" w:hAnsi="Calibri" w:cs="Calibri"/>
          <w:color w:val="000000"/>
        </w:rPr>
        <w:t xml:space="preserve">1.33 km resolution </w:t>
      </w:r>
      <w:r>
        <w:rPr>
          <w:rFonts w:ascii="Calibri" w:hAnsi="Calibri" w:cs="Calibri"/>
          <w:color w:val="000000"/>
        </w:rPr>
        <w:t xml:space="preserve">Fairbanks </w:t>
      </w:r>
      <w:r w:rsidR="00A079E8">
        <w:rPr>
          <w:rFonts w:ascii="Calibri" w:hAnsi="Calibri" w:cs="Calibri"/>
          <w:color w:val="000000"/>
        </w:rPr>
        <w:t>domain</w:t>
      </w:r>
      <w:r w:rsidR="00400937">
        <w:rPr>
          <w:rFonts w:ascii="Calibri" w:hAnsi="Calibri" w:cs="Calibri"/>
          <w:color w:val="000000"/>
        </w:rPr>
        <w:t xml:space="preserve"> (Figure 1</w:t>
      </w:r>
      <w:r w:rsidR="00A079E8">
        <w:rPr>
          <w:rFonts w:ascii="Calibri" w:hAnsi="Calibri" w:cs="Calibri"/>
          <w:color w:val="000000"/>
        </w:rPr>
        <w:t>, inner box</w:t>
      </w:r>
      <w:r w:rsidR="00400937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during the ALPACA period</w:t>
      </w:r>
      <w:r w:rsidR="00A079E8">
        <w:rPr>
          <w:rFonts w:ascii="Calibri" w:hAnsi="Calibri" w:cs="Calibri"/>
          <w:color w:val="000000"/>
        </w:rPr>
        <w:t xml:space="preserve"> (January 17-February 25, 2022)</w:t>
      </w:r>
      <w:r>
        <w:rPr>
          <w:rFonts w:ascii="Calibri" w:hAnsi="Calibri" w:cs="Calibri"/>
          <w:color w:val="000000"/>
        </w:rPr>
        <w:t>. The following sections describe the</w:t>
      </w:r>
      <w:r w:rsidR="0085503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data</w:t>
      </w:r>
      <w:r w:rsidR="0085503E">
        <w:rPr>
          <w:rFonts w:ascii="Calibri" w:hAnsi="Calibri" w:cs="Calibri"/>
          <w:color w:val="000000"/>
        </w:rPr>
        <w:t xml:space="preserve"> as well as their location</w:t>
      </w:r>
      <w:r>
        <w:rPr>
          <w:rFonts w:ascii="Calibri" w:hAnsi="Calibri" w:cs="Calibri"/>
          <w:color w:val="000000"/>
        </w:rPr>
        <w:t xml:space="preserve"> on </w:t>
      </w:r>
      <w:r w:rsidR="007A7251">
        <w:rPr>
          <w:rFonts w:ascii="Calibri" w:hAnsi="Calibri" w:cs="Calibri"/>
          <w:color w:val="000000"/>
        </w:rPr>
        <w:t xml:space="preserve">the </w:t>
      </w:r>
      <w:r w:rsidR="007A7251">
        <w:t>archival file system, /</w:t>
      </w:r>
      <w:proofErr w:type="spellStart"/>
      <w:r w:rsidR="007A7251">
        <w:t>asm</w:t>
      </w:r>
      <w:proofErr w:type="spellEnd"/>
      <w:r w:rsidR="007A7251">
        <w:t xml:space="preserve">, for </w:t>
      </w:r>
      <w:r>
        <w:rPr>
          <w:rFonts w:ascii="Calibri" w:hAnsi="Calibri" w:cs="Calibri"/>
          <w:color w:val="000000"/>
        </w:rPr>
        <w:t xml:space="preserve">EPA’s </w:t>
      </w:r>
      <w:proofErr w:type="spellStart"/>
      <w:r w:rsidR="00ED652B">
        <w:rPr>
          <w:rFonts w:ascii="Calibri" w:hAnsi="Calibri" w:cs="Calibri"/>
          <w:color w:val="000000"/>
        </w:rPr>
        <w:t>atmos</w:t>
      </w:r>
      <w:proofErr w:type="spellEnd"/>
      <w:r w:rsidR="00ED652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high-performance computing platform</w:t>
      </w:r>
      <w:r w:rsidR="00D22284">
        <w:rPr>
          <w:rFonts w:ascii="Calibri" w:hAnsi="Calibri" w:cs="Calibri"/>
          <w:color w:val="000000"/>
        </w:rPr>
        <w:t xml:space="preserve">.        </w:t>
      </w:r>
    </w:p>
    <w:p w14:paraId="3DDEE933" w14:textId="1D04E715" w:rsidR="00847AE8" w:rsidRPr="00D22284" w:rsidRDefault="00B96F7A" w:rsidP="00847AE8">
      <w:pPr>
        <w:spacing w:after="0" w:line="240" w:lineRule="auto"/>
        <w:rPr>
          <w:rFonts w:ascii="Calibri" w:hAnsi="Calibri" w:cs="Calibri"/>
          <w:color w:val="000000"/>
        </w:rPr>
      </w:pPr>
      <w:r w:rsidRPr="00D22284">
        <w:rPr>
          <w:rFonts w:ascii="Calibri" w:hAnsi="Calibri" w:cs="Calibri"/>
          <w:color w:val="000000"/>
          <w:sz w:val="16"/>
          <w:szCs w:val="16"/>
          <w:vertAlign w:val="superscript"/>
        </w:rPr>
        <w:t>**</w:t>
      </w:r>
      <w:r w:rsidRPr="00D22284">
        <w:rPr>
          <w:rFonts w:ascii="Calibri" w:hAnsi="Calibri" w:cs="Calibri"/>
          <w:color w:val="000000"/>
          <w:sz w:val="16"/>
          <w:szCs w:val="16"/>
        </w:rPr>
        <w:t>PM</w:t>
      </w:r>
      <w:r w:rsidRPr="00D22284">
        <w:rPr>
          <w:rFonts w:ascii="Calibri" w:hAnsi="Calibri" w:cs="Calibri"/>
          <w:color w:val="000000"/>
          <w:sz w:val="16"/>
          <w:szCs w:val="16"/>
          <w:vertAlign w:val="subscript"/>
        </w:rPr>
        <w:t>2.5</w:t>
      </w:r>
      <w:r w:rsidRPr="00D22284">
        <w:rPr>
          <w:rFonts w:ascii="Calibri" w:hAnsi="Calibri" w:cs="Calibri"/>
          <w:color w:val="000000"/>
          <w:sz w:val="16"/>
          <w:szCs w:val="16"/>
        </w:rPr>
        <w:t xml:space="preserve"> refers to particulate matter 2.5 micrometers or less in diameter</w:t>
      </w:r>
    </w:p>
    <w:p w14:paraId="7040C9D9" w14:textId="43A6C3C3" w:rsidR="00951E2C" w:rsidRPr="00616C2C" w:rsidRDefault="00847AE8" w:rsidP="00951E2C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ascii="Calibri" w:hAnsi="Calibri" w:cs="Calibri"/>
          <w:color w:val="000000"/>
        </w:rPr>
        <w:br w:type="textWrapping" w:clear="all"/>
      </w:r>
      <w:r w:rsidR="00951E2C" w:rsidRPr="00616C2C">
        <w:rPr>
          <w:rFonts w:cstheme="minorHAnsi"/>
          <w:noProof/>
        </w:rPr>
        <w:drawing>
          <wp:inline distT="0" distB="0" distL="0" distR="0" wp14:anchorId="6597C6AC" wp14:editId="23CA4177">
            <wp:extent cx="3182620" cy="335037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078" cy="335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7176" w14:textId="51732E84" w:rsidR="00951E2C" w:rsidRPr="00A04691" w:rsidRDefault="00951E2C" w:rsidP="00951E2C">
      <w:pPr>
        <w:spacing w:after="0" w:line="240" w:lineRule="auto"/>
        <w:rPr>
          <w:rFonts w:eastAsia="Times New Roman" w:cstheme="minorHAnsi"/>
        </w:rPr>
      </w:pPr>
      <w:r w:rsidRPr="00A04691">
        <w:rPr>
          <w:rFonts w:eastAsia="Times New Roman" w:cstheme="minorHAnsi"/>
          <w:b/>
          <w:bCs/>
        </w:rPr>
        <w:t xml:space="preserve">Figure 1: </w:t>
      </w:r>
      <w:r w:rsidRPr="00A04691">
        <w:rPr>
          <w:rFonts w:eastAsia="Times New Roman" w:cstheme="minorHAnsi"/>
        </w:rPr>
        <w:t>US EPA domain configuration with 4 km outer domain (WRF) and a 1.33 km nested domain (WRF, CMAQ) centered over Fairbanks, AK.</w:t>
      </w:r>
      <w:r>
        <w:rPr>
          <w:rFonts w:eastAsia="Times New Roman" w:cstheme="minorHAnsi"/>
        </w:rPr>
        <w:t xml:space="preserve"> CMAQ modeling is performed over the inner domain</w:t>
      </w:r>
      <w:r>
        <w:rPr>
          <w:rFonts w:ascii="Calibri" w:hAnsi="Calibri" w:cs="Calibri"/>
          <w:b/>
          <w:bCs/>
          <w:color w:val="000000"/>
        </w:rPr>
        <w:t xml:space="preserve"> (</w:t>
      </w:r>
      <w:r>
        <w:rPr>
          <w:rFonts w:ascii="Calibri" w:hAnsi="Calibri" w:cs="Calibri"/>
          <w:color w:val="000000"/>
        </w:rPr>
        <w:t>199 rows × 199 columns × 38 layers)</w:t>
      </w:r>
    </w:p>
    <w:p w14:paraId="6DEF94A9" w14:textId="7791AB7F" w:rsidR="00847AE8" w:rsidRPr="00F41361" w:rsidRDefault="00A65CC4" w:rsidP="00F41361">
      <w:pPr>
        <w:pStyle w:val="Heading1"/>
      </w:pPr>
      <w:r>
        <w:t>CMAQ</w:t>
      </w:r>
      <w:r w:rsidR="00847AE8" w:rsidRPr="00691E5C">
        <w:t xml:space="preserve"> </w:t>
      </w:r>
      <w:r w:rsidR="00847AE8">
        <w:t>M</w:t>
      </w:r>
      <w:r w:rsidR="00847AE8" w:rsidRPr="00691E5C">
        <w:t>odel</w:t>
      </w:r>
      <w:r w:rsidR="00847AE8">
        <w:t>-R</w:t>
      </w:r>
      <w:r w:rsidR="00847AE8" w:rsidRPr="00691E5C">
        <w:t xml:space="preserve">eady </w:t>
      </w:r>
      <w:r w:rsidR="00F41361">
        <w:t xml:space="preserve">Emissions </w:t>
      </w:r>
      <w:r w:rsidR="00847AE8">
        <w:t>I</w:t>
      </w:r>
      <w:r w:rsidR="00847AE8" w:rsidRPr="00691E5C">
        <w:t xml:space="preserve">nputs for </w:t>
      </w:r>
      <w:r>
        <w:t>Fairbanks</w:t>
      </w:r>
      <w:r w:rsidR="00847AE8">
        <w:t xml:space="preserve"> (</w:t>
      </w:r>
      <w:r>
        <w:t>0133_AK domain</w:t>
      </w:r>
      <w:r w:rsidR="00847AE8">
        <w:t>)</w:t>
      </w:r>
    </w:p>
    <w:p w14:paraId="1B26F881" w14:textId="339C26BF" w:rsidR="00847AE8" w:rsidRPr="00972EA8" w:rsidRDefault="00847AE8" w:rsidP="00847AE8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972EA8">
        <w:rPr>
          <w:rFonts w:ascii="Calibri" w:eastAsia="Times New Roman" w:hAnsi="Calibri" w:cs="Calibri"/>
          <w:b/>
          <w:bCs/>
        </w:rPr>
        <w:t xml:space="preserve">Table </w:t>
      </w:r>
      <w:r w:rsidR="00A65CC4">
        <w:rPr>
          <w:rFonts w:ascii="Calibri" w:eastAsia="Times New Roman" w:hAnsi="Calibri" w:cs="Calibri"/>
          <w:b/>
          <w:bCs/>
        </w:rPr>
        <w:t>1</w:t>
      </w:r>
      <w:r w:rsidR="006B5020">
        <w:rPr>
          <w:rFonts w:ascii="Calibri" w:eastAsia="Times New Roman" w:hAnsi="Calibri" w:cs="Calibri"/>
          <w:b/>
          <w:bCs/>
        </w:rPr>
        <w:t>: Location of CMAQ input files</w:t>
      </w:r>
    </w:p>
    <w:tbl>
      <w:tblPr>
        <w:tblW w:w="1007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490"/>
        <w:gridCol w:w="1080"/>
        <w:gridCol w:w="4500"/>
      </w:tblGrid>
      <w:tr w:rsidR="00847AE8" w:rsidRPr="00691E5C" w14:paraId="3B18B37A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82FED" w14:textId="77777777" w:rsidR="00847AE8" w:rsidRPr="00691E5C" w:rsidRDefault="00847AE8" w:rsidP="004C3E8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Data description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53571" w14:textId="6C601FCC" w:rsidR="00847AE8" w:rsidRPr="00691E5C" w:rsidRDefault="00847AE8" w:rsidP="004C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File type</w:t>
            </w:r>
            <w:r w:rsidR="001B1A6B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E9FFF79" w14:textId="77777777" w:rsidR="00847AE8" w:rsidRDefault="00847AE8" w:rsidP="004C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Location 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asm</w:t>
            </w:r>
            <w:proofErr w:type="spellEnd"/>
          </w:p>
        </w:tc>
      </w:tr>
      <w:tr w:rsidR="00F41361" w:rsidRPr="00691E5C" w14:paraId="4C3A3916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AA2616" w14:textId="5CD076AE" w:rsidR="00F41361" w:rsidRPr="006627B3" w:rsidRDefault="00F41361" w:rsidP="004C3E88">
            <w:r w:rsidRPr="00691E5C">
              <w:rPr>
                <w:rFonts w:ascii="Calibri" w:eastAsia="Times New Roman" w:hAnsi="Calibri" w:cs="Calibri"/>
              </w:rPr>
              <w:t>CMAQ-ready emissions inputs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t>for Jan-</w:t>
            </w:r>
            <w:proofErr w:type="gramStart"/>
            <w:r>
              <w:t>Feb,</w:t>
            </w:r>
            <w:proofErr w:type="gramEnd"/>
            <w:r>
              <w:t xml:space="preserve"> 2022</w:t>
            </w:r>
            <w:r w:rsidR="007D45BF">
              <w:t xml:space="preserve"> (all)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400DE" w14:textId="2DB881B6" w:rsidR="00F41361" w:rsidRPr="00691E5C" w:rsidRDefault="00F41361" w:rsidP="004C3E8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222D8C" w14:textId="46291AD4" w:rsidR="00F41361" w:rsidRDefault="00F41361" w:rsidP="004C3E8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</w:t>
            </w:r>
            <w:proofErr w:type="spellStart"/>
            <w:r w:rsidRPr="005929AB">
              <w:rPr>
                <w:rFonts w:ascii="Calibri" w:eastAsia="Times New Roman" w:hAnsi="Calibri" w:cs="Calibri"/>
              </w:rPr>
              <w:t>asm</w:t>
            </w:r>
            <w:proofErr w:type="spellEnd"/>
            <w:r w:rsidRPr="005929AB">
              <w:rPr>
                <w:rFonts w:ascii="Calibri" w:eastAsia="Times New Roman" w:hAnsi="Calibri" w:cs="Calibri"/>
              </w:rPr>
              <w:t>/MOD3DEV/</w:t>
            </w:r>
            <w:proofErr w:type="spellStart"/>
            <w:r w:rsidRPr="005929AB">
              <w:rPr>
                <w:rFonts w:ascii="Calibri" w:eastAsia="Times New Roman" w:hAnsi="Calibri" w:cs="Calibri"/>
              </w:rPr>
              <w:t>kfa</w:t>
            </w:r>
            <w:proofErr w:type="spellEnd"/>
            <w:r w:rsidRPr="005929AB">
              <w:rPr>
                <w:rFonts w:ascii="Calibri" w:eastAsia="Times New Roman" w:hAnsi="Calibri" w:cs="Calibri"/>
              </w:rPr>
              <w:t>/Fairbanks/ALPACA</w:t>
            </w:r>
            <w:r>
              <w:rPr>
                <w:rFonts w:ascii="Calibri" w:eastAsia="Times New Roman" w:hAnsi="Calibri" w:cs="Calibri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</w:rPr>
              <w:t>emis</w:t>
            </w:r>
            <w:proofErr w:type="spellEnd"/>
          </w:p>
        </w:tc>
      </w:tr>
      <w:tr w:rsidR="007D45BF" w:rsidRPr="00691E5C" w14:paraId="69D52543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08BE3" w14:textId="397C190C" w:rsidR="007D45BF" w:rsidRPr="00691E5C" w:rsidRDefault="007D45BF" w:rsidP="007D45B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CMAQ-ready emissions: airports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2FF9" w14:textId="1EAFCAC0" w:rsidR="007D45BF" w:rsidRDefault="007D45BF" w:rsidP="007D45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3C43941" w14:textId="5573A925" w:rsidR="007D45BF" w:rsidRPr="005929AB" w:rsidRDefault="007D45BF" w:rsidP="007D45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/airports</w:t>
            </w:r>
            <w:r w:rsidR="004002A1">
              <w:rPr>
                <w:rFonts w:ascii="Calibri" w:eastAsia="Times New Roman" w:hAnsi="Calibri" w:cs="Calibri"/>
              </w:rPr>
              <w:t>/</w:t>
            </w:r>
            <w:r w:rsidR="004002A1" w:rsidRPr="004002A1">
              <w:rPr>
                <w:rFonts w:ascii="Calibri" w:eastAsia="Times New Roman" w:hAnsi="Calibri" w:cs="Calibri"/>
              </w:rPr>
              <w:t>emis_mole_airports_</w:t>
            </w:r>
            <w:r w:rsidR="004002A1">
              <w:rPr>
                <w:rFonts w:ascii="Calibri" w:eastAsia="Times New Roman" w:hAnsi="Calibri" w:cs="Calibri"/>
              </w:rPr>
              <w:t>${year}${m</w:t>
            </w:r>
            <w:r w:rsidR="004002A1">
              <w:rPr>
                <w:rFonts w:ascii="Calibri" w:eastAsia="Times New Roman" w:hAnsi="Calibri" w:cs="Calibri"/>
              </w:rPr>
              <w:lastRenderedPageBreak/>
              <w:t>onth}${day}</w:t>
            </w:r>
            <w:r w:rsidR="004002A1"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534D486A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677D" w14:textId="67711A94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CMAQ-ready emissions</w:t>
            </w:r>
            <w:r>
              <w:rPr>
                <w:rFonts w:ascii="Calibri" w:eastAsia="Times New Roman" w:hAnsi="Calibri" w:cs="Calibri"/>
              </w:rPr>
              <w:t>: space heating, commercial coal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1C32" w14:textId="20E94C07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2EB98AE" w14:textId="7B5E74C1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/airports/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commercial_coal</w:t>
            </w:r>
            <w:r w:rsidRPr="004002A1">
              <w:rPr>
                <w:rFonts w:ascii="Calibri" w:eastAsia="Times New Roman" w:hAnsi="Calibri" w:cs="Calibri"/>
              </w:rPr>
              <w:t>_</w:t>
            </w:r>
            <w:r>
              <w:rPr>
                <w:rFonts w:ascii="Calibri" w:eastAsia="Times New Roman" w:hAnsi="Calibri" w:cs="Calibri"/>
              </w:rPr>
              <w:t>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792ECE54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2FAE" w14:textId="7CDD2B1A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space heating, commercial </w:t>
            </w:r>
            <w:r>
              <w:rPr>
                <w:rFonts w:ascii="Calibri" w:eastAsia="Times New Roman" w:hAnsi="Calibri" w:cs="Calibri"/>
              </w:rPr>
              <w:t>distillate oil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0140" w14:textId="23E17F67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EDFC253" w14:textId="50DF6FA6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/airports/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commercial</w:t>
            </w:r>
            <w:r w:rsidRPr="004002A1">
              <w:rPr>
                <w:rFonts w:ascii="Calibri" w:eastAsia="Times New Roman" w:hAnsi="Calibri" w:cs="Calibri"/>
              </w:rPr>
              <w:t>_</w:t>
            </w:r>
            <w:r>
              <w:rPr>
                <w:rFonts w:ascii="Calibri" w:eastAsia="Times New Roman" w:hAnsi="Calibri" w:cs="Calibri"/>
              </w:rPr>
              <w:t>distiallate_oil_</w:t>
            </w:r>
            <w:r>
              <w:rPr>
                <w:rFonts w:ascii="Calibri" w:eastAsia="Times New Roman" w:hAnsi="Calibri" w:cs="Calibri"/>
              </w:rPr>
              <w:t>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41D19BFD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671A" w14:textId="1A3319E1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space heating, commercial </w:t>
            </w:r>
            <w:r>
              <w:rPr>
                <w:rFonts w:ascii="Calibri" w:eastAsia="Times New Roman" w:hAnsi="Calibri" w:cs="Calibri"/>
              </w:rPr>
              <w:t>gas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0A38" w14:textId="5C21E00D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6B2BB8A" w14:textId="6A7457BA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/commercial_gas</w:t>
            </w:r>
            <w:r>
              <w:rPr>
                <w:rFonts w:ascii="Calibri" w:eastAsia="Times New Roman" w:hAnsi="Calibri" w:cs="Calibri"/>
              </w:rPr>
              <w:t>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commercial</w:t>
            </w:r>
            <w:r w:rsidRPr="004002A1">
              <w:rPr>
                <w:rFonts w:ascii="Calibri" w:eastAsia="Times New Roman" w:hAnsi="Calibri" w:cs="Calibri"/>
              </w:rPr>
              <w:t>_</w:t>
            </w:r>
            <w:r>
              <w:rPr>
                <w:rFonts w:ascii="Calibri" w:eastAsia="Times New Roman" w:hAnsi="Calibri" w:cs="Calibri"/>
              </w:rPr>
              <w:t>gas</w:t>
            </w:r>
            <w:r>
              <w:rPr>
                <w:rFonts w:ascii="Calibri" w:eastAsia="Times New Roman" w:hAnsi="Calibri" w:cs="Calibri"/>
              </w:rPr>
              <w:t>_${year}${month}${day}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14AA3701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08779" w14:textId="76D971B1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space heating, commercial </w:t>
            </w:r>
            <w:r>
              <w:rPr>
                <w:rFonts w:ascii="Calibri" w:eastAsia="Times New Roman" w:hAnsi="Calibri" w:cs="Calibri"/>
              </w:rPr>
              <w:t>wood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E8AC" w14:textId="25CA2C05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FC005C5" w14:textId="3DACB903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/commercial_wood</w:t>
            </w:r>
            <w:r>
              <w:rPr>
                <w:rFonts w:ascii="Calibri" w:eastAsia="Times New Roman" w:hAnsi="Calibri" w:cs="Calibri"/>
              </w:rPr>
              <w:t>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commercial</w:t>
            </w:r>
            <w:r w:rsidRPr="004002A1">
              <w:rPr>
                <w:rFonts w:ascii="Calibri" w:eastAsia="Times New Roman" w:hAnsi="Calibri" w:cs="Calibri"/>
              </w:rPr>
              <w:t>_</w:t>
            </w:r>
            <w:r>
              <w:rPr>
                <w:rFonts w:ascii="Calibri" w:eastAsia="Times New Roman" w:hAnsi="Calibri" w:cs="Calibri"/>
              </w:rPr>
              <w:t>wood</w:t>
            </w:r>
            <w:r>
              <w:rPr>
                <w:rFonts w:ascii="Calibri" w:eastAsia="Times New Roman" w:hAnsi="Calibri" w:cs="Calibri"/>
              </w:rPr>
              <w:t>_${year}${month}${day}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5201F40A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E250E" w14:textId="7974A9A4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space heating, </w:t>
            </w:r>
            <w:r>
              <w:rPr>
                <w:rFonts w:ascii="Calibri" w:eastAsia="Times New Roman" w:hAnsi="Calibri" w:cs="Calibri"/>
              </w:rPr>
              <w:t>industrial waste oil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4FFE" w14:textId="2EEEACD3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39AF2C" w14:textId="04F0C6BA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/industrial_waste_oil</w:t>
            </w:r>
            <w:r>
              <w:rPr>
                <w:rFonts w:ascii="Calibri" w:eastAsia="Times New Roman" w:hAnsi="Calibri" w:cs="Calibri"/>
              </w:rPr>
              <w:t>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industrial_waste</w:t>
            </w:r>
            <w:r>
              <w:rPr>
                <w:rFonts w:ascii="Calibri" w:eastAsia="Times New Roman" w:hAnsi="Calibri" w:cs="Calibri"/>
              </w:rPr>
              <w:t>_oil_${year}${month}${day}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630EB14D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C014B" w14:textId="1FB7F6F8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space heating, </w:t>
            </w:r>
            <w:r>
              <w:rPr>
                <w:rFonts w:ascii="Calibri" w:eastAsia="Times New Roman" w:hAnsi="Calibri" w:cs="Calibri"/>
              </w:rPr>
              <w:t>residential distillate oil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7608" w14:textId="383B425F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F1EFE4C" w14:textId="3EAE0FF5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/residential_distillate_oil</w:t>
            </w:r>
            <w:r>
              <w:rPr>
                <w:rFonts w:ascii="Calibri" w:eastAsia="Times New Roman" w:hAnsi="Calibri" w:cs="Calibri"/>
              </w:rPr>
              <w:t>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resident</w:t>
            </w:r>
            <w:r>
              <w:rPr>
                <w:rFonts w:ascii="Calibri" w:eastAsia="Times New Roman" w:hAnsi="Calibri" w:cs="Calibri"/>
              </w:rPr>
              <w:t>ial</w:t>
            </w:r>
            <w:r w:rsidRPr="004002A1">
              <w:rPr>
                <w:rFonts w:ascii="Calibri" w:eastAsia="Times New Roman" w:hAnsi="Calibri" w:cs="Calibri"/>
              </w:rPr>
              <w:t>_</w:t>
            </w:r>
            <w:r>
              <w:rPr>
                <w:rFonts w:ascii="Calibri" w:eastAsia="Times New Roman" w:hAnsi="Calibri" w:cs="Calibri"/>
              </w:rPr>
              <w:t>distiallate_oil_${year}${month}${day}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05BF97F0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129D" w14:textId="0D71D1CD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space heating, </w:t>
            </w:r>
            <w:r>
              <w:rPr>
                <w:rFonts w:ascii="Calibri" w:eastAsia="Times New Roman" w:hAnsi="Calibri" w:cs="Calibri"/>
              </w:rPr>
              <w:t>residential gas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6E494" w14:textId="090B00CE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7CBEFEA" w14:textId="03D024A9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/residential_gas</w:t>
            </w:r>
            <w:r>
              <w:rPr>
                <w:rFonts w:ascii="Calibri" w:eastAsia="Times New Roman" w:hAnsi="Calibri" w:cs="Calibri"/>
              </w:rPr>
              <w:t>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residential_gas</w:t>
            </w:r>
            <w:r>
              <w:rPr>
                <w:rFonts w:ascii="Calibri" w:eastAsia="Times New Roman" w:hAnsi="Calibri" w:cs="Calibri"/>
              </w:rPr>
              <w:t>_${year}${month}${day}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604885C5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6244" w14:textId="071F9A9D" w:rsidR="004002A1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space heating, residential </w:t>
            </w:r>
            <w:r>
              <w:rPr>
                <w:rFonts w:ascii="Calibri" w:eastAsia="Times New Roman" w:hAnsi="Calibri" w:cs="Calibri"/>
              </w:rPr>
              <w:t>wood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D9A6D" w14:textId="159D6B0A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5A2BA1" w14:textId="407B4671" w:rsidR="004002A1" w:rsidRPr="007D45BF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/residential_wood</w:t>
            </w:r>
            <w:r>
              <w:rPr>
                <w:rFonts w:ascii="Calibri" w:eastAsia="Times New Roman" w:hAnsi="Calibri" w:cs="Calibri"/>
              </w:rPr>
              <w:t>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residential_wood</w:t>
            </w:r>
            <w:r>
              <w:rPr>
                <w:rFonts w:ascii="Calibri" w:eastAsia="Times New Roman" w:hAnsi="Calibri" w:cs="Calibri"/>
              </w:rPr>
              <w:t>_${year}${month}${day}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5CF6EB25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80F2" w14:textId="243167C2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</w:t>
            </w:r>
            <w:r>
              <w:rPr>
                <w:rFonts w:ascii="Calibri" w:eastAsia="Times New Roman" w:hAnsi="Calibri" w:cs="Calibri"/>
              </w:rPr>
              <w:t>non-point/other area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8494" w14:textId="6357FC13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041F23D" w14:textId="254537E7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/nonpt</w:t>
            </w:r>
            <w:r>
              <w:rPr>
                <w:rFonts w:ascii="Calibri" w:eastAsia="Times New Roman" w:hAnsi="Calibri" w:cs="Calibri"/>
              </w:rPr>
              <w:t>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nonpt</w:t>
            </w:r>
            <w:r>
              <w:rPr>
                <w:rFonts w:ascii="Calibri" w:eastAsia="Times New Roman" w:hAnsi="Calibri" w:cs="Calibri"/>
              </w:rPr>
              <w:t>_${year}${month}${day}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73A30C31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D43E" w14:textId="2B38E39F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CMAQ-ready emissions: </w:t>
            </w:r>
            <w:r>
              <w:rPr>
                <w:rFonts w:ascii="Calibri" w:eastAsia="Times New Roman" w:hAnsi="Calibri" w:cs="Calibri"/>
              </w:rPr>
              <w:t>nonroad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1448" w14:textId="496D461F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EC4EC1E" w14:textId="6C208655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5BF">
              <w:rPr>
                <w:rFonts w:ascii="Calibri" w:eastAsia="Times New Roman" w:hAnsi="Calibri" w:cs="Calibri"/>
              </w:rPr>
              <w:t>/asm/MOD3DEV/kfa/Fairbanks/ALPACA/emis/premerged</w:t>
            </w:r>
            <w:r>
              <w:rPr>
                <w:rFonts w:ascii="Calibri" w:eastAsia="Times New Roman" w:hAnsi="Calibri" w:cs="Calibri"/>
              </w:rPr>
              <w:t>/nonroad</w:t>
            </w:r>
            <w:r>
              <w:rPr>
                <w:rFonts w:ascii="Calibri" w:eastAsia="Times New Roman" w:hAnsi="Calibri" w:cs="Calibri"/>
              </w:rPr>
              <w:t>/</w:t>
            </w:r>
            <w:r w:rsidRPr="004002A1">
              <w:rPr>
                <w:rFonts w:ascii="Calibri" w:eastAsia="Times New Roman" w:hAnsi="Calibri" w:cs="Calibri"/>
              </w:rPr>
              <w:t>emis_mole_</w:t>
            </w:r>
            <w:r>
              <w:rPr>
                <w:rFonts w:ascii="Calibri" w:eastAsia="Times New Roman" w:hAnsi="Calibri" w:cs="Calibri"/>
              </w:rPr>
              <w:t>nonroad</w:t>
            </w:r>
            <w:r>
              <w:rPr>
                <w:rFonts w:ascii="Calibri" w:eastAsia="Times New Roman" w:hAnsi="Calibri" w:cs="Calibri"/>
              </w:rPr>
              <w:t>_${year}${month}${day}</w:t>
            </w:r>
            <w:r w:rsidRPr="004002A1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60505FEE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B713" w14:textId="76ADF0AB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</w:t>
            </w:r>
            <w:r>
              <w:rPr>
                <w:rFonts w:ascii="Calibri" w:eastAsia="Times New Roman" w:hAnsi="Calibri" w:cs="Calibri"/>
              </w:rPr>
              <w:t>onroad, ADEC spatial surrogates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36BC" w14:textId="76A3241E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5B942C" w14:textId="306C72CE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575B">
              <w:rPr>
                <w:rFonts w:ascii="Calibri" w:eastAsia="Times New Roman" w:hAnsi="Calibri" w:cs="Calibri"/>
              </w:rPr>
              <w:t>/asm/MOD3DEV/kfa/Fairbanks/ALPACA/emis/onroad_ADEC_surrogates</w:t>
            </w:r>
            <w:r w:rsidR="00743139">
              <w:rPr>
                <w:rFonts w:ascii="Calibri" w:eastAsia="Times New Roman" w:hAnsi="Calibri" w:cs="Calibri"/>
              </w:rPr>
              <w:t>/</w:t>
            </w:r>
            <w:r w:rsidR="00743139" w:rsidRPr="00743139">
              <w:rPr>
                <w:rFonts w:ascii="Calibri" w:eastAsia="Times New Roman" w:hAnsi="Calibri" w:cs="Calibri"/>
              </w:rPr>
              <w:t>emis_mole_onroad_adec_surg_</w:t>
            </w:r>
            <w:r w:rsidR="00743139">
              <w:rPr>
                <w:rFonts w:ascii="Calibri" w:eastAsia="Times New Roman" w:hAnsi="Calibri" w:cs="Calibri"/>
              </w:rPr>
              <w:t>${year}${month}${day}</w:t>
            </w:r>
            <w:r w:rsidR="00743139" w:rsidRPr="00743139">
              <w:rPr>
                <w:rFonts w:ascii="Calibri" w:eastAsia="Times New Roman" w:hAnsi="Calibri" w:cs="Calibri"/>
              </w:rPr>
              <w:t>_1_33FAIRBANKS2_cmaq_cb05_WR704_Fairbanks.ncf</w:t>
            </w:r>
          </w:p>
        </w:tc>
      </w:tr>
      <w:tr w:rsidR="004002A1" w:rsidRPr="00691E5C" w14:paraId="03BD428B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28B9" w14:textId="0C4BF117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CMAQ-ready emissions: EGU point source, Aurora-Chena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ECF8" w14:textId="44DB24B9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E829C91" w14:textId="2C698623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</w:t>
            </w:r>
            <w:r>
              <w:rPr>
                <w:rFonts w:ascii="Calibri" w:eastAsia="Times New Roman" w:hAnsi="Calibri" w:cs="Calibri"/>
              </w:rPr>
              <w:t>/ptegu_aurora_chena</w:t>
            </w:r>
            <w:r w:rsidR="0048298A">
              <w:rPr>
                <w:rFonts w:ascii="Calibri" w:eastAsia="Times New Roman" w:hAnsi="Calibri" w:cs="Calibri"/>
              </w:rPr>
              <w:t>/</w:t>
            </w:r>
            <w:r w:rsidR="0048298A" w:rsidRPr="0048298A">
              <w:rPr>
                <w:rFonts w:ascii="Calibri" w:eastAsia="Times New Roman" w:hAnsi="Calibri" w:cs="Calibri"/>
              </w:rPr>
              <w:t>inln_mole_ptegu_aurora_chena_</w:t>
            </w:r>
            <w:r w:rsidR="0048298A">
              <w:rPr>
                <w:rFonts w:ascii="Calibri" w:eastAsia="Times New Roman" w:hAnsi="Calibri" w:cs="Calibri"/>
              </w:rPr>
              <w:t>${year}${month}${day}</w:t>
            </w:r>
            <w:r w:rsidR="0048298A" w:rsidRPr="0048298A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3841CD6D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7623" w14:textId="50B52EFF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EGU point source, </w:t>
            </w:r>
            <w:r>
              <w:rPr>
                <w:rFonts w:ascii="Calibri" w:eastAsia="Times New Roman" w:hAnsi="Calibri" w:cs="Calibri"/>
              </w:rPr>
              <w:t>Doyon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D390" w14:textId="08618A3D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91F13A6" w14:textId="05A38876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</w:t>
            </w:r>
            <w:r>
              <w:rPr>
                <w:rFonts w:ascii="Calibri" w:eastAsia="Times New Roman" w:hAnsi="Calibri" w:cs="Calibri"/>
              </w:rPr>
              <w:t>/ptegu_doyon</w:t>
            </w:r>
            <w:r w:rsidR="007D4D49">
              <w:rPr>
                <w:rFonts w:ascii="Calibri" w:eastAsia="Times New Roman" w:hAnsi="Calibri" w:cs="Calibri"/>
              </w:rPr>
              <w:t>/</w:t>
            </w:r>
            <w:r w:rsidR="007D4D49" w:rsidRPr="0048298A">
              <w:rPr>
                <w:rFonts w:ascii="Calibri" w:eastAsia="Times New Roman" w:hAnsi="Calibri" w:cs="Calibri"/>
              </w:rPr>
              <w:t>inln_mole_ptegu_</w:t>
            </w:r>
            <w:r w:rsidR="007D4D49">
              <w:rPr>
                <w:rFonts w:ascii="Calibri" w:eastAsia="Times New Roman" w:hAnsi="Calibri" w:cs="Calibri"/>
              </w:rPr>
              <w:t>doyon</w:t>
            </w:r>
            <w:r w:rsidR="007D4D49" w:rsidRPr="0048298A">
              <w:rPr>
                <w:rFonts w:ascii="Calibri" w:eastAsia="Times New Roman" w:hAnsi="Calibri" w:cs="Calibri"/>
              </w:rPr>
              <w:t>_</w:t>
            </w:r>
            <w:r w:rsidR="007D4D49">
              <w:rPr>
                <w:rFonts w:ascii="Calibri" w:eastAsia="Times New Roman" w:hAnsi="Calibri" w:cs="Calibri"/>
              </w:rPr>
              <w:t>${year}${month}${day}</w:t>
            </w:r>
            <w:r w:rsidR="007D4D49" w:rsidRPr="0048298A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78C89475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2ADD5" w14:textId="7B34137D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EGU point source, </w:t>
            </w:r>
            <w:r>
              <w:rPr>
                <w:rFonts w:ascii="Calibri" w:eastAsia="Times New Roman" w:hAnsi="Calibri" w:cs="Calibri"/>
              </w:rPr>
              <w:t>Ft. Wainwright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990B" w14:textId="70E069BE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9344F1" w14:textId="5BFF23F0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</w:t>
            </w:r>
            <w:r>
              <w:rPr>
                <w:rFonts w:ascii="Calibri" w:eastAsia="Times New Roman" w:hAnsi="Calibri" w:cs="Calibri"/>
              </w:rPr>
              <w:t>/ptegu_ft_wainwright</w:t>
            </w:r>
            <w:r w:rsidR="007D4D49">
              <w:rPr>
                <w:rFonts w:ascii="Calibri" w:eastAsia="Times New Roman" w:hAnsi="Calibri" w:cs="Calibri"/>
              </w:rPr>
              <w:t>/</w:t>
            </w:r>
            <w:r w:rsidR="007D4D49" w:rsidRPr="0048298A">
              <w:rPr>
                <w:rFonts w:ascii="Calibri" w:eastAsia="Times New Roman" w:hAnsi="Calibri" w:cs="Calibri"/>
              </w:rPr>
              <w:t>inln_mole_ptegu_</w:t>
            </w:r>
            <w:r w:rsidR="007D4D49">
              <w:rPr>
                <w:rFonts w:ascii="Calibri" w:eastAsia="Times New Roman" w:hAnsi="Calibri" w:cs="Calibri"/>
              </w:rPr>
              <w:t>ft_wainwright</w:t>
            </w:r>
            <w:r w:rsidR="007D4D49" w:rsidRPr="0048298A">
              <w:rPr>
                <w:rFonts w:ascii="Calibri" w:eastAsia="Times New Roman" w:hAnsi="Calibri" w:cs="Calibri"/>
              </w:rPr>
              <w:t>_</w:t>
            </w:r>
            <w:r w:rsidR="007D4D49">
              <w:rPr>
                <w:rFonts w:ascii="Calibri" w:eastAsia="Times New Roman" w:hAnsi="Calibri" w:cs="Calibri"/>
              </w:rPr>
              <w:t>${year}${month}${day}</w:t>
            </w:r>
            <w:r w:rsidR="007D4D49" w:rsidRPr="0048298A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0B5C086E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5493" w14:textId="73AC89AD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EGU point source, </w:t>
            </w:r>
            <w:r>
              <w:rPr>
                <w:rFonts w:ascii="Calibri" w:eastAsia="Times New Roman" w:hAnsi="Calibri" w:cs="Calibri"/>
              </w:rPr>
              <w:t>North Pole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5FD8" w14:textId="0061D144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A32D681" w14:textId="2DE4DA42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</w:t>
            </w:r>
            <w:r>
              <w:rPr>
                <w:rFonts w:ascii="Calibri" w:eastAsia="Times New Roman" w:hAnsi="Calibri" w:cs="Calibri"/>
              </w:rPr>
              <w:t>/ptegu_north_pole</w:t>
            </w:r>
            <w:r w:rsidR="007D4D49">
              <w:rPr>
                <w:rFonts w:ascii="Calibri" w:eastAsia="Times New Roman" w:hAnsi="Calibri" w:cs="Calibri"/>
              </w:rPr>
              <w:t>/</w:t>
            </w:r>
            <w:r w:rsidR="007D4D49" w:rsidRPr="0048298A">
              <w:rPr>
                <w:rFonts w:ascii="Calibri" w:eastAsia="Times New Roman" w:hAnsi="Calibri" w:cs="Calibri"/>
              </w:rPr>
              <w:t>inln_mole_ptegu_</w:t>
            </w:r>
            <w:r w:rsidR="007D4D49">
              <w:rPr>
                <w:rFonts w:ascii="Calibri" w:eastAsia="Times New Roman" w:hAnsi="Calibri" w:cs="Calibri"/>
              </w:rPr>
              <w:t>north_pole</w:t>
            </w:r>
            <w:r w:rsidR="007D4D49" w:rsidRPr="0048298A">
              <w:rPr>
                <w:rFonts w:ascii="Calibri" w:eastAsia="Times New Roman" w:hAnsi="Calibri" w:cs="Calibri"/>
              </w:rPr>
              <w:t>_</w:t>
            </w:r>
            <w:r w:rsidR="007D4D49">
              <w:rPr>
                <w:rFonts w:ascii="Calibri" w:eastAsia="Times New Roman" w:hAnsi="Calibri" w:cs="Calibri"/>
              </w:rPr>
              <w:t>${year}${month}${day}</w:t>
            </w:r>
            <w:r w:rsidR="007D4D49" w:rsidRPr="0048298A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04563CE3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CD92" w14:textId="0D24FCF6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EGU point source, </w:t>
            </w:r>
            <w:r>
              <w:rPr>
                <w:rFonts w:ascii="Calibri" w:eastAsia="Times New Roman" w:hAnsi="Calibri" w:cs="Calibri"/>
              </w:rPr>
              <w:t>UAF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1D07" w14:textId="22A573DC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CAB57DA" w14:textId="69F987D3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</w:t>
            </w:r>
            <w:r>
              <w:rPr>
                <w:rFonts w:ascii="Calibri" w:eastAsia="Times New Roman" w:hAnsi="Calibri" w:cs="Calibri"/>
              </w:rPr>
              <w:t>/ptegu_uaf</w:t>
            </w:r>
            <w:r w:rsidR="007D4D49">
              <w:rPr>
                <w:rFonts w:ascii="Calibri" w:eastAsia="Times New Roman" w:hAnsi="Calibri" w:cs="Calibri"/>
              </w:rPr>
              <w:t>/</w:t>
            </w:r>
            <w:r w:rsidR="007D4D49" w:rsidRPr="0048298A">
              <w:rPr>
                <w:rFonts w:ascii="Calibri" w:eastAsia="Times New Roman" w:hAnsi="Calibri" w:cs="Calibri"/>
              </w:rPr>
              <w:t>inln_mole_ptegu_</w:t>
            </w:r>
            <w:r w:rsidR="007D4D49">
              <w:rPr>
                <w:rFonts w:ascii="Calibri" w:eastAsia="Times New Roman" w:hAnsi="Calibri" w:cs="Calibri"/>
              </w:rPr>
              <w:t>uaf</w:t>
            </w:r>
            <w:r w:rsidR="007D4D49" w:rsidRPr="0048298A">
              <w:rPr>
                <w:rFonts w:ascii="Calibri" w:eastAsia="Times New Roman" w:hAnsi="Calibri" w:cs="Calibri"/>
              </w:rPr>
              <w:t>_</w:t>
            </w:r>
            <w:r w:rsidR="007D4D49">
              <w:rPr>
                <w:rFonts w:ascii="Calibri" w:eastAsia="Times New Roman" w:hAnsi="Calibri" w:cs="Calibri"/>
              </w:rPr>
              <w:t>${year}${month}${day}</w:t>
            </w:r>
            <w:r w:rsidR="007D4D49" w:rsidRPr="0048298A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4002A1" w:rsidRPr="00691E5C" w14:paraId="2711B9DA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7926" w14:textId="3F6635FF" w:rsidR="004002A1" w:rsidRPr="00691E5C" w:rsidRDefault="004002A1" w:rsidP="004002A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CMAQ-ready emissions: EGU point source, </w:t>
            </w:r>
            <w:r>
              <w:rPr>
                <w:rFonts w:ascii="Calibri" w:eastAsia="Times New Roman" w:hAnsi="Calibri" w:cs="Calibri"/>
              </w:rPr>
              <w:t>Zehnder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98D9" w14:textId="735E3351" w:rsidR="004002A1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E1281FD" w14:textId="2AC948A2" w:rsidR="004002A1" w:rsidRPr="005929AB" w:rsidRDefault="004002A1" w:rsidP="004002A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</w:t>
            </w:r>
            <w:r>
              <w:rPr>
                <w:rFonts w:ascii="Calibri" w:eastAsia="Times New Roman" w:hAnsi="Calibri" w:cs="Calibri"/>
              </w:rPr>
              <w:t>/ptegu_zehnder</w:t>
            </w:r>
            <w:r w:rsidR="007D4D49">
              <w:rPr>
                <w:rFonts w:ascii="Calibri" w:eastAsia="Times New Roman" w:hAnsi="Calibri" w:cs="Calibri"/>
              </w:rPr>
              <w:t>/</w:t>
            </w:r>
            <w:r w:rsidR="007D4D49" w:rsidRPr="0048298A">
              <w:rPr>
                <w:rFonts w:ascii="Calibri" w:eastAsia="Times New Roman" w:hAnsi="Calibri" w:cs="Calibri"/>
              </w:rPr>
              <w:t>inln_mole_ptegu_</w:t>
            </w:r>
            <w:r w:rsidR="007D4D49">
              <w:rPr>
                <w:rFonts w:ascii="Calibri" w:eastAsia="Times New Roman" w:hAnsi="Calibri" w:cs="Calibri"/>
              </w:rPr>
              <w:t>zehnder</w:t>
            </w:r>
            <w:r w:rsidR="007D4D49" w:rsidRPr="0048298A">
              <w:rPr>
                <w:rFonts w:ascii="Calibri" w:eastAsia="Times New Roman" w:hAnsi="Calibri" w:cs="Calibri"/>
              </w:rPr>
              <w:t>_</w:t>
            </w:r>
            <w:r w:rsidR="007D4D49">
              <w:rPr>
                <w:rFonts w:ascii="Calibri" w:eastAsia="Times New Roman" w:hAnsi="Calibri" w:cs="Calibri"/>
              </w:rPr>
              <w:t>${year}${month}${day}</w:t>
            </w:r>
            <w:r w:rsidR="007D4D49" w:rsidRPr="0048298A">
              <w:rPr>
                <w:rFonts w:ascii="Calibri" w:eastAsia="Times New Roman" w:hAnsi="Calibri" w:cs="Calibri"/>
              </w:rPr>
              <w:t>_1_33FAIRBANKS2_cmaq_cb6ae7_WR704_Fairbanks.ncf</w:t>
            </w:r>
          </w:p>
        </w:tc>
      </w:tr>
      <w:tr w:rsidR="007D4D49" w:rsidRPr="00691E5C" w14:paraId="487E0035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AC3F" w14:textId="1F620601" w:rsidR="007D4D49" w:rsidRPr="00691E5C" w:rsidRDefault="007D4D49" w:rsidP="007D4D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Stack groups</w:t>
            </w:r>
            <w:r>
              <w:rPr>
                <w:rFonts w:ascii="Calibri" w:eastAsia="Times New Roman" w:hAnsi="Calibri" w:cs="Calibri"/>
              </w:rPr>
              <w:t>: EGU point source, Aurora-Chena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D4BE" w14:textId="2120D052" w:rsidR="007D4D49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C52736" w14:textId="6A6EE56D" w:rsidR="007D4D49" w:rsidRPr="005929AB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/emis/ptegu_aurora_chena/</w:t>
            </w:r>
            <w:r w:rsidRPr="007D4D49">
              <w:rPr>
                <w:rFonts w:ascii="Calibri" w:eastAsia="Times New Roman" w:hAnsi="Calibri" w:cs="Calibri"/>
              </w:rPr>
              <w:t>stack_groups_ptegu_aurora_chena_1_33FAIRBANKS2_WR704_Fairbanks.ncf</w:t>
            </w:r>
          </w:p>
        </w:tc>
      </w:tr>
      <w:tr w:rsidR="007D4D49" w:rsidRPr="00691E5C" w14:paraId="0AFF732F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D6EF" w14:textId="77831E36" w:rsidR="007D4D49" w:rsidRPr="00691E5C" w:rsidRDefault="007D4D49" w:rsidP="007D4D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Stack groups: EGU point source, Doyon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54F4" w14:textId="45CFDDF9" w:rsidR="007D4D49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BEC1571" w14:textId="631304FB" w:rsidR="007D4D49" w:rsidRPr="005929AB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/emis/ptegu_doyon/</w:t>
            </w:r>
            <w:r w:rsidRPr="007D4D49">
              <w:rPr>
                <w:rFonts w:ascii="Calibri" w:eastAsia="Times New Roman" w:hAnsi="Calibri" w:cs="Calibri"/>
              </w:rPr>
              <w:t>stack_groups_ptegu_</w:t>
            </w:r>
            <w:r>
              <w:rPr>
                <w:rFonts w:ascii="Calibri" w:eastAsia="Times New Roman" w:hAnsi="Calibri" w:cs="Calibri"/>
              </w:rPr>
              <w:t>doyon</w:t>
            </w:r>
            <w:r w:rsidRPr="007D4D49">
              <w:rPr>
                <w:rFonts w:ascii="Calibri" w:eastAsia="Times New Roman" w:hAnsi="Calibri" w:cs="Calibri"/>
              </w:rPr>
              <w:t>_1_33FAIRBANKS2_WR704_Fairbanks.ncf</w:t>
            </w:r>
          </w:p>
        </w:tc>
      </w:tr>
      <w:tr w:rsidR="007D4D49" w:rsidRPr="00691E5C" w14:paraId="7B69AA7A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D1CA" w14:textId="196946D4" w:rsidR="007D4D49" w:rsidRPr="00691E5C" w:rsidRDefault="007D4D49" w:rsidP="007D4D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Stack groups: EGU point source, Ft. Wainwright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E077" w14:textId="6B36C233" w:rsidR="007D4D49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47303E7" w14:textId="4D2B6FFD" w:rsidR="007D4D49" w:rsidRPr="005929AB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/emis/ptegu_ft_wainwright/</w:t>
            </w:r>
            <w:r w:rsidRPr="007D4D49">
              <w:rPr>
                <w:rFonts w:ascii="Calibri" w:eastAsia="Times New Roman" w:hAnsi="Calibri" w:cs="Calibri"/>
              </w:rPr>
              <w:t>stack_groups_ptegu_</w:t>
            </w:r>
            <w:r>
              <w:rPr>
                <w:rFonts w:ascii="Calibri" w:eastAsia="Times New Roman" w:hAnsi="Calibri" w:cs="Calibri"/>
              </w:rPr>
              <w:t>ft_wainwright</w:t>
            </w:r>
            <w:r w:rsidRPr="007D4D49">
              <w:rPr>
                <w:rFonts w:ascii="Calibri" w:eastAsia="Times New Roman" w:hAnsi="Calibri" w:cs="Calibri"/>
              </w:rPr>
              <w:t>_1_33FAIRBANKS2_WR704_Fairbanks.ncf</w:t>
            </w:r>
            <w:r w:rsidRPr="0048298A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7D4D49" w:rsidRPr="00691E5C" w14:paraId="493BE9B4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E0A60" w14:textId="7B47B79D" w:rsidR="007D4D49" w:rsidRPr="00691E5C" w:rsidRDefault="007D4D49" w:rsidP="007D4D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Stack groups: EGU point source, North Pole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C8AF" w14:textId="5DA09AAE" w:rsidR="007D4D49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B3FCA2D" w14:textId="798AA8E4" w:rsidR="007D4D49" w:rsidRPr="005929AB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/emis/ptegu_north_pole/</w:t>
            </w:r>
            <w:r w:rsidRPr="007D4D49">
              <w:rPr>
                <w:rFonts w:ascii="Calibri" w:eastAsia="Times New Roman" w:hAnsi="Calibri" w:cs="Calibri"/>
              </w:rPr>
              <w:t>stack_groups_ptegu_</w:t>
            </w:r>
            <w:r>
              <w:rPr>
                <w:rFonts w:ascii="Calibri" w:eastAsia="Times New Roman" w:hAnsi="Calibri" w:cs="Calibri"/>
              </w:rPr>
              <w:t>north_pole</w:t>
            </w:r>
            <w:r w:rsidRPr="007D4D49">
              <w:rPr>
                <w:rFonts w:ascii="Calibri" w:eastAsia="Times New Roman" w:hAnsi="Calibri" w:cs="Calibri"/>
              </w:rPr>
              <w:t>_1_33FAIRBANKS2_WR704_Fairbanks.ncf</w:t>
            </w:r>
          </w:p>
        </w:tc>
      </w:tr>
      <w:tr w:rsidR="007D4D49" w:rsidRPr="00691E5C" w14:paraId="09090493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44F22" w14:textId="28D1BB4A" w:rsidR="007D4D49" w:rsidRPr="00691E5C" w:rsidRDefault="007D4D49" w:rsidP="007D4D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Stack groups: EGU point source, UAF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B36D" w14:textId="755AF17B" w:rsidR="007D4D49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ACC41E6" w14:textId="27EF2E4A" w:rsidR="007D4D49" w:rsidRPr="005929AB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/emis/ptegu_uaf/</w:t>
            </w:r>
            <w:r w:rsidRPr="007D4D49">
              <w:rPr>
                <w:rFonts w:ascii="Calibri" w:eastAsia="Times New Roman" w:hAnsi="Calibri" w:cs="Calibri"/>
              </w:rPr>
              <w:t>stack_groups_ptegu_</w:t>
            </w:r>
            <w:r>
              <w:rPr>
                <w:rFonts w:ascii="Calibri" w:eastAsia="Times New Roman" w:hAnsi="Calibri" w:cs="Calibri"/>
              </w:rPr>
              <w:t>uaf</w:t>
            </w:r>
            <w:r w:rsidRPr="007D4D49">
              <w:rPr>
                <w:rFonts w:ascii="Calibri" w:eastAsia="Times New Roman" w:hAnsi="Calibri" w:cs="Calibri"/>
              </w:rPr>
              <w:t>_1_33FAIRBANKS2_WR704_Fairbanks.ncf</w:t>
            </w:r>
          </w:p>
        </w:tc>
      </w:tr>
      <w:tr w:rsidR="007D4D49" w:rsidRPr="00691E5C" w14:paraId="2497E843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CAB5" w14:textId="670AC6D6" w:rsidR="007D4D49" w:rsidRPr="00691E5C" w:rsidRDefault="007D4D49" w:rsidP="007D4D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Stack groups: EGU point source, Zehnder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5407" w14:textId="3CEEE795" w:rsidR="007D4D49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netCDF</w:t>
            </w:r>
            <w:proofErr w:type="spellEnd"/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31054F5" w14:textId="45B427D4" w:rsidR="007D4D49" w:rsidRPr="005929AB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/emis/ptegu_zehnder/</w:t>
            </w:r>
            <w:r w:rsidR="00D56340" w:rsidRPr="007D4D49">
              <w:rPr>
                <w:rFonts w:ascii="Calibri" w:eastAsia="Times New Roman" w:hAnsi="Calibri" w:cs="Calibri"/>
              </w:rPr>
              <w:t>stack_groups_ptegu_</w:t>
            </w:r>
            <w:r w:rsidR="00D56340">
              <w:rPr>
                <w:rFonts w:ascii="Calibri" w:eastAsia="Times New Roman" w:hAnsi="Calibri" w:cs="Calibri"/>
              </w:rPr>
              <w:t>zehnder</w:t>
            </w:r>
            <w:r w:rsidR="00D56340" w:rsidRPr="007D4D49">
              <w:rPr>
                <w:rFonts w:ascii="Calibri" w:eastAsia="Times New Roman" w:hAnsi="Calibri" w:cs="Calibri"/>
              </w:rPr>
              <w:t>_1_33FAIRBANKS2_WR704_Fairbanks.ncf</w:t>
            </w:r>
          </w:p>
        </w:tc>
      </w:tr>
      <w:tr w:rsidR="007D4D49" w:rsidRPr="00691E5C" w14:paraId="22DCCF99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29178" w14:textId="057B53F5" w:rsidR="007D4D49" w:rsidRPr="00691E5C" w:rsidRDefault="007D4D49" w:rsidP="007D4D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January “smoke merge dates” for emissions sectors that do not have daily files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4F54" w14:textId="6750850A" w:rsidR="007D4D49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ASCII</w:t>
            </w:r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C74633" w14:textId="170CC2D4" w:rsidR="007D4D49" w:rsidRPr="005929AB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/asm/MOD3DEV/kfa/Fairbanks/ALPACA</w:t>
            </w:r>
            <w:r>
              <w:rPr>
                <w:rFonts w:ascii="Calibri" w:eastAsia="Times New Roman" w:hAnsi="Calibri" w:cs="Calibri"/>
              </w:rPr>
              <w:t>/emis/smk_merge_dates_202201.txt</w:t>
            </w:r>
          </w:p>
        </w:tc>
      </w:tr>
      <w:tr w:rsidR="007D4D49" w:rsidRPr="00691E5C" w14:paraId="13480BC0" w14:textId="77777777" w:rsidTr="004002A1"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D57C" w14:textId="5F9AEB99" w:rsidR="007D4D49" w:rsidRPr="00691E5C" w:rsidRDefault="007D4D49" w:rsidP="007D4D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February “smoke merge dates” for emissions sectors that do not have daily files</w:t>
            </w:r>
          </w:p>
        </w:tc>
        <w:tc>
          <w:tcPr>
            <w:tcW w:w="1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B2AB" w14:textId="554D2958" w:rsidR="007D4D49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ASCII</w:t>
            </w:r>
          </w:p>
        </w:tc>
        <w:tc>
          <w:tcPr>
            <w:tcW w:w="45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28FB92" w14:textId="0C37E9DE" w:rsidR="007D4D49" w:rsidRPr="005929AB" w:rsidRDefault="007D4D49" w:rsidP="007D4D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29AB">
              <w:rPr>
                <w:rFonts w:ascii="Calibri" w:eastAsia="Times New Roman" w:hAnsi="Calibri" w:cs="Calibri"/>
              </w:rPr>
              <w:t>/</w:t>
            </w:r>
            <w:proofErr w:type="spellStart"/>
            <w:r w:rsidRPr="005929AB">
              <w:rPr>
                <w:rFonts w:ascii="Calibri" w:eastAsia="Times New Roman" w:hAnsi="Calibri" w:cs="Calibri"/>
              </w:rPr>
              <w:t>asm</w:t>
            </w:r>
            <w:proofErr w:type="spellEnd"/>
            <w:r w:rsidRPr="005929AB">
              <w:rPr>
                <w:rFonts w:ascii="Calibri" w:eastAsia="Times New Roman" w:hAnsi="Calibri" w:cs="Calibri"/>
              </w:rPr>
              <w:t>/MOD3DEV/</w:t>
            </w:r>
            <w:proofErr w:type="spellStart"/>
            <w:r w:rsidRPr="005929AB">
              <w:rPr>
                <w:rFonts w:ascii="Calibri" w:eastAsia="Times New Roman" w:hAnsi="Calibri" w:cs="Calibri"/>
              </w:rPr>
              <w:t>kfa</w:t>
            </w:r>
            <w:proofErr w:type="spellEnd"/>
            <w:r w:rsidRPr="005929AB">
              <w:rPr>
                <w:rFonts w:ascii="Calibri" w:eastAsia="Times New Roman" w:hAnsi="Calibri" w:cs="Calibri"/>
              </w:rPr>
              <w:t>/Fairbanks/ALPACA</w:t>
            </w:r>
            <w:r>
              <w:rPr>
                <w:rFonts w:ascii="Calibri" w:eastAsia="Times New Roman" w:hAnsi="Calibri" w:cs="Calibri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</w:rPr>
              <w:t>emis</w:t>
            </w:r>
            <w:proofErr w:type="spellEnd"/>
            <w:r>
              <w:rPr>
                <w:rFonts w:ascii="Calibri" w:eastAsia="Times New Roman" w:hAnsi="Calibri" w:cs="Calibri"/>
              </w:rPr>
              <w:t>/ smk_merge_dates_202202.txt</w:t>
            </w:r>
          </w:p>
        </w:tc>
      </w:tr>
    </w:tbl>
    <w:p w14:paraId="0A5C3FD4" w14:textId="318B0FA7" w:rsidR="006952A2" w:rsidRPr="00F41361" w:rsidRDefault="001B1A6B" w:rsidP="00F41361">
      <w:pPr>
        <w:pStyle w:val="NoSpacing"/>
        <w:rPr>
          <w:color w:val="1F3864" w:themeColor="accent1" w:themeShade="80"/>
        </w:rPr>
      </w:pPr>
      <w:r>
        <w:t>*</w:t>
      </w:r>
      <w:r>
        <w:rPr>
          <w:color w:val="1F3864" w:themeColor="accent1" w:themeShade="80"/>
        </w:rPr>
        <w:t xml:space="preserve">Note that </w:t>
      </w:r>
      <w:proofErr w:type="spellStart"/>
      <w:r>
        <w:rPr>
          <w:color w:val="1F3864" w:themeColor="accent1" w:themeShade="80"/>
        </w:rPr>
        <w:t>netCDF</w:t>
      </w:r>
      <w:proofErr w:type="spellEnd"/>
      <w:r>
        <w:rPr>
          <w:color w:val="1F3864" w:themeColor="accent1" w:themeShade="80"/>
        </w:rPr>
        <w:t xml:space="preserve"> files contain metadata describing the variables in each file and their units</w:t>
      </w:r>
    </w:p>
    <w:p w14:paraId="18F892AD" w14:textId="5FBDAB29" w:rsidR="00D02DAD" w:rsidRPr="00D02DAD" w:rsidRDefault="00D02DAD" w:rsidP="00D02DAD">
      <w:pPr>
        <w:pStyle w:val="Heading1"/>
        <w:rPr>
          <w:rFonts w:eastAsia="Times New Roman"/>
        </w:rPr>
      </w:pPr>
      <w:r>
        <w:rPr>
          <w:rFonts w:eastAsia="Times New Roman"/>
        </w:rPr>
        <w:t>Emissions variables, descriptions, and units</w:t>
      </w:r>
    </w:p>
    <w:p w14:paraId="7634AEAD" w14:textId="6ACA3F88" w:rsidR="0021484F" w:rsidRPr="001E1DDE" w:rsidRDefault="00DA0829" w:rsidP="0021484F">
      <w:pPr>
        <w:rPr>
          <w:rFonts w:cstheme="minorHAnsi"/>
        </w:rPr>
      </w:pPr>
      <w:r w:rsidRPr="00737A64">
        <w:rPr>
          <w:rFonts w:cstheme="minorHAnsi"/>
          <w:b/>
          <w:bCs/>
        </w:rPr>
        <w:t xml:space="preserve">Table </w:t>
      </w:r>
      <w:r w:rsidR="00005207">
        <w:rPr>
          <w:rFonts w:cstheme="minorHAnsi"/>
          <w:b/>
          <w:bCs/>
        </w:rPr>
        <w:t>2</w:t>
      </w:r>
      <w:r w:rsidRPr="00737A64">
        <w:rPr>
          <w:rFonts w:cstheme="minorHAnsi"/>
          <w:b/>
          <w:bCs/>
        </w:rPr>
        <w:t>.</w:t>
      </w:r>
      <w:r w:rsidRPr="001E1DDE">
        <w:rPr>
          <w:rFonts w:cstheme="minorHAnsi"/>
        </w:rPr>
        <w:t xml:space="preserve"> Emissions variables (species</w:t>
      </w:r>
      <w:r w:rsidR="00737A64">
        <w:rPr>
          <w:rFonts w:cstheme="minorHAnsi"/>
        </w:rPr>
        <w:t>’</w:t>
      </w:r>
      <w:r w:rsidRPr="001E1DDE">
        <w:rPr>
          <w:rFonts w:cstheme="minorHAnsi"/>
        </w:rPr>
        <w:t xml:space="preserve"> emissions only listed if the name differs from </w:t>
      </w:r>
      <w:r w:rsidR="00737A64">
        <w:rPr>
          <w:rFonts w:cstheme="minorHAnsi"/>
        </w:rPr>
        <w:t>T</w:t>
      </w:r>
      <w:r w:rsidRPr="001E1DDE">
        <w:rPr>
          <w:rFonts w:cstheme="minorHAnsi"/>
        </w:rPr>
        <w:t xml:space="preserve">able </w:t>
      </w:r>
      <w:r w:rsidR="00005207">
        <w:rPr>
          <w:rFonts w:cstheme="minorHAnsi"/>
        </w:rPr>
        <w:t>3</w:t>
      </w:r>
      <w:r w:rsidR="00737A64">
        <w:rPr>
          <w:rFonts w:cstheme="minorHAnsi"/>
        </w:rPr>
        <w:t>; gas phase emissions are in units of moles/s and aerosol emissions are in units of g/s</w:t>
      </w:r>
      <w:r w:rsidRPr="001E1DDE">
        <w:rPr>
          <w:rFonts w:cstheme="minorHAnsi"/>
        </w:rPr>
        <w:t>)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116"/>
        <w:gridCol w:w="4889"/>
        <w:gridCol w:w="1345"/>
      </w:tblGrid>
      <w:tr w:rsidR="008B38A8" w14:paraId="130172DD" w14:textId="77777777" w:rsidTr="0049661C">
        <w:tc>
          <w:tcPr>
            <w:tcW w:w="3116" w:type="dxa"/>
          </w:tcPr>
          <w:p w14:paraId="7F4B5C29" w14:textId="35F26BD6" w:rsidR="008B38A8" w:rsidRPr="00132FFE" w:rsidRDefault="008B38A8" w:rsidP="008B38A8">
            <w:pPr>
              <w:pStyle w:val="NoSpacing"/>
              <w:rPr>
                <w:b/>
                <w:bCs/>
              </w:rPr>
            </w:pPr>
            <w:r w:rsidRPr="00132FFE">
              <w:rPr>
                <w:b/>
                <w:bCs/>
              </w:rPr>
              <w:t>Species</w:t>
            </w:r>
            <w:r w:rsidR="00F82B0D" w:rsidRPr="00132FFE">
              <w:rPr>
                <w:b/>
                <w:bCs/>
              </w:rPr>
              <w:t>/variable</w:t>
            </w:r>
          </w:p>
        </w:tc>
        <w:tc>
          <w:tcPr>
            <w:tcW w:w="4889" w:type="dxa"/>
          </w:tcPr>
          <w:p w14:paraId="091B9D04" w14:textId="67586A3D" w:rsidR="008B38A8" w:rsidRPr="00132FFE" w:rsidRDefault="008B38A8" w:rsidP="008B38A8">
            <w:pPr>
              <w:pStyle w:val="NoSpacing"/>
              <w:rPr>
                <w:b/>
                <w:bCs/>
              </w:rPr>
            </w:pPr>
            <w:r w:rsidRPr="00132FFE">
              <w:rPr>
                <w:b/>
                <w:bCs/>
              </w:rPr>
              <w:t>De</w:t>
            </w:r>
            <w:r w:rsidR="00132FFE" w:rsidRPr="00132FFE">
              <w:rPr>
                <w:b/>
                <w:bCs/>
              </w:rPr>
              <w:t>finition</w:t>
            </w:r>
          </w:p>
        </w:tc>
        <w:tc>
          <w:tcPr>
            <w:tcW w:w="1345" w:type="dxa"/>
          </w:tcPr>
          <w:p w14:paraId="03634958" w14:textId="676A0816" w:rsidR="008B38A8" w:rsidRPr="00132FFE" w:rsidRDefault="008B38A8" w:rsidP="008B38A8">
            <w:pPr>
              <w:pStyle w:val="NoSpacing"/>
              <w:rPr>
                <w:b/>
                <w:bCs/>
              </w:rPr>
            </w:pPr>
            <w:r w:rsidRPr="00132FFE">
              <w:rPr>
                <w:b/>
                <w:bCs/>
              </w:rPr>
              <w:t>Units</w:t>
            </w:r>
          </w:p>
        </w:tc>
      </w:tr>
      <w:tr w:rsidR="008B38A8" w14:paraId="4615620F" w14:textId="77777777" w:rsidTr="0049661C">
        <w:tc>
          <w:tcPr>
            <w:tcW w:w="3116" w:type="dxa"/>
          </w:tcPr>
          <w:p w14:paraId="39A03D1C" w14:textId="52A18E62" w:rsidR="008B38A8" w:rsidRDefault="008B38A8" w:rsidP="008B38A8">
            <w:pPr>
              <w:pStyle w:val="NoSpacing"/>
            </w:pPr>
            <w:r w:rsidRPr="00FF1720">
              <w:t xml:space="preserve">BENZ        </w:t>
            </w:r>
          </w:p>
        </w:tc>
        <w:tc>
          <w:tcPr>
            <w:tcW w:w="4889" w:type="dxa"/>
          </w:tcPr>
          <w:p w14:paraId="5355372F" w14:textId="2DD8F9F4" w:rsidR="008B38A8" w:rsidRDefault="00367D80" w:rsidP="008B38A8">
            <w:pPr>
              <w:pStyle w:val="NoSpacing"/>
            </w:pPr>
            <w:r>
              <w:t>Benzene</w:t>
            </w:r>
          </w:p>
        </w:tc>
        <w:tc>
          <w:tcPr>
            <w:tcW w:w="1345" w:type="dxa"/>
          </w:tcPr>
          <w:p w14:paraId="0732E204" w14:textId="024D3294" w:rsidR="008B38A8" w:rsidRDefault="00BB5E2B" w:rsidP="008B38A8">
            <w:pPr>
              <w:pStyle w:val="NoSpacing"/>
            </w:pPr>
            <w:r>
              <w:t>moles/s</w:t>
            </w:r>
          </w:p>
        </w:tc>
      </w:tr>
      <w:tr w:rsidR="008B38A8" w14:paraId="6A206A04" w14:textId="77777777" w:rsidTr="0049661C">
        <w:tc>
          <w:tcPr>
            <w:tcW w:w="3116" w:type="dxa"/>
          </w:tcPr>
          <w:p w14:paraId="3D5FB28A" w14:textId="1AE0291C" w:rsidR="008B38A8" w:rsidRDefault="008B38A8" w:rsidP="008B38A8">
            <w:pPr>
              <w:pStyle w:val="NoSpacing"/>
            </w:pPr>
            <w:r w:rsidRPr="00FF1720">
              <w:t>XYL</w:t>
            </w:r>
          </w:p>
        </w:tc>
        <w:tc>
          <w:tcPr>
            <w:tcW w:w="4889" w:type="dxa"/>
          </w:tcPr>
          <w:p w14:paraId="1B5130DA" w14:textId="2DA986A7" w:rsidR="008B38A8" w:rsidRDefault="00471916" w:rsidP="008B38A8">
            <w:pPr>
              <w:pStyle w:val="NoSpacing"/>
            </w:pPr>
            <w:r w:rsidRPr="002D341E">
              <w:t>xylene and other polyalkyl aromati</w:t>
            </w:r>
            <w:r>
              <w:t>cs (including naphthalene)</w:t>
            </w:r>
          </w:p>
        </w:tc>
        <w:tc>
          <w:tcPr>
            <w:tcW w:w="1345" w:type="dxa"/>
          </w:tcPr>
          <w:p w14:paraId="14CBD112" w14:textId="38D3EE8B" w:rsidR="008B38A8" w:rsidRDefault="00BB5E2B" w:rsidP="008B38A8">
            <w:pPr>
              <w:pStyle w:val="NoSpacing"/>
            </w:pPr>
            <w:r>
              <w:t>moles/s</w:t>
            </w:r>
          </w:p>
        </w:tc>
      </w:tr>
      <w:tr w:rsidR="008B38A8" w14:paraId="7B80F73E" w14:textId="77777777" w:rsidTr="0049661C">
        <w:tc>
          <w:tcPr>
            <w:tcW w:w="3116" w:type="dxa"/>
          </w:tcPr>
          <w:p w14:paraId="78900A6B" w14:textId="2495DE81" w:rsidR="008B38A8" w:rsidRDefault="008B38A8" w:rsidP="008B38A8">
            <w:pPr>
              <w:pStyle w:val="NoSpacing"/>
            </w:pPr>
            <w:r w:rsidRPr="00FF1720">
              <w:t xml:space="preserve">PSO4 </w:t>
            </w:r>
          </w:p>
        </w:tc>
        <w:tc>
          <w:tcPr>
            <w:tcW w:w="4889" w:type="dxa"/>
          </w:tcPr>
          <w:p w14:paraId="48ECAB73" w14:textId="2B4F47F1" w:rsidR="008B38A8" w:rsidRDefault="00F22AF0" w:rsidP="008B38A8">
            <w:pPr>
              <w:pStyle w:val="NoSpacing"/>
            </w:pPr>
            <w:r>
              <w:t>Fine</w:t>
            </w:r>
            <w:r w:rsidR="00471916">
              <w:t xml:space="preserve"> sulfate</w:t>
            </w:r>
          </w:p>
        </w:tc>
        <w:tc>
          <w:tcPr>
            <w:tcW w:w="1345" w:type="dxa"/>
          </w:tcPr>
          <w:p w14:paraId="3A7A28EE" w14:textId="13A40351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707C57C3" w14:textId="77777777" w:rsidTr="0049661C">
        <w:tc>
          <w:tcPr>
            <w:tcW w:w="3116" w:type="dxa"/>
          </w:tcPr>
          <w:p w14:paraId="1D99FBFD" w14:textId="2485D1B5" w:rsidR="008B38A8" w:rsidRDefault="008B38A8" w:rsidP="008B38A8">
            <w:pPr>
              <w:pStyle w:val="NoSpacing"/>
            </w:pPr>
            <w:r w:rsidRPr="00FF1720">
              <w:t xml:space="preserve">PNH4 </w:t>
            </w:r>
          </w:p>
        </w:tc>
        <w:tc>
          <w:tcPr>
            <w:tcW w:w="4889" w:type="dxa"/>
          </w:tcPr>
          <w:p w14:paraId="3764D321" w14:textId="376A7137" w:rsidR="008B38A8" w:rsidRDefault="00F22AF0" w:rsidP="008B38A8">
            <w:pPr>
              <w:pStyle w:val="NoSpacing"/>
            </w:pPr>
            <w:r>
              <w:t xml:space="preserve">Fine </w:t>
            </w:r>
            <w:r w:rsidR="00471916">
              <w:t>ammonium</w:t>
            </w:r>
          </w:p>
        </w:tc>
        <w:tc>
          <w:tcPr>
            <w:tcW w:w="1345" w:type="dxa"/>
          </w:tcPr>
          <w:p w14:paraId="32047800" w14:textId="02FC89D0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3005AF78" w14:textId="77777777" w:rsidTr="0049661C">
        <w:tc>
          <w:tcPr>
            <w:tcW w:w="3116" w:type="dxa"/>
          </w:tcPr>
          <w:p w14:paraId="6D3FC3C8" w14:textId="3CCAD43C" w:rsidR="008B38A8" w:rsidRDefault="008B38A8" w:rsidP="008B38A8">
            <w:pPr>
              <w:pStyle w:val="NoSpacing"/>
            </w:pPr>
            <w:r w:rsidRPr="00FF1720">
              <w:t xml:space="preserve">PNO3 </w:t>
            </w:r>
          </w:p>
        </w:tc>
        <w:tc>
          <w:tcPr>
            <w:tcW w:w="4889" w:type="dxa"/>
          </w:tcPr>
          <w:p w14:paraId="4246B7E2" w14:textId="7AE82899" w:rsidR="008B38A8" w:rsidRDefault="00F22AF0" w:rsidP="008B38A8">
            <w:pPr>
              <w:pStyle w:val="NoSpacing"/>
            </w:pPr>
            <w:r>
              <w:t xml:space="preserve">Fine </w:t>
            </w:r>
            <w:r w:rsidR="00471916">
              <w:t>nitrate</w:t>
            </w:r>
          </w:p>
        </w:tc>
        <w:tc>
          <w:tcPr>
            <w:tcW w:w="1345" w:type="dxa"/>
          </w:tcPr>
          <w:p w14:paraId="2E09260E" w14:textId="2D3F99ED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69622648" w14:textId="77777777" w:rsidTr="0049661C">
        <w:tc>
          <w:tcPr>
            <w:tcW w:w="3116" w:type="dxa"/>
          </w:tcPr>
          <w:p w14:paraId="652953E7" w14:textId="4C3CE693" w:rsidR="008B38A8" w:rsidRDefault="008B38A8" w:rsidP="008B38A8">
            <w:pPr>
              <w:pStyle w:val="NoSpacing"/>
            </w:pPr>
            <w:r w:rsidRPr="00FF1720">
              <w:t>PCL</w:t>
            </w:r>
          </w:p>
        </w:tc>
        <w:tc>
          <w:tcPr>
            <w:tcW w:w="4889" w:type="dxa"/>
          </w:tcPr>
          <w:p w14:paraId="7D849F6E" w14:textId="1A20E46F" w:rsidR="008B38A8" w:rsidRDefault="00F22AF0" w:rsidP="008B38A8">
            <w:pPr>
              <w:pStyle w:val="NoSpacing"/>
            </w:pPr>
            <w:r>
              <w:t>Fine chloride</w:t>
            </w:r>
          </w:p>
        </w:tc>
        <w:tc>
          <w:tcPr>
            <w:tcW w:w="1345" w:type="dxa"/>
          </w:tcPr>
          <w:p w14:paraId="63E528FC" w14:textId="7C00D6C3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1BECA1D3" w14:textId="77777777" w:rsidTr="0049661C">
        <w:tc>
          <w:tcPr>
            <w:tcW w:w="3116" w:type="dxa"/>
          </w:tcPr>
          <w:p w14:paraId="75639715" w14:textId="57667B01" w:rsidR="008B38A8" w:rsidRDefault="008B38A8" w:rsidP="008B38A8">
            <w:pPr>
              <w:pStyle w:val="NoSpacing"/>
            </w:pPr>
            <w:r w:rsidRPr="00FF1720">
              <w:t>PNA</w:t>
            </w:r>
          </w:p>
        </w:tc>
        <w:tc>
          <w:tcPr>
            <w:tcW w:w="4889" w:type="dxa"/>
          </w:tcPr>
          <w:p w14:paraId="08A7F54C" w14:textId="75460453" w:rsidR="008B38A8" w:rsidRDefault="00F22AF0" w:rsidP="008B38A8">
            <w:pPr>
              <w:pStyle w:val="NoSpacing"/>
            </w:pPr>
            <w:r>
              <w:t>Fine sodium</w:t>
            </w:r>
          </w:p>
        </w:tc>
        <w:tc>
          <w:tcPr>
            <w:tcW w:w="1345" w:type="dxa"/>
          </w:tcPr>
          <w:p w14:paraId="2E7A110B" w14:textId="473BFA7D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6D7BD82A" w14:textId="77777777" w:rsidTr="0049661C">
        <w:tc>
          <w:tcPr>
            <w:tcW w:w="3116" w:type="dxa"/>
          </w:tcPr>
          <w:p w14:paraId="6008D26C" w14:textId="1189BAE5" w:rsidR="008B38A8" w:rsidRDefault="008B38A8" w:rsidP="008B38A8">
            <w:pPr>
              <w:pStyle w:val="NoSpacing"/>
            </w:pPr>
            <w:r w:rsidRPr="00FF1720">
              <w:t>PEC</w:t>
            </w:r>
          </w:p>
        </w:tc>
        <w:tc>
          <w:tcPr>
            <w:tcW w:w="4889" w:type="dxa"/>
          </w:tcPr>
          <w:p w14:paraId="4D7D70F8" w14:textId="1D59B7F1" w:rsidR="008B38A8" w:rsidRDefault="00F22AF0" w:rsidP="008B38A8">
            <w:pPr>
              <w:pStyle w:val="NoSpacing"/>
            </w:pPr>
            <w:r>
              <w:t>Fine elemental carbon</w:t>
            </w:r>
          </w:p>
        </w:tc>
        <w:tc>
          <w:tcPr>
            <w:tcW w:w="1345" w:type="dxa"/>
          </w:tcPr>
          <w:p w14:paraId="6063BDF9" w14:textId="63056CCB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210C7C9F" w14:textId="77777777" w:rsidTr="0049661C">
        <w:tc>
          <w:tcPr>
            <w:tcW w:w="3116" w:type="dxa"/>
          </w:tcPr>
          <w:p w14:paraId="4320B3E0" w14:textId="6BD39B63" w:rsidR="008B38A8" w:rsidRDefault="008B38A8" w:rsidP="008B38A8">
            <w:pPr>
              <w:pStyle w:val="NoSpacing"/>
            </w:pPr>
            <w:r w:rsidRPr="00FF1720">
              <w:t>PMOTHR</w:t>
            </w:r>
          </w:p>
        </w:tc>
        <w:tc>
          <w:tcPr>
            <w:tcW w:w="4889" w:type="dxa"/>
          </w:tcPr>
          <w:p w14:paraId="58A17283" w14:textId="6C5E2186" w:rsidR="008B38A8" w:rsidRDefault="00F22AF0" w:rsidP="008B38A8">
            <w:pPr>
              <w:pStyle w:val="NoSpacing"/>
            </w:pPr>
            <w:r>
              <w:t>Other fine PM</w:t>
            </w:r>
          </w:p>
        </w:tc>
        <w:tc>
          <w:tcPr>
            <w:tcW w:w="1345" w:type="dxa"/>
          </w:tcPr>
          <w:p w14:paraId="44B2F923" w14:textId="622B8A5A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174CC01C" w14:textId="77777777" w:rsidTr="0049661C">
        <w:tc>
          <w:tcPr>
            <w:tcW w:w="3116" w:type="dxa"/>
          </w:tcPr>
          <w:p w14:paraId="7715AF7B" w14:textId="2FFD07A6" w:rsidR="008B38A8" w:rsidRDefault="008B38A8" w:rsidP="008B38A8">
            <w:pPr>
              <w:pStyle w:val="NoSpacing"/>
            </w:pPr>
            <w:r w:rsidRPr="00FF1720">
              <w:t>PFE</w:t>
            </w:r>
          </w:p>
        </w:tc>
        <w:tc>
          <w:tcPr>
            <w:tcW w:w="4889" w:type="dxa"/>
          </w:tcPr>
          <w:p w14:paraId="15FA0C14" w14:textId="2D461951" w:rsidR="008B38A8" w:rsidRDefault="00F22AF0" w:rsidP="008B38A8">
            <w:pPr>
              <w:pStyle w:val="NoSpacing"/>
            </w:pPr>
            <w:r>
              <w:t>Fine iron</w:t>
            </w:r>
          </w:p>
        </w:tc>
        <w:tc>
          <w:tcPr>
            <w:tcW w:w="1345" w:type="dxa"/>
          </w:tcPr>
          <w:p w14:paraId="34AE21A0" w14:textId="3B677A09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7D20FF53" w14:textId="77777777" w:rsidTr="0049661C">
        <w:tc>
          <w:tcPr>
            <w:tcW w:w="3116" w:type="dxa"/>
          </w:tcPr>
          <w:p w14:paraId="7672A27F" w14:textId="191B2753" w:rsidR="008B38A8" w:rsidRDefault="008B38A8" w:rsidP="008B38A8">
            <w:pPr>
              <w:pStyle w:val="NoSpacing"/>
            </w:pPr>
            <w:r w:rsidRPr="00FF1720">
              <w:t xml:space="preserve">PAL </w:t>
            </w:r>
          </w:p>
        </w:tc>
        <w:tc>
          <w:tcPr>
            <w:tcW w:w="4889" w:type="dxa"/>
          </w:tcPr>
          <w:p w14:paraId="26D0E869" w14:textId="1EFE1656" w:rsidR="008B38A8" w:rsidRDefault="00796C3D" w:rsidP="008B38A8">
            <w:pPr>
              <w:pStyle w:val="NoSpacing"/>
            </w:pPr>
            <w:r>
              <w:t>Fine aluminum</w:t>
            </w:r>
          </w:p>
        </w:tc>
        <w:tc>
          <w:tcPr>
            <w:tcW w:w="1345" w:type="dxa"/>
          </w:tcPr>
          <w:p w14:paraId="3770CACE" w14:textId="0BC16EDC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792CE903" w14:textId="77777777" w:rsidTr="0049661C">
        <w:tc>
          <w:tcPr>
            <w:tcW w:w="3116" w:type="dxa"/>
          </w:tcPr>
          <w:p w14:paraId="75EFFFB8" w14:textId="41C06196" w:rsidR="008B38A8" w:rsidRDefault="008B38A8" w:rsidP="008B38A8">
            <w:pPr>
              <w:pStyle w:val="NoSpacing"/>
            </w:pPr>
            <w:r w:rsidRPr="00FF1720">
              <w:t xml:space="preserve">PSI  </w:t>
            </w:r>
          </w:p>
        </w:tc>
        <w:tc>
          <w:tcPr>
            <w:tcW w:w="4889" w:type="dxa"/>
          </w:tcPr>
          <w:p w14:paraId="13323DB1" w14:textId="6217F9E1" w:rsidR="008B38A8" w:rsidRDefault="00796C3D" w:rsidP="008B38A8">
            <w:pPr>
              <w:pStyle w:val="NoSpacing"/>
            </w:pPr>
            <w:r>
              <w:t>Fine silicon</w:t>
            </w:r>
          </w:p>
        </w:tc>
        <w:tc>
          <w:tcPr>
            <w:tcW w:w="1345" w:type="dxa"/>
          </w:tcPr>
          <w:p w14:paraId="09756EEB" w14:textId="16C69B42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3CD14BF8" w14:textId="77777777" w:rsidTr="0049661C">
        <w:tc>
          <w:tcPr>
            <w:tcW w:w="3116" w:type="dxa"/>
          </w:tcPr>
          <w:p w14:paraId="4AF40868" w14:textId="0C6C8772" w:rsidR="008B38A8" w:rsidRDefault="008B38A8" w:rsidP="008B38A8">
            <w:pPr>
              <w:pStyle w:val="NoSpacing"/>
            </w:pPr>
            <w:r w:rsidRPr="00FF1720">
              <w:t>PTI</w:t>
            </w:r>
          </w:p>
        </w:tc>
        <w:tc>
          <w:tcPr>
            <w:tcW w:w="4889" w:type="dxa"/>
          </w:tcPr>
          <w:p w14:paraId="0EF3626A" w14:textId="0A60EE35" w:rsidR="008B38A8" w:rsidRDefault="00796C3D" w:rsidP="008B38A8">
            <w:pPr>
              <w:pStyle w:val="NoSpacing"/>
            </w:pPr>
            <w:r>
              <w:t>Fine titanium</w:t>
            </w:r>
          </w:p>
        </w:tc>
        <w:tc>
          <w:tcPr>
            <w:tcW w:w="1345" w:type="dxa"/>
          </w:tcPr>
          <w:p w14:paraId="2A132DD0" w14:textId="5C3EE254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4E0EDD04" w14:textId="77777777" w:rsidTr="0049661C">
        <w:tc>
          <w:tcPr>
            <w:tcW w:w="3116" w:type="dxa"/>
          </w:tcPr>
          <w:p w14:paraId="445C46E7" w14:textId="3A94CC9F" w:rsidR="008B38A8" w:rsidRDefault="008B38A8" w:rsidP="008B38A8">
            <w:pPr>
              <w:pStyle w:val="NoSpacing"/>
            </w:pPr>
            <w:r w:rsidRPr="00FF1720">
              <w:t>PCA</w:t>
            </w:r>
          </w:p>
        </w:tc>
        <w:tc>
          <w:tcPr>
            <w:tcW w:w="4889" w:type="dxa"/>
          </w:tcPr>
          <w:p w14:paraId="2318F5A5" w14:textId="63959E9B" w:rsidR="008B38A8" w:rsidRDefault="00796C3D" w:rsidP="008B38A8">
            <w:pPr>
              <w:pStyle w:val="NoSpacing"/>
            </w:pPr>
            <w:r>
              <w:t>Fine calcium</w:t>
            </w:r>
          </w:p>
        </w:tc>
        <w:tc>
          <w:tcPr>
            <w:tcW w:w="1345" w:type="dxa"/>
          </w:tcPr>
          <w:p w14:paraId="0F9479BC" w14:textId="737DA8EC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36E838F0" w14:textId="77777777" w:rsidTr="0049661C">
        <w:tc>
          <w:tcPr>
            <w:tcW w:w="3116" w:type="dxa"/>
          </w:tcPr>
          <w:p w14:paraId="2B41B361" w14:textId="797AD00B" w:rsidR="008B38A8" w:rsidRDefault="008B38A8" w:rsidP="008B38A8">
            <w:pPr>
              <w:pStyle w:val="NoSpacing"/>
            </w:pPr>
            <w:r w:rsidRPr="00FF1720">
              <w:t>PMG</w:t>
            </w:r>
          </w:p>
        </w:tc>
        <w:tc>
          <w:tcPr>
            <w:tcW w:w="4889" w:type="dxa"/>
          </w:tcPr>
          <w:p w14:paraId="128B4A50" w14:textId="5FE9D8ED" w:rsidR="008B38A8" w:rsidRDefault="00796C3D" w:rsidP="008B38A8">
            <w:pPr>
              <w:pStyle w:val="NoSpacing"/>
            </w:pPr>
            <w:r>
              <w:t>Fine magnesium</w:t>
            </w:r>
          </w:p>
        </w:tc>
        <w:tc>
          <w:tcPr>
            <w:tcW w:w="1345" w:type="dxa"/>
          </w:tcPr>
          <w:p w14:paraId="04AE89C7" w14:textId="36C661F7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73A662B5" w14:textId="77777777" w:rsidTr="0049661C">
        <w:tc>
          <w:tcPr>
            <w:tcW w:w="3116" w:type="dxa"/>
          </w:tcPr>
          <w:p w14:paraId="05DD1806" w14:textId="778C1F7E" w:rsidR="008B38A8" w:rsidRDefault="008B38A8" w:rsidP="008B38A8">
            <w:pPr>
              <w:pStyle w:val="NoSpacing"/>
            </w:pPr>
            <w:r w:rsidRPr="00FF1720">
              <w:t xml:space="preserve">PK </w:t>
            </w:r>
          </w:p>
        </w:tc>
        <w:tc>
          <w:tcPr>
            <w:tcW w:w="4889" w:type="dxa"/>
          </w:tcPr>
          <w:p w14:paraId="0DEF4093" w14:textId="2C14D544" w:rsidR="008B38A8" w:rsidRDefault="00796C3D" w:rsidP="008B38A8">
            <w:pPr>
              <w:pStyle w:val="NoSpacing"/>
            </w:pPr>
            <w:r>
              <w:t>Fine potassium</w:t>
            </w:r>
          </w:p>
        </w:tc>
        <w:tc>
          <w:tcPr>
            <w:tcW w:w="1345" w:type="dxa"/>
          </w:tcPr>
          <w:p w14:paraId="2E8D0931" w14:textId="73A920DC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28575E70" w14:textId="77777777" w:rsidTr="0049661C">
        <w:tc>
          <w:tcPr>
            <w:tcW w:w="3116" w:type="dxa"/>
          </w:tcPr>
          <w:p w14:paraId="5125A5A6" w14:textId="55A11B62" w:rsidR="008B38A8" w:rsidRDefault="008B38A8" w:rsidP="008B38A8">
            <w:pPr>
              <w:pStyle w:val="NoSpacing"/>
            </w:pPr>
            <w:r w:rsidRPr="00FF1720">
              <w:t>PMN</w:t>
            </w:r>
          </w:p>
        </w:tc>
        <w:tc>
          <w:tcPr>
            <w:tcW w:w="4889" w:type="dxa"/>
          </w:tcPr>
          <w:p w14:paraId="2C50C0B9" w14:textId="674F05DD" w:rsidR="008B38A8" w:rsidRDefault="00796C3D" w:rsidP="008B38A8">
            <w:pPr>
              <w:pStyle w:val="NoSpacing"/>
            </w:pPr>
            <w:r>
              <w:t>Fine manganese</w:t>
            </w:r>
          </w:p>
        </w:tc>
        <w:tc>
          <w:tcPr>
            <w:tcW w:w="1345" w:type="dxa"/>
          </w:tcPr>
          <w:p w14:paraId="30FE56DE" w14:textId="3A5E99D9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6852FB57" w14:textId="77777777" w:rsidTr="0049661C">
        <w:tc>
          <w:tcPr>
            <w:tcW w:w="3116" w:type="dxa"/>
          </w:tcPr>
          <w:p w14:paraId="3ACEB5B8" w14:textId="20A46D1F" w:rsidR="008B38A8" w:rsidRDefault="008B38A8" w:rsidP="008B38A8">
            <w:pPr>
              <w:pStyle w:val="NoSpacing"/>
            </w:pPr>
            <w:r w:rsidRPr="00FF1720">
              <w:lastRenderedPageBreak/>
              <w:t>PH2O</w:t>
            </w:r>
          </w:p>
        </w:tc>
        <w:tc>
          <w:tcPr>
            <w:tcW w:w="4889" w:type="dxa"/>
          </w:tcPr>
          <w:p w14:paraId="271E352D" w14:textId="17044384" w:rsidR="008B38A8" w:rsidRDefault="00796C3D" w:rsidP="008B38A8">
            <w:pPr>
              <w:pStyle w:val="NoSpacing"/>
            </w:pPr>
            <w:r>
              <w:t>Fine water</w:t>
            </w:r>
          </w:p>
        </w:tc>
        <w:tc>
          <w:tcPr>
            <w:tcW w:w="1345" w:type="dxa"/>
          </w:tcPr>
          <w:p w14:paraId="4CEAD750" w14:textId="5A40F279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46E9BDC8" w14:textId="77777777" w:rsidTr="0049661C">
        <w:tc>
          <w:tcPr>
            <w:tcW w:w="3116" w:type="dxa"/>
          </w:tcPr>
          <w:p w14:paraId="52812C4B" w14:textId="5EFB1507" w:rsidR="008B38A8" w:rsidRDefault="008B38A8" w:rsidP="008B38A8">
            <w:pPr>
              <w:pStyle w:val="NoSpacing"/>
            </w:pPr>
            <w:r w:rsidRPr="00FF1720">
              <w:t>POC</w:t>
            </w:r>
          </w:p>
        </w:tc>
        <w:tc>
          <w:tcPr>
            <w:tcW w:w="4889" w:type="dxa"/>
          </w:tcPr>
          <w:p w14:paraId="408D2478" w14:textId="220E2CCF" w:rsidR="008B38A8" w:rsidRDefault="00796C3D" w:rsidP="008B38A8">
            <w:pPr>
              <w:pStyle w:val="NoSpacing"/>
            </w:pPr>
            <w:r>
              <w:t>Fine organic carbon</w:t>
            </w:r>
          </w:p>
        </w:tc>
        <w:tc>
          <w:tcPr>
            <w:tcW w:w="1345" w:type="dxa"/>
          </w:tcPr>
          <w:p w14:paraId="01BCE6AA" w14:textId="08A2E13B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54C8E5A9" w14:textId="77777777" w:rsidTr="0049661C">
        <w:tc>
          <w:tcPr>
            <w:tcW w:w="3116" w:type="dxa"/>
          </w:tcPr>
          <w:p w14:paraId="10227A14" w14:textId="6162946B" w:rsidR="008B38A8" w:rsidRDefault="008B38A8" w:rsidP="008B38A8">
            <w:pPr>
              <w:pStyle w:val="NoSpacing"/>
            </w:pPr>
            <w:r w:rsidRPr="00FF1720">
              <w:t>PNCOM</w:t>
            </w:r>
          </w:p>
        </w:tc>
        <w:tc>
          <w:tcPr>
            <w:tcW w:w="4889" w:type="dxa"/>
          </w:tcPr>
          <w:p w14:paraId="15B20246" w14:textId="290D0654" w:rsidR="008B38A8" w:rsidRDefault="00796C3D" w:rsidP="008B38A8">
            <w:pPr>
              <w:pStyle w:val="NoSpacing"/>
            </w:pPr>
            <w:r>
              <w:t>Fine non-carbon organic matter</w:t>
            </w:r>
          </w:p>
        </w:tc>
        <w:tc>
          <w:tcPr>
            <w:tcW w:w="1345" w:type="dxa"/>
          </w:tcPr>
          <w:p w14:paraId="690DE2F6" w14:textId="6BA73CAB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6F1919B3" w14:textId="77777777" w:rsidTr="0049661C">
        <w:tc>
          <w:tcPr>
            <w:tcW w:w="3116" w:type="dxa"/>
          </w:tcPr>
          <w:p w14:paraId="3A1F6C9F" w14:textId="1DE4B5C6" w:rsidR="008B38A8" w:rsidRDefault="008B38A8" w:rsidP="008B38A8">
            <w:pPr>
              <w:pStyle w:val="NoSpacing"/>
            </w:pPr>
            <w:r w:rsidRPr="00FF1720">
              <w:t>PMC</w:t>
            </w:r>
          </w:p>
        </w:tc>
        <w:tc>
          <w:tcPr>
            <w:tcW w:w="4889" w:type="dxa"/>
          </w:tcPr>
          <w:p w14:paraId="6296DCA3" w14:textId="71937A10" w:rsidR="008B38A8" w:rsidRDefault="00F22AF0" w:rsidP="008B38A8">
            <w:pPr>
              <w:pStyle w:val="NoSpacing"/>
            </w:pPr>
            <w:r>
              <w:t>Coarse particulates</w:t>
            </w:r>
          </w:p>
        </w:tc>
        <w:tc>
          <w:tcPr>
            <w:tcW w:w="1345" w:type="dxa"/>
          </w:tcPr>
          <w:p w14:paraId="509B40FD" w14:textId="09CF5AB8" w:rsidR="008B38A8" w:rsidRDefault="00BB5E2B" w:rsidP="008B38A8">
            <w:pPr>
              <w:pStyle w:val="NoSpacing"/>
            </w:pPr>
            <w:r>
              <w:t>g/s</w:t>
            </w:r>
          </w:p>
        </w:tc>
      </w:tr>
      <w:tr w:rsidR="008B38A8" w14:paraId="409F8774" w14:textId="77777777" w:rsidTr="0049661C">
        <w:tc>
          <w:tcPr>
            <w:tcW w:w="3116" w:type="dxa"/>
          </w:tcPr>
          <w:p w14:paraId="30FBE888" w14:textId="6A1E2BCB" w:rsidR="008B38A8" w:rsidRDefault="008B38A8" w:rsidP="008B38A8">
            <w:pPr>
              <w:pStyle w:val="NoSpacing"/>
            </w:pPr>
            <w:r w:rsidRPr="00FF1720">
              <w:t>Stack parameters for point sources</w:t>
            </w:r>
          </w:p>
        </w:tc>
        <w:tc>
          <w:tcPr>
            <w:tcW w:w="4889" w:type="dxa"/>
          </w:tcPr>
          <w:p w14:paraId="4B1470AA" w14:textId="77777777" w:rsidR="008B38A8" w:rsidRDefault="008B38A8" w:rsidP="008B38A8">
            <w:pPr>
              <w:pStyle w:val="NoSpacing"/>
            </w:pPr>
          </w:p>
        </w:tc>
        <w:tc>
          <w:tcPr>
            <w:tcW w:w="1345" w:type="dxa"/>
          </w:tcPr>
          <w:p w14:paraId="6A32F9A1" w14:textId="77777777" w:rsidR="008B38A8" w:rsidRDefault="008B38A8" w:rsidP="008B38A8">
            <w:pPr>
              <w:pStyle w:val="NoSpacing"/>
            </w:pPr>
          </w:p>
        </w:tc>
      </w:tr>
      <w:tr w:rsidR="008B38A8" w14:paraId="5317E317" w14:textId="77777777" w:rsidTr="0049661C">
        <w:tc>
          <w:tcPr>
            <w:tcW w:w="3116" w:type="dxa"/>
          </w:tcPr>
          <w:p w14:paraId="431C518B" w14:textId="57F6E957" w:rsidR="008B38A8" w:rsidRDefault="008B38A8" w:rsidP="008B38A8">
            <w:pPr>
              <w:pStyle w:val="NoSpacing"/>
            </w:pPr>
            <w:r w:rsidRPr="00FF1720">
              <w:t xml:space="preserve">ISTACK  </w:t>
            </w:r>
          </w:p>
        </w:tc>
        <w:tc>
          <w:tcPr>
            <w:tcW w:w="4889" w:type="dxa"/>
          </w:tcPr>
          <w:p w14:paraId="30712A9F" w14:textId="2B7A841D" w:rsidR="008B38A8" w:rsidRDefault="008B38A8" w:rsidP="008B38A8">
            <w:pPr>
              <w:pStyle w:val="NoSpacing"/>
            </w:pPr>
            <w:r w:rsidRPr="00FF1720">
              <w:t xml:space="preserve">Stack group number        </w:t>
            </w:r>
          </w:p>
        </w:tc>
        <w:tc>
          <w:tcPr>
            <w:tcW w:w="1345" w:type="dxa"/>
          </w:tcPr>
          <w:p w14:paraId="007CE989" w14:textId="65CA2A78" w:rsidR="008B38A8" w:rsidRDefault="008B38A8" w:rsidP="008B38A8">
            <w:pPr>
              <w:pStyle w:val="NoSpacing"/>
            </w:pPr>
          </w:p>
        </w:tc>
      </w:tr>
      <w:tr w:rsidR="008B38A8" w14:paraId="0560FC6E" w14:textId="77777777" w:rsidTr="0049661C">
        <w:tc>
          <w:tcPr>
            <w:tcW w:w="3116" w:type="dxa"/>
          </w:tcPr>
          <w:p w14:paraId="566FDDA5" w14:textId="14CFA5EA" w:rsidR="008B38A8" w:rsidRDefault="008B38A8" w:rsidP="008B38A8">
            <w:pPr>
              <w:pStyle w:val="NoSpacing"/>
            </w:pPr>
            <w:r w:rsidRPr="00FF1720">
              <w:t xml:space="preserve">LATITUDE        </w:t>
            </w:r>
          </w:p>
        </w:tc>
        <w:tc>
          <w:tcPr>
            <w:tcW w:w="4889" w:type="dxa"/>
          </w:tcPr>
          <w:p w14:paraId="1C96E4A6" w14:textId="74EC6EB7" w:rsidR="008B38A8" w:rsidRDefault="008B38A8" w:rsidP="008B38A8">
            <w:pPr>
              <w:pStyle w:val="NoSpacing"/>
            </w:pPr>
            <w:r>
              <w:t>Latitude</w:t>
            </w:r>
          </w:p>
        </w:tc>
        <w:tc>
          <w:tcPr>
            <w:tcW w:w="1345" w:type="dxa"/>
          </w:tcPr>
          <w:p w14:paraId="63CE88BF" w14:textId="2662ED8F" w:rsidR="008B38A8" w:rsidRDefault="008B38A8" w:rsidP="008B38A8">
            <w:pPr>
              <w:pStyle w:val="NoSpacing"/>
            </w:pPr>
            <w:r>
              <w:t>degrees</w:t>
            </w:r>
          </w:p>
        </w:tc>
      </w:tr>
      <w:tr w:rsidR="008B38A8" w14:paraId="195BE7FF" w14:textId="77777777" w:rsidTr="0049661C">
        <w:tc>
          <w:tcPr>
            <w:tcW w:w="3116" w:type="dxa"/>
          </w:tcPr>
          <w:p w14:paraId="74C0B0CB" w14:textId="7D1CBC73" w:rsidR="008B38A8" w:rsidRDefault="008B38A8" w:rsidP="008B38A8">
            <w:pPr>
              <w:pStyle w:val="NoSpacing"/>
            </w:pPr>
            <w:r w:rsidRPr="00FF1720">
              <w:t xml:space="preserve">LONGITUDE       </w:t>
            </w:r>
          </w:p>
        </w:tc>
        <w:tc>
          <w:tcPr>
            <w:tcW w:w="4889" w:type="dxa"/>
          </w:tcPr>
          <w:p w14:paraId="1F4B5BBA" w14:textId="59F86841" w:rsidR="008B38A8" w:rsidRDefault="008B38A8" w:rsidP="008B38A8">
            <w:pPr>
              <w:pStyle w:val="NoSpacing"/>
            </w:pPr>
            <w:r>
              <w:t>Longitude</w:t>
            </w:r>
          </w:p>
        </w:tc>
        <w:tc>
          <w:tcPr>
            <w:tcW w:w="1345" w:type="dxa"/>
          </w:tcPr>
          <w:p w14:paraId="290AAB57" w14:textId="0AB74F1D" w:rsidR="008B38A8" w:rsidRDefault="008B38A8" w:rsidP="008B38A8">
            <w:pPr>
              <w:pStyle w:val="NoSpacing"/>
            </w:pPr>
            <w:r>
              <w:t>degrees</w:t>
            </w:r>
          </w:p>
        </w:tc>
      </w:tr>
      <w:tr w:rsidR="008B38A8" w14:paraId="6CE53283" w14:textId="77777777" w:rsidTr="0049661C">
        <w:tc>
          <w:tcPr>
            <w:tcW w:w="3116" w:type="dxa"/>
          </w:tcPr>
          <w:p w14:paraId="75DFEEBC" w14:textId="52767BB1" w:rsidR="008B38A8" w:rsidRDefault="008B38A8" w:rsidP="008B38A8">
            <w:pPr>
              <w:pStyle w:val="NoSpacing"/>
            </w:pPr>
            <w:r w:rsidRPr="00FF1720">
              <w:t xml:space="preserve">STKDM          </w:t>
            </w:r>
          </w:p>
        </w:tc>
        <w:tc>
          <w:tcPr>
            <w:tcW w:w="4889" w:type="dxa"/>
          </w:tcPr>
          <w:p w14:paraId="2AD69EFB" w14:textId="353FE1C2" w:rsidR="008B38A8" w:rsidRDefault="008B38A8" w:rsidP="008B38A8">
            <w:pPr>
              <w:pStyle w:val="NoSpacing"/>
            </w:pPr>
            <w:r>
              <w:t>Inside stack diameter</w:t>
            </w:r>
          </w:p>
        </w:tc>
        <w:tc>
          <w:tcPr>
            <w:tcW w:w="1345" w:type="dxa"/>
          </w:tcPr>
          <w:p w14:paraId="069DC041" w14:textId="6AE0DF19" w:rsidR="008B38A8" w:rsidRDefault="008B38A8" w:rsidP="008B38A8">
            <w:pPr>
              <w:pStyle w:val="NoSpacing"/>
            </w:pPr>
            <w:r>
              <w:t>m</w:t>
            </w:r>
          </w:p>
        </w:tc>
      </w:tr>
      <w:tr w:rsidR="008B38A8" w14:paraId="00C80962" w14:textId="77777777" w:rsidTr="0049661C">
        <w:tc>
          <w:tcPr>
            <w:tcW w:w="3116" w:type="dxa"/>
          </w:tcPr>
          <w:p w14:paraId="2FCFAE92" w14:textId="26740F24" w:rsidR="008B38A8" w:rsidRDefault="008B38A8" w:rsidP="008B38A8">
            <w:pPr>
              <w:pStyle w:val="NoSpacing"/>
            </w:pPr>
            <w:r w:rsidRPr="00FF1720">
              <w:t xml:space="preserve">STKHT           </w:t>
            </w:r>
          </w:p>
        </w:tc>
        <w:tc>
          <w:tcPr>
            <w:tcW w:w="4889" w:type="dxa"/>
          </w:tcPr>
          <w:p w14:paraId="4D68EEEE" w14:textId="1A85E2AD" w:rsidR="008B38A8" w:rsidRDefault="008B38A8" w:rsidP="008B38A8">
            <w:pPr>
              <w:pStyle w:val="NoSpacing"/>
            </w:pPr>
            <w:r>
              <w:t>Stack height above ground surface</w:t>
            </w:r>
          </w:p>
        </w:tc>
        <w:tc>
          <w:tcPr>
            <w:tcW w:w="1345" w:type="dxa"/>
          </w:tcPr>
          <w:p w14:paraId="4DA2FCC6" w14:textId="6992690B" w:rsidR="008B38A8" w:rsidRDefault="008B38A8" w:rsidP="008B38A8">
            <w:pPr>
              <w:pStyle w:val="NoSpacing"/>
            </w:pPr>
            <w:r>
              <w:t>m</w:t>
            </w:r>
          </w:p>
        </w:tc>
      </w:tr>
      <w:tr w:rsidR="008B38A8" w14:paraId="714C1659" w14:textId="77777777" w:rsidTr="0049661C">
        <w:tc>
          <w:tcPr>
            <w:tcW w:w="3116" w:type="dxa"/>
          </w:tcPr>
          <w:p w14:paraId="151C92BA" w14:textId="4D75A9C0" w:rsidR="008B38A8" w:rsidRDefault="008B38A8" w:rsidP="008B38A8">
            <w:pPr>
              <w:pStyle w:val="NoSpacing"/>
            </w:pPr>
            <w:r w:rsidRPr="00FF1720">
              <w:t xml:space="preserve">STKTK           </w:t>
            </w:r>
          </w:p>
        </w:tc>
        <w:tc>
          <w:tcPr>
            <w:tcW w:w="4889" w:type="dxa"/>
          </w:tcPr>
          <w:p w14:paraId="04359DCD" w14:textId="3B24E566" w:rsidR="008B38A8" w:rsidRDefault="008B38A8" w:rsidP="008B38A8">
            <w:pPr>
              <w:pStyle w:val="NoSpacing"/>
            </w:pPr>
            <w:r>
              <w:t>Stack exit temperature</w:t>
            </w:r>
          </w:p>
        </w:tc>
        <w:tc>
          <w:tcPr>
            <w:tcW w:w="1345" w:type="dxa"/>
          </w:tcPr>
          <w:p w14:paraId="17F3713E" w14:textId="52753DBE" w:rsidR="008B38A8" w:rsidRDefault="008B38A8" w:rsidP="008B38A8">
            <w:pPr>
              <w:pStyle w:val="NoSpacing"/>
            </w:pPr>
            <w:r>
              <w:t>degrees K</w:t>
            </w:r>
          </w:p>
        </w:tc>
      </w:tr>
      <w:tr w:rsidR="008B38A8" w14:paraId="3B28F30C" w14:textId="77777777" w:rsidTr="0049661C">
        <w:tc>
          <w:tcPr>
            <w:tcW w:w="3116" w:type="dxa"/>
          </w:tcPr>
          <w:p w14:paraId="0F024D15" w14:textId="35FE0424" w:rsidR="008B38A8" w:rsidRDefault="008B38A8" w:rsidP="008B38A8">
            <w:pPr>
              <w:pStyle w:val="NoSpacing"/>
            </w:pPr>
            <w:r w:rsidRPr="00FF1720">
              <w:t xml:space="preserve">STKVE           </w:t>
            </w:r>
          </w:p>
        </w:tc>
        <w:tc>
          <w:tcPr>
            <w:tcW w:w="4889" w:type="dxa"/>
          </w:tcPr>
          <w:p w14:paraId="6653DA58" w14:textId="6000E1AE" w:rsidR="008B38A8" w:rsidRDefault="003B5162" w:rsidP="008B38A8">
            <w:pPr>
              <w:pStyle w:val="NoSpacing"/>
            </w:pPr>
            <w:r>
              <w:t>Stack exit velocity</w:t>
            </w:r>
          </w:p>
        </w:tc>
        <w:tc>
          <w:tcPr>
            <w:tcW w:w="1345" w:type="dxa"/>
          </w:tcPr>
          <w:p w14:paraId="39EC5941" w14:textId="2BE96437" w:rsidR="008B38A8" w:rsidRDefault="003B5162" w:rsidP="008B38A8">
            <w:pPr>
              <w:pStyle w:val="NoSpacing"/>
            </w:pPr>
            <w:r>
              <w:t>m/s</w:t>
            </w:r>
          </w:p>
        </w:tc>
      </w:tr>
      <w:tr w:rsidR="008B38A8" w14:paraId="53AA0DDF" w14:textId="77777777" w:rsidTr="0049661C">
        <w:tc>
          <w:tcPr>
            <w:tcW w:w="3116" w:type="dxa"/>
          </w:tcPr>
          <w:p w14:paraId="2D00E46F" w14:textId="6CF1A74D" w:rsidR="008B38A8" w:rsidRDefault="008B38A8" w:rsidP="008B38A8">
            <w:pPr>
              <w:pStyle w:val="NoSpacing"/>
            </w:pPr>
            <w:r w:rsidRPr="00FF1720">
              <w:t xml:space="preserve">STKFLW          </w:t>
            </w:r>
          </w:p>
        </w:tc>
        <w:tc>
          <w:tcPr>
            <w:tcW w:w="4889" w:type="dxa"/>
          </w:tcPr>
          <w:p w14:paraId="16483E55" w14:textId="5348128C" w:rsidR="008B38A8" w:rsidRDefault="003B5162" w:rsidP="008B38A8">
            <w:pPr>
              <w:pStyle w:val="NoSpacing"/>
            </w:pPr>
            <w:r>
              <w:t>Stack exit flow rate</w:t>
            </w:r>
          </w:p>
        </w:tc>
        <w:tc>
          <w:tcPr>
            <w:tcW w:w="1345" w:type="dxa"/>
          </w:tcPr>
          <w:p w14:paraId="6C8C0BB5" w14:textId="26553B2C" w:rsidR="008B38A8" w:rsidRDefault="003B5162" w:rsidP="008B38A8">
            <w:pPr>
              <w:pStyle w:val="NoSpacing"/>
            </w:pPr>
            <w:r>
              <w:t>m</w:t>
            </w:r>
            <w:r w:rsidRPr="003B5162">
              <w:rPr>
                <w:vertAlign w:val="superscript"/>
              </w:rPr>
              <w:t>3</w:t>
            </w:r>
            <w:r>
              <w:t>/s</w:t>
            </w:r>
          </w:p>
        </w:tc>
      </w:tr>
      <w:tr w:rsidR="008B38A8" w14:paraId="4DD8A7CA" w14:textId="77777777" w:rsidTr="0049661C">
        <w:tc>
          <w:tcPr>
            <w:tcW w:w="3116" w:type="dxa"/>
          </w:tcPr>
          <w:p w14:paraId="3DE30C3D" w14:textId="0DAC2718" w:rsidR="008B38A8" w:rsidRDefault="008B38A8" w:rsidP="008B38A8">
            <w:pPr>
              <w:pStyle w:val="NoSpacing"/>
            </w:pPr>
            <w:r w:rsidRPr="00FF1720">
              <w:t xml:space="preserve">STKCNT          </w:t>
            </w:r>
          </w:p>
        </w:tc>
        <w:tc>
          <w:tcPr>
            <w:tcW w:w="4889" w:type="dxa"/>
          </w:tcPr>
          <w:p w14:paraId="4A594D09" w14:textId="3D704533" w:rsidR="008B38A8" w:rsidRDefault="00000270" w:rsidP="008B38A8">
            <w:pPr>
              <w:pStyle w:val="NoSpacing"/>
            </w:pPr>
            <w:r>
              <w:t xml:space="preserve">Number of stacks in group   </w:t>
            </w:r>
          </w:p>
        </w:tc>
        <w:tc>
          <w:tcPr>
            <w:tcW w:w="1345" w:type="dxa"/>
          </w:tcPr>
          <w:p w14:paraId="5EED3A0B" w14:textId="571508A4" w:rsidR="008B38A8" w:rsidRDefault="008B38A8" w:rsidP="008B38A8">
            <w:pPr>
              <w:pStyle w:val="NoSpacing"/>
            </w:pPr>
          </w:p>
        </w:tc>
      </w:tr>
      <w:tr w:rsidR="008B38A8" w14:paraId="1CA6F787" w14:textId="77777777" w:rsidTr="0049661C">
        <w:tc>
          <w:tcPr>
            <w:tcW w:w="3116" w:type="dxa"/>
          </w:tcPr>
          <w:p w14:paraId="0BA9CA86" w14:textId="20646969" w:rsidR="008B38A8" w:rsidRDefault="008B38A8" w:rsidP="008B38A8">
            <w:pPr>
              <w:pStyle w:val="NoSpacing"/>
            </w:pPr>
            <w:r w:rsidRPr="00FF1720">
              <w:t xml:space="preserve">ROW             </w:t>
            </w:r>
          </w:p>
        </w:tc>
        <w:tc>
          <w:tcPr>
            <w:tcW w:w="4889" w:type="dxa"/>
          </w:tcPr>
          <w:p w14:paraId="0BCB3DDD" w14:textId="07B36262" w:rsidR="008B38A8" w:rsidRDefault="00000270" w:rsidP="008B38A8">
            <w:pPr>
              <w:pStyle w:val="NoSpacing"/>
            </w:pPr>
            <w:r>
              <w:t>Grid row number</w:t>
            </w:r>
          </w:p>
        </w:tc>
        <w:tc>
          <w:tcPr>
            <w:tcW w:w="1345" w:type="dxa"/>
          </w:tcPr>
          <w:p w14:paraId="0F111032" w14:textId="77777777" w:rsidR="008B38A8" w:rsidRDefault="008B38A8" w:rsidP="008B38A8">
            <w:pPr>
              <w:pStyle w:val="NoSpacing"/>
            </w:pPr>
          </w:p>
        </w:tc>
      </w:tr>
      <w:tr w:rsidR="008B38A8" w14:paraId="1E040EC7" w14:textId="77777777" w:rsidTr="0049661C">
        <w:tc>
          <w:tcPr>
            <w:tcW w:w="3116" w:type="dxa"/>
          </w:tcPr>
          <w:p w14:paraId="4C72B3B5" w14:textId="472CA2A2" w:rsidR="008B38A8" w:rsidRDefault="008B38A8" w:rsidP="008B38A8">
            <w:pPr>
              <w:pStyle w:val="NoSpacing"/>
            </w:pPr>
            <w:r w:rsidRPr="00FF1720">
              <w:t xml:space="preserve">COL             </w:t>
            </w:r>
          </w:p>
        </w:tc>
        <w:tc>
          <w:tcPr>
            <w:tcW w:w="4889" w:type="dxa"/>
          </w:tcPr>
          <w:p w14:paraId="67651366" w14:textId="30E6C012" w:rsidR="008B38A8" w:rsidRDefault="00000270" w:rsidP="008B38A8">
            <w:pPr>
              <w:pStyle w:val="NoSpacing"/>
            </w:pPr>
            <w:r>
              <w:t>Grid column number</w:t>
            </w:r>
          </w:p>
        </w:tc>
        <w:tc>
          <w:tcPr>
            <w:tcW w:w="1345" w:type="dxa"/>
          </w:tcPr>
          <w:p w14:paraId="2BA6186E" w14:textId="77777777" w:rsidR="008B38A8" w:rsidRDefault="008B38A8" w:rsidP="008B38A8">
            <w:pPr>
              <w:pStyle w:val="NoSpacing"/>
            </w:pPr>
          </w:p>
        </w:tc>
      </w:tr>
      <w:tr w:rsidR="008B38A8" w14:paraId="717BFDDB" w14:textId="77777777" w:rsidTr="0049661C">
        <w:tc>
          <w:tcPr>
            <w:tcW w:w="3116" w:type="dxa"/>
          </w:tcPr>
          <w:p w14:paraId="1CB7A177" w14:textId="1667F141" w:rsidR="008B38A8" w:rsidRDefault="008B38A8" w:rsidP="008B38A8">
            <w:pPr>
              <w:pStyle w:val="NoSpacing"/>
            </w:pPr>
            <w:r w:rsidRPr="00FF1720">
              <w:t xml:space="preserve">XLOCA           </w:t>
            </w:r>
          </w:p>
        </w:tc>
        <w:tc>
          <w:tcPr>
            <w:tcW w:w="4889" w:type="dxa"/>
          </w:tcPr>
          <w:p w14:paraId="4BBA1C69" w14:textId="13C27923" w:rsidR="008B38A8" w:rsidRDefault="00000270" w:rsidP="008B38A8">
            <w:pPr>
              <w:pStyle w:val="NoSpacing"/>
            </w:pPr>
            <w:r>
              <w:t>Projection x coordinate</w:t>
            </w:r>
          </w:p>
        </w:tc>
        <w:tc>
          <w:tcPr>
            <w:tcW w:w="1345" w:type="dxa"/>
          </w:tcPr>
          <w:p w14:paraId="3DE0BB3E" w14:textId="22A3B000" w:rsidR="008B38A8" w:rsidRDefault="00000270" w:rsidP="008B38A8">
            <w:pPr>
              <w:pStyle w:val="NoSpacing"/>
            </w:pPr>
            <w:r>
              <w:t>m</w:t>
            </w:r>
          </w:p>
        </w:tc>
      </w:tr>
      <w:tr w:rsidR="008B38A8" w14:paraId="047F7F9E" w14:textId="77777777" w:rsidTr="0049661C">
        <w:tc>
          <w:tcPr>
            <w:tcW w:w="3116" w:type="dxa"/>
          </w:tcPr>
          <w:p w14:paraId="3CC6AD93" w14:textId="2C9EFA45" w:rsidR="008B38A8" w:rsidRDefault="008B38A8" w:rsidP="008B38A8">
            <w:pPr>
              <w:pStyle w:val="NoSpacing"/>
            </w:pPr>
            <w:r w:rsidRPr="00FF1720">
              <w:t xml:space="preserve">YLOCA           </w:t>
            </w:r>
          </w:p>
        </w:tc>
        <w:tc>
          <w:tcPr>
            <w:tcW w:w="4889" w:type="dxa"/>
          </w:tcPr>
          <w:p w14:paraId="2CFDB359" w14:textId="7E09D86B" w:rsidR="008B38A8" w:rsidRDefault="00000270" w:rsidP="008B38A8">
            <w:pPr>
              <w:pStyle w:val="NoSpacing"/>
            </w:pPr>
            <w:r>
              <w:t>Projection y coordinate</w:t>
            </w:r>
          </w:p>
        </w:tc>
        <w:tc>
          <w:tcPr>
            <w:tcW w:w="1345" w:type="dxa"/>
          </w:tcPr>
          <w:p w14:paraId="1BD63A19" w14:textId="7CA3BDC6" w:rsidR="008B38A8" w:rsidRDefault="00000270" w:rsidP="008B38A8">
            <w:pPr>
              <w:pStyle w:val="NoSpacing"/>
            </w:pPr>
            <w:r>
              <w:t>m</w:t>
            </w:r>
          </w:p>
        </w:tc>
      </w:tr>
      <w:tr w:rsidR="008B38A8" w14:paraId="26AD8A18" w14:textId="77777777" w:rsidTr="0049661C">
        <w:tc>
          <w:tcPr>
            <w:tcW w:w="3116" w:type="dxa"/>
          </w:tcPr>
          <w:p w14:paraId="2A4F7C29" w14:textId="69F3F09F" w:rsidR="008B38A8" w:rsidRDefault="008B38A8" w:rsidP="008B38A8">
            <w:pPr>
              <w:pStyle w:val="NoSpacing"/>
            </w:pPr>
            <w:r w:rsidRPr="00FF1720">
              <w:t xml:space="preserve">IFIP            </w:t>
            </w:r>
          </w:p>
        </w:tc>
        <w:tc>
          <w:tcPr>
            <w:tcW w:w="4889" w:type="dxa"/>
          </w:tcPr>
          <w:p w14:paraId="465AE75E" w14:textId="64B2A70A" w:rsidR="008B38A8" w:rsidRDefault="004959BF" w:rsidP="008B38A8">
            <w:pPr>
              <w:pStyle w:val="NoSpacing"/>
            </w:pPr>
            <w:r>
              <w:t>FIPS code</w:t>
            </w:r>
          </w:p>
        </w:tc>
        <w:tc>
          <w:tcPr>
            <w:tcW w:w="1345" w:type="dxa"/>
          </w:tcPr>
          <w:p w14:paraId="286ADD03" w14:textId="77777777" w:rsidR="008B38A8" w:rsidRDefault="008B38A8" w:rsidP="008B38A8">
            <w:pPr>
              <w:pStyle w:val="NoSpacing"/>
            </w:pPr>
          </w:p>
        </w:tc>
      </w:tr>
      <w:tr w:rsidR="008B38A8" w14:paraId="78D98BB3" w14:textId="77777777" w:rsidTr="0049661C">
        <w:tc>
          <w:tcPr>
            <w:tcW w:w="3116" w:type="dxa"/>
          </w:tcPr>
          <w:p w14:paraId="6A977190" w14:textId="4E62EF82" w:rsidR="008B38A8" w:rsidRDefault="008B38A8" w:rsidP="008B38A8">
            <w:pPr>
              <w:pStyle w:val="NoSpacing"/>
            </w:pPr>
            <w:r w:rsidRPr="00FF1720">
              <w:t xml:space="preserve">LMAJOR          </w:t>
            </w:r>
          </w:p>
        </w:tc>
        <w:tc>
          <w:tcPr>
            <w:tcW w:w="4889" w:type="dxa"/>
          </w:tcPr>
          <w:p w14:paraId="4EECA004" w14:textId="6E430F1C" w:rsidR="008B38A8" w:rsidRDefault="00E96241" w:rsidP="008B38A8">
            <w:pPr>
              <w:pStyle w:val="NoSpacing"/>
            </w:pPr>
            <w:r>
              <w:t xml:space="preserve">1= MAJOR SOURCE in domain, 0=otherwise                                          </w:t>
            </w:r>
          </w:p>
        </w:tc>
        <w:tc>
          <w:tcPr>
            <w:tcW w:w="1345" w:type="dxa"/>
          </w:tcPr>
          <w:p w14:paraId="66C39936" w14:textId="77777777" w:rsidR="008B38A8" w:rsidRDefault="008B38A8" w:rsidP="008B38A8">
            <w:pPr>
              <w:pStyle w:val="NoSpacing"/>
            </w:pPr>
          </w:p>
        </w:tc>
      </w:tr>
      <w:tr w:rsidR="008B38A8" w14:paraId="201F0B0D" w14:textId="77777777" w:rsidTr="0049661C">
        <w:tc>
          <w:tcPr>
            <w:tcW w:w="3116" w:type="dxa"/>
          </w:tcPr>
          <w:p w14:paraId="4CD13F1F" w14:textId="448B2FB5" w:rsidR="008B38A8" w:rsidRDefault="008B38A8" w:rsidP="008B38A8">
            <w:pPr>
              <w:pStyle w:val="NoSpacing"/>
            </w:pPr>
            <w:r w:rsidRPr="00FF1720">
              <w:t>LPING</w:t>
            </w:r>
          </w:p>
        </w:tc>
        <w:tc>
          <w:tcPr>
            <w:tcW w:w="4889" w:type="dxa"/>
          </w:tcPr>
          <w:p w14:paraId="126F7416" w14:textId="45F1C672" w:rsidR="008B38A8" w:rsidRDefault="00E96241" w:rsidP="008B38A8">
            <w:pPr>
              <w:pStyle w:val="NoSpacing"/>
            </w:pPr>
            <w:r>
              <w:t xml:space="preserve">1=PING SOURCE in domain, 0=otherwise                                            </w:t>
            </w:r>
          </w:p>
        </w:tc>
        <w:tc>
          <w:tcPr>
            <w:tcW w:w="1345" w:type="dxa"/>
          </w:tcPr>
          <w:p w14:paraId="58C53214" w14:textId="77777777" w:rsidR="008B38A8" w:rsidRDefault="008B38A8" w:rsidP="008B38A8">
            <w:pPr>
              <w:pStyle w:val="NoSpacing"/>
            </w:pPr>
          </w:p>
        </w:tc>
      </w:tr>
    </w:tbl>
    <w:p w14:paraId="6CE382E4" w14:textId="044F45BA" w:rsidR="00005207" w:rsidRDefault="00005207" w:rsidP="002615B6">
      <w:pPr>
        <w:pStyle w:val="NoSpacing"/>
      </w:pPr>
    </w:p>
    <w:p w14:paraId="70329548" w14:textId="77777777" w:rsidR="00005207" w:rsidRDefault="00005207">
      <w:r>
        <w:br w:type="page"/>
      </w:r>
    </w:p>
    <w:p w14:paraId="5F95EB82" w14:textId="77777777" w:rsidR="00005207" w:rsidRDefault="00005207" w:rsidP="00005207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CMAQ chemical species names, descriptions, and concentration units</w:t>
      </w:r>
    </w:p>
    <w:p w14:paraId="1578B9EA" w14:textId="77777777" w:rsidR="00005207" w:rsidRDefault="00005207" w:rsidP="00005207">
      <w:pPr>
        <w:pStyle w:val="NoSpacing"/>
      </w:pPr>
      <w:r>
        <w:t>(</w:t>
      </w:r>
      <w:hyperlink r:id="rId8" w:history="1">
        <w:r w:rsidRPr="000A6E74">
          <w:rPr>
            <w:rStyle w:val="Hyperlink"/>
          </w:rPr>
          <w:t>https://github.com/USEPA/CMAQ/blob/5.4%2B/CCTM/src/MECHS/mechanism_information/cb6r5_ae7_aq/cb6r5_ae7_aq_species_table.md</w:t>
        </w:r>
      </w:hyperlink>
      <w:r>
        <w:t>)</w:t>
      </w:r>
    </w:p>
    <w:p w14:paraId="5380F7C2" w14:textId="77777777" w:rsidR="00005207" w:rsidRDefault="00005207" w:rsidP="00005207">
      <w:pPr>
        <w:pStyle w:val="NoSpacing"/>
      </w:pPr>
    </w:p>
    <w:p w14:paraId="15ADBEB2" w14:textId="5A898FE2" w:rsidR="00005207" w:rsidRPr="008D33A7" w:rsidRDefault="00005207" w:rsidP="00005207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972EA8">
        <w:rPr>
          <w:rFonts w:ascii="Calibri" w:eastAsia="Times New Roman" w:hAnsi="Calibri" w:cs="Calibri"/>
          <w:b/>
          <w:bCs/>
        </w:rPr>
        <w:t xml:space="preserve">Table </w:t>
      </w:r>
      <w:r>
        <w:rPr>
          <w:rFonts w:ascii="Calibri" w:eastAsia="Times New Roman" w:hAnsi="Calibri" w:cs="Calibri"/>
          <w:b/>
          <w:bCs/>
        </w:rPr>
        <w:t>3</w:t>
      </w:r>
    </w:p>
    <w:p w14:paraId="457977BF" w14:textId="77777777" w:rsidR="00005207" w:rsidRPr="002D341E" w:rsidRDefault="00005207" w:rsidP="00005207">
      <w:pPr>
        <w:pStyle w:val="NoSpacing"/>
        <w:rPr>
          <w:b/>
          <w:bCs/>
        </w:rPr>
      </w:pPr>
      <w:r w:rsidRPr="008D33A7">
        <w:rPr>
          <w:b/>
          <w:bCs/>
        </w:rPr>
        <w:t>Gases</w:t>
      </w:r>
    </w:p>
    <w:tbl>
      <w:tblPr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6595"/>
        <w:gridCol w:w="870"/>
      </w:tblGrid>
      <w:tr w:rsidR="00005207" w:rsidRPr="008D33A7" w14:paraId="7CAEE1CD" w14:textId="77777777" w:rsidTr="00B5296A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F3C65B" w14:textId="77777777" w:rsidR="00005207" w:rsidRPr="002936EA" w:rsidRDefault="00005207" w:rsidP="00B5296A">
            <w:pPr>
              <w:pStyle w:val="NoSpacing"/>
              <w:rPr>
                <w:b/>
                <w:bCs/>
              </w:rPr>
            </w:pPr>
            <w:r w:rsidRPr="002936EA">
              <w:rPr>
                <w:b/>
                <w:bCs/>
              </w:rPr>
              <w:t>Model Species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0D8772" w14:textId="77777777" w:rsidR="00005207" w:rsidRPr="002936EA" w:rsidRDefault="00005207" w:rsidP="00B5296A">
            <w:pPr>
              <w:pStyle w:val="NoSpacing"/>
              <w:rPr>
                <w:b/>
                <w:bCs/>
              </w:rPr>
            </w:pPr>
            <w:r w:rsidRPr="002936EA">
              <w:rPr>
                <w:b/>
                <w:bCs/>
              </w:rPr>
              <w:t>Definition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11F9F3" w14:textId="77777777" w:rsidR="00005207" w:rsidRPr="002936EA" w:rsidRDefault="00005207" w:rsidP="00B5296A">
            <w:pPr>
              <w:pStyle w:val="NoSpacing"/>
              <w:rPr>
                <w:b/>
                <w:bCs/>
              </w:rPr>
            </w:pPr>
            <w:r w:rsidRPr="002936EA">
              <w:rPr>
                <w:b/>
                <w:bCs/>
              </w:rPr>
              <w:t>Units</w:t>
            </w:r>
          </w:p>
        </w:tc>
      </w:tr>
      <w:tr w:rsidR="00005207" w:rsidRPr="008D33A7" w14:paraId="3E3C5DD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195F7F" w14:textId="77777777" w:rsidR="00005207" w:rsidRPr="002D341E" w:rsidRDefault="00005207" w:rsidP="00B5296A">
            <w:pPr>
              <w:pStyle w:val="NoSpacing"/>
            </w:pPr>
            <w:r w:rsidRPr="002D341E">
              <w:t>AACD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47165E0" w14:textId="77777777" w:rsidR="00005207" w:rsidRPr="002D341E" w:rsidRDefault="00005207" w:rsidP="00B5296A">
            <w:pPr>
              <w:pStyle w:val="NoSpacing"/>
            </w:pPr>
            <w:r w:rsidRPr="002D341E">
              <w:t>acetic acid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5E1AF1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FCC068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E946EB" w14:textId="77777777" w:rsidR="00005207" w:rsidRPr="002D341E" w:rsidRDefault="00005207" w:rsidP="00B5296A">
            <w:pPr>
              <w:pStyle w:val="NoSpacing"/>
            </w:pPr>
            <w:r w:rsidRPr="002D341E">
              <w:t>ACET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526D3B" w14:textId="77777777" w:rsidR="00005207" w:rsidRPr="002D341E" w:rsidRDefault="00005207" w:rsidP="00B5296A">
            <w:pPr>
              <w:pStyle w:val="NoSpacing"/>
            </w:pPr>
            <w:r w:rsidRPr="002D341E">
              <w:t>acetone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352B5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2D72F7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22B6FD" w14:textId="77777777" w:rsidR="00005207" w:rsidRPr="002D341E" w:rsidRDefault="00005207" w:rsidP="00B5296A">
            <w:pPr>
              <w:pStyle w:val="NoSpacing"/>
            </w:pPr>
            <w:r w:rsidRPr="002D341E">
              <w:t>ACRO_PRIMARY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D2FB3A" w14:textId="77777777" w:rsidR="00005207" w:rsidRPr="002D341E" w:rsidRDefault="00005207" w:rsidP="00B5296A">
            <w:pPr>
              <w:pStyle w:val="NoSpacing"/>
            </w:pPr>
            <w:r w:rsidRPr="002D341E">
              <w:t>acrolein from emissions only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FCA87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B26488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44294B" w14:textId="77777777" w:rsidR="00005207" w:rsidRPr="002D341E" w:rsidRDefault="00005207" w:rsidP="00B5296A">
            <w:pPr>
              <w:pStyle w:val="NoSpacing"/>
            </w:pPr>
            <w:r w:rsidRPr="002D341E">
              <w:t>ACROLEIN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F0E5E8" w14:textId="77777777" w:rsidR="00005207" w:rsidRPr="002D341E" w:rsidRDefault="00005207" w:rsidP="00B5296A">
            <w:pPr>
              <w:pStyle w:val="NoSpacing"/>
            </w:pPr>
            <w:r w:rsidRPr="002D341E">
              <w:t>acrolein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5B0CFF1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FE9A8E0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B89C16" w14:textId="77777777" w:rsidR="00005207" w:rsidRPr="002D341E" w:rsidRDefault="00005207" w:rsidP="00B5296A">
            <w:pPr>
              <w:pStyle w:val="NoSpacing"/>
            </w:pPr>
            <w:r w:rsidRPr="002D341E">
              <w:t>ALD2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48D14F" w14:textId="77777777" w:rsidR="00005207" w:rsidRPr="002D341E" w:rsidRDefault="00005207" w:rsidP="00B5296A">
            <w:pPr>
              <w:pStyle w:val="NoSpacing"/>
            </w:pPr>
            <w:r w:rsidRPr="002D341E">
              <w:t>acetaldehyde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928AF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F663F2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008B7D" w14:textId="77777777" w:rsidR="00005207" w:rsidRPr="002D341E" w:rsidRDefault="00005207" w:rsidP="00B5296A">
            <w:pPr>
              <w:pStyle w:val="NoSpacing"/>
            </w:pPr>
            <w:r w:rsidRPr="002D341E">
              <w:t>ALD2_PRIMARY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F42CD4" w14:textId="77777777" w:rsidR="00005207" w:rsidRPr="002D341E" w:rsidRDefault="00005207" w:rsidP="00B5296A">
            <w:pPr>
              <w:pStyle w:val="NoSpacing"/>
            </w:pPr>
            <w:r w:rsidRPr="002D341E">
              <w:t>acetaldehyde from emissions only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68829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559781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90CD3F" w14:textId="77777777" w:rsidR="00005207" w:rsidRPr="002D341E" w:rsidRDefault="00005207" w:rsidP="00B5296A">
            <w:pPr>
              <w:pStyle w:val="NoSpacing"/>
            </w:pPr>
            <w:r w:rsidRPr="002D341E">
              <w:t>ALDX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1ED82F" w14:textId="77777777" w:rsidR="00005207" w:rsidRPr="002D341E" w:rsidRDefault="00005207" w:rsidP="00B5296A">
            <w:pPr>
              <w:pStyle w:val="NoSpacing"/>
            </w:pPr>
            <w:r w:rsidRPr="002D341E">
              <w:t>aldehydes with 3 or more carbons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5844E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B36D00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45FE5BD" w14:textId="77777777" w:rsidR="00005207" w:rsidRPr="002D341E" w:rsidRDefault="00005207" w:rsidP="00B5296A">
            <w:pPr>
              <w:pStyle w:val="NoSpacing"/>
            </w:pPr>
            <w:r w:rsidRPr="002D341E">
              <w:t>APIN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FD5B06" w14:textId="77777777" w:rsidR="00005207" w:rsidRPr="002D341E" w:rsidRDefault="00005207" w:rsidP="00B5296A">
            <w:pPr>
              <w:pStyle w:val="NoSpacing"/>
            </w:pPr>
            <w:r w:rsidRPr="002D341E">
              <w:t>alpha pinene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99ED70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5498C4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D8985A" w14:textId="77777777" w:rsidR="00005207" w:rsidRPr="002D341E" w:rsidRDefault="00005207" w:rsidP="00B5296A">
            <w:pPr>
              <w:pStyle w:val="NoSpacing"/>
            </w:pPr>
            <w:r w:rsidRPr="002D341E">
              <w:t>BENZENE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59AAC8" w14:textId="77777777" w:rsidR="00005207" w:rsidRPr="002D341E" w:rsidRDefault="00005207" w:rsidP="00B5296A">
            <w:pPr>
              <w:pStyle w:val="NoSpacing"/>
            </w:pPr>
            <w:r w:rsidRPr="002D341E">
              <w:t>benzene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F99EB0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9BE153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980897" w14:textId="77777777" w:rsidR="00005207" w:rsidRPr="002D341E" w:rsidRDefault="00005207" w:rsidP="00B5296A">
            <w:pPr>
              <w:pStyle w:val="NoSpacing"/>
            </w:pPr>
            <w:r w:rsidRPr="002D341E">
              <w:t>BENZRO2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8E5F8D" w14:textId="77777777" w:rsidR="00005207" w:rsidRPr="002D341E" w:rsidRDefault="00005207" w:rsidP="00B5296A">
            <w:pPr>
              <w:pStyle w:val="NoSpacing"/>
            </w:pPr>
            <w:r w:rsidRPr="002D341E">
              <w:t xml:space="preserve">counter species for aerosol from </w:t>
            </w:r>
            <w:proofErr w:type="spellStart"/>
            <w:r w:rsidRPr="002D341E">
              <w:t>benzene+OH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F45DC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632549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411C2D" w14:textId="77777777" w:rsidR="00005207" w:rsidRPr="002D341E" w:rsidRDefault="00005207" w:rsidP="00B5296A">
            <w:pPr>
              <w:pStyle w:val="NoSpacing"/>
            </w:pPr>
            <w:r w:rsidRPr="002D341E">
              <w:t>BUTADIENE13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E2B67A" w14:textId="77777777" w:rsidR="00005207" w:rsidRPr="002D341E" w:rsidRDefault="00005207" w:rsidP="00B5296A">
            <w:pPr>
              <w:pStyle w:val="NoSpacing"/>
            </w:pPr>
            <w:r w:rsidRPr="002D341E">
              <w:t>1,3-butadiene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7F2EC7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A79D4A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E33B6E" w14:textId="77777777" w:rsidR="00005207" w:rsidRPr="002D341E" w:rsidRDefault="00005207" w:rsidP="00B5296A">
            <w:pPr>
              <w:pStyle w:val="NoSpacing"/>
            </w:pPr>
            <w:r w:rsidRPr="002D341E">
              <w:t>BZO2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6BD55D" w14:textId="77777777" w:rsidR="00005207" w:rsidRPr="002D341E" w:rsidRDefault="00005207" w:rsidP="00B5296A">
            <w:pPr>
              <w:pStyle w:val="NoSpacing"/>
            </w:pPr>
            <w:r w:rsidRPr="002D341E">
              <w:t>peroxy radical from benzene reactions with OH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E50191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8AAB26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E0786A" w14:textId="77777777" w:rsidR="00005207" w:rsidRPr="002D341E" w:rsidRDefault="00005207" w:rsidP="00B5296A">
            <w:pPr>
              <w:pStyle w:val="NoSpacing"/>
            </w:pPr>
            <w:r w:rsidRPr="002D341E">
              <w:t>C2O3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78619D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acetylperoxy</w:t>
            </w:r>
            <w:proofErr w:type="spellEnd"/>
            <w:r w:rsidRPr="002D341E">
              <w:t xml:space="preserve">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45751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7B1704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8ADD3B" w14:textId="77777777" w:rsidR="00005207" w:rsidRPr="002D341E" w:rsidRDefault="00005207" w:rsidP="00B5296A">
            <w:pPr>
              <w:pStyle w:val="NoSpacing"/>
            </w:pPr>
            <w:r w:rsidRPr="002D341E">
              <w:t>CAT1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55E2AB" w14:textId="77777777" w:rsidR="00005207" w:rsidRPr="002D341E" w:rsidRDefault="00005207" w:rsidP="00B5296A">
            <w:pPr>
              <w:pStyle w:val="NoSpacing"/>
            </w:pPr>
            <w:r w:rsidRPr="002D341E">
              <w:t xml:space="preserve">methyl </w:t>
            </w:r>
            <w:proofErr w:type="spellStart"/>
            <w:r w:rsidRPr="002D341E">
              <w:t>catechols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E5A9D7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866E86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2D1F18" w14:textId="77777777" w:rsidR="00005207" w:rsidRPr="002D341E" w:rsidRDefault="00005207" w:rsidP="00B5296A">
            <w:pPr>
              <w:pStyle w:val="NoSpacing"/>
            </w:pPr>
            <w:r w:rsidRPr="002D341E">
              <w:t>CL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0ECA9D" w14:textId="77777777" w:rsidR="00005207" w:rsidRPr="002D341E" w:rsidRDefault="00005207" w:rsidP="00B5296A">
            <w:pPr>
              <w:pStyle w:val="NoSpacing"/>
            </w:pPr>
            <w:r w:rsidRPr="002D341E">
              <w:t>atomic chlorine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7FBC4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0D8DE9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EF885F" w14:textId="77777777" w:rsidR="00005207" w:rsidRPr="002D341E" w:rsidRDefault="00005207" w:rsidP="00B5296A">
            <w:pPr>
              <w:pStyle w:val="NoSpacing"/>
            </w:pPr>
            <w:r w:rsidRPr="002D341E">
              <w:t>CL2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4F7822" w14:textId="77777777" w:rsidR="00005207" w:rsidRPr="002D341E" w:rsidRDefault="00005207" w:rsidP="00B5296A">
            <w:pPr>
              <w:pStyle w:val="NoSpacing"/>
            </w:pPr>
            <w:r w:rsidRPr="002D341E">
              <w:t>molecular chlorine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C07F1A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38D9C1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E10287" w14:textId="77777777" w:rsidR="00005207" w:rsidRPr="002D341E" w:rsidRDefault="00005207" w:rsidP="00B5296A">
            <w:pPr>
              <w:pStyle w:val="NoSpacing"/>
            </w:pPr>
            <w:r w:rsidRPr="002D341E">
              <w:t>CLNO2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2AD8A0" w14:textId="77777777" w:rsidR="00005207" w:rsidRPr="002D341E" w:rsidRDefault="00005207" w:rsidP="00B5296A">
            <w:pPr>
              <w:pStyle w:val="NoSpacing"/>
            </w:pPr>
            <w:r w:rsidRPr="002D341E">
              <w:t>nitryl chloride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C534F6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599442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AA9060" w14:textId="77777777" w:rsidR="00005207" w:rsidRPr="002D341E" w:rsidRDefault="00005207" w:rsidP="00B5296A">
            <w:pPr>
              <w:pStyle w:val="NoSpacing"/>
            </w:pPr>
            <w:r w:rsidRPr="002D341E">
              <w:t>CLNO3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718154" w14:textId="77777777" w:rsidR="00005207" w:rsidRPr="002D341E" w:rsidRDefault="00005207" w:rsidP="00B5296A">
            <w:pPr>
              <w:pStyle w:val="NoSpacing"/>
            </w:pPr>
            <w:r w:rsidRPr="002D341E">
              <w:t>chlorine nitrate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7B2DC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FFF5EA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D9545B" w14:textId="77777777" w:rsidR="00005207" w:rsidRPr="002D341E" w:rsidRDefault="00005207" w:rsidP="00B5296A">
            <w:pPr>
              <w:pStyle w:val="NoSpacing"/>
            </w:pPr>
            <w:r w:rsidRPr="002D341E">
              <w:t>CLO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85F104" w14:textId="77777777" w:rsidR="00005207" w:rsidRPr="002D341E" w:rsidRDefault="00005207" w:rsidP="00B5296A">
            <w:pPr>
              <w:pStyle w:val="NoSpacing"/>
            </w:pPr>
            <w:r w:rsidRPr="002D341E">
              <w:t>chlorine monoxide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7BE4A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6F2DDF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DE851B" w14:textId="77777777" w:rsidR="00005207" w:rsidRPr="002D341E" w:rsidRDefault="00005207" w:rsidP="00B5296A">
            <w:pPr>
              <w:pStyle w:val="NoSpacing"/>
            </w:pPr>
            <w:r w:rsidRPr="002D341E">
              <w:t>CO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A53A3F" w14:textId="77777777" w:rsidR="00005207" w:rsidRPr="002D341E" w:rsidRDefault="00005207" w:rsidP="00B5296A">
            <w:pPr>
              <w:pStyle w:val="NoSpacing"/>
            </w:pPr>
            <w:r w:rsidRPr="002D341E">
              <w:t>carbon monoxide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B849C6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D7E45D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3A0694" w14:textId="77777777" w:rsidR="00005207" w:rsidRPr="002D341E" w:rsidRDefault="00005207" w:rsidP="00B5296A">
            <w:pPr>
              <w:pStyle w:val="NoSpacing"/>
            </w:pPr>
            <w:r w:rsidRPr="002D341E">
              <w:t>CRES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1B17EE" w14:textId="77777777" w:rsidR="00005207" w:rsidRPr="002D341E" w:rsidRDefault="00005207" w:rsidP="00B5296A">
            <w:pPr>
              <w:pStyle w:val="NoSpacing"/>
            </w:pPr>
            <w:r w:rsidRPr="002D341E">
              <w:t>cresol and higher molecular weight phenols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720032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E76F73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4B4F55" w14:textId="77777777" w:rsidR="00005207" w:rsidRPr="002D341E" w:rsidRDefault="00005207" w:rsidP="00B5296A">
            <w:pPr>
              <w:pStyle w:val="NoSpacing"/>
            </w:pPr>
            <w:r w:rsidRPr="002D341E">
              <w:t>CRO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2F491E" w14:textId="77777777" w:rsidR="00005207" w:rsidRPr="002D341E" w:rsidRDefault="00005207" w:rsidP="00B5296A">
            <w:pPr>
              <w:pStyle w:val="NoSpacing"/>
            </w:pPr>
            <w:r w:rsidRPr="002D341E">
              <w:t>alkoxy radical from cresol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14EA8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448BA2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F6EA92" w14:textId="77777777" w:rsidR="00005207" w:rsidRPr="002D341E" w:rsidRDefault="00005207" w:rsidP="00B5296A">
            <w:pPr>
              <w:pStyle w:val="NoSpacing"/>
            </w:pPr>
            <w:r w:rsidRPr="002D341E">
              <w:t>CRON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91CAF6" w14:textId="77777777" w:rsidR="00005207" w:rsidRPr="002D341E" w:rsidRDefault="00005207" w:rsidP="00B5296A">
            <w:pPr>
              <w:pStyle w:val="NoSpacing"/>
            </w:pPr>
            <w:r w:rsidRPr="002D341E">
              <w:t>nitro-cresols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243D1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7E915F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1959DC" w14:textId="77777777" w:rsidR="00005207" w:rsidRPr="002D341E" w:rsidRDefault="00005207" w:rsidP="00B5296A">
            <w:pPr>
              <w:pStyle w:val="NoSpacing"/>
            </w:pPr>
            <w:r w:rsidRPr="002D341E">
              <w:lastRenderedPageBreak/>
              <w:t>CXO3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99068B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acetylperoxy</w:t>
            </w:r>
            <w:proofErr w:type="spellEnd"/>
            <w:r w:rsidRPr="002D341E">
              <w:t xml:space="preserve"> radicals with 3 or more carbons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9CD01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CBA7ED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FD9E39" w14:textId="77777777" w:rsidR="00005207" w:rsidRPr="002D341E" w:rsidRDefault="00005207" w:rsidP="00B5296A">
            <w:pPr>
              <w:pStyle w:val="NoSpacing"/>
            </w:pPr>
            <w:r w:rsidRPr="002D341E">
              <w:t>DMS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ABA83A" w14:textId="77777777" w:rsidR="00005207" w:rsidRPr="002D341E" w:rsidRDefault="00005207" w:rsidP="00B5296A">
            <w:pPr>
              <w:pStyle w:val="NoSpacing"/>
            </w:pPr>
            <w:r w:rsidRPr="002D341E">
              <w:t>dimethylsulfide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61A9C2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55A834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A2138B" w14:textId="77777777" w:rsidR="00005207" w:rsidRPr="002D341E" w:rsidRDefault="00005207" w:rsidP="00B5296A">
            <w:pPr>
              <w:pStyle w:val="NoSpacing"/>
            </w:pPr>
            <w:r w:rsidRPr="002D341E">
              <w:t>ECH4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D48FF0" w14:textId="77777777" w:rsidR="00005207" w:rsidRPr="002D341E" w:rsidRDefault="00005207" w:rsidP="00B5296A">
            <w:pPr>
              <w:pStyle w:val="NoSpacing"/>
            </w:pPr>
            <w:r w:rsidRPr="002D341E">
              <w:t>methane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A2DF3A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AC3728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6AC7AF" w14:textId="77777777" w:rsidR="00005207" w:rsidRPr="002D341E" w:rsidRDefault="00005207" w:rsidP="00B5296A">
            <w:pPr>
              <w:pStyle w:val="NoSpacing"/>
            </w:pPr>
            <w:r w:rsidRPr="002D341E">
              <w:t>EPOX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7B4158" w14:textId="77777777" w:rsidR="00005207" w:rsidRPr="002D341E" w:rsidRDefault="00005207" w:rsidP="00B5296A">
            <w:pPr>
              <w:pStyle w:val="NoSpacing"/>
            </w:pPr>
            <w:r w:rsidRPr="002D341E">
              <w:t xml:space="preserve">isoprene </w:t>
            </w:r>
            <w:proofErr w:type="spellStart"/>
            <w:r w:rsidRPr="002D341E">
              <w:t>epoxydiol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868C5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08074D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0D5512" w14:textId="77777777" w:rsidR="00005207" w:rsidRPr="002D341E" w:rsidRDefault="00005207" w:rsidP="00B5296A">
            <w:pPr>
              <w:pStyle w:val="NoSpacing"/>
            </w:pPr>
            <w:r w:rsidRPr="002D341E">
              <w:t>EPX2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857DF0" w14:textId="77777777" w:rsidR="00005207" w:rsidRPr="002D341E" w:rsidRDefault="00005207" w:rsidP="00B5296A">
            <w:pPr>
              <w:pStyle w:val="NoSpacing"/>
            </w:pPr>
            <w:r w:rsidRPr="002D341E">
              <w:t>peroxy radical from EPOX+OH reaction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3D375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5A1094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B106375" w14:textId="77777777" w:rsidR="00005207" w:rsidRPr="002D341E" w:rsidRDefault="00005207" w:rsidP="00B5296A">
            <w:pPr>
              <w:pStyle w:val="NoSpacing"/>
            </w:pPr>
            <w:r w:rsidRPr="002D341E">
              <w:t>ETH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C44E2E" w14:textId="77777777" w:rsidR="00005207" w:rsidRPr="002D341E" w:rsidRDefault="00005207" w:rsidP="00B5296A">
            <w:pPr>
              <w:pStyle w:val="NoSpacing"/>
            </w:pPr>
            <w:r w:rsidRPr="002D341E">
              <w:t>ethene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F809E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D3B6AD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ED0C1C" w14:textId="77777777" w:rsidR="00005207" w:rsidRPr="002D341E" w:rsidRDefault="00005207" w:rsidP="00B5296A">
            <w:pPr>
              <w:pStyle w:val="NoSpacing"/>
            </w:pPr>
            <w:r w:rsidRPr="002D341E">
              <w:t>ETHA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F64D90" w14:textId="77777777" w:rsidR="00005207" w:rsidRPr="002D341E" w:rsidRDefault="00005207" w:rsidP="00B5296A">
            <w:pPr>
              <w:pStyle w:val="NoSpacing"/>
            </w:pPr>
            <w:r w:rsidRPr="002D341E">
              <w:t>ethane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0A5A6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F5D69C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7E0414" w14:textId="77777777" w:rsidR="00005207" w:rsidRPr="002D341E" w:rsidRDefault="00005207" w:rsidP="00B5296A">
            <w:pPr>
              <w:pStyle w:val="NoSpacing"/>
            </w:pPr>
            <w:r w:rsidRPr="002D341E">
              <w:t>ETHY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6F74E5" w14:textId="77777777" w:rsidR="00005207" w:rsidRPr="002D341E" w:rsidRDefault="00005207" w:rsidP="00B5296A">
            <w:pPr>
              <w:pStyle w:val="NoSpacing"/>
            </w:pPr>
            <w:r w:rsidRPr="002D341E">
              <w:t>ethyne (acetylene)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E431F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13597B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AF0494" w14:textId="77777777" w:rsidR="00005207" w:rsidRPr="002D341E" w:rsidRDefault="00005207" w:rsidP="00B5296A">
            <w:pPr>
              <w:pStyle w:val="NoSpacing"/>
            </w:pPr>
            <w:r w:rsidRPr="002D341E">
              <w:t>ETOH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4F7816" w14:textId="77777777" w:rsidR="00005207" w:rsidRPr="002D341E" w:rsidRDefault="00005207" w:rsidP="00B5296A">
            <w:pPr>
              <w:pStyle w:val="NoSpacing"/>
            </w:pPr>
            <w:r w:rsidRPr="002D341E">
              <w:t>ethanol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BEA10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8BBC33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0A0419" w14:textId="77777777" w:rsidR="00005207" w:rsidRPr="002D341E" w:rsidRDefault="00005207" w:rsidP="00B5296A">
            <w:pPr>
              <w:pStyle w:val="NoSpacing"/>
            </w:pPr>
            <w:r w:rsidRPr="002D341E">
              <w:t>FACD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4C0AE5" w14:textId="77777777" w:rsidR="00005207" w:rsidRPr="002D341E" w:rsidRDefault="00005207" w:rsidP="00B5296A">
            <w:pPr>
              <w:pStyle w:val="NoSpacing"/>
            </w:pPr>
            <w:r w:rsidRPr="002D341E">
              <w:t>formic acid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4AEEE6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2CC9E7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3C469C" w14:textId="77777777" w:rsidR="00005207" w:rsidRPr="002D341E" w:rsidRDefault="00005207" w:rsidP="00B5296A">
            <w:pPr>
              <w:pStyle w:val="NoSpacing"/>
            </w:pPr>
            <w:r w:rsidRPr="002D341E">
              <w:t>FMCL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6D824C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formylchloride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2C7D37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8776E7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E916D3" w14:textId="77777777" w:rsidR="00005207" w:rsidRPr="002D341E" w:rsidRDefault="00005207" w:rsidP="00B5296A">
            <w:pPr>
              <w:pStyle w:val="NoSpacing"/>
            </w:pPr>
            <w:r w:rsidRPr="002D341E">
              <w:t>FORM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1D6855" w14:textId="77777777" w:rsidR="00005207" w:rsidRPr="002D341E" w:rsidRDefault="00005207" w:rsidP="00B5296A">
            <w:pPr>
              <w:pStyle w:val="NoSpacing"/>
            </w:pPr>
            <w:r w:rsidRPr="002D341E">
              <w:t>formaldehyde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3849E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D648740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D5C5BE" w14:textId="77777777" w:rsidR="00005207" w:rsidRPr="002D341E" w:rsidRDefault="00005207" w:rsidP="00B5296A">
            <w:pPr>
              <w:pStyle w:val="NoSpacing"/>
            </w:pPr>
            <w:r w:rsidRPr="002D341E">
              <w:t>FORM_PRIMARY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0FBCE6" w14:textId="77777777" w:rsidR="00005207" w:rsidRPr="002D341E" w:rsidRDefault="00005207" w:rsidP="00B5296A">
            <w:pPr>
              <w:pStyle w:val="NoSpacing"/>
            </w:pPr>
            <w:r w:rsidRPr="002D341E">
              <w:t>formaldehyde from emissions only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CEAA3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E2E888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A56D7B" w14:textId="77777777" w:rsidR="00005207" w:rsidRPr="002D341E" w:rsidRDefault="00005207" w:rsidP="00B5296A">
            <w:pPr>
              <w:pStyle w:val="NoSpacing"/>
            </w:pPr>
            <w:r w:rsidRPr="002D341E">
              <w:t>GLY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65C93F" w14:textId="77777777" w:rsidR="00005207" w:rsidRPr="002D341E" w:rsidRDefault="00005207" w:rsidP="00B5296A">
            <w:pPr>
              <w:pStyle w:val="NoSpacing"/>
            </w:pPr>
            <w:r w:rsidRPr="002D341E">
              <w:t>glyoxal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0E64D41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A5DBC4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37D186" w14:textId="77777777" w:rsidR="00005207" w:rsidRPr="002D341E" w:rsidRDefault="00005207" w:rsidP="00B5296A">
            <w:pPr>
              <w:pStyle w:val="NoSpacing"/>
            </w:pPr>
            <w:r w:rsidRPr="002D341E">
              <w:t>GLYD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6DC38B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glycoaldehyde</w:t>
            </w:r>
            <w:proofErr w:type="spellEnd"/>
            <w:r w:rsidRPr="002D341E">
              <w:t xml:space="preserve"> (hydroxyacetaldehyde)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F37860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11256C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0D2C50" w14:textId="77777777" w:rsidR="00005207" w:rsidRPr="002D341E" w:rsidRDefault="00005207" w:rsidP="00B5296A">
            <w:pPr>
              <w:pStyle w:val="NoSpacing"/>
            </w:pPr>
            <w:r w:rsidRPr="002D341E">
              <w:t>H2NO3PIJ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69D333" w14:textId="77777777" w:rsidR="00005207" w:rsidRPr="002D341E" w:rsidRDefault="00005207" w:rsidP="00B5296A">
            <w:pPr>
              <w:pStyle w:val="NoSpacing"/>
            </w:pPr>
            <w:r w:rsidRPr="002D341E">
              <w:t>tracer producing HNO3 or ClNO2 from N2O5 in fine mode aerosols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BD8391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4DA516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9912EC" w14:textId="77777777" w:rsidR="00005207" w:rsidRPr="002D341E" w:rsidRDefault="00005207" w:rsidP="00B5296A">
            <w:pPr>
              <w:pStyle w:val="NoSpacing"/>
            </w:pPr>
            <w:r w:rsidRPr="002D341E">
              <w:t>H2NO3PK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77CBC3" w14:textId="77777777" w:rsidR="00005207" w:rsidRPr="002D341E" w:rsidRDefault="00005207" w:rsidP="00B5296A">
            <w:pPr>
              <w:pStyle w:val="NoSpacing"/>
            </w:pPr>
            <w:r w:rsidRPr="002D341E">
              <w:t>tracer producing HNO3 or ClNO2 from N2O5 in coarse mode aerosols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D0E47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331749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72770C" w14:textId="77777777" w:rsidR="00005207" w:rsidRPr="002D341E" w:rsidRDefault="00005207" w:rsidP="00B5296A">
            <w:pPr>
              <w:pStyle w:val="NoSpacing"/>
            </w:pPr>
            <w:r w:rsidRPr="002D341E">
              <w:t>H2O2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04DE6E5" w14:textId="77777777" w:rsidR="00005207" w:rsidRPr="002D341E" w:rsidRDefault="00005207" w:rsidP="00B5296A">
            <w:pPr>
              <w:pStyle w:val="NoSpacing"/>
            </w:pPr>
            <w:r w:rsidRPr="002D341E">
              <w:t>hydrogen peroxide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9FA95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B81FA4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B534902" w14:textId="77777777" w:rsidR="00005207" w:rsidRPr="002D341E" w:rsidRDefault="00005207" w:rsidP="00B5296A">
            <w:pPr>
              <w:pStyle w:val="NoSpacing"/>
            </w:pPr>
            <w:r w:rsidRPr="002D341E">
              <w:t>HCL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249E61" w14:textId="77777777" w:rsidR="00005207" w:rsidRPr="002D341E" w:rsidRDefault="00005207" w:rsidP="00B5296A">
            <w:pPr>
              <w:pStyle w:val="NoSpacing"/>
            </w:pPr>
            <w:r w:rsidRPr="002D341E">
              <w:t>hydrochloric acid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DCD91D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A80BA80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6AB62E" w14:textId="77777777" w:rsidR="00005207" w:rsidRPr="002D341E" w:rsidRDefault="00005207" w:rsidP="00B5296A">
            <w:pPr>
              <w:pStyle w:val="NoSpacing"/>
            </w:pPr>
            <w:r w:rsidRPr="002D341E">
              <w:t>HCO3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DBD462" w14:textId="77777777" w:rsidR="00005207" w:rsidRPr="002D341E" w:rsidRDefault="00005207" w:rsidP="00B5296A">
            <w:pPr>
              <w:pStyle w:val="NoSpacing"/>
            </w:pPr>
            <w:r w:rsidRPr="002D341E">
              <w:t>radical from HO2 reactions with formaldehyde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6F8CF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9EF10F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7F8C40" w14:textId="77777777" w:rsidR="00005207" w:rsidRPr="002D341E" w:rsidRDefault="00005207" w:rsidP="00B5296A">
            <w:pPr>
              <w:pStyle w:val="NoSpacing"/>
            </w:pPr>
            <w:r w:rsidRPr="002D341E">
              <w:t>HG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346596" w14:textId="77777777" w:rsidR="00005207" w:rsidRPr="002D341E" w:rsidRDefault="00005207" w:rsidP="00B5296A">
            <w:pPr>
              <w:pStyle w:val="NoSpacing"/>
            </w:pPr>
            <w:r w:rsidRPr="002D341E">
              <w:t>elemental mercury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2A32E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A730F2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6BDB02" w14:textId="77777777" w:rsidR="00005207" w:rsidRPr="002D341E" w:rsidRDefault="00005207" w:rsidP="00B5296A">
            <w:pPr>
              <w:pStyle w:val="NoSpacing"/>
            </w:pPr>
            <w:r w:rsidRPr="002D341E">
              <w:t>HGIIAER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BDA36E" w14:textId="77777777" w:rsidR="00005207" w:rsidRPr="002D341E" w:rsidRDefault="00005207" w:rsidP="00B5296A">
            <w:pPr>
              <w:pStyle w:val="NoSpacing"/>
            </w:pPr>
            <w:r w:rsidRPr="002D341E">
              <w:t>precursor of aerosol divalent mercury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33ACA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B96EE0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B1A3E5D" w14:textId="77777777" w:rsidR="00005207" w:rsidRPr="002D341E" w:rsidRDefault="00005207" w:rsidP="00B5296A">
            <w:pPr>
              <w:pStyle w:val="NoSpacing"/>
            </w:pPr>
            <w:r w:rsidRPr="002D341E">
              <w:t>HGIIGAS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D749C8" w14:textId="77777777" w:rsidR="00005207" w:rsidRPr="002D341E" w:rsidRDefault="00005207" w:rsidP="00B5296A">
            <w:pPr>
              <w:pStyle w:val="NoSpacing"/>
            </w:pPr>
            <w:r w:rsidRPr="002D341E">
              <w:t>divalent mercury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3648E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3E616C0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3659EA" w14:textId="77777777" w:rsidR="00005207" w:rsidRPr="002D341E" w:rsidRDefault="00005207" w:rsidP="00B5296A">
            <w:pPr>
              <w:pStyle w:val="NoSpacing"/>
            </w:pPr>
            <w:r w:rsidRPr="002D341E">
              <w:t>HNO3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2411B0" w14:textId="77777777" w:rsidR="00005207" w:rsidRPr="002D341E" w:rsidRDefault="00005207" w:rsidP="00B5296A">
            <w:pPr>
              <w:pStyle w:val="NoSpacing"/>
            </w:pPr>
            <w:r w:rsidRPr="002D341E">
              <w:t>nitric acid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C7892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2DAB7F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03C5AD" w14:textId="77777777" w:rsidR="00005207" w:rsidRPr="002D341E" w:rsidRDefault="00005207" w:rsidP="00B5296A">
            <w:pPr>
              <w:pStyle w:val="NoSpacing"/>
            </w:pPr>
            <w:r w:rsidRPr="002D341E">
              <w:t>HO2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C3567C" w14:textId="77777777" w:rsidR="00005207" w:rsidRPr="002D341E" w:rsidRDefault="00005207" w:rsidP="00B5296A">
            <w:pPr>
              <w:pStyle w:val="NoSpacing"/>
            </w:pPr>
            <w:r w:rsidRPr="002D341E">
              <w:t>hydroperoxy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D9CEA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48B44B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BD02E8A" w14:textId="77777777" w:rsidR="00005207" w:rsidRPr="002D341E" w:rsidRDefault="00005207" w:rsidP="00B5296A">
            <w:pPr>
              <w:pStyle w:val="NoSpacing"/>
            </w:pPr>
            <w:r w:rsidRPr="002D341E">
              <w:t>HOCL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961343" w14:textId="77777777" w:rsidR="00005207" w:rsidRPr="002D341E" w:rsidRDefault="00005207" w:rsidP="00B5296A">
            <w:pPr>
              <w:pStyle w:val="NoSpacing"/>
            </w:pPr>
            <w:r w:rsidRPr="002D341E">
              <w:t>hypochlorous acid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6DD4D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78F617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D765E4" w14:textId="77777777" w:rsidR="00005207" w:rsidRPr="002D341E" w:rsidRDefault="00005207" w:rsidP="00B5296A">
            <w:pPr>
              <w:pStyle w:val="NoSpacing"/>
            </w:pPr>
            <w:r w:rsidRPr="002D341E">
              <w:t>HONO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6C8DCE" w14:textId="77777777" w:rsidR="00005207" w:rsidRPr="002D341E" w:rsidRDefault="00005207" w:rsidP="00B5296A">
            <w:pPr>
              <w:pStyle w:val="NoSpacing"/>
            </w:pPr>
            <w:r w:rsidRPr="002D341E">
              <w:t>nitrous acid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88F79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905128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9A73CF" w14:textId="77777777" w:rsidR="00005207" w:rsidRPr="002D341E" w:rsidRDefault="00005207" w:rsidP="00B5296A">
            <w:pPr>
              <w:pStyle w:val="NoSpacing"/>
            </w:pPr>
            <w:r w:rsidRPr="002D341E">
              <w:lastRenderedPageBreak/>
              <w:t>HPLD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59AFC8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hydroperoxyaldehyde</w:t>
            </w:r>
            <w:proofErr w:type="spellEnd"/>
            <w:r w:rsidRPr="002D341E">
              <w:t xml:space="preserve"> from ISO2 isomerization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B94E7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1380A4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A40429" w14:textId="77777777" w:rsidR="00005207" w:rsidRPr="002D341E" w:rsidRDefault="00005207" w:rsidP="00B5296A">
            <w:pPr>
              <w:pStyle w:val="NoSpacing"/>
            </w:pPr>
            <w:r w:rsidRPr="002D341E">
              <w:t>INTR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4040D4" w14:textId="77777777" w:rsidR="00005207" w:rsidRPr="002D341E" w:rsidRDefault="00005207" w:rsidP="00B5296A">
            <w:pPr>
              <w:pStyle w:val="NoSpacing"/>
            </w:pPr>
            <w:r w:rsidRPr="002D341E">
              <w:t>nitrate from isoprene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03FE1A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92FC5E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F02A88" w14:textId="77777777" w:rsidR="00005207" w:rsidRPr="002D341E" w:rsidRDefault="00005207" w:rsidP="00B5296A">
            <w:pPr>
              <w:pStyle w:val="NoSpacing"/>
            </w:pPr>
            <w:r w:rsidRPr="002D341E">
              <w:t>IOLE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9C4EF0" w14:textId="77777777" w:rsidR="00005207" w:rsidRPr="002D341E" w:rsidRDefault="00005207" w:rsidP="00B5296A">
            <w:pPr>
              <w:pStyle w:val="NoSpacing"/>
            </w:pPr>
            <w:r w:rsidRPr="002D341E">
              <w:t>internal alkene bond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8D3B7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2CDE42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C84898" w14:textId="77777777" w:rsidR="00005207" w:rsidRPr="002D341E" w:rsidRDefault="00005207" w:rsidP="00B5296A">
            <w:pPr>
              <w:pStyle w:val="NoSpacing"/>
            </w:pPr>
            <w:r w:rsidRPr="002D341E">
              <w:t>ISO2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95DDF6" w14:textId="77777777" w:rsidR="00005207" w:rsidRPr="002D341E" w:rsidRDefault="00005207" w:rsidP="00B5296A">
            <w:pPr>
              <w:pStyle w:val="NoSpacing"/>
            </w:pPr>
            <w:r w:rsidRPr="002D341E">
              <w:t>isoprene peroxy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71120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E7EAFD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B64977" w14:textId="77777777" w:rsidR="00005207" w:rsidRPr="002D341E" w:rsidRDefault="00005207" w:rsidP="00B5296A">
            <w:pPr>
              <w:pStyle w:val="NoSpacing"/>
            </w:pPr>
            <w:r w:rsidRPr="002D341E">
              <w:t>ISOP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2D34F7" w14:textId="77777777" w:rsidR="00005207" w:rsidRPr="002D341E" w:rsidRDefault="00005207" w:rsidP="00B5296A">
            <w:pPr>
              <w:pStyle w:val="NoSpacing"/>
            </w:pPr>
            <w:r w:rsidRPr="002D341E">
              <w:t>isoprene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55E6A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9206E9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2CD220" w14:textId="77777777" w:rsidR="00005207" w:rsidRPr="002D341E" w:rsidRDefault="00005207" w:rsidP="00B5296A">
            <w:pPr>
              <w:pStyle w:val="NoSpacing"/>
            </w:pPr>
            <w:r w:rsidRPr="002D341E">
              <w:t>ISOPRXN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85FB99" w14:textId="77777777" w:rsidR="00005207" w:rsidRPr="002D341E" w:rsidRDefault="00005207" w:rsidP="00B5296A">
            <w:pPr>
              <w:pStyle w:val="NoSpacing"/>
            </w:pPr>
            <w:r w:rsidRPr="002D341E">
              <w:t>counter species for aerosol from isoprene, volatility pathways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E1224F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AFC678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3FA1C5" w14:textId="77777777" w:rsidR="00005207" w:rsidRPr="002D341E" w:rsidRDefault="00005207" w:rsidP="00B5296A">
            <w:pPr>
              <w:pStyle w:val="NoSpacing"/>
            </w:pPr>
            <w:r w:rsidRPr="002D341E">
              <w:t>ISPD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2DF9C7" w14:textId="77777777" w:rsidR="00005207" w:rsidRPr="002D341E" w:rsidRDefault="00005207" w:rsidP="00B5296A">
            <w:pPr>
              <w:pStyle w:val="NoSpacing"/>
            </w:pPr>
            <w:r w:rsidRPr="002D341E">
              <w:t>isoprene reaction products (methacrolein, methylvinyl ketone, others)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ED420D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5968DD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01D0302" w14:textId="77777777" w:rsidR="00005207" w:rsidRPr="002D341E" w:rsidRDefault="00005207" w:rsidP="00B5296A">
            <w:pPr>
              <w:pStyle w:val="NoSpacing"/>
            </w:pPr>
            <w:r w:rsidRPr="002D341E">
              <w:t>ISPX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093074" w14:textId="77777777" w:rsidR="00005207" w:rsidRPr="002D341E" w:rsidRDefault="00005207" w:rsidP="00B5296A">
            <w:pPr>
              <w:pStyle w:val="NoSpacing"/>
            </w:pPr>
            <w:r w:rsidRPr="002D341E">
              <w:t>hydroperoxide from ISO2 reaction with HO2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94ABF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62BEA4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CCE3F3" w14:textId="77777777" w:rsidR="00005207" w:rsidRPr="002D341E" w:rsidRDefault="00005207" w:rsidP="00B5296A">
            <w:pPr>
              <w:pStyle w:val="NoSpacing"/>
            </w:pPr>
            <w:r w:rsidRPr="002D341E">
              <w:t>KET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51AF93" w14:textId="77777777" w:rsidR="00005207" w:rsidRPr="002D341E" w:rsidRDefault="00005207" w:rsidP="00B5296A">
            <w:pPr>
              <w:pStyle w:val="NoSpacing"/>
            </w:pPr>
            <w:r w:rsidRPr="002D341E">
              <w:t>carbon-ketone bond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C9937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DF3F64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C713F5" w14:textId="77777777" w:rsidR="00005207" w:rsidRPr="002D341E" w:rsidRDefault="00005207" w:rsidP="00B5296A">
            <w:pPr>
              <w:pStyle w:val="NoSpacing"/>
            </w:pPr>
            <w:r w:rsidRPr="002D341E">
              <w:t>MEO2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55955D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methylperoxy</w:t>
            </w:r>
            <w:proofErr w:type="spellEnd"/>
            <w:r w:rsidRPr="002D341E">
              <w:t xml:space="preserve">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4FF84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E5FA5F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3B2C9A" w14:textId="77777777" w:rsidR="00005207" w:rsidRPr="002D341E" w:rsidRDefault="00005207" w:rsidP="00B5296A">
            <w:pPr>
              <w:pStyle w:val="NoSpacing"/>
            </w:pPr>
            <w:r w:rsidRPr="002D341E">
              <w:t>MEOH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2AD5B4" w14:textId="77777777" w:rsidR="00005207" w:rsidRPr="002D341E" w:rsidRDefault="00005207" w:rsidP="00B5296A">
            <w:pPr>
              <w:pStyle w:val="NoSpacing"/>
            </w:pPr>
            <w:r w:rsidRPr="002D341E">
              <w:t>methanol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55385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5AB037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6FDE30" w14:textId="77777777" w:rsidR="00005207" w:rsidRPr="002D341E" w:rsidRDefault="00005207" w:rsidP="00B5296A">
            <w:pPr>
              <w:pStyle w:val="NoSpacing"/>
            </w:pPr>
            <w:r w:rsidRPr="002D341E">
              <w:t>MEPX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AB93E7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methylhydroperoxide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55F52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EBDCBA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B15A81" w14:textId="77777777" w:rsidR="00005207" w:rsidRPr="002D341E" w:rsidRDefault="00005207" w:rsidP="00B5296A">
            <w:pPr>
              <w:pStyle w:val="NoSpacing"/>
            </w:pPr>
            <w:r w:rsidRPr="002D341E">
              <w:t>MGLY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E9D205" w14:textId="77777777" w:rsidR="00005207" w:rsidRPr="002D341E" w:rsidRDefault="00005207" w:rsidP="00B5296A">
            <w:pPr>
              <w:pStyle w:val="NoSpacing"/>
            </w:pPr>
            <w:r w:rsidRPr="002D341E">
              <w:t>methyl glyoxal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2AC46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4DD328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39D761" w14:textId="77777777" w:rsidR="00005207" w:rsidRPr="002D341E" w:rsidRDefault="00005207" w:rsidP="00B5296A">
            <w:pPr>
              <w:pStyle w:val="NoSpacing"/>
            </w:pPr>
            <w:r w:rsidRPr="002D341E">
              <w:t>MMTNO3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084955" w14:textId="77777777" w:rsidR="00005207" w:rsidRPr="002D341E" w:rsidRDefault="00005207" w:rsidP="00B5296A">
            <w:pPr>
              <w:pStyle w:val="NoSpacing"/>
            </w:pPr>
            <w:r w:rsidRPr="002D341E">
              <w:t>organic nitrates from monoterpene oxidation (</w:t>
            </w:r>
            <w:proofErr w:type="gramStart"/>
            <w:r w:rsidRPr="002D341E">
              <w:t>Should not to</w:t>
            </w:r>
            <w:proofErr w:type="gramEnd"/>
            <w:r w:rsidRPr="002D341E">
              <w:t xml:space="preserve"> be included for tracking nitrogen)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F1F1F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B4E3C1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E9043E" w14:textId="77777777" w:rsidR="00005207" w:rsidRPr="002D341E" w:rsidRDefault="00005207" w:rsidP="00B5296A">
            <w:pPr>
              <w:pStyle w:val="NoSpacing"/>
            </w:pPr>
            <w:r w:rsidRPr="002D341E">
              <w:t>MSA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54A121" w14:textId="77777777" w:rsidR="00005207" w:rsidRPr="002D341E" w:rsidRDefault="00005207" w:rsidP="00B5296A">
            <w:pPr>
              <w:pStyle w:val="NoSpacing"/>
            </w:pPr>
            <w:r w:rsidRPr="002D341E">
              <w:t>methane sulfonic acid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B64A5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CF4B54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648525" w14:textId="77777777" w:rsidR="00005207" w:rsidRPr="002D341E" w:rsidRDefault="00005207" w:rsidP="00B5296A">
            <w:pPr>
              <w:pStyle w:val="NoSpacing"/>
            </w:pPr>
            <w:r w:rsidRPr="002D341E">
              <w:t>N2O5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548BDF" w14:textId="77777777" w:rsidR="00005207" w:rsidRPr="002D341E" w:rsidRDefault="00005207" w:rsidP="00B5296A">
            <w:pPr>
              <w:pStyle w:val="NoSpacing"/>
            </w:pPr>
            <w:r w:rsidRPr="002D341E">
              <w:t>dinitrogen pentoxide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86C307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DBA7DD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DBB83E" w14:textId="77777777" w:rsidR="00005207" w:rsidRPr="002D341E" w:rsidRDefault="00005207" w:rsidP="00B5296A">
            <w:pPr>
              <w:pStyle w:val="NoSpacing"/>
            </w:pPr>
            <w:r w:rsidRPr="002D341E">
              <w:t>NAPH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37ECA0" w14:textId="77777777" w:rsidR="00005207" w:rsidRPr="002D341E" w:rsidRDefault="00005207" w:rsidP="00B5296A">
            <w:pPr>
              <w:pStyle w:val="NoSpacing"/>
            </w:pPr>
            <w:r w:rsidRPr="002D341E">
              <w:t>naphthalene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7DA89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E2E70A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7B06D6" w14:textId="77777777" w:rsidR="00005207" w:rsidRPr="002D341E" w:rsidRDefault="00005207" w:rsidP="00B5296A">
            <w:pPr>
              <w:pStyle w:val="NoSpacing"/>
            </w:pPr>
            <w:r w:rsidRPr="002D341E">
              <w:t>NO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C21648" w14:textId="77777777" w:rsidR="00005207" w:rsidRPr="002D341E" w:rsidRDefault="00005207" w:rsidP="00B5296A">
            <w:pPr>
              <w:pStyle w:val="NoSpacing"/>
            </w:pPr>
            <w:r w:rsidRPr="002D341E">
              <w:t>nitric oxide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DDC07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A689100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55A97" w14:textId="77777777" w:rsidR="00005207" w:rsidRPr="002D341E" w:rsidRDefault="00005207" w:rsidP="00B5296A">
            <w:pPr>
              <w:pStyle w:val="NoSpacing"/>
            </w:pPr>
            <w:r w:rsidRPr="002D341E">
              <w:t>NO2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91201C" w14:textId="77777777" w:rsidR="00005207" w:rsidRPr="002D341E" w:rsidRDefault="00005207" w:rsidP="00B5296A">
            <w:pPr>
              <w:pStyle w:val="NoSpacing"/>
            </w:pPr>
            <w:r w:rsidRPr="002D341E">
              <w:t>nitrogen dioxide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899010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1C8DAB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8F947A" w14:textId="77777777" w:rsidR="00005207" w:rsidRPr="002D341E" w:rsidRDefault="00005207" w:rsidP="00B5296A">
            <w:pPr>
              <w:pStyle w:val="NoSpacing"/>
            </w:pPr>
            <w:r w:rsidRPr="002D341E">
              <w:t>NO3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3FE03D" w14:textId="77777777" w:rsidR="00005207" w:rsidRPr="002D341E" w:rsidRDefault="00005207" w:rsidP="00B5296A">
            <w:pPr>
              <w:pStyle w:val="NoSpacing"/>
            </w:pPr>
            <w:r w:rsidRPr="002D341E">
              <w:t>nitrate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8A6EC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4D6905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7B0288" w14:textId="77777777" w:rsidR="00005207" w:rsidRPr="002D341E" w:rsidRDefault="00005207" w:rsidP="00B5296A">
            <w:pPr>
              <w:pStyle w:val="NoSpacing"/>
            </w:pPr>
            <w:r w:rsidRPr="002D341E">
              <w:t>NTR1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1CFED7" w14:textId="77777777" w:rsidR="00005207" w:rsidRPr="002D341E" w:rsidRDefault="00005207" w:rsidP="00B5296A">
            <w:pPr>
              <w:pStyle w:val="NoSpacing"/>
            </w:pPr>
            <w:r w:rsidRPr="002D341E">
              <w:t>monofunctional organic nitrates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693302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D081F0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6C57C8" w14:textId="77777777" w:rsidR="00005207" w:rsidRPr="002D341E" w:rsidRDefault="00005207" w:rsidP="00B5296A">
            <w:pPr>
              <w:pStyle w:val="NoSpacing"/>
            </w:pPr>
            <w:r w:rsidRPr="002D341E">
              <w:t>NTR2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708F5D" w14:textId="77777777" w:rsidR="00005207" w:rsidRPr="002D341E" w:rsidRDefault="00005207" w:rsidP="00B5296A">
            <w:pPr>
              <w:pStyle w:val="NoSpacing"/>
            </w:pPr>
            <w:r w:rsidRPr="002D341E">
              <w:t>multifunctional organic nitrates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38B86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CC9725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9B9CA0" w14:textId="77777777" w:rsidR="00005207" w:rsidRPr="002D341E" w:rsidRDefault="00005207" w:rsidP="00B5296A">
            <w:pPr>
              <w:pStyle w:val="NoSpacing"/>
            </w:pPr>
            <w:r w:rsidRPr="002D341E">
              <w:t>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BD45F60" w14:textId="77777777" w:rsidR="00005207" w:rsidRPr="002D341E" w:rsidRDefault="00005207" w:rsidP="00B5296A">
            <w:pPr>
              <w:pStyle w:val="NoSpacing"/>
            </w:pPr>
            <w:r w:rsidRPr="002D341E">
              <w:t>ground-state oxygen atoms, O(3P)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D5B90A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B7BBE7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356B60" w14:textId="77777777" w:rsidR="00005207" w:rsidRPr="002D341E" w:rsidRDefault="00005207" w:rsidP="00B5296A">
            <w:pPr>
              <w:pStyle w:val="NoSpacing"/>
            </w:pPr>
            <w:r w:rsidRPr="002D341E">
              <w:t>O1D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64F2A8" w14:textId="77777777" w:rsidR="00005207" w:rsidRPr="002D341E" w:rsidRDefault="00005207" w:rsidP="00B5296A">
            <w:pPr>
              <w:pStyle w:val="NoSpacing"/>
            </w:pPr>
            <w:r w:rsidRPr="002D341E">
              <w:t>electronically excited oxygen atoms, O(1D)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BDD40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CE1F85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5470F0E" w14:textId="77777777" w:rsidR="00005207" w:rsidRPr="002D341E" w:rsidRDefault="00005207" w:rsidP="00B5296A">
            <w:pPr>
              <w:pStyle w:val="NoSpacing"/>
            </w:pPr>
            <w:r w:rsidRPr="002D341E">
              <w:t>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1989E4" w14:textId="77777777" w:rsidR="00005207" w:rsidRPr="002D341E" w:rsidRDefault="00005207" w:rsidP="00B5296A">
            <w:pPr>
              <w:pStyle w:val="NoSpacing"/>
            </w:pPr>
            <w:r w:rsidRPr="002D341E">
              <w:t>ozone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CBC8C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0D4835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012C73" w14:textId="77777777" w:rsidR="00005207" w:rsidRPr="002D341E" w:rsidRDefault="00005207" w:rsidP="00B5296A">
            <w:pPr>
              <w:pStyle w:val="NoSpacing"/>
            </w:pPr>
            <w:r w:rsidRPr="002D341E">
              <w:t>OH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130195" w14:textId="77777777" w:rsidR="00005207" w:rsidRPr="002D341E" w:rsidRDefault="00005207" w:rsidP="00B5296A">
            <w:pPr>
              <w:pStyle w:val="NoSpacing"/>
            </w:pPr>
            <w:r w:rsidRPr="002D341E">
              <w:t>hydroxyl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87B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709CFD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BEF85E" w14:textId="77777777" w:rsidR="00005207" w:rsidRPr="002D341E" w:rsidRDefault="00005207" w:rsidP="00B5296A">
            <w:pPr>
              <w:pStyle w:val="NoSpacing"/>
            </w:pPr>
            <w:r w:rsidRPr="002D341E">
              <w:lastRenderedPageBreak/>
              <w:t>OLE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04B1999" w14:textId="77777777" w:rsidR="00005207" w:rsidRPr="002D341E" w:rsidRDefault="00005207" w:rsidP="00B5296A">
            <w:pPr>
              <w:pStyle w:val="NoSpacing"/>
            </w:pPr>
            <w:r w:rsidRPr="002D341E">
              <w:t>terminal alkene bond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21C831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821C43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76AB31" w14:textId="77777777" w:rsidR="00005207" w:rsidRPr="002D341E" w:rsidRDefault="00005207" w:rsidP="00B5296A">
            <w:pPr>
              <w:pStyle w:val="NoSpacing"/>
            </w:pPr>
            <w:r w:rsidRPr="002D341E">
              <w:t>OPAN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9252F6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peroxyacylnitrate</w:t>
            </w:r>
            <w:proofErr w:type="spellEnd"/>
            <w:r w:rsidRPr="002D341E">
              <w:t xml:space="preserve"> from OPO3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85913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79FD6F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72A517" w14:textId="77777777" w:rsidR="00005207" w:rsidRPr="002D341E" w:rsidRDefault="00005207" w:rsidP="00B5296A">
            <w:pPr>
              <w:pStyle w:val="NoSpacing"/>
            </w:pPr>
            <w:r w:rsidRPr="002D341E">
              <w:t>OPEN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34351A" w14:textId="77777777" w:rsidR="00005207" w:rsidRPr="002D341E" w:rsidRDefault="00005207" w:rsidP="00B5296A">
            <w:pPr>
              <w:pStyle w:val="NoSpacing"/>
            </w:pPr>
            <w:r w:rsidRPr="002D341E">
              <w:t>aromatic ring opening product (an alkene and aldehyde)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E606C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3DE917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05A7AD" w14:textId="77777777" w:rsidR="00005207" w:rsidRPr="002D341E" w:rsidRDefault="00005207" w:rsidP="00B5296A">
            <w:pPr>
              <w:pStyle w:val="NoSpacing"/>
            </w:pPr>
            <w:r w:rsidRPr="002D341E">
              <w:t>OPO3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FE86AB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peroxyacyl</w:t>
            </w:r>
            <w:proofErr w:type="spellEnd"/>
            <w:r w:rsidRPr="002D341E">
              <w:t xml:space="preserve"> radical from OPEN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0811A66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D302D8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7EACCF" w14:textId="77777777" w:rsidR="00005207" w:rsidRPr="002D341E" w:rsidRDefault="00005207" w:rsidP="00B5296A">
            <w:pPr>
              <w:pStyle w:val="NoSpacing"/>
            </w:pPr>
            <w:r w:rsidRPr="002D341E">
              <w:t>PACD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B87EB4" w14:textId="77777777" w:rsidR="00005207" w:rsidRPr="002D341E" w:rsidRDefault="00005207" w:rsidP="00B5296A">
            <w:pPr>
              <w:pStyle w:val="NoSpacing"/>
            </w:pPr>
            <w:r w:rsidRPr="002D341E">
              <w:t>peroxycarboxylic acids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E1A2D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0F998A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505D35" w14:textId="77777777" w:rsidR="00005207" w:rsidRPr="002D341E" w:rsidRDefault="00005207" w:rsidP="00B5296A">
            <w:pPr>
              <w:pStyle w:val="NoSpacing"/>
            </w:pPr>
            <w:r w:rsidRPr="002D341E">
              <w:t>PAHRO2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146BB6" w14:textId="77777777" w:rsidR="00005207" w:rsidRPr="002D341E" w:rsidRDefault="00005207" w:rsidP="00B5296A">
            <w:pPr>
              <w:pStyle w:val="NoSpacing"/>
            </w:pPr>
            <w:r w:rsidRPr="002D341E">
              <w:t>counter species for aerosol from NAPH+OH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74D41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87499B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26219C8" w14:textId="77777777" w:rsidR="00005207" w:rsidRPr="002D341E" w:rsidRDefault="00005207" w:rsidP="00B5296A">
            <w:pPr>
              <w:pStyle w:val="NoSpacing"/>
            </w:pPr>
            <w:r w:rsidRPr="002D341E">
              <w:t>PAN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83E2B2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peroxyacylnitrate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9CCD1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F6B329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3AABEC" w14:textId="77777777" w:rsidR="00005207" w:rsidRPr="002D341E" w:rsidRDefault="00005207" w:rsidP="00B5296A">
            <w:pPr>
              <w:pStyle w:val="NoSpacing"/>
            </w:pPr>
            <w:r w:rsidRPr="002D341E">
              <w:t>PANX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E2427E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peroxyacylnitrates</w:t>
            </w:r>
            <w:proofErr w:type="spellEnd"/>
            <w:r w:rsidRPr="002D341E">
              <w:t xml:space="preserve"> with 3 or more carbons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1DB9B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5EAC33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E80CE21" w14:textId="77777777" w:rsidR="00005207" w:rsidRPr="002D341E" w:rsidRDefault="00005207" w:rsidP="00B5296A">
            <w:pPr>
              <w:pStyle w:val="NoSpacing"/>
            </w:pPr>
            <w:r w:rsidRPr="002D341E">
              <w:t>PAR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70AAD2" w14:textId="77777777" w:rsidR="00005207" w:rsidRPr="002D341E" w:rsidRDefault="00005207" w:rsidP="00B5296A">
            <w:pPr>
              <w:pStyle w:val="NoSpacing"/>
            </w:pPr>
            <w:r w:rsidRPr="002D341E">
              <w:t>carbon-carbon single bond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56042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D30085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A4F9D12" w14:textId="77777777" w:rsidR="00005207" w:rsidRPr="002D341E" w:rsidRDefault="00005207" w:rsidP="00B5296A">
            <w:pPr>
              <w:pStyle w:val="NoSpacing"/>
            </w:pPr>
            <w:r w:rsidRPr="002D341E">
              <w:t>PCSOARXN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49AD0E" w14:textId="77777777" w:rsidR="00005207" w:rsidRPr="002D341E" w:rsidRDefault="00005207" w:rsidP="00B5296A">
            <w:pPr>
              <w:pStyle w:val="NoSpacing"/>
            </w:pPr>
            <w:r w:rsidRPr="002D341E">
              <w:t>counter species for potential aerosol from combustion (from PCVOC reactions)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80D31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CC9E26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BD5876" w14:textId="77777777" w:rsidR="00005207" w:rsidRPr="002D341E" w:rsidRDefault="00005207" w:rsidP="00B5296A">
            <w:pPr>
              <w:pStyle w:val="NoSpacing"/>
            </w:pPr>
            <w:r w:rsidRPr="002D341E">
              <w:t>PCVOC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F772B1" w14:textId="77777777" w:rsidR="00005207" w:rsidRPr="002D341E" w:rsidRDefault="00005207" w:rsidP="00B5296A">
            <w:pPr>
              <w:pStyle w:val="NoSpacing"/>
            </w:pPr>
            <w:r w:rsidRPr="002D341E">
              <w:t>tracer for potential combustion SOA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F7E99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B51577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00915E" w14:textId="77777777" w:rsidR="00005207" w:rsidRPr="002D341E" w:rsidRDefault="00005207" w:rsidP="00B5296A">
            <w:pPr>
              <w:pStyle w:val="NoSpacing"/>
            </w:pPr>
            <w:r w:rsidRPr="002D341E">
              <w:t>PNA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D5A347" w14:textId="77777777" w:rsidR="00005207" w:rsidRPr="002D341E" w:rsidRDefault="00005207" w:rsidP="00B5296A">
            <w:pPr>
              <w:pStyle w:val="NoSpacing"/>
            </w:pPr>
            <w:r w:rsidRPr="002D341E">
              <w:t>peroxynitric acid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E5DCB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3BEA8A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960550" w14:textId="77777777" w:rsidR="00005207" w:rsidRPr="002D341E" w:rsidRDefault="00005207" w:rsidP="00B5296A">
            <w:pPr>
              <w:pStyle w:val="NoSpacing"/>
            </w:pPr>
            <w:r w:rsidRPr="002D341E">
              <w:t>PRPA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56C307" w14:textId="77777777" w:rsidR="00005207" w:rsidRPr="002D341E" w:rsidRDefault="00005207" w:rsidP="00B5296A">
            <w:pPr>
              <w:pStyle w:val="NoSpacing"/>
            </w:pPr>
            <w:r w:rsidRPr="002D341E">
              <w:t>propane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84ABC6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F0FD5B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596483" w14:textId="77777777" w:rsidR="00005207" w:rsidRPr="002D341E" w:rsidRDefault="00005207" w:rsidP="00B5296A">
            <w:pPr>
              <w:pStyle w:val="NoSpacing"/>
            </w:pPr>
            <w:r w:rsidRPr="002D341E">
              <w:t>RO2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471DEDD" w14:textId="77777777" w:rsidR="00005207" w:rsidRPr="002D341E" w:rsidRDefault="00005207" w:rsidP="00B5296A">
            <w:pPr>
              <w:pStyle w:val="NoSpacing"/>
            </w:pPr>
            <w:r w:rsidRPr="002D341E">
              <w:t>total peroxy radical concentration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7FA5F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A5249C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86C285" w14:textId="77777777" w:rsidR="00005207" w:rsidRPr="002D341E" w:rsidRDefault="00005207" w:rsidP="00B5296A">
            <w:pPr>
              <w:pStyle w:val="NoSpacing"/>
            </w:pPr>
            <w:r w:rsidRPr="002D341E">
              <w:t>ROOH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E13784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methylhydroperoxide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1B9C91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DD8683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E64997" w14:textId="77777777" w:rsidR="00005207" w:rsidRPr="002D341E" w:rsidRDefault="00005207" w:rsidP="00B5296A">
            <w:pPr>
              <w:pStyle w:val="NoSpacing"/>
            </w:pPr>
            <w:r w:rsidRPr="002D341E">
              <w:t>ROR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A1F2F6" w14:textId="77777777" w:rsidR="00005207" w:rsidRPr="002D341E" w:rsidRDefault="00005207" w:rsidP="00B5296A">
            <w:pPr>
              <w:pStyle w:val="NoSpacing"/>
            </w:pPr>
            <w:r w:rsidRPr="002D341E">
              <w:t>secondary alkoxy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F27752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918065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23079B" w14:textId="77777777" w:rsidR="00005207" w:rsidRPr="002D341E" w:rsidRDefault="00005207" w:rsidP="00B5296A">
            <w:pPr>
              <w:pStyle w:val="NoSpacing"/>
            </w:pPr>
            <w:r w:rsidRPr="002D341E">
              <w:t>SESQ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E7A84A" w14:textId="77777777" w:rsidR="00005207" w:rsidRPr="002D341E" w:rsidRDefault="00005207" w:rsidP="00B5296A">
            <w:pPr>
              <w:pStyle w:val="NoSpacing"/>
            </w:pPr>
            <w:r w:rsidRPr="002D341E">
              <w:t>sesquiterpenes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2FF6B2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66205C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B94015" w14:textId="77777777" w:rsidR="00005207" w:rsidRPr="002D341E" w:rsidRDefault="00005207" w:rsidP="00B5296A">
            <w:pPr>
              <w:pStyle w:val="NoSpacing"/>
            </w:pPr>
            <w:r w:rsidRPr="002D341E">
              <w:t>SESQRXN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DC29BE" w14:textId="77777777" w:rsidR="00005207" w:rsidRPr="002D341E" w:rsidRDefault="00005207" w:rsidP="00B5296A">
            <w:pPr>
              <w:pStyle w:val="NoSpacing"/>
            </w:pPr>
            <w:r w:rsidRPr="002D341E">
              <w:t>counter species for aerosol from sesquiterpenes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3A15C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6095E60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855E37" w14:textId="77777777" w:rsidR="00005207" w:rsidRPr="002D341E" w:rsidRDefault="00005207" w:rsidP="00B5296A">
            <w:pPr>
              <w:pStyle w:val="NoSpacing"/>
            </w:pPr>
            <w:r w:rsidRPr="002D341E">
              <w:t>SO2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7C4E88" w14:textId="77777777" w:rsidR="00005207" w:rsidRPr="002D341E" w:rsidRDefault="00005207" w:rsidP="00B5296A">
            <w:pPr>
              <w:pStyle w:val="NoSpacing"/>
            </w:pPr>
            <w:r w:rsidRPr="002D341E">
              <w:t>sulfur dioxide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DD761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35D144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765DEC" w14:textId="77777777" w:rsidR="00005207" w:rsidRPr="002D341E" w:rsidRDefault="00005207" w:rsidP="00B5296A">
            <w:pPr>
              <w:pStyle w:val="NoSpacing"/>
            </w:pPr>
            <w:r w:rsidRPr="002D341E">
              <w:t>SOAALK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FDE06D" w14:textId="77777777" w:rsidR="00005207" w:rsidRPr="002D341E" w:rsidRDefault="00005207" w:rsidP="00B5296A">
            <w:pPr>
              <w:pStyle w:val="NoSpacing"/>
            </w:pPr>
            <w:r w:rsidRPr="002D341E">
              <w:t>tracer for alkanes that can form secondary organic aerosol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97B08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9553B9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DF8F5A" w14:textId="77777777" w:rsidR="00005207" w:rsidRPr="002D341E" w:rsidRDefault="00005207" w:rsidP="00B5296A">
            <w:pPr>
              <w:pStyle w:val="NoSpacing"/>
            </w:pPr>
            <w:r w:rsidRPr="002D341E">
              <w:t>SULF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8B6C4D" w14:textId="77777777" w:rsidR="00005207" w:rsidRPr="002D341E" w:rsidRDefault="00005207" w:rsidP="00B5296A">
            <w:pPr>
              <w:pStyle w:val="NoSpacing"/>
            </w:pPr>
            <w:r w:rsidRPr="002D341E">
              <w:t>sulfuric acid (gaseous)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C6A282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8A27B1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DB7B40" w14:textId="77777777" w:rsidR="00005207" w:rsidRPr="002D341E" w:rsidRDefault="00005207" w:rsidP="00B5296A">
            <w:pPr>
              <w:pStyle w:val="NoSpacing"/>
            </w:pPr>
            <w:r w:rsidRPr="002D341E">
              <w:t>SULRXN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142209" w14:textId="77777777" w:rsidR="00005207" w:rsidRPr="002D341E" w:rsidRDefault="00005207" w:rsidP="00B5296A">
            <w:pPr>
              <w:pStyle w:val="NoSpacing"/>
            </w:pPr>
            <w:r w:rsidRPr="002D341E">
              <w:t>sulfate aerosol precursor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6AA0A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B37AEB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58F965" w14:textId="77777777" w:rsidR="00005207" w:rsidRPr="002D341E" w:rsidRDefault="00005207" w:rsidP="00B5296A">
            <w:pPr>
              <w:pStyle w:val="NoSpacing"/>
            </w:pPr>
            <w:r w:rsidRPr="002D341E">
              <w:t>SVAVB1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6481F1" w14:textId="77777777" w:rsidR="00005207" w:rsidRPr="002D341E" w:rsidRDefault="00005207" w:rsidP="00B5296A">
            <w:pPr>
              <w:pStyle w:val="NoSpacing"/>
            </w:pPr>
            <w:r w:rsidRPr="002D341E">
              <w:t>low volatility organic gas from oxidation of anthropogenic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D9C3C2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28F6A3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364FA9" w14:textId="77777777" w:rsidR="00005207" w:rsidRPr="002D341E" w:rsidRDefault="00005207" w:rsidP="00B5296A">
            <w:pPr>
              <w:pStyle w:val="NoSpacing"/>
            </w:pPr>
            <w:r w:rsidRPr="002D341E">
              <w:t>SVAVB2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9AF49E" w14:textId="77777777" w:rsidR="00005207" w:rsidRPr="002D341E" w:rsidRDefault="00005207" w:rsidP="00B5296A">
            <w:pPr>
              <w:pStyle w:val="NoSpacing"/>
            </w:pPr>
            <w:r w:rsidRPr="002D341E">
              <w:t>semivolatile organic gas from oxidation of anthropogenic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A70C4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E5BD81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EBB3ED" w14:textId="77777777" w:rsidR="00005207" w:rsidRPr="002D341E" w:rsidRDefault="00005207" w:rsidP="00B5296A">
            <w:pPr>
              <w:pStyle w:val="NoSpacing"/>
            </w:pPr>
            <w:r w:rsidRPr="002D341E">
              <w:t>SVAVB3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62580D" w14:textId="77777777" w:rsidR="00005207" w:rsidRPr="002D341E" w:rsidRDefault="00005207" w:rsidP="00B5296A">
            <w:pPr>
              <w:pStyle w:val="NoSpacing"/>
            </w:pPr>
            <w:r w:rsidRPr="002D341E">
              <w:t>semivolatile organic gas from oxidation of anthropogenic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D8B31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530C91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47ED169" w14:textId="77777777" w:rsidR="00005207" w:rsidRPr="002D341E" w:rsidRDefault="00005207" w:rsidP="00B5296A">
            <w:pPr>
              <w:pStyle w:val="NoSpacing"/>
            </w:pPr>
            <w:r w:rsidRPr="002D341E">
              <w:t>SVAVB4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34932C" w14:textId="77777777" w:rsidR="00005207" w:rsidRPr="002D341E" w:rsidRDefault="00005207" w:rsidP="00B5296A">
            <w:pPr>
              <w:pStyle w:val="NoSpacing"/>
            </w:pPr>
            <w:r w:rsidRPr="002D341E">
              <w:t>semivolatile organic gas from oxidation of anthropogenic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BFEB34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1CEB43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BA05653" w14:textId="77777777" w:rsidR="00005207" w:rsidRPr="002D341E" w:rsidRDefault="00005207" w:rsidP="00B5296A">
            <w:pPr>
              <w:pStyle w:val="NoSpacing"/>
            </w:pPr>
            <w:r w:rsidRPr="002D341E">
              <w:lastRenderedPageBreak/>
              <w:t>TERP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1C5A23" w14:textId="77777777" w:rsidR="00005207" w:rsidRPr="002D341E" w:rsidRDefault="00005207" w:rsidP="00B5296A">
            <w:pPr>
              <w:pStyle w:val="NoSpacing"/>
            </w:pPr>
            <w:r w:rsidRPr="002D341E">
              <w:t>monoterpenes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7BABC17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775518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E49777" w14:textId="77777777" w:rsidR="00005207" w:rsidRPr="002D341E" w:rsidRDefault="00005207" w:rsidP="00B5296A">
            <w:pPr>
              <w:pStyle w:val="NoSpacing"/>
            </w:pPr>
            <w:r w:rsidRPr="002D341E">
              <w:t>TERPNRO2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93A93E" w14:textId="77777777" w:rsidR="00005207" w:rsidRPr="002D341E" w:rsidRDefault="00005207" w:rsidP="00B5296A">
            <w:pPr>
              <w:pStyle w:val="NoSpacing"/>
            </w:pPr>
            <w:r w:rsidRPr="002D341E">
              <w:t>counter species for aerosol from TERP + NO3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D0706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07C644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C5524E" w14:textId="77777777" w:rsidR="00005207" w:rsidRPr="002D341E" w:rsidRDefault="00005207" w:rsidP="00B5296A">
            <w:pPr>
              <w:pStyle w:val="NoSpacing"/>
            </w:pPr>
            <w:r w:rsidRPr="002D341E">
              <w:t>TO2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F33EE6" w14:textId="77777777" w:rsidR="00005207" w:rsidRPr="002D341E" w:rsidRDefault="00005207" w:rsidP="00B5296A">
            <w:pPr>
              <w:pStyle w:val="NoSpacing"/>
            </w:pPr>
            <w:r w:rsidRPr="002D341E">
              <w:t>toluene peroxy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C0B8B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5A2F4F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1F0EF7" w14:textId="77777777" w:rsidR="00005207" w:rsidRPr="002D341E" w:rsidRDefault="00005207" w:rsidP="00B5296A">
            <w:pPr>
              <w:pStyle w:val="NoSpacing"/>
            </w:pPr>
            <w:r w:rsidRPr="002D341E">
              <w:t>TOL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8E1583" w14:textId="77777777" w:rsidR="00005207" w:rsidRPr="002D341E" w:rsidRDefault="00005207" w:rsidP="00B5296A">
            <w:pPr>
              <w:pStyle w:val="NoSpacing"/>
            </w:pPr>
            <w:r w:rsidRPr="002D341E">
              <w:t>toluene and other monoalkyl aromatics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DC1F20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00781C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9CF975" w14:textId="77777777" w:rsidR="00005207" w:rsidRPr="002D341E" w:rsidRDefault="00005207" w:rsidP="00B5296A">
            <w:pPr>
              <w:pStyle w:val="NoSpacing"/>
            </w:pPr>
            <w:r w:rsidRPr="002D341E">
              <w:t>TOLRO2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1AC0DE" w14:textId="77777777" w:rsidR="00005207" w:rsidRPr="002D341E" w:rsidRDefault="00005207" w:rsidP="00B5296A">
            <w:pPr>
              <w:pStyle w:val="NoSpacing"/>
            </w:pPr>
            <w:r w:rsidRPr="002D341E">
              <w:t>counter species for aerosol from TOL+OH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65C371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DD3416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0A337D" w14:textId="77777777" w:rsidR="00005207" w:rsidRPr="002D341E" w:rsidRDefault="00005207" w:rsidP="00B5296A">
            <w:pPr>
              <w:pStyle w:val="NoSpacing"/>
            </w:pPr>
            <w:r w:rsidRPr="002D341E">
              <w:t>TOLU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6622D9" w14:textId="77777777" w:rsidR="00005207" w:rsidRPr="002D341E" w:rsidRDefault="00005207" w:rsidP="00B5296A">
            <w:pPr>
              <w:pStyle w:val="NoSpacing"/>
            </w:pPr>
            <w:r w:rsidRPr="002D341E">
              <w:t>toluene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53899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326E9E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7FD00B" w14:textId="77777777" w:rsidR="00005207" w:rsidRPr="002D341E" w:rsidRDefault="00005207" w:rsidP="00B5296A">
            <w:pPr>
              <w:pStyle w:val="NoSpacing"/>
            </w:pPr>
            <w:r w:rsidRPr="002D341E">
              <w:t>TRPRXN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5D43D6" w14:textId="77777777" w:rsidR="00005207" w:rsidRPr="002D341E" w:rsidRDefault="00005207" w:rsidP="00B5296A">
            <w:pPr>
              <w:pStyle w:val="NoSpacing"/>
            </w:pPr>
            <w:r w:rsidRPr="002D341E">
              <w:t>counter species for aerosol precursor from monoterpenes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003CB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80EBEA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E79165" w14:textId="77777777" w:rsidR="00005207" w:rsidRPr="002D341E" w:rsidRDefault="00005207" w:rsidP="00B5296A">
            <w:pPr>
              <w:pStyle w:val="NoSpacing"/>
            </w:pPr>
            <w:r w:rsidRPr="002D341E">
              <w:t>VIVPO1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C180B2" w14:textId="77777777" w:rsidR="00005207" w:rsidRPr="002D341E" w:rsidRDefault="00005207" w:rsidP="00B5296A">
            <w:pPr>
              <w:pStyle w:val="NoSpacing"/>
            </w:pPr>
            <w:r w:rsidRPr="002D341E">
              <w:t xml:space="preserve">evaporated primary organic aerosol, </w:t>
            </w:r>
            <w:proofErr w:type="spellStart"/>
            <w:r w:rsidRPr="002D341E">
              <w:t>intermed</w:t>
            </w:r>
            <w:proofErr w:type="spellEnd"/>
            <w:r w:rsidRPr="002D341E">
              <w:t>-volatility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73158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550D43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B5E7BC" w14:textId="77777777" w:rsidR="00005207" w:rsidRPr="002D341E" w:rsidRDefault="00005207" w:rsidP="00B5296A">
            <w:pPr>
              <w:pStyle w:val="NoSpacing"/>
            </w:pPr>
            <w:r w:rsidRPr="002D341E">
              <w:t>VLVOO1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87FEEC" w14:textId="77777777" w:rsidR="00005207" w:rsidRPr="002D341E" w:rsidRDefault="00005207" w:rsidP="00B5296A">
            <w:pPr>
              <w:pStyle w:val="NoSpacing"/>
            </w:pPr>
            <w:r w:rsidRPr="002D341E">
              <w:t>evaporated secondary organic aerosol, low-volatility, cat 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4B8597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C2200F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EAEE97" w14:textId="77777777" w:rsidR="00005207" w:rsidRPr="002D341E" w:rsidRDefault="00005207" w:rsidP="00B5296A">
            <w:pPr>
              <w:pStyle w:val="NoSpacing"/>
            </w:pPr>
            <w:r w:rsidRPr="002D341E">
              <w:t>VLVOO2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D00D2A" w14:textId="77777777" w:rsidR="00005207" w:rsidRPr="002D341E" w:rsidRDefault="00005207" w:rsidP="00B5296A">
            <w:pPr>
              <w:pStyle w:val="NoSpacing"/>
            </w:pPr>
            <w:r w:rsidRPr="002D341E">
              <w:t>evaporated secondary organic aerosol, low-volatility, cat 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95FD4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25FA73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8B7604" w14:textId="77777777" w:rsidR="00005207" w:rsidRPr="002D341E" w:rsidRDefault="00005207" w:rsidP="00B5296A">
            <w:pPr>
              <w:pStyle w:val="NoSpacing"/>
            </w:pPr>
            <w:r w:rsidRPr="002D341E">
              <w:t>VLVPO1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3B6E71" w14:textId="77777777" w:rsidR="00005207" w:rsidRPr="002D341E" w:rsidRDefault="00005207" w:rsidP="00B5296A">
            <w:pPr>
              <w:pStyle w:val="NoSpacing"/>
            </w:pPr>
            <w:r w:rsidRPr="002D341E">
              <w:t xml:space="preserve">evaporated primary organic aerosol, </w:t>
            </w:r>
            <w:proofErr w:type="gramStart"/>
            <w:r w:rsidRPr="002D341E">
              <w:t>low-volatility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08A99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4C2850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9F4917" w14:textId="77777777" w:rsidR="00005207" w:rsidRPr="002D341E" w:rsidRDefault="00005207" w:rsidP="00B5296A">
            <w:pPr>
              <w:pStyle w:val="NoSpacing"/>
            </w:pPr>
            <w:r w:rsidRPr="002D341E">
              <w:t>VSVOO1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C3DC35" w14:textId="77777777" w:rsidR="00005207" w:rsidRPr="002D341E" w:rsidRDefault="00005207" w:rsidP="00B5296A">
            <w:pPr>
              <w:pStyle w:val="NoSpacing"/>
            </w:pPr>
            <w:r w:rsidRPr="002D341E">
              <w:t>evaporated secondary organic aerosol, semi-volatile, cat 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E3C9D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FCF6CD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776F62" w14:textId="77777777" w:rsidR="00005207" w:rsidRPr="002D341E" w:rsidRDefault="00005207" w:rsidP="00B5296A">
            <w:pPr>
              <w:pStyle w:val="NoSpacing"/>
            </w:pPr>
            <w:r w:rsidRPr="002D341E">
              <w:t>VSVOO2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F8E1C3" w14:textId="77777777" w:rsidR="00005207" w:rsidRPr="002D341E" w:rsidRDefault="00005207" w:rsidP="00B5296A">
            <w:pPr>
              <w:pStyle w:val="NoSpacing"/>
            </w:pPr>
            <w:r w:rsidRPr="002D341E">
              <w:t>evaporated secondary organic aerosol, semi-volatile, cat 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F9C38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3F9142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8F1035" w14:textId="77777777" w:rsidR="00005207" w:rsidRPr="002D341E" w:rsidRDefault="00005207" w:rsidP="00B5296A">
            <w:pPr>
              <w:pStyle w:val="NoSpacing"/>
            </w:pPr>
            <w:r w:rsidRPr="002D341E">
              <w:t>VSVOO3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6D793A" w14:textId="77777777" w:rsidR="00005207" w:rsidRPr="002D341E" w:rsidRDefault="00005207" w:rsidP="00B5296A">
            <w:pPr>
              <w:pStyle w:val="NoSpacing"/>
            </w:pPr>
            <w:r w:rsidRPr="002D341E">
              <w:t>evaporated secondary organic aerosol, semi-volatile, cat 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D073D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95F67C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86676B" w14:textId="77777777" w:rsidR="00005207" w:rsidRPr="002D341E" w:rsidRDefault="00005207" w:rsidP="00B5296A">
            <w:pPr>
              <w:pStyle w:val="NoSpacing"/>
            </w:pPr>
            <w:r w:rsidRPr="002D341E">
              <w:t>VSVPO1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3A5281" w14:textId="77777777" w:rsidR="00005207" w:rsidRPr="002D341E" w:rsidRDefault="00005207" w:rsidP="00B5296A">
            <w:pPr>
              <w:pStyle w:val="NoSpacing"/>
            </w:pPr>
            <w:r w:rsidRPr="002D341E">
              <w:t>evaporated primary organic aerosol, semi-volatile, cat 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7C088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D6688E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1CFD21" w14:textId="77777777" w:rsidR="00005207" w:rsidRPr="002D341E" w:rsidRDefault="00005207" w:rsidP="00B5296A">
            <w:pPr>
              <w:pStyle w:val="NoSpacing"/>
            </w:pPr>
            <w:r w:rsidRPr="002D341E">
              <w:t>VSVPO2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27D1E6" w14:textId="77777777" w:rsidR="00005207" w:rsidRPr="002D341E" w:rsidRDefault="00005207" w:rsidP="00B5296A">
            <w:pPr>
              <w:pStyle w:val="NoSpacing"/>
            </w:pPr>
            <w:r w:rsidRPr="002D341E">
              <w:t>evaporated primary organic aerosol, semi-volatile, cat 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5AC488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7372CE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9EF26A" w14:textId="77777777" w:rsidR="00005207" w:rsidRPr="002D341E" w:rsidRDefault="00005207" w:rsidP="00B5296A">
            <w:pPr>
              <w:pStyle w:val="NoSpacing"/>
            </w:pPr>
            <w:r w:rsidRPr="002D341E">
              <w:t>VSVPO3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C6A6F2" w14:textId="77777777" w:rsidR="00005207" w:rsidRPr="002D341E" w:rsidRDefault="00005207" w:rsidP="00B5296A">
            <w:pPr>
              <w:pStyle w:val="NoSpacing"/>
            </w:pPr>
            <w:r w:rsidRPr="002D341E">
              <w:t>evaporated primary organic aerosol, semi-volatile, cat 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FF74F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844982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C184F7" w14:textId="77777777" w:rsidR="00005207" w:rsidRPr="002D341E" w:rsidRDefault="00005207" w:rsidP="00B5296A">
            <w:pPr>
              <w:pStyle w:val="NoSpacing"/>
            </w:pPr>
            <w:r w:rsidRPr="002D341E">
              <w:t>XLO2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16A74F" w14:textId="77777777" w:rsidR="00005207" w:rsidRPr="002D341E" w:rsidRDefault="00005207" w:rsidP="00B5296A">
            <w:pPr>
              <w:pStyle w:val="NoSpacing"/>
            </w:pPr>
            <w:r w:rsidRPr="002D341E">
              <w:t>peroxy radical from XYLMN+OH reaction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1D68A7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C76C86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8EB118" w14:textId="77777777" w:rsidR="00005207" w:rsidRPr="002D341E" w:rsidRDefault="00005207" w:rsidP="00B5296A">
            <w:pPr>
              <w:pStyle w:val="NoSpacing"/>
            </w:pPr>
            <w:r w:rsidRPr="002D341E">
              <w:t>XO2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2CA8C8" w14:textId="77777777" w:rsidR="00005207" w:rsidRPr="002D341E" w:rsidRDefault="00005207" w:rsidP="00B5296A">
            <w:pPr>
              <w:pStyle w:val="NoSpacing"/>
            </w:pPr>
            <w:r w:rsidRPr="002D341E">
              <w:t>NO oxidation to NO2 via peroxy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53C9F0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37CBE6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F273C1" w14:textId="77777777" w:rsidR="00005207" w:rsidRPr="002D341E" w:rsidRDefault="00005207" w:rsidP="00B5296A">
            <w:pPr>
              <w:pStyle w:val="NoSpacing"/>
            </w:pPr>
            <w:r w:rsidRPr="002D341E">
              <w:t>XO2H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4F7B44" w14:textId="77777777" w:rsidR="00005207" w:rsidRPr="002D341E" w:rsidRDefault="00005207" w:rsidP="00B5296A">
            <w:pPr>
              <w:pStyle w:val="NoSpacing"/>
            </w:pPr>
            <w:r w:rsidRPr="002D341E">
              <w:t>NO oxidation to NO2 with HO2 production, from alkoxy radicals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38DCD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602965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A16C41" w14:textId="77777777" w:rsidR="00005207" w:rsidRPr="002D341E" w:rsidRDefault="00005207" w:rsidP="00B5296A">
            <w:pPr>
              <w:pStyle w:val="NoSpacing"/>
            </w:pPr>
            <w:r w:rsidRPr="002D341E">
              <w:t>XO2N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C2D699" w14:textId="77777777" w:rsidR="00005207" w:rsidRPr="002D341E" w:rsidRDefault="00005207" w:rsidP="00B5296A">
            <w:pPr>
              <w:pStyle w:val="NoSpacing"/>
            </w:pPr>
            <w:r w:rsidRPr="002D341E">
              <w:t>nitrate production from NO reaction with peroxy radical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AF9561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953750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4F2562" w14:textId="77777777" w:rsidR="00005207" w:rsidRPr="002D341E" w:rsidRDefault="00005207" w:rsidP="00B5296A">
            <w:pPr>
              <w:pStyle w:val="NoSpacing"/>
            </w:pPr>
            <w:r w:rsidRPr="002D341E">
              <w:t>XOPN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59F1E7" w14:textId="77777777" w:rsidR="00005207" w:rsidRPr="002D341E" w:rsidRDefault="00005207" w:rsidP="00B5296A">
            <w:pPr>
              <w:pStyle w:val="NoSpacing"/>
            </w:pPr>
            <w:r w:rsidRPr="002D341E">
              <w:t>product of aromatic ring-opening reaction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A1E177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11C8F7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BEB0B2" w14:textId="77777777" w:rsidR="00005207" w:rsidRPr="002D341E" w:rsidRDefault="00005207" w:rsidP="00B5296A">
            <w:pPr>
              <w:pStyle w:val="NoSpacing"/>
            </w:pPr>
            <w:r w:rsidRPr="002D341E">
              <w:t>XPAR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8D5409" w14:textId="77777777" w:rsidR="00005207" w:rsidRPr="002D341E" w:rsidRDefault="00005207" w:rsidP="00B5296A">
            <w:pPr>
              <w:pStyle w:val="NoSpacing"/>
            </w:pPr>
            <w:r w:rsidRPr="002D341E">
              <w:t>organic nitrate production from PAR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7DDC006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0AB03A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B836D8" w14:textId="77777777" w:rsidR="00005207" w:rsidRPr="002D341E" w:rsidRDefault="00005207" w:rsidP="00B5296A">
            <w:pPr>
              <w:pStyle w:val="NoSpacing"/>
            </w:pPr>
            <w:r w:rsidRPr="002D341E">
              <w:t>XPRP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1CF748" w14:textId="77777777" w:rsidR="00005207" w:rsidRPr="002D341E" w:rsidRDefault="00005207" w:rsidP="00B5296A">
            <w:pPr>
              <w:pStyle w:val="NoSpacing"/>
            </w:pPr>
            <w:r w:rsidRPr="002D341E">
              <w:t>organic nitrate production from PRPA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472D8B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CDFACE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B8663F" w14:textId="77777777" w:rsidR="00005207" w:rsidRPr="002D341E" w:rsidRDefault="00005207" w:rsidP="00B5296A">
            <w:pPr>
              <w:pStyle w:val="NoSpacing"/>
            </w:pPr>
            <w:r w:rsidRPr="002D341E">
              <w:t>XYLMN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3788C1" w14:textId="77777777" w:rsidR="00005207" w:rsidRPr="002D341E" w:rsidRDefault="00005207" w:rsidP="00B5296A">
            <w:pPr>
              <w:pStyle w:val="NoSpacing"/>
            </w:pPr>
            <w:r w:rsidRPr="002D341E">
              <w:t>xylene and other polyalkyl aromatics except naphthalene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863659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3B89CCC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BF8F914" w14:textId="77777777" w:rsidR="00005207" w:rsidRPr="002D341E" w:rsidRDefault="00005207" w:rsidP="00B5296A">
            <w:pPr>
              <w:pStyle w:val="NoSpacing"/>
            </w:pPr>
            <w:r w:rsidRPr="002D341E">
              <w:t>XYLRO2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7841F8" w14:textId="77777777" w:rsidR="00005207" w:rsidRPr="002D341E" w:rsidRDefault="00005207" w:rsidP="00B5296A">
            <w:pPr>
              <w:pStyle w:val="NoSpacing"/>
            </w:pPr>
            <w:r w:rsidRPr="002D341E">
              <w:t>counter species for aerosol from XYLMN+OH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87886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2CEDFFD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0821948" w14:textId="77777777" w:rsidR="00005207" w:rsidRPr="002D341E" w:rsidRDefault="00005207" w:rsidP="00B5296A">
            <w:pPr>
              <w:pStyle w:val="NoSpacing"/>
            </w:pPr>
            <w:r w:rsidRPr="002D341E">
              <w:t>LVPCSOG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10A5F8" w14:textId="77777777" w:rsidR="00005207" w:rsidRPr="002D341E" w:rsidRDefault="00005207" w:rsidP="00B5296A">
            <w:pPr>
              <w:pStyle w:val="NoSpacing"/>
            </w:pPr>
            <w:r w:rsidRPr="002D341E">
              <w:t>surrogate SOA precursor gas for combustion/anthropogenic sources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BBC12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FA8A1E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7D7D14" w14:textId="77777777" w:rsidR="00005207" w:rsidRPr="002D341E" w:rsidRDefault="00005207" w:rsidP="00B5296A">
            <w:pPr>
              <w:pStyle w:val="NoSpacing"/>
            </w:pPr>
            <w:r w:rsidRPr="002D341E">
              <w:lastRenderedPageBreak/>
              <w:t>NH3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344029" w14:textId="77777777" w:rsidR="00005207" w:rsidRPr="002D341E" w:rsidRDefault="00005207" w:rsidP="00B5296A">
            <w:pPr>
              <w:pStyle w:val="NoSpacing"/>
            </w:pPr>
            <w:r w:rsidRPr="002D341E">
              <w:t>ammonia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8E1AD8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51BBCA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5878DB" w14:textId="77777777" w:rsidR="00005207" w:rsidRPr="002D341E" w:rsidRDefault="00005207" w:rsidP="00B5296A">
            <w:pPr>
              <w:pStyle w:val="NoSpacing"/>
            </w:pPr>
            <w:r w:rsidRPr="002D341E">
              <w:t>SVMT1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21444B" w14:textId="77777777" w:rsidR="00005207" w:rsidRPr="002D341E" w:rsidRDefault="00005207" w:rsidP="00B5296A">
            <w:pPr>
              <w:pStyle w:val="NoSpacing"/>
            </w:pPr>
            <w:r w:rsidRPr="002D341E">
              <w:t xml:space="preserve">low volatility gas from monoterpene </w:t>
            </w:r>
            <w:r w:rsidRPr="008D33A7">
              <w:t>photooxidation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45F02C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7C5F392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20FF1A" w14:textId="77777777" w:rsidR="00005207" w:rsidRPr="002D341E" w:rsidRDefault="00005207" w:rsidP="00B5296A">
            <w:pPr>
              <w:pStyle w:val="NoSpacing"/>
            </w:pPr>
            <w:r w:rsidRPr="002D341E">
              <w:t>SVMT2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E75758" w14:textId="77777777" w:rsidR="00005207" w:rsidRPr="002D341E" w:rsidRDefault="00005207" w:rsidP="00B5296A">
            <w:pPr>
              <w:pStyle w:val="NoSpacing"/>
            </w:pPr>
            <w:r w:rsidRPr="002D341E">
              <w:t xml:space="preserve">low volatility gas from monoterpene </w:t>
            </w:r>
            <w:r w:rsidRPr="008D33A7">
              <w:t>photooxidation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0EAF14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8EE0E7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20716B" w14:textId="77777777" w:rsidR="00005207" w:rsidRPr="002D341E" w:rsidRDefault="00005207" w:rsidP="00B5296A">
            <w:pPr>
              <w:pStyle w:val="NoSpacing"/>
            </w:pPr>
            <w:r w:rsidRPr="002D341E">
              <w:t>SVMT3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AC1793" w14:textId="77777777" w:rsidR="00005207" w:rsidRPr="002D341E" w:rsidRDefault="00005207" w:rsidP="00B5296A">
            <w:pPr>
              <w:pStyle w:val="NoSpacing"/>
            </w:pPr>
            <w:r w:rsidRPr="002D341E">
              <w:t xml:space="preserve">semivolatile gas from monoterpene </w:t>
            </w:r>
            <w:r w:rsidRPr="008D33A7">
              <w:t>photooxidation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11260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20D868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AE3012" w14:textId="77777777" w:rsidR="00005207" w:rsidRPr="002D341E" w:rsidRDefault="00005207" w:rsidP="00B5296A">
            <w:pPr>
              <w:pStyle w:val="NoSpacing"/>
            </w:pPr>
            <w:r w:rsidRPr="002D341E">
              <w:t>SVMT4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76DC89" w14:textId="77777777" w:rsidR="00005207" w:rsidRPr="002D341E" w:rsidRDefault="00005207" w:rsidP="00B5296A">
            <w:pPr>
              <w:pStyle w:val="NoSpacing"/>
            </w:pPr>
            <w:r w:rsidRPr="002D341E">
              <w:t xml:space="preserve">semivolatile gas from monoterpene </w:t>
            </w:r>
            <w:r w:rsidRPr="008D33A7">
              <w:t>photooxidation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F73DDF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61727C1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EDCB52" w14:textId="77777777" w:rsidR="00005207" w:rsidRPr="002D341E" w:rsidRDefault="00005207" w:rsidP="00B5296A">
            <w:pPr>
              <w:pStyle w:val="NoSpacing"/>
            </w:pPr>
            <w:r w:rsidRPr="002D341E">
              <w:t>SVMT5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9DD511" w14:textId="77777777" w:rsidR="00005207" w:rsidRPr="002D341E" w:rsidRDefault="00005207" w:rsidP="00B5296A">
            <w:pPr>
              <w:pStyle w:val="NoSpacing"/>
            </w:pPr>
            <w:r w:rsidRPr="002D341E">
              <w:t xml:space="preserve">semivolatile gas from monoterpene </w:t>
            </w:r>
            <w:r w:rsidRPr="008D33A7">
              <w:t>photooxidation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03C392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035A2BA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0EBC0C" w14:textId="77777777" w:rsidR="00005207" w:rsidRPr="002D341E" w:rsidRDefault="00005207" w:rsidP="00B5296A">
            <w:pPr>
              <w:pStyle w:val="NoSpacing"/>
            </w:pPr>
            <w:r w:rsidRPr="002D341E">
              <w:t>SVMT6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50D55A" w14:textId="77777777" w:rsidR="00005207" w:rsidRPr="002D341E" w:rsidRDefault="00005207" w:rsidP="00B5296A">
            <w:pPr>
              <w:pStyle w:val="NoSpacing"/>
            </w:pPr>
            <w:r w:rsidRPr="002D341E">
              <w:t xml:space="preserve">semivolatile gas from monoterpene </w:t>
            </w:r>
            <w:r w:rsidRPr="008D33A7">
              <w:t>photooxidation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15B1FE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5D2740E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4958FF" w14:textId="77777777" w:rsidR="00005207" w:rsidRPr="002D341E" w:rsidRDefault="00005207" w:rsidP="00B5296A">
            <w:pPr>
              <w:pStyle w:val="NoSpacing"/>
            </w:pPr>
            <w:r w:rsidRPr="002D341E">
              <w:t>SVISO1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E7F25F" w14:textId="77777777" w:rsidR="00005207" w:rsidRPr="002D341E" w:rsidRDefault="00005207" w:rsidP="00B5296A">
            <w:pPr>
              <w:pStyle w:val="NoSpacing"/>
            </w:pPr>
            <w:r w:rsidRPr="002D341E">
              <w:t>semivolatile gas of secondary aerosol material from isoprene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24A0825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44D78EA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F24A2B" w14:textId="77777777" w:rsidR="00005207" w:rsidRPr="002D341E" w:rsidRDefault="00005207" w:rsidP="00B5296A">
            <w:pPr>
              <w:pStyle w:val="NoSpacing"/>
            </w:pPr>
            <w:r w:rsidRPr="002D341E">
              <w:t>SVISO2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142271" w14:textId="77777777" w:rsidR="00005207" w:rsidRPr="002D341E" w:rsidRDefault="00005207" w:rsidP="00B5296A">
            <w:pPr>
              <w:pStyle w:val="NoSpacing"/>
            </w:pPr>
            <w:r w:rsidRPr="002D341E">
              <w:t>semivolatile gas of secondary aerosol material from isoprene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7A4C8D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  <w:tr w:rsidR="00005207" w:rsidRPr="008D33A7" w14:paraId="15BFD970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8920F9" w14:textId="77777777" w:rsidR="00005207" w:rsidRPr="002D341E" w:rsidRDefault="00005207" w:rsidP="00B5296A">
            <w:pPr>
              <w:pStyle w:val="NoSpacing"/>
            </w:pPr>
            <w:r w:rsidRPr="002D341E">
              <w:t>SVSQT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C2A4AE" w14:textId="77777777" w:rsidR="00005207" w:rsidRPr="002D341E" w:rsidRDefault="00005207" w:rsidP="00B5296A">
            <w:pPr>
              <w:pStyle w:val="NoSpacing"/>
            </w:pPr>
            <w:r w:rsidRPr="002D341E">
              <w:t>semivolatile gas of secondary aerosol material from sesquiterpenes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D349833" w14:textId="77777777" w:rsidR="00005207" w:rsidRPr="002D341E" w:rsidRDefault="00005207" w:rsidP="00B5296A">
            <w:pPr>
              <w:pStyle w:val="NoSpacing"/>
            </w:pPr>
            <w:r w:rsidRPr="008D33A7">
              <w:t>ppm</w:t>
            </w:r>
          </w:p>
        </w:tc>
      </w:tr>
    </w:tbl>
    <w:p w14:paraId="7C05495E" w14:textId="77777777" w:rsidR="00005207" w:rsidRDefault="00005207" w:rsidP="00005207">
      <w:pPr>
        <w:pStyle w:val="NoSpacing"/>
        <w:rPr>
          <w:rFonts w:cstheme="minorHAnsi"/>
          <w:b/>
          <w:bCs/>
        </w:rPr>
      </w:pPr>
    </w:p>
    <w:p w14:paraId="71DC9760" w14:textId="77777777" w:rsidR="00005207" w:rsidRPr="001E1DDE" w:rsidRDefault="00005207" w:rsidP="00005207">
      <w:pPr>
        <w:pStyle w:val="NoSpacing"/>
        <w:rPr>
          <w:rFonts w:cstheme="minorHAnsi"/>
          <w:b/>
          <w:bCs/>
        </w:rPr>
      </w:pPr>
      <w:r w:rsidRPr="001E1DDE">
        <w:rPr>
          <w:rFonts w:cstheme="minorHAnsi"/>
          <w:b/>
          <w:bCs/>
        </w:rPr>
        <w:t xml:space="preserve">Aerosols </w:t>
      </w:r>
    </w:p>
    <w:tbl>
      <w:tblPr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5670"/>
        <w:gridCol w:w="2170"/>
      </w:tblGrid>
      <w:tr w:rsidR="00005207" w:rsidRPr="001E1DDE" w14:paraId="75C2CD10" w14:textId="77777777" w:rsidTr="00B5296A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8445F" w14:textId="77777777" w:rsidR="00005207" w:rsidRPr="002936EA" w:rsidRDefault="00005207" w:rsidP="00B5296A">
            <w:pPr>
              <w:pStyle w:val="NoSpacing"/>
              <w:rPr>
                <w:b/>
                <w:bCs/>
              </w:rPr>
            </w:pPr>
            <w:r w:rsidRPr="002936EA">
              <w:rPr>
                <w:b/>
                <w:bCs/>
              </w:rPr>
              <w:t>Model Species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53CC25" w14:textId="77777777" w:rsidR="00005207" w:rsidRPr="002936EA" w:rsidRDefault="00005207" w:rsidP="00B5296A">
            <w:pPr>
              <w:pStyle w:val="NoSpacing"/>
              <w:rPr>
                <w:b/>
                <w:bCs/>
              </w:rPr>
            </w:pPr>
            <w:r w:rsidRPr="002936EA">
              <w:rPr>
                <w:b/>
                <w:bCs/>
              </w:rPr>
              <w:t>Definition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CBAD43" w14:textId="77777777" w:rsidR="00005207" w:rsidRPr="002936EA" w:rsidRDefault="00005207" w:rsidP="00B5296A">
            <w:pPr>
              <w:pStyle w:val="NoSpacing"/>
              <w:rPr>
                <w:b/>
                <w:bCs/>
              </w:rPr>
            </w:pPr>
            <w:r w:rsidRPr="002936EA">
              <w:rPr>
                <w:b/>
                <w:bCs/>
              </w:rPr>
              <w:t>Units</w:t>
            </w:r>
          </w:p>
        </w:tc>
      </w:tr>
      <w:tr w:rsidR="00005207" w:rsidRPr="001E1DDE" w14:paraId="04ED716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41C3F7" w14:textId="77777777" w:rsidR="00005207" w:rsidRPr="002D341E" w:rsidRDefault="00005207" w:rsidP="00B5296A">
            <w:pPr>
              <w:pStyle w:val="NoSpacing"/>
            </w:pPr>
            <w:r w:rsidRPr="002D341E">
              <w:t>AAL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07BCF5" w14:textId="77777777" w:rsidR="00005207" w:rsidRPr="002D341E" w:rsidRDefault="00005207" w:rsidP="00B5296A">
            <w:pPr>
              <w:pStyle w:val="NoSpacing"/>
            </w:pPr>
            <w:r w:rsidRPr="002D341E">
              <w:t>Aluminum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E9083B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547A0A8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24A8E8" w14:textId="77777777" w:rsidR="00005207" w:rsidRPr="002D341E" w:rsidRDefault="00005207" w:rsidP="00B5296A">
            <w:pPr>
              <w:pStyle w:val="NoSpacing"/>
            </w:pPr>
            <w:r w:rsidRPr="002D341E">
              <w:t>AAVB1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708501" w14:textId="77777777" w:rsidR="00005207" w:rsidRPr="002D341E" w:rsidRDefault="00005207" w:rsidP="00B5296A">
            <w:pPr>
              <w:pStyle w:val="NoSpacing"/>
            </w:pPr>
            <w:r w:rsidRPr="002D341E">
              <w:t>low volatility organic particulate matter from oxidation of anthropogenic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AB3E18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2313AD0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F33895" w14:textId="77777777" w:rsidR="00005207" w:rsidRPr="002D341E" w:rsidRDefault="00005207" w:rsidP="00B5296A">
            <w:pPr>
              <w:pStyle w:val="NoSpacing"/>
            </w:pPr>
            <w:r w:rsidRPr="002D341E">
              <w:t>AAVB2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CE8DE9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semivolailte</w:t>
            </w:r>
            <w:proofErr w:type="spellEnd"/>
            <w:r w:rsidRPr="002D341E">
              <w:t xml:space="preserve"> organic particulate matter from oxidation of anthropogenic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26FF0E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0D937E1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E0CF03" w14:textId="77777777" w:rsidR="00005207" w:rsidRPr="002D341E" w:rsidRDefault="00005207" w:rsidP="00B5296A">
            <w:pPr>
              <w:pStyle w:val="NoSpacing"/>
            </w:pPr>
            <w:r w:rsidRPr="002D341E">
              <w:t>AAVB3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728326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semivolailte</w:t>
            </w:r>
            <w:proofErr w:type="spellEnd"/>
            <w:r w:rsidRPr="002D341E">
              <w:t xml:space="preserve"> organic particulate matter from oxidation of anthropogenic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1E3992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77B8E45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5A03D6" w14:textId="77777777" w:rsidR="00005207" w:rsidRPr="002D341E" w:rsidRDefault="00005207" w:rsidP="00B5296A">
            <w:pPr>
              <w:pStyle w:val="NoSpacing"/>
            </w:pPr>
            <w:r w:rsidRPr="002D341E">
              <w:t>AAVB4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5218C3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semivolailte</w:t>
            </w:r>
            <w:proofErr w:type="spellEnd"/>
            <w:r w:rsidRPr="002D341E">
              <w:t xml:space="preserve"> organic particulate matter from oxidation of anthropogenic VOCs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E8CB997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549AD3B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B1DD693" w14:textId="77777777" w:rsidR="00005207" w:rsidRPr="002D341E" w:rsidRDefault="00005207" w:rsidP="00B5296A">
            <w:pPr>
              <w:pStyle w:val="NoSpacing"/>
            </w:pPr>
            <w:r w:rsidRPr="002D341E">
              <w:t>ACA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BD7296" w14:textId="77777777" w:rsidR="00005207" w:rsidRPr="002D341E" w:rsidRDefault="00005207" w:rsidP="00B5296A">
            <w:pPr>
              <w:pStyle w:val="NoSpacing"/>
            </w:pPr>
            <w:r w:rsidRPr="002D341E">
              <w:t>Calcium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E1AC47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28A0993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B90EF6" w14:textId="77777777" w:rsidR="00005207" w:rsidRPr="002D341E" w:rsidRDefault="00005207" w:rsidP="00B5296A">
            <w:pPr>
              <w:pStyle w:val="NoSpacing"/>
            </w:pPr>
            <w:r w:rsidRPr="002D341E">
              <w:t>ACL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7FDA65" w14:textId="77777777" w:rsidR="00005207" w:rsidRPr="002D341E" w:rsidRDefault="00005207" w:rsidP="00B5296A">
            <w:pPr>
              <w:pStyle w:val="NoSpacing"/>
            </w:pPr>
            <w:r w:rsidRPr="002D341E">
              <w:t>Chloride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EA252A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25D63D9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23C953" w14:textId="77777777" w:rsidR="00005207" w:rsidRPr="002D341E" w:rsidRDefault="00005207" w:rsidP="00B5296A">
            <w:pPr>
              <w:pStyle w:val="NoSpacing"/>
            </w:pPr>
            <w:r w:rsidRPr="002D341E">
              <w:t>ACORS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EF3AE9" w14:textId="77777777" w:rsidR="00005207" w:rsidRPr="002D341E" w:rsidRDefault="00005207" w:rsidP="00B5296A">
            <w:pPr>
              <w:pStyle w:val="NoSpacing"/>
            </w:pPr>
            <w:r w:rsidRPr="002D341E">
              <w:t>Anthropogenic Coarse-mode particle mass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B3DA9C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2E9CF5A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064039" w14:textId="77777777" w:rsidR="00005207" w:rsidRPr="002D341E" w:rsidRDefault="00005207" w:rsidP="00B5296A">
            <w:pPr>
              <w:pStyle w:val="NoSpacing"/>
            </w:pPr>
            <w:r w:rsidRPr="002D341E">
              <w:t>AEC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DA872D" w14:textId="77777777" w:rsidR="00005207" w:rsidRPr="002D341E" w:rsidRDefault="00005207" w:rsidP="00B5296A">
            <w:pPr>
              <w:pStyle w:val="NoSpacing"/>
            </w:pPr>
            <w:r w:rsidRPr="002D341E">
              <w:t>Elemental Carbon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B80933B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28D49D5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8902D9" w14:textId="77777777" w:rsidR="00005207" w:rsidRPr="002D341E" w:rsidRDefault="00005207" w:rsidP="00B5296A">
            <w:pPr>
              <w:pStyle w:val="NoSpacing"/>
            </w:pPr>
            <w:r w:rsidRPr="002D341E">
              <w:lastRenderedPageBreak/>
              <w:t>AFE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3F3059" w14:textId="77777777" w:rsidR="00005207" w:rsidRPr="002D341E" w:rsidRDefault="00005207" w:rsidP="00B5296A">
            <w:pPr>
              <w:pStyle w:val="NoSpacing"/>
            </w:pPr>
            <w:r w:rsidRPr="002D341E">
              <w:t>Iron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2EA74A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3E0441B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A61708" w14:textId="77777777" w:rsidR="00005207" w:rsidRPr="002D341E" w:rsidRDefault="00005207" w:rsidP="00B5296A">
            <w:pPr>
              <w:pStyle w:val="NoSpacing"/>
            </w:pPr>
            <w:r w:rsidRPr="002D341E">
              <w:t>AGLY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CE7FB9" w14:textId="77777777" w:rsidR="00005207" w:rsidRPr="002D341E" w:rsidRDefault="00005207" w:rsidP="00B5296A">
            <w:pPr>
              <w:pStyle w:val="NoSpacing"/>
            </w:pPr>
            <w:r w:rsidRPr="002D341E">
              <w:t>Glyoxal and Methylglyoxal SOA in aqueous aerosol material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06B2C1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69D7CE3A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5A251B" w14:textId="77777777" w:rsidR="00005207" w:rsidRPr="002D341E" w:rsidRDefault="00005207" w:rsidP="00B5296A">
            <w:pPr>
              <w:pStyle w:val="NoSpacing"/>
            </w:pPr>
            <w:r w:rsidRPr="002D341E">
              <w:t>AH2O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4E60E9" w14:textId="77777777" w:rsidR="00005207" w:rsidRPr="002D341E" w:rsidRDefault="00005207" w:rsidP="00B5296A">
            <w:pPr>
              <w:pStyle w:val="NoSpacing"/>
            </w:pPr>
            <w:r w:rsidRPr="002D341E">
              <w:t>Water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E8BE42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6D39339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0F88A0" w14:textId="77777777" w:rsidR="00005207" w:rsidRPr="002D341E" w:rsidRDefault="00005207" w:rsidP="00B5296A">
            <w:pPr>
              <w:pStyle w:val="NoSpacing"/>
            </w:pPr>
            <w:r w:rsidRPr="002D341E">
              <w:t>AH3OP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F917C6" w14:textId="77777777" w:rsidR="00005207" w:rsidRPr="002D341E" w:rsidRDefault="00005207" w:rsidP="00B5296A">
            <w:pPr>
              <w:pStyle w:val="NoSpacing"/>
            </w:pPr>
            <w:r w:rsidRPr="002D341E">
              <w:t>Hydronium Ion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11E2DD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DEE133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7E0DA3" w14:textId="77777777" w:rsidR="00005207" w:rsidRPr="002D341E" w:rsidRDefault="00005207" w:rsidP="00B5296A">
            <w:pPr>
              <w:pStyle w:val="NoSpacing"/>
            </w:pPr>
            <w:r w:rsidRPr="002D341E">
              <w:t>AISO1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DE0CF0" w14:textId="77777777" w:rsidR="00005207" w:rsidRPr="002D341E" w:rsidRDefault="00005207" w:rsidP="00B5296A">
            <w:pPr>
              <w:pStyle w:val="NoSpacing"/>
            </w:pPr>
            <w:r w:rsidRPr="002D341E">
              <w:t>Semivolatile SOA Product from Isoprene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A35484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C0532E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63CE7D" w14:textId="77777777" w:rsidR="00005207" w:rsidRPr="002D341E" w:rsidRDefault="00005207" w:rsidP="00B5296A">
            <w:pPr>
              <w:pStyle w:val="NoSpacing"/>
            </w:pPr>
            <w:r w:rsidRPr="002D341E">
              <w:t>AISO2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F5835F" w14:textId="77777777" w:rsidR="00005207" w:rsidRPr="002D341E" w:rsidRDefault="00005207" w:rsidP="00B5296A">
            <w:pPr>
              <w:pStyle w:val="NoSpacing"/>
            </w:pPr>
            <w:r w:rsidRPr="002D341E">
              <w:t>High-Volatility SOA Product from Isoprene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BDDE47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5294836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7F3538" w14:textId="77777777" w:rsidR="00005207" w:rsidRPr="002D341E" w:rsidRDefault="00005207" w:rsidP="00B5296A">
            <w:pPr>
              <w:pStyle w:val="NoSpacing"/>
            </w:pPr>
            <w:r w:rsidRPr="002D341E">
              <w:t>AISO3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2962A3" w14:textId="77777777" w:rsidR="00005207" w:rsidRPr="002D341E" w:rsidRDefault="00005207" w:rsidP="00B5296A">
            <w:pPr>
              <w:pStyle w:val="NoSpacing"/>
            </w:pPr>
            <w:r w:rsidRPr="002D341E">
              <w:t xml:space="preserve">Acid-catalyzed Isoprene </w:t>
            </w:r>
            <w:proofErr w:type="spellStart"/>
            <w:r w:rsidRPr="002D341E">
              <w:t>Epoxydiol</w:t>
            </w:r>
            <w:proofErr w:type="spellEnd"/>
            <w:r w:rsidRPr="002D341E">
              <w:t xml:space="preserve"> SOA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B9D104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9BFA8F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831244" w14:textId="77777777" w:rsidR="00005207" w:rsidRPr="002D341E" w:rsidRDefault="00005207" w:rsidP="00B5296A">
            <w:pPr>
              <w:pStyle w:val="NoSpacing"/>
            </w:pPr>
            <w:r w:rsidRPr="002D341E">
              <w:t>AIVPO1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60857C" w14:textId="77777777" w:rsidR="00005207" w:rsidRPr="002D341E" w:rsidRDefault="00005207" w:rsidP="00B5296A">
            <w:pPr>
              <w:pStyle w:val="NoSpacing"/>
            </w:pPr>
            <w:r w:rsidRPr="002D341E">
              <w:t>Intermediate Volatility Primary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EDA429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3FDE9AC6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C2C18F" w14:textId="77777777" w:rsidR="00005207" w:rsidRPr="002D341E" w:rsidRDefault="00005207" w:rsidP="00B5296A">
            <w:pPr>
              <w:pStyle w:val="NoSpacing"/>
            </w:pPr>
            <w:r w:rsidRPr="002D341E">
              <w:t>AK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886803" w14:textId="77777777" w:rsidR="00005207" w:rsidRPr="002D341E" w:rsidRDefault="00005207" w:rsidP="00B5296A">
            <w:pPr>
              <w:pStyle w:val="NoSpacing"/>
            </w:pPr>
            <w:r w:rsidRPr="002D341E">
              <w:t>Potassium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0B057F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4E77469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E47C43" w14:textId="77777777" w:rsidR="00005207" w:rsidRPr="002D341E" w:rsidRDefault="00005207" w:rsidP="00B5296A">
            <w:pPr>
              <w:pStyle w:val="NoSpacing"/>
            </w:pPr>
            <w:r w:rsidRPr="002D341E">
              <w:t>ALVOO1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800A7B" w14:textId="77777777" w:rsidR="00005207" w:rsidRPr="002D341E" w:rsidRDefault="00005207" w:rsidP="00B5296A">
            <w:pPr>
              <w:pStyle w:val="NoSpacing"/>
            </w:pPr>
            <w:r w:rsidRPr="002D341E">
              <w:t>Low Volatility Oxidized Combustion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1ED8FE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41D052F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DCD3AB" w14:textId="77777777" w:rsidR="00005207" w:rsidRPr="002D341E" w:rsidRDefault="00005207" w:rsidP="00B5296A">
            <w:pPr>
              <w:pStyle w:val="NoSpacing"/>
            </w:pPr>
            <w:r w:rsidRPr="002D341E">
              <w:t>ALVOO2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B130C5" w14:textId="77777777" w:rsidR="00005207" w:rsidRPr="002D341E" w:rsidRDefault="00005207" w:rsidP="00B5296A">
            <w:pPr>
              <w:pStyle w:val="NoSpacing"/>
            </w:pPr>
            <w:r w:rsidRPr="002D341E">
              <w:t>Low Volatility Oxidized Combustion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A8D3C1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33D540AD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0B2B30" w14:textId="77777777" w:rsidR="00005207" w:rsidRPr="002D341E" w:rsidRDefault="00005207" w:rsidP="00B5296A">
            <w:pPr>
              <w:pStyle w:val="NoSpacing"/>
            </w:pPr>
            <w:r w:rsidRPr="002D341E">
              <w:t>ALVPO1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84B464" w14:textId="77777777" w:rsidR="00005207" w:rsidRPr="002D341E" w:rsidRDefault="00005207" w:rsidP="00B5296A">
            <w:pPr>
              <w:pStyle w:val="NoSpacing"/>
            </w:pPr>
            <w:r w:rsidRPr="002D341E">
              <w:t>Low Volatility Primary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094628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2C630B3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1F0604" w14:textId="77777777" w:rsidR="00005207" w:rsidRPr="002D341E" w:rsidRDefault="00005207" w:rsidP="00B5296A">
            <w:pPr>
              <w:pStyle w:val="NoSpacing"/>
            </w:pPr>
            <w:r w:rsidRPr="002D341E">
              <w:t>AMG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3680C7" w14:textId="77777777" w:rsidR="00005207" w:rsidRPr="002D341E" w:rsidRDefault="00005207" w:rsidP="00B5296A">
            <w:pPr>
              <w:pStyle w:val="NoSpacing"/>
            </w:pPr>
            <w:r w:rsidRPr="002D341E">
              <w:t>Magnesium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F7040B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3A51057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B20223" w14:textId="77777777" w:rsidR="00005207" w:rsidRPr="002D341E" w:rsidRDefault="00005207" w:rsidP="00B5296A">
            <w:pPr>
              <w:pStyle w:val="NoSpacing"/>
            </w:pPr>
            <w:r w:rsidRPr="002D341E">
              <w:t>AMN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08EBA8" w14:textId="77777777" w:rsidR="00005207" w:rsidRPr="002D341E" w:rsidRDefault="00005207" w:rsidP="00B5296A">
            <w:pPr>
              <w:pStyle w:val="NoSpacing"/>
            </w:pPr>
            <w:r w:rsidRPr="002D341E">
              <w:t>Manganese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455815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915922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4C103B" w14:textId="77777777" w:rsidR="00005207" w:rsidRPr="002D341E" w:rsidRDefault="00005207" w:rsidP="00B5296A">
            <w:pPr>
              <w:pStyle w:val="NoSpacing"/>
            </w:pPr>
            <w:r w:rsidRPr="002D341E">
              <w:t>AMT1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178B63" w14:textId="77777777" w:rsidR="00005207" w:rsidRPr="002D341E" w:rsidRDefault="00005207" w:rsidP="00B5296A">
            <w:pPr>
              <w:pStyle w:val="NoSpacing"/>
            </w:pPr>
            <w:r w:rsidRPr="002D341E">
              <w:t xml:space="preserve">low volatility particulate matter from monoterpene </w:t>
            </w:r>
            <w:proofErr w:type="spellStart"/>
            <w:r w:rsidRPr="002D341E">
              <w:t>photoxidation</w:t>
            </w:r>
            <w:proofErr w:type="spellEnd"/>
            <w:r w:rsidRPr="002D341E">
              <w:t>, C*=0.01 ug/m3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4B3AA5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651A942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949D36" w14:textId="77777777" w:rsidR="00005207" w:rsidRPr="002D341E" w:rsidRDefault="00005207" w:rsidP="00B5296A">
            <w:pPr>
              <w:pStyle w:val="NoSpacing"/>
            </w:pPr>
            <w:r w:rsidRPr="002D341E">
              <w:t>AMT2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5FFF8D" w14:textId="77777777" w:rsidR="00005207" w:rsidRPr="002D341E" w:rsidRDefault="00005207" w:rsidP="00B5296A">
            <w:pPr>
              <w:pStyle w:val="NoSpacing"/>
            </w:pPr>
            <w:r w:rsidRPr="002D341E">
              <w:t xml:space="preserve">low volatility particulate matter from monoterpene </w:t>
            </w:r>
            <w:proofErr w:type="spellStart"/>
            <w:r w:rsidRPr="002D341E">
              <w:t>photoxidation</w:t>
            </w:r>
            <w:proofErr w:type="spellEnd"/>
            <w:r w:rsidRPr="002D341E">
              <w:t>, C*=0.1 ug/m3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DBA374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2C63DB1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B33F90" w14:textId="77777777" w:rsidR="00005207" w:rsidRPr="002D341E" w:rsidRDefault="00005207" w:rsidP="00B5296A">
            <w:pPr>
              <w:pStyle w:val="NoSpacing"/>
            </w:pPr>
            <w:r w:rsidRPr="002D341E">
              <w:lastRenderedPageBreak/>
              <w:t>AMT3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9A6083" w14:textId="77777777" w:rsidR="00005207" w:rsidRPr="002D341E" w:rsidRDefault="00005207" w:rsidP="00B5296A">
            <w:pPr>
              <w:pStyle w:val="NoSpacing"/>
            </w:pPr>
            <w:proofErr w:type="spellStart"/>
            <w:r w:rsidRPr="002D341E">
              <w:t>semivolailte</w:t>
            </w:r>
            <w:proofErr w:type="spellEnd"/>
            <w:r w:rsidRPr="002D341E">
              <w:t xml:space="preserve"> particulate matter from monoterpene </w:t>
            </w:r>
            <w:proofErr w:type="spellStart"/>
            <w:r w:rsidRPr="002D341E">
              <w:t>photoxidation</w:t>
            </w:r>
            <w:proofErr w:type="spellEnd"/>
            <w:r w:rsidRPr="002D341E">
              <w:t>, C*=1 ug/m3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755C54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5BB584B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D882EF" w14:textId="77777777" w:rsidR="00005207" w:rsidRPr="002D341E" w:rsidRDefault="00005207" w:rsidP="00B5296A">
            <w:pPr>
              <w:pStyle w:val="NoSpacing"/>
            </w:pPr>
            <w:r w:rsidRPr="002D341E">
              <w:t>AMT4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23B72F" w14:textId="77777777" w:rsidR="00005207" w:rsidRPr="002D341E" w:rsidRDefault="00005207" w:rsidP="00B5296A">
            <w:pPr>
              <w:pStyle w:val="NoSpacing"/>
            </w:pPr>
            <w:r w:rsidRPr="002D341E">
              <w:t xml:space="preserve">semivolatile particulate matter from monoterpene </w:t>
            </w:r>
            <w:proofErr w:type="spellStart"/>
            <w:r w:rsidRPr="002D341E">
              <w:t>photoxidation</w:t>
            </w:r>
            <w:proofErr w:type="spellEnd"/>
            <w:r w:rsidRPr="002D341E">
              <w:t>, C*=10 ug/m3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374DEE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D3CDF2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B157D7" w14:textId="77777777" w:rsidR="00005207" w:rsidRPr="002D341E" w:rsidRDefault="00005207" w:rsidP="00B5296A">
            <w:pPr>
              <w:pStyle w:val="NoSpacing"/>
            </w:pPr>
            <w:r w:rsidRPr="002D341E">
              <w:t>AMT5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83BA81" w14:textId="77777777" w:rsidR="00005207" w:rsidRPr="002D341E" w:rsidRDefault="00005207" w:rsidP="00B5296A">
            <w:pPr>
              <w:pStyle w:val="NoSpacing"/>
            </w:pPr>
            <w:r w:rsidRPr="002D341E">
              <w:t xml:space="preserve">semivolatile particulate matter from monoterpene </w:t>
            </w:r>
            <w:proofErr w:type="spellStart"/>
            <w:r w:rsidRPr="002D341E">
              <w:t>photoxidation</w:t>
            </w:r>
            <w:proofErr w:type="spellEnd"/>
            <w:r w:rsidRPr="002D341E">
              <w:t>, C*=100 ug/m3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96DA2E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23A3F3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4A40E6" w14:textId="77777777" w:rsidR="00005207" w:rsidRPr="002D341E" w:rsidRDefault="00005207" w:rsidP="00B5296A">
            <w:pPr>
              <w:pStyle w:val="NoSpacing"/>
            </w:pPr>
            <w:r w:rsidRPr="002D341E">
              <w:t>AMT6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A88DF3" w14:textId="77777777" w:rsidR="00005207" w:rsidRPr="002D341E" w:rsidRDefault="00005207" w:rsidP="00B5296A">
            <w:pPr>
              <w:pStyle w:val="NoSpacing"/>
            </w:pPr>
            <w:r w:rsidRPr="002D341E">
              <w:t xml:space="preserve">semivolatile particulate matter from monoterpene </w:t>
            </w:r>
            <w:proofErr w:type="spellStart"/>
            <w:r w:rsidRPr="002D341E">
              <w:t>photoxidation</w:t>
            </w:r>
            <w:proofErr w:type="spellEnd"/>
            <w:r w:rsidRPr="002D341E">
              <w:t>, C*=1000 ug/m3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5A674F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5C29C401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97913E" w14:textId="77777777" w:rsidR="00005207" w:rsidRPr="002D341E" w:rsidRDefault="00005207" w:rsidP="00B5296A">
            <w:pPr>
              <w:pStyle w:val="NoSpacing"/>
            </w:pPr>
            <w:r w:rsidRPr="002D341E">
              <w:t>AMTNO3J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4ABF22E" w14:textId="77777777" w:rsidR="00005207" w:rsidRPr="002D341E" w:rsidRDefault="00005207" w:rsidP="00B5296A">
            <w:pPr>
              <w:pStyle w:val="NoSpacing"/>
            </w:pPr>
            <w:r w:rsidRPr="002D341E">
              <w:t>semivolatile organic nitrates from monoterpene oxidation (Should not be included for tracking nitrogen)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76B5CF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0187CDF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51333A" w14:textId="77777777" w:rsidR="00005207" w:rsidRPr="002D341E" w:rsidRDefault="00005207" w:rsidP="00B5296A">
            <w:pPr>
              <w:pStyle w:val="NoSpacing"/>
            </w:pPr>
            <w:r w:rsidRPr="002D341E">
              <w:t>AMTHYDJ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B27223E" w14:textId="77777777" w:rsidR="00005207" w:rsidRPr="002D341E" w:rsidRDefault="00005207" w:rsidP="00B5296A">
            <w:pPr>
              <w:pStyle w:val="NoSpacing"/>
            </w:pPr>
            <w:r w:rsidRPr="002D341E">
              <w:t>organic pseudo-hydrolysis accretion product from monoterpene organic nitrates (AMTNO3J)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598D20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0CA185E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F5E95A" w14:textId="77777777" w:rsidR="00005207" w:rsidRPr="002D341E" w:rsidRDefault="00005207" w:rsidP="00B5296A">
            <w:pPr>
              <w:pStyle w:val="NoSpacing"/>
            </w:pPr>
            <w:r w:rsidRPr="002D341E">
              <w:t>ANA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06135C" w14:textId="77777777" w:rsidR="00005207" w:rsidRPr="002D341E" w:rsidRDefault="00005207" w:rsidP="00B5296A">
            <w:pPr>
              <w:pStyle w:val="NoSpacing"/>
            </w:pPr>
            <w:r w:rsidRPr="002D341E">
              <w:t>Sodium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1AAC8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DD9966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9A1707" w14:textId="77777777" w:rsidR="00005207" w:rsidRPr="002D341E" w:rsidRDefault="00005207" w:rsidP="00B5296A">
            <w:pPr>
              <w:pStyle w:val="NoSpacing"/>
            </w:pPr>
            <w:r w:rsidRPr="002D341E">
              <w:t>ANH4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23EE9" w14:textId="77777777" w:rsidR="00005207" w:rsidRPr="002D341E" w:rsidRDefault="00005207" w:rsidP="00B5296A">
            <w:pPr>
              <w:pStyle w:val="NoSpacing"/>
            </w:pPr>
            <w:r w:rsidRPr="002D341E">
              <w:t>Ammonium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E4428B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275845B8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6CBBD3" w14:textId="77777777" w:rsidR="00005207" w:rsidRPr="002D341E" w:rsidRDefault="00005207" w:rsidP="00B5296A">
            <w:pPr>
              <w:pStyle w:val="NoSpacing"/>
            </w:pPr>
            <w:r w:rsidRPr="002D341E">
              <w:t>ANO3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6E5A87" w14:textId="77777777" w:rsidR="00005207" w:rsidRPr="002D341E" w:rsidRDefault="00005207" w:rsidP="00B5296A">
            <w:pPr>
              <w:pStyle w:val="NoSpacing"/>
            </w:pPr>
            <w:r w:rsidRPr="002D341E">
              <w:t>Nitrate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93D4D2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0B21B45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777DFD" w14:textId="77777777" w:rsidR="00005207" w:rsidRPr="002D341E" w:rsidRDefault="00005207" w:rsidP="00B5296A">
            <w:pPr>
              <w:pStyle w:val="NoSpacing"/>
            </w:pPr>
            <w:r w:rsidRPr="002D341E">
              <w:t>AOLGA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28F3BC" w14:textId="77777777" w:rsidR="00005207" w:rsidRPr="002D341E" w:rsidRDefault="00005207" w:rsidP="00B5296A">
            <w:pPr>
              <w:pStyle w:val="NoSpacing"/>
            </w:pPr>
            <w:r w:rsidRPr="002D341E">
              <w:t>Oligomer products of anthropogenic SOA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1B15D7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4D84E7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0FD63B" w14:textId="77777777" w:rsidR="00005207" w:rsidRPr="002D341E" w:rsidRDefault="00005207" w:rsidP="00B5296A">
            <w:pPr>
              <w:pStyle w:val="NoSpacing"/>
            </w:pPr>
            <w:r w:rsidRPr="002D341E">
              <w:t>AOLGB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9A5580" w14:textId="77777777" w:rsidR="00005207" w:rsidRPr="002D341E" w:rsidRDefault="00005207" w:rsidP="00B5296A">
            <w:pPr>
              <w:pStyle w:val="NoSpacing"/>
            </w:pPr>
            <w:r w:rsidRPr="002D341E">
              <w:t>Oligomer products of biogenic SOA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CECE97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05CC90F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465237" w14:textId="77777777" w:rsidR="00005207" w:rsidRPr="002D341E" w:rsidRDefault="00005207" w:rsidP="00B5296A">
            <w:pPr>
              <w:pStyle w:val="NoSpacing"/>
            </w:pPr>
            <w:r w:rsidRPr="002D341E">
              <w:t>AORGC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CCE9EA" w14:textId="77777777" w:rsidR="00005207" w:rsidRPr="002D341E" w:rsidRDefault="00005207" w:rsidP="00B5296A">
            <w:pPr>
              <w:pStyle w:val="NoSpacing"/>
            </w:pPr>
            <w:r w:rsidRPr="002D341E">
              <w:t>Glyoxal and methylglyoxal SOA produced in cloud water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3678FF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4F2AC66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E18A9A" w14:textId="77777777" w:rsidR="00005207" w:rsidRPr="002D341E" w:rsidRDefault="00005207" w:rsidP="00B5296A">
            <w:pPr>
              <w:pStyle w:val="NoSpacing"/>
            </w:pPr>
            <w:r w:rsidRPr="002D341E">
              <w:t>AORGH2O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8F04FE" w14:textId="77777777" w:rsidR="00005207" w:rsidRPr="002D341E" w:rsidRDefault="00005207" w:rsidP="00B5296A">
            <w:pPr>
              <w:pStyle w:val="NoSpacing"/>
            </w:pPr>
            <w:r w:rsidRPr="002D341E">
              <w:t>Water associated with organic species of particulate matter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BF7650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385FCCA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0B7554" w14:textId="77777777" w:rsidR="00005207" w:rsidRPr="002D341E" w:rsidRDefault="00005207" w:rsidP="00B5296A">
            <w:pPr>
              <w:pStyle w:val="NoSpacing"/>
            </w:pPr>
            <w:r w:rsidRPr="002D341E">
              <w:t>AOTHR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A0EBA9" w14:textId="77777777" w:rsidR="00005207" w:rsidRPr="002D341E" w:rsidRDefault="00005207" w:rsidP="00B5296A">
            <w:pPr>
              <w:pStyle w:val="NoSpacing"/>
            </w:pPr>
            <w:r w:rsidRPr="002D341E">
              <w:t>Other Particulate Mass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7D8B8F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62C27E6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3A3AF7" w14:textId="77777777" w:rsidR="00005207" w:rsidRPr="002D341E" w:rsidRDefault="00005207" w:rsidP="00B5296A">
            <w:pPr>
              <w:pStyle w:val="NoSpacing"/>
            </w:pPr>
            <w:r w:rsidRPr="002D341E">
              <w:t>APCSO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F506F3" w14:textId="77777777" w:rsidR="00005207" w:rsidRPr="002D341E" w:rsidRDefault="00005207" w:rsidP="00B5296A">
            <w:pPr>
              <w:pStyle w:val="NoSpacing"/>
            </w:pPr>
            <w:r w:rsidRPr="002D341E">
              <w:t>Potential Combustion SOA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5185D5D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30893DB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77B8B7" w14:textId="77777777" w:rsidR="00005207" w:rsidRPr="002D341E" w:rsidRDefault="00005207" w:rsidP="00B5296A">
            <w:pPr>
              <w:pStyle w:val="NoSpacing"/>
            </w:pPr>
            <w:r w:rsidRPr="002D341E">
              <w:t>APNCOM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F61E05" w14:textId="77777777" w:rsidR="00005207" w:rsidRPr="002D341E" w:rsidRDefault="00005207" w:rsidP="00B5296A">
            <w:pPr>
              <w:pStyle w:val="NoSpacing"/>
            </w:pPr>
            <w:r w:rsidRPr="002D341E">
              <w:t>Non-Carbon Organic Matter associated with APOC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EA81FB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5DC59DA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10A265" w14:textId="77777777" w:rsidR="00005207" w:rsidRPr="002D341E" w:rsidRDefault="00005207" w:rsidP="00B5296A">
            <w:pPr>
              <w:pStyle w:val="NoSpacing"/>
            </w:pPr>
            <w:r w:rsidRPr="002D341E">
              <w:lastRenderedPageBreak/>
              <w:t>APOC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32B02B" w14:textId="77777777" w:rsidR="00005207" w:rsidRPr="002D341E" w:rsidRDefault="00005207" w:rsidP="00B5296A">
            <w:pPr>
              <w:pStyle w:val="NoSpacing"/>
            </w:pPr>
            <w:r w:rsidRPr="002D341E">
              <w:t>Primary Organic Carbon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9D334B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674037F2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3D4472" w14:textId="77777777" w:rsidR="00005207" w:rsidRPr="002D341E" w:rsidRDefault="00005207" w:rsidP="00B5296A">
            <w:pPr>
              <w:pStyle w:val="NoSpacing"/>
            </w:pPr>
            <w:r w:rsidRPr="002D341E">
              <w:t>ASEACAT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776ECE" w14:textId="77777777" w:rsidR="00005207" w:rsidRPr="002D341E" w:rsidRDefault="00005207" w:rsidP="00B5296A">
            <w:pPr>
              <w:pStyle w:val="NoSpacing"/>
            </w:pPr>
            <w:r w:rsidRPr="002D341E">
              <w:t>Sea spray cations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E2A0D0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6D45A8B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AF221F" w14:textId="77777777" w:rsidR="00005207" w:rsidRPr="002D341E" w:rsidRDefault="00005207" w:rsidP="00B5296A">
            <w:pPr>
              <w:pStyle w:val="NoSpacing"/>
            </w:pPr>
            <w:r w:rsidRPr="002D341E">
              <w:t>ASI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BCC59E" w14:textId="77777777" w:rsidR="00005207" w:rsidRPr="002D341E" w:rsidRDefault="00005207" w:rsidP="00B5296A">
            <w:pPr>
              <w:pStyle w:val="NoSpacing"/>
            </w:pPr>
            <w:r w:rsidRPr="002D341E">
              <w:t>Silicon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F62DBE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6A1833A0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665464" w14:textId="77777777" w:rsidR="00005207" w:rsidRPr="002D341E" w:rsidRDefault="00005207" w:rsidP="00B5296A">
            <w:pPr>
              <w:pStyle w:val="NoSpacing"/>
            </w:pPr>
            <w:r w:rsidRPr="002D341E">
              <w:t>ASO4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C046FD" w14:textId="77777777" w:rsidR="00005207" w:rsidRPr="002D341E" w:rsidRDefault="00005207" w:rsidP="00B5296A">
            <w:pPr>
              <w:pStyle w:val="NoSpacing"/>
            </w:pPr>
            <w:r w:rsidRPr="002D341E">
              <w:t>Sulfate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701666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73759EE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816288" w14:textId="77777777" w:rsidR="00005207" w:rsidRPr="002D341E" w:rsidRDefault="00005207" w:rsidP="00B5296A">
            <w:pPr>
              <w:pStyle w:val="NoSpacing"/>
            </w:pPr>
            <w:r w:rsidRPr="002D341E">
              <w:t>ASOIL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ADDA58" w14:textId="77777777" w:rsidR="00005207" w:rsidRPr="002D341E" w:rsidRDefault="00005207" w:rsidP="00B5296A">
            <w:pPr>
              <w:pStyle w:val="NoSpacing"/>
            </w:pPr>
            <w:r w:rsidRPr="002D341E">
              <w:t>Lumped crustal species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9E1AC3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784E2CE7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5DEB9F" w14:textId="77777777" w:rsidR="00005207" w:rsidRPr="002D341E" w:rsidRDefault="00005207" w:rsidP="00B5296A">
            <w:pPr>
              <w:pStyle w:val="NoSpacing"/>
            </w:pPr>
            <w:r w:rsidRPr="002D341E">
              <w:t>ASQT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24F539" w14:textId="77777777" w:rsidR="00005207" w:rsidRPr="002D341E" w:rsidRDefault="00005207" w:rsidP="00B5296A">
            <w:pPr>
              <w:pStyle w:val="NoSpacing"/>
            </w:pPr>
            <w:r w:rsidRPr="002D341E">
              <w:t>Semivolatile SOA Product from Sesquiterpenes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E069F7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158EE345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1D83A4" w14:textId="77777777" w:rsidR="00005207" w:rsidRPr="002D341E" w:rsidRDefault="00005207" w:rsidP="00B5296A">
            <w:pPr>
              <w:pStyle w:val="NoSpacing"/>
            </w:pPr>
            <w:r w:rsidRPr="002D341E">
              <w:t>ASVOO1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500FCF" w14:textId="77777777" w:rsidR="00005207" w:rsidRPr="002D341E" w:rsidRDefault="00005207" w:rsidP="00B5296A">
            <w:pPr>
              <w:pStyle w:val="NoSpacing"/>
            </w:pPr>
            <w:r w:rsidRPr="002D341E">
              <w:t>Semivolatile Oxidized Combustion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7B3AE2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3C237E2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B18883" w14:textId="77777777" w:rsidR="00005207" w:rsidRPr="002D341E" w:rsidRDefault="00005207" w:rsidP="00B5296A">
            <w:pPr>
              <w:pStyle w:val="NoSpacing"/>
            </w:pPr>
            <w:r w:rsidRPr="002D341E">
              <w:t>ASVOO2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ED724" w14:textId="77777777" w:rsidR="00005207" w:rsidRPr="002D341E" w:rsidRDefault="00005207" w:rsidP="00B5296A">
            <w:pPr>
              <w:pStyle w:val="NoSpacing"/>
            </w:pPr>
            <w:r w:rsidRPr="002D341E">
              <w:t>Semivolatile Oxidized Combustion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2059D7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05AB84A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AC3B7F" w14:textId="77777777" w:rsidR="00005207" w:rsidRPr="002D341E" w:rsidRDefault="00005207" w:rsidP="00B5296A">
            <w:pPr>
              <w:pStyle w:val="NoSpacing"/>
            </w:pPr>
            <w:r w:rsidRPr="002D341E">
              <w:t>ASVOO3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7344FD" w14:textId="77777777" w:rsidR="00005207" w:rsidRPr="002D341E" w:rsidRDefault="00005207" w:rsidP="00B5296A">
            <w:pPr>
              <w:pStyle w:val="NoSpacing"/>
            </w:pPr>
            <w:r w:rsidRPr="002D341E">
              <w:t>Semivolatile Oxidized Combustion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2A6D2F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37CAF7F3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0D000B" w14:textId="77777777" w:rsidR="00005207" w:rsidRPr="002D341E" w:rsidRDefault="00005207" w:rsidP="00B5296A">
            <w:pPr>
              <w:pStyle w:val="NoSpacing"/>
            </w:pPr>
            <w:r w:rsidRPr="002D341E">
              <w:t>ASVPO1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C765C3" w14:textId="77777777" w:rsidR="00005207" w:rsidRPr="002D341E" w:rsidRDefault="00005207" w:rsidP="00B5296A">
            <w:pPr>
              <w:pStyle w:val="NoSpacing"/>
            </w:pPr>
            <w:r w:rsidRPr="002D341E">
              <w:t>Semivolatile Primary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97B36B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5E2539D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96E439" w14:textId="77777777" w:rsidR="00005207" w:rsidRPr="002D341E" w:rsidRDefault="00005207" w:rsidP="00B5296A">
            <w:pPr>
              <w:pStyle w:val="NoSpacing"/>
            </w:pPr>
            <w:r w:rsidRPr="002D341E">
              <w:t>ASVPO2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BE0200" w14:textId="77777777" w:rsidR="00005207" w:rsidRPr="002D341E" w:rsidRDefault="00005207" w:rsidP="00B5296A">
            <w:pPr>
              <w:pStyle w:val="NoSpacing"/>
            </w:pPr>
            <w:r w:rsidRPr="002D341E">
              <w:t>Semivolatile Primary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5F82AF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0F3294EF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296EEF" w14:textId="77777777" w:rsidR="00005207" w:rsidRPr="002D341E" w:rsidRDefault="00005207" w:rsidP="00B5296A">
            <w:pPr>
              <w:pStyle w:val="NoSpacing"/>
            </w:pPr>
            <w:r w:rsidRPr="002D341E">
              <w:t>ASVPO3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91A1A3" w14:textId="77777777" w:rsidR="00005207" w:rsidRPr="002D341E" w:rsidRDefault="00005207" w:rsidP="00B5296A">
            <w:pPr>
              <w:pStyle w:val="NoSpacing"/>
            </w:pPr>
            <w:r w:rsidRPr="002D341E">
              <w:t>Semivolatile Primary Organic Compounds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F2C9C0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05F59ADC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88418F" w14:textId="77777777" w:rsidR="00005207" w:rsidRPr="002D341E" w:rsidRDefault="00005207" w:rsidP="00B5296A">
            <w:pPr>
              <w:pStyle w:val="NoSpacing"/>
            </w:pPr>
            <w:r w:rsidRPr="002D341E">
              <w:t>ATI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47CF48" w14:textId="77777777" w:rsidR="00005207" w:rsidRPr="002D341E" w:rsidRDefault="00005207" w:rsidP="00B5296A">
            <w:pPr>
              <w:pStyle w:val="NoSpacing"/>
            </w:pPr>
            <w:r w:rsidRPr="002D341E">
              <w:t>Titanium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E7F02C" w14:textId="77777777" w:rsidR="00005207" w:rsidRPr="002D341E" w:rsidRDefault="00005207" w:rsidP="00B5296A">
            <w:pPr>
              <w:pStyle w:val="NoSpacing"/>
            </w:pPr>
            <w:r w:rsidRPr="001E1DDE">
              <w:t>micrograms per cubic meter</w:t>
            </w:r>
          </w:p>
        </w:tc>
      </w:tr>
      <w:tr w:rsidR="00005207" w:rsidRPr="001E1DDE" w14:paraId="556B13A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42995A" w14:textId="77777777" w:rsidR="00005207" w:rsidRPr="002D341E" w:rsidRDefault="00005207" w:rsidP="00B5296A">
            <w:pPr>
              <w:pStyle w:val="NoSpacing"/>
            </w:pPr>
            <w:r w:rsidRPr="002D341E">
              <w:t>NUMACC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01EAB6" w14:textId="77777777" w:rsidR="00005207" w:rsidRPr="002D341E" w:rsidRDefault="00005207" w:rsidP="00B5296A">
            <w:pPr>
              <w:pStyle w:val="NoSpacing"/>
            </w:pPr>
            <w:r w:rsidRPr="002D341E">
              <w:t>Accum. Mode Number Conc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9619DD" w14:textId="77777777" w:rsidR="00005207" w:rsidRPr="002D341E" w:rsidRDefault="00005207" w:rsidP="00B5296A">
            <w:pPr>
              <w:pStyle w:val="NoSpacing"/>
            </w:pPr>
            <w:r w:rsidRPr="001E1DDE">
              <w:t># per cubic meter</w:t>
            </w:r>
          </w:p>
        </w:tc>
      </w:tr>
      <w:tr w:rsidR="00005207" w:rsidRPr="001E1DDE" w14:paraId="6A43B75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DD6B33" w14:textId="77777777" w:rsidR="00005207" w:rsidRPr="002D341E" w:rsidRDefault="00005207" w:rsidP="00B5296A">
            <w:pPr>
              <w:pStyle w:val="NoSpacing"/>
            </w:pPr>
            <w:r w:rsidRPr="002D341E">
              <w:t>NUMAIT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466373A" w14:textId="77777777" w:rsidR="00005207" w:rsidRPr="002D341E" w:rsidRDefault="00005207" w:rsidP="00B5296A">
            <w:pPr>
              <w:pStyle w:val="NoSpacing"/>
            </w:pPr>
            <w:r w:rsidRPr="002D341E">
              <w:t>Aitken Mode Number Conc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6192A5" w14:textId="77777777" w:rsidR="00005207" w:rsidRPr="002D341E" w:rsidRDefault="00005207" w:rsidP="00B5296A">
            <w:pPr>
              <w:pStyle w:val="NoSpacing"/>
            </w:pPr>
            <w:r w:rsidRPr="001E1DDE">
              <w:t># per cubic meter</w:t>
            </w:r>
          </w:p>
        </w:tc>
      </w:tr>
      <w:tr w:rsidR="00005207" w:rsidRPr="001E1DDE" w14:paraId="474277CE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DD073A" w14:textId="77777777" w:rsidR="00005207" w:rsidRPr="002D341E" w:rsidRDefault="00005207" w:rsidP="00B5296A">
            <w:pPr>
              <w:pStyle w:val="NoSpacing"/>
            </w:pPr>
            <w:r w:rsidRPr="002D341E">
              <w:t>NUMCOR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6B239F" w14:textId="77777777" w:rsidR="00005207" w:rsidRPr="002D341E" w:rsidRDefault="00005207" w:rsidP="00B5296A">
            <w:pPr>
              <w:pStyle w:val="NoSpacing"/>
            </w:pPr>
            <w:r w:rsidRPr="002D341E">
              <w:t>Coarse Mode Number Conc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4265A7" w14:textId="77777777" w:rsidR="00005207" w:rsidRPr="002D341E" w:rsidRDefault="00005207" w:rsidP="00B5296A">
            <w:pPr>
              <w:pStyle w:val="NoSpacing"/>
            </w:pPr>
            <w:r w:rsidRPr="001E1DDE">
              <w:t># per cubic meter</w:t>
            </w:r>
          </w:p>
        </w:tc>
      </w:tr>
      <w:tr w:rsidR="00005207" w:rsidRPr="001E1DDE" w14:paraId="55F7D844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FB0641" w14:textId="77777777" w:rsidR="00005207" w:rsidRPr="002D341E" w:rsidRDefault="00005207" w:rsidP="00B5296A">
            <w:pPr>
              <w:pStyle w:val="NoSpacing"/>
            </w:pPr>
            <w:r w:rsidRPr="002D341E">
              <w:t>SRFACC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2BE572" w14:textId="77777777" w:rsidR="00005207" w:rsidRPr="002D341E" w:rsidRDefault="00005207" w:rsidP="00B5296A">
            <w:pPr>
              <w:pStyle w:val="NoSpacing"/>
            </w:pPr>
            <w:r w:rsidRPr="002D341E">
              <w:t>Accum. Mode Surface Area Conc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70E2D97" w14:textId="77777777" w:rsidR="00005207" w:rsidRPr="002D341E" w:rsidRDefault="00005207" w:rsidP="00B5296A">
            <w:pPr>
              <w:pStyle w:val="NoSpacing"/>
            </w:pPr>
            <w:r w:rsidRPr="001E1DDE">
              <w:t>m</w:t>
            </w:r>
            <w:r w:rsidRPr="001E1DDE">
              <w:rPr>
                <w:vertAlign w:val="superscript"/>
              </w:rPr>
              <w:t>2</w:t>
            </w:r>
            <w:r w:rsidRPr="001E1DDE">
              <w:t xml:space="preserve"> / m</w:t>
            </w:r>
            <w:r w:rsidRPr="001E1DDE">
              <w:rPr>
                <w:vertAlign w:val="superscript"/>
              </w:rPr>
              <w:t>3</w:t>
            </w:r>
          </w:p>
        </w:tc>
      </w:tr>
      <w:tr w:rsidR="00005207" w:rsidRPr="001E1DDE" w14:paraId="1968129B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307D73" w14:textId="77777777" w:rsidR="00005207" w:rsidRPr="002D341E" w:rsidRDefault="00005207" w:rsidP="00B5296A">
            <w:pPr>
              <w:pStyle w:val="NoSpacing"/>
            </w:pPr>
            <w:r w:rsidRPr="002D341E">
              <w:t>SRFAIT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4968F5" w14:textId="77777777" w:rsidR="00005207" w:rsidRPr="002D341E" w:rsidRDefault="00005207" w:rsidP="00B5296A">
            <w:pPr>
              <w:pStyle w:val="NoSpacing"/>
            </w:pPr>
            <w:r w:rsidRPr="002D341E">
              <w:t>Aitken Mode Surface Area Conc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4C8A72" w14:textId="77777777" w:rsidR="00005207" w:rsidRPr="002D341E" w:rsidRDefault="00005207" w:rsidP="00B5296A">
            <w:pPr>
              <w:pStyle w:val="NoSpacing"/>
            </w:pPr>
            <w:r w:rsidRPr="001E1DDE">
              <w:t>m</w:t>
            </w:r>
            <w:r w:rsidRPr="001E1DDE">
              <w:rPr>
                <w:vertAlign w:val="superscript"/>
              </w:rPr>
              <w:t>2</w:t>
            </w:r>
            <w:r w:rsidRPr="001E1DDE">
              <w:t xml:space="preserve"> / m</w:t>
            </w:r>
            <w:r w:rsidRPr="001E1DDE">
              <w:rPr>
                <w:vertAlign w:val="superscript"/>
              </w:rPr>
              <w:t>3</w:t>
            </w:r>
          </w:p>
        </w:tc>
      </w:tr>
      <w:tr w:rsidR="00005207" w:rsidRPr="001E1DDE" w14:paraId="152AB069" w14:textId="77777777" w:rsidTr="00B5296A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9E79F5" w14:textId="77777777" w:rsidR="00005207" w:rsidRPr="002D341E" w:rsidRDefault="00005207" w:rsidP="00B5296A">
            <w:pPr>
              <w:pStyle w:val="NoSpacing"/>
            </w:pPr>
            <w:r w:rsidRPr="002D341E">
              <w:t>SRFCOR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B987F2" w14:textId="77777777" w:rsidR="00005207" w:rsidRPr="002D341E" w:rsidRDefault="00005207" w:rsidP="00B5296A">
            <w:pPr>
              <w:pStyle w:val="NoSpacing"/>
            </w:pPr>
            <w:r w:rsidRPr="002D341E">
              <w:t>Coarse Mode Surface Area Conc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A0FD86" w14:textId="77777777" w:rsidR="00005207" w:rsidRPr="002D341E" w:rsidRDefault="00005207" w:rsidP="00B5296A">
            <w:pPr>
              <w:pStyle w:val="NoSpacing"/>
            </w:pPr>
            <w:r w:rsidRPr="001E1DDE">
              <w:t>m</w:t>
            </w:r>
            <w:r w:rsidRPr="001E1DDE">
              <w:rPr>
                <w:vertAlign w:val="superscript"/>
              </w:rPr>
              <w:t>2</w:t>
            </w:r>
            <w:r w:rsidRPr="001E1DDE">
              <w:t xml:space="preserve"> / m</w:t>
            </w:r>
            <w:r w:rsidRPr="001E1DDE">
              <w:rPr>
                <w:vertAlign w:val="superscript"/>
              </w:rPr>
              <w:t>3</w:t>
            </w:r>
          </w:p>
        </w:tc>
      </w:tr>
    </w:tbl>
    <w:p w14:paraId="14EA8725" w14:textId="77777777" w:rsidR="008B38A8" w:rsidRDefault="008B38A8" w:rsidP="00005207">
      <w:pPr>
        <w:pStyle w:val="NoSpacing"/>
      </w:pPr>
    </w:p>
    <w:sectPr w:rsidR="008B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355A" w14:textId="77777777" w:rsidR="00847AE8" w:rsidRDefault="00847AE8" w:rsidP="00847AE8">
      <w:pPr>
        <w:spacing w:after="0" w:line="240" w:lineRule="auto"/>
      </w:pPr>
      <w:r>
        <w:separator/>
      </w:r>
    </w:p>
  </w:endnote>
  <w:endnote w:type="continuationSeparator" w:id="0">
    <w:p w14:paraId="1B2903C9" w14:textId="77777777" w:rsidR="00847AE8" w:rsidRDefault="00847AE8" w:rsidP="0084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86EE" w14:textId="77777777" w:rsidR="00847AE8" w:rsidRDefault="00847AE8" w:rsidP="00847AE8">
      <w:pPr>
        <w:spacing w:after="0" w:line="240" w:lineRule="auto"/>
      </w:pPr>
      <w:r>
        <w:separator/>
      </w:r>
    </w:p>
  </w:footnote>
  <w:footnote w:type="continuationSeparator" w:id="0">
    <w:p w14:paraId="64EB7E55" w14:textId="77777777" w:rsidR="00847AE8" w:rsidRDefault="00847AE8" w:rsidP="0084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9"/>
    <w:rsid w:val="00000270"/>
    <w:rsid w:val="000023AF"/>
    <w:rsid w:val="00005207"/>
    <w:rsid w:val="000A0D7D"/>
    <w:rsid w:val="000E6FB6"/>
    <w:rsid w:val="000F6E9E"/>
    <w:rsid w:val="000F6FAD"/>
    <w:rsid w:val="0010718E"/>
    <w:rsid w:val="001306FA"/>
    <w:rsid w:val="00130782"/>
    <w:rsid w:val="00132FFE"/>
    <w:rsid w:val="0017128B"/>
    <w:rsid w:val="0018074F"/>
    <w:rsid w:val="00186FDA"/>
    <w:rsid w:val="0019040A"/>
    <w:rsid w:val="00194E06"/>
    <w:rsid w:val="001A2D49"/>
    <w:rsid w:val="001B1A6B"/>
    <w:rsid w:val="001B7321"/>
    <w:rsid w:val="001C2FC3"/>
    <w:rsid w:val="001E1DDE"/>
    <w:rsid w:val="0020677B"/>
    <w:rsid w:val="0021484F"/>
    <w:rsid w:val="00223418"/>
    <w:rsid w:val="00234F93"/>
    <w:rsid w:val="00257DB8"/>
    <w:rsid w:val="0026088B"/>
    <w:rsid w:val="002615B6"/>
    <w:rsid w:val="002905D2"/>
    <w:rsid w:val="002936EA"/>
    <w:rsid w:val="002A2914"/>
    <w:rsid w:val="002A3B89"/>
    <w:rsid w:val="002D2DF9"/>
    <w:rsid w:val="0034575B"/>
    <w:rsid w:val="00362A5D"/>
    <w:rsid w:val="00363C31"/>
    <w:rsid w:val="00367D80"/>
    <w:rsid w:val="003765E6"/>
    <w:rsid w:val="00385B97"/>
    <w:rsid w:val="003904B8"/>
    <w:rsid w:val="003A559F"/>
    <w:rsid w:val="003B1F23"/>
    <w:rsid w:val="003B5162"/>
    <w:rsid w:val="003C5F10"/>
    <w:rsid w:val="003D2DFE"/>
    <w:rsid w:val="004002A1"/>
    <w:rsid w:val="00400937"/>
    <w:rsid w:val="00415975"/>
    <w:rsid w:val="0043137C"/>
    <w:rsid w:val="00471916"/>
    <w:rsid w:val="0048298A"/>
    <w:rsid w:val="0048655B"/>
    <w:rsid w:val="004959BF"/>
    <w:rsid w:val="0049661C"/>
    <w:rsid w:val="00574728"/>
    <w:rsid w:val="00582701"/>
    <w:rsid w:val="005929AB"/>
    <w:rsid w:val="005A78FE"/>
    <w:rsid w:val="005B6FA4"/>
    <w:rsid w:val="005C7D65"/>
    <w:rsid w:val="005E003D"/>
    <w:rsid w:val="005E40C6"/>
    <w:rsid w:val="005E48F4"/>
    <w:rsid w:val="005F09A9"/>
    <w:rsid w:val="005F4DC5"/>
    <w:rsid w:val="005F682F"/>
    <w:rsid w:val="006204BD"/>
    <w:rsid w:val="006227C1"/>
    <w:rsid w:val="00657F6A"/>
    <w:rsid w:val="006952A2"/>
    <w:rsid w:val="006965DA"/>
    <w:rsid w:val="006A6449"/>
    <w:rsid w:val="006B2172"/>
    <w:rsid w:val="006B2B95"/>
    <w:rsid w:val="006B5020"/>
    <w:rsid w:val="006B5580"/>
    <w:rsid w:val="007161A3"/>
    <w:rsid w:val="00737A64"/>
    <w:rsid w:val="00743139"/>
    <w:rsid w:val="00775FFE"/>
    <w:rsid w:val="00787816"/>
    <w:rsid w:val="00796C3D"/>
    <w:rsid w:val="007A7251"/>
    <w:rsid w:val="007C24BF"/>
    <w:rsid w:val="007D0588"/>
    <w:rsid w:val="007D45BF"/>
    <w:rsid w:val="007D4D49"/>
    <w:rsid w:val="008075A7"/>
    <w:rsid w:val="008378FF"/>
    <w:rsid w:val="00847AE8"/>
    <w:rsid w:val="0085301D"/>
    <w:rsid w:val="0085503E"/>
    <w:rsid w:val="008724A1"/>
    <w:rsid w:val="008A629D"/>
    <w:rsid w:val="008B38A8"/>
    <w:rsid w:val="008D33A7"/>
    <w:rsid w:val="00910736"/>
    <w:rsid w:val="00941F73"/>
    <w:rsid w:val="00951E2C"/>
    <w:rsid w:val="0098772E"/>
    <w:rsid w:val="009C6C1C"/>
    <w:rsid w:val="009E08B7"/>
    <w:rsid w:val="009E3ECA"/>
    <w:rsid w:val="009F6245"/>
    <w:rsid w:val="00A079E8"/>
    <w:rsid w:val="00A54572"/>
    <w:rsid w:val="00A65CC4"/>
    <w:rsid w:val="00B159BD"/>
    <w:rsid w:val="00B3720F"/>
    <w:rsid w:val="00B96F7A"/>
    <w:rsid w:val="00BB5E2B"/>
    <w:rsid w:val="00C35DB3"/>
    <w:rsid w:val="00C62382"/>
    <w:rsid w:val="00C66224"/>
    <w:rsid w:val="00C75078"/>
    <w:rsid w:val="00CE767B"/>
    <w:rsid w:val="00D02DAD"/>
    <w:rsid w:val="00D22284"/>
    <w:rsid w:val="00D4111B"/>
    <w:rsid w:val="00D56340"/>
    <w:rsid w:val="00D574FF"/>
    <w:rsid w:val="00D857CD"/>
    <w:rsid w:val="00D87732"/>
    <w:rsid w:val="00DA0829"/>
    <w:rsid w:val="00DA114E"/>
    <w:rsid w:val="00DD75A2"/>
    <w:rsid w:val="00E770E2"/>
    <w:rsid w:val="00E844D3"/>
    <w:rsid w:val="00E96241"/>
    <w:rsid w:val="00EC5EA5"/>
    <w:rsid w:val="00ED652B"/>
    <w:rsid w:val="00EF4847"/>
    <w:rsid w:val="00F22AF0"/>
    <w:rsid w:val="00F33515"/>
    <w:rsid w:val="00F41361"/>
    <w:rsid w:val="00F46361"/>
    <w:rsid w:val="00F716F0"/>
    <w:rsid w:val="00F71BAC"/>
    <w:rsid w:val="00F82B0D"/>
    <w:rsid w:val="00F94FEF"/>
    <w:rsid w:val="00FC5AA6"/>
    <w:rsid w:val="00FD2140"/>
    <w:rsid w:val="00FE627B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0206"/>
  <w15:chartTrackingRefBased/>
  <w15:docId w15:val="{210EDA9B-3819-432F-86B2-BDC0E90B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E8"/>
  </w:style>
  <w:style w:type="paragraph" w:styleId="Heading1">
    <w:name w:val="heading 1"/>
    <w:basedOn w:val="Normal"/>
    <w:next w:val="Normal"/>
    <w:link w:val="Heading1Char"/>
    <w:uiPriority w:val="9"/>
    <w:qFormat/>
    <w:rsid w:val="00847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D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7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4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7AE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47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listparagraph">
    <w:name w:val="x_msolistparagraph"/>
    <w:basedOn w:val="Normal"/>
    <w:rsid w:val="00847AE8"/>
    <w:pPr>
      <w:spacing w:after="0" w:line="240" w:lineRule="auto"/>
      <w:ind w:left="72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A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AE8"/>
    <w:rPr>
      <w:vertAlign w:val="superscript"/>
    </w:rPr>
  </w:style>
  <w:style w:type="table" w:styleId="TableGrid">
    <w:name w:val="Table Grid"/>
    <w:basedOn w:val="TableNormal"/>
    <w:uiPriority w:val="39"/>
    <w:rsid w:val="008B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USEPA/CMAQ/blob/5.4%2B/CCTM/src/MECHS/mechanism_information/cb6r5_ae7_aq/cb6r5_ae7_aq_species_table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3F40-412E-46F4-80FE-4374D51A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Fahey, Kathleen</dc:creator>
  <cp:keywords/>
  <dc:description/>
  <cp:lastModifiedBy>Fahey, Kathleen</cp:lastModifiedBy>
  <cp:revision>15</cp:revision>
  <dcterms:created xsi:type="dcterms:W3CDTF">2024-11-22T15:49:00Z</dcterms:created>
  <dcterms:modified xsi:type="dcterms:W3CDTF">2024-11-22T16:34:00Z</dcterms:modified>
</cp:coreProperties>
</file>