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F796" w14:textId="5EE7E263" w:rsidR="00847AE8" w:rsidRDefault="00847AE8" w:rsidP="00847AE8">
      <w:pPr>
        <w:pStyle w:val="Title"/>
        <w:jc w:val="center"/>
        <w:rPr>
          <w:rFonts w:eastAsia="Times New Roman"/>
        </w:rPr>
      </w:pPr>
      <w:r>
        <w:rPr>
          <w:rFonts w:eastAsia="Times New Roman"/>
        </w:rPr>
        <w:t xml:space="preserve">Data Dictionary for </w:t>
      </w:r>
      <w:r w:rsidR="00E8461D">
        <w:rPr>
          <w:rFonts w:eastAsia="Times New Roman"/>
        </w:rPr>
        <w:t>EPA data used in “</w:t>
      </w:r>
      <w:r w:rsidR="00E8461D">
        <w:rPr>
          <w:bCs/>
        </w:rPr>
        <w:t>Modeling attainment in Fairbanks, Alaska for wintertime PM</w:t>
      </w:r>
      <w:r w:rsidR="00E8461D">
        <w:rPr>
          <w:bCs/>
          <w:vertAlign w:val="subscript"/>
        </w:rPr>
        <w:t>2.5</w:t>
      </w:r>
      <w:r w:rsidR="00E8461D">
        <w:rPr>
          <w:bCs/>
        </w:rPr>
        <w:t xml:space="preserve"> 24-hour non-attainment area using the CMAQ (Community Multi-Scale Air Quality) model</w:t>
      </w:r>
      <w:r w:rsidR="00E8461D">
        <w:rPr>
          <w:rFonts w:eastAsia="Times New Roman"/>
        </w:rPr>
        <w:t>”</w:t>
      </w:r>
    </w:p>
    <w:p w14:paraId="2E60E67F" w14:textId="77777777" w:rsidR="00847AE8" w:rsidRDefault="00847AE8" w:rsidP="00847AE8">
      <w:pPr>
        <w:pStyle w:val="Heading1"/>
        <w:rPr>
          <w:rFonts w:eastAsia="Times New Roman"/>
        </w:rPr>
      </w:pPr>
      <w:r>
        <w:rPr>
          <w:rFonts w:eastAsia="Times New Roman"/>
        </w:rPr>
        <w:t>Summary</w:t>
      </w:r>
    </w:p>
    <w:p w14:paraId="017DB282" w14:textId="7EFDF539" w:rsidR="00E8461D" w:rsidRDefault="008724A1" w:rsidP="008724A1">
      <w:pPr>
        <w:spacing w:after="0" w:line="240" w:lineRule="auto"/>
        <w:rPr>
          <w:rFonts w:ascii="Calibri" w:hAnsi="Calibri" w:cs="Calibri"/>
          <w:color w:val="000000"/>
        </w:rPr>
      </w:pPr>
      <w:r w:rsidRPr="008724A1">
        <w:rPr>
          <w:rFonts w:ascii="Calibri" w:hAnsi="Calibri" w:cs="Calibri"/>
          <w:color w:val="000000"/>
        </w:rPr>
        <w:t xml:space="preserve">Fairbanks, Alaska, is a </w:t>
      </w:r>
      <w:r w:rsidR="00234F93">
        <w:rPr>
          <w:rFonts w:ascii="Calibri" w:hAnsi="Calibri" w:cs="Calibri"/>
          <w:color w:val="000000"/>
        </w:rPr>
        <w:t>s</w:t>
      </w:r>
      <w:r w:rsidRPr="008724A1">
        <w:rPr>
          <w:rFonts w:ascii="Calibri" w:hAnsi="Calibri" w:cs="Calibri"/>
          <w:color w:val="000000"/>
        </w:rPr>
        <w:t>erious nonattainment area for the 24-hour PM</w:t>
      </w:r>
      <w:r w:rsidRPr="0048655B">
        <w:rPr>
          <w:rFonts w:ascii="Calibri" w:hAnsi="Calibri" w:cs="Calibri"/>
          <w:color w:val="000000"/>
          <w:vertAlign w:val="subscript"/>
        </w:rPr>
        <w:t>2.5</w:t>
      </w:r>
      <w:r w:rsidR="00B96F7A">
        <w:rPr>
          <w:rFonts w:ascii="Calibri" w:hAnsi="Calibri" w:cs="Calibri"/>
          <w:color w:val="000000"/>
          <w:vertAlign w:val="superscript"/>
        </w:rPr>
        <w:t>**</w:t>
      </w:r>
      <w:r w:rsidRPr="008724A1">
        <w:rPr>
          <w:rFonts w:ascii="Calibri" w:hAnsi="Calibri" w:cs="Calibri"/>
          <w:color w:val="000000"/>
        </w:rPr>
        <w:t xml:space="preserve"> National Ambient Air Quality Standard (NAAQS)</w:t>
      </w:r>
      <w:r w:rsidR="00D87732">
        <w:rPr>
          <w:rFonts w:ascii="Calibri" w:hAnsi="Calibri" w:cs="Calibri"/>
          <w:color w:val="000000"/>
        </w:rPr>
        <w:t xml:space="preserve">. </w:t>
      </w:r>
      <w:r w:rsidRPr="008724A1">
        <w:rPr>
          <w:rFonts w:ascii="Calibri" w:hAnsi="Calibri" w:cs="Calibri"/>
          <w:color w:val="000000"/>
        </w:rPr>
        <w:t>Violations of the NAAQS typically occur in winter when cold conditions are associated with strong temperature inversions and air stagnation</w:t>
      </w:r>
      <w:r w:rsidR="0048655B">
        <w:rPr>
          <w:rFonts w:ascii="Calibri" w:hAnsi="Calibri" w:cs="Calibri"/>
          <w:color w:val="000000"/>
        </w:rPr>
        <w:t xml:space="preserve"> that trap</w:t>
      </w:r>
      <w:r w:rsidRPr="008724A1">
        <w:rPr>
          <w:rFonts w:ascii="Calibri" w:hAnsi="Calibri" w:cs="Calibri"/>
          <w:color w:val="000000"/>
        </w:rPr>
        <w:t xml:space="preserve"> particulate pollution at the surface. There remain many uncertainties surrounding the processes that drive this pollution, including emissions characterization, meteorology, and the active chemistry occurring under these cold and dark conditions</w:t>
      </w:r>
      <w:r w:rsidR="0048655B">
        <w:rPr>
          <w:rFonts w:ascii="Calibri" w:hAnsi="Calibri" w:cs="Calibri"/>
          <w:color w:val="000000"/>
        </w:rPr>
        <w:t xml:space="preserve">. </w:t>
      </w:r>
      <w:r w:rsidRPr="008724A1">
        <w:rPr>
          <w:rFonts w:ascii="Calibri" w:hAnsi="Calibri" w:cs="Calibri"/>
          <w:color w:val="000000"/>
        </w:rPr>
        <w:t xml:space="preserve">To address some of these knowledge gaps, the Alaskan Layered Pollution and Chemical Analysis (ALPACA) study took place January 17 – February 25, 2022, and was a multipronged, intensive field campaign focused on better understanding emissions, meteorology, and atmospheric chemistry in Fairbanks during the wintertime. </w:t>
      </w:r>
      <w:r w:rsidR="00E8461D">
        <w:rPr>
          <w:rFonts w:ascii="Calibri" w:hAnsi="Calibri" w:cs="Calibri"/>
          <w:color w:val="000000"/>
        </w:rPr>
        <w:t>The CMAQ code used here was evaluated with routine and ALPACA field study observations</w:t>
      </w:r>
      <w:r w:rsidR="000A46C6">
        <w:rPr>
          <w:rFonts w:ascii="Calibri" w:hAnsi="Calibri" w:cs="Calibri"/>
          <w:color w:val="000000"/>
        </w:rPr>
        <w:t xml:space="preserve"> for January-February 2022</w:t>
      </w:r>
      <w:r w:rsidR="00E8461D">
        <w:rPr>
          <w:rFonts w:ascii="Calibri" w:hAnsi="Calibri" w:cs="Calibri"/>
          <w:color w:val="000000"/>
        </w:rPr>
        <w:t xml:space="preserve">. </w:t>
      </w:r>
    </w:p>
    <w:p w14:paraId="031D7F30" w14:textId="77777777" w:rsidR="00E8461D" w:rsidRDefault="00E8461D" w:rsidP="008724A1">
      <w:pPr>
        <w:spacing w:after="0" w:line="240" w:lineRule="auto"/>
        <w:rPr>
          <w:rFonts w:ascii="Calibri" w:hAnsi="Calibri" w:cs="Calibri"/>
          <w:color w:val="000000"/>
        </w:rPr>
      </w:pPr>
    </w:p>
    <w:p w14:paraId="360A7F49" w14:textId="3321DCE7" w:rsidR="008724A1" w:rsidRDefault="00E8461D" w:rsidP="008724A1">
      <w:pPr>
        <w:spacing w:after="0" w:line="240" w:lineRule="auto"/>
        <w:rPr>
          <w:rFonts w:ascii="Calibri" w:hAnsi="Calibri" w:cs="Calibri"/>
          <w:color w:val="000000"/>
        </w:rPr>
      </w:pPr>
      <w:r>
        <w:rPr>
          <w:rFonts w:ascii="Calibri" w:hAnsi="Calibri" w:cs="Calibri"/>
          <w:color w:val="000000"/>
        </w:rPr>
        <w:t>The paper</w:t>
      </w:r>
      <w:r w:rsidR="00CA3871">
        <w:rPr>
          <w:rFonts w:ascii="Calibri" w:hAnsi="Calibri" w:cs="Calibri"/>
          <w:color w:val="000000"/>
        </w:rPr>
        <w:t xml:space="preserve"> with which these data are associated</w:t>
      </w:r>
      <w:r>
        <w:rPr>
          <w:rFonts w:ascii="Calibri" w:hAnsi="Calibri" w:cs="Calibri"/>
          <w:color w:val="000000"/>
        </w:rPr>
        <w:t xml:space="preserve"> describes modeling performed by the Alaska Department of Environmental Conservation </w:t>
      </w:r>
      <w:r w:rsidR="00CA3871">
        <w:rPr>
          <w:rFonts w:ascii="Calibri" w:hAnsi="Calibri" w:cs="Calibri"/>
          <w:color w:val="000000"/>
        </w:rPr>
        <w:t xml:space="preserve">(AK DEC) </w:t>
      </w:r>
      <w:r>
        <w:rPr>
          <w:rFonts w:ascii="Calibri" w:hAnsi="Calibri" w:cs="Calibri"/>
          <w:color w:val="000000"/>
        </w:rPr>
        <w:t>for late 2019-early 2020. This dataset includes the EPA-provided</w:t>
      </w:r>
      <w:r w:rsidR="00CA3871">
        <w:rPr>
          <w:rFonts w:ascii="Calibri" w:hAnsi="Calibri" w:cs="Calibri"/>
          <w:color w:val="000000"/>
        </w:rPr>
        <w:t xml:space="preserve"> </w:t>
      </w:r>
      <w:r>
        <w:rPr>
          <w:bCs/>
        </w:rPr>
        <w:t>CMAQ model</w:t>
      </w:r>
      <w:r>
        <w:rPr>
          <w:rFonts w:ascii="Calibri" w:hAnsi="Calibri" w:cs="Calibri"/>
          <w:color w:val="000000"/>
        </w:rPr>
        <w:t xml:space="preserve"> code with heterogeneous sulfur chemistry</w:t>
      </w:r>
      <w:r w:rsidR="00861E3D">
        <w:rPr>
          <w:rFonts w:ascii="Calibri" w:hAnsi="Calibri" w:cs="Calibri"/>
          <w:color w:val="000000"/>
        </w:rPr>
        <w:t xml:space="preserve"> and extended sulfur tracking method</w:t>
      </w:r>
      <w:r>
        <w:rPr>
          <w:rFonts w:ascii="Calibri" w:hAnsi="Calibri" w:cs="Calibri"/>
          <w:color w:val="000000"/>
        </w:rPr>
        <w:t xml:space="preserve"> and</w:t>
      </w:r>
      <w:r w:rsidR="00CA3871">
        <w:rPr>
          <w:rFonts w:ascii="Calibri" w:hAnsi="Calibri" w:cs="Calibri"/>
          <w:color w:val="000000"/>
        </w:rPr>
        <w:t xml:space="preserve"> a description of the EPA-provided</w:t>
      </w:r>
      <w:r>
        <w:rPr>
          <w:rFonts w:ascii="Calibri" w:hAnsi="Calibri" w:cs="Calibri"/>
          <w:color w:val="000000"/>
        </w:rPr>
        <w:t xml:space="preserve"> CMAQ-ready meteorological inputs for the ADEC modeling domain</w:t>
      </w:r>
      <w:r w:rsidR="00CA3871">
        <w:rPr>
          <w:rFonts w:ascii="Calibri" w:hAnsi="Calibri" w:cs="Calibri"/>
          <w:color w:val="000000"/>
        </w:rPr>
        <w:t xml:space="preserve"> (Figure 1)</w:t>
      </w:r>
      <w:r>
        <w:rPr>
          <w:rFonts w:ascii="Calibri" w:hAnsi="Calibri" w:cs="Calibri"/>
          <w:color w:val="000000"/>
        </w:rPr>
        <w:t xml:space="preserve"> and time period.</w:t>
      </w:r>
    </w:p>
    <w:p w14:paraId="62ABEF2E" w14:textId="7903A447" w:rsidR="0048655B" w:rsidRDefault="0048655B" w:rsidP="008724A1">
      <w:pPr>
        <w:spacing w:after="0" w:line="240" w:lineRule="auto"/>
        <w:rPr>
          <w:rFonts w:ascii="Calibri" w:hAnsi="Calibri" w:cs="Calibri"/>
          <w:color w:val="000000"/>
        </w:rPr>
      </w:pPr>
    </w:p>
    <w:p w14:paraId="2FFE3940" w14:textId="18F97E63" w:rsidR="00861E3D" w:rsidRDefault="0048655B" w:rsidP="00847AE8">
      <w:pPr>
        <w:spacing w:after="0" w:line="240" w:lineRule="auto"/>
        <w:rPr>
          <w:rFonts w:ascii="Calibri" w:hAnsi="Calibri" w:cs="Calibri"/>
          <w:color w:val="000000"/>
        </w:rPr>
      </w:pPr>
      <w:r>
        <w:rPr>
          <w:rFonts w:ascii="Calibri" w:hAnsi="Calibri" w:cs="Calibri"/>
          <w:color w:val="000000"/>
        </w:rPr>
        <w:t>The following sections describe the</w:t>
      </w:r>
      <w:r w:rsidR="0085503E">
        <w:rPr>
          <w:rFonts w:ascii="Calibri" w:hAnsi="Calibri" w:cs="Calibri"/>
          <w:color w:val="000000"/>
        </w:rPr>
        <w:t xml:space="preserve"> </w:t>
      </w:r>
      <w:r>
        <w:rPr>
          <w:rFonts w:ascii="Calibri" w:hAnsi="Calibri" w:cs="Calibri"/>
          <w:color w:val="000000"/>
        </w:rPr>
        <w:t>data</w:t>
      </w:r>
      <w:r w:rsidR="00CA3871">
        <w:rPr>
          <w:rFonts w:ascii="Calibri" w:hAnsi="Calibri" w:cs="Calibri"/>
          <w:color w:val="000000"/>
        </w:rPr>
        <w:t xml:space="preserve"> provided by the EPA for this manuscript</w:t>
      </w:r>
      <w:r w:rsidR="0085503E">
        <w:rPr>
          <w:rFonts w:ascii="Calibri" w:hAnsi="Calibri" w:cs="Calibri"/>
          <w:color w:val="000000"/>
        </w:rPr>
        <w:t xml:space="preserve"> as well as their</w:t>
      </w:r>
      <w:r w:rsidR="000A46C6">
        <w:rPr>
          <w:rFonts w:ascii="Calibri" w:hAnsi="Calibri" w:cs="Calibri"/>
          <w:color w:val="000000"/>
        </w:rPr>
        <w:t xml:space="preserve"> file names or, if very large files, their</w:t>
      </w:r>
      <w:r w:rsidR="0085503E">
        <w:rPr>
          <w:rFonts w:ascii="Calibri" w:hAnsi="Calibri" w:cs="Calibri"/>
          <w:color w:val="000000"/>
        </w:rPr>
        <w:t xml:space="preserve"> location</w:t>
      </w:r>
      <w:r>
        <w:rPr>
          <w:rFonts w:ascii="Calibri" w:hAnsi="Calibri" w:cs="Calibri"/>
          <w:color w:val="000000"/>
        </w:rPr>
        <w:t xml:space="preserve"> on </w:t>
      </w:r>
      <w:r w:rsidR="007A7251">
        <w:rPr>
          <w:rFonts w:ascii="Calibri" w:hAnsi="Calibri" w:cs="Calibri"/>
          <w:color w:val="000000"/>
        </w:rPr>
        <w:t xml:space="preserve">the </w:t>
      </w:r>
      <w:r w:rsidR="007A7251">
        <w:t xml:space="preserve">archival file system, /asm, for </w:t>
      </w:r>
      <w:r>
        <w:rPr>
          <w:rFonts w:ascii="Calibri" w:hAnsi="Calibri" w:cs="Calibri"/>
          <w:color w:val="000000"/>
        </w:rPr>
        <w:t xml:space="preserve">EPA’s </w:t>
      </w:r>
      <w:r w:rsidR="00ED652B">
        <w:rPr>
          <w:rFonts w:ascii="Calibri" w:hAnsi="Calibri" w:cs="Calibri"/>
          <w:color w:val="000000"/>
        </w:rPr>
        <w:t xml:space="preserve">atmos </w:t>
      </w:r>
      <w:r>
        <w:rPr>
          <w:rFonts w:ascii="Calibri" w:hAnsi="Calibri" w:cs="Calibri"/>
          <w:color w:val="000000"/>
        </w:rPr>
        <w:t>high-performance computing platform</w:t>
      </w:r>
      <w:r w:rsidR="00D22284">
        <w:rPr>
          <w:rFonts w:ascii="Calibri" w:hAnsi="Calibri" w:cs="Calibri"/>
          <w:color w:val="000000"/>
        </w:rPr>
        <w:t xml:space="preserve">. </w:t>
      </w:r>
    </w:p>
    <w:p w14:paraId="6021E00D" w14:textId="6E1ED5D5" w:rsidR="00D22284" w:rsidRDefault="00D22284" w:rsidP="00847AE8">
      <w:pPr>
        <w:spacing w:after="0" w:line="240" w:lineRule="auto"/>
        <w:rPr>
          <w:rFonts w:ascii="Calibri" w:hAnsi="Calibri" w:cs="Calibri"/>
          <w:color w:val="000000"/>
        </w:rPr>
      </w:pPr>
      <w:r>
        <w:rPr>
          <w:rFonts w:ascii="Calibri" w:hAnsi="Calibri" w:cs="Calibri"/>
          <w:color w:val="000000"/>
        </w:rPr>
        <w:t xml:space="preserve">       </w:t>
      </w:r>
    </w:p>
    <w:p w14:paraId="3DDEE933" w14:textId="1D04E715" w:rsidR="00847AE8" w:rsidRPr="00D22284" w:rsidRDefault="00B96F7A" w:rsidP="00847AE8">
      <w:pPr>
        <w:spacing w:after="0" w:line="240" w:lineRule="auto"/>
        <w:rPr>
          <w:rFonts w:ascii="Calibri" w:hAnsi="Calibri" w:cs="Calibri"/>
          <w:color w:val="000000"/>
        </w:rPr>
      </w:pPr>
      <w:r w:rsidRPr="00D22284">
        <w:rPr>
          <w:rFonts w:ascii="Calibri" w:hAnsi="Calibri" w:cs="Calibri"/>
          <w:color w:val="000000"/>
          <w:sz w:val="16"/>
          <w:szCs w:val="16"/>
          <w:vertAlign w:val="superscript"/>
        </w:rPr>
        <w:t>**</w:t>
      </w:r>
      <w:r w:rsidRPr="00D22284">
        <w:rPr>
          <w:rFonts w:ascii="Calibri" w:hAnsi="Calibri" w:cs="Calibri"/>
          <w:color w:val="000000"/>
          <w:sz w:val="16"/>
          <w:szCs w:val="16"/>
        </w:rPr>
        <w:t>PM</w:t>
      </w:r>
      <w:r w:rsidRPr="00D22284">
        <w:rPr>
          <w:rFonts w:ascii="Calibri" w:hAnsi="Calibri" w:cs="Calibri"/>
          <w:color w:val="000000"/>
          <w:sz w:val="16"/>
          <w:szCs w:val="16"/>
          <w:vertAlign w:val="subscript"/>
        </w:rPr>
        <w:t>2.5</w:t>
      </w:r>
      <w:r w:rsidRPr="00D22284">
        <w:rPr>
          <w:rFonts w:ascii="Calibri" w:hAnsi="Calibri" w:cs="Calibri"/>
          <w:color w:val="000000"/>
          <w:sz w:val="16"/>
          <w:szCs w:val="16"/>
        </w:rPr>
        <w:t xml:space="preserve"> refers to particulate matter 2.5 micrometers or less in diameter</w:t>
      </w:r>
    </w:p>
    <w:p w14:paraId="7040C9D9" w14:textId="43A6C3C3" w:rsidR="00951E2C" w:rsidRPr="00616C2C" w:rsidRDefault="00847AE8" w:rsidP="00951E2C">
      <w:pPr>
        <w:spacing w:after="0" w:line="240" w:lineRule="auto"/>
        <w:jc w:val="center"/>
        <w:rPr>
          <w:rFonts w:eastAsia="Times New Roman" w:cstheme="minorHAnsi"/>
        </w:rPr>
      </w:pPr>
      <w:r>
        <w:rPr>
          <w:rFonts w:ascii="Calibri" w:hAnsi="Calibri" w:cs="Calibri"/>
          <w:color w:val="000000"/>
        </w:rPr>
        <w:lastRenderedPageBreak/>
        <w:br w:type="textWrapping" w:clear="all"/>
      </w:r>
      <w:r w:rsidR="00951E2C" w:rsidRPr="00616C2C">
        <w:rPr>
          <w:rFonts w:cstheme="minorHAnsi"/>
          <w:noProof/>
        </w:rPr>
        <w:drawing>
          <wp:inline distT="0" distB="0" distL="0" distR="0" wp14:anchorId="6597C6AC" wp14:editId="23CA4177">
            <wp:extent cx="3182620" cy="335037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8078" cy="3356116"/>
                    </a:xfrm>
                    <a:prstGeom prst="rect">
                      <a:avLst/>
                    </a:prstGeom>
                    <a:noFill/>
                    <a:ln>
                      <a:noFill/>
                    </a:ln>
                  </pic:spPr>
                </pic:pic>
              </a:graphicData>
            </a:graphic>
          </wp:inline>
        </w:drawing>
      </w:r>
    </w:p>
    <w:p w14:paraId="008C7176" w14:textId="51732E84" w:rsidR="00951E2C" w:rsidRPr="00A04691" w:rsidRDefault="00951E2C" w:rsidP="00951E2C">
      <w:pPr>
        <w:spacing w:after="0" w:line="240" w:lineRule="auto"/>
        <w:rPr>
          <w:rFonts w:eastAsia="Times New Roman" w:cstheme="minorHAnsi"/>
        </w:rPr>
      </w:pPr>
      <w:r w:rsidRPr="00A04691">
        <w:rPr>
          <w:rFonts w:eastAsia="Times New Roman" w:cstheme="minorHAnsi"/>
          <w:b/>
          <w:bCs/>
        </w:rPr>
        <w:t xml:space="preserve">Figure 1: </w:t>
      </w:r>
      <w:r w:rsidRPr="00A04691">
        <w:rPr>
          <w:rFonts w:eastAsia="Times New Roman" w:cstheme="minorHAnsi"/>
        </w:rPr>
        <w:t>US EPA domain configuration with 4 km outer domain (WRF) and a 1.33 km nested domain (WRF, CMAQ) centered over Fairbanks, AK.</w:t>
      </w:r>
      <w:r>
        <w:rPr>
          <w:rFonts w:eastAsia="Times New Roman" w:cstheme="minorHAnsi"/>
        </w:rPr>
        <w:t xml:space="preserve"> CMAQ modeling is performed over the inner domain</w:t>
      </w:r>
      <w:r>
        <w:rPr>
          <w:rFonts w:ascii="Calibri" w:hAnsi="Calibri" w:cs="Calibri"/>
          <w:b/>
          <w:bCs/>
          <w:color w:val="000000"/>
        </w:rPr>
        <w:t xml:space="preserve"> (</w:t>
      </w:r>
      <w:r>
        <w:rPr>
          <w:rFonts w:ascii="Calibri" w:hAnsi="Calibri" w:cs="Calibri"/>
          <w:color w:val="000000"/>
        </w:rPr>
        <w:t>199 rows × 199 columns × 38 layers)</w:t>
      </w:r>
    </w:p>
    <w:p w14:paraId="6DEF94A9" w14:textId="4A86AAB0" w:rsidR="00847AE8" w:rsidRPr="00392C8D" w:rsidRDefault="00A65CC4" w:rsidP="00392C8D">
      <w:pPr>
        <w:pStyle w:val="Heading1"/>
      </w:pPr>
      <w:r>
        <w:t>CMAQ</w:t>
      </w:r>
      <w:r w:rsidR="00847AE8" w:rsidRPr="00691E5C">
        <w:t xml:space="preserve"> </w:t>
      </w:r>
      <w:r w:rsidR="00847AE8">
        <w:t>M</w:t>
      </w:r>
      <w:r w:rsidR="00847AE8" w:rsidRPr="00691E5C">
        <w:t>odel</w:t>
      </w:r>
      <w:r w:rsidR="00847AE8">
        <w:t>-R</w:t>
      </w:r>
      <w:r w:rsidR="00847AE8" w:rsidRPr="00691E5C">
        <w:t xml:space="preserve">eady </w:t>
      </w:r>
      <w:r w:rsidR="00847AE8">
        <w:t>I</w:t>
      </w:r>
      <w:r w:rsidR="00847AE8" w:rsidRPr="00691E5C">
        <w:t xml:space="preserve">nputs for </w:t>
      </w:r>
      <w:r>
        <w:t>Fairbanks</w:t>
      </w:r>
      <w:r w:rsidR="00847AE8">
        <w:t xml:space="preserve"> (</w:t>
      </w:r>
      <w:r>
        <w:t>0133_AK domain</w:t>
      </w:r>
      <w:r w:rsidR="00847AE8">
        <w:t>)</w:t>
      </w:r>
    </w:p>
    <w:p w14:paraId="1B26F881" w14:textId="339C26BF" w:rsidR="00847AE8" w:rsidRPr="00972EA8" w:rsidRDefault="00847AE8" w:rsidP="00847AE8">
      <w:pPr>
        <w:spacing w:after="0" w:line="240" w:lineRule="auto"/>
        <w:rPr>
          <w:rFonts w:ascii="Calibri" w:eastAsia="Times New Roman" w:hAnsi="Calibri" w:cs="Calibri"/>
          <w:b/>
          <w:bCs/>
        </w:rPr>
      </w:pPr>
      <w:r w:rsidRPr="00972EA8">
        <w:rPr>
          <w:rFonts w:ascii="Calibri" w:eastAsia="Times New Roman" w:hAnsi="Calibri" w:cs="Calibri"/>
          <w:b/>
          <w:bCs/>
        </w:rPr>
        <w:t xml:space="preserve">Table </w:t>
      </w:r>
      <w:r w:rsidR="00A65CC4">
        <w:rPr>
          <w:rFonts w:ascii="Calibri" w:eastAsia="Times New Roman" w:hAnsi="Calibri" w:cs="Calibri"/>
          <w:b/>
          <w:bCs/>
        </w:rPr>
        <w:t>1</w:t>
      </w:r>
      <w:r w:rsidR="006B5020">
        <w:rPr>
          <w:rFonts w:ascii="Calibri" w:eastAsia="Times New Roman" w:hAnsi="Calibri" w:cs="Calibri"/>
          <w:b/>
          <w:bCs/>
        </w:rPr>
        <w:t>: Location of CMAQ input files</w:t>
      </w:r>
    </w:p>
    <w:tbl>
      <w:tblPr>
        <w:tblW w:w="1007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4490"/>
        <w:gridCol w:w="1080"/>
        <w:gridCol w:w="4500"/>
      </w:tblGrid>
      <w:tr w:rsidR="00847AE8" w:rsidRPr="00691E5C" w14:paraId="3B18B37A" w14:textId="77777777" w:rsidTr="00194E06">
        <w:tc>
          <w:tcPr>
            <w:tcW w:w="4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182FED" w14:textId="77777777" w:rsidR="00847AE8" w:rsidRPr="00691E5C" w:rsidRDefault="00847AE8" w:rsidP="004C3E88">
            <w:pPr>
              <w:spacing w:after="0" w:line="240" w:lineRule="auto"/>
              <w:rPr>
                <w:rFonts w:ascii="Calibri" w:eastAsia="Times New Roman" w:hAnsi="Calibri" w:cs="Calibri"/>
              </w:rPr>
            </w:pPr>
            <w:r>
              <w:rPr>
                <w:rFonts w:ascii="Calibri" w:eastAsia="Times New Roman" w:hAnsi="Calibri" w:cs="Calibri"/>
                <w:b/>
                <w:bCs/>
              </w:rPr>
              <w:t>Data description</w:t>
            </w:r>
          </w:p>
        </w:tc>
        <w:tc>
          <w:tcPr>
            <w:tcW w:w="10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C53571" w14:textId="6C601FCC" w:rsidR="00847AE8" w:rsidRPr="00691E5C" w:rsidRDefault="00847AE8" w:rsidP="004C3E88">
            <w:pPr>
              <w:spacing w:after="0" w:line="240" w:lineRule="auto"/>
              <w:rPr>
                <w:rFonts w:ascii="Calibri" w:eastAsia="Times New Roman" w:hAnsi="Calibri" w:cs="Calibri"/>
                <w:b/>
                <w:bCs/>
              </w:rPr>
            </w:pPr>
            <w:r>
              <w:rPr>
                <w:rFonts w:ascii="Calibri" w:eastAsia="Times New Roman" w:hAnsi="Calibri" w:cs="Calibri"/>
                <w:b/>
                <w:bCs/>
              </w:rPr>
              <w:t>File type</w:t>
            </w:r>
            <w:r w:rsidR="001B1A6B">
              <w:rPr>
                <w:rFonts w:ascii="Calibri" w:eastAsia="Times New Roman" w:hAnsi="Calibri" w:cs="Calibri"/>
                <w:b/>
                <w:bCs/>
              </w:rPr>
              <w:t>*</w:t>
            </w:r>
          </w:p>
        </w:tc>
        <w:tc>
          <w:tcPr>
            <w:tcW w:w="4500" w:type="dxa"/>
            <w:tcBorders>
              <w:top w:val="single" w:sz="8" w:space="0" w:color="A3A3A3"/>
              <w:left w:val="single" w:sz="8" w:space="0" w:color="A3A3A3"/>
              <w:bottom w:val="single" w:sz="8" w:space="0" w:color="A3A3A3"/>
              <w:right w:val="single" w:sz="8" w:space="0" w:color="A3A3A3"/>
            </w:tcBorders>
          </w:tcPr>
          <w:p w14:paraId="5E9FFF79" w14:textId="77777777" w:rsidR="00847AE8" w:rsidRDefault="00847AE8" w:rsidP="004C3E88">
            <w:pPr>
              <w:spacing w:after="0" w:line="240" w:lineRule="auto"/>
              <w:rPr>
                <w:rFonts w:ascii="Calibri" w:eastAsia="Times New Roman" w:hAnsi="Calibri" w:cs="Calibri"/>
                <w:b/>
                <w:bCs/>
              </w:rPr>
            </w:pPr>
            <w:r>
              <w:rPr>
                <w:rFonts w:ascii="Calibri" w:eastAsia="Times New Roman" w:hAnsi="Calibri" w:cs="Calibri"/>
                <w:b/>
                <w:bCs/>
              </w:rPr>
              <w:t>Location on asm</w:t>
            </w:r>
          </w:p>
        </w:tc>
      </w:tr>
      <w:tr w:rsidR="00847AE8" w:rsidRPr="00691E5C" w14:paraId="4C3A3916" w14:textId="77777777" w:rsidTr="00194E06">
        <w:tc>
          <w:tcPr>
            <w:tcW w:w="4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AA2616" w14:textId="345DCC0F" w:rsidR="00847AE8" w:rsidRPr="006627B3" w:rsidRDefault="00847AE8" w:rsidP="004C3E88">
            <w:r w:rsidRPr="00691E5C">
              <w:t>CMAQ-ready meteorology inputs</w:t>
            </w:r>
            <w:r>
              <w:t xml:space="preserve"> for </w:t>
            </w:r>
            <w:r w:rsidR="00E85A40">
              <w:t>Dec. 2019-Feb. 2020</w:t>
            </w:r>
            <w:r w:rsidR="000A46C6">
              <w:t xml:space="preserve"> (~240 GB)</w:t>
            </w:r>
          </w:p>
        </w:tc>
        <w:tc>
          <w:tcPr>
            <w:tcW w:w="10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8400DE" w14:textId="13F785BD" w:rsidR="00847AE8" w:rsidRPr="00691E5C" w:rsidRDefault="00847AE8" w:rsidP="004C3E88">
            <w:pPr>
              <w:spacing w:after="0" w:line="240" w:lineRule="auto"/>
              <w:rPr>
                <w:rFonts w:ascii="Calibri" w:eastAsia="Times New Roman" w:hAnsi="Calibri" w:cs="Calibri"/>
              </w:rPr>
            </w:pPr>
            <w:r>
              <w:rPr>
                <w:rFonts w:ascii="Calibri" w:eastAsia="Times New Roman" w:hAnsi="Calibri" w:cs="Calibri"/>
              </w:rPr>
              <w:t>netCDF</w:t>
            </w:r>
          </w:p>
        </w:tc>
        <w:tc>
          <w:tcPr>
            <w:tcW w:w="4500" w:type="dxa"/>
            <w:tcBorders>
              <w:top w:val="single" w:sz="8" w:space="0" w:color="A3A3A3"/>
              <w:left w:val="single" w:sz="8" w:space="0" w:color="A3A3A3"/>
              <w:bottom w:val="single" w:sz="8" w:space="0" w:color="A3A3A3"/>
              <w:right w:val="single" w:sz="8" w:space="0" w:color="A3A3A3"/>
            </w:tcBorders>
          </w:tcPr>
          <w:p w14:paraId="3A222D8C" w14:textId="4CA00521" w:rsidR="00847AE8" w:rsidRDefault="00E85A40" w:rsidP="004C3E88">
            <w:pPr>
              <w:spacing w:after="0" w:line="240" w:lineRule="auto"/>
              <w:rPr>
                <w:rFonts w:ascii="Calibri" w:eastAsia="Times New Roman" w:hAnsi="Calibri" w:cs="Calibri"/>
              </w:rPr>
            </w:pPr>
            <w:r w:rsidRPr="00E85A40">
              <w:rPr>
                <w:rFonts w:ascii="Calibri" w:eastAsia="Times New Roman" w:hAnsi="Calibri" w:cs="Calibri"/>
              </w:rPr>
              <w:t>/asm/grc/FAIRBANKS/ALPACA/mcip_20192020/USEPA_FINAL_RUN</w:t>
            </w:r>
          </w:p>
        </w:tc>
      </w:tr>
    </w:tbl>
    <w:p w14:paraId="7CFBB9D2" w14:textId="6AB751C7" w:rsidR="001B1A6B" w:rsidRDefault="001B1A6B" w:rsidP="001B1A6B">
      <w:pPr>
        <w:pStyle w:val="NoSpacing"/>
        <w:rPr>
          <w:color w:val="1F3864" w:themeColor="accent1" w:themeShade="80"/>
        </w:rPr>
      </w:pPr>
      <w:r>
        <w:t>*</w:t>
      </w:r>
      <w:r>
        <w:rPr>
          <w:color w:val="1F3864" w:themeColor="accent1" w:themeShade="80"/>
        </w:rPr>
        <w:t>Note that netCDF files contain metadata describing the variables in each file and their units</w:t>
      </w:r>
    </w:p>
    <w:p w14:paraId="301EA895" w14:textId="2336361F" w:rsidR="005F682F" w:rsidRDefault="005F682F" w:rsidP="001B1A6B">
      <w:pPr>
        <w:pStyle w:val="NoSpacing"/>
        <w:rPr>
          <w:color w:val="1F3864" w:themeColor="accent1" w:themeShade="80"/>
        </w:rPr>
      </w:pPr>
    </w:p>
    <w:p w14:paraId="3791B4DA" w14:textId="363D8695" w:rsidR="005F682F" w:rsidRPr="00392C8D" w:rsidRDefault="005F682F" w:rsidP="00392C8D">
      <w:pPr>
        <w:pStyle w:val="Heading1"/>
      </w:pPr>
      <w:r>
        <w:t>CMAQ code</w:t>
      </w:r>
    </w:p>
    <w:p w14:paraId="6BD3DB2C" w14:textId="5486EFD2" w:rsidR="005F682F" w:rsidRPr="00972EA8" w:rsidRDefault="005F682F" w:rsidP="005F682F">
      <w:pPr>
        <w:spacing w:after="0" w:line="240" w:lineRule="auto"/>
        <w:rPr>
          <w:rFonts w:ascii="Calibri" w:eastAsia="Times New Roman" w:hAnsi="Calibri" w:cs="Calibri"/>
          <w:b/>
          <w:bCs/>
        </w:rPr>
      </w:pPr>
      <w:r w:rsidRPr="00972EA8">
        <w:rPr>
          <w:rFonts w:ascii="Calibri" w:eastAsia="Times New Roman" w:hAnsi="Calibri" w:cs="Calibri"/>
          <w:b/>
          <w:bCs/>
        </w:rPr>
        <w:t xml:space="preserve">Table </w:t>
      </w:r>
      <w:r w:rsidR="00E85A40">
        <w:rPr>
          <w:rFonts w:ascii="Calibri" w:eastAsia="Times New Roman" w:hAnsi="Calibri" w:cs="Calibri"/>
          <w:b/>
          <w:bCs/>
        </w:rPr>
        <w:t>2</w:t>
      </w:r>
    </w:p>
    <w:tbl>
      <w:tblPr>
        <w:tblW w:w="1007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4490"/>
        <w:gridCol w:w="2340"/>
        <w:gridCol w:w="3240"/>
      </w:tblGrid>
      <w:tr w:rsidR="005F682F" w:rsidRPr="00691E5C" w14:paraId="1300B909" w14:textId="77777777" w:rsidTr="004C3E88">
        <w:tc>
          <w:tcPr>
            <w:tcW w:w="4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8C1EDF" w14:textId="77777777" w:rsidR="005F682F" w:rsidRPr="00691E5C" w:rsidRDefault="005F682F" w:rsidP="004C3E88">
            <w:pPr>
              <w:spacing w:after="0" w:line="240" w:lineRule="auto"/>
              <w:rPr>
                <w:rFonts w:ascii="Calibri" w:eastAsia="Times New Roman" w:hAnsi="Calibri" w:cs="Calibri"/>
              </w:rPr>
            </w:pPr>
            <w:r>
              <w:rPr>
                <w:rFonts w:ascii="Calibri" w:eastAsia="Times New Roman" w:hAnsi="Calibri" w:cs="Calibri"/>
                <w:b/>
                <w:bCs/>
              </w:rPr>
              <w:t>Data description</w:t>
            </w:r>
          </w:p>
        </w:tc>
        <w:tc>
          <w:tcPr>
            <w:tcW w:w="2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891C77" w14:textId="15BEACB9" w:rsidR="005F682F" w:rsidRPr="00691E5C" w:rsidRDefault="005F682F" w:rsidP="004C3E88">
            <w:pPr>
              <w:spacing w:after="0" w:line="240" w:lineRule="auto"/>
              <w:rPr>
                <w:rFonts w:ascii="Calibri" w:eastAsia="Times New Roman" w:hAnsi="Calibri" w:cs="Calibri"/>
              </w:rPr>
            </w:pPr>
            <w:r>
              <w:rPr>
                <w:rFonts w:ascii="Calibri" w:eastAsia="Times New Roman" w:hAnsi="Calibri" w:cs="Calibri"/>
                <w:b/>
                <w:bCs/>
              </w:rPr>
              <w:t>File type</w:t>
            </w:r>
          </w:p>
        </w:tc>
        <w:tc>
          <w:tcPr>
            <w:tcW w:w="3240" w:type="dxa"/>
            <w:tcBorders>
              <w:top w:val="single" w:sz="8" w:space="0" w:color="A3A3A3"/>
              <w:left w:val="single" w:sz="8" w:space="0" w:color="A3A3A3"/>
              <w:bottom w:val="single" w:sz="8" w:space="0" w:color="A3A3A3"/>
              <w:right w:val="single" w:sz="8" w:space="0" w:color="A3A3A3"/>
            </w:tcBorders>
          </w:tcPr>
          <w:p w14:paraId="5A15D7B2" w14:textId="1DC007A2" w:rsidR="005F682F" w:rsidRDefault="00861E3D" w:rsidP="004C3E88">
            <w:pPr>
              <w:spacing w:after="0" w:line="240" w:lineRule="auto"/>
              <w:rPr>
                <w:rFonts w:ascii="Calibri" w:eastAsia="Times New Roman" w:hAnsi="Calibri" w:cs="Calibri"/>
                <w:b/>
                <w:bCs/>
              </w:rPr>
            </w:pPr>
            <w:r>
              <w:rPr>
                <w:rFonts w:ascii="Calibri" w:eastAsia="Times New Roman" w:hAnsi="Calibri" w:cs="Calibri"/>
                <w:b/>
                <w:bCs/>
              </w:rPr>
              <w:t>File name</w:t>
            </w:r>
          </w:p>
        </w:tc>
      </w:tr>
      <w:tr w:rsidR="005F682F" w:rsidRPr="00691E5C" w14:paraId="0EBB3A08" w14:textId="77777777" w:rsidTr="004C3E88">
        <w:tc>
          <w:tcPr>
            <w:tcW w:w="4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C73AEE" w14:textId="7F0F5DD2" w:rsidR="005F682F" w:rsidRPr="00691E5C" w:rsidRDefault="005F682F" w:rsidP="004C3E88">
            <w:pPr>
              <w:spacing w:after="0" w:line="240" w:lineRule="auto"/>
              <w:rPr>
                <w:rFonts w:ascii="Calibri" w:eastAsia="Times New Roman" w:hAnsi="Calibri" w:cs="Calibri"/>
                <w:b/>
                <w:bCs/>
                <w:color w:val="C55A11"/>
              </w:rPr>
            </w:pPr>
            <w:r>
              <w:rPr>
                <w:rFonts w:ascii="Calibri" w:eastAsia="Times New Roman" w:hAnsi="Calibri" w:cs="Calibri"/>
                <w:color w:val="000000"/>
              </w:rPr>
              <w:t>CMAQ Build directory – updated heterogeneous chemistry and sulfur tracking</w:t>
            </w:r>
            <w:r w:rsidR="00E85A40">
              <w:rPr>
                <w:rFonts w:ascii="Calibri" w:eastAsia="Times New Roman" w:hAnsi="Calibri" w:cs="Calibri"/>
                <w:color w:val="000000"/>
              </w:rPr>
              <w:t>, v1</w:t>
            </w:r>
            <w:r w:rsidR="00A14E16">
              <w:rPr>
                <w:rFonts w:ascii="Calibri" w:eastAsia="Times New Roman" w:hAnsi="Calibri" w:cs="Calibri"/>
                <w:color w:val="000000"/>
              </w:rPr>
              <w:t xml:space="preserve"> </w:t>
            </w:r>
          </w:p>
        </w:tc>
        <w:tc>
          <w:tcPr>
            <w:tcW w:w="2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2C79D3" w14:textId="350C983A" w:rsidR="005F682F" w:rsidRPr="00691E5C" w:rsidRDefault="00787816" w:rsidP="004C3E88">
            <w:pPr>
              <w:spacing w:after="0" w:line="240" w:lineRule="auto"/>
              <w:rPr>
                <w:rFonts w:ascii="Calibri" w:eastAsia="Times New Roman" w:hAnsi="Calibri" w:cs="Calibri"/>
              </w:rPr>
            </w:pPr>
            <w:r>
              <w:rPr>
                <w:rFonts w:ascii="Calibri" w:eastAsia="Times New Roman" w:hAnsi="Calibri" w:cs="Calibri"/>
              </w:rPr>
              <w:t xml:space="preserve">ASCII </w:t>
            </w:r>
            <w:r w:rsidR="005F682F">
              <w:rPr>
                <w:rFonts w:ascii="Calibri" w:eastAsia="Times New Roman" w:hAnsi="Calibri" w:cs="Calibri"/>
              </w:rPr>
              <w:t>(Fortran code)</w:t>
            </w:r>
          </w:p>
        </w:tc>
        <w:tc>
          <w:tcPr>
            <w:tcW w:w="3240" w:type="dxa"/>
            <w:tcBorders>
              <w:top w:val="single" w:sz="8" w:space="0" w:color="A3A3A3"/>
              <w:left w:val="single" w:sz="8" w:space="0" w:color="A3A3A3"/>
              <w:bottom w:val="single" w:sz="8" w:space="0" w:color="A3A3A3"/>
              <w:right w:val="single" w:sz="8" w:space="0" w:color="A3A3A3"/>
            </w:tcBorders>
          </w:tcPr>
          <w:p w14:paraId="684A8AC9" w14:textId="14094AB1" w:rsidR="005F682F" w:rsidRPr="00691E5C" w:rsidRDefault="00861E3D" w:rsidP="004C3E88">
            <w:pPr>
              <w:spacing w:after="0" w:line="240" w:lineRule="auto"/>
              <w:rPr>
                <w:rFonts w:ascii="Calibri" w:eastAsia="Times New Roman" w:hAnsi="Calibri" w:cs="Calibri"/>
              </w:rPr>
            </w:pPr>
            <w:r>
              <w:rPr>
                <w:rFonts w:eastAsia="Times New Roman"/>
              </w:rPr>
              <w:t>CMAQ_BLD_AK_v1.tar</w:t>
            </w:r>
          </w:p>
        </w:tc>
      </w:tr>
      <w:tr w:rsidR="005F682F" w:rsidRPr="00691E5C" w14:paraId="1DC1B9D0" w14:textId="77777777" w:rsidTr="004C3E88">
        <w:tc>
          <w:tcPr>
            <w:tcW w:w="4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AE05CB" w14:textId="62D82F5E" w:rsidR="005F682F" w:rsidRPr="00691E5C" w:rsidRDefault="00E85A40" w:rsidP="004C3E88">
            <w:pPr>
              <w:spacing w:after="0" w:line="240" w:lineRule="auto"/>
              <w:rPr>
                <w:rFonts w:ascii="Calibri" w:eastAsia="Times New Roman" w:hAnsi="Calibri" w:cs="Calibri"/>
              </w:rPr>
            </w:pPr>
            <w:r>
              <w:rPr>
                <w:rFonts w:ascii="Calibri" w:eastAsia="Times New Roman" w:hAnsi="Calibri" w:cs="Calibri"/>
                <w:color w:val="000000"/>
              </w:rPr>
              <w:t>CMAQ Build directory – updated heterogeneous chemistry and sulfur tracking, v2</w:t>
            </w:r>
            <w:r w:rsidR="00861E3D">
              <w:rPr>
                <w:rFonts w:ascii="Calibri" w:eastAsia="Times New Roman" w:hAnsi="Calibri" w:cs="Calibri"/>
                <w:color w:val="000000"/>
              </w:rPr>
              <w:t xml:space="preserve"> (with bug fix for ionic strength effect factor applied to SO</w:t>
            </w:r>
            <w:r w:rsidR="00861E3D" w:rsidRPr="00861E3D">
              <w:rPr>
                <w:rFonts w:ascii="Calibri" w:eastAsia="Times New Roman" w:hAnsi="Calibri" w:cs="Calibri"/>
                <w:color w:val="000000"/>
                <w:vertAlign w:val="subscript"/>
              </w:rPr>
              <w:t>2</w:t>
            </w:r>
            <w:r w:rsidR="00861E3D">
              <w:rPr>
                <w:rFonts w:ascii="Calibri" w:eastAsia="Times New Roman" w:hAnsi="Calibri" w:cs="Calibri"/>
                <w:color w:val="000000"/>
              </w:rPr>
              <w:t xml:space="preserve"> Henry’s law coefficient)</w:t>
            </w:r>
          </w:p>
        </w:tc>
        <w:tc>
          <w:tcPr>
            <w:tcW w:w="2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212221" w14:textId="2A3ACBB6" w:rsidR="005F682F" w:rsidRPr="00691E5C" w:rsidRDefault="00787816" w:rsidP="004C3E88">
            <w:pPr>
              <w:spacing w:after="0" w:line="240" w:lineRule="auto"/>
              <w:rPr>
                <w:rFonts w:ascii="Calibri" w:eastAsia="Times New Roman" w:hAnsi="Calibri" w:cs="Calibri"/>
              </w:rPr>
            </w:pPr>
            <w:r>
              <w:rPr>
                <w:rFonts w:ascii="Calibri" w:eastAsia="Times New Roman" w:hAnsi="Calibri" w:cs="Calibri"/>
              </w:rPr>
              <w:t xml:space="preserve">ASCII </w:t>
            </w:r>
            <w:r w:rsidR="005F682F">
              <w:rPr>
                <w:rFonts w:ascii="Calibri" w:eastAsia="Times New Roman" w:hAnsi="Calibri" w:cs="Calibri"/>
              </w:rPr>
              <w:t>(Fortran code)</w:t>
            </w:r>
          </w:p>
        </w:tc>
        <w:tc>
          <w:tcPr>
            <w:tcW w:w="3240" w:type="dxa"/>
            <w:tcBorders>
              <w:top w:val="single" w:sz="8" w:space="0" w:color="A3A3A3"/>
              <w:left w:val="single" w:sz="8" w:space="0" w:color="A3A3A3"/>
              <w:bottom w:val="single" w:sz="8" w:space="0" w:color="A3A3A3"/>
              <w:right w:val="single" w:sz="8" w:space="0" w:color="A3A3A3"/>
            </w:tcBorders>
          </w:tcPr>
          <w:p w14:paraId="1C26F640" w14:textId="04DED89B" w:rsidR="005F682F" w:rsidRPr="00691E5C" w:rsidRDefault="00861E3D" w:rsidP="004C3E88">
            <w:pPr>
              <w:spacing w:after="0" w:line="240" w:lineRule="auto"/>
              <w:rPr>
                <w:rFonts w:ascii="Calibri" w:eastAsia="Times New Roman" w:hAnsi="Calibri" w:cs="Calibri"/>
              </w:rPr>
            </w:pPr>
            <w:r>
              <w:rPr>
                <w:rFonts w:eastAsia="Times New Roman"/>
              </w:rPr>
              <w:t>CMAQ_BLD_AK_v2.tar</w:t>
            </w:r>
          </w:p>
        </w:tc>
      </w:tr>
      <w:tr w:rsidR="005F682F" w:rsidRPr="00691E5C" w14:paraId="21D1B4AF" w14:textId="77777777" w:rsidTr="004C3E88">
        <w:tc>
          <w:tcPr>
            <w:tcW w:w="4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021BC2" w14:textId="27D4F1E7" w:rsidR="005F682F" w:rsidRDefault="00861E3D" w:rsidP="004C3E88">
            <w:pPr>
              <w:spacing w:after="0" w:line="240" w:lineRule="auto"/>
              <w:rPr>
                <w:rFonts w:ascii="Calibri" w:eastAsia="Times New Roman" w:hAnsi="Calibri" w:cs="Calibri"/>
              </w:rPr>
            </w:pPr>
            <w:r>
              <w:rPr>
                <w:rFonts w:ascii="Calibri" w:eastAsia="Times New Roman" w:hAnsi="Calibri" w:cs="Calibri"/>
              </w:rPr>
              <w:lastRenderedPageBreak/>
              <w:t xml:space="preserve">Example </w:t>
            </w:r>
            <w:r w:rsidR="005F682F">
              <w:rPr>
                <w:rFonts w:ascii="Calibri" w:eastAsia="Times New Roman" w:hAnsi="Calibri" w:cs="Calibri"/>
              </w:rPr>
              <w:t>CMAQ Emissions control file</w:t>
            </w:r>
          </w:p>
        </w:tc>
        <w:tc>
          <w:tcPr>
            <w:tcW w:w="2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EFA7FB" w14:textId="650D1A48" w:rsidR="005F682F" w:rsidRDefault="00787816" w:rsidP="004C3E88">
            <w:pPr>
              <w:spacing w:after="0" w:line="240" w:lineRule="auto"/>
              <w:rPr>
                <w:rFonts w:ascii="Calibri" w:eastAsia="Times New Roman" w:hAnsi="Calibri" w:cs="Calibri"/>
              </w:rPr>
            </w:pPr>
            <w:r>
              <w:rPr>
                <w:rFonts w:ascii="Calibri" w:eastAsia="Times New Roman" w:hAnsi="Calibri" w:cs="Calibri"/>
              </w:rPr>
              <w:t>ASCII</w:t>
            </w:r>
          </w:p>
        </w:tc>
        <w:tc>
          <w:tcPr>
            <w:tcW w:w="3240" w:type="dxa"/>
            <w:tcBorders>
              <w:top w:val="single" w:sz="8" w:space="0" w:color="A3A3A3"/>
              <w:left w:val="single" w:sz="8" w:space="0" w:color="A3A3A3"/>
              <w:bottom w:val="single" w:sz="8" w:space="0" w:color="A3A3A3"/>
              <w:right w:val="single" w:sz="8" w:space="0" w:color="A3A3A3"/>
            </w:tcBorders>
          </w:tcPr>
          <w:p w14:paraId="700C4576" w14:textId="51185E34" w:rsidR="005F682F" w:rsidRPr="001F6C28" w:rsidRDefault="00137DDC" w:rsidP="004C3E88">
            <w:pPr>
              <w:spacing w:after="0" w:line="240" w:lineRule="auto"/>
              <w:rPr>
                <w:rFonts w:ascii="Calibri" w:eastAsia="Times New Roman" w:hAnsi="Calibri" w:cs="Calibri"/>
              </w:rPr>
            </w:pPr>
            <w:r w:rsidRPr="00137DDC">
              <w:rPr>
                <w:rFonts w:eastAsia="Times New Roman"/>
              </w:rPr>
              <w:t>EmissCtrl_Fbks_example.nml</w:t>
            </w:r>
            <w:r w:rsidR="0038702F">
              <w:rPr>
                <w:rFonts w:eastAsia="Times New Roman"/>
              </w:rPr>
              <w:t>.txt</w:t>
            </w:r>
          </w:p>
        </w:tc>
      </w:tr>
    </w:tbl>
    <w:p w14:paraId="0C268C69" w14:textId="6490A0E9" w:rsidR="00847AE8" w:rsidRPr="005E40C6" w:rsidRDefault="00847AE8" w:rsidP="005E40C6">
      <w:pPr>
        <w:spacing w:after="0" w:line="240" w:lineRule="auto"/>
        <w:rPr>
          <w:rFonts w:ascii="Calibri" w:eastAsia="Times New Roman" w:hAnsi="Calibri" w:cs="Calibri"/>
        </w:rPr>
      </w:pPr>
    </w:p>
    <w:p w14:paraId="5C2FF55B" w14:textId="5BD64C30" w:rsidR="006952A2" w:rsidRPr="00D02DAD" w:rsidRDefault="006952A2" w:rsidP="006952A2">
      <w:pPr>
        <w:pStyle w:val="Heading1"/>
        <w:rPr>
          <w:rFonts w:eastAsia="Times New Roman"/>
        </w:rPr>
      </w:pPr>
      <w:r>
        <w:rPr>
          <w:rFonts w:eastAsia="Times New Roman"/>
        </w:rPr>
        <w:t>Sulfur Tracking Method (STM) sulfate tags, definitions, and units</w:t>
      </w:r>
    </w:p>
    <w:p w14:paraId="6964EBF9" w14:textId="17D9B187" w:rsidR="006952A2" w:rsidRPr="006952A2" w:rsidRDefault="006952A2" w:rsidP="006952A2">
      <w:pPr>
        <w:rPr>
          <w:rFonts w:cstheme="minorHAnsi"/>
        </w:rPr>
      </w:pPr>
      <w:r w:rsidRPr="00737A64">
        <w:rPr>
          <w:rFonts w:cstheme="minorHAnsi"/>
          <w:b/>
          <w:bCs/>
        </w:rPr>
        <w:t xml:space="preserve">Table </w:t>
      </w:r>
      <w:r w:rsidR="00137DDC">
        <w:rPr>
          <w:rFonts w:cstheme="minorHAnsi"/>
          <w:b/>
          <w:bCs/>
        </w:rPr>
        <w:t>3</w:t>
      </w:r>
      <w:r w:rsidRPr="00737A64">
        <w:rPr>
          <w:rFonts w:cstheme="minorHAnsi"/>
          <w:b/>
          <w:bCs/>
        </w:rPr>
        <w:t>.</w:t>
      </w:r>
      <w:r w:rsidR="00657F6A">
        <w:rPr>
          <w:rFonts w:cstheme="minorHAnsi"/>
          <w:b/>
          <w:bCs/>
        </w:rPr>
        <w:t xml:space="preserve"> STM tags</w:t>
      </w: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615"/>
        <w:gridCol w:w="4770"/>
        <w:gridCol w:w="2965"/>
      </w:tblGrid>
      <w:tr w:rsidR="006952A2" w14:paraId="22DE0214" w14:textId="77777777" w:rsidTr="00D857CD">
        <w:tc>
          <w:tcPr>
            <w:tcW w:w="1615" w:type="dxa"/>
          </w:tcPr>
          <w:p w14:paraId="10096C21" w14:textId="77777777" w:rsidR="006952A2" w:rsidRPr="00132FFE" w:rsidRDefault="006952A2" w:rsidP="004C3E88">
            <w:pPr>
              <w:pStyle w:val="NoSpacing"/>
              <w:rPr>
                <w:b/>
                <w:bCs/>
              </w:rPr>
            </w:pPr>
            <w:r w:rsidRPr="00132FFE">
              <w:rPr>
                <w:b/>
                <w:bCs/>
              </w:rPr>
              <w:t>Tag</w:t>
            </w:r>
          </w:p>
        </w:tc>
        <w:tc>
          <w:tcPr>
            <w:tcW w:w="4770" w:type="dxa"/>
          </w:tcPr>
          <w:p w14:paraId="5485E5BC" w14:textId="77777777" w:rsidR="006952A2" w:rsidRPr="00132FFE" w:rsidRDefault="006952A2" w:rsidP="004C3E88">
            <w:pPr>
              <w:pStyle w:val="NoSpacing"/>
              <w:rPr>
                <w:b/>
                <w:bCs/>
              </w:rPr>
            </w:pPr>
            <w:r w:rsidRPr="00132FFE">
              <w:rPr>
                <w:b/>
                <w:bCs/>
              </w:rPr>
              <w:t>Definition</w:t>
            </w:r>
          </w:p>
        </w:tc>
        <w:tc>
          <w:tcPr>
            <w:tcW w:w="2965" w:type="dxa"/>
          </w:tcPr>
          <w:p w14:paraId="2FCB3C88" w14:textId="77777777" w:rsidR="006952A2" w:rsidRPr="00132FFE" w:rsidRDefault="006952A2" w:rsidP="004C3E88">
            <w:pPr>
              <w:pStyle w:val="NoSpacing"/>
              <w:rPr>
                <w:b/>
                <w:bCs/>
              </w:rPr>
            </w:pPr>
            <w:r w:rsidRPr="00132FFE">
              <w:rPr>
                <w:b/>
                <w:bCs/>
              </w:rPr>
              <w:t>Units</w:t>
            </w:r>
          </w:p>
        </w:tc>
      </w:tr>
      <w:tr w:rsidR="006952A2" w14:paraId="128885AC" w14:textId="77777777" w:rsidTr="00D857CD">
        <w:tc>
          <w:tcPr>
            <w:tcW w:w="1615" w:type="dxa"/>
          </w:tcPr>
          <w:p w14:paraId="3A02767C" w14:textId="77777777" w:rsidR="006952A2" w:rsidRDefault="006952A2" w:rsidP="004C3E88">
            <w:pPr>
              <w:pStyle w:val="NoSpacing"/>
            </w:pPr>
            <w:r w:rsidRPr="005B11AB">
              <w:t>ASO4GASx</w:t>
            </w:r>
          </w:p>
        </w:tc>
        <w:tc>
          <w:tcPr>
            <w:tcW w:w="4770" w:type="dxa"/>
          </w:tcPr>
          <w:p w14:paraId="0B8835E3" w14:textId="77777777" w:rsidR="006952A2" w:rsidRDefault="006952A2" w:rsidP="004C3E88">
            <w:pPr>
              <w:pStyle w:val="NoSpacing"/>
            </w:pPr>
            <w:r w:rsidRPr="002637A7">
              <w:t>Gas-phase sulfate production (x = I,J, and K modes)</w:t>
            </w:r>
          </w:p>
        </w:tc>
        <w:tc>
          <w:tcPr>
            <w:tcW w:w="2965" w:type="dxa"/>
          </w:tcPr>
          <w:p w14:paraId="0387F9D8" w14:textId="77777777" w:rsidR="006952A2" w:rsidRDefault="006952A2" w:rsidP="004C3E88">
            <w:pPr>
              <w:pStyle w:val="NoSpacing"/>
            </w:pPr>
            <w:r w:rsidRPr="00212E45">
              <w:t>Micrograms per cubic meter</w:t>
            </w:r>
          </w:p>
        </w:tc>
      </w:tr>
      <w:tr w:rsidR="006952A2" w14:paraId="46A78AFF" w14:textId="77777777" w:rsidTr="00D857CD">
        <w:tc>
          <w:tcPr>
            <w:tcW w:w="1615" w:type="dxa"/>
          </w:tcPr>
          <w:p w14:paraId="1A7CE5C9" w14:textId="77777777" w:rsidR="006952A2" w:rsidRDefault="006952A2" w:rsidP="004C3E88">
            <w:pPr>
              <w:pStyle w:val="NoSpacing"/>
            </w:pPr>
            <w:r w:rsidRPr="005B11AB">
              <w:t>ASO4EMISx</w:t>
            </w:r>
          </w:p>
        </w:tc>
        <w:tc>
          <w:tcPr>
            <w:tcW w:w="4770" w:type="dxa"/>
          </w:tcPr>
          <w:p w14:paraId="448822BE" w14:textId="77777777" w:rsidR="006952A2" w:rsidRDefault="006952A2" w:rsidP="004C3E88">
            <w:pPr>
              <w:pStyle w:val="NoSpacing"/>
            </w:pPr>
            <w:r w:rsidRPr="002637A7">
              <w:t>Primary sulfate emissions (x = I,J, and K modes)</w:t>
            </w:r>
          </w:p>
        </w:tc>
        <w:tc>
          <w:tcPr>
            <w:tcW w:w="2965" w:type="dxa"/>
          </w:tcPr>
          <w:p w14:paraId="35A99AE1" w14:textId="77777777" w:rsidR="006952A2" w:rsidRDefault="006952A2" w:rsidP="004C3E88">
            <w:pPr>
              <w:pStyle w:val="NoSpacing"/>
            </w:pPr>
            <w:r w:rsidRPr="00212E45">
              <w:t>Micrograms per cubic meter</w:t>
            </w:r>
          </w:p>
        </w:tc>
      </w:tr>
      <w:tr w:rsidR="006952A2" w14:paraId="61BA900E" w14:textId="77777777" w:rsidTr="00D857CD">
        <w:tc>
          <w:tcPr>
            <w:tcW w:w="1615" w:type="dxa"/>
          </w:tcPr>
          <w:p w14:paraId="248C29A3" w14:textId="77777777" w:rsidR="006952A2" w:rsidRDefault="006952A2" w:rsidP="004C3E88">
            <w:pPr>
              <w:pStyle w:val="NoSpacing"/>
            </w:pPr>
            <w:r w:rsidRPr="005B11AB">
              <w:t>ASO4ICBCx</w:t>
            </w:r>
          </w:p>
        </w:tc>
        <w:tc>
          <w:tcPr>
            <w:tcW w:w="4770" w:type="dxa"/>
          </w:tcPr>
          <w:p w14:paraId="30261341" w14:textId="77777777" w:rsidR="006952A2" w:rsidRDefault="006952A2" w:rsidP="004C3E88">
            <w:pPr>
              <w:pStyle w:val="NoSpacing"/>
            </w:pPr>
            <w:r w:rsidRPr="002637A7">
              <w:t>Sulfate from initial/boundary conditions (x = I,J, and K modes)</w:t>
            </w:r>
          </w:p>
        </w:tc>
        <w:tc>
          <w:tcPr>
            <w:tcW w:w="2965" w:type="dxa"/>
          </w:tcPr>
          <w:p w14:paraId="3FBD7191" w14:textId="77777777" w:rsidR="006952A2" w:rsidRDefault="006952A2" w:rsidP="004C3E88">
            <w:pPr>
              <w:pStyle w:val="NoSpacing"/>
            </w:pPr>
            <w:r w:rsidRPr="00212E45">
              <w:t>Micrograms per cubic meter</w:t>
            </w:r>
          </w:p>
        </w:tc>
      </w:tr>
      <w:tr w:rsidR="006952A2" w14:paraId="4ACA427D" w14:textId="77777777" w:rsidTr="00D857CD">
        <w:tc>
          <w:tcPr>
            <w:tcW w:w="1615" w:type="dxa"/>
          </w:tcPr>
          <w:p w14:paraId="4D3554C2" w14:textId="77777777" w:rsidR="006952A2" w:rsidRDefault="006952A2" w:rsidP="004C3E88">
            <w:pPr>
              <w:pStyle w:val="NoSpacing"/>
            </w:pPr>
            <w:r w:rsidRPr="00D23E09">
              <w:t>ASO4AEH2O2J</w:t>
            </w:r>
          </w:p>
        </w:tc>
        <w:tc>
          <w:tcPr>
            <w:tcW w:w="4770" w:type="dxa"/>
          </w:tcPr>
          <w:p w14:paraId="120170FE" w14:textId="77777777" w:rsidR="006952A2" w:rsidRDefault="006952A2" w:rsidP="004C3E88">
            <w:pPr>
              <w:pStyle w:val="NoSpacing"/>
            </w:pPr>
            <w:r w:rsidRPr="00C05F73">
              <w:t>Heterogeneous sulfate production from H</w:t>
            </w:r>
            <w:r w:rsidRPr="00C05F73">
              <w:rPr>
                <w:vertAlign w:val="subscript"/>
              </w:rPr>
              <w:t>2</w:t>
            </w:r>
            <w:r w:rsidRPr="00C05F73">
              <w:t>O</w:t>
            </w:r>
            <w:r w:rsidRPr="00C05F73">
              <w:rPr>
                <w:vertAlign w:val="subscript"/>
              </w:rPr>
              <w:t>2</w:t>
            </w:r>
            <w:r w:rsidRPr="00C05F73">
              <w:t xml:space="preserve"> in aerosol water</w:t>
            </w:r>
          </w:p>
        </w:tc>
        <w:tc>
          <w:tcPr>
            <w:tcW w:w="2965" w:type="dxa"/>
          </w:tcPr>
          <w:p w14:paraId="5C5883EF" w14:textId="77777777" w:rsidR="006952A2" w:rsidRDefault="006952A2" w:rsidP="004C3E88">
            <w:pPr>
              <w:pStyle w:val="NoSpacing"/>
            </w:pPr>
            <w:r w:rsidRPr="00057194">
              <w:t>Micrograms per cubic meter</w:t>
            </w:r>
          </w:p>
        </w:tc>
      </w:tr>
      <w:tr w:rsidR="006952A2" w14:paraId="5308919F" w14:textId="77777777" w:rsidTr="00D857CD">
        <w:tc>
          <w:tcPr>
            <w:tcW w:w="1615" w:type="dxa"/>
          </w:tcPr>
          <w:p w14:paraId="4C658702" w14:textId="77777777" w:rsidR="006952A2" w:rsidRDefault="006952A2" w:rsidP="004C3E88">
            <w:pPr>
              <w:pStyle w:val="NoSpacing"/>
            </w:pPr>
            <w:r w:rsidRPr="00D23E09">
              <w:t>ASO4AEO3J</w:t>
            </w:r>
          </w:p>
        </w:tc>
        <w:tc>
          <w:tcPr>
            <w:tcW w:w="4770" w:type="dxa"/>
          </w:tcPr>
          <w:p w14:paraId="6DF92A25" w14:textId="77777777" w:rsidR="006952A2" w:rsidRDefault="006952A2" w:rsidP="004C3E88">
            <w:pPr>
              <w:pStyle w:val="NoSpacing"/>
            </w:pPr>
            <w:r w:rsidRPr="00C05F73">
              <w:t>Heterogeneous sulfate production from O</w:t>
            </w:r>
            <w:r w:rsidRPr="00C05F73">
              <w:rPr>
                <w:vertAlign w:val="subscript"/>
              </w:rPr>
              <w:t>3</w:t>
            </w:r>
            <w:r w:rsidRPr="00C05F73">
              <w:t xml:space="preserve"> in aerosol water</w:t>
            </w:r>
          </w:p>
        </w:tc>
        <w:tc>
          <w:tcPr>
            <w:tcW w:w="2965" w:type="dxa"/>
          </w:tcPr>
          <w:p w14:paraId="0AD2C628" w14:textId="77777777" w:rsidR="006952A2" w:rsidRDefault="006952A2" w:rsidP="004C3E88">
            <w:pPr>
              <w:pStyle w:val="NoSpacing"/>
            </w:pPr>
            <w:r w:rsidRPr="00057194">
              <w:t>Micrograms per cubic meter</w:t>
            </w:r>
          </w:p>
        </w:tc>
      </w:tr>
      <w:tr w:rsidR="006952A2" w14:paraId="1B5E377C" w14:textId="77777777" w:rsidTr="00D857CD">
        <w:tc>
          <w:tcPr>
            <w:tcW w:w="1615" w:type="dxa"/>
          </w:tcPr>
          <w:p w14:paraId="0AC7573C" w14:textId="77777777" w:rsidR="006952A2" w:rsidRDefault="006952A2" w:rsidP="004C3E88">
            <w:pPr>
              <w:pStyle w:val="NoSpacing"/>
            </w:pPr>
            <w:r w:rsidRPr="00D23E09">
              <w:t>ASO4AEFEMNJ</w:t>
            </w:r>
          </w:p>
        </w:tc>
        <w:tc>
          <w:tcPr>
            <w:tcW w:w="4770" w:type="dxa"/>
          </w:tcPr>
          <w:p w14:paraId="1C6A3D70" w14:textId="77777777" w:rsidR="006952A2" w:rsidRDefault="006952A2" w:rsidP="004C3E88">
            <w:pPr>
              <w:pStyle w:val="NoSpacing"/>
            </w:pPr>
            <w:r w:rsidRPr="00C05F73">
              <w:t>Heterogeneous sulfate production from O</w:t>
            </w:r>
            <w:r w:rsidRPr="00C05F73">
              <w:rPr>
                <w:vertAlign w:val="subscript"/>
              </w:rPr>
              <w:t>2</w:t>
            </w:r>
            <w:r w:rsidRPr="00C05F73">
              <w:t xml:space="preserve"> catalyzed by Fe</w:t>
            </w:r>
            <w:r w:rsidRPr="00C05F73">
              <w:rPr>
                <w:vertAlign w:val="superscript"/>
              </w:rPr>
              <w:t>3+</w:t>
            </w:r>
            <w:r w:rsidRPr="00C05F73">
              <w:t xml:space="preserve"> and Mn</w:t>
            </w:r>
            <w:r w:rsidRPr="00C05F73">
              <w:rPr>
                <w:vertAlign w:val="superscript"/>
              </w:rPr>
              <w:t>2+</w:t>
            </w:r>
            <w:r w:rsidRPr="00C05F73">
              <w:t xml:space="preserve"> in aerosol water</w:t>
            </w:r>
          </w:p>
        </w:tc>
        <w:tc>
          <w:tcPr>
            <w:tcW w:w="2965" w:type="dxa"/>
          </w:tcPr>
          <w:p w14:paraId="32C3C4B6" w14:textId="77777777" w:rsidR="006952A2" w:rsidRDefault="006952A2" w:rsidP="004C3E88">
            <w:pPr>
              <w:pStyle w:val="NoSpacing"/>
            </w:pPr>
            <w:r w:rsidRPr="00057194">
              <w:t>Micrograms per cubic meter</w:t>
            </w:r>
          </w:p>
        </w:tc>
      </w:tr>
      <w:tr w:rsidR="006952A2" w14:paraId="067EBC81" w14:textId="77777777" w:rsidTr="00D857CD">
        <w:tc>
          <w:tcPr>
            <w:tcW w:w="1615" w:type="dxa"/>
          </w:tcPr>
          <w:p w14:paraId="088360D3" w14:textId="77777777" w:rsidR="006952A2" w:rsidRDefault="006952A2" w:rsidP="004C3E88">
            <w:pPr>
              <w:pStyle w:val="NoSpacing"/>
            </w:pPr>
            <w:r w:rsidRPr="00D23E09">
              <w:t>ASO4AEMHPJ</w:t>
            </w:r>
          </w:p>
        </w:tc>
        <w:tc>
          <w:tcPr>
            <w:tcW w:w="4770" w:type="dxa"/>
          </w:tcPr>
          <w:p w14:paraId="33262AC9" w14:textId="77777777" w:rsidR="006952A2" w:rsidRDefault="006952A2" w:rsidP="004C3E88">
            <w:pPr>
              <w:pStyle w:val="NoSpacing"/>
            </w:pPr>
            <w:r w:rsidRPr="00C05F73">
              <w:t>Heterogeneous sulfate production from methyl hydroperoxide in aerosol water</w:t>
            </w:r>
          </w:p>
        </w:tc>
        <w:tc>
          <w:tcPr>
            <w:tcW w:w="2965" w:type="dxa"/>
          </w:tcPr>
          <w:p w14:paraId="5A443A55" w14:textId="77777777" w:rsidR="006952A2" w:rsidRDefault="006952A2" w:rsidP="004C3E88">
            <w:pPr>
              <w:pStyle w:val="NoSpacing"/>
            </w:pPr>
            <w:r w:rsidRPr="00057194">
              <w:t>Micrograms per cubic meter</w:t>
            </w:r>
          </w:p>
        </w:tc>
      </w:tr>
      <w:tr w:rsidR="006952A2" w14:paraId="6C7C2E54" w14:textId="77777777" w:rsidTr="00D857CD">
        <w:tc>
          <w:tcPr>
            <w:tcW w:w="1615" w:type="dxa"/>
          </w:tcPr>
          <w:p w14:paraId="47124A60" w14:textId="77777777" w:rsidR="006952A2" w:rsidRDefault="006952A2" w:rsidP="004C3E88">
            <w:pPr>
              <w:pStyle w:val="NoSpacing"/>
            </w:pPr>
            <w:r w:rsidRPr="00D23E09">
              <w:t>ASO4AEPAAJ</w:t>
            </w:r>
          </w:p>
        </w:tc>
        <w:tc>
          <w:tcPr>
            <w:tcW w:w="4770" w:type="dxa"/>
          </w:tcPr>
          <w:p w14:paraId="23BC107B" w14:textId="77777777" w:rsidR="006952A2" w:rsidRDefault="006952A2" w:rsidP="004C3E88">
            <w:pPr>
              <w:pStyle w:val="NoSpacing"/>
            </w:pPr>
            <w:r w:rsidRPr="00C05F73">
              <w:t>Heterogeneous sulfate production from peroxyacetic acid in aerosol water</w:t>
            </w:r>
          </w:p>
        </w:tc>
        <w:tc>
          <w:tcPr>
            <w:tcW w:w="2965" w:type="dxa"/>
          </w:tcPr>
          <w:p w14:paraId="00D0FCBA" w14:textId="77777777" w:rsidR="006952A2" w:rsidRDefault="006952A2" w:rsidP="004C3E88">
            <w:pPr>
              <w:pStyle w:val="NoSpacing"/>
            </w:pPr>
            <w:r w:rsidRPr="00057194">
              <w:t>Micrograms per cubic meter</w:t>
            </w:r>
          </w:p>
        </w:tc>
      </w:tr>
      <w:tr w:rsidR="006952A2" w14:paraId="4831ADE1" w14:textId="77777777" w:rsidTr="00D857CD">
        <w:tc>
          <w:tcPr>
            <w:tcW w:w="1615" w:type="dxa"/>
          </w:tcPr>
          <w:p w14:paraId="730A46A6" w14:textId="77777777" w:rsidR="006952A2" w:rsidRDefault="006952A2" w:rsidP="004C3E88">
            <w:pPr>
              <w:pStyle w:val="NoSpacing"/>
            </w:pPr>
            <w:r w:rsidRPr="00D23E09">
              <w:t>ASO4AEHNO4J</w:t>
            </w:r>
          </w:p>
        </w:tc>
        <w:tc>
          <w:tcPr>
            <w:tcW w:w="4770" w:type="dxa"/>
          </w:tcPr>
          <w:p w14:paraId="6C453687" w14:textId="77777777" w:rsidR="006952A2" w:rsidRDefault="006952A2" w:rsidP="004C3E88">
            <w:pPr>
              <w:pStyle w:val="NoSpacing"/>
            </w:pPr>
            <w:r w:rsidRPr="00C05F73">
              <w:t>Heterogeneous sulfate production from HNO</w:t>
            </w:r>
            <w:r w:rsidRPr="00C05F73">
              <w:rPr>
                <w:vertAlign w:val="subscript"/>
              </w:rPr>
              <w:t>4</w:t>
            </w:r>
            <w:r w:rsidRPr="00C05F73">
              <w:t xml:space="preserve"> in aerosol water</w:t>
            </w:r>
          </w:p>
        </w:tc>
        <w:tc>
          <w:tcPr>
            <w:tcW w:w="2965" w:type="dxa"/>
          </w:tcPr>
          <w:p w14:paraId="3649CC5C" w14:textId="77777777" w:rsidR="006952A2" w:rsidRDefault="006952A2" w:rsidP="004C3E88">
            <w:pPr>
              <w:pStyle w:val="NoSpacing"/>
            </w:pPr>
            <w:r w:rsidRPr="00057194">
              <w:t>Micrograms per cubic meter</w:t>
            </w:r>
          </w:p>
        </w:tc>
      </w:tr>
      <w:tr w:rsidR="006952A2" w14:paraId="65023BCA" w14:textId="77777777" w:rsidTr="00D857CD">
        <w:tc>
          <w:tcPr>
            <w:tcW w:w="1615" w:type="dxa"/>
          </w:tcPr>
          <w:p w14:paraId="34E85D04" w14:textId="77777777" w:rsidR="006952A2" w:rsidRDefault="006952A2" w:rsidP="004C3E88">
            <w:pPr>
              <w:pStyle w:val="NoSpacing"/>
            </w:pPr>
            <w:r w:rsidRPr="00D23E09">
              <w:t>ASO4AENO2J</w:t>
            </w:r>
          </w:p>
        </w:tc>
        <w:tc>
          <w:tcPr>
            <w:tcW w:w="4770" w:type="dxa"/>
          </w:tcPr>
          <w:p w14:paraId="514538D8" w14:textId="77777777" w:rsidR="006952A2" w:rsidRDefault="006952A2" w:rsidP="004C3E88">
            <w:pPr>
              <w:pStyle w:val="NoSpacing"/>
            </w:pPr>
            <w:r w:rsidRPr="00C05F73">
              <w:t>Heterogeneous sulfate production from NO</w:t>
            </w:r>
            <w:r w:rsidRPr="00C05F73">
              <w:rPr>
                <w:vertAlign w:val="subscript"/>
              </w:rPr>
              <w:t>2</w:t>
            </w:r>
            <w:r w:rsidRPr="00C05F73">
              <w:t xml:space="preserve"> in aerosol water</w:t>
            </w:r>
          </w:p>
        </w:tc>
        <w:tc>
          <w:tcPr>
            <w:tcW w:w="2965" w:type="dxa"/>
          </w:tcPr>
          <w:p w14:paraId="67A2A0DD" w14:textId="77777777" w:rsidR="006952A2" w:rsidRDefault="006952A2" w:rsidP="004C3E88">
            <w:pPr>
              <w:pStyle w:val="NoSpacing"/>
            </w:pPr>
            <w:r w:rsidRPr="00057194">
              <w:t>Micrograms per cubic meter</w:t>
            </w:r>
          </w:p>
        </w:tc>
      </w:tr>
      <w:tr w:rsidR="006952A2" w14:paraId="55CF5477" w14:textId="77777777" w:rsidTr="00D857CD">
        <w:tc>
          <w:tcPr>
            <w:tcW w:w="1615" w:type="dxa"/>
          </w:tcPr>
          <w:p w14:paraId="21BC97BD" w14:textId="77777777" w:rsidR="006952A2" w:rsidRDefault="006952A2" w:rsidP="004C3E88">
            <w:pPr>
              <w:pStyle w:val="NoSpacing"/>
            </w:pPr>
            <w:r w:rsidRPr="00112E61">
              <w:t>ASO4AQH2O2J</w:t>
            </w:r>
          </w:p>
        </w:tc>
        <w:tc>
          <w:tcPr>
            <w:tcW w:w="4770" w:type="dxa"/>
          </w:tcPr>
          <w:p w14:paraId="5B1601F4" w14:textId="77777777" w:rsidR="006952A2" w:rsidRDefault="006952A2" w:rsidP="004C3E88">
            <w:pPr>
              <w:pStyle w:val="NoSpacing"/>
            </w:pPr>
            <w:r w:rsidRPr="00F62859">
              <w:t>In-cloud sulfate production from H</w:t>
            </w:r>
            <w:r w:rsidRPr="00F62859">
              <w:rPr>
                <w:vertAlign w:val="subscript"/>
              </w:rPr>
              <w:t>2</w:t>
            </w:r>
            <w:r w:rsidRPr="00F62859">
              <w:t>O</w:t>
            </w:r>
            <w:r w:rsidRPr="00F62859">
              <w:rPr>
                <w:vertAlign w:val="subscript"/>
              </w:rPr>
              <w:t>2</w:t>
            </w:r>
          </w:p>
        </w:tc>
        <w:tc>
          <w:tcPr>
            <w:tcW w:w="2965" w:type="dxa"/>
          </w:tcPr>
          <w:p w14:paraId="7655D4BD" w14:textId="77777777" w:rsidR="006952A2" w:rsidRDefault="006952A2" w:rsidP="004C3E88">
            <w:pPr>
              <w:pStyle w:val="NoSpacing"/>
            </w:pPr>
            <w:r w:rsidRPr="003F1250">
              <w:t>Micrograms per cubic meter</w:t>
            </w:r>
          </w:p>
        </w:tc>
      </w:tr>
      <w:tr w:rsidR="006952A2" w14:paraId="4BDE8885" w14:textId="77777777" w:rsidTr="00D857CD">
        <w:tc>
          <w:tcPr>
            <w:tcW w:w="1615" w:type="dxa"/>
          </w:tcPr>
          <w:p w14:paraId="0DE8322C" w14:textId="77777777" w:rsidR="006952A2" w:rsidRDefault="006952A2" w:rsidP="004C3E88">
            <w:pPr>
              <w:pStyle w:val="NoSpacing"/>
            </w:pPr>
            <w:r w:rsidRPr="00112E61">
              <w:t>ASO4AQO3J</w:t>
            </w:r>
          </w:p>
        </w:tc>
        <w:tc>
          <w:tcPr>
            <w:tcW w:w="4770" w:type="dxa"/>
          </w:tcPr>
          <w:p w14:paraId="1FD98CC4" w14:textId="77777777" w:rsidR="006952A2" w:rsidRDefault="006952A2" w:rsidP="004C3E88">
            <w:pPr>
              <w:pStyle w:val="NoSpacing"/>
            </w:pPr>
            <w:r w:rsidRPr="00F62859">
              <w:t>In-cloud sulfate production from O</w:t>
            </w:r>
            <w:r w:rsidRPr="00F62859">
              <w:rPr>
                <w:vertAlign w:val="subscript"/>
              </w:rPr>
              <w:t>3</w:t>
            </w:r>
          </w:p>
        </w:tc>
        <w:tc>
          <w:tcPr>
            <w:tcW w:w="2965" w:type="dxa"/>
          </w:tcPr>
          <w:p w14:paraId="77F9F951" w14:textId="77777777" w:rsidR="006952A2" w:rsidRDefault="006952A2" w:rsidP="004C3E88">
            <w:pPr>
              <w:pStyle w:val="NoSpacing"/>
            </w:pPr>
            <w:r w:rsidRPr="003F1250">
              <w:t>Micrograms per cubic meter</w:t>
            </w:r>
          </w:p>
        </w:tc>
      </w:tr>
      <w:tr w:rsidR="006952A2" w14:paraId="0C02D0CF" w14:textId="77777777" w:rsidTr="00D857CD">
        <w:tc>
          <w:tcPr>
            <w:tcW w:w="1615" w:type="dxa"/>
          </w:tcPr>
          <w:p w14:paraId="332825F7" w14:textId="77777777" w:rsidR="006952A2" w:rsidRDefault="006952A2" w:rsidP="004C3E88">
            <w:pPr>
              <w:pStyle w:val="NoSpacing"/>
            </w:pPr>
            <w:r w:rsidRPr="00112E61">
              <w:t>ASO4AQFEMNJ</w:t>
            </w:r>
          </w:p>
        </w:tc>
        <w:tc>
          <w:tcPr>
            <w:tcW w:w="4770" w:type="dxa"/>
          </w:tcPr>
          <w:p w14:paraId="264551CB" w14:textId="77777777" w:rsidR="006952A2" w:rsidRDefault="006952A2" w:rsidP="004C3E88">
            <w:pPr>
              <w:pStyle w:val="NoSpacing"/>
            </w:pPr>
            <w:r w:rsidRPr="00F62859">
              <w:t>In-cloud sulfate production from O</w:t>
            </w:r>
            <w:r w:rsidRPr="00F62859">
              <w:rPr>
                <w:vertAlign w:val="subscript"/>
              </w:rPr>
              <w:t>2</w:t>
            </w:r>
            <w:r w:rsidRPr="00F62859">
              <w:t xml:space="preserve"> catalyzed by Fe</w:t>
            </w:r>
            <w:r w:rsidRPr="00F62859">
              <w:rPr>
                <w:vertAlign w:val="superscript"/>
              </w:rPr>
              <w:t>3+</w:t>
            </w:r>
            <w:r w:rsidRPr="00F62859">
              <w:t xml:space="preserve"> and Mn</w:t>
            </w:r>
            <w:r w:rsidRPr="002A3B89">
              <w:rPr>
                <w:vertAlign w:val="superscript"/>
              </w:rPr>
              <w:t>2+</w:t>
            </w:r>
          </w:p>
        </w:tc>
        <w:tc>
          <w:tcPr>
            <w:tcW w:w="2965" w:type="dxa"/>
          </w:tcPr>
          <w:p w14:paraId="4C5FA326" w14:textId="77777777" w:rsidR="006952A2" w:rsidRDefault="006952A2" w:rsidP="004C3E88">
            <w:pPr>
              <w:pStyle w:val="NoSpacing"/>
            </w:pPr>
            <w:r w:rsidRPr="003F1250">
              <w:t>Micrograms per cubic meter</w:t>
            </w:r>
          </w:p>
        </w:tc>
      </w:tr>
      <w:tr w:rsidR="006952A2" w14:paraId="0EC49B26" w14:textId="77777777" w:rsidTr="00D857CD">
        <w:tc>
          <w:tcPr>
            <w:tcW w:w="1615" w:type="dxa"/>
          </w:tcPr>
          <w:p w14:paraId="63114D2B" w14:textId="77777777" w:rsidR="006952A2" w:rsidRDefault="006952A2" w:rsidP="004C3E88">
            <w:pPr>
              <w:pStyle w:val="NoSpacing"/>
            </w:pPr>
            <w:r w:rsidRPr="00112E61">
              <w:t>ASO4AQMHPJ</w:t>
            </w:r>
          </w:p>
        </w:tc>
        <w:tc>
          <w:tcPr>
            <w:tcW w:w="4770" w:type="dxa"/>
          </w:tcPr>
          <w:p w14:paraId="29CA5EC3" w14:textId="77777777" w:rsidR="006952A2" w:rsidRDefault="006952A2" w:rsidP="004C3E88">
            <w:pPr>
              <w:pStyle w:val="NoSpacing"/>
            </w:pPr>
            <w:r w:rsidRPr="00F62859">
              <w:t>In-cloud sulfate production from methyl hydroperoxide</w:t>
            </w:r>
          </w:p>
        </w:tc>
        <w:tc>
          <w:tcPr>
            <w:tcW w:w="2965" w:type="dxa"/>
          </w:tcPr>
          <w:p w14:paraId="53A22725" w14:textId="77777777" w:rsidR="006952A2" w:rsidRDefault="006952A2" w:rsidP="004C3E88">
            <w:pPr>
              <w:pStyle w:val="NoSpacing"/>
            </w:pPr>
            <w:r w:rsidRPr="003F1250">
              <w:t>Micrograms per cubic meter</w:t>
            </w:r>
          </w:p>
        </w:tc>
      </w:tr>
      <w:tr w:rsidR="006952A2" w14:paraId="72F50DFB" w14:textId="77777777" w:rsidTr="00D857CD">
        <w:tc>
          <w:tcPr>
            <w:tcW w:w="1615" w:type="dxa"/>
          </w:tcPr>
          <w:p w14:paraId="2780B914" w14:textId="77777777" w:rsidR="006952A2" w:rsidRDefault="006952A2" w:rsidP="004C3E88">
            <w:pPr>
              <w:pStyle w:val="NoSpacing"/>
            </w:pPr>
            <w:r w:rsidRPr="00112E61">
              <w:t>ASO4AQPAAJ</w:t>
            </w:r>
          </w:p>
        </w:tc>
        <w:tc>
          <w:tcPr>
            <w:tcW w:w="4770" w:type="dxa"/>
          </w:tcPr>
          <w:p w14:paraId="1048F78E" w14:textId="77777777" w:rsidR="006952A2" w:rsidRDefault="006952A2" w:rsidP="004C3E88">
            <w:pPr>
              <w:pStyle w:val="NoSpacing"/>
            </w:pPr>
            <w:r w:rsidRPr="00F62859">
              <w:t>In-cloud sulfate production from peroxyacetic acid</w:t>
            </w:r>
          </w:p>
        </w:tc>
        <w:tc>
          <w:tcPr>
            <w:tcW w:w="2965" w:type="dxa"/>
          </w:tcPr>
          <w:p w14:paraId="5A4DBA68" w14:textId="77777777" w:rsidR="006952A2" w:rsidRDefault="006952A2" w:rsidP="004C3E88">
            <w:pPr>
              <w:pStyle w:val="NoSpacing"/>
            </w:pPr>
            <w:r w:rsidRPr="003F1250">
              <w:t>Micrograms per cubic meter</w:t>
            </w:r>
          </w:p>
        </w:tc>
      </w:tr>
      <w:tr w:rsidR="006952A2" w14:paraId="2D52D448" w14:textId="77777777" w:rsidTr="00D857CD">
        <w:tc>
          <w:tcPr>
            <w:tcW w:w="1615" w:type="dxa"/>
          </w:tcPr>
          <w:p w14:paraId="3E264D18" w14:textId="77777777" w:rsidR="006952A2" w:rsidRDefault="006952A2" w:rsidP="004C3E88">
            <w:pPr>
              <w:pStyle w:val="NoSpacing"/>
            </w:pPr>
            <w:r w:rsidRPr="00112E61">
              <w:t>ASO4AQHNO4J</w:t>
            </w:r>
          </w:p>
        </w:tc>
        <w:tc>
          <w:tcPr>
            <w:tcW w:w="4770" w:type="dxa"/>
          </w:tcPr>
          <w:p w14:paraId="5E6875BF" w14:textId="77777777" w:rsidR="006952A2" w:rsidRDefault="006952A2" w:rsidP="004C3E88">
            <w:pPr>
              <w:pStyle w:val="NoSpacing"/>
            </w:pPr>
            <w:r w:rsidRPr="00F62859">
              <w:t>In-cloud sulfate production from HNO</w:t>
            </w:r>
            <w:r w:rsidRPr="00F62859">
              <w:rPr>
                <w:vertAlign w:val="subscript"/>
              </w:rPr>
              <w:t>4</w:t>
            </w:r>
          </w:p>
        </w:tc>
        <w:tc>
          <w:tcPr>
            <w:tcW w:w="2965" w:type="dxa"/>
          </w:tcPr>
          <w:p w14:paraId="687A0D08" w14:textId="77777777" w:rsidR="006952A2" w:rsidRDefault="006952A2" w:rsidP="004C3E88">
            <w:pPr>
              <w:pStyle w:val="NoSpacing"/>
            </w:pPr>
            <w:r w:rsidRPr="003F1250">
              <w:t>Micrograms per cubic meter</w:t>
            </w:r>
          </w:p>
        </w:tc>
      </w:tr>
      <w:tr w:rsidR="006952A2" w14:paraId="73BACE37" w14:textId="77777777" w:rsidTr="00D857CD">
        <w:tc>
          <w:tcPr>
            <w:tcW w:w="1615" w:type="dxa"/>
          </w:tcPr>
          <w:p w14:paraId="5DA6A8F8" w14:textId="77777777" w:rsidR="006952A2" w:rsidRDefault="006952A2" w:rsidP="004C3E88">
            <w:pPr>
              <w:pStyle w:val="NoSpacing"/>
            </w:pPr>
            <w:r w:rsidRPr="00112E61">
              <w:t>ASO4AQNO2J</w:t>
            </w:r>
          </w:p>
        </w:tc>
        <w:tc>
          <w:tcPr>
            <w:tcW w:w="4770" w:type="dxa"/>
          </w:tcPr>
          <w:p w14:paraId="5DAD11A0" w14:textId="77777777" w:rsidR="006952A2" w:rsidRDefault="006952A2" w:rsidP="004C3E88">
            <w:pPr>
              <w:pStyle w:val="NoSpacing"/>
            </w:pPr>
            <w:r w:rsidRPr="00F62859">
              <w:t>In-cloud sulfate production from NO</w:t>
            </w:r>
            <w:r w:rsidRPr="00F62859">
              <w:rPr>
                <w:vertAlign w:val="subscript"/>
              </w:rPr>
              <w:t>2</w:t>
            </w:r>
          </w:p>
        </w:tc>
        <w:tc>
          <w:tcPr>
            <w:tcW w:w="2965" w:type="dxa"/>
          </w:tcPr>
          <w:p w14:paraId="538A17AB" w14:textId="77777777" w:rsidR="006952A2" w:rsidRDefault="006952A2" w:rsidP="004C3E88">
            <w:pPr>
              <w:pStyle w:val="NoSpacing"/>
            </w:pPr>
            <w:r w:rsidRPr="003F1250">
              <w:t>Micrograms per cubic meter</w:t>
            </w:r>
          </w:p>
        </w:tc>
      </w:tr>
      <w:tr w:rsidR="006952A2" w14:paraId="1CBF6E54" w14:textId="77777777" w:rsidTr="00D857CD">
        <w:tc>
          <w:tcPr>
            <w:tcW w:w="1615" w:type="dxa"/>
          </w:tcPr>
          <w:p w14:paraId="6085FEAD" w14:textId="77777777" w:rsidR="006952A2" w:rsidRDefault="006952A2" w:rsidP="004C3E88">
            <w:pPr>
              <w:pStyle w:val="NoSpacing"/>
            </w:pPr>
            <w:r w:rsidRPr="00112E61">
              <w:t>ASO4AQRADJ</w:t>
            </w:r>
          </w:p>
        </w:tc>
        <w:tc>
          <w:tcPr>
            <w:tcW w:w="4770" w:type="dxa"/>
          </w:tcPr>
          <w:p w14:paraId="0F8825DE" w14:textId="77777777" w:rsidR="006952A2" w:rsidRDefault="006952A2" w:rsidP="004C3E88">
            <w:pPr>
              <w:pStyle w:val="NoSpacing"/>
            </w:pPr>
            <w:r w:rsidRPr="00F62859">
              <w:t>In-cloud sulfate production from OH radical chain</w:t>
            </w:r>
          </w:p>
        </w:tc>
        <w:tc>
          <w:tcPr>
            <w:tcW w:w="2965" w:type="dxa"/>
          </w:tcPr>
          <w:p w14:paraId="75216227" w14:textId="77777777" w:rsidR="006952A2" w:rsidRDefault="006952A2" w:rsidP="004C3E88">
            <w:pPr>
              <w:pStyle w:val="NoSpacing"/>
            </w:pPr>
            <w:r w:rsidRPr="003F1250">
              <w:t>Micrograms per cubic meter</w:t>
            </w:r>
          </w:p>
        </w:tc>
      </w:tr>
      <w:tr w:rsidR="006952A2" w14:paraId="2063C989" w14:textId="77777777" w:rsidTr="00D857CD">
        <w:tc>
          <w:tcPr>
            <w:tcW w:w="1615" w:type="dxa"/>
          </w:tcPr>
          <w:p w14:paraId="76F83F3D" w14:textId="77777777" w:rsidR="006952A2" w:rsidRDefault="006952A2" w:rsidP="004C3E88">
            <w:pPr>
              <w:pStyle w:val="NoSpacing"/>
            </w:pPr>
            <w:r w:rsidRPr="00112E61">
              <w:t>ASO4AQNIIIJ</w:t>
            </w:r>
          </w:p>
        </w:tc>
        <w:tc>
          <w:tcPr>
            <w:tcW w:w="4770" w:type="dxa"/>
          </w:tcPr>
          <w:p w14:paraId="2C9F063D" w14:textId="77777777" w:rsidR="006952A2" w:rsidRDefault="006952A2" w:rsidP="004C3E88">
            <w:pPr>
              <w:pStyle w:val="NoSpacing"/>
            </w:pPr>
            <w:r w:rsidRPr="00F62859">
              <w:t>In-cloud sulfate production from N(III)</w:t>
            </w:r>
          </w:p>
        </w:tc>
        <w:tc>
          <w:tcPr>
            <w:tcW w:w="2965" w:type="dxa"/>
          </w:tcPr>
          <w:p w14:paraId="6BBF2E65" w14:textId="77777777" w:rsidR="006952A2" w:rsidRDefault="006952A2" w:rsidP="004C3E88">
            <w:pPr>
              <w:pStyle w:val="NoSpacing"/>
            </w:pPr>
            <w:r w:rsidRPr="003F1250">
              <w:t>Micrograms per cubic meter</w:t>
            </w:r>
          </w:p>
        </w:tc>
      </w:tr>
      <w:tr w:rsidR="006952A2" w14:paraId="511AE7CC" w14:textId="77777777" w:rsidTr="00D857CD">
        <w:tc>
          <w:tcPr>
            <w:tcW w:w="1615" w:type="dxa"/>
          </w:tcPr>
          <w:p w14:paraId="2F375587" w14:textId="77777777" w:rsidR="006952A2" w:rsidRDefault="006952A2" w:rsidP="004C3E88">
            <w:pPr>
              <w:pStyle w:val="NoSpacing"/>
            </w:pPr>
            <w:r>
              <w:t>OSO4J</w:t>
            </w:r>
          </w:p>
        </w:tc>
        <w:tc>
          <w:tcPr>
            <w:tcW w:w="4770" w:type="dxa"/>
          </w:tcPr>
          <w:p w14:paraId="78D8DDD4" w14:textId="77777777" w:rsidR="006952A2" w:rsidRDefault="006952A2" w:rsidP="004C3E88">
            <w:pPr>
              <w:pStyle w:val="NoSpacing"/>
            </w:pPr>
            <w:r>
              <w:t>Inorganic sulfate loss to organosulfate</w:t>
            </w:r>
          </w:p>
        </w:tc>
        <w:tc>
          <w:tcPr>
            <w:tcW w:w="2965" w:type="dxa"/>
          </w:tcPr>
          <w:p w14:paraId="7D08AE7D" w14:textId="1D217B5A" w:rsidR="006952A2" w:rsidRDefault="006952A2" w:rsidP="004C3E88">
            <w:pPr>
              <w:pStyle w:val="NoSpacing"/>
            </w:pPr>
            <w:r>
              <w:t>Micrograms per cubic meter</w:t>
            </w:r>
          </w:p>
        </w:tc>
      </w:tr>
    </w:tbl>
    <w:p w14:paraId="6CE382E4" w14:textId="77777777" w:rsidR="008B38A8" w:rsidRDefault="008B38A8" w:rsidP="002615B6">
      <w:pPr>
        <w:pStyle w:val="NoSpacing"/>
      </w:pPr>
    </w:p>
    <w:p w14:paraId="70EE6F57" w14:textId="4788AAF7" w:rsidR="008B38A8" w:rsidRPr="00392C8D" w:rsidRDefault="00385B97" w:rsidP="00392C8D">
      <w:pPr>
        <w:pStyle w:val="Heading1"/>
        <w:rPr>
          <w:rFonts w:eastAsia="Times New Roman"/>
        </w:rPr>
      </w:pPr>
      <w:r>
        <w:rPr>
          <w:rFonts w:eastAsia="Times New Roman"/>
        </w:rPr>
        <w:t>Meteorology variables</w:t>
      </w:r>
      <w:r w:rsidR="00D02DAD">
        <w:rPr>
          <w:rFonts w:eastAsia="Times New Roman"/>
        </w:rPr>
        <w:t xml:space="preserve"> names, descriptions, and units</w:t>
      </w:r>
    </w:p>
    <w:p w14:paraId="363A4B08" w14:textId="5C5CF3F5" w:rsidR="00847AE8" w:rsidRDefault="00847AE8" w:rsidP="00582701">
      <w:pPr>
        <w:spacing w:after="0" w:line="240" w:lineRule="auto"/>
        <w:rPr>
          <w:rFonts w:ascii="Calibri" w:eastAsia="Times New Roman" w:hAnsi="Calibri" w:cs="Calibri"/>
        </w:rPr>
      </w:pPr>
      <w:r w:rsidRPr="007C2A68">
        <w:rPr>
          <w:rFonts w:ascii="Calibri" w:eastAsia="Times New Roman" w:hAnsi="Calibri" w:cs="Calibri"/>
          <w:b/>
          <w:bCs/>
        </w:rPr>
        <w:t xml:space="preserve">Table </w:t>
      </w:r>
      <w:r w:rsidR="00137DDC">
        <w:rPr>
          <w:rFonts w:ascii="Calibri" w:eastAsia="Times New Roman" w:hAnsi="Calibri" w:cs="Calibri"/>
          <w:b/>
          <w:bCs/>
        </w:rPr>
        <w:t>4</w:t>
      </w:r>
      <w:r w:rsidRPr="007C2A68">
        <w:rPr>
          <w:rFonts w:ascii="Calibri" w:eastAsia="Times New Roman" w:hAnsi="Calibri" w:cs="Calibri"/>
          <w:b/>
          <w:bCs/>
        </w:rPr>
        <w:t xml:space="preserve">: </w:t>
      </w:r>
      <w:r w:rsidR="00582701">
        <w:rPr>
          <w:rFonts w:ascii="Calibri" w:eastAsia="Times New Roman" w:hAnsi="Calibri" w:cs="Calibri"/>
        </w:rPr>
        <w:t>Meteorological input</w:t>
      </w:r>
      <w:r w:rsidR="00F71BAC">
        <w:rPr>
          <w:rFonts w:ascii="Calibri" w:eastAsia="Times New Roman" w:hAnsi="Calibri" w:cs="Calibri"/>
        </w:rPr>
        <w:t xml:space="preserve"> file types</w:t>
      </w:r>
    </w:p>
    <w:tbl>
      <w:tblPr>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shd w:val="clear" w:color="auto" w:fill="FFFFFF"/>
        <w:tblCellMar>
          <w:top w:w="15" w:type="dxa"/>
          <w:left w:w="15" w:type="dxa"/>
          <w:bottom w:w="15" w:type="dxa"/>
          <w:right w:w="15" w:type="dxa"/>
        </w:tblCellMar>
        <w:tblLook w:val="04A0" w:firstRow="1" w:lastRow="0" w:firstColumn="1" w:lastColumn="0" w:noHBand="0" w:noVBand="1"/>
      </w:tblPr>
      <w:tblGrid>
        <w:gridCol w:w="1694"/>
        <w:gridCol w:w="1361"/>
        <w:gridCol w:w="6295"/>
      </w:tblGrid>
      <w:tr w:rsidR="00257DB8" w:rsidRPr="0088577E" w14:paraId="5F209A7D" w14:textId="77777777" w:rsidTr="001C2FC3">
        <w:tc>
          <w:tcPr>
            <w:tcW w:w="0" w:type="auto"/>
            <w:shd w:val="clear" w:color="auto" w:fill="FFFFFF"/>
            <w:tcMar>
              <w:top w:w="90" w:type="dxa"/>
              <w:left w:w="195" w:type="dxa"/>
              <w:bottom w:w="90" w:type="dxa"/>
              <w:right w:w="195" w:type="dxa"/>
            </w:tcMar>
            <w:vAlign w:val="center"/>
          </w:tcPr>
          <w:p w14:paraId="66F7AD10" w14:textId="51C557E6" w:rsidR="00257DB8" w:rsidRPr="00257DB8" w:rsidRDefault="00257DB8" w:rsidP="004C3E88">
            <w:pPr>
              <w:pStyle w:val="NoSpacing"/>
              <w:rPr>
                <w:b/>
                <w:bCs/>
              </w:rPr>
            </w:pPr>
            <w:r w:rsidRPr="00257DB8">
              <w:rPr>
                <w:b/>
                <w:bCs/>
              </w:rPr>
              <w:t>File name</w:t>
            </w:r>
          </w:p>
        </w:tc>
        <w:tc>
          <w:tcPr>
            <w:tcW w:w="1361" w:type="dxa"/>
            <w:shd w:val="clear" w:color="auto" w:fill="FFFFFF"/>
            <w:tcMar>
              <w:top w:w="90" w:type="dxa"/>
              <w:left w:w="195" w:type="dxa"/>
              <w:bottom w:w="90" w:type="dxa"/>
              <w:right w:w="195" w:type="dxa"/>
            </w:tcMar>
            <w:vAlign w:val="center"/>
          </w:tcPr>
          <w:p w14:paraId="46B72D8E" w14:textId="4EF4FC50" w:rsidR="00257DB8" w:rsidRPr="00257DB8" w:rsidRDefault="00257DB8" w:rsidP="004C3E88">
            <w:pPr>
              <w:pStyle w:val="NoSpacing"/>
              <w:rPr>
                <w:b/>
                <w:bCs/>
              </w:rPr>
            </w:pPr>
            <w:r w:rsidRPr="00257DB8">
              <w:rPr>
                <w:b/>
                <w:bCs/>
              </w:rPr>
              <w:t>File type</w:t>
            </w:r>
            <w:r w:rsidR="001C2FC3">
              <w:rPr>
                <w:b/>
                <w:bCs/>
              </w:rPr>
              <w:t>*</w:t>
            </w:r>
          </w:p>
        </w:tc>
        <w:tc>
          <w:tcPr>
            <w:tcW w:w="6295" w:type="dxa"/>
            <w:shd w:val="clear" w:color="auto" w:fill="FFFFFF"/>
            <w:tcMar>
              <w:top w:w="90" w:type="dxa"/>
              <w:left w:w="195" w:type="dxa"/>
              <w:bottom w:w="90" w:type="dxa"/>
              <w:right w:w="195" w:type="dxa"/>
            </w:tcMar>
            <w:vAlign w:val="center"/>
          </w:tcPr>
          <w:p w14:paraId="7C5B8C41" w14:textId="697CE304" w:rsidR="00257DB8" w:rsidRPr="00257DB8" w:rsidRDefault="00257DB8" w:rsidP="004C3E88">
            <w:pPr>
              <w:pStyle w:val="NoSpacing"/>
              <w:rPr>
                <w:b/>
                <w:bCs/>
              </w:rPr>
            </w:pPr>
            <w:r w:rsidRPr="00257DB8">
              <w:rPr>
                <w:b/>
                <w:bCs/>
              </w:rPr>
              <w:t>Description</w:t>
            </w:r>
          </w:p>
        </w:tc>
      </w:tr>
      <w:tr w:rsidR="0017128B" w:rsidRPr="0088577E" w14:paraId="7C20F065" w14:textId="77777777" w:rsidTr="001C2FC3">
        <w:tc>
          <w:tcPr>
            <w:tcW w:w="0" w:type="auto"/>
            <w:shd w:val="clear" w:color="auto" w:fill="FFFFFF"/>
            <w:tcMar>
              <w:top w:w="90" w:type="dxa"/>
              <w:left w:w="195" w:type="dxa"/>
              <w:bottom w:w="90" w:type="dxa"/>
              <w:right w:w="195" w:type="dxa"/>
            </w:tcMar>
            <w:vAlign w:val="center"/>
            <w:hideMark/>
          </w:tcPr>
          <w:p w14:paraId="24508ED3" w14:textId="77777777" w:rsidR="0017128B" w:rsidRPr="0088577E" w:rsidRDefault="0017128B" w:rsidP="004C3E88">
            <w:pPr>
              <w:pStyle w:val="NoSpacing"/>
            </w:pPr>
            <w:r w:rsidRPr="0088577E">
              <w:t>GRIDDESC</w:t>
            </w:r>
          </w:p>
        </w:tc>
        <w:tc>
          <w:tcPr>
            <w:tcW w:w="1361" w:type="dxa"/>
            <w:shd w:val="clear" w:color="auto" w:fill="FFFFFF"/>
            <w:tcMar>
              <w:top w:w="90" w:type="dxa"/>
              <w:left w:w="195" w:type="dxa"/>
              <w:bottom w:w="90" w:type="dxa"/>
              <w:right w:w="195" w:type="dxa"/>
            </w:tcMar>
            <w:vAlign w:val="center"/>
            <w:hideMark/>
          </w:tcPr>
          <w:p w14:paraId="4183F40B" w14:textId="77777777" w:rsidR="0017128B" w:rsidRPr="0088577E" w:rsidRDefault="0017128B" w:rsidP="004C3E88">
            <w:pPr>
              <w:pStyle w:val="NoSpacing"/>
            </w:pPr>
            <w:r w:rsidRPr="0088577E">
              <w:t>ASCII</w:t>
            </w:r>
          </w:p>
        </w:tc>
        <w:tc>
          <w:tcPr>
            <w:tcW w:w="6295" w:type="dxa"/>
            <w:shd w:val="clear" w:color="auto" w:fill="FFFFFF"/>
            <w:tcMar>
              <w:top w:w="90" w:type="dxa"/>
              <w:left w:w="195" w:type="dxa"/>
              <w:bottom w:w="90" w:type="dxa"/>
              <w:right w:w="195" w:type="dxa"/>
            </w:tcMar>
            <w:vAlign w:val="center"/>
            <w:hideMark/>
          </w:tcPr>
          <w:p w14:paraId="7E361718" w14:textId="77777777" w:rsidR="0017128B" w:rsidRPr="0088577E" w:rsidRDefault="0017128B" w:rsidP="004C3E88">
            <w:pPr>
              <w:pStyle w:val="NoSpacing"/>
            </w:pPr>
            <w:r w:rsidRPr="0088577E">
              <w:t>Grid description file with coordinate and grid definition information</w:t>
            </w:r>
          </w:p>
        </w:tc>
      </w:tr>
      <w:tr w:rsidR="0017128B" w:rsidRPr="0088577E" w14:paraId="039E4612" w14:textId="77777777" w:rsidTr="001C2FC3">
        <w:tc>
          <w:tcPr>
            <w:tcW w:w="0" w:type="auto"/>
            <w:shd w:val="clear" w:color="auto" w:fill="FFFFFF"/>
            <w:tcMar>
              <w:top w:w="90" w:type="dxa"/>
              <w:left w:w="195" w:type="dxa"/>
              <w:bottom w:w="90" w:type="dxa"/>
              <w:right w:w="195" w:type="dxa"/>
            </w:tcMar>
            <w:vAlign w:val="center"/>
            <w:hideMark/>
          </w:tcPr>
          <w:p w14:paraId="16B35C7D" w14:textId="77777777" w:rsidR="0017128B" w:rsidRPr="0088577E" w:rsidRDefault="0017128B" w:rsidP="004C3E88">
            <w:pPr>
              <w:pStyle w:val="NoSpacing"/>
            </w:pPr>
            <w:r w:rsidRPr="0088577E">
              <w:lastRenderedPageBreak/>
              <w:t>GRID_BDY_2D</w:t>
            </w:r>
          </w:p>
        </w:tc>
        <w:tc>
          <w:tcPr>
            <w:tcW w:w="1361" w:type="dxa"/>
            <w:shd w:val="clear" w:color="auto" w:fill="FFFFFF"/>
            <w:tcMar>
              <w:top w:w="90" w:type="dxa"/>
              <w:left w:w="195" w:type="dxa"/>
              <w:bottom w:w="90" w:type="dxa"/>
              <w:right w:w="195" w:type="dxa"/>
            </w:tcMar>
            <w:vAlign w:val="center"/>
            <w:hideMark/>
          </w:tcPr>
          <w:p w14:paraId="79EFDC62" w14:textId="77777777" w:rsidR="0017128B" w:rsidRPr="0088577E" w:rsidRDefault="0017128B" w:rsidP="004C3E88">
            <w:pPr>
              <w:pStyle w:val="NoSpacing"/>
            </w:pPr>
            <w:r>
              <w:t>netCDF</w:t>
            </w:r>
          </w:p>
        </w:tc>
        <w:tc>
          <w:tcPr>
            <w:tcW w:w="6295" w:type="dxa"/>
            <w:shd w:val="clear" w:color="auto" w:fill="FFFFFF"/>
            <w:tcMar>
              <w:top w:w="90" w:type="dxa"/>
              <w:left w:w="195" w:type="dxa"/>
              <w:bottom w:w="90" w:type="dxa"/>
              <w:right w:w="195" w:type="dxa"/>
            </w:tcMar>
            <w:vAlign w:val="center"/>
            <w:hideMark/>
          </w:tcPr>
          <w:p w14:paraId="01E6858E" w14:textId="77777777" w:rsidR="0017128B" w:rsidRPr="0088577E" w:rsidRDefault="0017128B" w:rsidP="004C3E88">
            <w:pPr>
              <w:pStyle w:val="NoSpacing"/>
            </w:pPr>
            <w:r w:rsidRPr="0088577E">
              <w:t>Time-independent 2-D boundary meteorology file</w:t>
            </w:r>
          </w:p>
        </w:tc>
      </w:tr>
      <w:tr w:rsidR="0017128B" w:rsidRPr="0088577E" w14:paraId="6D8EA57C" w14:textId="77777777" w:rsidTr="001C2FC3">
        <w:tc>
          <w:tcPr>
            <w:tcW w:w="0" w:type="auto"/>
            <w:shd w:val="clear" w:color="auto" w:fill="FFFFFF"/>
            <w:tcMar>
              <w:top w:w="90" w:type="dxa"/>
              <w:left w:w="195" w:type="dxa"/>
              <w:bottom w:w="90" w:type="dxa"/>
              <w:right w:w="195" w:type="dxa"/>
            </w:tcMar>
            <w:vAlign w:val="center"/>
            <w:hideMark/>
          </w:tcPr>
          <w:p w14:paraId="69F2DDD5" w14:textId="77777777" w:rsidR="0017128B" w:rsidRPr="0088577E" w:rsidRDefault="0017128B" w:rsidP="004C3E88">
            <w:pPr>
              <w:pStyle w:val="NoSpacing"/>
            </w:pPr>
            <w:r w:rsidRPr="0088577E">
              <w:t>GRID_CRO_2D</w:t>
            </w:r>
          </w:p>
        </w:tc>
        <w:tc>
          <w:tcPr>
            <w:tcW w:w="1361" w:type="dxa"/>
            <w:shd w:val="clear" w:color="auto" w:fill="FFFFFF"/>
            <w:tcMar>
              <w:top w:w="90" w:type="dxa"/>
              <w:left w:w="195" w:type="dxa"/>
              <w:bottom w:w="90" w:type="dxa"/>
              <w:right w:w="195" w:type="dxa"/>
            </w:tcMar>
            <w:vAlign w:val="center"/>
            <w:hideMark/>
          </w:tcPr>
          <w:p w14:paraId="2535152E" w14:textId="77777777" w:rsidR="0017128B" w:rsidRPr="0088577E" w:rsidRDefault="0017128B" w:rsidP="004C3E88">
            <w:pPr>
              <w:pStyle w:val="NoSpacing"/>
            </w:pPr>
            <w:r>
              <w:t>netCDF</w:t>
            </w:r>
          </w:p>
        </w:tc>
        <w:tc>
          <w:tcPr>
            <w:tcW w:w="6295" w:type="dxa"/>
            <w:shd w:val="clear" w:color="auto" w:fill="FFFFFF"/>
            <w:tcMar>
              <w:top w:w="90" w:type="dxa"/>
              <w:left w:w="195" w:type="dxa"/>
              <w:bottom w:w="90" w:type="dxa"/>
              <w:right w:w="195" w:type="dxa"/>
            </w:tcMar>
            <w:vAlign w:val="center"/>
            <w:hideMark/>
          </w:tcPr>
          <w:p w14:paraId="007A43FB" w14:textId="77777777" w:rsidR="0017128B" w:rsidRPr="0088577E" w:rsidRDefault="0017128B" w:rsidP="004C3E88">
            <w:pPr>
              <w:pStyle w:val="NoSpacing"/>
            </w:pPr>
            <w:r w:rsidRPr="0088577E">
              <w:t>Time-independent 2-D cross-point meteorology file</w:t>
            </w:r>
          </w:p>
        </w:tc>
      </w:tr>
      <w:tr w:rsidR="0017128B" w:rsidRPr="0088577E" w14:paraId="1D49E606" w14:textId="77777777" w:rsidTr="001C2FC3">
        <w:tc>
          <w:tcPr>
            <w:tcW w:w="0" w:type="auto"/>
            <w:shd w:val="clear" w:color="auto" w:fill="FFFFFF"/>
            <w:tcMar>
              <w:top w:w="90" w:type="dxa"/>
              <w:left w:w="195" w:type="dxa"/>
              <w:bottom w:w="90" w:type="dxa"/>
              <w:right w:w="195" w:type="dxa"/>
            </w:tcMar>
            <w:vAlign w:val="center"/>
            <w:hideMark/>
          </w:tcPr>
          <w:p w14:paraId="146F73D2" w14:textId="77777777" w:rsidR="0017128B" w:rsidRPr="0088577E" w:rsidRDefault="0017128B" w:rsidP="004C3E88">
            <w:pPr>
              <w:pStyle w:val="NoSpacing"/>
            </w:pPr>
            <w:r w:rsidRPr="0088577E">
              <w:t>GRID_CRO_3D</w:t>
            </w:r>
          </w:p>
        </w:tc>
        <w:tc>
          <w:tcPr>
            <w:tcW w:w="1361" w:type="dxa"/>
            <w:shd w:val="clear" w:color="auto" w:fill="FFFFFF"/>
            <w:tcMar>
              <w:top w:w="90" w:type="dxa"/>
              <w:left w:w="195" w:type="dxa"/>
              <w:bottom w:w="90" w:type="dxa"/>
              <w:right w:w="195" w:type="dxa"/>
            </w:tcMar>
            <w:vAlign w:val="center"/>
            <w:hideMark/>
          </w:tcPr>
          <w:p w14:paraId="12BB025A" w14:textId="77777777" w:rsidR="0017128B" w:rsidRPr="0088577E" w:rsidRDefault="0017128B" w:rsidP="004C3E88">
            <w:pPr>
              <w:pStyle w:val="NoSpacing"/>
            </w:pPr>
            <w:r>
              <w:t>netCDF</w:t>
            </w:r>
          </w:p>
        </w:tc>
        <w:tc>
          <w:tcPr>
            <w:tcW w:w="6295" w:type="dxa"/>
            <w:shd w:val="clear" w:color="auto" w:fill="FFFFFF"/>
            <w:tcMar>
              <w:top w:w="90" w:type="dxa"/>
              <w:left w:w="195" w:type="dxa"/>
              <w:bottom w:w="90" w:type="dxa"/>
              <w:right w:w="195" w:type="dxa"/>
            </w:tcMar>
            <w:vAlign w:val="center"/>
            <w:hideMark/>
          </w:tcPr>
          <w:p w14:paraId="2B55FFFA" w14:textId="77777777" w:rsidR="0017128B" w:rsidRPr="0088577E" w:rsidRDefault="0017128B" w:rsidP="004C3E88">
            <w:pPr>
              <w:pStyle w:val="NoSpacing"/>
            </w:pPr>
            <w:r w:rsidRPr="0088577E">
              <w:t>Time-independent 3-D cross-point meteorology file</w:t>
            </w:r>
          </w:p>
        </w:tc>
      </w:tr>
      <w:tr w:rsidR="0017128B" w:rsidRPr="0088577E" w14:paraId="36041D84" w14:textId="77777777" w:rsidTr="001C2FC3">
        <w:tc>
          <w:tcPr>
            <w:tcW w:w="0" w:type="auto"/>
            <w:shd w:val="clear" w:color="auto" w:fill="FFFFFF"/>
            <w:tcMar>
              <w:top w:w="90" w:type="dxa"/>
              <w:left w:w="195" w:type="dxa"/>
              <w:bottom w:w="90" w:type="dxa"/>
              <w:right w:w="195" w:type="dxa"/>
            </w:tcMar>
            <w:vAlign w:val="center"/>
            <w:hideMark/>
          </w:tcPr>
          <w:p w14:paraId="370A439B" w14:textId="77777777" w:rsidR="0017128B" w:rsidRPr="0088577E" w:rsidRDefault="0017128B" w:rsidP="004C3E88">
            <w:pPr>
              <w:pStyle w:val="NoSpacing"/>
            </w:pPr>
            <w:r w:rsidRPr="0088577E">
              <w:t>GRID_DOT_2D</w:t>
            </w:r>
          </w:p>
        </w:tc>
        <w:tc>
          <w:tcPr>
            <w:tcW w:w="1361" w:type="dxa"/>
            <w:shd w:val="clear" w:color="auto" w:fill="FFFFFF"/>
            <w:tcMar>
              <w:top w:w="90" w:type="dxa"/>
              <w:left w:w="195" w:type="dxa"/>
              <w:bottom w:w="90" w:type="dxa"/>
              <w:right w:w="195" w:type="dxa"/>
            </w:tcMar>
            <w:vAlign w:val="center"/>
            <w:hideMark/>
          </w:tcPr>
          <w:p w14:paraId="1FD05978" w14:textId="77777777" w:rsidR="0017128B" w:rsidRPr="0088577E" w:rsidRDefault="0017128B" w:rsidP="004C3E88">
            <w:pPr>
              <w:pStyle w:val="NoSpacing"/>
            </w:pPr>
            <w:r>
              <w:t>netCDF</w:t>
            </w:r>
          </w:p>
        </w:tc>
        <w:tc>
          <w:tcPr>
            <w:tcW w:w="6295" w:type="dxa"/>
            <w:shd w:val="clear" w:color="auto" w:fill="FFFFFF"/>
            <w:tcMar>
              <w:top w:w="90" w:type="dxa"/>
              <w:left w:w="195" w:type="dxa"/>
              <w:bottom w:w="90" w:type="dxa"/>
              <w:right w:w="195" w:type="dxa"/>
            </w:tcMar>
            <w:vAlign w:val="center"/>
            <w:hideMark/>
          </w:tcPr>
          <w:p w14:paraId="17050100" w14:textId="77777777" w:rsidR="0017128B" w:rsidRPr="0088577E" w:rsidRDefault="0017128B" w:rsidP="004C3E88">
            <w:pPr>
              <w:pStyle w:val="NoSpacing"/>
            </w:pPr>
            <w:r w:rsidRPr="0088577E">
              <w:t>Time-independent 2-D dot-point meteorology file</w:t>
            </w:r>
          </w:p>
        </w:tc>
      </w:tr>
      <w:tr w:rsidR="0017128B" w:rsidRPr="0088577E" w14:paraId="19D93A82" w14:textId="77777777" w:rsidTr="001C2FC3">
        <w:tc>
          <w:tcPr>
            <w:tcW w:w="0" w:type="auto"/>
            <w:shd w:val="clear" w:color="auto" w:fill="FFFFFF"/>
            <w:tcMar>
              <w:top w:w="90" w:type="dxa"/>
              <w:left w:w="195" w:type="dxa"/>
              <w:bottom w:w="90" w:type="dxa"/>
              <w:right w:w="195" w:type="dxa"/>
            </w:tcMar>
            <w:vAlign w:val="center"/>
            <w:hideMark/>
          </w:tcPr>
          <w:p w14:paraId="56ED137D" w14:textId="77777777" w:rsidR="0017128B" w:rsidRPr="0088577E" w:rsidRDefault="0017128B" w:rsidP="004C3E88">
            <w:pPr>
              <w:pStyle w:val="NoSpacing"/>
            </w:pPr>
            <w:r w:rsidRPr="0088577E">
              <w:t>LUFRAC_CRO</w:t>
            </w:r>
          </w:p>
        </w:tc>
        <w:tc>
          <w:tcPr>
            <w:tcW w:w="1361" w:type="dxa"/>
            <w:shd w:val="clear" w:color="auto" w:fill="FFFFFF"/>
            <w:tcMar>
              <w:top w:w="90" w:type="dxa"/>
              <w:left w:w="195" w:type="dxa"/>
              <w:bottom w:w="90" w:type="dxa"/>
              <w:right w:w="195" w:type="dxa"/>
            </w:tcMar>
            <w:vAlign w:val="center"/>
            <w:hideMark/>
          </w:tcPr>
          <w:p w14:paraId="601187A3" w14:textId="77777777" w:rsidR="0017128B" w:rsidRPr="0088577E" w:rsidRDefault="0017128B" w:rsidP="004C3E88">
            <w:pPr>
              <w:pStyle w:val="NoSpacing"/>
            </w:pPr>
            <w:r>
              <w:t>netCDF</w:t>
            </w:r>
          </w:p>
        </w:tc>
        <w:tc>
          <w:tcPr>
            <w:tcW w:w="6295" w:type="dxa"/>
            <w:shd w:val="clear" w:color="auto" w:fill="FFFFFF"/>
            <w:tcMar>
              <w:top w:w="90" w:type="dxa"/>
              <w:left w:w="195" w:type="dxa"/>
              <w:bottom w:w="90" w:type="dxa"/>
              <w:right w:w="195" w:type="dxa"/>
            </w:tcMar>
            <w:vAlign w:val="center"/>
            <w:hideMark/>
          </w:tcPr>
          <w:p w14:paraId="1B8D6144" w14:textId="77777777" w:rsidR="0017128B" w:rsidRPr="0088577E" w:rsidRDefault="0017128B" w:rsidP="004C3E88">
            <w:pPr>
              <w:pStyle w:val="NoSpacing"/>
            </w:pPr>
            <w:r w:rsidRPr="0088577E">
              <w:t>Time-independent fractional land use by category</w:t>
            </w:r>
          </w:p>
        </w:tc>
      </w:tr>
      <w:tr w:rsidR="0017128B" w:rsidRPr="0088577E" w14:paraId="640E41F9" w14:textId="77777777" w:rsidTr="001C2FC3">
        <w:tc>
          <w:tcPr>
            <w:tcW w:w="0" w:type="auto"/>
            <w:shd w:val="clear" w:color="auto" w:fill="FFFFFF"/>
            <w:tcMar>
              <w:top w:w="90" w:type="dxa"/>
              <w:left w:w="195" w:type="dxa"/>
              <w:bottom w:w="90" w:type="dxa"/>
              <w:right w:w="195" w:type="dxa"/>
            </w:tcMar>
            <w:vAlign w:val="center"/>
            <w:hideMark/>
          </w:tcPr>
          <w:p w14:paraId="3DA647AC" w14:textId="77777777" w:rsidR="0017128B" w:rsidRPr="0088577E" w:rsidRDefault="0017128B" w:rsidP="004C3E88">
            <w:pPr>
              <w:pStyle w:val="NoSpacing"/>
            </w:pPr>
            <w:r w:rsidRPr="0088577E">
              <w:t>MET_BDY_3D</w:t>
            </w:r>
          </w:p>
        </w:tc>
        <w:tc>
          <w:tcPr>
            <w:tcW w:w="1361" w:type="dxa"/>
            <w:shd w:val="clear" w:color="auto" w:fill="FFFFFF"/>
            <w:tcMar>
              <w:top w:w="90" w:type="dxa"/>
              <w:left w:w="195" w:type="dxa"/>
              <w:bottom w:w="90" w:type="dxa"/>
              <w:right w:w="195" w:type="dxa"/>
            </w:tcMar>
            <w:vAlign w:val="center"/>
            <w:hideMark/>
          </w:tcPr>
          <w:p w14:paraId="2F185F09" w14:textId="77777777" w:rsidR="0017128B" w:rsidRPr="0088577E" w:rsidRDefault="0017128B" w:rsidP="004C3E88">
            <w:pPr>
              <w:pStyle w:val="NoSpacing"/>
            </w:pPr>
            <w:r>
              <w:t>netCDF</w:t>
            </w:r>
          </w:p>
        </w:tc>
        <w:tc>
          <w:tcPr>
            <w:tcW w:w="6295" w:type="dxa"/>
            <w:shd w:val="clear" w:color="auto" w:fill="FFFFFF"/>
            <w:tcMar>
              <w:top w:w="90" w:type="dxa"/>
              <w:left w:w="195" w:type="dxa"/>
              <w:bottom w:w="90" w:type="dxa"/>
              <w:right w:w="195" w:type="dxa"/>
            </w:tcMar>
            <w:vAlign w:val="center"/>
            <w:hideMark/>
          </w:tcPr>
          <w:p w14:paraId="5502B608" w14:textId="77777777" w:rsidR="0017128B" w:rsidRPr="0088577E" w:rsidRDefault="0017128B" w:rsidP="004C3E88">
            <w:pPr>
              <w:pStyle w:val="NoSpacing"/>
            </w:pPr>
            <w:r w:rsidRPr="0088577E">
              <w:t>Time-varying 3-D boundary meteorology file</w:t>
            </w:r>
          </w:p>
        </w:tc>
      </w:tr>
      <w:tr w:rsidR="0017128B" w:rsidRPr="0088577E" w14:paraId="293CDA06" w14:textId="77777777" w:rsidTr="001C2FC3">
        <w:tc>
          <w:tcPr>
            <w:tcW w:w="0" w:type="auto"/>
            <w:shd w:val="clear" w:color="auto" w:fill="FFFFFF"/>
            <w:tcMar>
              <w:top w:w="90" w:type="dxa"/>
              <w:left w:w="195" w:type="dxa"/>
              <w:bottom w:w="90" w:type="dxa"/>
              <w:right w:w="195" w:type="dxa"/>
            </w:tcMar>
            <w:vAlign w:val="center"/>
            <w:hideMark/>
          </w:tcPr>
          <w:p w14:paraId="1205CAF8" w14:textId="77777777" w:rsidR="0017128B" w:rsidRPr="0088577E" w:rsidRDefault="0017128B" w:rsidP="004C3E88">
            <w:pPr>
              <w:pStyle w:val="NoSpacing"/>
            </w:pPr>
            <w:r w:rsidRPr="0088577E">
              <w:t>MET_CRO_2D</w:t>
            </w:r>
          </w:p>
        </w:tc>
        <w:tc>
          <w:tcPr>
            <w:tcW w:w="1361" w:type="dxa"/>
            <w:shd w:val="clear" w:color="auto" w:fill="FFFFFF"/>
            <w:tcMar>
              <w:top w:w="90" w:type="dxa"/>
              <w:left w:w="195" w:type="dxa"/>
              <w:bottom w:w="90" w:type="dxa"/>
              <w:right w:w="195" w:type="dxa"/>
            </w:tcMar>
            <w:vAlign w:val="center"/>
            <w:hideMark/>
          </w:tcPr>
          <w:p w14:paraId="034859F3" w14:textId="77777777" w:rsidR="0017128B" w:rsidRPr="0088577E" w:rsidRDefault="0017128B" w:rsidP="004C3E88">
            <w:pPr>
              <w:pStyle w:val="NoSpacing"/>
            </w:pPr>
            <w:r>
              <w:t>netCDF</w:t>
            </w:r>
          </w:p>
        </w:tc>
        <w:tc>
          <w:tcPr>
            <w:tcW w:w="6295" w:type="dxa"/>
            <w:shd w:val="clear" w:color="auto" w:fill="FFFFFF"/>
            <w:tcMar>
              <w:top w:w="90" w:type="dxa"/>
              <w:left w:w="195" w:type="dxa"/>
              <w:bottom w:w="90" w:type="dxa"/>
              <w:right w:w="195" w:type="dxa"/>
            </w:tcMar>
            <w:vAlign w:val="center"/>
            <w:hideMark/>
          </w:tcPr>
          <w:p w14:paraId="09AF6831" w14:textId="77777777" w:rsidR="0017128B" w:rsidRPr="0088577E" w:rsidRDefault="0017128B" w:rsidP="004C3E88">
            <w:pPr>
              <w:pStyle w:val="NoSpacing"/>
            </w:pPr>
            <w:r w:rsidRPr="0088577E">
              <w:t>Time-varying 2-D cross-point meteorology file</w:t>
            </w:r>
          </w:p>
        </w:tc>
      </w:tr>
      <w:tr w:rsidR="0017128B" w:rsidRPr="0088577E" w14:paraId="7ECD855E" w14:textId="77777777" w:rsidTr="001C2FC3">
        <w:tc>
          <w:tcPr>
            <w:tcW w:w="0" w:type="auto"/>
            <w:shd w:val="clear" w:color="auto" w:fill="FFFFFF"/>
            <w:tcMar>
              <w:top w:w="90" w:type="dxa"/>
              <w:left w:w="195" w:type="dxa"/>
              <w:bottom w:w="90" w:type="dxa"/>
              <w:right w:w="195" w:type="dxa"/>
            </w:tcMar>
            <w:vAlign w:val="center"/>
            <w:hideMark/>
          </w:tcPr>
          <w:p w14:paraId="1E84E7D2" w14:textId="77777777" w:rsidR="0017128B" w:rsidRPr="0088577E" w:rsidRDefault="0017128B" w:rsidP="004C3E88">
            <w:pPr>
              <w:pStyle w:val="NoSpacing"/>
            </w:pPr>
            <w:r w:rsidRPr="0088577E">
              <w:t>MET_CRO_3D</w:t>
            </w:r>
          </w:p>
        </w:tc>
        <w:tc>
          <w:tcPr>
            <w:tcW w:w="1361" w:type="dxa"/>
            <w:shd w:val="clear" w:color="auto" w:fill="FFFFFF"/>
            <w:tcMar>
              <w:top w:w="90" w:type="dxa"/>
              <w:left w:w="195" w:type="dxa"/>
              <w:bottom w:w="90" w:type="dxa"/>
              <w:right w:w="195" w:type="dxa"/>
            </w:tcMar>
            <w:vAlign w:val="center"/>
            <w:hideMark/>
          </w:tcPr>
          <w:p w14:paraId="6BBE311A" w14:textId="77777777" w:rsidR="0017128B" w:rsidRPr="0088577E" w:rsidRDefault="0017128B" w:rsidP="004C3E88">
            <w:pPr>
              <w:pStyle w:val="NoSpacing"/>
            </w:pPr>
            <w:r>
              <w:t>netCDF</w:t>
            </w:r>
          </w:p>
        </w:tc>
        <w:tc>
          <w:tcPr>
            <w:tcW w:w="6295" w:type="dxa"/>
            <w:shd w:val="clear" w:color="auto" w:fill="FFFFFF"/>
            <w:tcMar>
              <w:top w:w="90" w:type="dxa"/>
              <w:left w:w="195" w:type="dxa"/>
              <w:bottom w:w="90" w:type="dxa"/>
              <w:right w:w="195" w:type="dxa"/>
            </w:tcMar>
            <w:vAlign w:val="center"/>
            <w:hideMark/>
          </w:tcPr>
          <w:p w14:paraId="7A6E916A" w14:textId="77777777" w:rsidR="0017128B" w:rsidRPr="0088577E" w:rsidRDefault="0017128B" w:rsidP="004C3E88">
            <w:pPr>
              <w:pStyle w:val="NoSpacing"/>
            </w:pPr>
            <w:r w:rsidRPr="0088577E">
              <w:t>Time-varying 3-D cross-point meteorology file</w:t>
            </w:r>
          </w:p>
        </w:tc>
      </w:tr>
      <w:tr w:rsidR="0017128B" w:rsidRPr="0088577E" w14:paraId="1B977D75" w14:textId="77777777" w:rsidTr="001C2FC3">
        <w:tc>
          <w:tcPr>
            <w:tcW w:w="0" w:type="auto"/>
            <w:shd w:val="clear" w:color="auto" w:fill="FFFFFF"/>
            <w:tcMar>
              <w:top w:w="90" w:type="dxa"/>
              <w:left w:w="195" w:type="dxa"/>
              <w:bottom w:w="90" w:type="dxa"/>
              <w:right w:w="195" w:type="dxa"/>
            </w:tcMar>
            <w:vAlign w:val="center"/>
            <w:hideMark/>
          </w:tcPr>
          <w:p w14:paraId="2D825CB6" w14:textId="77777777" w:rsidR="0017128B" w:rsidRPr="0088577E" w:rsidRDefault="0017128B" w:rsidP="004C3E88">
            <w:pPr>
              <w:pStyle w:val="NoSpacing"/>
            </w:pPr>
            <w:r w:rsidRPr="0088577E">
              <w:t>MET_DOT_3D</w:t>
            </w:r>
          </w:p>
        </w:tc>
        <w:tc>
          <w:tcPr>
            <w:tcW w:w="1361" w:type="dxa"/>
            <w:shd w:val="clear" w:color="auto" w:fill="FFFFFF"/>
            <w:tcMar>
              <w:top w:w="90" w:type="dxa"/>
              <w:left w:w="195" w:type="dxa"/>
              <w:bottom w:w="90" w:type="dxa"/>
              <w:right w:w="195" w:type="dxa"/>
            </w:tcMar>
            <w:vAlign w:val="center"/>
            <w:hideMark/>
          </w:tcPr>
          <w:p w14:paraId="7D2B8BCE" w14:textId="77777777" w:rsidR="0017128B" w:rsidRPr="0088577E" w:rsidRDefault="0017128B" w:rsidP="004C3E88">
            <w:pPr>
              <w:pStyle w:val="NoSpacing"/>
            </w:pPr>
            <w:r>
              <w:t>netCDF</w:t>
            </w:r>
          </w:p>
        </w:tc>
        <w:tc>
          <w:tcPr>
            <w:tcW w:w="6295" w:type="dxa"/>
            <w:shd w:val="clear" w:color="auto" w:fill="FFFFFF"/>
            <w:tcMar>
              <w:top w:w="90" w:type="dxa"/>
              <w:left w:w="195" w:type="dxa"/>
              <w:bottom w:w="90" w:type="dxa"/>
              <w:right w:w="195" w:type="dxa"/>
            </w:tcMar>
            <w:vAlign w:val="center"/>
            <w:hideMark/>
          </w:tcPr>
          <w:p w14:paraId="0A9F47F0" w14:textId="77777777" w:rsidR="0017128B" w:rsidRPr="0088577E" w:rsidRDefault="0017128B" w:rsidP="004C3E88">
            <w:pPr>
              <w:pStyle w:val="NoSpacing"/>
            </w:pPr>
            <w:r w:rsidRPr="0088577E">
              <w:t>Time-varying 3-D dot-point meteorology file</w:t>
            </w:r>
          </w:p>
        </w:tc>
      </w:tr>
    </w:tbl>
    <w:p w14:paraId="5CAC1223" w14:textId="77777777" w:rsidR="001C2FC3" w:rsidRDefault="001C2FC3" w:rsidP="001C2FC3">
      <w:pPr>
        <w:pStyle w:val="NoSpacing"/>
        <w:rPr>
          <w:color w:val="1F3864" w:themeColor="accent1" w:themeShade="80"/>
        </w:rPr>
      </w:pPr>
      <w:r>
        <w:t>*</w:t>
      </w:r>
      <w:r>
        <w:rPr>
          <w:color w:val="1F3864" w:themeColor="accent1" w:themeShade="80"/>
        </w:rPr>
        <w:t>Note that netCDF files contain metadata describing the variables in each file and their units</w:t>
      </w:r>
    </w:p>
    <w:p w14:paraId="34704243" w14:textId="51AAE718" w:rsidR="00787816" w:rsidRDefault="00787816" w:rsidP="00582701">
      <w:pPr>
        <w:spacing w:after="0" w:line="240" w:lineRule="auto"/>
        <w:rPr>
          <w:rFonts w:ascii="Calibri" w:eastAsia="Times New Roman" w:hAnsi="Calibri" w:cs="Calibri"/>
        </w:rPr>
      </w:pPr>
    </w:p>
    <w:p w14:paraId="24706CFF" w14:textId="4C06C793" w:rsidR="00787816" w:rsidRDefault="00F71BAC" w:rsidP="00582701">
      <w:pPr>
        <w:spacing w:after="0" w:line="240" w:lineRule="auto"/>
        <w:rPr>
          <w:rFonts w:ascii="Calibri" w:eastAsia="Times New Roman" w:hAnsi="Calibri" w:cs="Calibri"/>
        </w:rPr>
      </w:pPr>
      <w:r w:rsidRPr="007C2A68">
        <w:rPr>
          <w:rFonts w:ascii="Calibri" w:eastAsia="Times New Roman" w:hAnsi="Calibri" w:cs="Calibri"/>
          <w:b/>
          <w:bCs/>
        </w:rPr>
        <w:t xml:space="preserve">Table </w:t>
      </w:r>
      <w:r w:rsidR="00137DDC">
        <w:rPr>
          <w:rFonts w:ascii="Calibri" w:eastAsia="Times New Roman" w:hAnsi="Calibri" w:cs="Calibri"/>
          <w:b/>
          <w:bCs/>
        </w:rPr>
        <w:t>5</w:t>
      </w:r>
      <w:r w:rsidRPr="007C2A68">
        <w:rPr>
          <w:rFonts w:ascii="Calibri" w:eastAsia="Times New Roman" w:hAnsi="Calibri" w:cs="Calibri"/>
          <w:b/>
          <w:bCs/>
        </w:rPr>
        <w:t xml:space="preserve">: </w:t>
      </w:r>
      <w:r>
        <w:rPr>
          <w:rFonts w:ascii="Calibri" w:eastAsia="Times New Roman" w:hAnsi="Calibri" w:cs="Calibri"/>
        </w:rPr>
        <w:t>Meteorological variables</w:t>
      </w: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916"/>
        <w:gridCol w:w="3469"/>
        <w:gridCol w:w="2965"/>
      </w:tblGrid>
      <w:tr w:rsidR="003765E6" w14:paraId="79BFA212" w14:textId="77777777" w:rsidTr="0049661C">
        <w:tc>
          <w:tcPr>
            <w:tcW w:w="2916" w:type="dxa"/>
          </w:tcPr>
          <w:p w14:paraId="09105752" w14:textId="77777777" w:rsidR="003765E6" w:rsidRPr="00805C64" w:rsidRDefault="003765E6" w:rsidP="004C3E88">
            <w:pPr>
              <w:pStyle w:val="NoSpacing"/>
              <w:rPr>
                <w:b/>
                <w:bCs/>
              </w:rPr>
            </w:pPr>
            <w:bookmarkStart w:id="0" w:name="_Hlk142407028"/>
            <w:r w:rsidRPr="00805C64">
              <w:rPr>
                <w:b/>
                <w:bCs/>
              </w:rPr>
              <w:t>Variable</w:t>
            </w:r>
          </w:p>
        </w:tc>
        <w:tc>
          <w:tcPr>
            <w:tcW w:w="3469" w:type="dxa"/>
          </w:tcPr>
          <w:p w14:paraId="52F2902C" w14:textId="77777777" w:rsidR="003765E6" w:rsidRPr="00805C64" w:rsidRDefault="003765E6" w:rsidP="004C3E88">
            <w:pPr>
              <w:pStyle w:val="NoSpacing"/>
              <w:rPr>
                <w:b/>
                <w:bCs/>
              </w:rPr>
            </w:pPr>
            <w:r w:rsidRPr="00805C64">
              <w:rPr>
                <w:b/>
                <w:bCs/>
              </w:rPr>
              <w:t>Definition</w:t>
            </w:r>
          </w:p>
        </w:tc>
        <w:tc>
          <w:tcPr>
            <w:tcW w:w="2965" w:type="dxa"/>
          </w:tcPr>
          <w:p w14:paraId="3E91C858" w14:textId="77777777" w:rsidR="003765E6" w:rsidRPr="00805C64" w:rsidRDefault="003765E6" w:rsidP="004C3E88">
            <w:pPr>
              <w:pStyle w:val="NoSpacing"/>
              <w:rPr>
                <w:b/>
                <w:bCs/>
              </w:rPr>
            </w:pPr>
            <w:r w:rsidRPr="00805C64">
              <w:rPr>
                <w:b/>
                <w:bCs/>
              </w:rPr>
              <w:t>Units</w:t>
            </w:r>
          </w:p>
        </w:tc>
      </w:tr>
      <w:tr w:rsidR="003765E6" w14:paraId="324B1E5D" w14:textId="77777777" w:rsidTr="0049661C">
        <w:tc>
          <w:tcPr>
            <w:tcW w:w="9350" w:type="dxa"/>
            <w:gridSpan w:val="3"/>
          </w:tcPr>
          <w:p w14:paraId="47B97F08" w14:textId="77777777" w:rsidR="003765E6" w:rsidRPr="00805C64" w:rsidRDefault="003765E6" w:rsidP="004C3E88">
            <w:pPr>
              <w:pStyle w:val="NoSpacing"/>
              <w:jc w:val="center"/>
              <w:rPr>
                <w:i/>
                <w:iCs/>
              </w:rPr>
            </w:pPr>
            <w:r w:rsidRPr="00805C64">
              <w:rPr>
                <w:i/>
                <w:iCs/>
              </w:rPr>
              <w:t>GRIDBDY2D and GRIDCRO2D</w:t>
            </w:r>
          </w:p>
        </w:tc>
      </w:tr>
      <w:tr w:rsidR="003765E6" w14:paraId="2D88F507" w14:textId="77777777" w:rsidTr="0049661C">
        <w:tc>
          <w:tcPr>
            <w:tcW w:w="2916" w:type="dxa"/>
          </w:tcPr>
          <w:p w14:paraId="06D8A211" w14:textId="77777777" w:rsidR="003765E6" w:rsidRDefault="003765E6" w:rsidP="004C3E88">
            <w:pPr>
              <w:pStyle w:val="NoSpacing"/>
            </w:pPr>
            <w:r w:rsidRPr="00421565">
              <w:t xml:space="preserve">LAT             </w:t>
            </w:r>
          </w:p>
        </w:tc>
        <w:tc>
          <w:tcPr>
            <w:tcW w:w="3469" w:type="dxa"/>
          </w:tcPr>
          <w:p w14:paraId="3FCE1635" w14:textId="77777777" w:rsidR="003765E6" w:rsidRDefault="003765E6" w:rsidP="004C3E88">
            <w:pPr>
              <w:pStyle w:val="NoSpacing"/>
            </w:pPr>
            <w:r w:rsidRPr="00B86617">
              <w:t>latitude at cell centers</w:t>
            </w:r>
          </w:p>
        </w:tc>
        <w:tc>
          <w:tcPr>
            <w:tcW w:w="2965" w:type="dxa"/>
          </w:tcPr>
          <w:p w14:paraId="6036B34A" w14:textId="77777777" w:rsidR="003765E6" w:rsidRDefault="003765E6" w:rsidP="004C3E88">
            <w:pPr>
              <w:pStyle w:val="NoSpacing"/>
            </w:pPr>
            <w:r w:rsidRPr="00EF0D54">
              <w:t xml:space="preserve">degrees_north </w:t>
            </w:r>
          </w:p>
        </w:tc>
      </w:tr>
      <w:tr w:rsidR="003765E6" w14:paraId="25D69252" w14:textId="77777777" w:rsidTr="0049661C">
        <w:tc>
          <w:tcPr>
            <w:tcW w:w="2916" w:type="dxa"/>
          </w:tcPr>
          <w:p w14:paraId="7A2CCA88" w14:textId="77777777" w:rsidR="003765E6" w:rsidRDefault="003765E6" w:rsidP="004C3E88">
            <w:pPr>
              <w:pStyle w:val="NoSpacing"/>
            </w:pPr>
            <w:r w:rsidRPr="00421565">
              <w:t xml:space="preserve">LON             </w:t>
            </w:r>
          </w:p>
        </w:tc>
        <w:tc>
          <w:tcPr>
            <w:tcW w:w="3469" w:type="dxa"/>
          </w:tcPr>
          <w:p w14:paraId="2362BE11" w14:textId="77777777" w:rsidR="003765E6" w:rsidRDefault="003765E6" w:rsidP="004C3E88">
            <w:pPr>
              <w:pStyle w:val="NoSpacing"/>
            </w:pPr>
            <w:r w:rsidRPr="00B86617">
              <w:t xml:space="preserve">longitude at cell centers  </w:t>
            </w:r>
          </w:p>
        </w:tc>
        <w:tc>
          <w:tcPr>
            <w:tcW w:w="2965" w:type="dxa"/>
          </w:tcPr>
          <w:p w14:paraId="1E2252FE" w14:textId="77777777" w:rsidR="003765E6" w:rsidRDefault="003765E6" w:rsidP="004C3E88">
            <w:pPr>
              <w:pStyle w:val="NoSpacing"/>
            </w:pPr>
            <w:r w:rsidRPr="00EF0D54">
              <w:t>degrees east</w:t>
            </w:r>
          </w:p>
        </w:tc>
      </w:tr>
      <w:tr w:rsidR="003765E6" w14:paraId="03D999F6" w14:textId="77777777" w:rsidTr="0049661C">
        <w:tc>
          <w:tcPr>
            <w:tcW w:w="2916" w:type="dxa"/>
          </w:tcPr>
          <w:p w14:paraId="33B82889" w14:textId="77777777" w:rsidR="003765E6" w:rsidRDefault="003765E6" w:rsidP="004C3E88">
            <w:pPr>
              <w:pStyle w:val="NoSpacing"/>
            </w:pPr>
            <w:r w:rsidRPr="00421565">
              <w:t xml:space="preserve">MSFX2           </w:t>
            </w:r>
          </w:p>
        </w:tc>
        <w:tc>
          <w:tcPr>
            <w:tcW w:w="3469" w:type="dxa"/>
          </w:tcPr>
          <w:p w14:paraId="3AF7D3F4" w14:textId="77777777" w:rsidR="003765E6" w:rsidRDefault="003765E6" w:rsidP="004C3E88">
            <w:pPr>
              <w:pStyle w:val="NoSpacing"/>
            </w:pPr>
            <w:r w:rsidRPr="00B86617">
              <w:t xml:space="preserve">map-scale factor squared </w:t>
            </w:r>
          </w:p>
        </w:tc>
        <w:tc>
          <w:tcPr>
            <w:tcW w:w="2965" w:type="dxa"/>
          </w:tcPr>
          <w:p w14:paraId="508B1CB8" w14:textId="77777777" w:rsidR="003765E6" w:rsidRDefault="003765E6" w:rsidP="004C3E88">
            <w:pPr>
              <w:pStyle w:val="NoSpacing"/>
            </w:pPr>
            <w:r w:rsidRPr="00EF0D54">
              <w:t xml:space="preserve">m2 m-2          </w:t>
            </w:r>
          </w:p>
        </w:tc>
      </w:tr>
      <w:tr w:rsidR="003765E6" w14:paraId="1776ABD8" w14:textId="77777777" w:rsidTr="0049661C">
        <w:tc>
          <w:tcPr>
            <w:tcW w:w="2916" w:type="dxa"/>
          </w:tcPr>
          <w:p w14:paraId="4DF4210C" w14:textId="77777777" w:rsidR="003765E6" w:rsidRDefault="003765E6" w:rsidP="004C3E88">
            <w:pPr>
              <w:pStyle w:val="NoSpacing"/>
            </w:pPr>
            <w:r w:rsidRPr="00421565">
              <w:t xml:space="preserve">HT              </w:t>
            </w:r>
          </w:p>
        </w:tc>
        <w:tc>
          <w:tcPr>
            <w:tcW w:w="3469" w:type="dxa"/>
          </w:tcPr>
          <w:p w14:paraId="29A4A96B" w14:textId="77777777" w:rsidR="003765E6" w:rsidRDefault="003765E6" w:rsidP="004C3E88">
            <w:pPr>
              <w:pStyle w:val="NoSpacing"/>
            </w:pPr>
            <w:r w:rsidRPr="00B86617">
              <w:t xml:space="preserve">terrain elevation </w:t>
            </w:r>
          </w:p>
        </w:tc>
        <w:tc>
          <w:tcPr>
            <w:tcW w:w="2965" w:type="dxa"/>
          </w:tcPr>
          <w:p w14:paraId="2D044277" w14:textId="77777777" w:rsidR="003765E6" w:rsidRDefault="003765E6" w:rsidP="004C3E88">
            <w:pPr>
              <w:pStyle w:val="NoSpacing"/>
            </w:pPr>
            <w:r w:rsidRPr="00EF0D54">
              <w:t>m</w:t>
            </w:r>
          </w:p>
        </w:tc>
      </w:tr>
      <w:tr w:rsidR="003765E6" w14:paraId="56B9B50B" w14:textId="77777777" w:rsidTr="0049661C">
        <w:tc>
          <w:tcPr>
            <w:tcW w:w="2916" w:type="dxa"/>
          </w:tcPr>
          <w:p w14:paraId="3EAB446D" w14:textId="77777777" w:rsidR="003765E6" w:rsidRDefault="003765E6" w:rsidP="004C3E88">
            <w:pPr>
              <w:pStyle w:val="NoSpacing"/>
            </w:pPr>
            <w:r w:rsidRPr="00421565">
              <w:t xml:space="preserve">DLUSE          </w:t>
            </w:r>
          </w:p>
        </w:tc>
        <w:tc>
          <w:tcPr>
            <w:tcW w:w="3469" w:type="dxa"/>
          </w:tcPr>
          <w:p w14:paraId="4B6CE3F6" w14:textId="77777777" w:rsidR="003765E6" w:rsidRDefault="003765E6" w:rsidP="004C3E88">
            <w:pPr>
              <w:pStyle w:val="NoSpacing"/>
            </w:pPr>
            <w:r w:rsidRPr="00B86617">
              <w:t xml:space="preserve">dominant land use category USGS24  </w:t>
            </w:r>
          </w:p>
        </w:tc>
        <w:tc>
          <w:tcPr>
            <w:tcW w:w="2965" w:type="dxa"/>
          </w:tcPr>
          <w:p w14:paraId="2B723075" w14:textId="77777777" w:rsidR="003765E6" w:rsidRDefault="003765E6" w:rsidP="004C3E88">
            <w:pPr>
              <w:pStyle w:val="NoSpacing"/>
            </w:pPr>
          </w:p>
        </w:tc>
      </w:tr>
      <w:tr w:rsidR="003765E6" w14:paraId="49017F44" w14:textId="77777777" w:rsidTr="0049661C">
        <w:tc>
          <w:tcPr>
            <w:tcW w:w="2916" w:type="dxa"/>
          </w:tcPr>
          <w:p w14:paraId="2D635E35" w14:textId="77777777" w:rsidR="003765E6" w:rsidRDefault="003765E6" w:rsidP="004C3E88">
            <w:pPr>
              <w:pStyle w:val="NoSpacing"/>
            </w:pPr>
            <w:r w:rsidRPr="00421565">
              <w:t xml:space="preserve">LWMASK          </w:t>
            </w:r>
          </w:p>
        </w:tc>
        <w:tc>
          <w:tcPr>
            <w:tcW w:w="3469" w:type="dxa"/>
          </w:tcPr>
          <w:p w14:paraId="5821F0B8" w14:textId="77777777" w:rsidR="003765E6" w:rsidRDefault="003765E6" w:rsidP="004C3E88">
            <w:pPr>
              <w:pStyle w:val="NoSpacing"/>
            </w:pPr>
            <w:r w:rsidRPr="00B86617">
              <w:t xml:space="preserve">land-water mask (1=land, 0=water)                                                                                                                                                                                                                 </w:t>
            </w:r>
          </w:p>
        </w:tc>
        <w:tc>
          <w:tcPr>
            <w:tcW w:w="2965" w:type="dxa"/>
          </w:tcPr>
          <w:p w14:paraId="291C980A" w14:textId="77777777" w:rsidR="003765E6" w:rsidRDefault="003765E6" w:rsidP="004C3E88">
            <w:pPr>
              <w:pStyle w:val="NoSpacing"/>
            </w:pPr>
          </w:p>
        </w:tc>
      </w:tr>
      <w:tr w:rsidR="003765E6" w14:paraId="551752D1" w14:textId="77777777" w:rsidTr="0049661C">
        <w:tc>
          <w:tcPr>
            <w:tcW w:w="2916" w:type="dxa"/>
          </w:tcPr>
          <w:p w14:paraId="597C200E" w14:textId="77777777" w:rsidR="003765E6" w:rsidRDefault="003765E6" w:rsidP="004C3E88">
            <w:pPr>
              <w:pStyle w:val="NoSpacing"/>
            </w:pPr>
            <w:r w:rsidRPr="00421565">
              <w:t>PURB</w:t>
            </w:r>
          </w:p>
        </w:tc>
        <w:tc>
          <w:tcPr>
            <w:tcW w:w="3469" w:type="dxa"/>
          </w:tcPr>
          <w:p w14:paraId="09E69673" w14:textId="77777777" w:rsidR="003765E6" w:rsidRDefault="003765E6" w:rsidP="004C3E88">
            <w:pPr>
              <w:pStyle w:val="NoSpacing"/>
            </w:pPr>
            <w:r w:rsidRPr="00B86617">
              <w:t xml:space="preserve">urban percent of cell based on land                                             </w:t>
            </w:r>
          </w:p>
        </w:tc>
        <w:tc>
          <w:tcPr>
            <w:tcW w:w="2965" w:type="dxa"/>
          </w:tcPr>
          <w:p w14:paraId="6E2679B0" w14:textId="77777777" w:rsidR="003765E6" w:rsidRDefault="003765E6" w:rsidP="004C3E88">
            <w:pPr>
              <w:pStyle w:val="NoSpacing"/>
            </w:pPr>
            <w:r w:rsidRPr="00EF0D54">
              <w:t>percent</w:t>
            </w:r>
          </w:p>
        </w:tc>
      </w:tr>
      <w:tr w:rsidR="003765E6" w14:paraId="3E572788" w14:textId="77777777" w:rsidTr="0049661C">
        <w:tc>
          <w:tcPr>
            <w:tcW w:w="9350" w:type="dxa"/>
            <w:gridSpan w:val="3"/>
          </w:tcPr>
          <w:p w14:paraId="7AD0FBC1" w14:textId="77777777" w:rsidR="003765E6" w:rsidRPr="00805C64" w:rsidRDefault="003765E6" w:rsidP="004C3E88">
            <w:pPr>
              <w:pStyle w:val="NoSpacing"/>
              <w:jc w:val="center"/>
              <w:rPr>
                <w:i/>
                <w:iCs/>
              </w:rPr>
            </w:pPr>
            <w:r w:rsidRPr="00805C64">
              <w:rPr>
                <w:i/>
                <w:iCs/>
              </w:rPr>
              <w:t>LUFRAC</w:t>
            </w:r>
          </w:p>
        </w:tc>
      </w:tr>
      <w:tr w:rsidR="003765E6" w14:paraId="7B10F460" w14:textId="77777777" w:rsidTr="0049661C">
        <w:tc>
          <w:tcPr>
            <w:tcW w:w="2916" w:type="dxa"/>
          </w:tcPr>
          <w:p w14:paraId="30944F2B" w14:textId="77777777" w:rsidR="003765E6" w:rsidRPr="00421565" w:rsidRDefault="003765E6" w:rsidP="004C3E88">
            <w:pPr>
              <w:pStyle w:val="NoSpacing"/>
            </w:pPr>
            <w:r>
              <w:t xml:space="preserve">LUFRAC </w:t>
            </w:r>
          </w:p>
        </w:tc>
        <w:tc>
          <w:tcPr>
            <w:tcW w:w="3469" w:type="dxa"/>
          </w:tcPr>
          <w:p w14:paraId="44ADF864" w14:textId="77777777" w:rsidR="003765E6" w:rsidRPr="00B86617" w:rsidRDefault="003765E6" w:rsidP="004C3E88">
            <w:pPr>
              <w:pStyle w:val="NoSpacing"/>
            </w:pPr>
            <w:r>
              <w:t>Fractional land use</w:t>
            </w:r>
          </w:p>
        </w:tc>
        <w:tc>
          <w:tcPr>
            <w:tcW w:w="2965" w:type="dxa"/>
          </w:tcPr>
          <w:p w14:paraId="611EF103" w14:textId="77777777" w:rsidR="003765E6" w:rsidRPr="00EF0D54" w:rsidRDefault="003765E6" w:rsidP="004C3E88">
            <w:pPr>
              <w:pStyle w:val="NoSpacing"/>
            </w:pPr>
          </w:p>
        </w:tc>
      </w:tr>
      <w:tr w:rsidR="003765E6" w14:paraId="349E6239" w14:textId="77777777" w:rsidTr="0049661C">
        <w:tc>
          <w:tcPr>
            <w:tcW w:w="9350" w:type="dxa"/>
            <w:gridSpan w:val="3"/>
          </w:tcPr>
          <w:p w14:paraId="547C037B" w14:textId="77777777" w:rsidR="003765E6" w:rsidRPr="00805C64" w:rsidRDefault="003765E6" w:rsidP="004C3E88">
            <w:pPr>
              <w:pStyle w:val="NoSpacing"/>
              <w:jc w:val="center"/>
              <w:rPr>
                <w:i/>
                <w:iCs/>
              </w:rPr>
            </w:pPr>
            <w:r w:rsidRPr="00805C64">
              <w:rPr>
                <w:i/>
                <w:iCs/>
              </w:rPr>
              <w:t>GRIDDOT2D</w:t>
            </w:r>
          </w:p>
        </w:tc>
      </w:tr>
      <w:tr w:rsidR="003765E6" w14:paraId="006D7E62" w14:textId="77777777" w:rsidTr="0049661C">
        <w:tc>
          <w:tcPr>
            <w:tcW w:w="2916" w:type="dxa"/>
          </w:tcPr>
          <w:p w14:paraId="3B2AE4B2" w14:textId="77777777" w:rsidR="003765E6" w:rsidRDefault="003765E6" w:rsidP="004C3E88">
            <w:pPr>
              <w:pStyle w:val="NoSpacing"/>
            </w:pPr>
            <w:r w:rsidRPr="00406EA4">
              <w:t xml:space="preserve">LATD            </w:t>
            </w:r>
          </w:p>
        </w:tc>
        <w:tc>
          <w:tcPr>
            <w:tcW w:w="3469" w:type="dxa"/>
          </w:tcPr>
          <w:p w14:paraId="77945F25" w14:textId="77777777" w:rsidR="003765E6" w:rsidRDefault="003765E6" w:rsidP="004C3E88">
            <w:pPr>
              <w:pStyle w:val="NoSpacing"/>
            </w:pPr>
            <w:r w:rsidRPr="006336D9">
              <w:t xml:space="preserve">latitude at cell corners                                     </w:t>
            </w:r>
          </w:p>
        </w:tc>
        <w:tc>
          <w:tcPr>
            <w:tcW w:w="2965" w:type="dxa"/>
          </w:tcPr>
          <w:p w14:paraId="12131085" w14:textId="77777777" w:rsidR="003765E6" w:rsidRPr="00EF0D54" w:rsidRDefault="003765E6" w:rsidP="004C3E88">
            <w:pPr>
              <w:pStyle w:val="NoSpacing"/>
            </w:pPr>
            <w:r w:rsidRPr="00A13B77">
              <w:t xml:space="preserve">degrees_north  </w:t>
            </w:r>
          </w:p>
        </w:tc>
      </w:tr>
      <w:tr w:rsidR="003765E6" w14:paraId="049D4691" w14:textId="77777777" w:rsidTr="0049661C">
        <w:tc>
          <w:tcPr>
            <w:tcW w:w="2916" w:type="dxa"/>
          </w:tcPr>
          <w:p w14:paraId="039634B2" w14:textId="77777777" w:rsidR="003765E6" w:rsidRDefault="003765E6" w:rsidP="004C3E88">
            <w:pPr>
              <w:pStyle w:val="NoSpacing"/>
            </w:pPr>
            <w:r w:rsidRPr="00406EA4">
              <w:t xml:space="preserve">LOND            </w:t>
            </w:r>
          </w:p>
        </w:tc>
        <w:tc>
          <w:tcPr>
            <w:tcW w:w="3469" w:type="dxa"/>
          </w:tcPr>
          <w:p w14:paraId="347041E5" w14:textId="77777777" w:rsidR="003765E6" w:rsidRDefault="003765E6" w:rsidP="004C3E88">
            <w:pPr>
              <w:pStyle w:val="NoSpacing"/>
            </w:pPr>
            <w:r w:rsidRPr="006336D9">
              <w:t xml:space="preserve">longitude at cell corners </w:t>
            </w:r>
          </w:p>
        </w:tc>
        <w:tc>
          <w:tcPr>
            <w:tcW w:w="2965" w:type="dxa"/>
          </w:tcPr>
          <w:p w14:paraId="519CBA20" w14:textId="77777777" w:rsidR="003765E6" w:rsidRPr="00EF0D54" w:rsidRDefault="003765E6" w:rsidP="004C3E88">
            <w:pPr>
              <w:pStyle w:val="NoSpacing"/>
            </w:pPr>
            <w:r w:rsidRPr="00A13B77">
              <w:t xml:space="preserve">degrees_east     </w:t>
            </w:r>
          </w:p>
        </w:tc>
      </w:tr>
      <w:tr w:rsidR="003765E6" w14:paraId="719F24CD" w14:textId="77777777" w:rsidTr="0049661C">
        <w:tc>
          <w:tcPr>
            <w:tcW w:w="2916" w:type="dxa"/>
          </w:tcPr>
          <w:p w14:paraId="20A8D7E2" w14:textId="77777777" w:rsidR="003765E6" w:rsidRDefault="003765E6" w:rsidP="004C3E88">
            <w:pPr>
              <w:pStyle w:val="NoSpacing"/>
            </w:pPr>
            <w:r w:rsidRPr="00406EA4">
              <w:t xml:space="preserve">MSFD2          </w:t>
            </w:r>
          </w:p>
        </w:tc>
        <w:tc>
          <w:tcPr>
            <w:tcW w:w="3469" w:type="dxa"/>
          </w:tcPr>
          <w:p w14:paraId="086EBD37" w14:textId="77777777" w:rsidR="003765E6" w:rsidRDefault="003765E6" w:rsidP="004C3E88">
            <w:pPr>
              <w:pStyle w:val="NoSpacing"/>
            </w:pPr>
            <w:r w:rsidRPr="006336D9">
              <w:t xml:space="preserve">squared map-scale factor at cell corners    </w:t>
            </w:r>
          </w:p>
        </w:tc>
        <w:tc>
          <w:tcPr>
            <w:tcW w:w="2965" w:type="dxa"/>
          </w:tcPr>
          <w:p w14:paraId="1B5D9EBB" w14:textId="77777777" w:rsidR="003765E6" w:rsidRPr="00EF0D54" w:rsidRDefault="003765E6" w:rsidP="004C3E88">
            <w:pPr>
              <w:pStyle w:val="NoSpacing"/>
            </w:pPr>
            <w:r w:rsidRPr="00A13B77">
              <w:t xml:space="preserve">m2 m-2          </w:t>
            </w:r>
          </w:p>
        </w:tc>
      </w:tr>
      <w:tr w:rsidR="003765E6" w14:paraId="1C49A445" w14:textId="77777777" w:rsidTr="0049661C">
        <w:tc>
          <w:tcPr>
            <w:tcW w:w="2916" w:type="dxa"/>
          </w:tcPr>
          <w:p w14:paraId="0153C782" w14:textId="77777777" w:rsidR="003765E6" w:rsidRDefault="003765E6" w:rsidP="004C3E88">
            <w:pPr>
              <w:pStyle w:val="NoSpacing"/>
            </w:pPr>
            <w:r w:rsidRPr="00406EA4">
              <w:t xml:space="preserve">LATU            </w:t>
            </w:r>
          </w:p>
        </w:tc>
        <w:tc>
          <w:tcPr>
            <w:tcW w:w="3469" w:type="dxa"/>
          </w:tcPr>
          <w:p w14:paraId="06198399" w14:textId="77777777" w:rsidR="003765E6" w:rsidRDefault="003765E6" w:rsidP="004C3E88">
            <w:pPr>
              <w:pStyle w:val="NoSpacing"/>
            </w:pPr>
            <w:r w:rsidRPr="006336D9">
              <w:t xml:space="preserve">latitude at cell U faces                                                                                            </w:t>
            </w:r>
          </w:p>
        </w:tc>
        <w:tc>
          <w:tcPr>
            <w:tcW w:w="2965" w:type="dxa"/>
          </w:tcPr>
          <w:p w14:paraId="1BDA2EFF" w14:textId="77777777" w:rsidR="003765E6" w:rsidRPr="00EF0D54" w:rsidRDefault="003765E6" w:rsidP="004C3E88">
            <w:pPr>
              <w:pStyle w:val="NoSpacing"/>
            </w:pPr>
            <w:r w:rsidRPr="00A13B77">
              <w:t xml:space="preserve">degrees_north  </w:t>
            </w:r>
          </w:p>
        </w:tc>
      </w:tr>
      <w:tr w:rsidR="003765E6" w14:paraId="28D375CB" w14:textId="77777777" w:rsidTr="0049661C">
        <w:tc>
          <w:tcPr>
            <w:tcW w:w="2916" w:type="dxa"/>
          </w:tcPr>
          <w:p w14:paraId="502FA506" w14:textId="77777777" w:rsidR="003765E6" w:rsidRDefault="003765E6" w:rsidP="004C3E88">
            <w:pPr>
              <w:pStyle w:val="NoSpacing"/>
            </w:pPr>
            <w:r w:rsidRPr="00406EA4">
              <w:t xml:space="preserve">LONU            </w:t>
            </w:r>
          </w:p>
        </w:tc>
        <w:tc>
          <w:tcPr>
            <w:tcW w:w="3469" w:type="dxa"/>
          </w:tcPr>
          <w:p w14:paraId="4EDAB0FB" w14:textId="77777777" w:rsidR="003765E6" w:rsidRDefault="003765E6" w:rsidP="004C3E88">
            <w:pPr>
              <w:pStyle w:val="NoSpacing"/>
            </w:pPr>
            <w:r w:rsidRPr="006336D9">
              <w:t xml:space="preserve">longitude at cell U faces   </w:t>
            </w:r>
          </w:p>
        </w:tc>
        <w:tc>
          <w:tcPr>
            <w:tcW w:w="2965" w:type="dxa"/>
          </w:tcPr>
          <w:p w14:paraId="36C46E97" w14:textId="77777777" w:rsidR="003765E6" w:rsidRPr="00EF0D54" w:rsidRDefault="003765E6" w:rsidP="004C3E88">
            <w:pPr>
              <w:pStyle w:val="NoSpacing"/>
            </w:pPr>
            <w:r w:rsidRPr="00A13B77">
              <w:t xml:space="preserve">degrees_east     </w:t>
            </w:r>
          </w:p>
        </w:tc>
      </w:tr>
      <w:tr w:rsidR="003765E6" w14:paraId="6944231C" w14:textId="77777777" w:rsidTr="0049661C">
        <w:tc>
          <w:tcPr>
            <w:tcW w:w="2916" w:type="dxa"/>
          </w:tcPr>
          <w:p w14:paraId="535AA58A" w14:textId="77777777" w:rsidR="003765E6" w:rsidRDefault="003765E6" w:rsidP="004C3E88">
            <w:pPr>
              <w:pStyle w:val="NoSpacing"/>
            </w:pPr>
            <w:r w:rsidRPr="00406EA4">
              <w:t xml:space="preserve">MSFU2           </w:t>
            </w:r>
          </w:p>
        </w:tc>
        <w:tc>
          <w:tcPr>
            <w:tcW w:w="3469" w:type="dxa"/>
          </w:tcPr>
          <w:p w14:paraId="578D9332" w14:textId="77777777" w:rsidR="003765E6" w:rsidRDefault="003765E6" w:rsidP="004C3E88">
            <w:pPr>
              <w:pStyle w:val="NoSpacing"/>
            </w:pPr>
            <w:r w:rsidRPr="006336D9">
              <w:t xml:space="preserve">squared map-scale factor at cell U faces                                                              </w:t>
            </w:r>
          </w:p>
        </w:tc>
        <w:tc>
          <w:tcPr>
            <w:tcW w:w="2965" w:type="dxa"/>
          </w:tcPr>
          <w:p w14:paraId="6D54CCDD" w14:textId="77777777" w:rsidR="003765E6" w:rsidRPr="00EF0D54" w:rsidRDefault="003765E6" w:rsidP="004C3E88">
            <w:pPr>
              <w:pStyle w:val="NoSpacing"/>
            </w:pPr>
            <w:r w:rsidRPr="00A13B77">
              <w:t xml:space="preserve">m2 m-2         </w:t>
            </w:r>
          </w:p>
        </w:tc>
      </w:tr>
      <w:tr w:rsidR="003765E6" w14:paraId="39FBEE91" w14:textId="77777777" w:rsidTr="0049661C">
        <w:tc>
          <w:tcPr>
            <w:tcW w:w="2916" w:type="dxa"/>
          </w:tcPr>
          <w:p w14:paraId="7603C781" w14:textId="77777777" w:rsidR="003765E6" w:rsidRDefault="003765E6" w:rsidP="004C3E88">
            <w:pPr>
              <w:pStyle w:val="NoSpacing"/>
            </w:pPr>
            <w:r w:rsidRPr="00406EA4">
              <w:t xml:space="preserve">LATV            </w:t>
            </w:r>
          </w:p>
        </w:tc>
        <w:tc>
          <w:tcPr>
            <w:tcW w:w="3469" w:type="dxa"/>
          </w:tcPr>
          <w:p w14:paraId="0A099401" w14:textId="77777777" w:rsidR="003765E6" w:rsidRDefault="003765E6" w:rsidP="004C3E88">
            <w:pPr>
              <w:pStyle w:val="NoSpacing"/>
            </w:pPr>
            <w:r w:rsidRPr="006336D9">
              <w:t xml:space="preserve">latitude at cell V faces                                                        </w:t>
            </w:r>
          </w:p>
        </w:tc>
        <w:tc>
          <w:tcPr>
            <w:tcW w:w="2965" w:type="dxa"/>
          </w:tcPr>
          <w:p w14:paraId="2C7FB2D2" w14:textId="77777777" w:rsidR="003765E6" w:rsidRPr="00EF0D54" w:rsidRDefault="003765E6" w:rsidP="004C3E88">
            <w:pPr>
              <w:pStyle w:val="NoSpacing"/>
            </w:pPr>
            <w:r w:rsidRPr="00A13B77">
              <w:t xml:space="preserve">degrees_north  </w:t>
            </w:r>
          </w:p>
        </w:tc>
      </w:tr>
      <w:tr w:rsidR="003765E6" w14:paraId="566626DA" w14:textId="77777777" w:rsidTr="0049661C">
        <w:tc>
          <w:tcPr>
            <w:tcW w:w="2916" w:type="dxa"/>
          </w:tcPr>
          <w:p w14:paraId="10FC0712" w14:textId="77777777" w:rsidR="003765E6" w:rsidRDefault="003765E6" w:rsidP="004C3E88">
            <w:pPr>
              <w:pStyle w:val="NoSpacing"/>
            </w:pPr>
            <w:r w:rsidRPr="00406EA4">
              <w:t xml:space="preserve">LONV            </w:t>
            </w:r>
          </w:p>
        </w:tc>
        <w:tc>
          <w:tcPr>
            <w:tcW w:w="3469" w:type="dxa"/>
          </w:tcPr>
          <w:p w14:paraId="2FA80193" w14:textId="77777777" w:rsidR="003765E6" w:rsidRDefault="003765E6" w:rsidP="004C3E88">
            <w:pPr>
              <w:pStyle w:val="NoSpacing"/>
            </w:pPr>
            <w:r w:rsidRPr="006336D9">
              <w:t xml:space="preserve">longitude at cell V faces                                                       </w:t>
            </w:r>
          </w:p>
        </w:tc>
        <w:tc>
          <w:tcPr>
            <w:tcW w:w="2965" w:type="dxa"/>
          </w:tcPr>
          <w:p w14:paraId="5B513B8B" w14:textId="77777777" w:rsidR="003765E6" w:rsidRPr="00EF0D54" w:rsidRDefault="003765E6" w:rsidP="004C3E88">
            <w:pPr>
              <w:pStyle w:val="NoSpacing"/>
            </w:pPr>
            <w:r w:rsidRPr="00A13B77">
              <w:t xml:space="preserve">degrees_east     </w:t>
            </w:r>
          </w:p>
        </w:tc>
      </w:tr>
      <w:tr w:rsidR="003765E6" w14:paraId="6F0AB3C5" w14:textId="77777777" w:rsidTr="0049661C">
        <w:trPr>
          <w:trHeight w:val="620"/>
        </w:trPr>
        <w:tc>
          <w:tcPr>
            <w:tcW w:w="2916" w:type="dxa"/>
          </w:tcPr>
          <w:p w14:paraId="27ED4D7E" w14:textId="77777777" w:rsidR="003765E6" w:rsidRDefault="003765E6" w:rsidP="004C3E88">
            <w:pPr>
              <w:pStyle w:val="NoSpacing"/>
            </w:pPr>
            <w:r w:rsidRPr="00406EA4">
              <w:t>MSFV2</w:t>
            </w:r>
          </w:p>
        </w:tc>
        <w:tc>
          <w:tcPr>
            <w:tcW w:w="3469" w:type="dxa"/>
          </w:tcPr>
          <w:p w14:paraId="55C29B83" w14:textId="77777777" w:rsidR="003765E6" w:rsidRDefault="003765E6" w:rsidP="004C3E88">
            <w:pPr>
              <w:pStyle w:val="NoSpacing"/>
            </w:pPr>
            <w:r w:rsidRPr="006336D9">
              <w:t xml:space="preserve">squared map-scale factor at cell V faces                                        </w:t>
            </w:r>
          </w:p>
        </w:tc>
        <w:tc>
          <w:tcPr>
            <w:tcW w:w="2965" w:type="dxa"/>
          </w:tcPr>
          <w:p w14:paraId="25D4C808" w14:textId="77777777" w:rsidR="003765E6" w:rsidRPr="00EF0D54" w:rsidRDefault="003765E6" w:rsidP="004C3E88">
            <w:pPr>
              <w:pStyle w:val="NoSpacing"/>
            </w:pPr>
            <w:r w:rsidRPr="00A13B77">
              <w:t xml:space="preserve">m2 m-2          </w:t>
            </w:r>
          </w:p>
        </w:tc>
      </w:tr>
      <w:tr w:rsidR="003765E6" w14:paraId="689B1955" w14:textId="77777777" w:rsidTr="0049661C">
        <w:tc>
          <w:tcPr>
            <w:tcW w:w="9350" w:type="dxa"/>
            <w:gridSpan w:val="3"/>
          </w:tcPr>
          <w:p w14:paraId="089F76BE" w14:textId="77777777" w:rsidR="003765E6" w:rsidRPr="000B03B8" w:rsidRDefault="003765E6" w:rsidP="004C3E88">
            <w:pPr>
              <w:pStyle w:val="NoSpacing"/>
              <w:jc w:val="center"/>
              <w:rPr>
                <w:i/>
                <w:iCs/>
              </w:rPr>
            </w:pPr>
            <w:r w:rsidRPr="000B03B8">
              <w:rPr>
                <w:i/>
                <w:iCs/>
              </w:rPr>
              <w:t>METDOT3D</w:t>
            </w:r>
          </w:p>
        </w:tc>
      </w:tr>
      <w:tr w:rsidR="003765E6" w14:paraId="1887F443" w14:textId="77777777" w:rsidTr="0049661C">
        <w:tc>
          <w:tcPr>
            <w:tcW w:w="2916" w:type="dxa"/>
          </w:tcPr>
          <w:p w14:paraId="2127C891" w14:textId="77777777" w:rsidR="003765E6" w:rsidRPr="00406EA4" w:rsidRDefault="003765E6" w:rsidP="004C3E88">
            <w:pPr>
              <w:pStyle w:val="NoSpacing"/>
            </w:pPr>
            <w:r w:rsidRPr="003654B1">
              <w:t xml:space="preserve">UWINDC          </w:t>
            </w:r>
          </w:p>
        </w:tc>
        <w:tc>
          <w:tcPr>
            <w:tcW w:w="3469" w:type="dxa"/>
          </w:tcPr>
          <w:p w14:paraId="0E4631BA" w14:textId="77777777" w:rsidR="003765E6" w:rsidRPr="006336D9" w:rsidRDefault="003765E6" w:rsidP="004C3E88">
            <w:pPr>
              <w:pStyle w:val="NoSpacing"/>
            </w:pPr>
            <w:r w:rsidRPr="001364F4">
              <w:t xml:space="preserve">U-comp. of true wind at W-E faces  </w:t>
            </w:r>
          </w:p>
        </w:tc>
        <w:tc>
          <w:tcPr>
            <w:tcW w:w="2965" w:type="dxa"/>
          </w:tcPr>
          <w:p w14:paraId="35EE7840" w14:textId="77777777" w:rsidR="003765E6" w:rsidRPr="00A13B77" w:rsidRDefault="003765E6" w:rsidP="004C3E88">
            <w:pPr>
              <w:pStyle w:val="NoSpacing"/>
            </w:pPr>
            <w:r w:rsidRPr="002D223B">
              <w:t xml:space="preserve">m s-1           </w:t>
            </w:r>
          </w:p>
        </w:tc>
      </w:tr>
      <w:tr w:rsidR="003765E6" w14:paraId="06C21AE7" w14:textId="77777777" w:rsidTr="0049661C">
        <w:tc>
          <w:tcPr>
            <w:tcW w:w="2916" w:type="dxa"/>
          </w:tcPr>
          <w:p w14:paraId="32B26CFB" w14:textId="77777777" w:rsidR="003765E6" w:rsidRPr="00406EA4" w:rsidRDefault="003765E6" w:rsidP="004C3E88">
            <w:pPr>
              <w:pStyle w:val="NoSpacing"/>
            </w:pPr>
            <w:r w:rsidRPr="003654B1">
              <w:t xml:space="preserve">VWINDC          </w:t>
            </w:r>
          </w:p>
        </w:tc>
        <w:tc>
          <w:tcPr>
            <w:tcW w:w="3469" w:type="dxa"/>
          </w:tcPr>
          <w:p w14:paraId="020BAD55" w14:textId="77777777" w:rsidR="003765E6" w:rsidRPr="006336D9" w:rsidRDefault="003765E6" w:rsidP="004C3E88">
            <w:pPr>
              <w:pStyle w:val="NoSpacing"/>
            </w:pPr>
            <w:r w:rsidRPr="001364F4">
              <w:t xml:space="preserve">V-comp. of true wind at S-N faces      </w:t>
            </w:r>
          </w:p>
        </w:tc>
        <w:tc>
          <w:tcPr>
            <w:tcW w:w="2965" w:type="dxa"/>
          </w:tcPr>
          <w:p w14:paraId="150548AF" w14:textId="77777777" w:rsidR="003765E6" w:rsidRPr="00A13B77" w:rsidRDefault="003765E6" w:rsidP="004C3E88">
            <w:pPr>
              <w:pStyle w:val="NoSpacing"/>
            </w:pPr>
            <w:r w:rsidRPr="002D223B">
              <w:t xml:space="preserve">m s-1        </w:t>
            </w:r>
          </w:p>
        </w:tc>
      </w:tr>
      <w:tr w:rsidR="003765E6" w14:paraId="14E58659" w14:textId="77777777" w:rsidTr="0049661C">
        <w:tc>
          <w:tcPr>
            <w:tcW w:w="2916" w:type="dxa"/>
          </w:tcPr>
          <w:p w14:paraId="5F8EB24F" w14:textId="77777777" w:rsidR="003765E6" w:rsidRPr="00406EA4" w:rsidRDefault="003765E6" w:rsidP="004C3E88">
            <w:pPr>
              <w:pStyle w:val="NoSpacing"/>
            </w:pPr>
            <w:r w:rsidRPr="003654B1">
              <w:lastRenderedPageBreak/>
              <w:t xml:space="preserve">UHAT_JD         </w:t>
            </w:r>
          </w:p>
        </w:tc>
        <w:tc>
          <w:tcPr>
            <w:tcW w:w="3469" w:type="dxa"/>
          </w:tcPr>
          <w:p w14:paraId="005B68DB" w14:textId="77777777" w:rsidR="003765E6" w:rsidRPr="006336D9" w:rsidRDefault="003765E6" w:rsidP="004C3E88">
            <w:pPr>
              <w:pStyle w:val="NoSpacing"/>
            </w:pPr>
            <w:r w:rsidRPr="001364F4">
              <w:t xml:space="preserve">(contravariant_U*Jacobian*Density) at square pt                                                </w:t>
            </w:r>
          </w:p>
        </w:tc>
        <w:tc>
          <w:tcPr>
            <w:tcW w:w="2965" w:type="dxa"/>
          </w:tcPr>
          <w:p w14:paraId="4DD2391A" w14:textId="77777777" w:rsidR="003765E6" w:rsidRPr="00A13B77" w:rsidRDefault="003765E6" w:rsidP="004C3E88">
            <w:pPr>
              <w:pStyle w:val="NoSpacing"/>
            </w:pPr>
            <w:r w:rsidRPr="002D223B">
              <w:t xml:space="preserve">kg m-1 s-1      </w:t>
            </w:r>
          </w:p>
        </w:tc>
      </w:tr>
      <w:tr w:rsidR="003765E6" w14:paraId="3DB88428" w14:textId="77777777" w:rsidTr="0049661C">
        <w:tc>
          <w:tcPr>
            <w:tcW w:w="2916" w:type="dxa"/>
          </w:tcPr>
          <w:p w14:paraId="445FB569" w14:textId="77777777" w:rsidR="003765E6" w:rsidRPr="00406EA4" w:rsidRDefault="003765E6" w:rsidP="004C3E88">
            <w:pPr>
              <w:pStyle w:val="NoSpacing"/>
            </w:pPr>
            <w:r w:rsidRPr="003654B1">
              <w:t xml:space="preserve">VHAT_JD         </w:t>
            </w:r>
          </w:p>
        </w:tc>
        <w:tc>
          <w:tcPr>
            <w:tcW w:w="3469" w:type="dxa"/>
          </w:tcPr>
          <w:p w14:paraId="26BF5603" w14:textId="77777777" w:rsidR="003765E6" w:rsidRPr="006336D9" w:rsidRDefault="003765E6" w:rsidP="004C3E88">
            <w:pPr>
              <w:pStyle w:val="NoSpacing"/>
            </w:pPr>
            <w:r w:rsidRPr="001364F4">
              <w:t xml:space="preserve">(contravariant_V*Jacobian*Density) at triangle pt    </w:t>
            </w:r>
          </w:p>
        </w:tc>
        <w:tc>
          <w:tcPr>
            <w:tcW w:w="2965" w:type="dxa"/>
          </w:tcPr>
          <w:p w14:paraId="155374E7" w14:textId="77777777" w:rsidR="003765E6" w:rsidRPr="00A13B77" w:rsidRDefault="003765E6" w:rsidP="004C3E88">
            <w:pPr>
              <w:pStyle w:val="NoSpacing"/>
            </w:pPr>
            <w:r w:rsidRPr="002D223B">
              <w:t xml:space="preserve">kg m-1 s-1     </w:t>
            </w:r>
          </w:p>
        </w:tc>
      </w:tr>
      <w:tr w:rsidR="003765E6" w14:paraId="2C0D84D9" w14:textId="77777777" w:rsidTr="0049661C">
        <w:tc>
          <w:tcPr>
            <w:tcW w:w="2916" w:type="dxa"/>
          </w:tcPr>
          <w:p w14:paraId="6AB2BBE2" w14:textId="77777777" w:rsidR="003765E6" w:rsidRPr="00406EA4" w:rsidRDefault="003765E6" w:rsidP="004C3E88">
            <w:pPr>
              <w:pStyle w:val="NoSpacing"/>
            </w:pPr>
            <w:r w:rsidRPr="003654B1">
              <w:t xml:space="preserve">UWIND           </w:t>
            </w:r>
          </w:p>
        </w:tc>
        <w:tc>
          <w:tcPr>
            <w:tcW w:w="3469" w:type="dxa"/>
          </w:tcPr>
          <w:p w14:paraId="65DEC6A2" w14:textId="77777777" w:rsidR="003765E6" w:rsidRPr="006336D9" w:rsidRDefault="003765E6" w:rsidP="004C3E88">
            <w:pPr>
              <w:pStyle w:val="NoSpacing"/>
            </w:pPr>
            <w:r w:rsidRPr="001364F4">
              <w:t xml:space="preserve">U-comp. of true wind at dot point  </w:t>
            </w:r>
          </w:p>
        </w:tc>
        <w:tc>
          <w:tcPr>
            <w:tcW w:w="2965" w:type="dxa"/>
          </w:tcPr>
          <w:p w14:paraId="2E772685" w14:textId="77777777" w:rsidR="003765E6" w:rsidRPr="00A13B77" w:rsidRDefault="003765E6" w:rsidP="004C3E88">
            <w:pPr>
              <w:pStyle w:val="NoSpacing"/>
            </w:pPr>
            <w:r w:rsidRPr="002D223B">
              <w:t xml:space="preserve">m s-1         </w:t>
            </w:r>
          </w:p>
        </w:tc>
      </w:tr>
      <w:tr w:rsidR="003765E6" w14:paraId="2CB3A71E" w14:textId="77777777" w:rsidTr="0049661C">
        <w:tc>
          <w:tcPr>
            <w:tcW w:w="2916" w:type="dxa"/>
          </w:tcPr>
          <w:p w14:paraId="1DAE4C14" w14:textId="77777777" w:rsidR="003765E6" w:rsidRPr="00406EA4" w:rsidRDefault="003765E6" w:rsidP="004C3E88">
            <w:pPr>
              <w:pStyle w:val="NoSpacing"/>
            </w:pPr>
            <w:r w:rsidRPr="003654B1">
              <w:t xml:space="preserve">VWIND  </w:t>
            </w:r>
          </w:p>
        </w:tc>
        <w:tc>
          <w:tcPr>
            <w:tcW w:w="3469" w:type="dxa"/>
          </w:tcPr>
          <w:p w14:paraId="42A96D89" w14:textId="77777777" w:rsidR="003765E6" w:rsidRPr="006336D9" w:rsidRDefault="003765E6" w:rsidP="004C3E88">
            <w:pPr>
              <w:pStyle w:val="NoSpacing"/>
            </w:pPr>
            <w:r w:rsidRPr="001364F4">
              <w:t xml:space="preserve">V-comp. of true wind at dot point                                                                                                                       </w:t>
            </w:r>
          </w:p>
        </w:tc>
        <w:tc>
          <w:tcPr>
            <w:tcW w:w="2965" w:type="dxa"/>
          </w:tcPr>
          <w:p w14:paraId="78DC0B8A" w14:textId="77777777" w:rsidR="003765E6" w:rsidRPr="00A13B77" w:rsidRDefault="003765E6" w:rsidP="004C3E88">
            <w:pPr>
              <w:pStyle w:val="NoSpacing"/>
            </w:pPr>
            <w:r w:rsidRPr="002D223B">
              <w:t xml:space="preserve">m s-1         </w:t>
            </w:r>
          </w:p>
        </w:tc>
      </w:tr>
      <w:tr w:rsidR="003765E6" w14:paraId="5635CE79" w14:textId="77777777" w:rsidTr="0049661C">
        <w:tc>
          <w:tcPr>
            <w:tcW w:w="9350" w:type="dxa"/>
            <w:gridSpan w:val="3"/>
          </w:tcPr>
          <w:p w14:paraId="031EF8A7" w14:textId="77777777" w:rsidR="003765E6" w:rsidRPr="00B61E98" w:rsidRDefault="003765E6" w:rsidP="004C3E88">
            <w:pPr>
              <w:pStyle w:val="NoSpacing"/>
              <w:jc w:val="center"/>
              <w:rPr>
                <w:i/>
                <w:iCs/>
              </w:rPr>
            </w:pPr>
            <w:r>
              <w:rPr>
                <w:i/>
                <w:iCs/>
              </w:rPr>
              <w:t>METCRO3D and METBDY3D</w:t>
            </w:r>
          </w:p>
        </w:tc>
      </w:tr>
      <w:tr w:rsidR="003765E6" w14:paraId="72998541" w14:textId="77777777" w:rsidTr="0049661C">
        <w:tc>
          <w:tcPr>
            <w:tcW w:w="2916" w:type="dxa"/>
          </w:tcPr>
          <w:p w14:paraId="693ECD73" w14:textId="77777777" w:rsidR="003765E6" w:rsidRPr="003654B1" w:rsidRDefault="003765E6" w:rsidP="004C3E88">
            <w:pPr>
              <w:pStyle w:val="NoSpacing"/>
            </w:pPr>
            <w:r w:rsidRPr="00D46534">
              <w:t xml:space="preserve">JACOBF         </w:t>
            </w:r>
          </w:p>
        </w:tc>
        <w:tc>
          <w:tcPr>
            <w:tcW w:w="3469" w:type="dxa"/>
          </w:tcPr>
          <w:p w14:paraId="295CAF49" w14:textId="77777777" w:rsidR="003765E6" w:rsidRPr="001364F4" w:rsidRDefault="003765E6" w:rsidP="004C3E88">
            <w:pPr>
              <w:pStyle w:val="NoSpacing"/>
            </w:pPr>
            <w:r w:rsidRPr="00456B4A">
              <w:t xml:space="preserve">Jacobian at layer face scaled by MSFX2                                          </w:t>
            </w:r>
          </w:p>
        </w:tc>
        <w:tc>
          <w:tcPr>
            <w:tcW w:w="2965" w:type="dxa"/>
          </w:tcPr>
          <w:p w14:paraId="63BD5CAF" w14:textId="77777777" w:rsidR="003765E6" w:rsidRPr="002D223B" w:rsidRDefault="003765E6" w:rsidP="004C3E88">
            <w:pPr>
              <w:pStyle w:val="NoSpacing"/>
            </w:pPr>
            <w:r w:rsidRPr="004C1027">
              <w:t>m</w:t>
            </w:r>
          </w:p>
        </w:tc>
      </w:tr>
      <w:tr w:rsidR="003765E6" w14:paraId="092A9906" w14:textId="77777777" w:rsidTr="0049661C">
        <w:tc>
          <w:tcPr>
            <w:tcW w:w="2916" w:type="dxa"/>
          </w:tcPr>
          <w:p w14:paraId="069A0D19" w14:textId="77777777" w:rsidR="003765E6" w:rsidRPr="003654B1" w:rsidRDefault="003765E6" w:rsidP="004C3E88">
            <w:pPr>
              <w:pStyle w:val="NoSpacing"/>
            </w:pPr>
            <w:r w:rsidRPr="00D46534">
              <w:t xml:space="preserve">JACOBM          </w:t>
            </w:r>
          </w:p>
        </w:tc>
        <w:tc>
          <w:tcPr>
            <w:tcW w:w="3469" w:type="dxa"/>
          </w:tcPr>
          <w:p w14:paraId="5EF51C92" w14:textId="77777777" w:rsidR="003765E6" w:rsidRPr="001364F4" w:rsidRDefault="003765E6" w:rsidP="004C3E88">
            <w:pPr>
              <w:pStyle w:val="NoSpacing"/>
            </w:pPr>
            <w:r w:rsidRPr="00456B4A">
              <w:t xml:space="preserve">Jacobian at layer middle scaled by MSFX2      </w:t>
            </w:r>
          </w:p>
        </w:tc>
        <w:tc>
          <w:tcPr>
            <w:tcW w:w="2965" w:type="dxa"/>
          </w:tcPr>
          <w:p w14:paraId="7C55F87C" w14:textId="77777777" w:rsidR="003765E6" w:rsidRPr="002D223B" w:rsidRDefault="003765E6" w:rsidP="004C3E88">
            <w:pPr>
              <w:pStyle w:val="NoSpacing"/>
            </w:pPr>
            <w:r w:rsidRPr="004C1027">
              <w:t xml:space="preserve">m              </w:t>
            </w:r>
          </w:p>
        </w:tc>
      </w:tr>
      <w:tr w:rsidR="003765E6" w14:paraId="1589AA86" w14:textId="77777777" w:rsidTr="0049661C">
        <w:tc>
          <w:tcPr>
            <w:tcW w:w="2916" w:type="dxa"/>
          </w:tcPr>
          <w:p w14:paraId="423D24EA" w14:textId="77777777" w:rsidR="003765E6" w:rsidRPr="003654B1" w:rsidRDefault="003765E6" w:rsidP="004C3E88">
            <w:pPr>
              <w:pStyle w:val="NoSpacing"/>
            </w:pPr>
            <w:r w:rsidRPr="00D46534">
              <w:t xml:space="preserve">DENSA_J         </w:t>
            </w:r>
          </w:p>
        </w:tc>
        <w:tc>
          <w:tcPr>
            <w:tcW w:w="3469" w:type="dxa"/>
          </w:tcPr>
          <w:p w14:paraId="3EBE0584" w14:textId="77777777" w:rsidR="003765E6" w:rsidRPr="001364F4" w:rsidRDefault="003765E6" w:rsidP="004C3E88">
            <w:pPr>
              <w:pStyle w:val="NoSpacing"/>
            </w:pPr>
            <w:r w:rsidRPr="00456B4A">
              <w:t xml:space="preserve">J-weighted air density (dry) scaled by MSFX2 </w:t>
            </w:r>
          </w:p>
        </w:tc>
        <w:tc>
          <w:tcPr>
            <w:tcW w:w="2965" w:type="dxa"/>
          </w:tcPr>
          <w:p w14:paraId="1AE670FF" w14:textId="77777777" w:rsidR="003765E6" w:rsidRPr="002D223B" w:rsidRDefault="003765E6" w:rsidP="004C3E88">
            <w:pPr>
              <w:pStyle w:val="NoSpacing"/>
            </w:pPr>
            <w:r w:rsidRPr="004C1027">
              <w:t xml:space="preserve">kg m-2          </w:t>
            </w:r>
          </w:p>
        </w:tc>
      </w:tr>
      <w:tr w:rsidR="003765E6" w14:paraId="4865092F" w14:textId="77777777" w:rsidTr="0049661C">
        <w:tc>
          <w:tcPr>
            <w:tcW w:w="2916" w:type="dxa"/>
          </w:tcPr>
          <w:p w14:paraId="5D5F9FE2" w14:textId="77777777" w:rsidR="003765E6" w:rsidRPr="003654B1" w:rsidRDefault="003765E6" w:rsidP="004C3E88">
            <w:pPr>
              <w:pStyle w:val="NoSpacing"/>
            </w:pPr>
            <w:r w:rsidRPr="00D46534">
              <w:t xml:space="preserve">WHAT_JD         </w:t>
            </w:r>
          </w:p>
        </w:tc>
        <w:tc>
          <w:tcPr>
            <w:tcW w:w="3469" w:type="dxa"/>
          </w:tcPr>
          <w:p w14:paraId="38858CB3" w14:textId="77777777" w:rsidR="003765E6" w:rsidRPr="001364F4" w:rsidRDefault="003765E6" w:rsidP="004C3E88">
            <w:pPr>
              <w:pStyle w:val="NoSpacing"/>
            </w:pPr>
            <w:r w:rsidRPr="00456B4A">
              <w:t xml:space="preserve">J- and density weighted vert contravariant-W    </w:t>
            </w:r>
          </w:p>
        </w:tc>
        <w:tc>
          <w:tcPr>
            <w:tcW w:w="2965" w:type="dxa"/>
          </w:tcPr>
          <w:p w14:paraId="76738292" w14:textId="77777777" w:rsidR="003765E6" w:rsidRPr="002D223B" w:rsidRDefault="003765E6" w:rsidP="004C3E88">
            <w:pPr>
              <w:pStyle w:val="NoSpacing"/>
            </w:pPr>
            <w:r w:rsidRPr="004C1027">
              <w:t xml:space="preserve">kg m-1 s-1   </w:t>
            </w:r>
          </w:p>
        </w:tc>
      </w:tr>
      <w:tr w:rsidR="003765E6" w14:paraId="08C35ECC" w14:textId="77777777" w:rsidTr="0049661C">
        <w:tc>
          <w:tcPr>
            <w:tcW w:w="2916" w:type="dxa"/>
          </w:tcPr>
          <w:p w14:paraId="671E2A83" w14:textId="77777777" w:rsidR="003765E6" w:rsidRPr="003654B1" w:rsidRDefault="003765E6" w:rsidP="004C3E88">
            <w:pPr>
              <w:pStyle w:val="NoSpacing"/>
            </w:pPr>
            <w:r w:rsidRPr="00D46534">
              <w:t xml:space="preserve">TA              </w:t>
            </w:r>
          </w:p>
        </w:tc>
        <w:tc>
          <w:tcPr>
            <w:tcW w:w="3469" w:type="dxa"/>
          </w:tcPr>
          <w:p w14:paraId="0B51C6A6" w14:textId="77777777" w:rsidR="003765E6" w:rsidRPr="001364F4" w:rsidRDefault="003765E6" w:rsidP="004C3E88">
            <w:pPr>
              <w:pStyle w:val="NoSpacing"/>
            </w:pPr>
            <w:r w:rsidRPr="00456B4A">
              <w:t xml:space="preserve">Air temperature </w:t>
            </w:r>
          </w:p>
        </w:tc>
        <w:tc>
          <w:tcPr>
            <w:tcW w:w="2965" w:type="dxa"/>
          </w:tcPr>
          <w:p w14:paraId="5B3E86B9" w14:textId="77777777" w:rsidR="003765E6" w:rsidRPr="002D223B" w:rsidRDefault="003765E6" w:rsidP="004C3E88">
            <w:pPr>
              <w:pStyle w:val="NoSpacing"/>
            </w:pPr>
            <w:r w:rsidRPr="004C1027">
              <w:t>K</w:t>
            </w:r>
          </w:p>
        </w:tc>
      </w:tr>
      <w:tr w:rsidR="003765E6" w14:paraId="65D63AFC" w14:textId="77777777" w:rsidTr="0049661C">
        <w:tc>
          <w:tcPr>
            <w:tcW w:w="2916" w:type="dxa"/>
          </w:tcPr>
          <w:p w14:paraId="4A1867B0" w14:textId="77777777" w:rsidR="003765E6" w:rsidRPr="003654B1" w:rsidRDefault="003765E6" w:rsidP="004C3E88">
            <w:pPr>
              <w:pStyle w:val="NoSpacing"/>
            </w:pPr>
            <w:r w:rsidRPr="00D46534">
              <w:t xml:space="preserve">QV              </w:t>
            </w:r>
          </w:p>
        </w:tc>
        <w:tc>
          <w:tcPr>
            <w:tcW w:w="3469" w:type="dxa"/>
          </w:tcPr>
          <w:p w14:paraId="254EB1E4" w14:textId="77777777" w:rsidR="003765E6" w:rsidRPr="001364F4" w:rsidRDefault="003765E6" w:rsidP="004C3E88">
            <w:pPr>
              <w:pStyle w:val="NoSpacing"/>
            </w:pPr>
            <w:r w:rsidRPr="00456B4A">
              <w:t xml:space="preserve">water vapor mixing ratio  </w:t>
            </w:r>
          </w:p>
        </w:tc>
        <w:tc>
          <w:tcPr>
            <w:tcW w:w="2965" w:type="dxa"/>
          </w:tcPr>
          <w:p w14:paraId="570B4155" w14:textId="77777777" w:rsidR="003765E6" w:rsidRPr="002D223B" w:rsidRDefault="003765E6" w:rsidP="004C3E88">
            <w:pPr>
              <w:pStyle w:val="NoSpacing"/>
            </w:pPr>
            <w:r w:rsidRPr="004C1027">
              <w:t xml:space="preserve">kg kg-1   </w:t>
            </w:r>
          </w:p>
        </w:tc>
      </w:tr>
      <w:tr w:rsidR="003765E6" w14:paraId="08F52AB6" w14:textId="77777777" w:rsidTr="0049661C">
        <w:tc>
          <w:tcPr>
            <w:tcW w:w="2916" w:type="dxa"/>
          </w:tcPr>
          <w:p w14:paraId="66A1BEF8" w14:textId="77777777" w:rsidR="003765E6" w:rsidRPr="003654B1" w:rsidRDefault="003765E6" w:rsidP="004C3E88">
            <w:pPr>
              <w:pStyle w:val="NoSpacing"/>
            </w:pPr>
            <w:r w:rsidRPr="00D46534">
              <w:t xml:space="preserve">PRES            </w:t>
            </w:r>
          </w:p>
        </w:tc>
        <w:tc>
          <w:tcPr>
            <w:tcW w:w="3469" w:type="dxa"/>
          </w:tcPr>
          <w:p w14:paraId="66281FBC" w14:textId="77777777" w:rsidR="003765E6" w:rsidRPr="001364F4" w:rsidRDefault="003765E6" w:rsidP="004C3E88">
            <w:pPr>
              <w:pStyle w:val="NoSpacing"/>
            </w:pPr>
            <w:r w:rsidRPr="00456B4A">
              <w:t xml:space="preserve">pressure     </w:t>
            </w:r>
          </w:p>
        </w:tc>
        <w:tc>
          <w:tcPr>
            <w:tcW w:w="2965" w:type="dxa"/>
          </w:tcPr>
          <w:p w14:paraId="2C5661DD" w14:textId="77777777" w:rsidR="003765E6" w:rsidRPr="002D223B" w:rsidRDefault="003765E6" w:rsidP="004C3E88">
            <w:pPr>
              <w:pStyle w:val="NoSpacing"/>
            </w:pPr>
            <w:r w:rsidRPr="004C1027">
              <w:t xml:space="preserve">Pa  </w:t>
            </w:r>
          </w:p>
        </w:tc>
      </w:tr>
      <w:tr w:rsidR="003765E6" w14:paraId="338F9D89" w14:textId="77777777" w:rsidTr="0049661C">
        <w:tc>
          <w:tcPr>
            <w:tcW w:w="2916" w:type="dxa"/>
          </w:tcPr>
          <w:p w14:paraId="40745046" w14:textId="77777777" w:rsidR="003765E6" w:rsidRPr="003654B1" w:rsidRDefault="003765E6" w:rsidP="004C3E88">
            <w:pPr>
              <w:pStyle w:val="NoSpacing"/>
            </w:pPr>
            <w:r w:rsidRPr="00D46534">
              <w:t xml:space="preserve">DENS            </w:t>
            </w:r>
          </w:p>
        </w:tc>
        <w:tc>
          <w:tcPr>
            <w:tcW w:w="3469" w:type="dxa"/>
          </w:tcPr>
          <w:p w14:paraId="49386432" w14:textId="77777777" w:rsidR="003765E6" w:rsidRPr="001364F4" w:rsidRDefault="003765E6" w:rsidP="004C3E88">
            <w:pPr>
              <w:pStyle w:val="NoSpacing"/>
            </w:pPr>
            <w:r w:rsidRPr="00456B4A">
              <w:t xml:space="preserve">density of air (dry                                                                                                                                                     </w:t>
            </w:r>
          </w:p>
        </w:tc>
        <w:tc>
          <w:tcPr>
            <w:tcW w:w="2965" w:type="dxa"/>
          </w:tcPr>
          <w:p w14:paraId="1368B90B" w14:textId="77777777" w:rsidR="003765E6" w:rsidRPr="002D223B" w:rsidRDefault="003765E6" w:rsidP="004C3E88">
            <w:pPr>
              <w:pStyle w:val="NoSpacing"/>
            </w:pPr>
            <w:r w:rsidRPr="004C1027">
              <w:t>kg m-3</w:t>
            </w:r>
          </w:p>
        </w:tc>
      </w:tr>
      <w:tr w:rsidR="003765E6" w14:paraId="12C367A7" w14:textId="77777777" w:rsidTr="0049661C">
        <w:tc>
          <w:tcPr>
            <w:tcW w:w="2916" w:type="dxa"/>
          </w:tcPr>
          <w:p w14:paraId="279B4FA3" w14:textId="77777777" w:rsidR="003765E6" w:rsidRPr="003654B1" w:rsidRDefault="003765E6" w:rsidP="004C3E88">
            <w:pPr>
              <w:pStyle w:val="NoSpacing"/>
            </w:pPr>
            <w:r w:rsidRPr="00D46534">
              <w:t xml:space="preserve">ZH              </w:t>
            </w:r>
          </w:p>
        </w:tc>
        <w:tc>
          <w:tcPr>
            <w:tcW w:w="3469" w:type="dxa"/>
          </w:tcPr>
          <w:p w14:paraId="0C4AE2E8" w14:textId="77777777" w:rsidR="003765E6" w:rsidRPr="001364F4" w:rsidRDefault="003765E6" w:rsidP="004C3E88">
            <w:pPr>
              <w:pStyle w:val="NoSpacing"/>
            </w:pPr>
            <w:r w:rsidRPr="00456B4A">
              <w:t xml:space="preserve">mid-layer height above ground                                                   </w:t>
            </w:r>
          </w:p>
        </w:tc>
        <w:tc>
          <w:tcPr>
            <w:tcW w:w="2965" w:type="dxa"/>
          </w:tcPr>
          <w:p w14:paraId="2FEF84B9" w14:textId="77777777" w:rsidR="003765E6" w:rsidRPr="002D223B" w:rsidRDefault="003765E6" w:rsidP="004C3E88">
            <w:pPr>
              <w:pStyle w:val="NoSpacing"/>
            </w:pPr>
            <w:r w:rsidRPr="004C1027">
              <w:t>m</w:t>
            </w:r>
          </w:p>
        </w:tc>
      </w:tr>
      <w:tr w:rsidR="003765E6" w14:paraId="4B90A3B4" w14:textId="77777777" w:rsidTr="0049661C">
        <w:tc>
          <w:tcPr>
            <w:tcW w:w="2916" w:type="dxa"/>
          </w:tcPr>
          <w:p w14:paraId="6D6C3F37" w14:textId="77777777" w:rsidR="003765E6" w:rsidRPr="003654B1" w:rsidRDefault="003765E6" w:rsidP="004C3E88">
            <w:pPr>
              <w:pStyle w:val="NoSpacing"/>
            </w:pPr>
            <w:r w:rsidRPr="00D46534">
              <w:t xml:space="preserve">ZF              </w:t>
            </w:r>
          </w:p>
        </w:tc>
        <w:tc>
          <w:tcPr>
            <w:tcW w:w="3469" w:type="dxa"/>
          </w:tcPr>
          <w:p w14:paraId="6CC2211B" w14:textId="77777777" w:rsidR="003765E6" w:rsidRPr="001364F4" w:rsidRDefault="003765E6" w:rsidP="004C3E88">
            <w:pPr>
              <w:pStyle w:val="NoSpacing"/>
            </w:pPr>
            <w:r w:rsidRPr="00456B4A">
              <w:t xml:space="preserve">full-layer height above ground </w:t>
            </w:r>
          </w:p>
        </w:tc>
        <w:tc>
          <w:tcPr>
            <w:tcW w:w="2965" w:type="dxa"/>
          </w:tcPr>
          <w:p w14:paraId="6E7CFA06" w14:textId="77777777" w:rsidR="003765E6" w:rsidRPr="002D223B" w:rsidRDefault="003765E6" w:rsidP="004C3E88">
            <w:pPr>
              <w:pStyle w:val="NoSpacing"/>
            </w:pPr>
            <w:r w:rsidRPr="004C1027">
              <w:t>m</w:t>
            </w:r>
          </w:p>
        </w:tc>
      </w:tr>
      <w:tr w:rsidR="003765E6" w14:paraId="56CE6311" w14:textId="77777777" w:rsidTr="0049661C">
        <w:tc>
          <w:tcPr>
            <w:tcW w:w="2916" w:type="dxa"/>
          </w:tcPr>
          <w:p w14:paraId="06E4FD0C" w14:textId="77777777" w:rsidR="003765E6" w:rsidRPr="003654B1" w:rsidRDefault="003765E6" w:rsidP="004C3E88">
            <w:pPr>
              <w:pStyle w:val="NoSpacing"/>
            </w:pPr>
            <w:r w:rsidRPr="00D46534">
              <w:t xml:space="preserve">CFRAC_3D        </w:t>
            </w:r>
          </w:p>
        </w:tc>
        <w:tc>
          <w:tcPr>
            <w:tcW w:w="3469" w:type="dxa"/>
          </w:tcPr>
          <w:p w14:paraId="19CC61DF" w14:textId="77777777" w:rsidR="003765E6" w:rsidRPr="001364F4" w:rsidRDefault="003765E6" w:rsidP="004C3E88">
            <w:pPr>
              <w:pStyle w:val="NoSpacing"/>
            </w:pPr>
            <w:r w:rsidRPr="00456B4A">
              <w:t xml:space="preserve">3D resolved cloud fraction                                                                                                       </w:t>
            </w:r>
          </w:p>
        </w:tc>
        <w:tc>
          <w:tcPr>
            <w:tcW w:w="2965" w:type="dxa"/>
          </w:tcPr>
          <w:p w14:paraId="50D35771" w14:textId="77777777" w:rsidR="003765E6" w:rsidRPr="002D223B" w:rsidRDefault="003765E6" w:rsidP="004C3E88">
            <w:pPr>
              <w:pStyle w:val="NoSpacing"/>
            </w:pPr>
          </w:p>
        </w:tc>
      </w:tr>
      <w:tr w:rsidR="003765E6" w14:paraId="0E9B56C8" w14:textId="77777777" w:rsidTr="0049661C">
        <w:tc>
          <w:tcPr>
            <w:tcW w:w="2916" w:type="dxa"/>
          </w:tcPr>
          <w:p w14:paraId="46BB54EC" w14:textId="77777777" w:rsidR="003765E6" w:rsidRPr="003654B1" w:rsidRDefault="003765E6" w:rsidP="004C3E88">
            <w:pPr>
              <w:pStyle w:val="NoSpacing"/>
            </w:pPr>
            <w:r w:rsidRPr="00D46534">
              <w:t xml:space="preserve">QC              </w:t>
            </w:r>
          </w:p>
        </w:tc>
        <w:tc>
          <w:tcPr>
            <w:tcW w:w="3469" w:type="dxa"/>
          </w:tcPr>
          <w:p w14:paraId="1BB5C218" w14:textId="77777777" w:rsidR="003765E6" w:rsidRPr="001364F4" w:rsidRDefault="003765E6" w:rsidP="004C3E88">
            <w:pPr>
              <w:pStyle w:val="NoSpacing"/>
            </w:pPr>
            <w:r w:rsidRPr="00456B4A">
              <w:t xml:space="preserve">cloud water mixing ratio                                                        </w:t>
            </w:r>
          </w:p>
        </w:tc>
        <w:tc>
          <w:tcPr>
            <w:tcW w:w="2965" w:type="dxa"/>
          </w:tcPr>
          <w:p w14:paraId="26E3DCD3" w14:textId="77777777" w:rsidR="003765E6" w:rsidRPr="002D223B" w:rsidRDefault="003765E6" w:rsidP="004C3E88">
            <w:pPr>
              <w:pStyle w:val="NoSpacing"/>
            </w:pPr>
            <w:r w:rsidRPr="004C1027">
              <w:t xml:space="preserve">kg kg-1         </w:t>
            </w:r>
          </w:p>
        </w:tc>
      </w:tr>
      <w:tr w:rsidR="003765E6" w14:paraId="746BD6C7" w14:textId="77777777" w:rsidTr="0049661C">
        <w:tc>
          <w:tcPr>
            <w:tcW w:w="2916" w:type="dxa"/>
          </w:tcPr>
          <w:p w14:paraId="785CFF1C" w14:textId="77777777" w:rsidR="003765E6" w:rsidRPr="003654B1" w:rsidRDefault="003765E6" w:rsidP="004C3E88">
            <w:pPr>
              <w:pStyle w:val="NoSpacing"/>
            </w:pPr>
            <w:r w:rsidRPr="00D46534">
              <w:t xml:space="preserve">QR              </w:t>
            </w:r>
          </w:p>
        </w:tc>
        <w:tc>
          <w:tcPr>
            <w:tcW w:w="3469" w:type="dxa"/>
          </w:tcPr>
          <w:p w14:paraId="22B3C7D0" w14:textId="77777777" w:rsidR="003765E6" w:rsidRPr="001364F4" w:rsidRDefault="003765E6" w:rsidP="004C3E88">
            <w:pPr>
              <w:pStyle w:val="NoSpacing"/>
            </w:pPr>
            <w:r w:rsidRPr="00456B4A">
              <w:t xml:space="preserve">rain water mixing ratio                                                         </w:t>
            </w:r>
          </w:p>
        </w:tc>
        <w:tc>
          <w:tcPr>
            <w:tcW w:w="2965" w:type="dxa"/>
          </w:tcPr>
          <w:p w14:paraId="66054D1A" w14:textId="77777777" w:rsidR="003765E6" w:rsidRPr="002D223B" w:rsidRDefault="003765E6" w:rsidP="004C3E88">
            <w:pPr>
              <w:pStyle w:val="NoSpacing"/>
            </w:pPr>
            <w:r w:rsidRPr="004C1027">
              <w:t xml:space="preserve">kg kg-1         </w:t>
            </w:r>
          </w:p>
        </w:tc>
      </w:tr>
      <w:tr w:rsidR="003765E6" w14:paraId="0107F260" w14:textId="77777777" w:rsidTr="0049661C">
        <w:tc>
          <w:tcPr>
            <w:tcW w:w="2916" w:type="dxa"/>
          </w:tcPr>
          <w:p w14:paraId="681B858E" w14:textId="77777777" w:rsidR="003765E6" w:rsidRPr="003654B1" w:rsidRDefault="003765E6" w:rsidP="004C3E88">
            <w:pPr>
              <w:pStyle w:val="NoSpacing"/>
            </w:pPr>
            <w:r w:rsidRPr="00D46534">
              <w:t xml:space="preserve">QI              </w:t>
            </w:r>
          </w:p>
        </w:tc>
        <w:tc>
          <w:tcPr>
            <w:tcW w:w="3469" w:type="dxa"/>
          </w:tcPr>
          <w:p w14:paraId="02DF7CC5" w14:textId="77777777" w:rsidR="003765E6" w:rsidRPr="001364F4" w:rsidRDefault="003765E6" w:rsidP="004C3E88">
            <w:pPr>
              <w:pStyle w:val="NoSpacing"/>
            </w:pPr>
            <w:r w:rsidRPr="00456B4A">
              <w:t xml:space="preserve">ice mixing ratio                                                                </w:t>
            </w:r>
          </w:p>
        </w:tc>
        <w:tc>
          <w:tcPr>
            <w:tcW w:w="2965" w:type="dxa"/>
          </w:tcPr>
          <w:p w14:paraId="52C23F6C" w14:textId="77777777" w:rsidR="003765E6" w:rsidRPr="002D223B" w:rsidRDefault="003765E6" w:rsidP="004C3E88">
            <w:pPr>
              <w:pStyle w:val="NoSpacing"/>
            </w:pPr>
            <w:r w:rsidRPr="004C1027">
              <w:t xml:space="preserve">kg kg-1         </w:t>
            </w:r>
          </w:p>
        </w:tc>
      </w:tr>
      <w:tr w:rsidR="003765E6" w14:paraId="1EABC49B" w14:textId="77777777" w:rsidTr="0049661C">
        <w:tc>
          <w:tcPr>
            <w:tcW w:w="2916" w:type="dxa"/>
          </w:tcPr>
          <w:p w14:paraId="28E9F2B7" w14:textId="77777777" w:rsidR="003765E6" w:rsidRPr="003654B1" w:rsidRDefault="003765E6" w:rsidP="004C3E88">
            <w:pPr>
              <w:pStyle w:val="NoSpacing"/>
            </w:pPr>
            <w:r w:rsidRPr="00D46534">
              <w:t xml:space="preserve">QS              </w:t>
            </w:r>
          </w:p>
        </w:tc>
        <w:tc>
          <w:tcPr>
            <w:tcW w:w="3469" w:type="dxa"/>
          </w:tcPr>
          <w:p w14:paraId="321125E8" w14:textId="77777777" w:rsidR="003765E6" w:rsidRPr="001364F4" w:rsidRDefault="003765E6" w:rsidP="004C3E88">
            <w:pPr>
              <w:pStyle w:val="NoSpacing"/>
            </w:pPr>
            <w:r w:rsidRPr="00456B4A">
              <w:t xml:space="preserve">snow mixing ratio                                                               </w:t>
            </w:r>
          </w:p>
        </w:tc>
        <w:tc>
          <w:tcPr>
            <w:tcW w:w="2965" w:type="dxa"/>
          </w:tcPr>
          <w:p w14:paraId="56E808F0" w14:textId="77777777" w:rsidR="003765E6" w:rsidRPr="002D223B" w:rsidRDefault="003765E6" w:rsidP="004C3E88">
            <w:pPr>
              <w:pStyle w:val="NoSpacing"/>
            </w:pPr>
            <w:r w:rsidRPr="004C1027">
              <w:t xml:space="preserve">kg kg-1         </w:t>
            </w:r>
          </w:p>
        </w:tc>
      </w:tr>
      <w:tr w:rsidR="003765E6" w14:paraId="4CC400D2" w14:textId="77777777" w:rsidTr="0049661C">
        <w:tc>
          <w:tcPr>
            <w:tcW w:w="2916" w:type="dxa"/>
          </w:tcPr>
          <w:p w14:paraId="3EA22F32" w14:textId="77777777" w:rsidR="003765E6" w:rsidRPr="003654B1" w:rsidRDefault="003765E6" w:rsidP="004C3E88">
            <w:pPr>
              <w:pStyle w:val="NoSpacing"/>
            </w:pPr>
            <w:r w:rsidRPr="00D46534">
              <w:t>QG</w:t>
            </w:r>
          </w:p>
        </w:tc>
        <w:tc>
          <w:tcPr>
            <w:tcW w:w="3469" w:type="dxa"/>
          </w:tcPr>
          <w:p w14:paraId="6EF9768A" w14:textId="77777777" w:rsidR="003765E6" w:rsidRPr="001364F4" w:rsidRDefault="003765E6" w:rsidP="004C3E88">
            <w:pPr>
              <w:pStyle w:val="NoSpacing"/>
            </w:pPr>
            <w:r w:rsidRPr="00456B4A">
              <w:t xml:space="preserve">graupel mixing ratio                                                            </w:t>
            </w:r>
          </w:p>
        </w:tc>
        <w:tc>
          <w:tcPr>
            <w:tcW w:w="2965" w:type="dxa"/>
          </w:tcPr>
          <w:p w14:paraId="7345831E" w14:textId="77777777" w:rsidR="003765E6" w:rsidRPr="002D223B" w:rsidRDefault="003765E6" w:rsidP="004C3E88">
            <w:pPr>
              <w:pStyle w:val="NoSpacing"/>
            </w:pPr>
            <w:r w:rsidRPr="004C1027">
              <w:t xml:space="preserve">kg kg-1         </w:t>
            </w:r>
          </w:p>
        </w:tc>
      </w:tr>
      <w:tr w:rsidR="003765E6" w14:paraId="09668037" w14:textId="77777777" w:rsidTr="0049661C">
        <w:tc>
          <w:tcPr>
            <w:tcW w:w="9350" w:type="dxa"/>
            <w:gridSpan w:val="3"/>
          </w:tcPr>
          <w:p w14:paraId="166059EC" w14:textId="77777777" w:rsidR="003765E6" w:rsidRPr="00A2161F" w:rsidRDefault="003765E6" w:rsidP="004C3E88">
            <w:pPr>
              <w:pStyle w:val="NoSpacing"/>
              <w:jc w:val="center"/>
              <w:rPr>
                <w:i/>
                <w:iCs/>
              </w:rPr>
            </w:pPr>
            <w:r>
              <w:rPr>
                <w:i/>
                <w:iCs/>
              </w:rPr>
              <w:t>METCRO2D</w:t>
            </w:r>
          </w:p>
        </w:tc>
      </w:tr>
      <w:tr w:rsidR="003765E6" w14:paraId="6DD167D3" w14:textId="77777777" w:rsidTr="0049661C">
        <w:tc>
          <w:tcPr>
            <w:tcW w:w="2916" w:type="dxa"/>
          </w:tcPr>
          <w:p w14:paraId="3C516A6A" w14:textId="77777777" w:rsidR="003765E6" w:rsidRPr="00D46534" w:rsidRDefault="003765E6" w:rsidP="004C3E88">
            <w:pPr>
              <w:pStyle w:val="NoSpacing"/>
            </w:pPr>
            <w:r w:rsidRPr="000F2471">
              <w:t xml:space="preserve">PRSFC           </w:t>
            </w:r>
          </w:p>
        </w:tc>
        <w:tc>
          <w:tcPr>
            <w:tcW w:w="3469" w:type="dxa"/>
          </w:tcPr>
          <w:p w14:paraId="1A6C3356" w14:textId="77777777" w:rsidR="003765E6" w:rsidRPr="00456B4A" w:rsidRDefault="003765E6" w:rsidP="004C3E88">
            <w:pPr>
              <w:pStyle w:val="NoSpacing"/>
            </w:pPr>
            <w:r w:rsidRPr="00D368AD">
              <w:t xml:space="preserve">surface pressure             </w:t>
            </w:r>
          </w:p>
        </w:tc>
        <w:tc>
          <w:tcPr>
            <w:tcW w:w="2965" w:type="dxa"/>
          </w:tcPr>
          <w:p w14:paraId="43FA2104" w14:textId="77777777" w:rsidR="003765E6" w:rsidRPr="004C1027" w:rsidRDefault="003765E6" w:rsidP="004C3E88">
            <w:pPr>
              <w:pStyle w:val="NoSpacing"/>
            </w:pPr>
            <w:r w:rsidRPr="00323AD2">
              <w:t xml:space="preserve">Pa              " </w:t>
            </w:r>
          </w:p>
        </w:tc>
      </w:tr>
      <w:tr w:rsidR="003765E6" w14:paraId="44A6821F" w14:textId="77777777" w:rsidTr="0049661C">
        <w:tc>
          <w:tcPr>
            <w:tcW w:w="2916" w:type="dxa"/>
          </w:tcPr>
          <w:p w14:paraId="1588ED89" w14:textId="77777777" w:rsidR="003765E6" w:rsidRPr="00D46534" w:rsidRDefault="003765E6" w:rsidP="004C3E88">
            <w:pPr>
              <w:pStyle w:val="NoSpacing"/>
            </w:pPr>
            <w:r w:rsidRPr="000F2471">
              <w:t xml:space="preserve">USTAR           </w:t>
            </w:r>
          </w:p>
        </w:tc>
        <w:tc>
          <w:tcPr>
            <w:tcW w:w="3469" w:type="dxa"/>
          </w:tcPr>
          <w:p w14:paraId="410D5931" w14:textId="77777777" w:rsidR="003765E6" w:rsidRPr="00456B4A" w:rsidRDefault="003765E6" w:rsidP="004C3E88">
            <w:pPr>
              <w:pStyle w:val="NoSpacing"/>
            </w:pPr>
            <w:r w:rsidRPr="00D368AD">
              <w:t xml:space="preserve">cell averaged friction velocity                   </w:t>
            </w:r>
          </w:p>
        </w:tc>
        <w:tc>
          <w:tcPr>
            <w:tcW w:w="2965" w:type="dxa"/>
          </w:tcPr>
          <w:p w14:paraId="38237E06" w14:textId="77777777" w:rsidR="003765E6" w:rsidRPr="004C1027" w:rsidRDefault="003765E6" w:rsidP="004C3E88">
            <w:pPr>
              <w:pStyle w:val="NoSpacing"/>
            </w:pPr>
            <w:r w:rsidRPr="00323AD2">
              <w:t xml:space="preserve">m s-1           </w:t>
            </w:r>
          </w:p>
        </w:tc>
      </w:tr>
      <w:tr w:rsidR="003765E6" w14:paraId="0EA7FC98" w14:textId="77777777" w:rsidTr="0049661C">
        <w:tc>
          <w:tcPr>
            <w:tcW w:w="2916" w:type="dxa"/>
          </w:tcPr>
          <w:p w14:paraId="42DAC637" w14:textId="77777777" w:rsidR="003765E6" w:rsidRPr="00D46534" w:rsidRDefault="003765E6" w:rsidP="004C3E88">
            <w:pPr>
              <w:pStyle w:val="NoSpacing"/>
            </w:pPr>
            <w:r w:rsidRPr="000F2471">
              <w:t xml:space="preserve">WSTAR           </w:t>
            </w:r>
          </w:p>
        </w:tc>
        <w:tc>
          <w:tcPr>
            <w:tcW w:w="3469" w:type="dxa"/>
          </w:tcPr>
          <w:p w14:paraId="5DF2F57C" w14:textId="77777777" w:rsidR="003765E6" w:rsidRPr="00456B4A" w:rsidRDefault="003765E6" w:rsidP="004C3E88">
            <w:pPr>
              <w:pStyle w:val="NoSpacing"/>
            </w:pPr>
            <w:r w:rsidRPr="00D368AD">
              <w:t xml:space="preserve">convective velocity scale               </w:t>
            </w:r>
          </w:p>
        </w:tc>
        <w:tc>
          <w:tcPr>
            <w:tcW w:w="2965" w:type="dxa"/>
          </w:tcPr>
          <w:p w14:paraId="4CC07727" w14:textId="77777777" w:rsidR="003765E6" w:rsidRPr="004C1027" w:rsidRDefault="003765E6" w:rsidP="004C3E88">
            <w:pPr>
              <w:pStyle w:val="NoSpacing"/>
            </w:pPr>
            <w:r w:rsidRPr="00323AD2">
              <w:t xml:space="preserve">m s-1          </w:t>
            </w:r>
          </w:p>
        </w:tc>
      </w:tr>
      <w:tr w:rsidR="003765E6" w14:paraId="5BB79815" w14:textId="77777777" w:rsidTr="0049661C">
        <w:tc>
          <w:tcPr>
            <w:tcW w:w="2916" w:type="dxa"/>
          </w:tcPr>
          <w:p w14:paraId="5D921C7F" w14:textId="77777777" w:rsidR="003765E6" w:rsidRPr="00D46534" w:rsidRDefault="003765E6" w:rsidP="004C3E88">
            <w:pPr>
              <w:pStyle w:val="NoSpacing"/>
            </w:pPr>
            <w:r w:rsidRPr="000F2471">
              <w:t xml:space="preserve">PBL             </w:t>
            </w:r>
          </w:p>
        </w:tc>
        <w:tc>
          <w:tcPr>
            <w:tcW w:w="3469" w:type="dxa"/>
          </w:tcPr>
          <w:p w14:paraId="495C26B4" w14:textId="77777777" w:rsidR="003765E6" w:rsidRPr="00456B4A" w:rsidRDefault="003765E6" w:rsidP="004C3E88">
            <w:pPr>
              <w:pStyle w:val="NoSpacing"/>
            </w:pPr>
            <w:r w:rsidRPr="00D368AD">
              <w:t xml:space="preserve">PBL height                                          </w:t>
            </w:r>
          </w:p>
        </w:tc>
        <w:tc>
          <w:tcPr>
            <w:tcW w:w="2965" w:type="dxa"/>
          </w:tcPr>
          <w:p w14:paraId="6F4596D0" w14:textId="77777777" w:rsidR="003765E6" w:rsidRPr="004C1027" w:rsidRDefault="003765E6" w:rsidP="004C3E88">
            <w:pPr>
              <w:pStyle w:val="NoSpacing"/>
            </w:pPr>
            <w:r w:rsidRPr="00323AD2">
              <w:t xml:space="preserve">m           </w:t>
            </w:r>
          </w:p>
        </w:tc>
      </w:tr>
      <w:tr w:rsidR="003765E6" w14:paraId="481988D5" w14:textId="77777777" w:rsidTr="0049661C">
        <w:tc>
          <w:tcPr>
            <w:tcW w:w="2916" w:type="dxa"/>
          </w:tcPr>
          <w:p w14:paraId="2D523479" w14:textId="77777777" w:rsidR="003765E6" w:rsidRPr="00D46534" w:rsidRDefault="003765E6" w:rsidP="004C3E88">
            <w:pPr>
              <w:pStyle w:val="NoSpacing"/>
            </w:pPr>
            <w:r w:rsidRPr="000F2471">
              <w:t xml:space="preserve">ZRUF            </w:t>
            </w:r>
          </w:p>
        </w:tc>
        <w:tc>
          <w:tcPr>
            <w:tcW w:w="3469" w:type="dxa"/>
          </w:tcPr>
          <w:p w14:paraId="45B3CD70" w14:textId="77777777" w:rsidR="003765E6" w:rsidRPr="00456B4A" w:rsidRDefault="003765E6" w:rsidP="004C3E88">
            <w:pPr>
              <w:pStyle w:val="NoSpacing"/>
            </w:pPr>
            <w:r w:rsidRPr="00D368AD">
              <w:t xml:space="preserve">surface roughness length                        </w:t>
            </w:r>
          </w:p>
        </w:tc>
        <w:tc>
          <w:tcPr>
            <w:tcW w:w="2965" w:type="dxa"/>
          </w:tcPr>
          <w:p w14:paraId="1DDD2678" w14:textId="77777777" w:rsidR="003765E6" w:rsidRPr="004C1027" w:rsidRDefault="003765E6" w:rsidP="004C3E88">
            <w:pPr>
              <w:pStyle w:val="NoSpacing"/>
            </w:pPr>
            <w:r w:rsidRPr="00323AD2">
              <w:t xml:space="preserve">m               </w:t>
            </w:r>
          </w:p>
        </w:tc>
      </w:tr>
      <w:tr w:rsidR="003765E6" w14:paraId="2A59BD54" w14:textId="77777777" w:rsidTr="0049661C">
        <w:tc>
          <w:tcPr>
            <w:tcW w:w="2916" w:type="dxa"/>
          </w:tcPr>
          <w:p w14:paraId="16A338E9" w14:textId="77777777" w:rsidR="003765E6" w:rsidRPr="00D46534" w:rsidRDefault="003765E6" w:rsidP="004C3E88">
            <w:pPr>
              <w:pStyle w:val="NoSpacing"/>
            </w:pPr>
            <w:r w:rsidRPr="000F2471">
              <w:t xml:space="preserve">MOLI            </w:t>
            </w:r>
          </w:p>
        </w:tc>
        <w:tc>
          <w:tcPr>
            <w:tcW w:w="3469" w:type="dxa"/>
          </w:tcPr>
          <w:p w14:paraId="0ECAFAD8" w14:textId="77777777" w:rsidR="003765E6" w:rsidRPr="00456B4A" w:rsidRDefault="003765E6" w:rsidP="004C3E88">
            <w:pPr>
              <w:pStyle w:val="NoSpacing"/>
            </w:pPr>
            <w:r w:rsidRPr="00D368AD">
              <w:t xml:space="preserve">inverse of Monin-Obukhov length   </w:t>
            </w:r>
          </w:p>
        </w:tc>
        <w:tc>
          <w:tcPr>
            <w:tcW w:w="2965" w:type="dxa"/>
          </w:tcPr>
          <w:p w14:paraId="1C05ECCA" w14:textId="77777777" w:rsidR="003765E6" w:rsidRPr="004C1027" w:rsidRDefault="003765E6" w:rsidP="004C3E88">
            <w:pPr>
              <w:pStyle w:val="NoSpacing"/>
            </w:pPr>
            <w:r w:rsidRPr="00323AD2">
              <w:t xml:space="preserve">m-1             </w:t>
            </w:r>
          </w:p>
        </w:tc>
      </w:tr>
      <w:tr w:rsidR="003765E6" w14:paraId="61D48B01" w14:textId="77777777" w:rsidTr="0049661C">
        <w:tc>
          <w:tcPr>
            <w:tcW w:w="2916" w:type="dxa"/>
          </w:tcPr>
          <w:p w14:paraId="4FC0FEFB" w14:textId="77777777" w:rsidR="003765E6" w:rsidRPr="00D46534" w:rsidRDefault="003765E6" w:rsidP="004C3E88">
            <w:pPr>
              <w:pStyle w:val="NoSpacing"/>
            </w:pPr>
            <w:r w:rsidRPr="000F2471">
              <w:t xml:space="preserve">HFX             </w:t>
            </w:r>
          </w:p>
        </w:tc>
        <w:tc>
          <w:tcPr>
            <w:tcW w:w="3469" w:type="dxa"/>
          </w:tcPr>
          <w:p w14:paraId="3A02B741" w14:textId="77777777" w:rsidR="003765E6" w:rsidRPr="00456B4A" w:rsidRDefault="003765E6" w:rsidP="004C3E88">
            <w:pPr>
              <w:pStyle w:val="NoSpacing"/>
            </w:pPr>
            <w:r w:rsidRPr="00D368AD">
              <w:t xml:space="preserve">sensible heat flux                                    </w:t>
            </w:r>
          </w:p>
        </w:tc>
        <w:tc>
          <w:tcPr>
            <w:tcW w:w="2965" w:type="dxa"/>
          </w:tcPr>
          <w:p w14:paraId="153D0AD0" w14:textId="77777777" w:rsidR="003765E6" w:rsidRPr="004C1027" w:rsidRDefault="003765E6" w:rsidP="004C3E88">
            <w:pPr>
              <w:pStyle w:val="NoSpacing"/>
            </w:pPr>
            <w:r w:rsidRPr="00323AD2">
              <w:t xml:space="preserve">W m-2           </w:t>
            </w:r>
          </w:p>
        </w:tc>
      </w:tr>
      <w:tr w:rsidR="003765E6" w14:paraId="068C91F1" w14:textId="77777777" w:rsidTr="0049661C">
        <w:tc>
          <w:tcPr>
            <w:tcW w:w="2916" w:type="dxa"/>
          </w:tcPr>
          <w:p w14:paraId="31E57D1B" w14:textId="77777777" w:rsidR="003765E6" w:rsidRPr="00D46534" w:rsidRDefault="003765E6" w:rsidP="004C3E88">
            <w:pPr>
              <w:pStyle w:val="NoSpacing"/>
            </w:pPr>
            <w:r w:rsidRPr="000F2471">
              <w:t xml:space="preserve">LH              </w:t>
            </w:r>
          </w:p>
        </w:tc>
        <w:tc>
          <w:tcPr>
            <w:tcW w:w="3469" w:type="dxa"/>
          </w:tcPr>
          <w:p w14:paraId="4BFD432F" w14:textId="77777777" w:rsidR="003765E6" w:rsidRPr="00456B4A" w:rsidRDefault="003765E6" w:rsidP="004C3E88">
            <w:pPr>
              <w:pStyle w:val="NoSpacing"/>
            </w:pPr>
            <w:r w:rsidRPr="00D368AD">
              <w:t xml:space="preserve">latent heat flux                                           </w:t>
            </w:r>
          </w:p>
        </w:tc>
        <w:tc>
          <w:tcPr>
            <w:tcW w:w="2965" w:type="dxa"/>
          </w:tcPr>
          <w:p w14:paraId="4E073BC3" w14:textId="77777777" w:rsidR="003765E6" w:rsidRPr="004C1027" w:rsidRDefault="003765E6" w:rsidP="004C3E88">
            <w:pPr>
              <w:pStyle w:val="NoSpacing"/>
            </w:pPr>
            <w:r w:rsidRPr="00323AD2">
              <w:t xml:space="preserve">W m-2           </w:t>
            </w:r>
          </w:p>
        </w:tc>
      </w:tr>
      <w:tr w:rsidR="003765E6" w14:paraId="7C4DBED2" w14:textId="77777777" w:rsidTr="0049661C">
        <w:tc>
          <w:tcPr>
            <w:tcW w:w="2916" w:type="dxa"/>
          </w:tcPr>
          <w:p w14:paraId="59C785D1" w14:textId="77777777" w:rsidR="003765E6" w:rsidRPr="00D46534" w:rsidRDefault="003765E6" w:rsidP="004C3E88">
            <w:pPr>
              <w:pStyle w:val="NoSpacing"/>
            </w:pPr>
            <w:r w:rsidRPr="000F2471">
              <w:t xml:space="preserve">RADYNI          </w:t>
            </w:r>
          </w:p>
        </w:tc>
        <w:tc>
          <w:tcPr>
            <w:tcW w:w="3469" w:type="dxa"/>
          </w:tcPr>
          <w:p w14:paraId="566596C4" w14:textId="77777777" w:rsidR="003765E6" w:rsidRPr="00456B4A" w:rsidRDefault="003765E6" w:rsidP="004C3E88">
            <w:pPr>
              <w:pStyle w:val="NoSpacing"/>
            </w:pPr>
            <w:r w:rsidRPr="00D368AD">
              <w:t xml:space="preserve">inverse of aerodynamic resistance       </w:t>
            </w:r>
          </w:p>
        </w:tc>
        <w:tc>
          <w:tcPr>
            <w:tcW w:w="2965" w:type="dxa"/>
          </w:tcPr>
          <w:p w14:paraId="1255B001" w14:textId="77777777" w:rsidR="003765E6" w:rsidRPr="004C1027" w:rsidRDefault="003765E6" w:rsidP="004C3E88">
            <w:pPr>
              <w:pStyle w:val="NoSpacing"/>
            </w:pPr>
            <w:r w:rsidRPr="00323AD2">
              <w:t xml:space="preserve">m s-1           </w:t>
            </w:r>
          </w:p>
        </w:tc>
      </w:tr>
      <w:tr w:rsidR="003765E6" w14:paraId="565656DF" w14:textId="77777777" w:rsidTr="0049661C">
        <w:tc>
          <w:tcPr>
            <w:tcW w:w="2916" w:type="dxa"/>
          </w:tcPr>
          <w:p w14:paraId="4D9E81CA" w14:textId="77777777" w:rsidR="003765E6" w:rsidRPr="00D46534" w:rsidRDefault="003765E6" w:rsidP="004C3E88">
            <w:pPr>
              <w:pStyle w:val="NoSpacing"/>
            </w:pPr>
            <w:r w:rsidRPr="000F2471">
              <w:t xml:space="preserve">RSTOMI          </w:t>
            </w:r>
          </w:p>
        </w:tc>
        <w:tc>
          <w:tcPr>
            <w:tcW w:w="3469" w:type="dxa"/>
          </w:tcPr>
          <w:p w14:paraId="54E5F3D4" w14:textId="77777777" w:rsidR="003765E6" w:rsidRPr="00456B4A" w:rsidRDefault="003765E6" w:rsidP="004C3E88">
            <w:pPr>
              <w:pStyle w:val="NoSpacing"/>
            </w:pPr>
            <w:r w:rsidRPr="00D368AD">
              <w:t xml:space="preserve">inverse of stomatic resistance                  </w:t>
            </w:r>
          </w:p>
        </w:tc>
        <w:tc>
          <w:tcPr>
            <w:tcW w:w="2965" w:type="dxa"/>
          </w:tcPr>
          <w:p w14:paraId="14C7F6DE" w14:textId="77777777" w:rsidR="003765E6" w:rsidRPr="004C1027" w:rsidRDefault="003765E6" w:rsidP="004C3E88">
            <w:pPr>
              <w:pStyle w:val="NoSpacing"/>
            </w:pPr>
            <w:r w:rsidRPr="00323AD2">
              <w:t xml:space="preserve">m s-1           </w:t>
            </w:r>
          </w:p>
        </w:tc>
      </w:tr>
      <w:tr w:rsidR="003765E6" w14:paraId="6FBFE883" w14:textId="77777777" w:rsidTr="0049661C">
        <w:tc>
          <w:tcPr>
            <w:tcW w:w="2916" w:type="dxa"/>
          </w:tcPr>
          <w:p w14:paraId="494F9A01" w14:textId="77777777" w:rsidR="003765E6" w:rsidRPr="00D46534" w:rsidRDefault="003765E6" w:rsidP="004C3E88">
            <w:pPr>
              <w:pStyle w:val="NoSpacing"/>
            </w:pPr>
            <w:r w:rsidRPr="000F2471">
              <w:t xml:space="preserve">TEMPG           </w:t>
            </w:r>
          </w:p>
        </w:tc>
        <w:tc>
          <w:tcPr>
            <w:tcW w:w="3469" w:type="dxa"/>
          </w:tcPr>
          <w:p w14:paraId="0DD3EEE9" w14:textId="77777777" w:rsidR="003765E6" w:rsidRPr="00456B4A" w:rsidRDefault="003765E6" w:rsidP="004C3E88">
            <w:pPr>
              <w:pStyle w:val="NoSpacing"/>
            </w:pPr>
            <w:r w:rsidRPr="00D368AD">
              <w:t xml:space="preserve">skin temperature at ground                                                      </w:t>
            </w:r>
          </w:p>
        </w:tc>
        <w:tc>
          <w:tcPr>
            <w:tcW w:w="2965" w:type="dxa"/>
          </w:tcPr>
          <w:p w14:paraId="16810C41" w14:textId="77777777" w:rsidR="003765E6" w:rsidRPr="004C1027" w:rsidRDefault="003765E6" w:rsidP="004C3E88">
            <w:pPr>
              <w:pStyle w:val="NoSpacing"/>
            </w:pPr>
            <w:r w:rsidRPr="00323AD2">
              <w:t xml:space="preserve">K               </w:t>
            </w:r>
          </w:p>
        </w:tc>
      </w:tr>
      <w:tr w:rsidR="003765E6" w14:paraId="57C2E887" w14:textId="77777777" w:rsidTr="0049661C">
        <w:tc>
          <w:tcPr>
            <w:tcW w:w="2916" w:type="dxa"/>
          </w:tcPr>
          <w:p w14:paraId="3047CDB2" w14:textId="77777777" w:rsidR="003765E6" w:rsidRPr="00D46534" w:rsidRDefault="003765E6" w:rsidP="004C3E88">
            <w:pPr>
              <w:pStyle w:val="NoSpacing"/>
            </w:pPr>
            <w:r w:rsidRPr="000F2471">
              <w:t xml:space="preserve">TEMP2           </w:t>
            </w:r>
          </w:p>
        </w:tc>
        <w:tc>
          <w:tcPr>
            <w:tcW w:w="3469" w:type="dxa"/>
          </w:tcPr>
          <w:p w14:paraId="4DAAF2EA" w14:textId="77777777" w:rsidR="003765E6" w:rsidRPr="00456B4A" w:rsidRDefault="003765E6" w:rsidP="004C3E88">
            <w:pPr>
              <w:pStyle w:val="NoSpacing"/>
            </w:pPr>
            <w:r w:rsidRPr="00D368AD">
              <w:t xml:space="preserve">temperature at 2 m                                           </w:t>
            </w:r>
          </w:p>
        </w:tc>
        <w:tc>
          <w:tcPr>
            <w:tcW w:w="2965" w:type="dxa"/>
          </w:tcPr>
          <w:p w14:paraId="3235DF43" w14:textId="77777777" w:rsidR="003765E6" w:rsidRPr="004C1027" w:rsidRDefault="003765E6" w:rsidP="004C3E88">
            <w:pPr>
              <w:pStyle w:val="NoSpacing"/>
            </w:pPr>
            <w:r w:rsidRPr="00323AD2">
              <w:t xml:space="preserve">K               </w:t>
            </w:r>
          </w:p>
        </w:tc>
      </w:tr>
      <w:tr w:rsidR="003765E6" w14:paraId="758891C3" w14:textId="77777777" w:rsidTr="0049661C">
        <w:tc>
          <w:tcPr>
            <w:tcW w:w="2916" w:type="dxa"/>
          </w:tcPr>
          <w:p w14:paraId="6B5F5F0D" w14:textId="77777777" w:rsidR="003765E6" w:rsidRPr="00D46534" w:rsidRDefault="003765E6" w:rsidP="004C3E88">
            <w:pPr>
              <w:pStyle w:val="NoSpacing"/>
            </w:pPr>
            <w:r w:rsidRPr="000F2471">
              <w:t xml:space="preserve">Q2              </w:t>
            </w:r>
          </w:p>
        </w:tc>
        <w:tc>
          <w:tcPr>
            <w:tcW w:w="3469" w:type="dxa"/>
          </w:tcPr>
          <w:p w14:paraId="44CE7806" w14:textId="77777777" w:rsidR="003765E6" w:rsidRPr="00456B4A" w:rsidRDefault="003765E6" w:rsidP="004C3E88">
            <w:pPr>
              <w:pStyle w:val="NoSpacing"/>
            </w:pPr>
            <w:r w:rsidRPr="00D368AD">
              <w:t xml:space="preserve">mixing ratio at 2 m                                          </w:t>
            </w:r>
          </w:p>
        </w:tc>
        <w:tc>
          <w:tcPr>
            <w:tcW w:w="2965" w:type="dxa"/>
          </w:tcPr>
          <w:p w14:paraId="3FDF5339" w14:textId="77777777" w:rsidR="003765E6" w:rsidRPr="004C1027" w:rsidRDefault="003765E6" w:rsidP="004C3E88">
            <w:pPr>
              <w:pStyle w:val="NoSpacing"/>
            </w:pPr>
            <w:r w:rsidRPr="00323AD2">
              <w:t xml:space="preserve">kg kg-1         </w:t>
            </w:r>
          </w:p>
        </w:tc>
      </w:tr>
      <w:tr w:rsidR="003765E6" w14:paraId="70DFCD82" w14:textId="77777777" w:rsidTr="0049661C">
        <w:tc>
          <w:tcPr>
            <w:tcW w:w="2916" w:type="dxa"/>
          </w:tcPr>
          <w:p w14:paraId="134CE0CD" w14:textId="77777777" w:rsidR="003765E6" w:rsidRPr="00D46534" w:rsidRDefault="003765E6" w:rsidP="004C3E88">
            <w:pPr>
              <w:pStyle w:val="NoSpacing"/>
            </w:pPr>
            <w:r w:rsidRPr="000F2471">
              <w:t xml:space="preserve">WSPD10          </w:t>
            </w:r>
          </w:p>
        </w:tc>
        <w:tc>
          <w:tcPr>
            <w:tcW w:w="3469" w:type="dxa"/>
          </w:tcPr>
          <w:p w14:paraId="0758CECD" w14:textId="77777777" w:rsidR="003765E6" w:rsidRPr="00456B4A" w:rsidRDefault="003765E6" w:rsidP="004C3E88">
            <w:pPr>
              <w:pStyle w:val="NoSpacing"/>
            </w:pPr>
            <w:r w:rsidRPr="00D368AD">
              <w:t xml:space="preserve">wind speed at 10 m                                 </w:t>
            </w:r>
          </w:p>
        </w:tc>
        <w:tc>
          <w:tcPr>
            <w:tcW w:w="2965" w:type="dxa"/>
          </w:tcPr>
          <w:p w14:paraId="75023608" w14:textId="77777777" w:rsidR="003765E6" w:rsidRPr="004C1027" w:rsidRDefault="003765E6" w:rsidP="004C3E88">
            <w:pPr>
              <w:pStyle w:val="NoSpacing"/>
            </w:pPr>
            <w:r w:rsidRPr="00323AD2">
              <w:t xml:space="preserve">m s-1           </w:t>
            </w:r>
          </w:p>
        </w:tc>
      </w:tr>
      <w:tr w:rsidR="003765E6" w14:paraId="591AA2F0" w14:textId="77777777" w:rsidTr="0049661C">
        <w:tc>
          <w:tcPr>
            <w:tcW w:w="2916" w:type="dxa"/>
          </w:tcPr>
          <w:p w14:paraId="54DBF720" w14:textId="77777777" w:rsidR="003765E6" w:rsidRPr="00D46534" w:rsidRDefault="003765E6" w:rsidP="004C3E88">
            <w:pPr>
              <w:pStyle w:val="NoSpacing"/>
            </w:pPr>
            <w:r w:rsidRPr="000F2471">
              <w:t xml:space="preserve">WDIR10          </w:t>
            </w:r>
          </w:p>
        </w:tc>
        <w:tc>
          <w:tcPr>
            <w:tcW w:w="3469" w:type="dxa"/>
          </w:tcPr>
          <w:p w14:paraId="15A46D0E" w14:textId="77777777" w:rsidR="003765E6" w:rsidRPr="00456B4A" w:rsidRDefault="003765E6" w:rsidP="004C3E88">
            <w:pPr>
              <w:pStyle w:val="NoSpacing"/>
            </w:pPr>
            <w:r w:rsidRPr="00D368AD">
              <w:t xml:space="preserve">wind direction at 10 m                                   </w:t>
            </w:r>
          </w:p>
        </w:tc>
        <w:tc>
          <w:tcPr>
            <w:tcW w:w="2965" w:type="dxa"/>
          </w:tcPr>
          <w:p w14:paraId="5FF8712D" w14:textId="77777777" w:rsidR="003765E6" w:rsidRPr="004C1027" w:rsidRDefault="003765E6" w:rsidP="004C3E88">
            <w:pPr>
              <w:pStyle w:val="NoSpacing"/>
            </w:pPr>
            <w:r w:rsidRPr="00323AD2">
              <w:t xml:space="preserve">degree          </w:t>
            </w:r>
          </w:p>
        </w:tc>
      </w:tr>
      <w:tr w:rsidR="003765E6" w14:paraId="0EB51DB1" w14:textId="77777777" w:rsidTr="0049661C">
        <w:tc>
          <w:tcPr>
            <w:tcW w:w="2916" w:type="dxa"/>
          </w:tcPr>
          <w:p w14:paraId="6DE9B7FD" w14:textId="77777777" w:rsidR="003765E6" w:rsidRPr="00D46534" w:rsidRDefault="003765E6" w:rsidP="004C3E88">
            <w:pPr>
              <w:pStyle w:val="NoSpacing"/>
            </w:pPr>
            <w:r w:rsidRPr="000F2471">
              <w:t xml:space="preserve">GLW             </w:t>
            </w:r>
          </w:p>
        </w:tc>
        <w:tc>
          <w:tcPr>
            <w:tcW w:w="3469" w:type="dxa"/>
          </w:tcPr>
          <w:p w14:paraId="3A4446D8" w14:textId="77777777" w:rsidR="003765E6" w:rsidRPr="00456B4A" w:rsidRDefault="003765E6" w:rsidP="004C3E88">
            <w:pPr>
              <w:pStyle w:val="NoSpacing"/>
            </w:pPr>
            <w:r w:rsidRPr="00D368AD">
              <w:t xml:space="preserve">longwave radiation at ground                 </w:t>
            </w:r>
          </w:p>
        </w:tc>
        <w:tc>
          <w:tcPr>
            <w:tcW w:w="2965" w:type="dxa"/>
          </w:tcPr>
          <w:p w14:paraId="685E8F87" w14:textId="77777777" w:rsidR="003765E6" w:rsidRPr="004C1027" w:rsidRDefault="003765E6" w:rsidP="004C3E88">
            <w:pPr>
              <w:pStyle w:val="NoSpacing"/>
            </w:pPr>
            <w:r w:rsidRPr="00323AD2">
              <w:t xml:space="preserve">W m-2           </w:t>
            </w:r>
          </w:p>
        </w:tc>
      </w:tr>
      <w:tr w:rsidR="003765E6" w14:paraId="1E607C96" w14:textId="77777777" w:rsidTr="0049661C">
        <w:tc>
          <w:tcPr>
            <w:tcW w:w="2916" w:type="dxa"/>
          </w:tcPr>
          <w:p w14:paraId="5540B523" w14:textId="77777777" w:rsidR="003765E6" w:rsidRPr="00D46534" w:rsidRDefault="003765E6" w:rsidP="004C3E88">
            <w:pPr>
              <w:pStyle w:val="NoSpacing"/>
            </w:pPr>
            <w:r w:rsidRPr="000F2471">
              <w:t xml:space="preserve">GSW             </w:t>
            </w:r>
          </w:p>
        </w:tc>
        <w:tc>
          <w:tcPr>
            <w:tcW w:w="3469" w:type="dxa"/>
          </w:tcPr>
          <w:p w14:paraId="2E71F581" w14:textId="77777777" w:rsidR="003765E6" w:rsidRPr="00456B4A" w:rsidRDefault="003765E6" w:rsidP="004C3E88">
            <w:pPr>
              <w:pStyle w:val="NoSpacing"/>
            </w:pPr>
            <w:r w:rsidRPr="00D368AD">
              <w:t xml:space="preserve">solar radiation absorbed at ground                    </w:t>
            </w:r>
          </w:p>
        </w:tc>
        <w:tc>
          <w:tcPr>
            <w:tcW w:w="2965" w:type="dxa"/>
          </w:tcPr>
          <w:p w14:paraId="64E41E04" w14:textId="77777777" w:rsidR="003765E6" w:rsidRPr="004C1027" w:rsidRDefault="003765E6" w:rsidP="004C3E88">
            <w:pPr>
              <w:pStyle w:val="NoSpacing"/>
            </w:pPr>
            <w:r w:rsidRPr="00323AD2">
              <w:t xml:space="preserve">W m-2           </w:t>
            </w:r>
          </w:p>
        </w:tc>
      </w:tr>
      <w:tr w:rsidR="003765E6" w14:paraId="39B6A0BA" w14:textId="77777777" w:rsidTr="0049661C">
        <w:tc>
          <w:tcPr>
            <w:tcW w:w="2916" w:type="dxa"/>
          </w:tcPr>
          <w:p w14:paraId="76984701" w14:textId="77777777" w:rsidR="003765E6" w:rsidRPr="00D46534" w:rsidRDefault="003765E6" w:rsidP="004C3E88">
            <w:pPr>
              <w:pStyle w:val="NoSpacing"/>
            </w:pPr>
            <w:r w:rsidRPr="000F2471">
              <w:t xml:space="preserve">RGRND           </w:t>
            </w:r>
          </w:p>
        </w:tc>
        <w:tc>
          <w:tcPr>
            <w:tcW w:w="3469" w:type="dxa"/>
          </w:tcPr>
          <w:p w14:paraId="4AE8DA43" w14:textId="77777777" w:rsidR="003765E6" w:rsidRPr="00456B4A" w:rsidRDefault="003765E6" w:rsidP="004C3E88">
            <w:pPr>
              <w:pStyle w:val="NoSpacing"/>
            </w:pPr>
            <w:r w:rsidRPr="00D368AD">
              <w:t xml:space="preserve">solar radiation reaching ground              </w:t>
            </w:r>
          </w:p>
        </w:tc>
        <w:tc>
          <w:tcPr>
            <w:tcW w:w="2965" w:type="dxa"/>
          </w:tcPr>
          <w:p w14:paraId="620A2191" w14:textId="77777777" w:rsidR="003765E6" w:rsidRPr="004C1027" w:rsidRDefault="003765E6" w:rsidP="004C3E88">
            <w:pPr>
              <w:pStyle w:val="NoSpacing"/>
            </w:pPr>
            <w:r w:rsidRPr="00323AD2">
              <w:t xml:space="preserve">W m-2           </w:t>
            </w:r>
          </w:p>
        </w:tc>
      </w:tr>
      <w:tr w:rsidR="003765E6" w14:paraId="46F7FF5F" w14:textId="77777777" w:rsidTr="0049661C">
        <w:tc>
          <w:tcPr>
            <w:tcW w:w="2916" w:type="dxa"/>
          </w:tcPr>
          <w:p w14:paraId="2E40CC60" w14:textId="77777777" w:rsidR="003765E6" w:rsidRPr="00D46534" w:rsidRDefault="003765E6" w:rsidP="004C3E88">
            <w:pPr>
              <w:pStyle w:val="NoSpacing"/>
            </w:pPr>
            <w:r w:rsidRPr="000F2471">
              <w:lastRenderedPageBreak/>
              <w:t xml:space="preserve">RN              </w:t>
            </w:r>
          </w:p>
        </w:tc>
        <w:tc>
          <w:tcPr>
            <w:tcW w:w="3469" w:type="dxa"/>
          </w:tcPr>
          <w:p w14:paraId="06ED3953" w14:textId="77777777" w:rsidR="003765E6" w:rsidRPr="00456B4A" w:rsidRDefault="003765E6" w:rsidP="004C3E88">
            <w:pPr>
              <w:pStyle w:val="NoSpacing"/>
            </w:pPr>
            <w:r w:rsidRPr="00D368AD">
              <w:t xml:space="preserve">nonconvective precipitation in interval           </w:t>
            </w:r>
          </w:p>
        </w:tc>
        <w:tc>
          <w:tcPr>
            <w:tcW w:w="2965" w:type="dxa"/>
          </w:tcPr>
          <w:p w14:paraId="55BCCC57" w14:textId="77777777" w:rsidR="003765E6" w:rsidRPr="004C1027" w:rsidRDefault="003765E6" w:rsidP="004C3E88">
            <w:pPr>
              <w:pStyle w:val="NoSpacing"/>
            </w:pPr>
            <w:r w:rsidRPr="00323AD2">
              <w:t xml:space="preserve">cm              </w:t>
            </w:r>
          </w:p>
        </w:tc>
      </w:tr>
      <w:tr w:rsidR="003765E6" w14:paraId="2931E167" w14:textId="77777777" w:rsidTr="0049661C">
        <w:tc>
          <w:tcPr>
            <w:tcW w:w="2916" w:type="dxa"/>
          </w:tcPr>
          <w:p w14:paraId="330CAA37" w14:textId="77777777" w:rsidR="003765E6" w:rsidRPr="00D46534" w:rsidRDefault="003765E6" w:rsidP="004C3E88">
            <w:pPr>
              <w:pStyle w:val="NoSpacing"/>
            </w:pPr>
            <w:r w:rsidRPr="000F2471">
              <w:t xml:space="preserve">RC              </w:t>
            </w:r>
          </w:p>
        </w:tc>
        <w:tc>
          <w:tcPr>
            <w:tcW w:w="3469" w:type="dxa"/>
          </w:tcPr>
          <w:p w14:paraId="07EADD7F" w14:textId="77777777" w:rsidR="003765E6" w:rsidRPr="00456B4A" w:rsidRDefault="003765E6" w:rsidP="004C3E88">
            <w:pPr>
              <w:pStyle w:val="NoSpacing"/>
            </w:pPr>
            <w:r w:rsidRPr="00D368AD">
              <w:t xml:space="preserve">convective precipitation in interval               </w:t>
            </w:r>
          </w:p>
        </w:tc>
        <w:tc>
          <w:tcPr>
            <w:tcW w:w="2965" w:type="dxa"/>
          </w:tcPr>
          <w:p w14:paraId="583FF89F" w14:textId="77777777" w:rsidR="003765E6" w:rsidRPr="004C1027" w:rsidRDefault="003765E6" w:rsidP="004C3E88">
            <w:pPr>
              <w:pStyle w:val="NoSpacing"/>
            </w:pPr>
            <w:r w:rsidRPr="00323AD2">
              <w:t>cm</w:t>
            </w:r>
          </w:p>
        </w:tc>
      </w:tr>
      <w:tr w:rsidR="003765E6" w14:paraId="53CFB552" w14:textId="77777777" w:rsidTr="0049661C">
        <w:tc>
          <w:tcPr>
            <w:tcW w:w="2916" w:type="dxa"/>
          </w:tcPr>
          <w:p w14:paraId="79A0E6A2" w14:textId="77777777" w:rsidR="003765E6" w:rsidRPr="00D46534" w:rsidRDefault="003765E6" w:rsidP="004C3E88">
            <w:pPr>
              <w:pStyle w:val="NoSpacing"/>
            </w:pPr>
            <w:r w:rsidRPr="000F2471">
              <w:t xml:space="preserve">CFRAC           </w:t>
            </w:r>
          </w:p>
        </w:tc>
        <w:tc>
          <w:tcPr>
            <w:tcW w:w="3469" w:type="dxa"/>
          </w:tcPr>
          <w:p w14:paraId="2CBCDA3A" w14:textId="77777777" w:rsidR="003765E6" w:rsidRPr="00456B4A" w:rsidRDefault="003765E6" w:rsidP="004C3E88">
            <w:pPr>
              <w:pStyle w:val="NoSpacing"/>
            </w:pPr>
            <w:r w:rsidRPr="00D368AD">
              <w:t xml:space="preserve">total cloud fraction                                         </w:t>
            </w:r>
          </w:p>
        </w:tc>
        <w:tc>
          <w:tcPr>
            <w:tcW w:w="2965" w:type="dxa"/>
          </w:tcPr>
          <w:p w14:paraId="640CA2D5" w14:textId="77777777" w:rsidR="003765E6" w:rsidRPr="004C1027" w:rsidRDefault="003765E6" w:rsidP="004C3E88">
            <w:pPr>
              <w:pStyle w:val="NoSpacing"/>
            </w:pPr>
          </w:p>
        </w:tc>
      </w:tr>
      <w:tr w:rsidR="003765E6" w14:paraId="7C3D0144" w14:textId="77777777" w:rsidTr="0049661C">
        <w:tc>
          <w:tcPr>
            <w:tcW w:w="2916" w:type="dxa"/>
          </w:tcPr>
          <w:p w14:paraId="626BF2DD" w14:textId="77777777" w:rsidR="003765E6" w:rsidRPr="00D46534" w:rsidRDefault="003765E6" w:rsidP="004C3E88">
            <w:pPr>
              <w:pStyle w:val="NoSpacing"/>
            </w:pPr>
            <w:r w:rsidRPr="000F2471">
              <w:t xml:space="preserve">CLDT            </w:t>
            </w:r>
          </w:p>
        </w:tc>
        <w:tc>
          <w:tcPr>
            <w:tcW w:w="3469" w:type="dxa"/>
          </w:tcPr>
          <w:p w14:paraId="6250ED96" w14:textId="77777777" w:rsidR="003765E6" w:rsidRPr="00456B4A" w:rsidRDefault="003765E6" w:rsidP="004C3E88">
            <w:pPr>
              <w:pStyle w:val="NoSpacing"/>
            </w:pPr>
            <w:r w:rsidRPr="00D368AD">
              <w:t xml:space="preserve">cloud top layer height                                      </w:t>
            </w:r>
          </w:p>
        </w:tc>
        <w:tc>
          <w:tcPr>
            <w:tcW w:w="2965" w:type="dxa"/>
          </w:tcPr>
          <w:p w14:paraId="55B78382" w14:textId="77777777" w:rsidR="003765E6" w:rsidRPr="004C1027" w:rsidRDefault="003765E6" w:rsidP="004C3E88">
            <w:pPr>
              <w:pStyle w:val="NoSpacing"/>
            </w:pPr>
            <w:r w:rsidRPr="00323AD2">
              <w:t xml:space="preserve">m               </w:t>
            </w:r>
          </w:p>
        </w:tc>
      </w:tr>
      <w:tr w:rsidR="003765E6" w14:paraId="75C05EE4" w14:textId="77777777" w:rsidTr="0049661C">
        <w:tc>
          <w:tcPr>
            <w:tcW w:w="2916" w:type="dxa"/>
          </w:tcPr>
          <w:p w14:paraId="4B66953F" w14:textId="77777777" w:rsidR="003765E6" w:rsidRPr="00D46534" w:rsidRDefault="003765E6" w:rsidP="004C3E88">
            <w:pPr>
              <w:pStyle w:val="NoSpacing"/>
            </w:pPr>
            <w:r w:rsidRPr="000F2471">
              <w:t xml:space="preserve">CLDB            </w:t>
            </w:r>
          </w:p>
        </w:tc>
        <w:tc>
          <w:tcPr>
            <w:tcW w:w="3469" w:type="dxa"/>
          </w:tcPr>
          <w:p w14:paraId="3978825B" w14:textId="77777777" w:rsidR="003765E6" w:rsidRPr="00456B4A" w:rsidRDefault="003765E6" w:rsidP="004C3E88">
            <w:pPr>
              <w:pStyle w:val="NoSpacing"/>
            </w:pPr>
            <w:r w:rsidRPr="00D368AD">
              <w:t xml:space="preserve">cloud bottom layer height                        </w:t>
            </w:r>
          </w:p>
        </w:tc>
        <w:tc>
          <w:tcPr>
            <w:tcW w:w="2965" w:type="dxa"/>
          </w:tcPr>
          <w:p w14:paraId="5F2DA92F" w14:textId="77777777" w:rsidR="003765E6" w:rsidRPr="004C1027" w:rsidRDefault="003765E6" w:rsidP="004C3E88">
            <w:pPr>
              <w:pStyle w:val="NoSpacing"/>
            </w:pPr>
            <w:r w:rsidRPr="00323AD2">
              <w:t xml:space="preserve">m               </w:t>
            </w:r>
          </w:p>
        </w:tc>
      </w:tr>
      <w:tr w:rsidR="003765E6" w14:paraId="5EC90FB5" w14:textId="77777777" w:rsidTr="0049661C">
        <w:tc>
          <w:tcPr>
            <w:tcW w:w="2916" w:type="dxa"/>
          </w:tcPr>
          <w:p w14:paraId="70054377" w14:textId="77777777" w:rsidR="003765E6" w:rsidRPr="00D46534" w:rsidRDefault="003765E6" w:rsidP="004C3E88">
            <w:pPr>
              <w:pStyle w:val="NoSpacing"/>
            </w:pPr>
            <w:r w:rsidRPr="000F2471">
              <w:t xml:space="preserve">WBAR            </w:t>
            </w:r>
          </w:p>
        </w:tc>
        <w:tc>
          <w:tcPr>
            <w:tcW w:w="3469" w:type="dxa"/>
          </w:tcPr>
          <w:p w14:paraId="14FA2924" w14:textId="77777777" w:rsidR="003765E6" w:rsidRPr="00456B4A" w:rsidRDefault="003765E6" w:rsidP="004C3E88">
            <w:pPr>
              <w:pStyle w:val="NoSpacing"/>
            </w:pPr>
            <w:r w:rsidRPr="00D368AD">
              <w:t xml:space="preserve">average liquid water content of cloud      </w:t>
            </w:r>
          </w:p>
        </w:tc>
        <w:tc>
          <w:tcPr>
            <w:tcW w:w="2965" w:type="dxa"/>
          </w:tcPr>
          <w:p w14:paraId="5C08F5C3" w14:textId="77777777" w:rsidR="003765E6" w:rsidRPr="004C1027" w:rsidRDefault="003765E6" w:rsidP="004C3E88">
            <w:pPr>
              <w:pStyle w:val="NoSpacing"/>
            </w:pPr>
            <w:r w:rsidRPr="00323AD2">
              <w:t xml:space="preserve">g m-3           </w:t>
            </w:r>
          </w:p>
        </w:tc>
      </w:tr>
      <w:tr w:rsidR="003765E6" w14:paraId="26DBCB46" w14:textId="77777777" w:rsidTr="0049661C">
        <w:tc>
          <w:tcPr>
            <w:tcW w:w="2916" w:type="dxa"/>
          </w:tcPr>
          <w:p w14:paraId="626C72BC" w14:textId="77777777" w:rsidR="003765E6" w:rsidRPr="00D46534" w:rsidRDefault="003765E6" w:rsidP="004C3E88">
            <w:pPr>
              <w:pStyle w:val="NoSpacing"/>
            </w:pPr>
            <w:r w:rsidRPr="000F2471">
              <w:t xml:space="preserve">SNOCOV          </w:t>
            </w:r>
          </w:p>
        </w:tc>
        <w:tc>
          <w:tcPr>
            <w:tcW w:w="3469" w:type="dxa"/>
          </w:tcPr>
          <w:p w14:paraId="757A8A48" w14:textId="77777777" w:rsidR="003765E6" w:rsidRPr="00456B4A" w:rsidRDefault="003765E6" w:rsidP="004C3E88">
            <w:pPr>
              <w:pStyle w:val="NoSpacing"/>
            </w:pPr>
            <w:r w:rsidRPr="00D368AD">
              <w:t xml:space="preserve">snow cover                                                         </w:t>
            </w:r>
          </w:p>
        </w:tc>
        <w:tc>
          <w:tcPr>
            <w:tcW w:w="2965" w:type="dxa"/>
          </w:tcPr>
          <w:p w14:paraId="7917F340" w14:textId="77777777" w:rsidR="003765E6" w:rsidRPr="004C1027" w:rsidRDefault="003765E6" w:rsidP="004C3E88">
            <w:pPr>
              <w:pStyle w:val="NoSpacing"/>
            </w:pPr>
          </w:p>
        </w:tc>
      </w:tr>
      <w:tr w:rsidR="003765E6" w14:paraId="1B4A8925" w14:textId="77777777" w:rsidTr="0049661C">
        <w:tc>
          <w:tcPr>
            <w:tcW w:w="2916" w:type="dxa"/>
          </w:tcPr>
          <w:p w14:paraId="5911FAFE" w14:textId="77777777" w:rsidR="003765E6" w:rsidRPr="00D46534" w:rsidRDefault="003765E6" w:rsidP="004C3E88">
            <w:pPr>
              <w:pStyle w:val="NoSpacing"/>
            </w:pPr>
            <w:r w:rsidRPr="000F2471">
              <w:t xml:space="preserve">VEG             </w:t>
            </w:r>
          </w:p>
        </w:tc>
        <w:tc>
          <w:tcPr>
            <w:tcW w:w="3469" w:type="dxa"/>
          </w:tcPr>
          <w:p w14:paraId="21D6D5D1" w14:textId="77777777" w:rsidR="003765E6" w:rsidRPr="00456B4A" w:rsidRDefault="003765E6" w:rsidP="004C3E88">
            <w:pPr>
              <w:pStyle w:val="NoSpacing"/>
            </w:pPr>
            <w:r w:rsidRPr="00D368AD">
              <w:t xml:space="preserve">vegetation coverage                          </w:t>
            </w:r>
          </w:p>
        </w:tc>
        <w:tc>
          <w:tcPr>
            <w:tcW w:w="2965" w:type="dxa"/>
          </w:tcPr>
          <w:p w14:paraId="49D569D9" w14:textId="77777777" w:rsidR="003765E6" w:rsidRPr="004C1027" w:rsidRDefault="003765E6" w:rsidP="004C3E88">
            <w:pPr>
              <w:pStyle w:val="NoSpacing"/>
            </w:pPr>
          </w:p>
        </w:tc>
      </w:tr>
      <w:tr w:rsidR="003765E6" w14:paraId="32816C0F" w14:textId="77777777" w:rsidTr="0049661C">
        <w:tc>
          <w:tcPr>
            <w:tcW w:w="2916" w:type="dxa"/>
          </w:tcPr>
          <w:p w14:paraId="157C05B8" w14:textId="77777777" w:rsidR="003765E6" w:rsidRPr="00D46534" w:rsidRDefault="003765E6" w:rsidP="004C3E88">
            <w:pPr>
              <w:pStyle w:val="NoSpacing"/>
            </w:pPr>
            <w:r w:rsidRPr="000F2471">
              <w:t xml:space="preserve">LAI             </w:t>
            </w:r>
          </w:p>
        </w:tc>
        <w:tc>
          <w:tcPr>
            <w:tcW w:w="3469" w:type="dxa"/>
          </w:tcPr>
          <w:p w14:paraId="51F41CF0" w14:textId="77777777" w:rsidR="003765E6" w:rsidRPr="00456B4A" w:rsidRDefault="003765E6" w:rsidP="004C3E88">
            <w:pPr>
              <w:pStyle w:val="NoSpacing"/>
            </w:pPr>
            <w:r w:rsidRPr="00D368AD">
              <w:t xml:space="preserve">leaf-area index                                                 </w:t>
            </w:r>
          </w:p>
        </w:tc>
        <w:tc>
          <w:tcPr>
            <w:tcW w:w="2965" w:type="dxa"/>
          </w:tcPr>
          <w:p w14:paraId="1D070CC4" w14:textId="77777777" w:rsidR="003765E6" w:rsidRPr="004C1027" w:rsidRDefault="003765E6" w:rsidP="004C3E88">
            <w:pPr>
              <w:pStyle w:val="NoSpacing"/>
            </w:pPr>
            <w:r w:rsidRPr="00323AD2">
              <w:t xml:space="preserve">m2 m-2          </w:t>
            </w:r>
          </w:p>
        </w:tc>
      </w:tr>
      <w:tr w:rsidR="003765E6" w14:paraId="044A3AEB" w14:textId="77777777" w:rsidTr="0049661C">
        <w:tc>
          <w:tcPr>
            <w:tcW w:w="2916" w:type="dxa"/>
          </w:tcPr>
          <w:p w14:paraId="2A1B3F69" w14:textId="77777777" w:rsidR="003765E6" w:rsidRPr="00D46534" w:rsidRDefault="003765E6" w:rsidP="004C3E88">
            <w:pPr>
              <w:pStyle w:val="NoSpacing"/>
            </w:pPr>
            <w:r w:rsidRPr="000F2471">
              <w:t xml:space="preserve">SEAICE          </w:t>
            </w:r>
          </w:p>
        </w:tc>
        <w:tc>
          <w:tcPr>
            <w:tcW w:w="3469" w:type="dxa"/>
          </w:tcPr>
          <w:p w14:paraId="725C6F51" w14:textId="77777777" w:rsidR="003765E6" w:rsidRPr="00456B4A" w:rsidRDefault="003765E6" w:rsidP="004C3E88">
            <w:pPr>
              <w:pStyle w:val="NoSpacing"/>
            </w:pPr>
            <w:r w:rsidRPr="00D368AD">
              <w:t xml:space="preserve">sea ice                                                                  </w:t>
            </w:r>
          </w:p>
        </w:tc>
        <w:tc>
          <w:tcPr>
            <w:tcW w:w="2965" w:type="dxa"/>
          </w:tcPr>
          <w:p w14:paraId="5F275DE6" w14:textId="77777777" w:rsidR="003765E6" w:rsidRPr="004C1027" w:rsidRDefault="003765E6" w:rsidP="004C3E88">
            <w:pPr>
              <w:pStyle w:val="NoSpacing"/>
            </w:pPr>
          </w:p>
        </w:tc>
      </w:tr>
      <w:tr w:rsidR="003765E6" w14:paraId="253F9C4D" w14:textId="77777777" w:rsidTr="0049661C">
        <w:tc>
          <w:tcPr>
            <w:tcW w:w="2916" w:type="dxa"/>
          </w:tcPr>
          <w:p w14:paraId="2EC2EE3D" w14:textId="77777777" w:rsidR="003765E6" w:rsidRPr="00D46534" w:rsidRDefault="003765E6" w:rsidP="004C3E88">
            <w:pPr>
              <w:pStyle w:val="NoSpacing"/>
            </w:pPr>
            <w:r w:rsidRPr="000F2471">
              <w:t xml:space="preserve">SNOWH           </w:t>
            </w:r>
          </w:p>
        </w:tc>
        <w:tc>
          <w:tcPr>
            <w:tcW w:w="3469" w:type="dxa"/>
          </w:tcPr>
          <w:p w14:paraId="073A5BBA" w14:textId="77777777" w:rsidR="003765E6" w:rsidRPr="00456B4A" w:rsidRDefault="003765E6" w:rsidP="004C3E88">
            <w:pPr>
              <w:pStyle w:val="NoSpacing"/>
            </w:pPr>
            <w:r w:rsidRPr="00D368AD">
              <w:t xml:space="preserve">snow height                                             </w:t>
            </w:r>
          </w:p>
        </w:tc>
        <w:tc>
          <w:tcPr>
            <w:tcW w:w="2965" w:type="dxa"/>
          </w:tcPr>
          <w:p w14:paraId="64DD9F92" w14:textId="77777777" w:rsidR="003765E6" w:rsidRPr="004C1027" w:rsidRDefault="003765E6" w:rsidP="004C3E88">
            <w:pPr>
              <w:pStyle w:val="NoSpacing"/>
            </w:pPr>
            <w:r w:rsidRPr="00323AD2">
              <w:t xml:space="preserve">m               </w:t>
            </w:r>
          </w:p>
        </w:tc>
      </w:tr>
      <w:tr w:rsidR="003765E6" w14:paraId="5C852A33" w14:textId="77777777" w:rsidTr="0049661C">
        <w:tc>
          <w:tcPr>
            <w:tcW w:w="2916" w:type="dxa"/>
          </w:tcPr>
          <w:p w14:paraId="145BFDE8" w14:textId="77777777" w:rsidR="003765E6" w:rsidRPr="00D46534" w:rsidRDefault="003765E6" w:rsidP="004C3E88">
            <w:pPr>
              <w:pStyle w:val="NoSpacing"/>
            </w:pPr>
            <w:r w:rsidRPr="000F2471">
              <w:t xml:space="preserve">WR             </w:t>
            </w:r>
          </w:p>
        </w:tc>
        <w:tc>
          <w:tcPr>
            <w:tcW w:w="3469" w:type="dxa"/>
          </w:tcPr>
          <w:p w14:paraId="28286F25" w14:textId="77777777" w:rsidR="003765E6" w:rsidRPr="00456B4A" w:rsidRDefault="003765E6" w:rsidP="004C3E88">
            <w:pPr>
              <w:pStyle w:val="NoSpacing"/>
            </w:pPr>
            <w:r w:rsidRPr="00D368AD">
              <w:t xml:space="preserve">canopy moisture content                        </w:t>
            </w:r>
          </w:p>
        </w:tc>
        <w:tc>
          <w:tcPr>
            <w:tcW w:w="2965" w:type="dxa"/>
          </w:tcPr>
          <w:p w14:paraId="323CAB52" w14:textId="77777777" w:rsidR="003765E6" w:rsidRPr="004C1027" w:rsidRDefault="003765E6" w:rsidP="004C3E88">
            <w:pPr>
              <w:pStyle w:val="NoSpacing"/>
            </w:pPr>
            <w:r w:rsidRPr="00323AD2">
              <w:t xml:space="preserve">m               </w:t>
            </w:r>
          </w:p>
        </w:tc>
      </w:tr>
      <w:tr w:rsidR="003765E6" w14:paraId="12BF18B8" w14:textId="77777777" w:rsidTr="0049661C">
        <w:tc>
          <w:tcPr>
            <w:tcW w:w="2916" w:type="dxa"/>
          </w:tcPr>
          <w:p w14:paraId="7BB0D651" w14:textId="77777777" w:rsidR="003765E6" w:rsidRPr="00D46534" w:rsidRDefault="003765E6" w:rsidP="004C3E88">
            <w:pPr>
              <w:pStyle w:val="NoSpacing"/>
            </w:pPr>
            <w:r w:rsidRPr="000F2471">
              <w:t xml:space="preserve">SOIM1           </w:t>
            </w:r>
          </w:p>
        </w:tc>
        <w:tc>
          <w:tcPr>
            <w:tcW w:w="3469" w:type="dxa"/>
          </w:tcPr>
          <w:p w14:paraId="4A1AE1ED" w14:textId="77777777" w:rsidR="003765E6" w:rsidRPr="00456B4A" w:rsidRDefault="003765E6" w:rsidP="004C3E88">
            <w:pPr>
              <w:pStyle w:val="NoSpacing"/>
            </w:pPr>
            <w:r w:rsidRPr="00D368AD">
              <w:t xml:space="preserve">volumetric soil moisture in top cm            </w:t>
            </w:r>
          </w:p>
        </w:tc>
        <w:tc>
          <w:tcPr>
            <w:tcW w:w="2965" w:type="dxa"/>
          </w:tcPr>
          <w:p w14:paraId="045A2EB9" w14:textId="77777777" w:rsidR="003765E6" w:rsidRPr="004C1027" w:rsidRDefault="003765E6" w:rsidP="004C3E88">
            <w:pPr>
              <w:pStyle w:val="NoSpacing"/>
            </w:pPr>
            <w:r w:rsidRPr="00323AD2">
              <w:t xml:space="preserve">m3 m-3          </w:t>
            </w:r>
          </w:p>
        </w:tc>
      </w:tr>
      <w:tr w:rsidR="003765E6" w14:paraId="7924247D" w14:textId="77777777" w:rsidTr="0049661C">
        <w:tc>
          <w:tcPr>
            <w:tcW w:w="2916" w:type="dxa"/>
          </w:tcPr>
          <w:p w14:paraId="48241672" w14:textId="77777777" w:rsidR="003765E6" w:rsidRPr="00D46534" w:rsidRDefault="003765E6" w:rsidP="004C3E88">
            <w:pPr>
              <w:pStyle w:val="NoSpacing"/>
            </w:pPr>
            <w:r w:rsidRPr="000F2471">
              <w:t xml:space="preserve">SOIM2           </w:t>
            </w:r>
          </w:p>
        </w:tc>
        <w:tc>
          <w:tcPr>
            <w:tcW w:w="3469" w:type="dxa"/>
          </w:tcPr>
          <w:p w14:paraId="2B7DF7D2" w14:textId="77777777" w:rsidR="003765E6" w:rsidRPr="00456B4A" w:rsidRDefault="003765E6" w:rsidP="004C3E88">
            <w:pPr>
              <w:pStyle w:val="NoSpacing"/>
            </w:pPr>
            <w:r w:rsidRPr="00D368AD">
              <w:t xml:space="preserve">volumetric soil moisture in top m         </w:t>
            </w:r>
          </w:p>
        </w:tc>
        <w:tc>
          <w:tcPr>
            <w:tcW w:w="2965" w:type="dxa"/>
          </w:tcPr>
          <w:p w14:paraId="1A98F60E" w14:textId="77777777" w:rsidR="003765E6" w:rsidRPr="004C1027" w:rsidRDefault="003765E6" w:rsidP="004C3E88">
            <w:pPr>
              <w:pStyle w:val="NoSpacing"/>
            </w:pPr>
            <w:r w:rsidRPr="00323AD2">
              <w:t xml:space="preserve">m3 m-3          </w:t>
            </w:r>
          </w:p>
        </w:tc>
      </w:tr>
      <w:tr w:rsidR="003765E6" w14:paraId="03602323" w14:textId="77777777" w:rsidTr="0049661C">
        <w:tc>
          <w:tcPr>
            <w:tcW w:w="2916" w:type="dxa"/>
          </w:tcPr>
          <w:p w14:paraId="7A98D275" w14:textId="77777777" w:rsidR="003765E6" w:rsidRPr="00D46534" w:rsidRDefault="003765E6" w:rsidP="004C3E88">
            <w:pPr>
              <w:pStyle w:val="NoSpacing"/>
            </w:pPr>
            <w:r w:rsidRPr="000F2471">
              <w:t xml:space="preserve">SOIT1           </w:t>
            </w:r>
          </w:p>
        </w:tc>
        <w:tc>
          <w:tcPr>
            <w:tcW w:w="3469" w:type="dxa"/>
          </w:tcPr>
          <w:p w14:paraId="53CEC6DE" w14:textId="77777777" w:rsidR="003765E6" w:rsidRPr="00456B4A" w:rsidRDefault="003765E6" w:rsidP="004C3E88">
            <w:pPr>
              <w:pStyle w:val="NoSpacing"/>
            </w:pPr>
            <w:r w:rsidRPr="00D368AD">
              <w:t xml:space="preserve">soil temperature in top cm                                                    </w:t>
            </w:r>
          </w:p>
        </w:tc>
        <w:tc>
          <w:tcPr>
            <w:tcW w:w="2965" w:type="dxa"/>
          </w:tcPr>
          <w:p w14:paraId="3EB00FEF" w14:textId="77777777" w:rsidR="003765E6" w:rsidRPr="004C1027" w:rsidRDefault="003765E6" w:rsidP="004C3E88">
            <w:pPr>
              <w:pStyle w:val="NoSpacing"/>
            </w:pPr>
            <w:r w:rsidRPr="00323AD2">
              <w:t xml:space="preserve">K               </w:t>
            </w:r>
          </w:p>
        </w:tc>
      </w:tr>
      <w:tr w:rsidR="003765E6" w14:paraId="6BD9566C" w14:textId="77777777" w:rsidTr="0049661C">
        <w:tc>
          <w:tcPr>
            <w:tcW w:w="2916" w:type="dxa"/>
          </w:tcPr>
          <w:p w14:paraId="1A30AAFE" w14:textId="77777777" w:rsidR="003765E6" w:rsidRPr="00D46534" w:rsidRDefault="003765E6" w:rsidP="004C3E88">
            <w:pPr>
              <w:pStyle w:val="NoSpacing"/>
            </w:pPr>
            <w:r w:rsidRPr="000F2471">
              <w:t xml:space="preserve">SOIT2           </w:t>
            </w:r>
          </w:p>
        </w:tc>
        <w:tc>
          <w:tcPr>
            <w:tcW w:w="3469" w:type="dxa"/>
          </w:tcPr>
          <w:p w14:paraId="581C8B5E" w14:textId="77777777" w:rsidR="003765E6" w:rsidRPr="00456B4A" w:rsidRDefault="003765E6" w:rsidP="004C3E88">
            <w:pPr>
              <w:pStyle w:val="NoSpacing"/>
            </w:pPr>
            <w:r w:rsidRPr="00D368AD">
              <w:t xml:space="preserve">soil temperature in top m   </w:t>
            </w:r>
          </w:p>
        </w:tc>
        <w:tc>
          <w:tcPr>
            <w:tcW w:w="2965" w:type="dxa"/>
          </w:tcPr>
          <w:p w14:paraId="5A1B7EB9" w14:textId="77777777" w:rsidR="003765E6" w:rsidRPr="004C1027" w:rsidRDefault="003765E6" w:rsidP="004C3E88">
            <w:pPr>
              <w:pStyle w:val="NoSpacing"/>
            </w:pPr>
            <w:r w:rsidRPr="00323AD2">
              <w:t xml:space="preserve">K               </w:t>
            </w:r>
          </w:p>
        </w:tc>
      </w:tr>
      <w:tr w:rsidR="003765E6" w14:paraId="6D62CD78" w14:textId="77777777" w:rsidTr="0049661C">
        <w:tc>
          <w:tcPr>
            <w:tcW w:w="2916" w:type="dxa"/>
          </w:tcPr>
          <w:p w14:paraId="0BD55790" w14:textId="77777777" w:rsidR="003765E6" w:rsidRPr="00D46534" w:rsidRDefault="003765E6" w:rsidP="004C3E88">
            <w:pPr>
              <w:pStyle w:val="NoSpacing"/>
            </w:pPr>
            <w:r w:rsidRPr="000F2471">
              <w:t>SLTYP</w:t>
            </w:r>
          </w:p>
        </w:tc>
        <w:tc>
          <w:tcPr>
            <w:tcW w:w="3469" w:type="dxa"/>
          </w:tcPr>
          <w:p w14:paraId="128CD933" w14:textId="77777777" w:rsidR="003765E6" w:rsidRPr="00456B4A" w:rsidRDefault="003765E6" w:rsidP="004C3E88">
            <w:pPr>
              <w:pStyle w:val="NoSpacing"/>
            </w:pPr>
            <w:r w:rsidRPr="00D368AD">
              <w:t xml:space="preserve">soil texture type by USDA category                                              </w:t>
            </w:r>
          </w:p>
        </w:tc>
        <w:tc>
          <w:tcPr>
            <w:tcW w:w="2965" w:type="dxa"/>
          </w:tcPr>
          <w:p w14:paraId="4075419C" w14:textId="77777777" w:rsidR="003765E6" w:rsidRPr="004C1027" w:rsidRDefault="003765E6" w:rsidP="004C3E88">
            <w:pPr>
              <w:pStyle w:val="NoSpacing"/>
            </w:pPr>
          </w:p>
        </w:tc>
      </w:tr>
      <w:bookmarkEnd w:id="0"/>
    </w:tbl>
    <w:p w14:paraId="4C828775" w14:textId="471709DB" w:rsidR="00787816" w:rsidRDefault="00787816" w:rsidP="00582701">
      <w:pPr>
        <w:spacing w:after="0" w:line="240" w:lineRule="auto"/>
        <w:rPr>
          <w:rFonts w:ascii="Calibri" w:eastAsia="Times New Roman" w:hAnsi="Calibri" w:cs="Calibri"/>
        </w:rPr>
      </w:pPr>
    </w:p>
    <w:sectPr w:rsidR="007878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355A" w14:textId="77777777" w:rsidR="00847AE8" w:rsidRDefault="00847AE8" w:rsidP="00847AE8">
      <w:pPr>
        <w:spacing w:after="0" w:line="240" w:lineRule="auto"/>
      </w:pPr>
      <w:r>
        <w:separator/>
      </w:r>
    </w:p>
  </w:endnote>
  <w:endnote w:type="continuationSeparator" w:id="0">
    <w:p w14:paraId="1B2903C9" w14:textId="77777777" w:rsidR="00847AE8" w:rsidRDefault="00847AE8" w:rsidP="00847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386EE" w14:textId="77777777" w:rsidR="00847AE8" w:rsidRDefault="00847AE8" w:rsidP="00847AE8">
      <w:pPr>
        <w:spacing w:after="0" w:line="240" w:lineRule="auto"/>
      </w:pPr>
      <w:r>
        <w:separator/>
      </w:r>
    </w:p>
  </w:footnote>
  <w:footnote w:type="continuationSeparator" w:id="0">
    <w:p w14:paraId="64EB7E55" w14:textId="77777777" w:rsidR="00847AE8" w:rsidRDefault="00847AE8" w:rsidP="00847A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F9"/>
    <w:rsid w:val="00000270"/>
    <w:rsid w:val="000023AF"/>
    <w:rsid w:val="000A0D7D"/>
    <w:rsid w:val="000A46C6"/>
    <w:rsid w:val="000E6FB6"/>
    <w:rsid w:val="000F6E9E"/>
    <w:rsid w:val="000F6FAD"/>
    <w:rsid w:val="0010718E"/>
    <w:rsid w:val="001306FA"/>
    <w:rsid w:val="00130782"/>
    <w:rsid w:val="00132FFE"/>
    <w:rsid w:val="00137DDC"/>
    <w:rsid w:val="0017128B"/>
    <w:rsid w:val="0018074F"/>
    <w:rsid w:val="00186FDA"/>
    <w:rsid w:val="0019040A"/>
    <w:rsid w:val="00194E06"/>
    <w:rsid w:val="001A2D49"/>
    <w:rsid w:val="001B1A6B"/>
    <w:rsid w:val="001B7321"/>
    <w:rsid w:val="001C2FC3"/>
    <w:rsid w:val="001E1DDE"/>
    <w:rsid w:val="0020677B"/>
    <w:rsid w:val="0021484F"/>
    <w:rsid w:val="00223418"/>
    <w:rsid w:val="00234F93"/>
    <w:rsid w:val="00257DB8"/>
    <w:rsid w:val="0026088B"/>
    <w:rsid w:val="002615B6"/>
    <w:rsid w:val="002905D2"/>
    <w:rsid w:val="002936EA"/>
    <w:rsid w:val="002A3B89"/>
    <w:rsid w:val="002D2DF9"/>
    <w:rsid w:val="00362A5D"/>
    <w:rsid w:val="00363C31"/>
    <w:rsid w:val="00367D80"/>
    <w:rsid w:val="003765E6"/>
    <w:rsid w:val="00385B97"/>
    <w:rsid w:val="0038702F"/>
    <w:rsid w:val="003904B8"/>
    <w:rsid w:val="00392C8D"/>
    <w:rsid w:val="003A559F"/>
    <w:rsid w:val="003B1F23"/>
    <w:rsid w:val="003B5162"/>
    <w:rsid w:val="003C5F10"/>
    <w:rsid w:val="003D2DFE"/>
    <w:rsid w:val="003F7528"/>
    <w:rsid w:val="00400937"/>
    <w:rsid w:val="00415975"/>
    <w:rsid w:val="0043137C"/>
    <w:rsid w:val="00471916"/>
    <w:rsid w:val="0048655B"/>
    <w:rsid w:val="004959BF"/>
    <w:rsid w:val="0049661C"/>
    <w:rsid w:val="00574728"/>
    <w:rsid w:val="00582701"/>
    <w:rsid w:val="005929AB"/>
    <w:rsid w:val="005A78FE"/>
    <w:rsid w:val="005C7D65"/>
    <w:rsid w:val="005E003D"/>
    <w:rsid w:val="005E40C6"/>
    <w:rsid w:val="005E48F4"/>
    <w:rsid w:val="005F09A9"/>
    <w:rsid w:val="005F4DC5"/>
    <w:rsid w:val="005F682F"/>
    <w:rsid w:val="006204BD"/>
    <w:rsid w:val="006227C1"/>
    <w:rsid w:val="00657F6A"/>
    <w:rsid w:val="006952A2"/>
    <w:rsid w:val="006965DA"/>
    <w:rsid w:val="006A6449"/>
    <w:rsid w:val="006B2172"/>
    <w:rsid w:val="006B2B95"/>
    <w:rsid w:val="006B5020"/>
    <w:rsid w:val="006B5580"/>
    <w:rsid w:val="007161A3"/>
    <w:rsid w:val="00737A64"/>
    <w:rsid w:val="00775FFE"/>
    <w:rsid w:val="00787816"/>
    <w:rsid w:val="00796C3D"/>
    <w:rsid w:val="007A7251"/>
    <w:rsid w:val="007C24BF"/>
    <w:rsid w:val="007D0588"/>
    <w:rsid w:val="008075A7"/>
    <w:rsid w:val="008378FF"/>
    <w:rsid w:val="00847AE8"/>
    <w:rsid w:val="0085301D"/>
    <w:rsid w:val="0085503E"/>
    <w:rsid w:val="00861E3D"/>
    <w:rsid w:val="008724A1"/>
    <w:rsid w:val="008A629D"/>
    <w:rsid w:val="008B38A8"/>
    <w:rsid w:val="008D33A7"/>
    <w:rsid w:val="00910736"/>
    <w:rsid w:val="00951E2C"/>
    <w:rsid w:val="009810A1"/>
    <w:rsid w:val="0098772E"/>
    <w:rsid w:val="009C6C1C"/>
    <w:rsid w:val="009E08B7"/>
    <w:rsid w:val="009E3ECA"/>
    <w:rsid w:val="009F6245"/>
    <w:rsid w:val="00A14E16"/>
    <w:rsid w:val="00A54572"/>
    <w:rsid w:val="00A65CC4"/>
    <w:rsid w:val="00B159BD"/>
    <w:rsid w:val="00B3720F"/>
    <w:rsid w:val="00B96F7A"/>
    <w:rsid w:val="00BB5E2B"/>
    <w:rsid w:val="00C35DB3"/>
    <w:rsid w:val="00C62382"/>
    <w:rsid w:val="00C66224"/>
    <w:rsid w:val="00C75078"/>
    <w:rsid w:val="00CA3871"/>
    <w:rsid w:val="00CE767B"/>
    <w:rsid w:val="00D02DAD"/>
    <w:rsid w:val="00D22284"/>
    <w:rsid w:val="00D4111B"/>
    <w:rsid w:val="00D574FF"/>
    <w:rsid w:val="00D857CD"/>
    <w:rsid w:val="00D87732"/>
    <w:rsid w:val="00DA0829"/>
    <w:rsid w:val="00DD75A2"/>
    <w:rsid w:val="00E770E2"/>
    <w:rsid w:val="00E844D3"/>
    <w:rsid w:val="00E8461D"/>
    <w:rsid w:val="00E85A40"/>
    <w:rsid w:val="00E96241"/>
    <w:rsid w:val="00EC5EA5"/>
    <w:rsid w:val="00ED652B"/>
    <w:rsid w:val="00EF4847"/>
    <w:rsid w:val="00F22AF0"/>
    <w:rsid w:val="00F33515"/>
    <w:rsid w:val="00F46361"/>
    <w:rsid w:val="00F716F0"/>
    <w:rsid w:val="00F71BAC"/>
    <w:rsid w:val="00F82B0D"/>
    <w:rsid w:val="00F94FEF"/>
    <w:rsid w:val="00FC5AA6"/>
    <w:rsid w:val="00FD2140"/>
    <w:rsid w:val="00FE627B"/>
    <w:rsid w:val="00FE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0206"/>
  <w15:chartTrackingRefBased/>
  <w15:docId w15:val="{210EDA9B-3819-432F-86B2-BDC0E90B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AE8"/>
  </w:style>
  <w:style w:type="paragraph" w:styleId="Heading1">
    <w:name w:val="heading 1"/>
    <w:basedOn w:val="Normal"/>
    <w:next w:val="Normal"/>
    <w:link w:val="Heading1Char"/>
    <w:uiPriority w:val="9"/>
    <w:qFormat/>
    <w:rsid w:val="00847A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2DF9"/>
    <w:pPr>
      <w:spacing w:after="0" w:line="240" w:lineRule="auto"/>
    </w:pPr>
  </w:style>
  <w:style w:type="character" w:customStyle="1" w:styleId="Heading1Char">
    <w:name w:val="Heading 1 Char"/>
    <w:basedOn w:val="DefaultParagraphFont"/>
    <w:link w:val="Heading1"/>
    <w:uiPriority w:val="9"/>
    <w:rsid w:val="00847AE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847A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7AE8"/>
    <w:rPr>
      <w:color w:val="0000FF"/>
      <w:u w:val="single"/>
    </w:rPr>
  </w:style>
  <w:style w:type="paragraph" w:styleId="Title">
    <w:name w:val="Title"/>
    <w:basedOn w:val="Normal"/>
    <w:next w:val="Normal"/>
    <w:link w:val="TitleChar"/>
    <w:uiPriority w:val="10"/>
    <w:qFormat/>
    <w:rsid w:val="00847A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AE8"/>
    <w:rPr>
      <w:rFonts w:asciiTheme="majorHAnsi" w:eastAsiaTheme="majorEastAsia" w:hAnsiTheme="majorHAnsi" w:cstheme="majorBidi"/>
      <w:spacing w:val="-10"/>
      <w:kern w:val="28"/>
      <w:sz w:val="56"/>
      <w:szCs w:val="56"/>
    </w:rPr>
  </w:style>
  <w:style w:type="paragraph" w:customStyle="1" w:styleId="xmsolistparagraph">
    <w:name w:val="x_msolistparagraph"/>
    <w:basedOn w:val="Normal"/>
    <w:rsid w:val="00847AE8"/>
    <w:pPr>
      <w:spacing w:after="0" w:line="240" w:lineRule="auto"/>
      <w:ind w:left="720"/>
    </w:pPr>
    <w:rPr>
      <w:rFonts w:ascii="Calibri" w:hAnsi="Calibri" w:cs="Calibri"/>
    </w:rPr>
  </w:style>
  <w:style w:type="paragraph" w:styleId="FootnoteText">
    <w:name w:val="footnote text"/>
    <w:basedOn w:val="Normal"/>
    <w:link w:val="FootnoteTextChar"/>
    <w:uiPriority w:val="99"/>
    <w:semiHidden/>
    <w:unhideWhenUsed/>
    <w:rsid w:val="00847A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7AE8"/>
    <w:rPr>
      <w:sz w:val="20"/>
      <w:szCs w:val="20"/>
    </w:rPr>
  </w:style>
  <w:style w:type="character" w:styleId="FootnoteReference">
    <w:name w:val="footnote reference"/>
    <w:basedOn w:val="DefaultParagraphFont"/>
    <w:uiPriority w:val="99"/>
    <w:semiHidden/>
    <w:unhideWhenUsed/>
    <w:rsid w:val="00847AE8"/>
    <w:rPr>
      <w:vertAlign w:val="superscript"/>
    </w:rPr>
  </w:style>
  <w:style w:type="table" w:styleId="TableGrid">
    <w:name w:val="Table Grid"/>
    <w:basedOn w:val="TableNormal"/>
    <w:uiPriority w:val="39"/>
    <w:rsid w:val="008B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3F40-412E-46F4-80FE-4374D51A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Fahey, Kathleen</dc:creator>
  <cp:keywords/>
  <dc:description/>
  <cp:lastModifiedBy>Fahey, Kathleen</cp:lastModifiedBy>
  <cp:revision>10</cp:revision>
  <dcterms:created xsi:type="dcterms:W3CDTF">2024-11-08T14:24:00Z</dcterms:created>
  <dcterms:modified xsi:type="dcterms:W3CDTF">2024-11-08T15:28:00Z</dcterms:modified>
</cp:coreProperties>
</file>