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F4BE" w14:textId="0DEE3BAF" w:rsidR="00F04F76" w:rsidRDefault="00F04F76" w:rsidP="00F04F76">
      <w:pPr>
        <w:jc w:val="center"/>
        <w:rPr>
          <w:b/>
          <w:u w:val="single"/>
        </w:rPr>
      </w:pPr>
      <w:r>
        <w:rPr>
          <w:b/>
          <w:u w:val="single"/>
        </w:rPr>
        <w:t xml:space="preserve">Data Dictionary for Data Set </w:t>
      </w:r>
      <w:r w:rsidR="00CF5AC6">
        <w:rPr>
          <w:b/>
          <w:u w:val="single"/>
        </w:rPr>
        <w:t>D</w:t>
      </w:r>
      <w:r w:rsidR="00CA110D" w:rsidRPr="00CA110D">
        <w:rPr>
          <w:b/>
          <w:u w:val="single"/>
        </w:rPr>
        <w:t>-</w:t>
      </w:r>
      <w:r w:rsidR="00CF5AC6">
        <w:rPr>
          <w:b/>
          <w:u w:val="single"/>
        </w:rPr>
        <w:t>2bvz</w:t>
      </w:r>
    </w:p>
    <w:p w14:paraId="28C6E794" w14:textId="1874836E" w:rsidR="00F04F76" w:rsidRDefault="00F04F76" w:rsidP="00F04F76">
      <w:pPr>
        <w:spacing w:after="0"/>
        <w:jc w:val="center"/>
      </w:pPr>
      <w:r>
        <w:t>(</w:t>
      </w:r>
      <w:r w:rsidR="00CF5AC6" w:rsidRPr="00CF5AC6">
        <w:t>Neutral boundary layer urban dispersion in scaled uniform and nonuniform residential building arrays</w:t>
      </w:r>
      <w:r w:rsidR="00CA110D">
        <w:t>,</w:t>
      </w:r>
      <w:r w:rsidRPr="002566E1">
        <w:t xml:space="preserve"> </w:t>
      </w:r>
      <w:r w:rsidR="00CF5AC6">
        <w:t>Retter</w:t>
      </w:r>
      <w:r>
        <w:t xml:space="preserve"> et al. 20</w:t>
      </w:r>
      <w:r w:rsidR="00910A10">
        <w:t>2</w:t>
      </w:r>
      <w:r w:rsidR="00CF5AC6">
        <w:t>4</w:t>
      </w:r>
      <w:r>
        <w:t xml:space="preserve">, </w:t>
      </w:r>
      <w:r w:rsidR="00CF5AC6">
        <w:rPr>
          <w:i/>
        </w:rPr>
        <w:t>Boundary Layer Meteorology</w:t>
      </w:r>
      <w:r>
        <w:t>)</w:t>
      </w:r>
    </w:p>
    <w:p w14:paraId="3A843F50" w14:textId="77777777" w:rsidR="009F6F28" w:rsidRDefault="009F6F28" w:rsidP="009F6F28">
      <w:pPr>
        <w:spacing w:after="0"/>
        <w:rPr>
          <w:i/>
          <w:iCs/>
          <w:u w:val="single"/>
        </w:rPr>
      </w:pPr>
    </w:p>
    <w:p w14:paraId="7EE1D5C5" w14:textId="28D42B4B" w:rsidR="005F4E64" w:rsidRDefault="005F4E64" w:rsidP="00F04F76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Figure 1:</w:t>
      </w:r>
    </w:p>
    <w:p w14:paraId="2AE0EE3C" w14:textId="77777777" w:rsidR="000437AA" w:rsidRPr="005F4E64" w:rsidRDefault="000437AA" w:rsidP="000437AA">
      <w:pPr>
        <w:spacing w:after="0"/>
      </w:pPr>
      <w:r>
        <w:t>No data</w:t>
      </w:r>
    </w:p>
    <w:p w14:paraId="2FAB8FBF" w14:textId="77777777" w:rsidR="005F4E64" w:rsidRDefault="005F4E64" w:rsidP="00F04F76">
      <w:pPr>
        <w:spacing w:after="0"/>
        <w:rPr>
          <w:b/>
          <w:bCs/>
          <w:u w:val="single"/>
        </w:rPr>
      </w:pPr>
    </w:p>
    <w:p w14:paraId="6B896A1B" w14:textId="0641D6BA" w:rsidR="005F4E64" w:rsidRDefault="005F4E64" w:rsidP="00F04F76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Figure 2a, 2b, 3a, 3b:</w:t>
      </w:r>
    </w:p>
    <w:p w14:paraId="6D55819B" w14:textId="2193E024" w:rsidR="000437AA" w:rsidRPr="000437AA" w:rsidRDefault="000437AA" w:rsidP="000437AA">
      <w:pPr>
        <w:spacing w:after="0"/>
        <w:rPr>
          <w:i/>
          <w:iCs/>
        </w:rPr>
      </w:pPr>
      <w:r w:rsidRPr="000437AA">
        <w:rPr>
          <w:i/>
          <w:iCs/>
        </w:rPr>
        <w:t xml:space="preserve">HCA </w:t>
      </w:r>
      <w:r w:rsidR="00D52A08" w:rsidRPr="00D52A08">
        <w:t>=</w:t>
      </w:r>
      <w:r w:rsidRPr="00D52A08">
        <w:t xml:space="preserve"> hydrocarbon analyzer concentration points</w:t>
      </w:r>
    </w:p>
    <w:p w14:paraId="0459FDE4" w14:textId="58839AF2" w:rsidR="000437AA" w:rsidRPr="000437AA" w:rsidRDefault="000437AA" w:rsidP="000437AA">
      <w:pPr>
        <w:spacing w:after="0"/>
        <w:rPr>
          <w:i/>
          <w:iCs/>
        </w:rPr>
      </w:pPr>
      <w:r w:rsidRPr="000437AA">
        <w:rPr>
          <w:i/>
          <w:iCs/>
        </w:rPr>
        <w:t xml:space="preserve">x-position </w:t>
      </w:r>
      <w:r w:rsidR="00D52A08" w:rsidRPr="00D52A08">
        <w:t>=</w:t>
      </w:r>
      <w:r w:rsidRPr="00D52A08">
        <w:t xml:space="preserve"> distance downwind from the origin (mm)</w:t>
      </w:r>
    </w:p>
    <w:p w14:paraId="0B6DBA92" w14:textId="54359235" w:rsidR="000437AA" w:rsidRDefault="000437AA" w:rsidP="000437AA">
      <w:pPr>
        <w:spacing w:after="0"/>
        <w:rPr>
          <w:i/>
          <w:iCs/>
        </w:rPr>
      </w:pPr>
      <w:r w:rsidRPr="000437AA">
        <w:rPr>
          <w:i/>
          <w:iCs/>
        </w:rPr>
        <w:t xml:space="preserve">y-position </w:t>
      </w:r>
      <w:r w:rsidR="00D52A08" w:rsidRPr="00D52A08">
        <w:t>=</w:t>
      </w:r>
      <w:r w:rsidRPr="00D52A08">
        <w:t xml:space="preserve"> lateral distance from the origin centerline (mm)</w:t>
      </w:r>
    </w:p>
    <w:p w14:paraId="091DAA76" w14:textId="77777777" w:rsidR="000437AA" w:rsidRPr="000437AA" w:rsidRDefault="000437AA" w:rsidP="000437AA">
      <w:pPr>
        <w:spacing w:after="0"/>
        <w:rPr>
          <w:i/>
          <w:iCs/>
        </w:rPr>
      </w:pPr>
    </w:p>
    <w:p w14:paraId="50691D8E" w14:textId="4E720EB2" w:rsidR="000437AA" w:rsidRDefault="005C7566" w:rsidP="00F04F76">
      <w:pPr>
        <w:pStyle w:val="ListParagraph"/>
        <w:numPr>
          <w:ilvl w:val="0"/>
          <w:numId w:val="1"/>
        </w:numPr>
        <w:spacing w:after="0"/>
        <w:rPr>
          <w:i/>
          <w:iCs/>
        </w:rPr>
      </w:pPr>
      <w:r w:rsidRPr="00D52A08">
        <w:rPr>
          <w:b/>
          <w:bCs/>
          <w:i/>
          <w:iCs/>
        </w:rPr>
        <w:t>array-type_source_WD.csv</w:t>
      </w:r>
      <w:r>
        <w:rPr>
          <w:i/>
          <w:iCs/>
        </w:rPr>
        <w:t xml:space="preserve"> – s</w:t>
      </w:r>
      <w:r w:rsidR="000437AA" w:rsidRPr="000437AA">
        <w:t xml:space="preserve">eries of files </w:t>
      </w:r>
      <w:r w:rsidR="000437AA">
        <w:t xml:space="preserve">containing the </w:t>
      </w:r>
      <w:r w:rsidR="000437AA" w:rsidRPr="000437AA">
        <w:rPr>
          <w:i/>
          <w:iCs/>
        </w:rPr>
        <w:t>x</w:t>
      </w:r>
      <w:r w:rsidR="000437AA">
        <w:t xml:space="preserve"> and </w:t>
      </w:r>
      <w:r w:rsidR="000437AA" w:rsidRPr="000437AA">
        <w:rPr>
          <w:i/>
          <w:iCs/>
        </w:rPr>
        <w:t>y</w:t>
      </w:r>
      <w:r w:rsidR="000437AA">
        <w:t xml:space="preserve"> positions of the lateral HCA measurements profile</w:t>
      </w:r>
      <w:r w:rsidR="000437AA" w:rsidRPr="000437AA">
        <w:t xml:space="preserve"> with the following naming convention</w:t>
      </w:r>
      <w:r w:rsidR="000437AA" w:rsidRPr="000437AA">
        <w:rPr>
          <w:i/>
          <w:iCs/>
        </w:rPr>
        <w:t xml:space="preserve">: </w:t>
      </w:r>
    </w:p>
    <w:p w14:paraId="1B515411" w14:textId="42388EA9" w:rsidR="000437AA" w:rsidRPr="000437AA" w:rsidRDefault="000437AA" w:rsidP="000437AA">
      <w:pPr>
        <w:pStyle w:val="ListParagraph"/>
        <w:numPr>
          <w:ilvl w:val="1"/>
          <w:numId w:val="1"/>
        </w:numPr>
        <w:spacing w:after="0"/>
        <w:rPr>
          <w:i/>
          <w:iCs/>
        </w:rPr>
      </w:pPr>
      <w:r w:rsidRPr="000437AA">
        <w:rPr>
          <w:i/>
          <w:iCs/>
        </w:rPr>
        <w:t>“</w:t>
      </w:r>
      <w:proofErr w:type="gramStart"/>
      <w:r w:rsidRPr="000437AA">
        <w:rPr>
          <w:i/>
          <w:iCs/>
        </w:rPr>
        <w:t>array</w:t>
      </w:r>
      <w:proofErr w:type="gramEnd"/>
      <w:r w:rsidRPr="000437AA">
        <w:rPr>
          <w:i/>
          <w:iCs/>
        </w:rPr>
        <w:t xml:space="preserve">-type” </w:t>
      </w:r>
      <w:r>
        <w:t>represents either the uniform or non-uniform building arrays, “</w:t>
      </w:r>
      <w:r w:rsidRPr="000437AA">
        <w:rPr>
          <w:i/>
          <w:iCs/>
        </w:rPr>
        <w:t>source</w:t>
      </w:r>
      <w:r>
        <w:t xml:space="preserve">” is hydrocarbon emission </w:t>
      </w:r>
      <w:r w:rsidR="00DD580A">
        <w:t>s</w:t>
      </w:r>
      <w:r>
        <w:t>ource 1, 2, 3 or 4, and “</w:t>
      </w:r>
      <w:r w:rsidRPr="000437AA">
        <w:rPr>
          <w:i/>
          <w:iCs/>
        </w:rPr>
        <w:t>WD</w:t>
      </w:r>
      <w:r>
        <w:t>” is the incoming wind direction of either 0</w:t>
      </w:r>
      <w:r w:rsidRPr="000437AA">
        <w:rPr>
          <w:rFonts w:cstheme="minorHAnsi"/>
        </w:rPr>
        <w:t>° or 3</w:t>
      </w:r>
      <w:r>
        <w:t>0</w:t>
      </w:r>
      <w:r w:rsidRPr="000437AA">
        <w:rPr>
          <w:rFonts w:cstheme="minorHAnsi"/>
        </w:rPr>
        <w:t>°.</w:t>
      </w:r>
    </w:p>
    <w:p w14:paraId="226679E1" w14:textId="77777777" w:rsidR="004760E7" w:rsidRDefault="004760E7" w:rsidP="004760E7">
      <w:pPr>
        <w:spacing w:after="0"/>
        <w:rPr>
          <w:i/>
          <w:iCs/>
        </w:rPr>
      </w:pPr>
    </w:p>
    <w:p w14:paraId="1F000146" w14:textId="77777777" w:rsidR="000437AA" w:rsidRDefault="000437AA" w:rsidP="000437A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Figures 4-5:</w:t>
      </w:r>
    </w:p>
    <w:p w14:paraId="5E3D8D28" w14:textId="77777777" w:rsidR="000437AA" w:rsidRPr="005F4E64" w:rsidRDefault="000437AA" w:rsidP="000437AA">
      <w:pPr>
        <w:spacing w:after="0"/>
      </w:pPr>
      <w:r>
        <w:t>No data</w:t>
      </w:r>
    </w:p>
    <w:p w14:paraId="4685A304" w14:textId="5A25ABE4" w:rsidR="000437AA" w:rsidRDefault="000437AA" w:rsidP="004760E7">
      <w:pPr>
        <w:spacing w:after="0"/>
        <w:rPr>
          <w:i/>
          <w:iCs/>
        </w:rPr>
      </w:pPr>
    </w:p>
    <w:p w14:paraId="7A5D103E" w14:textId="603BA6AF" w:rsidR="000437AA" w:rsidRDefault="000437AA" w:rsidP="000437A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Figure 6:</w:t>
      </w:r>
    </w:p>
    <w:p w14:paraId="14303DE9" w14:textId="77777777" w:rsidR="00D52A08" w:rsidRDefault="00D52A08" w:rsidP="00D52A08">
      <w:pPr>
        <w:spacing w:after="0"/>
      </w:pPr>
      <w:r w:rsidRPr="00D52A08">
        <w:rPr>
          <w:i/>
          <w:iCs/>
        </w:rPr>
        <w:t>x</w:t>
      </w:r>
      <w:r>
        <w:t xml:space="preserve"> = nondimensional distance with respect to H (60 mm)</w:t>
      </w:r>
    </w:p>
    <w:p w14:paraId="19C3C70C" w14:textId="77777777" w:rsidR="00D52A08" w:rsidRDefault="00D52A08" w:rsidP="00D52A08">
      <w:pPr>
        <w:spacing w:after="0"/>
      </w:pPr>
      <w:r w:rsidRPr="00D52A08">
        <w:rPr>
          <w:i/>
          <w:iCs/>
        </w:rPr>
        <w:t>z</w:t>
      </w:r>
      <w:r>
        <w:t xml:space="preserve"> = nondimensional height with respect to H (60 mm)</w:t>
      </w:r>
    </w:p>
    <w:p w14:paraId="06B7E211" w14:textId="77777777" w:rsidR="00D52A08" w:rsidRDefault="00D52A08" w:rsidP="00D52A08">
      <w:pPr>
        <w:spacing w:after="0"/>
      </w:pPr>
      <w:proofErr w:type="spellStart"/>
      <w:r w:rsidRPr="00D52A08">
        <w:rPr>
          <w:i/>
          <w:iCs/>
        </w:rPr>
        <w:t>uw</w:t>
      </w:r>
      <w:proofErr w:type="spellEnd"/>
      <w:r>
        <w:t xml:space="preserve"> = vertical shear stress (m^2/s^2)</w:t>
      </w:r>
    </w:p>
    <w:p w14:paraId="57685D52" w14:textId="77777777" w:rsidR="00D52A08" w:rsidRDefault="00D52A08" w:rsidP="00D52A08">
      <w:pPr>
        <w:spacing w:after="0"/>
      </w:pPr>
      <w:proofErr w:type="spellStart"/>
      <w:r w:rsidRPr="00D52A08">
        <w:rPr>
          <w:i/>
          <w:iCs/>
        </w:rPr>
        <w:t>uu</w:t>
      </w:r>
      <w:proofErr w:type="spellEnd"/>
      <w:r>
        <w:t xml:space="preserve"> = normal shear stress (m^2/s^2)</w:t>
      </w:r>
    </w:p>
    <w:p w14:paraId="59D10700" w14:textId="77777777" w:rsidR="00D52A08" w:rsidRDefault="00D52A08" w:rsidP="00D52A08">
      <w:pPr>
        <w:spacing w:after="0"/>
      </w:pPr>
      <w:r w:rsidRPr="00D52A08">
        <w:rPr>
          <w:i/>
          <w:iCs/>
        </w:rPr>
        <w:t>ww</w:t>
      </w:r>
      <w:r>
        <w:t xml:space="preserve"> = normal shear stress (m^2/s^2)</w:t>
      </w:r>
    </w:p>
    <w:p w14:paraId="430680A3" w14:textId="77777777" w:rsidR="00D52A08" w:rsidRDefault="00D52A08" w:rsidP="00D52A08">
      <w:pPr>
        <w:spacing w:after="0"/>
      </w:pPr>
      <w:r w:rsidRPr="00D52A08">
        <w:rPr>
          <w:i/>
          <w:iCs/>
        </w:rPr>
        <w:t>U</w:t>
      </w:r>
      <w:r>
        <w:t xml:space="preserve"> = velocity (m/s)</w:t>
      </w:r>
    </w:p>
    <w:p w14:paraId="16394F6D" w14:textId="6B81CDCC" w:rsidR="000437AA" w:rsidRDefault="00D52A08" w:rsidP="00D52A08">
      <w:pPr>
        <w:spacing w:after="0"/>
      </w:pPr>
      <w:r w:rsidRPr="00D52A08">
        <w:rPr>
          <w:i/>
          <w:iCs/>
        </w:rPr>
        <w:t>id</w:t>
      </w:r>
      <w:r>
        <w:t xml:space="preserve"> = classifies the measurement plane for the average profile</w:t>
      </w:r>
    </w:p>
    <w:p w14:paraId="200DF27F" w14:textId="77777777" w:rsidR="005F5018" w:rsidRDefault="005F5018" w:rsidP="005F5018">
      <w:pPr>
        <w:spacing w:after="0"/>
        <w:rPr>
          <w:b/>
          <w:bCs/>
          <w:u w:val="single"/>
        </w:rPr>
      </w:pPr>
    </w:p>
    <w:p w14:paraId="6ADD007F" w14:textId="6D8F37B3" w:rsidR="005F5018" w:rsidRPr="005F5018" w:rsidRDefault="005F5018" w:rsidP="005F5018">
      <w:pPr>
        <w:pStyle w:val="ListParagraph"/>
        <w:numPr>
          <w:ilvl w:val="0"/>
          <w:numId w:val="1"/>
        </w:numPr>
        <w:spacing w:after="0"/>
        <w:rPr>
          <w:b/>
          <w:bCs/>
          <w:i/>
          <w:iCs/>
        </w:rPr>
      </w:pPr>
      <w:r w:rsidRPr="005F5018">
        <w:rPr>
          <w:b/>
          <w:bCs/>
          <w:i/>
          <w:iCs/>
        </w:rPr>
        <w:t>Figure6ab_contour_plots.csv</w:t>
      </w:r>
      <w:r>
        <w:rPr>
          <w:b/>
          <w:bCs/>
          <w:i/>
          <w:iCs/>
        </w:rPr>
        <w:t xml:space="preserve"> – </w:t>
      </w:r>
      <w:r w:rsidRPr="00202C1B">
        <w:t xml:space="preserve">velocity and turbulence data for the </w:t>
      </w:r>
      <w:r w:rsidR="00DD580A">
        <w:t>uniform building array</w:t>
      </w:r>
      <w:r w:rsidR="00DD580A" w:rsidRPr="00202C1B">
        <w:t xml:space="preserve"> </w:t>
      </w:r>
      <w:r w:rsidRPr="00202C1B">
        <w:t>contour plots</w:t>
      </w:r>
      <w:r w:rsidR="00DD580A">
        <w:t xml:space="preserve"> </w:t>
      </w:r>
      <w:r w:rsidRPr="00202C1B">
        <w:t>in Figure 6a and b.</w:t>
      </w:r>
    </w:p>
    <w:p w14:paraId="3B68EC64" w14:textId="79D64530" w:rsidR="005F5018" w:rsidRPr="005F5018" w:rsidRDefault="005F5018" w:rsidP="005F5018">
      <w:pPr>
        <w:pStyle w:val="ListParagraph"/>
        <w:numPr>
          <w:ilvl w:val="0"/>
          <w:numId w:val="1"/>
        </w:numPr>
        <w:spacing w:after="0"/>
        <w:rPr>
          <w:b/>
          <w:bCs/>
          <w:i/>
          <w:iCs/>
        </w:rPr>
      </w:pPr>
      <w:r w:rsidRPr="005F5018">
        <w:rPr>
          <w:b/>
          <w:bCs/>
          <w:i/>
          <w:iCs/>
        </w:rPr>
        <w:t>Figure6c_velocity.csv</w:t>
      </w:r>
      <w:r>
        <w:rPr>
          <w:b/>
          <w:bCs/>
          <w:i/>
          <w:iCs/>
        </w:rPr>
        <w:t xml:space="preserve"> –</w:t>
      </w:r>
      <w:r w:rsidR="005C7566">
        <w:rPr>
          <w:b/>
          <w:bCs/>
          <w:i/>
          <w:iCs/>
        </w:rPr>
        <w:t xml:space="preserve"> </w:t>
      </w:r>
      <w:r>
        <w:t xml:space="preserve">data for </w:t>
      </w:r>
      <w:r w:rsidR="00DD580A" w:rsidRPr="00202C1B">
        <w:t xml:space="preserve">the </w:t>
      </w:r>
      <w:r w:rsidR="00DD580A">
        <w:t>uniform building array</w:t>
      </w:r>
      <w:r w:rsidR="00DD580A" w:rsidRPr="00202C1B">
        <w:t xml:space="preserve"> </w:t>
      </w:r>
      <w:r>
        <w:t>velocity profiles in Figure 6c</w:t>
      </w:r>
      <w:r w:rsidR="00BA30C9">
        <w:t>.</w:t>
      </w:r>
    </w:p>
    <w:p w14:paraId="434193AA" w14:textId="61042336" w:rsidR="005F5018" w:rsidRPr="005F5018" w:rsidRDefault="005F5018" w:rsidP="005F5018">
      <w:pPr>
        <w:pStyle w:val="ListParagraph"/>
        <w:numPr>
          <w:ilvl w:val="0"/>
          <w:numId w:val="1"/>
        </w:numPr>
        <w:spacing w:after="0"/>
        <w:rPr>
          <w:b/>
          <w:bCs/>
          <w:i/>
          <w:iCs/>
        </w:rPr>
      </w:pPr>
      <w:r w:rsidRPr="005F5018">
        <w:rPr>
          <w:b/>
          <w:bCs/>
          <w:i/>
          <w:iCs/>
        </w:rPr>
        <w:t>Figure6cd_nobuilding.csv</w:t>
      </w:r>
      <w:r>
        <w:rPr>
          <w:b/>
          <w:bCs/>
          <w:i/>
          <w:iCs/>
        </w:rPr>
        <w:t xml:space="preserve"> – </w:t>
      </w:r>
      <w:r>
        <w:t>data for velocity and vertical shear stress profiles for the no-building case in Figure 6c and d.</w:t>
      </w:r>
    </w:p>
    <w:p w14:paraId="45CACAB5" w14:textId="4295C5DD" w:rsidR="005F5018" w:rsidRPr="005F5018" w:rsidRDefault="005F5018" w:rsidP="005F5018">
      <w:pPr>
        <w:pStyle w:val="ListParagraph"/>
        <w:numPr>
          <w:ilvl w:val="0"/>
          <w:numId w:val="1"/>
        </w:numPr>
        <w:spacing w:after="0"/>
        <w:rPr>
          <w:b/>
          <w:bCs/>
          <w:i/>
          <w:iCs/>
        </w:rPr>
      </w:pPr>
      <w:r w:rsidRPr="005F5018">
        <w:rPr>
          <w:b/>
          <w:bCs/>
          <w:i/>
          <w:iCs/>
        </w:rPr>
        <w:t>Figure6d_shear_stress.csv</w:t>
      </w:r>
      <w:r>
        <w:rPr>
          <w:b/>
          <w:bCs/>
          <w:i/>
          <w:iCs/>
        </w:rPr>
        <w:t xml:space="preserve"> – </w:t>
      </w:r>
      <w:r>
        <w:t xml:space="preserve">data for the </w:t>
      </w:r>
      <w:r w:rsidR="00DD580A">
        <w:t>uniform building array</w:t>
      </w:r>
      <w:r w:rsidR="00DD580A" w:rsidRPr="00202C1B">
        <w:t xml:space="preserve"> </w:t>
      </w:r>
      <w:r>
        <w:t>shear stress profiles in Figure 6d.</w:t>
      </w:r>
    </w:p>
    <w:p w14:paraId="261B6A5E" w14:textId="77777777" w:rsidR="005F5018" w:rsidRDefault="005F5018" w:rsidP="005F5018">
      <w:pPr>
        <w:spacing w:after="0"/>
        <w:rPr>
          <w:b/>
          <w:bCs/>
          <w:i/>
          <w:iCs/>
        </w:rPr>
      </w:pPr>
    </w:p>
    <w:p w14:paraId="2C5DD106" w14:textId="0B65AC0B" w:rsidR="005F5018" w:rsidRDefault="005F5018" w:rsidP="005F501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Figure 7:</w:t>
      </w:r>
    </w:p>
    <w:p w14:paraId="01C3F212" w14:textId="786FE31A" w:rsidR="00BA30C9" w:rsidRPr="00DD580A" w:rsidRDefault="00DD580A" w:rsidP="00DD580A">
      <w:pPr>
        <w:spacing w:after="0"/>
      </w:pPr>
      <w:r w:rsidRPr="00DD580A">
        <w:t xml:space="preserve">Same as Figure 6 but for the non-uniform building array containing </w:t>
      </w:r>
      <w:r w:rsidRPr="00DD580A">
        <w:t>eight unique PIV planes</w:t>
      </w:r>
      <w:r w:rsidRPr="00DD580A">
        <w:t>.</w:t>
      </w:r>
    </w:p>
    <w:p w14:paraId="79714FF4" w14:textId="77777777" w:rsidR="005F4E64" w:rsidRDefault="005F4E64" w:rsidP="00F04F76">
      <w:pPr>
        <w:spacing w:after="0"/>
        <w:rPr>
          <w:b/>
          <w:bCs/>
          <w:u w:val="single"/>
        </w:rPr>
      </w:pPr>
    </w:p>
    <w:p w14:paraId="3ACFF46E" w14:textId="7BB6342C" w:rsidR="00CA110D" w:rsidRPr="00CA110D" w:rsidRDefault="00BA30C9" w:rsidP="00F04F76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Figure 8</w:t>
      </w:r>
      <w:r w:rsidR="00CA110D" w:rsidRPr="00CA110D">
        <w:rPr>
          <w:b/>
          <w:bCs/>
          <w:u w:val="single"/>
        </w:rPr>
        <w:t>:</w:t>
      </w:r>
    </w:p>
    <w:p w14:paraId="53576F01" w14:textId="77777777" w:rsidR="00BA30C9" w:rsidRDefault="00BA30C9" w:rsidP="00BA30C9">
      <w:pPr>
        <w:spacing w:after="0"/>
      </w:pPr>
      <w:r w:rsidRPr="00BA30C9">
        <w:rPr>
          <w:i/>
          <w:iCs/>
        </w:rPr>
        <w:t>XH</w:t>
      </w:r>
      <w:r>
        <w:t xml:space="preserve"> = nondimensional distance with respect to H (60 mm)</w:t>
      </w:r>
    </w:p>
    <w:p w14:paraId="5C4A4FD4" w14:textId="77777777" w:rsidR="00BA30C9" w:rsidRDefault="00BA30C9" w:rsidP="00BA30C9">
      <w:pPr>
        <w:spacing w:after="0"/>
      </w:pPr>
      <w:r w:rsidRPr="00BA30C9">
        <w:rPr>
          <w:i/>
          <w:iCs/>
        </w:rPr>
        <w:t>YH</w:t>
      </w:r>
      <w:r>
        <w:t xml:space="preserve"> = nondimensional distance with respect to H (60 mm)</w:t>
      </w:r>
    </w:p>
    <w:p w14:paraId="29E56962" w14:textId="77777777" w:rsidR="00BA30C9" w:rsidRDefault="00BA30C9" w:rsidP="00BA30C9">
      <w:pPr>
        <w:spacing w:after="0"/>
      </w:pPr>
      <w:r w:rsidRPr="00BA30C9">
        <w:rPr>
          <w:i/>
          <w:iCs/>
        </w:rPr>
        <w:lastRenderedPageBreak/>
        <w:t>ZH</w:t>
      </w:r>
      <w:r>
        <w:t xml:space="preserve"> = nondimensional height with respect to H (60 mm)</w:t>
      </w:r>
    </w:p>
    <w:p w14:paraId="6108A79F" w14:textId="77777777" w:rsidR="00BA30C9" w:rsidRDefault="00BA30C9" w:rsidP="00BA30C9">
      <w:pPr>
        <w:spacing w:after="0"/>
      </w:pPr>
      <w:r w:rsidRPr="00BA30C9">
        <w:rPr>
          <w:i/>
          <w:iCs/>
        </w:rPr>
        <w:t>CHI</w:t>
      </w:r>
      <w:r>
        <w:t xml:space="preserve"> = nondimensional concentration</w:t>
      </w:r>
    </w:p>
    <w:p w14:paraId="272281CF" w14:textId="77777777" w:rsidR="00534936" w:rsidRDefault="00534936" w:rsidP="00534936">
      <w:pPr>
        <w:spacing w:after="0"/>
      </w:pPr>
      <w:r w:rsidRPr="00BA30C9">
        <w:rPr>
          <w:i/>
          <w:iCs/>
        </w:rPr>
        <w:t>style</w:t>
      </w:r>
      <w:r>
        <w:t xml:space="preserve"> = uniform or nonuniform</w:t>
      </w:r>
    </w:p>
    <w:p w14:paraId="2413627E" w14:textId="77777777" w:rsidR="00BA30C9" w:rsidRDefault="00BA30C9" w:rsidP="00BA30C9">
      <w:pPr>
        <w:spacing w:after="0"/>
      </w:pPr>
      <w:proofErr w:type="spellStart"/>
      <w:r w:rsidRPr="00BA30C9">
        <w:rPr>
          <w:i/>
          <w:iCs/>
        </w:rPr>
        <w:t>nam</w:t>
      </w:r>
      <w:proofErr w:type="spellEnd"/>
      <w:r>
        <w:t xml:space="preserve"> = name of source location </w:t>
      </w:r>
    </w:p>
    <w:p w14:paraId="46FAD158" w14:textId="77777777" w:rsidR="00534936" w:rsidRDefault="00534936">
      <w:pPr>
        <w:spacing w:after="0"/>
      </w:pPr>
    </w:p>
    <w:p w14:paraId="6DD74F8A" w14:textId="1D3873DA" w:rsidR="00534936" w:rsidRDefault="00534936" w:rsidP="00534936">
      <w:pPr>
        <w:pStyle w:val="ListParagraph"/>
        <w:numPr>
          <w:ilvl w:val="0"/>
          <w:numId w:val="3"/>
        </w:numPr>
        <w:spacing w:after="0"/>
      </w:pPr>
      <w:r w:rsidRPr="005C7566">
        <w:rPr>
          <w:b/>
          <w:bCs/>
        </w:rPr>
        <w:t>Figure8a_uniform.csv</w:t>
      </w:r>
      <w:r>
        <w:t xml:space="preserve"> – nondimensional concentration data for the uniform building case by wind direction and source in Figure 8a.</w:t>
      </w:r>
    </w:p>
    <w:p w14:paraId="19C13A81" w14:textId="67EFF2EE" w:rsidR="00534936" w:rsidRDefault="00534936" w:rsidP="00534936">
      <w:pPr>
        <w:pStyle w:val="ListParagraph"/>
        <w:numPr>
          <w:ilvl w:val="0"/>
          <w:numId w:val="3"/>
        </w:numPr>
        <w:spacing w:after="0"/>
      </w:pPr>
      <w:r w:rsidRPr="005C7566">
        <w:rPr>
          <w:b/>
          <w:bCs/>
        </w:rPr>
        <w:t>Figure8</w:t>
      </w:r>
      <w:r w:rsidRPr="005C7566">
        <w:rPr>
          <w:b/>
          <w:bCs/>
        </w:rPr>
        <w:t>b</w:t>
      </w:r>
      <w:r w:rsidRPr="005C7566">
        <w:rPr>
          <w:b/>
          <w:bCs/>
        </w:rPr>
        <w:t>_</w:t>
      </w:r>
      <w:r w:rsidRPr="005C7566">
        <w:rPr>
          <w:b/>
          <w:bCs/>
        </w:rPr>
        <w:t>non</w:t>
      </w:r>
      <w:r w:rsidRPr="005C7566">
        <w:rPr>
          <w:b/>
          <w:bCs/>
        </w:rPr>
        <w:t>uniform.csv</w:t>
      </w:r>
      <w:r>
        <w:t xml:space="preserve"> – nondimensional concentration data for the </w:t>
      </w:r>
      <w:r>
        <w:t>non-</w:t>
      </w:r>
      <w:r>
        <w:t>uniform building case by wind direction and source</w:t>
      </w:r>
      <w:r>
        <w:t xml:space="preserve"> in Figure 8b.</w:t>
      </w:r>
    </w:p>
    <w:p w14:paraId="425E8935" w14:textId="77777777" w:rsidR="00534936" w:rsidRDefault="00534936" w:rsidP="00534936">
      <w:pPr>
        <w:spacing w:after="0"/>
      </w:pPr>
    </w:p>
    <w:p w14:paraId="0AAA3D1C" w14:textId="08A8C1C2" w:rsidR="00534936" w:rsidRPr="00534936" w:rsidRDefault="00534936" w:rsidP="00534936">
      <w:pPr>
        <w:spacing w:after="0"/>
        <w:rPr>
          <w:b/>
          <w:bCs/>
          <w:u w:val="single"/>
        </w:rPr>
      </w:pPr>
      <w:r w:rsidRPr="00534936">
        <w:rPr>
          <w:b/>
          <w:bCs/>
          <w:u w:val="single"/>
        </w:rPr>
        <w:t>Figure 9:</w:t>
      </w:r>
    </w:p>
    <w:p w14:paraId="7D009056" w14:textId="77777777" w:rsidR="005C7566" w:rsidRDefault="005C7566" w:rsidP="005C7566">
      <w:pPr>
        <w:spacing w:after="0"/>
      </w:pPr>
      <w:r w:rsidRPr="005C7566">
        <w:rPr>
          <w:i/>
          <w:iCs/>
        </w:rPr>
        <w:t>XH</w:t>
      </w:r>
      <w:r>
        <w:t xml:space="preserve"> = nondimensional distance with respect to H (60 mm)</w:t>
      </w:r>
    </w:p>
    <w:p w14:paraId="19AE25A9" w14:textId="77777777" w:rsidR="005C7566" w:rsidRDefault="005C7566" w:rsidP="005C7566">
      <w:pPr>
        <w:spacing w:after="0"/>
      </w:pPr>
      <w:r w:rsidRPr="005C7566">
        <w:rPr>
          <w:i/>
          <w:iCs/>
        </w:rPr>
        <w:t>YH</w:t>
      </w:r>
      <w:r>
        <w:t xml:space="preserve"> = nondimensional distance with respect to H (60 mm)</w:t>
      </w:r>
    </w:p>
    <w:p w14:paraId="48E785F5" w14:textId="77777777" w:rsidR="005C7566" w:rsidRDefault="005C7566" w:rsidP="005C7566">
      <w:pPr>
        <w:spacing w:after="0"/>
      </w:pPr>
      <w:r w:rsidRPr="005C7566">
        <w:rPr>
          <w:i/>
          <w:iCs/>
        </w:rPr>
        <w:t>ZH</w:t>
      </w:r>
      <w:r>
        <w:t xml:space="preserve"> = nondimensional height with respect to H (60 mm)</w:t>
      </w:r>
    </w:p>
    <w:p w14:paraId="750ADF5E" w14:textId="77777777" w:rsidR="005C7566" w:rsidRDefault="005C7566" w:rsidP="005C7566">
      <w:pPr>
        <w:spacing w:after="0"/>
      </w:pPr>
      <w:r w:rsidRPr="005C7566">
        <w:rPr>
          <w:i/>
          <w:iCs/>
        </w:rPr>
        <w:t>CHI</w:t>
      </w:r>
      <w:r>
        <w:t xml:space="preserve"> = nondimensional concentration</w:t>
      </w:r>
    </w:p>
    <w:p w14:paraId="42852034" w14:textId="62E2ED89" w:rsidR="005C7566" w:rsidRDefault="005C7566" w:rsidP="005C7566">
      <w:pPr>
        <w:spacing w:after="0"/>
      </w:pPr>
      <w:r w:rsidRPr="005C7566">
        <w:rPr>
          <w:i/>
          <w:iCs/>
        </w:rPr>
        <w:t>an</w:t>
      </w:r>
      <w:r>
        <w:t xml:space="preserve"> = wind direction angle</w:t>
      </w:r>
    </w:p>
    <w:p w14:paraId="32BD84F6" w14:textId="714B028F" w:rsidR="005C7566" w:rsidRDefault="005C7566" w:rsidP="005C7566">
      <w:pPr>
        <w:spacing w:after="0"/>
      </w:pPr>
      <w:r w:rsidRPr="005C7566">
        <w:rPr>
          <w:i/>
          <w:iCs/>
        </w:rPr>
        <w:t>style</w:t>
      </w:r>
      <w:r>
        <w:t xml:space="preserve"> = building configuration</w:t>
      </w:r>
    </w:p>
    <w:p w14:paraId="3D281169" w14:textId="77777777" w:rsidR="005C7566" w:rsidRDefault="005C7566" w:rsidP="005C7566">
      <w:pPr>
        <w:spacing w:after="0"/>
      </w:pPr>
      <w:proofErr w:type="spellStart"/>
      <w:r w:rsidRPr="005C7566">
        <w:rPr>
          <w:i/>
          <w:iCs/>
        </w:rPr>
        <w:t>nam</w:t>
      </w:r>
      <w:proofErr w:type="spellEnd"/>
      <w:r>
        <w:t xml:space="preserve"> = name of source location </w:t>
      </w:r>
    </w:p>
    <w:p w14:paraId="0C67F589" w14:textId="4530B127" w:rsidR="00534936" w:rsidRDefault="005C7566" w:rsidP="005C7566">
      <w:pPr>
        <w:spacing w:after="0"/>
      </w:pPr>
      <w:r w:rsidRPr="005C7566">
        <w:rPr>
          <w:i/>
          <w:iCs/>
        </w:rPr>
        <w:t>fit</w:t>
      </w:r>
      <w:r>
        <w:t xml:space="preserve"> = Gaussian (or </w:t>
      </w:r>
      <w:proofErr w:type="spellStart"/>
      <w:r>
        <w:t>biGaussian</w:t>
      </w:r>
      <w:proofErr w:type="spellEnd"/>
      <w:r>
        <w:t>) fit to data</w:t>
      </w:r>
    </w:p>
    <w:p w14:paraId="2B2A03C0" w14:textId="77777777" w:rsidR="005C7566" w:rsidRDefault="005C7566" w:rsidP="005C7566">
      <w:pPr>
        <w:spacing w:after="0"/>
      </w:pPr>
    </w:p>
    <w:p w14:paraId="4943D0BB" w14:textId="781411CB" w:rsidR="005C7566" w:rsidRPr="005C7566" w:rsidRDefault="005C7566" w:rsidP="005C7566">
      <w:pPr>
        <w:pStyle w:val="ListParagraph"/>
        <w:numPr>
          <w:ilvl w:val="0"/>
          <w:numId w:val="4"/>
        </w:numPr>
        <w:spacing w:after="0"/>
        <w:rPr>
          <w:b/>
          <w:bCs/>
          <w:i/>
          <w:iCs/>
        </w:rPr>
      </w:pPr>
      <w:r w:rsidRPr="005C7566">
        <w:rPr>
          <w:b/>
          <w:bCs/>
          <w:i/>
          <w:iCs/>
        </w:rPr>
        <w:t>Figure9a.csv</w:t>
      </w:r>
      <w:r>
        <w:rPr>
          <w:b/>
          <w:bCs/>
          <w:i/>
          <w:iCs/>
        </w:rPr>
        <w:t xml:space="preserve"> – </w:t>
      </w:r>
      <w:r w:rsidRPr="00D4582F">
        <w:t>concentration and gaussian fit data for lateral profiles in Figure 9a.</w:t>
      </w:r>
    </w:p>
    <w:p w14:paraId="632C0B02" w14:textId="018805F6" w:rsidR="005C7566" w:rsidRPr="005C7566" w:rsidRDefault="005C7566" w:rsidP="005C7566">
      <w:pPr>
        <w:pStyle w:val="ListParagraph"/>
        <w:numPr>
          <w:ilvl w:val="0"/>
          <w:numId w:val="4"/>
        </w:numPr>
        <w:spacing w:after="0"/>
        <w:rPr>
          <w:b/>
          <w:bCs/>
          <w:i/>
          <w:iCs/>
        </w:rPr>
      </w:pPr>
      <w:r w:rsidRPr="005C7566">
        <w:rPr>
          <w:b/>
          <w:bCs/>
          <w:i/>
          <w:iCs/>
        </w:rPr>
        <w:t>Figure9</w:t>
      </w:r>
      <w:r w:rsidRPr="005C7566">
        <w:rPr>
          <w:b/>
          <w:bCs/>
          <w:i/>
          <w:iCs/>
        </w:rPr>
        <w:t>b</w:t>
      </w:r>
      <w:r w:rsidRPr="005C7566">
        <w:rPr>
          <w:b/>
          <w:bCs/>
          <w:i/>
          <w:iCs/>
        </w:rPr>
        <w:t>.csv</w:t>
      </w:r>
      <w:r>
        <w:rPr>
          <w:b/>
          <w:bCs/>
          <w:i/>
          <w:iCs/>
        </w:rPr>
        <w:t xml:space="preserve"> – </w:t>
      </w:r>
      <w:r w:rsidRPr="00D4582F">
        <w:t xml:space="preserve">concentration and gaussian fit data for </w:t>
      </w:r>
      <w:r w:rsidRPr="00D4582F">
        <w:t xml:space="preserve">lateral profiles in </w:t>
      </w:r>
      <w:r w:rsidRPr="00D4582F">
        <w:t>Figure 9</w:t>
      </w:r>
      <w:r w:rsidRPr="00D4582F">
        <w:t>b</w:t>
      </w:r>
      <w:r w:rsidRPr="00D4582F">
        <w:t>.</w:t>
      </w:r>
    </w:p>
    <w:p w14:paraId="38E9DD98" w14:textId="64B482D7" w:rsidR="005C7566" w:rsidRDefault="005C7566" w:rsidP="005C7566">
      <w:pPr>
        <w:pStyle w:val="ListParagraph"/>
        <w:numPr>
          <w:ilvl w:val="0"/>
          <w:numId w:val="4"/>
        </w:numPr>
        <w:spacing w:after="0"/>
        <w:rPr>
          <w:b/>
          <w:bCs/>
          <w:i/>
          <w:iCs/>
        </w:rPr>
      </w:pPr>
      <w:r w:rsidRPr="005C7566">
        <w:rPr>
          <w:b/>
          <w:bCs/>
          <w:i/>
          <w:iCs/>
        </w:rPr>
        <w:t>Figure9</w:t>
      </w:r>
      <w:r w:rsidRPr="005C7566">
        <w:rPr>
          <w:b/>
          <w:bCs/>
          <w:i/>
          <w:iCs/>
        </w:rPr>
        <w:t>c</w:t>
      </w:r>
      <w:r w:rsidRPr="005C7566">
        <w:rPr>
          <w:b/>
          <w:bCs/>
          <w:i/>
          <w:iCs/>
        </w:rPr>
        <w:t>.csv</w:t>
      </w:r>
      <w:r w:rsidRPr="005C7566">
        <w:rPr>
          <w:b/>
          <w:bCs/>
          <w:i/>
          <w:iCs/>
        </w:rPr>
        <w:t xml:space="preserve"> – </w:t>
      </w:r>
      <w:r w:rsidRPr="00D4582F">
        <w:t xml:space="preserve">concentration and gaussian fit data for </w:t>
      </w:r>
      <w:r w:rsidRPr="00D4582F">
        <w:t>vertical</w:t>
      </w:r>
      <w:r w:rsidRPr="00D4582F">
        <w:t xml:space="preserve"> profiles in Figure 9</w:t>
      </w:r>
      <w:r w:rsidR="00D4582F" w:rsidRPr="00D4582F">
        <w:t>c</w:t>
      </w:r>
      <w:r w:rsidRPr="00D4582F">
        <w:t>.</w:t>
      </w:r>
    </w:p>
    <w:p w14:paraId="38187723" w14:textId="7FFB06E0" w:rsidR="005C7566" w:rsidRPr="00D4582F" w:rsidRDefault="005C7566" w:rsidP="005C7566">
      <w:pPr>
        <w:pStyle w:val="ListParagraph"/>
        <w:numPr>
          <w:ilvl w:val="0"/>
          <w:numId w:val="4"/>
        </w:numPr>
        <w:spacing w:after="0"/>
        <w:rPr>
          <w:b/>
          <w:bCs/>
          <w:i/>
          <w:iCs/>
        </w:rPr>
      </w:pPr>
      <w:r w:rsidRPr="005C7566">
        <w:rPr>
          <w:b/>
          <w:bCs/>
          <w:i/>
          <w:iCs/>
        </w:rPr>
        <w:t>Figure9</w:t>
      </w:r>
      <w:r w:rsidRPr="005C7566">
        <w:rPr>
          <w:b/>
          <w:bCs/>
          <w:i/>
          <w:iCs/>
        </w:rPr>
        <w:t>d</w:t>
      </w:r>
      <w:r w:rsidRPr="005C7566">
        <w:rPr>
          <w:b/>
          <w:bCs/>
          <w:i/>
          <w:iCs/>
        </w:rPr>
        <w:t>.csv</w:t>
      </w:r>
      <w:r w:rsidRPr="005C7566">
        <w:rPr>
          <w:b/>
          <w:bCs/>
          <w:i/>
          <w:iCs/>
        </w:rPr>
        <w:t xml:space="preserve"> – </w:t>
      </w:r>
      <w:r w:rsidRPr="00D4582F">
        <w:t>concentration and gaussian fit data for vertical profiles in Figure 9</w:t>
      </w:r>
      <w:r w:rsidR="00D4582F" w:rsidRPr="00D4582F">
        <w:t>d</w:t>
      </w:r>
      <w:r w:rsidRPr="00D4582F">
        <w:t>.</w:t>
      </w:r>
    </w:p>
    <w:p w14:paraId="2BCEFCE5" w14:textId="77777777" w:rsidR="00D4582F" w:rsidRDefault="00D4582F" w:rsidP="00D4582F">
      <w:pPr>
        <w:spacing w:after="0"/>
      </w:pPr>
    </w:p>
    <w:p w14:paraId="05C7AEAC" w14:textId="2EDC67D8" w:rsidR="00D4582F" w:rsidRPr="00D4582F" w:rsidRDefault="00D4582F" w:rsidP="00D4582F">
      <w:pPr>
        <w:spacing w:after="0"/>
        <w:rPr>
          <w:b/>
          <w:bCs/>
          <w:u w:val="single"/>
        </w:rPr>
      </w:pPr>
      <w:r w:rsidRPr="00D4582F">
        <w:rPr>
          <w:b/>
          <w:bCs/>
          <w:u w:val="single"/>
        </w:rPr>
        <w:t>Figure</w:t>
      </w:r>
      <w:r w:rsidR="007B00AC">
        <w:rPr>
          <w:b/>
          <w:bCs/>
          <w:u w:val="single"/>
        </w:rPr>
        <w:t>s</w:t>
      </w:r>
      <w:r w:rsidRPr="00D4582F">
        <w:rPr>
          <w:b/>
          <w:bCs/>
          <w:u w:val="single"/>
        </w:rPr>
        <w:t xml:space="preserve"> 10</w:t>
      </w:r>
      <w:r w:rsidR="007B00AC">
        <w:rPr>
          <w:b/>
          <w:bCs/>
          <w:u w:val="single"/>
        </w:rPr>
        <w:t xml:space="preserve"> and 11</w:t>
      </w:r>
      <w:r w:rsidRPr="00D4582F">
        <w:rPr>
          <w:b/>
          <w:bCs/>
          <w:u w:val="single"/>
        </w:rPr>
        <w:t>:</w:t>
      </w:r>
    </w:p>
    <w:p w14:paraId="53500091" w14:textId="77777777" w:rsidR="007B00AC" w:rsidRPr="007B00AC" w:rsidRDefault="007B00AC" w:rsidP="007B00AC">
      <w:pPr>
        <w:spacing w:after="0"/>
      </w:pPr>
      <w:r w:rsidRPr="007B00AC">
        <w:rPr>
          <w:i/>
          <w:iCs/>
        </w:rPr>
        <w:t>x</w:t>
      </w:r>
      <w:r w:rsidRPr="007B00AC">
        <w:t xml:space="preserve"> = x distance in mm</w:t>
      </w:r>
    </w:p>
    <w:p w14:paraId="3F32A201" w14:textId="77777777" w:rsidR="007B00AC" w:rsidRPr="007B00AC" w:rsidRDefault="007B00AC" w:rsidP="007B00AC">
      <w:pPr>
        <w:spacing w:after="0"/>
      </w:pPr>
      <w:proofErr w:type="spellStart"/>
      <w:r w:rsidRPr="007B00AC">
        <w:rPr>
          <w:i/>
          <w:iCs/>
        </w:rPr>
        <w:t>zp</w:t>
      </w:r>
      <w:proofErr w:type="spellEnd"/>
      <w:r w:rsidRPr="007B00AC">
        <w:t xml:space="preserve"> = z bar, vertical center of mass</w:t>
      </w:r>
    </w:p>
    <w:p w14:paraId="147DC659" w14:textId="77777777" w:rsidR="007B00AC" w:rsidRPr="007B00AC" w:rsidRDefault="007B00AC" w:rsidP="007B00AC">
      <w:pPr>
        <w:spacing w:after="0"/>
      </w:pPr>
      <w:proofErr w:type="spellStart"/>
      <w:r w:rsidRPr="007B00AC">
        <w:rPr>
          <w:i/>
          <w:iCs/>
        </w:rPr>
        <w:t>xshift</w:t>
      </w:r>
      <w:proofErr w:type="spellEnd"/>
      <w:r w:rsidRPr="007B00AC">
        <w:t xml:space="preserve"> = </w:t>
      </w:r>
      <w:proofErr w:type="spellStart"/>
      <w:r w:rsidRPr="007B00AC">
        <w:t>yp</w:t>
      </w:r>
      <w:proofErr w:type="spellEnd"/>
      <w:r w:rsidRPr="007B00AC">
        <w:t xml:space="preserve"> </w:t>
      </w:r>
    </w:p>
    <w:p w14:paraId="50950AEE" w14:textId="382F10D6" w:rsidR="00D4582F" w:rsidRDefault="007B00AC" w:rsidP="007B00AC">
      <w:pPr>
        <w:spacing w:after="0"/>
      </w:pPr>
      <w:proofErr w:type="spellStart"/>
      <w:r w:rsidRPr="007B00AC">
        <w:rPr>
          <w:i/>
          <w:iCs/>
        </w:rPr>
        <w:t>sy</w:t>
      </w:r>
      <w:proofErr w:type="spellEnd"/>
      <w:r w:rsidRPr="007B00AC">
        <w:t xml:space="preserve"> = sigma-y</w:t>
      </w:r>
    </w:p>
    <w:p w14:paraId="3A8A0B13" w14:textId="77777777" w:rsidR="002C2812" w:rsidRDefault="002C2812" w:rsidP="002C2812">
      <w:pPr>
        <w:spacing w:after="0"/>
      </w:pPr>
      <w:r w:rsidRPr="005C7566">
        <w:rPr>
          <w:i/>
          <w:iCs/>
        </w:rPr>
        <w:t>an</w:t>
      </w:r>
      <w:r>
        <w:t xml:space="preserve"> = wind direction angle</w:t>
      </w:r>
    </w:p>
    <w:p w14:paraId="5CD7B3D7" w14:textId="77777777" w:rsidR="002C2812" w:rsidRDefault="002C2812" w:rsidP="002C2812">
      <w:pPr>
        <w:spacing w:after="0"/>
      </w:pPr>
      <w:r w:rsidRPr="005C7566">
        <w:rPr>
          <w:i/>
          <w:iCs/>
        </w:rPr>
        <w:t>style</w:t>
      </w:r>
      <w:r>
        <w:t xml:space="preserve"> = building configuration</w:t>
      </w:r>
    </w:p>
    <w:p w14:paraId="5A1B1413" w14:textId="77777777" w:rsidR="002C2812" w:rsidRDefault="002C2812" w:rsidP="002C2812">
      <w:pPr>
        <w:spacing w:after="0"/>
      </w:pPr>
      <w:proofErr w:type="spellStart"/>
      <w:r w:rsidRPr="005C7566">
        <w:rPr>
          <w:i/>
          <w:iCs/>
        </w:rPr>
        <w:t>nam</w:t>
      </w:r>
      <w:proofErr w:type="spellEnd"/>
      <w:r>
        <w:t xml:space="preserve"> = name of source location </w:t>
      </w:r>
    </w:p>
    <w:p w14:paraId="6DF818E1" w14:textId="77777777" w:rsidR="007B00AC" w:rsidRDefault="007B00AC" w:rsidP="007B00AC">
      <w:pPr>
        <w:spacing w:after="0"/>
      </w:pPr>
    </w:p>
    <w:p w14:paraId="5399F07A" w14:textId="7768505C" w:rsidR="007B00AC" w:rsidRDefault="0075151E" w:rsidP="0075151E">
      <w:pPr>
        <w:pStyle w:val="ListParagraph"/>
        <w:numPr>
          <w:ilvl w:val="0"/>
          <w:numId w:val="5"/>
        </w:numPr>
        <w:spacing w:after="0"/>
      </w:pPr>
      <w:r w:rsidRPr="002C2812">
        <w:rPr>
          <w:b/>
          <w:bCs/>
          <w:i/>
          <w:iCs/>
        </w:rPr>
        <w:t>figure10_11_y_properties.csv</w:t>
      </w:r>
      <w:r w:rsidR="002C2812">
        <w:t xml:space="preserve"> – lateral plume shift and spread parameters as shown in Figures 10 and 11</w:t>
      </w:r>
      <w:r w:rsidR="00DD580A">
        <w:t>.</w:t>
      </w:r>
    </w:p>
    <w:p w14:paraId="62BE93BA" w14:textId="77DFBECC" w:rsidR="0075151E" w:rsidRDefault="0075151E" w:rsidP="0075151E">
      <w:pPr>
        <w:pStyle w:val="ListParagraph"/>
        <w:numPr>
          <w:ilvl w:val="0"/>
          <w:numId w:val="5"/>
        </w:numPr>
        <w:spacing w:after="0"/>
      </w:pPr>
      <w:r w:rsidRPr="002C2812">
        <w:rPr>
          <w:b/>
          <w:bCs/>
          <w:i/>
          <w:iCs/>
        </w:rPr>
        <w:t>figure10_11_z_properties.csv</w:t>
      </w:r>
      <w:r w:rsidR="002C2812">
        <w:t xml:space="preserve"> –</w:t>
      </w:r>
      <w:r w:rsidR="002C2812" w:rsidRPr="002C2812">
        <w:t xml:space="preserve"> </w:t>
      </w:r>
      <w:r w:rsidR="002C2812">
        <w:t xml:space="preserve">vertical </w:t>
      </w:r>
      <w:r w:rsidR="002C2812">
        <w:t>plume shift and spread parameters as shown in Figures 10 and 11</w:t>
      </w:r>
      <w:r w:rsidR="00DD580A">
        <w:t>.</w:t>
      </w:r>
    </w:p>
    <w:p w14:paraId="1F3623E3" w14:textId="77777777" w:rsidR="002C2812" w:rsidRDefault="002C2812" w:rsidP="002C2812">
      <w:pPr>
        <w:spacing w:after="0"/>
      </w:pPr>
    </w:p>
    <w:p w14:paraId="0F6E5667" w14:textId="054670D6" w:rsidR="002C2812" w:rsidRPr="002C2812" w:rsidRDefault="002C2812" w:rsidP="002C2812">
      <w:pPr>
        <w:spacing w:after="0"/>
        <w:rPr>
          <w:b/>
          <w:bCs/>
          <w:u w:val="single"/>
        </w:rPr>
      </w:pPr>
      <w:r w:rsidRPr="002C2812">
        <w:rPr>
          <w:b/>
          <w:bCs/>
          <w:u w:val="single"/>
        </w:rPr>
        <w:t>Figure 12:</w:t>
      </w:r>
    </w:p>
    <w:p w14:paraId="7F1727C8" w14:textId="77777777" w:rsidR="002C2812" w:rsidRPr="00BA30C9" w:rsidRDefault="002C2812" w:rsidP="002C2812">
      <w:pPr>
        <w:spacing w:after="0"/>
      </w:pPr>
      <w:r w:rsidRPr="00BA30C9">
        <w:rPr>
          <w:i/>
          <w:iCs/>
        </w:rPr>
        <w:t>z</w:t>
      </w:r>
      <w:r w:rsidRPr="00BA30C9">
        <w:t xml:space="preserve"> = nondimensional height with respect to H (60 mm)</w:t>
      </w:r>
    </w:p>
    <w:p w14:paraId="365E1AF1" w14:textId="77777777" w:rsidR="002C2812" w:rsidRDefault="002C2812" w:rsidP="002C2812">
      <w:pPr>
        <w:spacing w:after="0"/>
      </w:pPr>
      <w:r w:rsidRPr="00BA30C9">
        <w:rPr>
          <w:i/>
          <w:iCs/>
        </w:rPr>
        <w:t>U</w:t>
      </w:r>
      <w:r w:rsidRPr="00BA30C9">
        <w:t xml:space="preserve"> = velocity (m/s)</w:t>
      </w:r>
    </w:p>
    <w:p w14:paraId="6F86A019" w14:textId="0E139611" w:rsidR="002C2812" w:rsidRDefault="002C2812" w:rsidP="002C2812">
      <w:pPr>
        <w:spacing w:after="0"/>
      </w:pPr>
      <w:r>
        <w:t xml:space="preserve">syn = </w:t>
      </w:r>
      <w:r w:rsidR="00202C1B">
        <w:t>mean PIV velocity (m/s)</w:t>
      </w:r>
    </w:p>
    <w:p w14:paraId="1FB2A6A5" w14:textId="77777777" w:rsidR="00202C1B" w:rsidRDefault="00202C1B" w:rsidP="002C2812">
      <w:pPr>
        <w:spacing w:after="0"/>
      </w:pPr>
    </w:p>
    <w:p w14:paraId="727269B9" w14:textId="6BE5CD6B" w:rsidR="00202C1B" w:rsidRPr="00467049" w:rsidRDefault="00202C1B" w:rsidP="00467049">
      <w:pPr>
        <w:pStyle w:val="ListParagraph"/>
        <w:numPr>
          <w:ilvl w:val="0"/>
          <w:numId w:val="1"/>
        </w:numPr>
        <w:spacing w:after="0"/>
        <w:rPr>
          <w:i/>
          <w:iCs/>
        </w:rPr>
      </w:pPr>
      <w:r w:rsidRPr="003E7133">
        <w:rPr>
          <w:b/>
          <w:bCs/>
          <w:i/>
          <w:iCs/>
        </w:rPr>
        <w:lastRenderedPageBreak/>
        <w:t>figure12_</w:t>
      </w:r>
      <w:r w:rsidRPr="003E7133">
        <w:rPr>
          <w:b/>
          <w:bCs/>
          <w:i/>
          <w:iCs/>
        </w:rPr>
        <w:t>arrayWD</w:t>
      </w:r>
      <w:r w:rsidRPr="003E7133">
        <w:rPr>
          <w:b/>
          <w:bCs/>
          <w:i/>
          <w:iCs/>
        </w:rPr>
        <w:t>.csv</w:t>
      </w:r>
      <w:r>
        <w:t xml:space="preserve"> –</w:t>
      </w:r>
      <w:r w:rsidR="00467049">
        <w:t xml:space="preserve"> </w:t>
      </w:r>
      <w:r>
        <w:rPr>
          <w:i/>
          <w:iCs/>
        </w:rPr>
        <w:t>s</w:t>
      </w:r>
      <w:r w:rsidRPr="000437AA">
        <w:t xml:space="preserve">eries of files </w:t>
      </w:r>
      <w:r>
        <w:t xml:space="preserve">containing the </w:t>
      </w:r>
      <w:r>
        <w:t>nondimensional height and velocity for the PIV measured value</w:t>
      </w:r>
      <w:r w:rsidR="00467049">
        <w:t>s</w:t>
      </w:r>
      <w:r>
        <w:t xml:space="preserve"> and experimental fit</w:t>
      </w:r>
      <w:r w:rsidR="00467049">
        <w:t xml:space="preserve">s </w:t>
      </w:r>
      <w:r w:rsidRPr="000437AA">
        <w:t>with the following naming convention</w:t>
      </w:r>
      <w:r w:rsidRPr="00467049">
        <w:rPr>
          <w:i/>
          <w:iCs/>
        </w:rPr>
        <w:t xml:space="preserve">: </w:t>
      </w:r>
    </w:p>
    <w:p w14:paraId="29F78F8D" w14:textId="464E5B9E" w:rsidR="00202C1B" w:rsidRPr="00467049" w:rsidRDefault="00202C1B" w:rsidP="00467049">
      <w:pPr>
        <w:pStyle w:val="ListParagraph"/>
        <w:numPr>
          <w:ilvl w:val="1"/>
          <w:numId w:val="1"/>
        </w:numPr>
        <w:spacing w:after="0"/>
        <w:rPr>
          <w:i/>
          <w:iCs/>
        </w:rPr>
      </w:pPr>
      <w:r w:rsidRPr="000437AA">
        <w:rPr>
          <w:i/>
          <w:iCs/>
        </w:rPr>
        <w:t xml:space="preserve">“array” </w:t>
      </w:r>
      <w:r>
        <w:t xml:space="preserve">represents either the uniform or non-uniform building arrays, </w:t>
      </w:r>
      <w:r w:rsidR="00467049">
        <w:t xml:space="preserve">and </w:t>
      </w:r>
      <w:r>
        <w:t>“</w:t>
      </w:r>
      <w:r w:rsidR="00467049" w:rsidRPr="00467049">
        <w:rPr>
          <w:i/>
          <w:iCs/>
        </w:rPr>
        <w:t>WD</w:t>
      </w:r>
      <w:r>
        <w:t>” is the incoming wind direction of either 0</w:t>
      </w:r>
      <w:r w:rsidRPr="000437AA">
        <w:rPr>
          <w:rFonts w:cstheme="minorHAnsi"/>
        </w:rPr>
        <w:t>° or 3</w:t>
      </w:r>
      <w:r>
        <w:t>0</w:t>
      </w:r>
      <w:r w:rsidRPr="000437AA">
        <w:rPr>
          <w:rFonts w:cstheme="minorHAnsi"/>
        </w:rPr>
        <w:t>°.</w:t>
      </w:r>
    </w:p>
    <w:p w14:paraId="57B510AD" w14:textId="54541A76" w:rsidR="00202C1B" w:rsidRDefault="00202C1B" w:rsidP="00202C1B">
      <w:pPr>
        <w:pStyle w:val="ListParagraph"/>
        <w:numPr>
          <w:ilvl w:val="0"/>
          <w:numId w:val="6"/>
        </w:numPr>
        <w:spacing w:after="0"/>
        <w:rPr>
          <w:i/>
          <w:iCs/>
        </w:rPr>
      </w:pPr>
      <w:r w:rsidRPr="003E7133">
        <w:rPr>
          <w:b/>
          <w:bCs/>
          <w:i/>
          <w:iCs/>
        </w:rPr>
        <w:t>figure12_</w:t>
      </w:r>
      <w:r w:rsidRPr="003E7133">
        <w:rPr>
          <w:b/>
          <w:bCs/>
          <w:i/>
          <w:iCs/>
        </w:rPr>
        <w:t>arrayWD</w:t>
      </w:r>
      <w:r w:rsidRPr="003E7133">
        <w:rPr>
          <w:b/>
          <w:bCs/>
          <w:i/>
          <w:iCs/>
        </w:rPr>
        <w:t>_</w:t>
      </w:r>
      <w:r w:rsidRPr="003E7133">
        <w:rPr>
          <w:b/>
          <w:bCs/>
          <w:i/>
          <w:iCs/>
        </w:rPr>
        <w:t>model</w:t>
      </w:r>
      <w:r w:rsidRPr="003E7133">
        <w:rPr>
          <w:b/>
          <w:bCs/>
          <w:i/>
          <w:iCs/>
        </w:rPr>
        <w:t>.csv</w:t>
      </w:r>
      <w:r w:rsidR="00467049">
        <w:rPr>
          <w:i/>
          <w:iCs/>
        </w:rPr>
        <w:t xml:space="preserve"> - </w:t>
      </w:r>
      <w:r w:rsidR="00467049">
        <w:rPr>
          <w:i/>
          <w:iCs/>
        </w:rPr>
        <w:t>s</w:t>
      </w:r>
      <w:r w:rsidR="00467049" w:rsidRPr="000437AA">
        <w:t xml:space="preserve">eries of files </w:t>
      </w:r>
      <w:r w:rsidR="00467049">
        <w:t xml:space="preserve">containing the nondimensional height and velocity for the </w:t>
      </w:r>
      <w:r w:rsidR="00467049">
        <w:t xml:space="preserve">AERMOD model results </w:t>
      </w:r>
      <w:r w:rsidR="00467049" w:rsidRPr="000437AA">
        <w:t>with the following naming convention</w:t>
      </w:r>
      <w:r w:rsidR="00467049" w:rsidRPr="00467049">
        <w:rPr>
          <w:i/>
          <w:iCs/>
        </w:rPr>
        <w:t>:</w:t>
      </w:r>
    </w:p>
    <w:p w14:paraId="4FA2361E" w14:textId="42F09032" w:rsidR="00467049" w:rsidRPr="00467049" w:rsidRDefault="00467049" w:rsidP="00467049">
      <w:pPr>
        <w:pStyle w:val="ListParagraph"/>
        <w:numPr>
          <w:ilvl w:val="1"/>
          <w:numId w:val="6"/>
        </w:numPr>
        <w:spacing w:after="0"/>
        <w:rPr>
          <w:i/>
          <w:iCs/>
        </w:rPr>
      </w:pPr>
      <w:r w:rsidRPr="000437AA">
        <w:rPr>
          <w:i/>
          <w:iCs/>
        </w:rPr>
        <w:t xml:space="preserve">“array” </w:t>
      </w:r>
      <w:r>
        <w:t>represents either the uniform or non-uniform building arrays, “</w:t>
      </w:r>
      <w:r w:rsidRPr="00467049">
        <w:rPr>
          <w:i/>
          <w:iCs/>
        </w:rPr>
        <w:t>WD</w:t>
      </w:r>
      <w:r>
        <w:t>” is the incoming wind direction of either 0</w:t>
      </w:r>
      <w:r w:rsidRPr="000437AA">
        <w:rPr>
          <w:rFonts w:cstheme="minorHAnsi"/>
        </w:rPr>
        <w:t>° or 3</w:t>
      </w:r>
      <w:r>
        <w:t>0</w:t>
      </w:r>
      <w:r w:rsidRPr="000437AA">
        <w:rPr>
          <w:rFonts w:cstheme="minorHAnsi"/>
        </w:rPr>
        <w:t>°</w:t>
      </w:r>
      <w:r>
        <w:rPr>
          <w:rFonts w:cstheme="minorHAnsi"/>
        </w:rPr>
        <w:t>, and “</w:t>
      </w:r>
      <w:r>
        <w:rPr>
          <w:rFonts w:cstheme="minorHAnsi"/>
          <w:i/>
          <w:iCs/>
        </w:rPr>
        <w:t>model</w:t>
      </w:r>
      <w:r>
        <w:rPr>
          <w:rFonts w:cstheme="minorHAnsi"/>
        </w:rPr>
        <w:t xml:space="preserve">” is the </w:t>
      </w:r>
      <w:r w:rsidRPr="00467049">
        <w:t>AERMOD log law velocity profile</w:t>
      </w:r>
      <w:r>
        <w:t xml:space="preserve">s </w:t>
      </w:r>
      <w:r>
        <w:t>(</w:t>
      </w:r>
      <w:proofErr w:type="spellStart"/>
      <w:r>
        <w:t>aermod</w:t>
      </w:r>
      <w:proofErr w:type="spellEnd"/>
      <w:r>
        <w:t xml:space="preserve">) </w:t>
      </w:r>
      <w:r>
        <w:t xml:space="preserve">and scaled AERMOD </w:t>
      </w:r>
      <w:r w:rsidRPr="00467049">
        <w:t>profile</w:t>
      </w:r>
      <w:r>
        <w:t>s</w:t>
      </w:r>
      <w:r>
        <w:t xml:space="preserve"> (</w:t>
      </w:r>
      <w:proofErr w:type="spellStart"/>
      <w:r>
        <w:t>aermodscaled</w:t>
      </w:r>
      <w:proofErr w:type="spellEnd"/>
      <w:r>
        <w:t>).</w:t>
      </w:r>
    </w:p>
    <w:p w14:paraId="200171BC" w14:textId="77777777" w:rsidR="00467049" w:rsidRDefault="00467049" w:rsidP="00467049">
      <w:pPr>
        <w:spacing w:after="0"/>
        <w:rPr>
          <w:i/>
          <w:iCs/>
        </w:rPr>
      </w:pPr>
    </w:p>
    <w:p w14:paraId="0A14D43E" w14:textId="26C47C5B" w:rsidR="00467049" w:rsidRDefault="00467049" w:rsidP="00467049">
      <w:pPr>
        <w:spacing w:after="0"/>
        <w:rPr>
          <w:b/>
          <w:bCs/>
          <w:u w:val="single"/>
        </w:rPr>
      </w:pPr>
      <w:r w:rsidRPr="00467049">
        <w:rPr>
          <w:b/>
          <w:bCs/>
          <w:u w:val="single"/>
        </w:rPr>
        <w:t>Figure 13:</w:t>
      </w:r>
    </w:p>
    <w:p w14:paraId="56DE33D7" w14:textId="77777777" w:rsidR="00896EB2" w:rsidRDefault="00896EB2" w:rsidP="00896EB2">
      <w:pPr>
        <w:spacing w:after="0"/>
      </w:pPr>
      <w:r w:rsidRPr="005C7566">
        <w:rPr>
          <w:i/>
          <w:iCs/>
        </w:rPr>
        <w:t>XH</w:t>
      </w:r>
      <w:r>
        <w:t xml:space="preserve"> = nondimensional distance with respect to H (60 mm)</w:t>
      </w:r>
    </w:p>
    <w:p w14:paraId="25779799" w14:textId="77777777" w:rsidR="00896EB2" w:rsidRDefault="00896EB2" w:rsidP="00896EB2">
      <w:pPr>
        <w:spacing w:after="0"/>
      </w:pPr>
      <w:r w:rsidRPr="005C7566">
        <w:rPr>
          <w:i/>
          <w:iCs/>
        </w:rPr>
        <w:t>YH</w:t>
      </w:r>
      <w:r>
        <w:t xml:space="preserve"> = nondimensional distance with respect to H (60 mm)</w:t>
      </w:r>
    </w:p>
    <w:p w14:paraId="77FF8FE9" w14:textId="77777777" w:rsidR="00896EB2" w:rsidRDefault="00896EB2" w:rsidP="00896EB2">
      <w:pPr>
        <w:spacing w:after="0"/>
      </w:pPr>
      <w:r w:rsidRPr="005C7566">
        <w:rPr>
          <w:i/>
          <w:iCs/>
        </w:rPr>
        <w:t>ZH</w:t>
      </w:r>
      <w:r>
        <w:t xml:space="preserve"> = nondimensional height with respect to H (60 mm)</w:t>
      </w:r>
    </w:p>
    <w:p w14:paraId="2240DADA" w14:textId="77777777" w:rsidR="00896EB2" w:rsidRDefault="00896EB2" w:rsidP="00896EB2">
      <w:pPr>
        <w:spacing w:after="0"/>
      </w:pPr>
      <w:r w:rsidRPr="005C7566">
        <w:rPr>
          <w:i/>
          <w:iCs/>
        </w:rPr>
        <w:t>CHI</w:t>
      </w:r>
      <w:r>
        <w:t xml:space="preserve"> = nondimensional concentration</w:t>
      </w:r>
    </w:p>
    <w:p w14:paraId="610B6AA5" w14:textId="77777777" w:rsidR="00467049" w:rsidRDefault="00467049" w:rsidP="00467049">
      <w:pPr>
        <w:spacing w:after="0"/>
        <w:rPr>
          <w:b/>
          <w:bCs/>
          <w:u w:val="single"/>
        </w:rPr>
      </w:pPr>
    </w:p>
    <w:p w14:paraId="25754580" w14:textId="03E11EDC" w:rsidR="00896EB2" w:rsidRPr="00896EB2" w:rsidRDefault="00896EB2" w:rsidP="00896EB2">
      <w:pPr>
        <w:pStyle w:val="ListParagraph"/>
        <w:numPr>
          <w:ilvl w:val="0"/>
          <w:numId w:val="6"/>
        </w:numPr>
        <w:spacing w:after="0"/>
        <w:rPr>
          <w:b/>
          <w:bCs/>
        </w:rPr>
      </w:pPr>
      <w:r w:rsidRPr="00896EB2">
        <w:rPr>
          <w:b/>
          <w:bCs/>
          <w:i/>
          <w:iCs/>
        </w:rPr>
        <w:t>figure13.csv</w:t>
      </w:r>
      <w:r w:rsidRPr="00896EB2">
        <w:rPr>
          <w:b/>
          <w:bCs/>
        </w:rPr>
        <w:t xml:space="preserve"> – </w:t>
      </w:r>
      <w:r w:rsidRPr="00896EB2">
        <w:t xml:space="preserve">concentration data for the </w:t>
      </w:r>
      <w:r w:rsidRPr="00896EB2">
        <w:t>wind tunnel no-building case</w:t>
      </w:r>
      <w:r>
        <w:t>.</w:t>
      </w:r>
    </w:p>
    <w:p w14:paraId="2A56654D" w14:textId="77777777" w:rsidR="00896EB2" w:rsidRDefault="00896EB2" w:rsidP="00467049">
      <w:pPr>
        <w:spacing w:after="0"/>
        <w:rPr>
          <w:b/>
          <w:bCs/>
          <w:u w:val="single"/>
        </w:rPr>
      </w:pPr>
    </w:p>
    <w:p w14:paraId="5AC70221" w14:textId="52F139C8" w:rsidR="00467049" w:rsidRDefault="00467049" w:rsidP="00467049">
      <w:pPr>
        <w:spacing w:after="0"/>
        <w:rPr>
          <w:b/>
          <w:bCs/>
          <w:u w:val="single"/>
        </w:rPr>
      </w:pPr>
      <w:r w:rsidRPr="00467049">
        <w:rPr>
          <w:b/>
          <w:bCs/>
          <w:u w:val="single"/>
        </w:rPr>
        <w:t>Figure 1</w:t>
      </w:r>
      <w:r>
        <w:rPr>
          <w:b/>
          <w:bCs/>
          <w:u w:val="single"/>
        </w:rPr>
        <w:t>4</w:t>
      </w:r>
      <w:r w:rsidRPr="00467049">
        <w:rPr>
          <w:b/>
          <w:bCs/>
          <w:u w:val="single"/>
        </w:rPr>
        <w:t>:</w:t>
      </w:r>
    </w:p>
    <w:p w14:paraId="0C37CA49" w14:textId="77777777" w:rsidR="00793CFF" w:rsidRDefault="00793CFF" w:rsidP="00793CFF">
      <w:pPr>
        <w:spacing w:after="0"/>
      </w:pPr>
      <w:r w:rsidRPr="005C7566">
        <w:rPr>
          <w:i/>
          <w:iCs/>
        </w:rPr>
        <w:t>XH</w:t>
      </w:r>
      <w:r>
        <w:t xml:space="preserve"> = nondimensional distance with respect to H (60 mm)</w:t>
      </w:r>
    </w:p>
    <w:p w14:paraId="535805EB" w14:textId="77777777" w:rsidR="00793CFF" w:rsidRDefault="00793CFF" w:rsidP="00793CFF">
      <w:pPr>
        <w:spacing w:after="0"/>
      </w:pPr>
      <w:r w:rsidRPr="005C7566">
        <w:rPr>
          <w:i/>
          <w:iCs/>
        </w:rPr>
        <w:t>YH</w:t>
      </w:r>
      <w:r>
        <w:t xml:space="preserve"> = nondimensional distance with respect to H (60 mm)</w:t>
      </w:r>
    </w:p>
    <w:p w14:paraId="72E7F96F" w14:textId="77777777" w:rsidR="00793CFF" w:rsidRDefault="00793CFF" w:rsidP="00793CFF">
      <w:pPr>
        <w:spacing w:after="0"/>
      </w:pPr>
      <w:r w:rsidRPr="005C7566">
        <w:rPr>
          <w:i/>
          <w:iCs/>
        </w:rPr>
        <w:t>ZH</w:t>
      </w:r>
      <w:r>
        <w:t xml:space="preserve"> = nondimensional height with respect to H (60 mm)</w:t>
      </w:r>
    </w:p>
    <w:p w14:paraId="48591B33" w14:textId="77777777" w:rsidR="00793CFF" w:rsidRDefault="00793CFF" w:rsidP="00793CFF">
      <w:pPr>
        <w:spacing w:after="0"/>
      </w:pPr>
      <w:r w:rsidRPr="005C7566">
        <w:rPr>
          <w:i/>
          <w:iCs/>
        </w:rPr>
        <w:t>CHI</w:t>
      </w:r>
      <w:r>
        <w:t xml:space="preserve"> = nondimensional concentration</w:t>
      </w:r>
    </w:p>
    <w:p w14:paraId="3D3A7441" w14:textId="77777777" w:rsidR="00793CFF" w:rsidRDefault="00793CFF" w:rsidP="00793CFF">
      <w:pPr>
        <w:spacing w:after="0"/>
      </w:pPr>
      <w:proofErr w:type="spellStart"/>
      <w:r w:rsidRPr="005C7566">
        <w:rPr>
          <w:i/>
          <w:iCs/>
        </w:rPr>
        <w:t>nam</w:t>
      </w:r>
      <w:proofErr w:type="spellEnd"/>
      <w:r>
        <w:t xml:space="preserve"> = name of source location </w:t>
      </w:r>
    </w:p>
    <w:p w14:paraId="09BB8CA6" w14:textId="77777777" w:rsidR="00070DAD" w:rsidRDefault="00070DAD" w:rsidP="00070DAD">
      <w:pPr>
        <w:spacing w:after="0"/>
      </w:pPr>
      <w:r w:rsidRPr="00BA30C9">
        <w:rPr>
          <w:i/>
          <w:iCs/>
        </w:rPr>
        <w:t>x</w:t>
      </w:r>
      <w:r w:rsidRPr="00BA30C9">
        <w:t xml:space="preserve"> = nondimensional distance with respect to H (60 mm)</w:t>
      </w:r>
    </w:p>
    <w:p w14:paraId="797D2838" w14:textId="67C32C0F" w:rsidR="00070DAD" w:rsidRPr="00BA30C9" w:rsidRDefault="00070DAD" w:rsidP="00070DAD">
      <w:pPr>
        <w:spacing w:after="0"/>
      </w:pPr>
      <w:r>
        <w:t>y = nondimensional lateral distance with respect to H (60 mm)</w:t>
      </w:r>
    </w:p>
    <w:p w14:paraId="7B0F7AA4" w14:textId="77777777" w:rsidR="00070DAD" w:rsidRPr="00BA30C9" w:rsidRDefault="00070DAD" w:rsidP="00070DAD">
      <w:pPr>
        <w:spacing w:after="0"/>
      </w:pPr>
      <w:r w:rsidRPr="00BA30C9">
        <w:rPr>
          <w:i/>
          <w:iCs/>
        </w:rPr>
        <w:t>z</w:t>
      </w:r>
      <w:r w:rsidRPr="00BA30C9">
        <w:t xml:space="preserve"> = nondimensional height with respect to H (60 mm)</w:t>
      </w:r>
    </w:p>
    <w:p w14:paraId="60D990A6" w14:textId="08471BF6" w:rsidR="00070DAD" w:rsidRDefault="00070DAD" w:rsidP="00793CFF">
      <w:pPr>
        <w:spacing w:after="0"/>
      </w:pPr>
      <w:r>
        <w:t>c = nondimensional concentration</w:t>
      </w:r>
    </w:p>
    <w:p w14:paraId="1D754161" w14:textId="77777777" w:rsidR="00793CFF" w:rsidRDefault="00793CFF" w:rsidP="00793CFF">
      <w:pPr>
        <w:spacing w:after="0"/>
        <w:rPr>
          <w:b/>
          <w:bCs/>
          <w:u w:val="single"/>
        </w:rPr>
      </w:pPr>
    </w:p>
    <w:p w14:paraId="3659F583" w14:textId="15A4DEA9" w:rsidR="00793CFF" w:rsidRPr="00793CFF" w:rsidRDefault="00793CFF" w:rsidP="00793CFF">
      <w:pPr>
        <w:pStyle w:val="ListParagraph"/>
        <w:numPr>
          <w:ilvl w:val="0"/>
          <w:numId w:val="6"/>
        </w:numPr>
        <w:spacing w:after="0"/>
        <w:rPr>
          <w:b/>
          <w:bCs/>
        </w:rPr>
      </w:pPr>
      <w:r w:rsidRPr="00896EB2">
        <w:rPr>
          <w:b/>
          <w:bCs/>
          <w:i/>
          <w:iCs/>
        </w:rPr>
        <w:t>figure1</w:t>
      </w:r>
      <w:r>
        <w:rPr>
          <w:b/>
          <w:bCs/>
          <w:i/>
          <w:iCs/>
        </w:rPr>
        <w:t>4ab</w:t>
      </w:r>
      <w:r w:rsidRPr="00896EB2">
        <w:rPr>
          <w:b/>
          <w:bCs/>
          <w:i/>
          <w:iCs/>
        </w:rPr>
        <w:t>.csv</w:t>
      </w:r>
      <w:r w:rsidRPr="00896EB2">
        <w:rPr>
          <w:b/>
          <w:bCs/>
        </w:rPr>
        <w:t xml:space="preserve"> – </w:t>
      </w:r>
      <w:r w:rsidRPr="00896EB2">
        <w:t xml:space="preserve">concentration data for the wind tunnel </w:t>
      </w:r>
      <w:r>
        <w:t xml:space="preserve">uniform </w:t>
      </w:r>
      <w:r w:rsidRPr="00896EB2">
        <w:t>building case</w:t>
      </w:r>
      <w:r>
        <w:t xml:space="preserve"> for source 3 and the </w:t>
      </w:r>
      <w:r>
        <w:t>0</w:t>
      </w:r>
      <w:r w:rsidRPr="000437AA">
        <w:rPr>
          <w:rFonts w:cstheme="minorHAnsi"/>
        </w:rPr>
        <w:t>°</w:t>
      </w:r>
      <w:r>
        <w:rPr>
          <w:rFonts w:cstheme="minorHAnsi"/>
        </w:rPr>
        <w:t xml:space="preserve"> wind direction.</w:t>
      </w:r>
    </w:p>
    <w:p w14:paraId="7F08CC61" w14:textId="79BC7806" w:rsidR="00793CFF" w:rsidRPr="00793CFF" w:rsidRDefault="00793CFF" w:rsidP="00793CFF">
      <w:pPr>
        <w:pStyle w:val="ListParagraph"/>
        <w:numPr>
          <w:ilvl w:val="0"/>
          <w:numId w:val="6"/>
        </w:numPr>
        <w:spacing w:after="0"/>
        <w:rPr>
          <w:b/>
          <w:bCs/>
        </w:rPr>
      </w:pPr>
      <w:r w:rsidRPr="00896EB2">
        <w:rPr>
          <w:b/>
          <w:bCs/>
          <w:i/>
          <w:iCs/>
        </w:rPr>
        <w:t>figure1</w:t>
      </w:r>
      <w:r>
        <w:rPr>
          <w:b/>
          <w:bCs/>
          <w:i/>
          <w:iCs/>
        </w:rPr>
        <w:t>4</w:t>
      </w:r>
      <w:r>
        <w:rPr>
          <w:b/>
          <w:bCs/>
          <w:i/>
          <w:iCs/>
        </w:rPr>
        <w:t>c</w:t>
      </w:r>
      <w:r w:rsidRPr="00896EB2">
        <w:rPr>
          <w:b/>
          <w:bCs/>
          <w:i/>
          <w:iCs/>
        </w:rPr>
        <w:t>.csv</w:t>
      </w:r>
      <w:r w:rsidRPr="00896EB2">
        <w:rPr>
          <w:b/>
          <w:bCs/>
        </w:rPr>
        <w:t xml:space="preserve"> – </w:t>
      </w:r>
      <w:r w:rsidRPr="00896EB2">
        <w:t xml:space="preserve">concentration data for the wind tunnel </w:t>
      </w:r>
      <w:r w:rsidR="00802261">
        <w:t xml:space="preserve">uniform </w:t>
      </w:r>
      <w:r w:rsidRPr="00896EB2">
        <w:t>building case</w:t>
      </w:r>
      <w:r w:rsidR="00802261">
        <w:t xml:space="preserve"> at the lateral profile </w:t>
      </w:r>
      <w:r w:rsidR="00802261" w:rsidRPr="00802261">
        <w:t xml:space="preserve">at </w:t>
      </w:r>
      <w:r w:rsidR="00802261" w:rsidRPr="00802261">
        <w:rPr>
          <w:i/>
          <w:iCs/>
        </w:rPr>
        <w:t>x</w:t>
      </w:r>
      <w:r w:rsidR="00802261" w:rsidRPr="00802261">
        <w:t>= 3.9H</w:t>
      </w:r>
      <w:r w:rsidR="00802261">
        <w:t>.</w:t>
      </w:r>
    </w:p>
    <w:p w14:paraId="1364645B" w14:textId="76F284E5" w:rsidR="00793CFF" w:rsidRPr="00793CFF" w:rsidRDefault="00793CFF" w:rsidP="00793CFF">
      <w:pPr>
        <w:pStyle w:val="ListParagraph"/>
        <w:numPr>
          <w:ilvl w:val="0"/>
          <w:numId w:val="6"/>
        </w:numPr>
        <w:spacing w:after="0"/>
        <w:rPr>
          <w:b/>
          <w:bCs/>
        </w:rPr>
      </w:pPr>
      <w:r w:rsidRPr="00896EB2">
        <w:rPr>
          <w:b/>
          <w:bCs/>
          <w:i/>
          <w:iCs/>
        </w:rPr>
        <w:t>figure1</w:t>
      </w:r>
      <w:r>
        <w:rPr>
          <w:b/>
          <w:bCs/>
          <w:i/>
          <w:iCs/>
        </w:rPr>
        <w:t>4</w:t>
      </w:r>
      <w:r>
        <w:rPr>
          <w:b/>
          <w:bCs/>
          <w:i/>
          <w:iCs/>
        </w:rPr>
        <w:t>de</w:t>
      </w:r>
      <w:r w:rsidRPr="00896EB2">
        <w:rPr>
          <w:b/>
          <w:bCs/>
          <w:i/>
          <w:iCs/>
        </w:rPr>
        <w:t>.csv</w:t>
      </w:r>
      <w:r w:rsidRPr="00896EB2">
        <w:rPr>
          <w:b/>
          <w:bCs/>
        </w:rPr>
        <w:t xml:space="preserve"> – </w:t>
      </w:r>
      <w:r w:rsidRPr="00896EB2">
        <w:t xml:space="preserve">concentration data for the wind tunnel </w:t>
      </w:r>
      <w:r>
        <w:t xml:space="preserve">non-uniform </w:t>
      </w:r>
      <w:r w:rsidRPr="00896EB2">
        <w:t>building case</w:t>
      </w:r>
      <w:r>
        <w:t xml:space="preserve"> for source </w:t>
      </w:r>
      <w:r>
        <w:t>1</w:t>
      </w:r>
      <w:r>
        <w:t xml:space="preserve"> and the 0</w:t>
      </w:r>
      <w:r w:rsidRPr="000437AA">
        <w:rPr>
          <w:rFonts w:cstheme="minorHAnsi"/>
        </w:rPr>
        <w:t>°</w:t>
      </w:r>
      <w:r>
        <w:rPr>
          <w:rFonts w:cstheme="minorHAnsi"/>
        </w:rPr>
        <w:t xml:space="preserve"> wind direction.</w:t>
      </w:r>
    </w:p>
    <w:p w14:paraId="3395C2F1" w14:textId="418713FF" w:rsidR="00793CFF" w:rsidRPr="00793CFF" w:rsidRDefault="00793CFF" w:rsidP="00793CFF">
      <w:pPr>
        <w:pStyle w:val="ListParagraph"/>
        <w:numPr>
          <w:ilvl w:val="0"/>
          <w:numId w:val="6"/>
        </w:numPr>
        <w:spacing w:after="0"/>
        <w:rPr>
          <w:b/>
          <w:bCs/>
        </w:rPr>
      </w:pPr>
      <w:r w:rsidRPr="00896EB2">
        <w:rPr>
          <w:b/>
          <w:bCs/>
          <w:i/>
          <w:iCs/>
        </w:rPr>
        <w:t>figure1</w:t>
      </w:r>
      <w:r>
        <w:rPr>
          <w:b/>
          <w:bCs/>
          <w:i/>
          <w:iCs/>
        </w:rPr>
        <w:t>4</w:t>
      </w:r>
      <w:r>
        <w:rPr>
          <w:b/>
          <w:bCs/>
          <w:i/>
          <w:iCs/>
        </w:rPr>
        <w:t>f</w:t>
      </w:r>
      <w:r w:rsidRPr="00896EB2">
        <w:rPr>
          <w:b/>
          <w:bCs/>
          <w:i/>
          <w:iCs/>
        </w:rPr>
        <w:t>.csv</w:t>
      </w:r>
      <w:r w:rsidRPr="00896EB2">
        <w:rPr>
          <w:b/>
          <w:bCs/>
        </w:rPr>
        <w:t xml:space="preserve"> – </w:t>
      </w:r>
      <w:r w:rsidR="00802261" w:rsidRPr="00896EB2">
        <w:t xml:space="preserve">concentration data for the wind tunnel </w:t>
      </w:r>
      <w:r w:rsidR="00802261">
        <w:t>non-</w:t>
      </w:r>
      <w:r w:rsidR="00802261">
        <w:t xml:space="preserve">uniform </w:t>
      </w:r>
      <w:r w:rsidR="00802261" w:rsidRPr="00896EB2">
        <w:t>building case</w:t>
      </w:r>
      <w:r w:rsidR="00802261">
        <w:t xml:space="preserve"> at</w:t>
      </w:r>
      <w:r w:rsidR="00802261">
        <w:t xml:space="preserve"> the</w:t>
      </w:r>
      <w:r w:rsidR="00802261">
        <w:t xml:space="preserve"> lateral profile </w:t>
      </w:r>
      <w:r w:rsidR="00802261" w:rsidRPr="00802261">
        <w:rPr>
          <w:i/>
          <w:iCs/>
        </w:rPr>
        <w:t>x</w:t>
      </w:r>
      <w:r w:rsidR="00802261" w:rsidRPr="00802261">
        <w:t>= 3.9H</w:t>
      </w:r>
      <w:r w:rsidR="00802261">
        <w:t>.</w:t>
      </w:r>
    </w:p>
    <w:p w14:paraId="75E90346" w14:textId="77777777" w:rsidR="00896EB2" w:rsidRDefault="00896EB2" w:rsidP="00467049">
      <w:pPr>
        <w:spacing w:after="0"/>
        <w:rPr>
          <w:b/>
          <w:bCs/>
          <w:u w:val="single"/>
        </w:rPr>
      </w:pPr>
    </w:p>
    <w:p w14:paraId="1FA98408" w14:textId="43CD6A89" w:rsidR="00467049" w:rsidRDefault="00467049" w:rsidP="00467049">
      <w:pPr>
        <w:spacing w:after="0"/>
        <w:rPr>
          <w:b/>
          <w:bCs/>
          <w:u w:val="single"/>
        </w:rPr>
      </w:pPr>
      <w:r w:rsidRPr="00467049">
        <w:rPr>
          <w:b/>
          <w:bCs/>
          <w:u w:val="single"/>
        </w:rPr>
        <w:t>Figure 1</w:t>
      </w:r>
      <w:r>
        <w:rPr>
          <w:b/>
          <w:bCs/>
          <w:u w:val="single"/>
        </w:rPr>
        <w:t>5</w:t>
      </w:r>
      <w:r w:rsidRPr="00467049">
        <w:rPr>
          <w:b/>
          <w:bCs/>
          <w:u w:val="single"/>
        </w:rPr>
        <w:t>:</w:t>
      </w:r>
    </w:p>
    <w:p w14:paraId="50291E9A" w14:textId="77777777" w:rsidR="0080071F" w:rsidRDefault="0080071F" w:rsidP="0080071F">
      <w:pPr>
        <w:spacing w:after="0"/>
      </w:pPr>
      <w:proofErr w:type="spellStart"/>
      <w:r w:rsidRPr="005C7566">
        <w:rPr>
          <w:i/>
          <w:iCs/>
        </w:rPr>
        <w:t>nam</w:t>
      </w:r>
      <w:proofErr w:type="spellEnd"/>
      <w:r>
        <w:t xml:space="preserve"> = name of source location </w:t>
      </w:r>
    </w:p>
    <w:p w14:paraId="21D5F751" w14:textId="0772A179" w:rsidR="0080071F" w:rsidRPr="0080071F" w:rsidRDefault="0080071F" w:rsidP="00467049">
      <w:pPr>
        <w:spacing w:after="0"/>
        <w:rPr>
          <w:i/>
          <w:iCs/>
        </w:rPr>
      </w:pPr>
      <w:r>
        <w:rPr>
          <w:i/>
          <w:iCs/>
        </w:rPr>
        <w:t>f</w:t>
      </w:r>
      <w:r w:rsidRPr="0080071F">
        <w:rPr>
          <w:i/>
          <w:iCs/>
        </w:rPr>
        <w:t>b</w:t>
      </w:r>
      <w:r>
        <w:rPr>
          <w:i/>
          <w:iCs/>
        </w:rPr>
        <w:t xml:space="preserve"> = </w:t>
      </w:r>
      <w:r w:rsidRPr="0080071F">
        <w:t>fractional bias</w:t>
      </w:r>
      <w:r>
        <w:rPr>
          <w:i/>
          <w:iCs/>
        </w:rPr>
        <w:t xml:space="preserve"> </w:t>
      </w:r>
    </w:p>
    <w:p w14:paraId="5D632244" w14:textId="465329C5" w:rsidR="0080071F" w:rsidRPr="0080071F" w:rsidRDefault="0080071F" w:rsidP="00467049">
      <w:pPr>
        <w:spacing w:after="0"/>
        <w:rPr>
          <w:i/>
          <w:iCs/>
        </w:rPr>
      </w:pPr>
      <w:r>
        <w:rPr>
          <w:i/>
          <w:iCs/>
        </w:rPr>
        <w:t>f</w:t>
      </w:r>
      <w:r w:rsidRPr="0080071F">
        <w:rPr>
          <w:i/>
          <w:iCs/>
        </w:rPr>
        <w:t>ac2</w:t>
      </w:r>
      <w:r>
        <w:rPr>
          <w:i/>
          <w:iCs/>
        </w:rPr>
        <w:t xml:space="preserve"> = </w:t>
      </w:r>
      <w:r w:rsidRPr="0080071F">
        <w:t>factor of two error</w:t>
      </w:r>
    </w:p>
    <w:p w14:paraId="37782F66" w14:textId="5655853C" w:rsidR="0080071F" w:rsidRPr="0080071F" w:rsidRDefault="0080071F" w:rsidP="00467049">
      <w:pPr>
        <w:spacing w:after="0"/>
        <w:rPr>
          <w:i/>
          <w:iCs/>
        </w:rPr>
      </w:pPr>
      <w:proofErr w:type="spellStart"/>
      <w:r>
        <w:rPr>
          <w:i/>
          <w:iCs/>
        </w:rPr>
        <w:t>v</w:t>
      </w:r>
      <w:r w:rsidRPr="0080071F">
        <w:rPr>
          <w:i/>
          <w:iCs/>
        </w:rPr>
        <w:t>p</w:t>
      </w:r>
      <w:proofErr w:type="spellEnd"/>
      <w:r>
        <w:rPr>
          <w:i/>
          <w:iCs/>
        </w:rPr>
        <w:t xml:space="preserve"> = </w:t>
      </w:r>
      <w:r w:rsidRPr="0080071F">
        <w:t>name of fit</w:t>
      </w:r>
    </w:p>
    <w:p w14:paraId="10133513" w14:textId="796AE533" w:rsidR="0080071F" w:rsidRDefault="0080071F" w:rsidP="00467049">
      <w:pPr>
        <w:spacing w:after="0"/>
      </w:pPr>
      <w:proofErr w:type="spellStart"/>
      <w:r w:rsidRPr="0080071F">
        <w:rPr>
          <w:i/>
          <w:iCs/>
        </w:rPr>
        <w:t>nmse</w:t>
      </w:r>
      <w:proofErr w:type="spellEnd"/>
      <w:r>
        <w:rPr>
          <w:i/>
          <w:iCs/>
        </w:rPr>
        <w:t xml:space="preserve"> = </w:t>
      </w:r>
      <w:r w:rsidRPr="0080071F">
        <w:t>normalized mean square error</w:t>
      </w:r>
    </w:p>
    <w:p w14:paraId="11A82286" w14:textId="77777777" w:rsidR="0080071F" w:rsidRDefault="0080071F" w:rsidP="0080071F">
      <w:pPr>
        <w:spacing w:after="0"/>
      </w:pPr>
      <w:r w:rsidRPr="005C7566">
        <w:rPr>
          <w:i/>
          <w:iCs/>
        </w:rPr>
        <w:t>XH</w:t>
      </w:r>
      <w:r>
        <w:t xml:space="preserve"> = nondimensional distance with respect to H (60 mm)</w:t>
      </w:r>
    </w:p>
    <w:p w14:paraId="7A413629" w14:textId="77777777" w:rsidR="0080071F" w:rsidRDefault="0080071F" w:rsidP="0080071F">
      <w:pPr>
        <w:spacing w:after="0"/>
      </w:pPr>
      <w:r w:rsidRPr="005C7566">
        <w:rPr>
          <w:i/>
          <w:iCs/>
        </w:rPr>
        <w:lastRenderedPageBreak/>
        <w:t>YH</w:t>
      </w:r>
      <w:r>
        <w:t xml:space="preserve"> = nondimensional distance with respect to H (60 mm)</w:t>
      </w:r>
    </w:p>
    <w:p w14:paraId="32C7B32D" w14:textId="77777777" w:rsidR="0080071F" w:rsidRDefault="0080071F" w:rsidP="0080071F">
      <w:pPr>
        <w:spacing w:after="0"/>
      </w:pPr>
      <w:r w:rsidRPr="005C7566">
        <w:rPr>
          <w:i/>
          <w:iCs/>
        </w:rPr>
        <w:t>ZH</w:t>
      </w:r>
      <w:r>
        <w:t xml:space="preserve"> = nondimensional height with respect to H (60 mm)</w:t>
      </w:r>
    </w:p>
    <w:p w14:paraId="32319359" w14:textId="77777777" w:rsidR="0080071F" w:rsidRDefault="0080071F" w:rsidP="0080071F">
      <w:pPr>
        <w:spacing w:after="0"/>
      </w:pPr>
      <w:r w:rsidRPr="005C7566">
        <w:rPr>
          <w:i/>
          <w:iCs/>
        </w:rPr>
        <w:t>CHI</w:t>
      </w:r>
      <w:r>
        <w:t xml:space="preserve"> = nondimensional concentration</w:t>
      </w:r>
    </w:p>
    <w:p w14:paraId="6877FB03" w14:textId="77777777" w:rsidR="0080071F" w:rsidRDefault="0080071F" w:rsidP="0080071F">
      <w:pPr>
        <w:spacing w:after="0"/>
      </w:pPr>
      <w:r w:rsidRPr="005C7566">
        <w:rPr>
          <w:i/>
          <w:iCs/>
        </w:rPr>
        <w:t>CHI</w:t>
      </w:r>
      <w:r>
        <w:t xml:space="preserve"> = nondimensional concentration</w:t>
      </w:r>
    </w:p>
    <w:p w14:paraId="5DE59135" w14:textId="77777777" w:rsidR="0080071F" w:rsidRDefault="0080071F" w:rsidP="0080071F">
      <w:pPr>
        <w:spacing w:after="0"/>
      </w:pPr>
      <w:proofErr w:type="spellStart"/>
      <w:r w:rsidRPr="005C7566">
        <w:rPr>
          <w:i/>
          <w:iCs/>
        </w:rPr>
        <w:t>nam</w:t>
      </w:r>
      <w:proofErr w:type="spellEnd"/>
      <w:r>
        <w:t xml:space="preserve"> = name of source location </w:t>
      </w:r>
    </w:p>
    <w:p w14:paraId="68F8C250" w14:textId="77777777" w:rsidR="00802261" w:rsidRPr="0080071F" w:rsidRDefault="00802261" w:rsidP="00467049">
      <w:pPr>
        <w:spacing w:after="0"/>
        <w:rPr>
          <w:b/>
          <w:bCs/>
        </w:rPr>
      </w:pPr>
    </w:p>
    <w:p w14:paraId="27F3B681" w14:textId="2AC6CB66" w:rsidR="0080071F" w:rsidRPr="0080071F" w:rsidRDefault="0080071F" w:rsidP="0080071F">
      <w:pPr>
        <w:pStyle w:val="ListParagraph"/>
        <w:numPr>
          <w:ilvl w:val="0"/>
          <w:numId w:val="7"/>
        </w:numPr>
        <w:spacing w:after="0"/>
        <w:rPr>
          <w:b/>
          <w:bCs/>
        </w:rPr>
      </w:pPr>
      <w:r w:rsidRPr="0080071F">
        <w:rPr>
          <w:b/>
          <w:bCs/>
          <w:i/>
          <w:iCs/>
        </w:rPr>
        <w:t>figure15a_part1.csv</w:t>
      </w:r>
      <w:r w:rsidRPr="0080071F">
        <w:rPr>
          <w:b/>
          <w:bCs/>
        </w:rPr>
        <w:t xml:space="preserve"> – </w:t>
      </w:r>
      <w:r w:rsidRPr="0080071F">
        <w:t xml:space="preserve">statistical data for </w:t>
      </w:r>
      <w:r w:rsidRPr="0080071F">
        <w:t>each source and velocity profile</w:t>
      </w:r>
      <w:r w:rsidRPr="0080071F">
        <w:t xml:space="preserve"> for the uniform building array</w:t>
      </w:r>
      <w:r w:rsidR="00414529">
        <w:t>.</w:t>
      </w:r>
    </w:p>
    <w:p w14:paraId="67750583" w14:textId="2775E09F" w:rsidR="0080071F" w:rsidRPr="0080071F" w:rsidRDefault="0080071F" w:rsidP="0080071F">
      <w:pPr>
        <w:pStyle w:val="ListParagraph"/>
        <w:numPr>
          <w:ilvl w:val="0"/>
          <w:numId w:val="7"/>
        </w:numPr>
        <w:spacing w:after="0"/>
        <w:rPr>
          <w:b/>
          <w:bCs/>
        </w:rPr>
      </w:pPr>
      <w:r w:rsidRPr="0080071F">
        <w:rPr>
          <w:b/>
          <w:bCs/>
          <w:i/>
          <w:iCs/>
        </w:rPr>
        <w:t>figure15a_part</w:t>
      </w:r>
      <w:r w:rsidRPr="0080071F">
        <w:rPr>
          <w:b/>
          <w:bCs/>
          <w:i/>
          <w:iCs/>
        </w:rPr>
        <w:t>2</w:t>
      </w:r>
      <w:r w:rsidRPr="0080071F">
        <w:rPr>
          <w:b/>
          <w:bCs/>
          <w:i/>
          <w:iCs/>
        </w:rPr>
        <w:t>.csv</w:t>
      </w:r>
      <w:r w:rsidRPr="0080071F">
        <w:rPr>
          <w:b/>
          <w:bCs/>
        </w:rPr>
        <w:t xml:space="preserve"> – </w:t>
      </w:r>
      <w:r w:rsidRPr="0080071F">
        <w:t>statistical data for each source and velocity profile for the uniform building array</w:t>
      </w:r>
      <w:r w:rsidR="00414529">
        <w:t>.</w:t>
      </w:r>
    </w:p>
    <w:p w14:paraId="17A5B059" w14:textId="7037020F" w:rsidR="0080071F" w:rsidRPr="0080071F" w:rsidRDefault="0080071F" w:rsidP="0080071F">
      <w:pPr>
        <w:pStyle w:val="ListParagraph"/>
        <w:numPr>
          <w:ilvl w:val="0"/>
          <w:numId w:val="7"/>
        </w:numPr>
        <w:spacing w:after="0"/>
        <w:rPr>
          <w:b/>
          <w:bCs/>
        </w:rPr>
      </w:pPr>
      <w:r w:rsidRPr="0080071F">
        <w:rPr>
          <w:b/>
          <w:bCs/>
          <w:i/>
          <w:iCs/>
        </w:rPr>
        <w:t>figure15</w:t>
      </w:r>
      <w:r w:rsidRPr="0080071F">
        <w:rPr>
          <w:b/>
          <w:bCs/>
          <w:i/>
          <w:iCs/>
        </w:rPr>
        <w:t>b</w:t>
      </w:r>
      <w:r w:rsidRPr="0080071F">
        <w:rPr>
          <w:b/>
          <w:bCs/>
          <w:i/>
          <w:iCs/>
        </w:rPr>
        <w:t>_part1.csv</w:t>
      </w:r>
      <w:r w:rsidRPr="0080071F">
        <w:rPr>
          <w:b/>
          <w:bCs/>
        </w:rPr>
        <w:t xml:space="preserve"> – </w:t>
      </w:r>
      <w:r w:rsidRPr="0080071F">
        <w:t xml:space="preserve">statistical data for each source and velocity profile for the </w:t>
      </w:r>
      <w:r>
        <w:t>non-</w:t>
      </w:r>
      <w:r w:rsidRPr="0080071F">
        <w:t>uniform building array</w:t>
      </w:r>
      <w:r w:rsidR="00414529">
        <w:t>.</w:t>
      </w:r>
    </w:p>
    <w:p w14:paraId="621D165F" w14:textId="0956F289" w:rsidR="0080071F" w:rsidRPr="0080071F" w:rsidRDefault="0080071F" w:rsidP="0080071F">
      <w:pPr>
        <w:pStyle w:val="ListParagraph"/>
        <w:numPr>
          <w:ilvl w:val="0"/>
          <w:numId w:val="7"/>
        </w:numPr>
        <w:spacing w:after="0"/>
        <w:rPr>
          <w:b/>
          <w:bCs/>
        </w:rPr>
      </w:pPr>
      <w:r w:rsidRPr="0080071F">
        <w:rPr>
          <w:b/>
          <w:bCs/>
          <w:i/>
          <w:iCs/>
        </w:rPr>
        <w:t>figure15</w:t>
      </w:r>
      <w:r w:rsidRPr="0080071F">
        <w:rPr>
          <w:b/>
          <w:bCs/>
          <w:i/>
          <w:iCs/>
        </w:rPr>
        <w:t>b</w:t>
      </w:r>
      <w:r w:rsidRPr="0080071F">
        <w:rPr>
          <w:b/>
          <w:bCs/>
          <w:i/>
          <w:iCs/>
        </w:rPr>
        <w:t>_part</w:t>
      </w:r>
      <w:r w:rsidRPr="0080071F">
        <w:rPr>
          <w:b/>
          <w:bCs/>
          <w:i/>
          <w:iCs/>
        </w:rPr>
        <w:t>2</w:t>
      </w:r>
      <w:r w:rsidRPr="0080071F">
        <w:rPr>
          <w:b/>
          <w:bCs/>
          <w:i/>
          <w:iCs/>
        </w:rPr>
        <w:t>.csv</w:t>
      </w:r>
      <w:r w:rsidRPr="0080071F">
        <w:rPr>
          <w:b/>
          <w:bCs/>
        </w:rPr>
        <w:t xml:space="preserve"> – </w:t>
      </w:r>
      <w:r w:rsidRPr="0080071F">
        <w:t xml:space="preserve">statistical data for each source and velocity profile for the </w:t>
      </w:r>
      <w:r>
        <w:t>non-</w:t>
      </w:r>
      <w:r w:rsidRPr="0080071F">
        <w:t>uniform building array</w:t>
      </w:r>
      <w:r w:rsidR="00414529">
        <w:t>.</w:t>
      </w:r>
    </w:p>
    <w:p w14:paraId="10F018A0" w14:textId="67A339A0" w:rsidR="0080071F" w:rsidRPr="00414529" w:rsidRDefault="0080071F" w:rsidP="00414529">
      <w:pPr>
        <w:pStyle w:val="ListParagraph"/>
        <w:numPr>
          <w:ilvl w:val="0"/>
          <w:numId w:val="7"/>
        </w:numPr>
        <w:spacing w:after="0"/>
        <w:rPr>
          <w:b/>
          <w:bCs/>
        </w:rPr>
      </w:pPr>
      <w:r w:rsidRPr="0080071F">
        <w:rPr>
          <w:b/>
          <w:bCs/>
          <w:i/>
          <w:iCs/>
        </w:rPr>
        <w:t>figure15</w:t>
      </w:r>
      <w:r w:rsidRPr="0080071F">
        <w:rPr>
          <w:b/>
          <w:bCs/>
          <w:i/>
          <w:iCs/>
        </w:rPr>
        <w:t>c</w:t>
      </w:r>
      <w:r w:rsidRPr="0080071F">
        <w:rPr>
          <w:b/>
          <w:bCs/>
          <w:i/>
          <w:iCs/>
        </w:rPr>
        <w:t>_part1.csv</w:t>
      </w:r>
      <w:r w:rsidRPr="0080071F">
        <w:rPr>
          <w:b/>
          <w:bCs/>
        </w:rPr>
        <w:t xml:space="preserve"> – </w:t>
      </w:r>
      <w:r w:rsidR="00414529" w:rsidRPr="00414529">
        <w:t xml:space="preserve">concentration data for </w:t>
      </w:r>
      <w:r w:rsidR="00414529" w:rsidRPr="00414529">
        <w:t>the uniform building array</w:t>
      </w:r>
      <w:r w:rsidR="00414529" w:rsidRPr="00414529">
        <w:t xml:space="preserve"> based on source and wind direction</w:t>
      </w:r>
      <w:r w:rsidR="00414529">
        <w:t>.</w:t>
      </w:r>
    </w:p>
    <w:p w14:paraId="65ED6AFE" w14:textId="7BE69061" w:rsidR="0080071F" w:rsidRPr="0080071F" w:rsidRDefault="0080071F" w:rsidP="0080071F">
      <w:pPr>
        <w:pStyle w:val="ListParagraph"/>
        <w:numPr>
          <w:ilvl w:val="0"/>
          <w:numId w:val="7"/>
        </w:numPr>
        <w:spacing w:after="0"/>
        <w:rPr>
          <w:b/>
          <w:bCs/>
        </w:rPr>
      </w:pPr>
      <w:r w:rsidRPr="0080071F">
        <w:rPr>
          <w:b/>
          <w:bCs/>
          <w:i/>
          <w:iCs/>
        </w:rPr>
        <w:t>figure15</w:t>
      </w:r>
      <w:r w:rsidRPr="0080071F">
        <w:rPr>
          <w:b/>
          <w:bCs/>
          <w:i/>
          <w:iCs/>
        </w:rPr>
        <w:t>c</w:t>
      </w:r>
      <w:r w:rsidRPr="0080071F">
        <w:rPr>
          <w:b/>
          <w:bCs/>
          <w:i/>
          <w:iCs/>
        </w:rPr>
        <w:t>_part</w:t>
      </w:r>
      <w:r w:rsidRPr="0080071F">
        <w:rPr>
          <w:b/>
          <w:bCs/>
          <w:i/>
          <w:iCs/>
        </w:rPr>
        <w:t>2</w:t>
      </w:r>
      <w:r w:rsidRPr="0080071F">
        <w:rPr>
          <w:b/>
          <w:bCs/>
          <w:i/>
          <w:iCs/>
        </w:rPr>
        <w:t>.csv</w:t>
      </w:r>
      <w:r w:rsidRPr="0080071F">
        <w:rPr>
          <w:b/>
          <w:bCs/>
        </w:rPr>
        <w:t xml:space="preserve"> – </w:t>
      </w:r>
      <w:r w:rsidR="00414529" w:rsidRPr="00414529">
        <w:t>concentration</w:t>
      </w:r>
      <w:r w:rsidR="00414529">
        <w:rPr>
          <w:b/>
          <w:bCs/>
        </w:rPr>
        <w:t xml:space="preserve"> </w:t>
      </w:r>
      <w:r w:rsidR="00414529" w:rsidRPr="00414529">
        <w:t>data for the uniform building array</w:t>
      </w:r>
      <w:r w:rsidR="00414529">
        <w:t>.</w:t>
      </w:r>
    </w:p>
    <w:p w14:paraId="602A7614" w14:textId="573DD099" w:rsidR="0080071F" w:rsidRPr="0080071F" w:rsidRDefault="0080071F" w:rsidP="0080071F">
      <w:pPr>
        <w:pStyle w:val="ListParagraph"/>
        <w:numPr>
          <w:ilvl w:val="0"/>
          <w:numId w:val="7"/>
        </w:numPr>
        <w:spacing w:after="0"/>
        <w:rPr>
          <w:b/>
          <w:bCs/>
        </w:rPr>
      </w:pPr>
      <w:r w:rsidRPr="0080071F">
        <w:rPr>
          <w:b/>
          <w:bCs/>
          <w:i/>
          <w:iCs/>
        </w:rPr>
        <w:t>figure15</w:t>
      </w:r>
      <w:r w:rsidRPr="0080071F">
        <w:rPr>
          <w:b/>
          <w:bCs/>
          <w:i/>
          <w:iCs/>
        </w:rPr>
        <w:t>d</w:t>
      </w:r>
      <w:r w:rsidRPr="0080071F">
        <w:rPr>
          <w:b/>
          <w:bCs/>
          <w:i/>
          <w:iCs/>
        </w:rPr>
        <w:t>_part1.csv</w:t>
      </w:r>
      <w:r w:rsidRPr="0080071F">
        <w:rPr>
          <w:b/>
          <w:bCs/>
        </w:rPr>
        <w:t xml:space="preserve"> – </w:t>
      </w:r>
      <w:r w:rsidR="00414529" w:rsidRPr="00414529">
        <w:t xml:space="preserve">concentration data for the </w:t>
      </w:r>
      <w:r w:rsidR="00414529">
        <w:t>non-</w:t>
      </w:r>
      <w:r w:rsidR="00414529" w:rsidRPr="00414529">
        <w:t>uniform building array based on source and wind direction</w:t>
      </w:r>
      <w:r w:rsidR="00414529">
        <w:t>.</w:t>
      </w:r>
    </w:p>
    <w:p w14:paraId="1F85911F" w14:textId="613E36BD" w:rsidR="0080071F" w:rsidRPr="0080071F" w:rsidRDefault="0080071F" w:rsidP="0080071F">
      <w:pPr>
        <w:pStyle w:val="ListParagraph"/>
        <w:numPr>
          <w:ilvl w:val="0"/>
          <w:numId w:val="7"/>
        </w:numPr>
        <w:spacing w:after="0"/>
        <w:rPr>
          <w:b/>
          <w:bCs/>
        </w:rPr>
      </w:pPr>
      <w:r w:rsidRPr="0080071F">
        <w:rPr>
          <w:b/>
          <w:bCs/>
          <w:i/>
          <w:iCs/>
        </w:rPr>
        <w:t>figure15</w:t>
      </w:r>
      <w:r w:rsidRPr="0080071F">
        <w:rPr>
          <w:b/>
          <w:bCs/>
          <w:i/>
          <w:iCs/>
        </w:rPr>
        <w:t>d</w:t>
      </w:r>
      <w:r w:rsidRPr="0080071F">
        <w:rPr>
          <w:b/>
          <w:bCs/>
          <w:i/>
          <w:iCs/>
        </w:rPr>
        <w:t>_part</w:t>
      </w:r>
      <w:r w:rsidRPr="0080071F">
        <w:rPr>
          <w:b/>
          <w:bCs/>
          <w:i/>
          <w:iCs/>
        </w:rPr>
        <w:t>2</w:t>
      </w:r>
      <w:r w:rsidRPr="0080071F">
        <w:rPr>
          <w:b/>
          <w:bCs/>
          <w:i/>
          <w:iCs/>
        </w:rPr>
        <w:t>.csv</w:t>
      </w:r>
      <w:r w:rsidRPr="0080071F">
        <w:rPr>
          <w:b/>
          <w:bCs/>
        </w:rPr>
        <w:t xml:space="preserve"> – </w:t>
      </w:r>
      <w:r w:rsidR="00414529" w:rsidRPr="00414529">
        <w:t>concentration</w:t>
      </w:r>
      <w:r w:rsidR="00414529">
        <w:rPr>
          <w:b/>
          <w:bCs/>
        </w:rPr>
        <w:t xml:space="preserve"> </w:t>
      </w:r>
      <w:r w:rsidR="00414529" w:rsidRPr="00414529">
        <w:t>data for the uniform building array</w:t>
      </w:r>
      <w:r w:rsidR="00414529">
        <w:t>.</w:t>
      </w:r>
    </w:p>
    <w:p w14:paraId="1B922908" w14:textId="77777777" w:rsidR="0080071F" w:rsidRDefault="0080071F" w:rsidP="00467049">
      <w:pPr>
        <w:spacing w:after="0"/>
        <w:rPr>
          <w:b/>
          <w:bCs/>
          <w:u w:val="single"/>
        </w:rPr>
      </w:pPr>
    </w:p>
    <w:p w14:paraId="453AEACB" w14:textId="51F791A3" w:rsidR="00467049" w:rsidRDefault="00467049" w:rsidP="00467049">
      <w:pPr>
        <w:spacing w:after="0"/>
        <w:rPr>
          <w:b/>
          <w:bCs/>
          <w:u w:val="single"/>
        </w:rPr>
      </w:pPr>
      <w:r w:rsidRPr="00467049">
        <w:rPr>
          <w:b/>
          <w:bCs/>
          <w:u w:val="single"/>
        </w:rPr>
        <w:t>Figure 1</w:t>
      </w:r>
      <w:r>
        <w:rPr>
          <w:b/>
          <w:bCs/>
          <w:u w:val="single"/>
        </w:rPr>
        <w:t>6</w:t>
      </w:r>
      <w:r w:rsidRPr="00467049">
        <w:rPr>
          <w:b/>
          <w:bCs/>
          <w:u w:val="single"/>
        </w:rPr>
        <w:t>:</w:t>
      </w:r>
    </w:p>
    <w:p w14:paraId="51FBBE76" w14:textId="0FD8B881" w:rsidR="00467049" w:rsidRPr="000125AC" w:rsidRDefault="000125AC" w:rsidP="00467049">
      <w:pPr>
        <w:spacing w:after="0"/>
      </w:pPr>
      <w:r w:rsidRPr="000125AC">
        <w:t>Same</w:t>
      </w:r>
      <w:r>
        <w:t xml:space="preserve"> format</w:t>
      </w:r>
      <w:r w:rsidRPr="000125AC">
        <w:t xml:space="preserve"> as Figure 15 but for</w:t>
      </w:r>
      <w:r w:rsidRPr="000125AC">
        <w:t xml:space="preserve"> model performance values for the urban velocity profile compared to the suggested improvements</w:t>
      </w:r>
      <w:r w:rsidRPr="000125AC">
        <w:t xml:space="preserve"> for </w:t>
      </w:r>
      <w:r w:rsidRPr="00C971A7">
        <w:rPr>
          <w:i/>
          <w:iCs/>
        </w:rPr>
        <w:t>y/H</w:t>
      </w:r>
      <w:r w:rsidRPr="000125AC">
        <w:t xml:space="preserve"> &lt; 3.33.</w:t>
      </w:r>
    </w:p>
    <w:p w14:paraId="1F700DDE" w14:textId="77777777" w:rsidR="00802261" w:rsidRDefault="00802261" w:rsidP="00467049">
      <w:pPr>
        <w:spacing w:after="0"/>
        <w:rPr>
          <w:b/>
          <w:bCs/>
          <w:u w:val="single"/>
        </w:rPr>
      </w:pPr>
    </w:p>
    <w:p w14:paraId="004E36F5" w14:textId="37212547" w:rsidR="00467049" w:rsidRDefault="00467049" w:rsidP="00467049">
      <w:pPr>
        <w:spacing w:after="0"/>
        <w:rPr>
          <w:b/>
          <w:bCs/>
          <w:u w:val="single"/>
        </w:rPr>
      </w:pPr>
      <w:r w:rsidRPr="00467049">
        <w:rPr>
          <w:b/>
          <w:bCs/>
          <w:u w:val="single"/>
        </w:rPr>
        <w:t xml:space="preserve">Figure </w:t>
      </w:r>
      <w:r>
        <w:rPr>
          <w:b/>
          <w:bCs/>
          <w:u w:val="single"/>
        </w:rPr>
        <w:t>A1</w:t>
      </w:r>
      <w:r w:rsidRPr="00467049">
        <w:rPr>
          <w:b/>
          <w:bCs/>
          <w:u w:val="single"/>
        </w:rPr>
        <w:t>:</w:t>
      </w:r>
    </w:p>
    <w:p w14:paraId="2B3E1136" w14:textId="77777777" w:rsidR="00F757CD" w:rsidRDefault="00F757CD" w:rsidP="00F757CD">
      <w:pPr>
        <w:spacing w:after="0"/>
      </w:pPr>
      <w:r w:rsidRPr="00D52A08">
        <w:rPr>
          <w:i/>
          <w:iCs/>
        </w:rPr>
        <w:t>z</w:t>
      </w:r>
      <w:r>
        <w:t xml:space="preserve"> = nondimensional height with respect to H (60 mm)</w:t>
      </w:r>
    </w:p>
    <w:p w14:paraId="07271578" w14:textId="77777777" w:rsidR="00F757CD" w:rsidRDefault="00F757CD" w:rsidP="00F757CD">
      <w:pPr>
        <w:spacing w:after="0"/>
      </w:pPr>
      <w:proofErr w:type="spellStart"/>
      <w:r w:rsidRPr="00D52A08">
        <w:rPr>
          <w:i/>
          <w:iCs/>
        </w:rPr>
        <w:t>uw</w:t>
      </w:r>
      <w:proofErr w:type="spellEnd"/>
      <w:r>
        <w:t xml:space="preserve"> = vertical shear stress (m^2/s^2)</w:t>
      </w:r>
    </w:p>
    <w:p w14:paraId="016F4FB3" w14:textId="77777777" w:rsidR="00F757CD" w:rsidRDefault="00F757CD" w:rsidP="00F757CD">
      <w:pPr>
        <w:spacing w:after="0"/>
      </w:pPr>
      <w:proofErr w:type="spellStart"/>
      <w:r w:rsidRPr="00D52A08">
        <w:rPr>
          <w:i/>
          <w:iCs/>
        </w:rPr>
        <w:t>uu</w:t>
      </w:r>
      <w:proofErr w:type="spellEnd"/>
      <w:r>
        <w:t xml:space="preserve"> = normal shear stress (m^2/s^2)</w:t>
      </w:r>
    </w:p>
    <w:p w14:paraId="265134DC" w14:textId="77777777" w:rsidR="00F757CD" w:rsidRDefault="00F757CD" w:rsidP="00F757CD">
      <w:pPr>
        <w:spacing w:after="0"/>
      </w:pPr>
      <w:r w:rsidRPr="00D52A08">
        <w:rPr>
          <w:i/>
          <w:iCs/>
        </w:rPr>
        <w:t>ww</w:t>
      </w:r>
      <w:r>
        <w:t xml:space="preserve"> = normal shear stress (m^2/s^2)</w:t>
      </w:r>
    </w:p>
    <w:p w14:paraId="4EE38982" w14:textId="77777777" w:rsidR="00DE32E2" w:rsidRDefault="00DE32E2" w:rsidP="00DE32E2">
      <w:pPr>
        <w:spacing w:after="0"/>
      </w:pPr>
      <w:r>
        <w:t>syn = mean PIV velocity (m/s)</w:t>
      </w:r>
    </w:p>
    <w:p w14:paraId="3DF56C1C" w14:textId="77777777" w:rsidR="00F757CD" w:rsidRDefault="00F757CD" w:rsidP="00467049">
      <w:pPr>
        <w:spacing w:after="0"/>
        <w:rPr>
          <w:b/>
          <w:bCs/>
          <w:u w:val="single"/>
        </w:rPr>
      </w:pPr>
    </w:p>
    <w:p w14:paraId="4E573933" w14:textId="52586124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t>figureA1_uu_nonuniform.csv</w:t>
      </w:r>
      <w:r>
        <w:rPr>
          <w:b/>
          <w:bCs/>
          <w:i/>
          <w:iCs/>
        </w:rPr>
        <w:t xml:space="preserve"> – </w:t>
      </w:r>
      <w:r w:rsidR="00DE32E2">
        <w:t>function</w:t>
      </w:r>
      <w:r w:rsidR="00C971A7">
        <w:t>al</w:t>
      </w:r>
      <w:r w:rsidR="00DE32E2">
        <w:t xml:space="preserve"> form of n</w:t>
      </w:r>
      <w:r w:rsidRPr="00F757CD">
        <w:t xml:space="preserve">ormal </w:t>
      </w:r>
      <w:proofErr w:type="spellStart"/>
      <w:r w:rsidRPr="00F757CD">
        <w:rPr>
          <w:i/>
          <w:iCs/>
        </w:rPr>
        <w:t>uu</w:t>
      </w:r>
      <w:proofErr w:type="spellEnd"/>
      <w:r w:rsidRPr="00F757CD">
        <w:t xml:space="preserve"> shear stress profiles for the non-uniform building array</w:t>
      </w:r>
      <w:r>
        <w:t xml:space="preserve"> in Figure A1a.</w:t>
      </w:r>
    </w:p>
    <w:p w14:paraId="43E98304" w14:textId="229FA558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t>figureA1_uu_uniform.csv</w:t>
      </w:r>
      <w:r>
        <w:rPr>
          <w:b/>
          <w:bCs/>
          <w:i/>
          <w:iCs/>
        </w:rPr>
        <w:t xml:space="preserve"> </w:t>
      </w:r>
      <w:r w:rsidR="00C971A7">
        <w:rPr>
          <w:b/>
          <w:bCs/>
          <w:i/>
          <w:iCs/>
        </w:rPr>
        <w:t>–</w:t>
      </w:r>
      <w:r w:rsidR="00DE32E2" w:rsidRPr="00DE32E2">
        <w:t xml:space="preserve"> </w:t>
      </w:r>
      <w:r w:rsidR="00DE32E2">
        <w:t>function</w:t>
      </w:r>
      <w:r w:rsidR="00C971A7">
        <w:t>al</w:t>
      </w:r>
      <w:r w:rsidR="00DE32E2">
        <w:t xml:space="preserve"> form of n</w:t>
      </w:r>
      <w:r w:rsidR="00DE32E2" w:rsidRPr="00F757CD">
        <w:t xml:space="preserve">ormal </w:t>
      </w:r>
      <w:proofErr w:type="spellStart"/>
      <w:r w:rsidRPr="00F757CD">
        <w:rPr>
          <w:i/>
          <w:iCs/>
        </w:rPr>
        <w:t>uu</w:t>
      </w:r>
      <w:proofErr w:type="spellEnd"/>
      <w:r w:rsidRPr="00F757CD">
        <w:t xml:space="preserve"> shear stress profiles for the uniform building array</w:t>
      </w:r>
      <w:r>
        <w:t xml:space="preserve"> </w:t>
      </w:r>
      <w:r>
        <w:t>in Figure A1</w:t>
      </w:r>
      <w:r>
        <w:t>c</w:t>
      </w:r>
      <w:r>
        <w:t>.</w:t>
      </w:r>
    </w:p>
    <w:p w14:paraId="0F89C1FC" w14:textId="6F987863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t>figureA1_uumean_nonuniform.csv</w:t>
      </w:r>
      <w:r>
        <w:rPr>
          <w:b/>
          <w:bCs/>
          <w:i/>
          <w:iCs/>
        </w:rPr>
        <w:t xml:space="preserve"> – </w:t>
      </w:r>
      <w:r w:rsidR="00DE32E2">
        <w:t>function</w:t>
      </w:r>
      <w:r w:rsidR="00C971A7">
        <w:t>al</w:t>
      </w:r>
      <w:r w:rsidR="00DE32E2">
        <w:t xml:space="preserve"> form of </w:t>
      </w:r>
      <w:r>
        <w:t>average n</w:t>
      </w:r>
      <w:r w:rsidRPr="00F757CD">
        <w:t xml:space="preserve">ormal </w:t>
      </w:r>
      <w:proofErr w:type="spellStart"/>
      <w:r w:rsidRPr="00F757CD">
        <w:rPr>
          <w:i/>
          <w:iCs/>
        </w:rPr>
        <w:t>uu</w:t>
      </w:r>
      <w:proofErr w:type="spellEnd"/>
      <w:r w:rsidRPr="00F757CD">
        <w:t xml:space="preserve"> shear stress profiles for the non-uniform building array</w:t>
      </w:r>
      <w:r>
        <w:t xml:space="preserve"> in Figure A1a.</w:t>
      </w:r>
    </w:p>
    <w:p w14:paraId="5FE43957" w14:textId="4C8D2171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t>figureA1_uumean_uniform.csv</w:t>
      </w:r>
      <w:r>
        <w:rPr>
          <w:b/>
          <w:bCs/>
          <w:i/>
          <w:iCs/>
        </w:rPr>
        <w:t xml:space="preserve"> – </w:t>
      </w:r>
      <w:r w:rsidR="00DE32E2">
        <w:t>function</w:t>
      </w:r>
      <w:r w:rsidR="00C971A7">
        <w:t>al</w:t>
      </w:r>
      <w:r w:rsidR="00DE32E2">
        <w:t xml:space="preserve"> form of </w:t>
      </w:r>
      <w:r>
        <w:t>average n</w:t>
      </w:r>
      <w:r w:rsidRPr="00F757CD">
        <w:t xml:space="preserve">ormal </w:t>
      </w:r>
      <w:proofErr w:type="spellStart"/>
      <w:r w:rsidRPr="00F757CD">
        <w:rPr>
          <w:i/>
          <w:iCs/>
        </w:rPr>
        <w:t>uu</w:t>
      </w:r>
      <w:proofErr w:type="spellEnd"/>
      <w:r w:rsidRPr="00F757CD">
        <w:t xml:space="preserve"> shear stress profiles for the uniform building array</w:t>
      </w:r>
      <w:r>
        <w:t xml:space="preserve"> in Figure A1c.</w:t>
      </w:r>
    </w:p>
    <w:p w14:paraId="19974FF0" w14:textId="7C4F36FF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t>figureA1_uusyn_nonuniform.csv</w:t>
      </w:r>
      <w:r w:rsidR="00DE32E2">
        <w:rPr>
          <w:b/>
          <w:bCs/>
          <w:i/>
          <w:iCs/>
        </w:rPr>
        <w:t xml:space="preserve"> – </w:t>
      </w:r>
      <w:r w:rsidR="00DE32E2">
        <w:t>average PIV</w:t>
      </w:r>
      <w:r w:rsidR="00DE32E2" w:rsidRPr="00F757CD">
        <w:t xml:space="preserve"> </w:t>
      </w:r>
      <w:proofErr w:type="spellStart"/>
      <w:r w:rsidR="00DE32E2" w:rsidRPr="00F757CD">
        <w:rPr>
          <w:i/>
          <w:iCs/>
        </w:rPr>
        <w:t>uu</w:t>
      </w:r>
      <w:proofErr w:type="spellEnd"/>
      <w:r w:rsidR="00DE32E2" w:rsidRPr="00F757CD">
        <w:t xml:space="preserve"> shear stress profiles for the non-uniform building array</w:t>
      </w:r>
      <w:r w:rsidR="00DE32E2">
        <w:t xml:space="preserve"> in Figure A1a.</w:t>
      </w:r>
    </w:p>
    <w:p w14:paraId="0178B3A5" w14:textId="26D74410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t>figureA1_uusyn_uniform.csv</w:t>
      </w:r>
      <w:r w:rsidR="00C971A7">
        <w:rPr>
          <w:b/>
          <w:bCs/>
          <w:i/>
          <w:iCs/>
        </w:rPr>
        <w:t xml:space="preserve"> – </w:t>
      </w:r>
      <w:r w:rsidR="00DE32E2">
        <w:t>average PIV</w:t>
      </w:r>
      <w:r w:rsidR="00DE32E2" w:rsidRPr="00F757CD">
        <w:t xml:space="preserve"> </w:t>
      </w:r>
      <w:proofErr w:type="spellStart"/>
      <w:r w:rsidR="00DE32E2" w:rsidRPr="00F757CD">
        <w:rPr>
          <w:i/>
          <w:iCs/>
        </w:rPr>
        <w:t>uu</w:t>
      </w:r>
      <w:proofErr w:type="spellEnd"/>
      <w:r w:rsidR="00DE32E2" w:rsidRPr="00F757CD">
        <w:t xml:space="preserve"> shear stress profiles for the </w:t>
      </w:r>
      <w:r w:rsidR="00DE32E2">
        <w:t>non</w:t>
      </w:r>
      <w:r w:rsidR="00DE32E2" w:rsidRPr="00F757CD">
        <w:t>-uniform building array</w:t>
      </w:r>
      <w:r w:rsidR="00DE32E2">
        <w:t xml:space="preserve"> in Figure A1</w:t>
      </w:r>
      <w:r w:rsidR="00DE32E2">
        <w:t>c</w:t>
      </w:r>
      <w:r w:rsidR="00DE32E2">
        <w:t>.</w:t>
      </w:r>
    </w:p>
    <w:p w14:paraId="320580FA" w14:textId="10810249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lastRenderedPageBreak/>
        <w:t>figureA1_ww_nonuniform.csv</w:t>
      </w:r>
      <w:r>
        <w:rPr>
          <w:b/>
          <w:bCs/>
          <w:i/>
          <w:iCs/>
        </w:rPr>
        <w:t xml:space="preserve"> </w:t>
      </w:r>
      <w:r w:rsidR="00C971A7">
        <w:rPr>
          <w:b/>
          <w:bCs/>
          <w:i/>
          <w:iCs/>
        </w:rPr>
        <w:t xml:space="preserve">– </w:t>
      </w:r>
      <w:r w:rsidR="00DE32E2">
        <w:t>function</w:t>
      </w:r>
      <w:r w:rsidR="00C971A7">
        <w:t>al</w:t>
      </w:r>
      <w:r w:rsidR="00DE32E2">
        <w:t xml:space="preserve"> form of </w:t>
      </w:r>
      <w:r w:rsidRPr="00F757CD">
        <w:t xml:space="preserve">normal </w:t>
      </w:r>
      <w:r>
        <w:rPr>
          <w:i/>
          <w:iCs/>
        </w:rPr>
        <w:t>ww</w:t>
      </w:r>
      <w:r w:rsidRPr="00F757CD">
        <w:t xml:space="preserve"> shear stress profiles for the non-uniform building array</w:t>
      </w:r>
      <w:r>
        <w:t xml:space="preserve"> </w:t>
      </w:r>
      <w:r>
        <w:t>in Figure A1</w:t>
      </w:r>
      <w:r>
        <w:t>b</w:t>
      </w:r>
      <w:r>
        <w:t>.</w:t>
      </w:r>
    </w:p>
    <w:p w14:paraId="3B48D131" w14:textId="003EECFD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t>figureA1_ww_uniform.csv</w:t>
      </w:r>
      <w:r>
        <w:rPr>
          <w:b/>
          <w:bCs/>
          <w:i/>
          <w:iCs/>
        </w:rPr>
        <w:t xml:space="preserve"> </w:t>
      </w:r>
      <w:r w:rsidR="00C971A7">
        <w:rPr>
          <w:b/>
          <w:bCs/>
          <w:i/>
          <w:iCs/>
        </w:rPr>
        <w:t xml:space="preserve">– </w:t>
      </w:r>
      <w:r w:rsidR="00DE32E2">
        <w:t>function</w:t>
      </w:r>
      <w:r w:rsidR="00C971A7">
        <w:t>al</w:t>
      </w:r>
      <w:r w:rsidR="00DE32E2">
        <w:t xml:space="preserve"> form of n</w:t>
      </w:r>
      <w:r w:rsidR="00DE32E2" w:rsidRPr="00F757CD">
        <w:t xml:space="preserve">ormal </w:t>
      </w:r>
      <w:r>
        <w:rPr>
          <w:i/>
          <w:iCs/>
        </w:rPr>
        <w:t>ww</w:t>
      </w:r>
      <w:r w:rsidRPr="00F757CD">
        <w:t xml:space="preserve"> shear stress profiles for the uniform building array</w:t>
      </w:r>
      <w:r>
        <w:t xml:space="preserve"> </w:t>
      </w:r>
      <w:r>
        <w:t>in Figure A1</w:t>
      </w:r>
      <w:r>
        <w:t>d</w:t>
      </w:r>
      <w:r>
        <w:t>.</w:t>
      </w:r>
    </w:p>
    <w:p w14:paraId="2780C3E7" w14:textId="3B10C9E3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t>figureA1_wwmean_nonuniform.csv</w:t>
      </w:r>
      <w:r w:rsidR="005E02BD">
        <w:rPr>
          <w:b/>
          <w:bCs/>
          <w:i/>
          <w:iCs/>
        </w:rPr>
        <w:t xml:space="preserve"> – </w:t>
      </w:r>
      <w:r w:rsidR="00DE32E2">
        <w:t>function</w:t>
      </w:r>
      <w:r w:rsidR="00C971A7">
        <w:t>al</w:t>
      </w:r>
      <w:r w:rsidR="00DE32E2">
        <w:t xml:space="preserve"> form of </w:t>
      </w:r>
      <w:r w:rsidR="00DE32E2">
        <w:t xml:space="preserve">average </w:t>
      </w:r>
      <w:r w:rsidR="00DE32E2">
        <w:t>n</w:t>
      </w:r>
      <w:r w:rsidR="00DE32E2" w:rsidRPr="00F757CD">
        <w:t xml:space="preserve">ormal </w:t>
      </w:r>
      <w:r w:rsidR="005E02BD">
        <w:rPr>
          <w:i/>
          <w:iCs/>
        </w:rPr>
        <w:t>ww</w:t>
      </w:r>
      <w:r w:rsidR="005E02BD" w:rsidRPr="00F757CD">
        <w:t xml:space="preserve"> shear stress profiles for the non-uniform building array</w:t>
      </w:r>
      <w:r w:rsidR="005E02BD">
        <w:t xml:space="preserve"> in Figure A1b.</w:t>
      </w:r>
    </w:p>
    <w:p w14:paraId="3BEB4A20" w14:textId="2A6C4B18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t>figureA1_wwmean_uniform.csv</w:t>
      </w:r>
      <w:r w:rsidR="005E02BD">
        <w:rPr>
          <w:b/>
          <w:bCs/>
          <w:i/>
          <w:iCs/>
        </w:rPr>
        <w:t xml:space="preserve"> – </w:t>
      </w:r>
      <w:r w:rsidR="00DE32E2">
        <w:t>function</w:t>
      </w:r>
      <w:r w:rsidR="00C971A7">
        <w:t>al</w:t>
      </w:r>
      <w:r w:rsidR="00DE32E2">
        <w:t xml:space="preserve"> form of </w:t>
      </w:r>
      <w:r w:rsidR="005E02BD">
        <w:t>average n</w:t>
      </w:r>
      <w:r w:rsidR="005E02BD" w:rsidRPr="00F757CD">
        <w:t xml:space="preserve">ormal </w:t>
      </w:r>
      <w:r w:rsidR="005E02BD">
        <w:rPr>
          <w:i/>
          <w:iCs/>
        </w:rPr>
        <w:t>ww</w:t>
      </w:r>
      <w:r w:rsidR="005E02BD" w:rsidRPr="00F757CD">
        <w:t xml:space="preserve"> shear stress profiles for the uniform building array</w:t>
      </w:r>
      <w:r w:rsidR="005E02BD">
        <w:t xml:space="preserve"> in Figure A1</w:t>
      </w:r>
      <w:r w:rsidR="005E02BD">
        <w:t>d</w:t>
      </w:r>
      <w:r w:rsidR="005E02BD">
        <w:t>.</w:t>
      </w:r>
    </w:p>
    <w:p w14:paraId="66D727AC" w14:textId="4C524236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t>figureA1_wwsyn_nonuniform.csv</w:t>
      </w:r>
      <w:r w:rsidR="00DE32E2">
        <w:rPr>
          <w:b/>
          <w:bCs/>
          <w:i/>
          <w:iCs/>
        </w:rPr>
        <w:t xml:space="preserve"> </w:t>
      </w:r>
      <w:r w:rsidR="00C971A7">
        <w:rPr>
          <w:b/>
          <w:bCs/>
          <w:i/>
          <w:iCs/>
        </w:rPr>
        <w:t xml:space="preserve">– </w:t>
      </w:r>
      <w:r w:rsidR="00DE32E2">
        <w:t>average PIV</w:t>
      </w:r>
      <w:r w:rsidR="00DE32E2" w:rsidRPr="00F757CD">
        <w:t xml:space="preserve"> </w:t>
      </w:r>
      <w:r w:rsidR="00DE32E2">
        <w:rPr>
          <w:i/>
          <w:iCs/>
        </w:rPr>
        <w:t>ww</w:t>
      </w:r>
      <w:r w:rsidR="00DE32E2" w:rsidRPr="00F757CD">
        <w:t xml:space="preserve"> shear stress profiles for the non-uniform building array</w:t>
      </w:r>
      <w:r w:rsidR="00DE32E2">
        <w:t xml:space="preserve"> in Figure A1</w:t>
      </w:r>
      <w:r w:rsidR="00DE32E2">
        <w:t>b</w:t>
      </w:r>
      <w:r w:rsidR="00DE32E2">
        <w:t>.</w:t>
      </w:r>
    </w:p>
    <w:p w14:paraId="4EE0775D" w14:textId="2B008687" w:rsidR="00F757CD" w:rsidRPr="00F757CD" w:rsidRDefault="00F757CD" w:rsidP="00F757CD">
      <w:pPr>
        <w:pStyle w:val="ListParagraph"/>
        <w:numPr>
          <w:ilvl w:val="0"/>
          <w:numId w:val="8"/>
        </w:numPr>
        <w:spacing w:after="0"/>
        <w:rPr>
          <w:b/>
          <w:bCs/>
          <w:i/>
          <w:iCs/>
        </w:rPr>
      </w:pPr>
      <w:r w:rsidRPr="00F757CD">
        <w:rPr>
          <w:b/>
          <w:bCs/>
          <w:i/>
          <w:iCs/>
        </w:rPr>
        <w:t>figureA1_wwsyn_uniform.csv</w:t>
      </w:r>
      <w:r w:rsidR="00DE32E2">
        <w:rPr>
          <w:b/>
          <w:bCs/>
          <w:i/>
          <w:iCs/>
        </w:rPr>
        <w:t xml:space="preserve"> </w:t>
      </w:r>
      <w:r w:rsidR="00C971A7">
        <w:rPr>
          <w:b/>
          <w:bCs/>
          <w:i/>
          <w:iCs/>
        </w:rPr>
        <w:t xml:space="preserve">– </w:t>
      </w:r>
      <w:r w:rsidR="00DE32E2">
        <w:t>average PIV</w:t>
      </w:r>
      <w:r w:rsidR="00DE32E2" w:rsidRPr="00F757CD">
        <w:t xml:space="preserve"> </w:t>
      </w:r>
      <w:r w:rsidR="00DE32E2">
        <w:rPr>
          <w:i/>
          <w:iCs/>
        </w:rPr>
        <w:t>ww</w:t>
      </w:r>
      <w:r w:rsidR="00DE32E2" w:rsidRPr="00F757CD">
        <w:t xml:space="preserve"> shear stress profiles for the uniform building array</w:t>
      </w:r>
      <w:r w:rsidR="00DE32E2">
        <w:t xml:space="preserve"> in Figure A1</w:t>
      </w:r>
      <w:r w:rsidR="00DE32E2">
        <w:t>d</w:t>
      </w:r>
      <w:r w:rsidR="00DE32E2">
        <w:t>.</w:t>
      </w:r>
    </w:p>
    <w:sectPr w:rsidR="00F757CD" w:rsidRPr="00F757CD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D2120" w14:textId="77777777" w:rsidR="00FC2012" w:rsidRDefault="00FC2012" w:rsidP="00A1548E">
      <w:pPr>
        <w:spacing w:after="0" w:line="240" w:lineRule="auto"/>
      </w:pPr>
      <w:r>
        <w:separator/>
      </w:r>
    </w:p>
  </w:endnote>
  <w:endnote w:type="continuationSeparator" w:id="0">
    <w:p w14:paraId="0887AE60" w14:textId="77777777" w:rsidR="00FC2012" w:rsidRDefault="00FC2012" w:rsidP="00A15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0478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18D522" w14:textId="125BB7F2" w:rsidR="00A1548E" w:rsidRDefault="00A154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A1535" w14:textId="77777777" w:rsidR="00FC2012" w:rsidRDefault="00FC2012" w:rsidP="00A1548E">
      <w:pPr>
        <w:spacing w:after="0" w:line="240" w:lineRule="auto"/>
      </w:pPr>
      <w:r>
        <w:separator/>
      </w:r>
    </w:p>
  </w:footnote>
  <w:footnote w:type="continuationSeparator" w:id="0">
    <w:p w14:paraId="5FCFB92E" w14:textId="77777777" w:rsidR="00FC2012" w:rsidRDefault="00FC2012" w:rsidP="00A15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086C"/>
    <w:multiLevelType w:val="hybridMultilevel"/>
    <w:tmpl w:val="98546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647E"/>
    <w:multiLevelType w:val="hybridMultilevel"/>
    <w:tmpl w:val="0264F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E49FA"/>
    <w:multiLevelType w:val="hybridMultilevel"/>
    <w:tmpl w:val="86004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55511"/>
    <w:multiLevelType w:val="hybridMultilevel"/>
    <w:tmpl w:val="658AE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242FC"/>
    <w:multiLevelType w:val="hybridMultilevel"/>
    <w:tmpl w:val="CC44C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85496B"/>
    <w:multiLevelType w:val="hybridMultilevel"/>
    <w:tmpl w:val="A7781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3404A"/>
    <w:multiLevelType w:val="hybridMultilevel"/>
    <w:tmpl w:val="15129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356DDF"/>
    <w:multiLevelType w:val="hybridMultilevel"/>
    <w:tmpl w:val="CB3AF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355339">
    <w:abstractNumId w:val="3"/>
  </w:num>
  <w:num w:numId="2" w16cid:durableId="935213155">
    <w:abstractNumId w:val="5"/>
  </w:num>
  <w:num w:numId="3" w16cid:durableId="1508788889">
    <w:abstractNumId w:val="2"/>
  </w:num>
  <w:num w:numId="4" w16cid:durableId="441339961">
    <w:abstractNumId w:val="6"/>
  </w:num>
  <w:num w:numId="5" w16cid:durableId="141117577">
    <w:abstractNumId w:val="1"/>
  </w:num>
  <w:num w:numId="6" w16cid:durableId="1423792072">
    <w:abstractNumId w:val="4"/>
  </w:num>
  <w:num w:numId="7" w16cid:durableId="1837259844">
    <w:abstractNumId w:val="7"/>
  </w:num>
  <w:num w:numId="8" w16cid:durableId="881360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76"/>
    <w:rsid w:val="000125AC"/>
    <w:rsid w:val="000437AA"/>
    <w:rsid w:val="00057FD5"/>
    <w:rsid w:val="00070DAD"/>
    <w:rsid w:val="001815DB"/>
    <w:rsid w:val="001A236E"/>
    <w:rsid w:val="001D1ED3"/>
    <w:rsid w:val="00202C1B"/>
    <w:rsid w:val="00246960"/>
    <w:rsid w:val="002566E1"/>
    <w:rsid w:val="00283468"/>
    <w:rsid w:val="002B7D3A"/>
    <w:rsid w:val="002C2812"/>
    <w:rsid w:val="003E7133"/>
    <w:rsid w:val="00414529"/>
    <w:rsid w:val="00457418"/>
    <w:rsid w:val="00467049"/>
    <w:rsid w:val="004760E7"/>
    <w:rsid w:val="004C5D5D"/>
    <w:rsid w:val="00534936"/>
    <w:rsid w:val="005C7566"/>
    <w:rsid w:val="005E02BD"/>
    <w:rsid w:val="005F4E64"/>
    <w:rsid w:val="005F5018"/>
    <w:rsid w:val="0075151E"/>
    <w:rsid w:val="00793CFF"/>
    <w:rsid w:val="007B00AC"/>
    <w:rsid w:val="007B7FDC"/>
    <w:rsid w:val="0080071F"/>
    <w:rsid w:val="00802261"/>
    <w:rsid w:val="008306F6"/>
    <w:rsid w:val="00896EB2"/>
    <w:rsid w:val="00910A10"/>
    <w:rsid w:val="009551A2"/>
    <w:rsid w:val="009F6F28"/>
    <w:rsid w:val="00A1548E"/>
    <w:rsid w:val="00BA30C9"/>
    <w:rsid w:val="00C971A7"/>
    <w:rsid w:val="00CA110D"/>
    <w:rsid w:val="00CC6408"/>
    <w:rsid w:val="00CD1F81"/>
    <w:rsid w:val="00CF5AC6"/>
    <w:rsid w:val="00D4582F"/>
    <w:rsid w:val="00D52A08"/>
    <w:rsid w:val="00DD580A"/>
    <w:rsid w:val="00DE32E2"/>
    <w:rsid w:val="00E83E33"/>
    <w:rsid w:val="00ED2468"/>
    <w:rsid w:val="00F04F76"/>
    <w:rsid w:val="00F100B2"/>
    <w:rsid w:val="00F44755"/>
    <w:rsid w:val="00F757CD"/>
    <w:rsid w:val="00F9775A"/>
    <w:rsid w:val="00FC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3FB9B"/>
  <w15:chartTrackingRefBased/>
  <w15:docId w15:val="{126E8BCA-58BD-4EF9-80A2-0E9DC40B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F7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0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0B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76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60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60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60E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437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48E"/>
  </w:style>
  <w:style w:type="paragraph" w:styleId="Footer">
    <w:name w:val="footer"/>
    <w:basedOn w:val="Normal"/>
    <w:link w:val="FooterChar"/>
    <w:uiPriority w:val="99"/>
    <w:unhideWhenUsed/>
    <w:rsid w:val="00A1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1A06A4E04C7498378C6565B6B4DCC" ma:contentTypeVersion="18" ma:contentTypeDescription="Create a new document." ma:contentTypeScope="" ma:versionID="7791368d938267d32c65490577e17d45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6475a567-8992-450c-be3b-45f4503b17cb" xmlns:ns6="c74abf73-b41f-44f9-a2e9-4bfeef7bc224" targetNamespace="http://schemas.microsoft.com/office/2006/metadata/properties" ma:root="true" ma:fieldsID="4de6f885c90cff0be2ed4422ff1eec29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6475a567-8992-450c-be3b-45f4503b17cb"/>
    <xsd:import namespace="c74abf73-b41f-44f9-a2e9-4bfeef7bc224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e3f09c3df709400db2417a7161762d62" minOccurs="0"/>
                <xsd:element ref="ns6:MediaServiceMetadata" minOccurs="0"/>
                <xsd:element ref="ns6:MediaServiceFastMetadata" minOccurs="0"/>
                <xsd:element ref="ns6:lcf76f155ced4ddcb4097134ff3c332f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5:SharedWithUsers" minOccurs="0"/>
                <xsd:element ref="ns5:SharedWithDetails" minOccurs="0"/>
                <xsd:element ref="ns6:MediaLengthInSeconds" minOccurs="0"/>
                <xsd:element ref="ns6:MediaServiceDateTaken" minOccurs="0"/>
                <xsd:element ref="ns6:MediaServiceObjectDetectorVersions" minOccurs="0"/>
                <xsd:element ref="ns6:MediaServiceSearchProperties" minOccurs="0"/>
                <xsd:element ref="ns6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23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8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9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10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11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15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7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8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20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22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24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5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6" nillable="true" ma:displayName="Taxonomy Catch All Column1" ma:hidden="true" ma:list="{7354de9b-5bb2-45de-ab4c-208f386df135}" ma:internalName="TaxCatchAllLabel" ma:readOnly="true" ma:showField="CatchAllDataLabel" ma:web="6475a567-8992-450c-be3b-45f4503b17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7" nillable="true" ma:displayName="Taxonomy Catch All Column" ma:hidden="true" ma:list="{7354de9b-5bb2-45de-ab4c-208f386df135}" ma:internalName="TaxCatchAll" ma:showField="CatchAllData" ma:web="6475a567-8992-450c-be3b-45f4503b17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12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9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21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5a567-8992-450c-be3b-45f4503b17cb" elementFormDefault="qualified">
    <xsd:import namespace="http://schemas.microsoft.com/office/2006/documentManagement/types"/>
    <xsd:import namespace="http://schemas.microsoft.com/office/infopath/2007/PartnerControls"/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3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4abf73-b41f-44f9-a2e9-4bfeef7bc2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4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4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9f62856-1543-49d4-a736-4569d363f533" ContentTypeId="0x0101" PreviousValue="false" LastSyncTimeStamp="2016-08-25T00:16:07.24Z"/>
</file>

<file path=customXml/itemProps1.xml><?xml version="1.0" encoding="utf-8"?>
<ds:datastoreItem xmlns:ds="http://schemas.openxmlformats.org/officeDocument/2006/customXml" ds:itemID="{8589FE97-830E-477A-BE6B-3244382FC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6475a567-8992-450c-be3b-45f4503b17cb"/>
    <ds:schemaRef ds:uri="c74abf73-b41f-44f9-a2e9-4bfeef7bc2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CEC1D8-BA9A-470E-A59C-66E3196BDF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CD67C2-8BAC-4997-92A1-7DC30580F6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42F99D-397B-4747-9B40-D60A15F1927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1319</TotalTime>
  <Pages>5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Heist, David</dc:creator>
  <cp:keywords/>
  <dc:description/>
  <cp:lastModifiedBy>Pirhalla, Michael</cp:lastModifiedBy>
  <cp:revision>14</cp:revision>
  <dcterms:created xsi:type="dcterms:W3CDTF">2024-11-06T18:57:00Z</dcterms:created>
  <dcterms:modified xsi:type="dcterms:W3CDTF">2024-11-07T18:50:00Z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0x0101004201A06A4E04C7498378C6565B6B4DCC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EPA Subject">
    <vt:lpwstr/>
  </property>
  <property fmtid="{D5CDD505-2E9C-101B-9397-08002B2CF9AE}" pid="6" name="Document Type">
    <vt:lpwstr/>
  </property>
  <property fmtid="{D5CDD505-2E9C-101B-9397-08002B2CF9AE}" pid="7" name="_Source">
    <vt:lpwstr/>
  </property>
  <property fmtid="{D5CDD505-2E9C-101B-9397-08002B2CF9AE}" pid="8" name="Language">
    <vt:lpwstr>English</vt:lpwstr>
  </property>
  <property fmtid="{D5CDD505-2E9C-101B-9397-08002B2CF9AE}" pid="9" name="j747ac98061d40f0aa7bd47e1db5675d">
    <vt:lpwstr/>
  </property>
  <property fmtid="{D5CDD505-2E9C-101B-9397-08002B2CF9AE}" pid="10" name="e3f09c3df709400db2417a7161762d62">
    <vt:lpwstr/>
  </property>
  <property fmtid="{D5CDD505-2E9C-101B-9397-08002B2CF9AE}" pid="11" name="External Contributor">
    <vt:lpwstr/>
  </property>
  <property fmtid="{D5CDD505-2E9C-101B-9397-08002B2CF9AE}" pid="12" name="TaxKeywordTaxHTField">
    <vt:lpwstr/>
  </property>
  <property fmtid="{D5CDD505-2E9C-101B-9397-08002B2CF9AE}" pid="13" name="Record">
    <vt:lpwstr>Shared</vt:lpwstr>
  </property>
  <property fmtid="{D5CDD505-2E9C-101B-9397-08002B2CF9AE}" pid="14" name="Rights">
    <vt:lpwstr/>
  </property>
  <property fmtid="{D5CDD505-2E9C-101B-9397-08002B2CF9AE}" pid="15" name="Document Creation Date">
    <vt:lpwstr>2024-11-06T16:32:21Z</vt:lpwstr>
  </property>
  <property fmtid="{D5CDD505-2E9C-101B-9397-08002B2CF9AE}" pid="16" name="EPA Office">
    <vt:lpwstr/>
  </property>
  <property fmtid="{D5CDD505-2E9C-101B-9397-08002B2CF9AE}" pid="17" name="CategoryDescription">
    <vt:lpwstr/>
  </property>
  <property fmtid="{D5CDD505-2E9C-101B-9397-08002B2CF9AE}" pid="18" name="Identifier">
    <vt:lpwstr/>
  </property>
  <property fmtid="{D5CDD505-2E9C-101B-9397-08002B2CF9AE}" pid="19" name="_Coverage">
    <vt:lpwstr/>
  </property>
  <property fmtid="{D5CDD505-2E9C-101B-9397-08002B2CF9AE}" pid="20" name="Creator">
    <vt:lpwstr/>
  </property>
  <property fmtid="{D5CDD505-2E9C-101B-9397-08002B2CF9AE}" pid="21" name="EPA Related Documents">
    <vt:lpwstr/>
  </property>
  <property fmtid="{D5CDD505-2E9C-101B-9397-08002B2CF9AE}" pid="22" name="EPA Contributor">
    <vt:lpwstr/>
  </property>
  <property fmtid="{D5CDD505-2E9C-101B-9397-08002B2CF9AE}" pid="23" name="TaxCatchAll">
    <vt:lpwstr/>
  </property>
  <property fmtid="{D5CDD505-2E9C-101B-9397-08002B2CF9AE}" pid="24" name="lcf76f155ced4ddcb4097134ff3c332f">
    <vt:lpwstr/>
  </property>
</Properties>
</file>