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65BD" w14:textId="36797F91" w:rsidR="00962430" w:rsidRDefault="00962430">
      <w:pPr>
        <w:rPr>
          <w:rFonts w:ascii="Times New Roman" w:hAnsi="Times New Roman" w:cs="Times New Roman"/>
          <w:b/>
          <w:bCs/>
          <w:sz w:val="32"/>
          <w:szCs w:val="32"/>
        </w:rPr>
      </w:pPr>
      <w:bookmarkStart w:id="0" w:name="_Hlk161135118"/>
      <w:r w:rsidRPr="00BD735E">
        <w:rPr>
          <w:rFonts w:ascii="Times New Roman" w:hAnsi="Times New Roman" w:cs="Times New Roman"/>
          <w:b/>
          <w:bCs/>
          <w:sz w:val="32"/>
          <w:szCs w:val="32"/>
        </w:rPr>
        <w:t>Designing Cost-Effective Supply Chains for Plastics at the End-of-Life</w:t>
      </w:r>
      <w:bookmarkEnd w:id="0"/>
      <w:r>
        <w:rPr>
          <w:rFonts w:ascii="Times New Roman" w:hAnsi="Times New Roman" w:cs="Times New Roman"/>
          <w:b/>
          <w:bCs/>
          <w:sz w:val="32"/>
          <w:szCs w:val="32"/>
        </w:rPr>
        <w:t>: Supplementary material</w:t>
      </w:r>
    </w:p>
    <w:p w14:paraId="311816DF" w14:textId="77777777" w:rsidR="00962430" w:rsidRDefault="00962430">
      <w:pPr>
        <w:rPr>
          <w:rFonts w:ascii="Times New Roman" w:hAnsi="Times New Roman" w:cs="Times New Roman"/>
          <w:b/>
          <w:bCs/>
          <w:sz w:val="32"/>
          <w:szCs w:val="32"/>
        </w:rPr>
      </w:pPr>
    </w:p>
    <w:p w14:paraId="0E4E45CA" w14:textId="1C094E70" w:rsidR="00962430" w:rsidRPr="00BD735E" w:rsidRDefault="00962430" w:rsidP="00962430">
      <w:pPr>
        <w:rPr>
          <w:rFonts w:ascii="Times New Roman" w:hAnsi="Times New Roman" w:cs="Times New Roman"/>
          <w:sz w:val="22"/>
          <w:szCs w:val="22"/>
          <w:lang w:val="es-CO"/>
        </w:rPr>
      </w:pPr>
      <w:r w:rsidRPr="00BD735E">
        <w:rPr>
          <w:rFonts w:ascii="Times New Roman" w:hAnsi="Times New Roman" w:cs="Times New Roman"/>
          <w:sz w:val="22"/>
          <w:szCs w:val="22"/>
          <w:lang w:val="es-CO"/>
        </w:rPr>
        <w:t>Baibhaw Kumar</w:t>
      </w:r>
      <w:r w:rsidRPr="00BD735E">
        <w:rPr>
          <w:rFonts w:ascii="Times New Roman" w:hAnsi="Times New Roman" w:cs="Times New Roman"/>
          <w:sz w:val="22"/>
          <w:szCs w:val="22"/>
          <w:vertAlign w:val="superscript"/>
          <w:lang w:val="es-CO"/>
        </w:rPr>
        <w:t>1</w:t>
      </w:r>
      <w:r w:rsidRPr="00BD735E">
        <w:rPr>
          <w:rFonts w:ascii="Times New Roman" w:hAnsi="Times New Roman" w:cs="Times New Roman"/>
          <w:sz w:val="22"/>
          <w:szCs w:val="22"/>
          <w:lang w:val="es-CO"/>
        </w:rPr>
        <w:t>, Jean P. Pimentel</w:t>
      </w:r>
      <w:r w:rsidRPr="00BD735E">
        <w:rPr>
          <w:rFonts w:ascii="Times New Roman" w:hAnsi="Times New Roman" w:cs="Times New Roman"/>
          <w:sz w:val="22"/>
          <w:szCs w:val="22"/>
          <w:vertAlign w:val="superscript"/>
          <w:lang w:val="es-CO"/>
        </w:rPr>
        <w:t>2</w:t>
      </w:r>
      <w:r w:rsidRPr="00BD735E">
        <w:rPr>
          <w:rFonts w:ascii="Times New Roman" w:hAnsi="Times New Roman" w:cs="Times New Roman"/>
          <w:sz w:val="22"/>
          <w:szCs w:val="22"/>
          <w:lang w:val="es-CO"/>
        </w:rPr>
        <w:t>, Natalia A. Cano-Lo</w:t>
      </w:r>
      <w:r w:rsidR="00474780">
        <w:rPr>
          <w:rFonts w:ascii="Times New Roman" w:hAnsi="Times New Roman" w:cs="Times New Roman"/>
          <w:sz w:val="22"/>
          <w:szCs w:val="22"/>
          <w:lang w:val="es-CO"/>
        </w:rPr>
        <w:t>n</w:t>
      </w:r>
      <w:r w:rsidRPr="00BD735E">
        <w:rPr>
          <w:rFonts w:ascii="Times New Roman" w:hAnsi="Times New Roman" w:cs="Times New Roman"/>
          <w:sz w:val="22"/>
          <w:szCs w:val="22"/>
          <w:lang w:val="es-CO"/>
        </w:rPr>
        <w:t>doño</w:t>
      </w:r>
      <w:r w:rsidRPr="00BD735E">
        <w:rPr>
          <w:rFonts w:ascii="Times New Roman" w:hAnsi="Times New Roman" w:cs="Times New Roman"/>
          <w:sz w:val="22"/>
          <w:szCs w:val="22"/>
          <w:vertAlign w:val="superscript"/>
          <w:lang w:val="es-CO"/>
        </w:rPr>
        <w:t>3</w:t>
      </w:r>
      <w:r w:rsidRPr="00BD735E">
        <w:rPr>
          <w:rFonts w:ascii="Times New Roman" w:hAnsi="Times New Roman" w:cs="Times New Roman"/>
          <w:sz w:val="22"/>
          <w:szCs w:val="22"/>
          <w:lang w:val="es-CO"/>
        </w:rPr>
        <w:t>, Gerardo</w:t>
      </w:r>
      <w:r w:rsidR="00690B42">
        <w:rPr>
          <w:rFonts w:ascii="Times New Roman" w:hAnsi="Times New Roman" w:cs="Times New Roman"/>
          <w:sz w:val="22"/>
          <w:szCs w:val="22"/>
          <w:lang w:val="es-CO"/>
        </w:rPr>
        <w:t xml:space="preserve"> J.</w:t>
      </w:r>
      <w:r w:rsidRPr="00BD735E">
        <w:rPr>
          <w:rFonts w:ascii="Times New Roman" w:hAnsi="Times New Roman" w:cs="Times New Roman"/>
          <w:sz w:val="22"/>
          <w:szCs w:val="22"/>
          <w:lang w:val="es-CO"/>
        </w:rPr>
        <w:t xml:space="preserve"> Ruiz-Mercado</w:t>
      </w:r>
      <w:r w:rsidRPr="00BD735E">
        <w:rPr>
          <w:rFonts w:ascii="Times New Roman" w:hAnsi="Times New Roman" w:cs="Times New Roman"/>
          <w:sz w:val="22"/>
          <w:szCs w:val="22"/>
          <w:vertAlign w:val="superscript"/>
          <w:lang w:val="es-CO"/>
        </w:rPr>
        <w:t>4</w:t>
      </w:r>
      <w:r w:rsidR="000565CE">
        <w:rPr>
          <w:rFonts w:ascii="Times New Roman" w:hAnsi="Times New Roman" w:cs="Times New Roman"/>
          <w:sz w:val="22"/>
          <w:szCs w:val="22"/>
          <w:vertAlign w:val="superscript"/>
          <w:lang w:val="es-CO"/>
        </w:rPr>
        <w:t>,5</w:t>
      </w:r>
      <w:r w:rsidRPr="00BD735E">
        <w:rPr>
          <w:rFonts w:ascii="Times New Roman" w:hAnsi="Times New Roman" w:cs="Times New Roman"/>
          <w:sz w:val="22"/>
          <w:szCs w:val="22"/>
          <w:lang w:val="es-CO"/>
        </w:rPr>
        <w:t>, Csaba T. Deak</w:t>
      </w:r>
      <w:r w:rsidRPr="00BD735E">
        <w:rPr>
          <w:rFonts w:ascii="Times New Roman" w:hAnsi="Times New Roman" w:cs="Times New Roman"/>
          <w:sz w:val="22"/>
          <w:szCs w:val="22"/>
          <w:vertAlign w:val="superscript"/>
          <w:lang w:val="es-CO"/>
        </w:rPr>
        <w:t>1</w:t>
      </w:r>
      <w:r w:rsidRPr="00BD735E">
        <w:rPr>
          <w:rFonts w:ascii="Times New Roman" w:hAnsi="Times New Roman" w:cs="Times New Roman"/>
          <w:sz w:val="22"/>
          <w:szCs w:val="22"/>
          <w:lang w:val="es-CO"/>
        </w:rPr>
        <w:t>, and Heriberto Cabezas</w:t>
      </w:r>
      <w:r w:rsidRPr="00BD735E">
        <w:rPr>
          <w:rFonts w:ascii="Times New Roman" w:hAnsi="Times New Roman" w:cs="Times New Roman"/>
          <w:sz w:val="22"/>
          <w:szCs w:val="22"/>
          <w:vertAlign w:val="superscript"/>
          <w:lang w:val="es-CO"/>
        </w:rPr>
        <w:t>1</w:t>
      </w:r>
    </w:p>
    <w:p w14:paraId="6BD81AF1" w14:textId="77777777" w:rsidR="00962430" w:rsidRPr="00BD735E" w:rsidRDefault="00962430" w:rsidP="00962430">
      <w:pPr>
        <w:rPr>
          <w:rFonts w:ascii="Times New Roman" w:hAnsi="Times New Roman" w:cs="Times New Roman"/>
          <w:sz w:val="22"/>
          <w:szCs w:val="22"/>
          <w:lang w:val="es-CO"/>
        </w:rPr>
      </w:pPr>
    </w:p>
    <w:p w14:paraId="5C8E711B" w14:textId="77777777" w:rsidR="00962430" w:rsidRPr="00BD735E" w:rsidRDefault="00962430" w:rsidP="00962430">
      <w:pPr>
        <w:rPr>
          <w:rFonts w:ascii="Times New Roman" w:hAnsi="Times New Roman" w:cs="Times New Roman"/>
          <w:sz w:val="22"/>
          <w:szCs w:val="22"/>
        </w:rPr>
      </w:pPr>
      <w:r w:rsidRPr="00BD735E">
        <w:rPr>
          <w:rFonts w:ascii="Times New Roman" w:hAnsi="Times New Roman" w:cs="Times New Roman"/>
          <w:sz w:val="22"/>
          <w:szCs w:val="22"/>
          <w:vertAlign w:val="superscript"/>
        </w:rPr>
        <w:t>1</w:t>
      </w:r>
      <w:r w:rsidRPr="00BD735E">
        <w:rPr>
          <w:rFonts w:ascii="Times New Roman" w:hAnsi="Times New Roman" w:cs="Times New Roman"/>
          <w:sz w:val="22"/>
          <w:szCs w:val="22"/>
        </w:rPr>
        <w:t>University of Miskolc, Miskolc, Hungary</w:t>
      </w:r>
    </w:p>
    <w:p w14:paraId="5F9605D4" w14:textId="77777777" w:rsidR="00962430" w:rsidRPr="00BD735E" w:rsidRDefault="00962430" w:rsidP="00962430">
      <w:pPr>
        <w:rPr>
          <w:rFonts w:ascii="Times New Roman" w:hAnsi="Times New Roman" w:cs="Times New Roman"/>
          <w:sz w:val="22"/>
          <w:szCs w:val="22"/>
        </w:rPr>
      </w:pPr>
      <w:r w:rsidRPr="00BD735E">
        <w:rPr>
          <w:rFonts w:ascii="Times New Roman" w:hAnsi="Times New Roman" w:cs="Times New Roman"/>
          <w:sz w:val="22"/>
          <w:szCs w:val="22"/>
          <w:vertAlign w:val="superscript"/>
        </w:rPr>
        <w:t>2</w:t>
      </w:r>
      <w:r w:rsidRPr="00BD735E">
        <w:rPr>
          <w:rFonts w:ascii="Times New Roman" w:hAnsi="Times New Roman" w:cs="Times New Roman"/>
          <w:sz w:val="22"/>
          <w:szCs w:val="22"/>
        </w:rPr>
        <w:t>Széchenyi István University, Győr, Hungary</w:t>
      </w:r>
    </w:p>
    <w:p w14:paraId="196A7ADF" w14:textId="77777777" w:rsidR="00962430" w:rsidRPr="00BD735E" w:rsidRDefault="00962430" w:rsidP="00962430">
      <w:pPr>
        <w:rPr>
          <w:rFonts w:ascii="Times New Roman" w:hAnsi="Times New Roman" w:cs="Times New Roman"/>
          <w:sz w:val="22"/>
          <w:szCs w:val="22"/>
        </w:rPr>
      </w:pPr>
      <w:r w:rsidRPr="00BD735E">
        <w:rPr>
          <w:rFonts w:ascii="Times New Roman" w:hAnsi="Times New Roman" w:cs="Times New Roman"/>
          <w:sz w:val="22"/>
          <w:szCs w:val="22"/>
          <w:vertAlign w:val="superscript"/>
        </w:rPr>
        <w:t>3</w:t>
      </w:r>
      <w:r w:rsidRPr="00BD735E">
        <w:rPr>
          <w:rFonts w:ascii="Times New Roman" w:hAnsi="Times New Roman" w:cs="Times New Roman"/>
          <w:sz w:val="22"/>
          <w:szCs w:val="22"/>
        </w:rPr>
        <w:t>University of Twente, Ae Enschede, The Netherlands</w:t>
      </w:r>
    </w:p>
    <w:p w14:paraId="5CC19C0B" w14:textId="24F88339" w:rsidR="00962430" w:rsidRDefault="00962430" w:rsidP="00962430">
      <w:pPr>
        <w:rPr>
          <w:rFonts w:ascii="Times New Roman" w:hAnsi="Times New Roman" w:cs="Times New Roman"/>
          <w:sz w:val="22"/>
          <w:szCs w:val="22"/>
        </w:rPr>
      </w:pPr>
      <w:r w:rsidRPr="00BD735E">
        <w:rPr>
          <w:rFonts w:ascii="Times New Roman" w:hAnsi="Times New Roman" w:cs="Times New Roman"/>
          <w:sz w:val="22"/>
          <w:szCs w:val="22"/>
          <w:vertAlign w:val="superscript"/>
        </w:rPr>
        <w:t>4</w:t>
      </w:r>
      <w:r w:rsidRPr="00BD735E">
        <w:rPr>
          <w:rFonts w:ascii="Times New Roman" w:hAnsi="Times New Roman" w:cs="Times New Roman"/>
          <w:sz w:val="22"/>
          <w:szCs w:val="22"/>
        </w:rPr>
        <w:t>U.S. Environmental Protection Agency, Office of Research and Development, Cincinnati, Ohio, USA</w:t>
      </w:r>
    </w:p>
    <w:p w14:paraId="41952263" w14:textId="6C5A309B" w:rsidR="00403961" w:rsidRPr="006313E8" w:rsidRDefault="000565CE" w:rsidP="00962430">
      <w:pPr>
        <w:rPr>
          <w:rFonts w:ascii="Times New Roman" w:hAnsi="Times New Roman" w:cs="Times New Roman"/>
          <w:sz w:val="22"/>
          <w:szCs w:val="22"/>
          <w:lang w:val="es-US"/>
        </w:rPr>
      </w:pPr>
      <w:r w:rsidRPr="006313E8">
        <w:rPr>
          <w:rFonts w:ascii="Times New Roman" w:hAnsi="Times New Roman" w:cs="Times New Roman"/>
          <w:sz w:val="22"/>
          <w:szCs w:val="22"/>
          <w:vertAlign w:val="superscript"/>
          <w:lang w:val="es-US"/>
        </w:rPr>
        <w:t>5</w:t>
      </w:r>
      <w:r w:rsidRPr="000565CE">
        <w:rPr>
          <w:rFonts w:ascii="Times New Roman" w:hAnsi="Times New Roman" w:cs="Times New Roman"/>
          <w:sz w:val="22"/>
          <w:szCs w:val="22"/>
          <w:lang w:val="es-US"/>
        </w:rPr>
        <w:t xml:space="preserve">Chemical Engineering </w:t>
      </w:r>
      <w:proofErr w:type="spellStart"/>
      <w:r w:rsidRPr="000565CE">
        <w:rPr>
          <w:rFonts w:ascii="Times New Roman" w:hAnsi="Times New Roman" w:cs="Times New Roman"/>
          <w:sz w:val="22"/>
          <w:szCs w:val="22"/>
          <w:lang w:val="es-US"/>
        </w:rPr>
        <w:t>Graduate</w:t>
      </w:r>
      <w:proofErr w:type="spellEnd"/>
      <w:r w:rsidRPr="000565CE">
        <w:rPr>
          <w:rFonts w:ascii="Times New Roman" w:hAnsi="Times New Roman" w:cs="Times New Roman"/>
          <w:sz w:val="22"/>
          <w:szCs w:val="22"/>
          <w:lang w:val="es-US"/>
        </w:rPr>
        <w:t xml:space="preserve"> Program, Universidad del Atlántico, Puerto Colombia 080007, Colombia</w:t>
      </w:r>
    </w:p>
    <w:p w14:paraId="3844F4EB" w14:textId="77777777" w:rsidR="00962430" w:rsidRPr="006313E8" w:rsidRDefault="00962430" w:rsidP="00962430">
      <w:pPr>
        <w:rPr>
          <w:rFonts w:ascii="Times New Roman" w:hAnsi="Times New Roman" w:cs="Times New Roman"/>
          <w:sz w:val="22"/>
          <w:szCs w:val="22"/>
          <w:lang w:val="es-US"/>
        </w:rPr>
      </w:pPr>
    </w:p>
    <w:p w14:paraId="5ABE27FC" w14:textId="77777777" w:rsidR="00962430" w:rsidRPr="006313E8" w:rsidRDefault="00962430" w:rsidP="00962430">
      <w:pPr>
        <w:rPr>
          <w:rFonts w:ascii="Times New Roman" w:hAnsi="Times New Roman" w:cs="Times New Roman"/>
          <w:sz w:val="22"/>
          <w:szCs w:val="22"/>
          <w:lang w:val="es-US"/>
        </w:rPr>
      </w:pPr>
    </w:p>
    <w:p w14:paraId="0CF05E2D" w14:textId="2B6A1083" w:rsidR="00962430" w:rsidRPr="00BD735E" w:rsidRDefault="00962430" w:rsidP="00962430">
      <w:pPr>
        <w:rPr>
          <w:rFonts w:ascii="Times New Roman" w:hAnsi="Times New Roman" w:cs="Times New Roman"/>
          <w:sz w:val="22"/>
          <w:szCs w:val="22"/>
        </w:rPr>
      </w:pPr>
      <w:r>
        <w:rPr>
          <w:rFonts w:ascii="Times New Roman" w:hAnsi="Times New Roman" w:cs="Times New Roman"/>
          <w:sz w:val="22"/>
          <w:szCs w:val="22"/>
        </w:rPr>
        <w:t xml:space="preserve">This document presents supplementary data </w:t>
      </w:r>
      <w:r w:rsidR="000B5153">
        <w:rPr>
          <w:rFonts w:ascii="Times New Roman" w:hAnsi="Times New Roman" w:cs="Times New Roman"/>
          <w:sz w:val="22"/>
          <w:szCs w:val="22"/>
        </w:rPr>
        <w:t xml:space="preserve">for the paper </w:t>
      </w:r>
      <w:r w:rsidR="000B5153" w:rsidRPr="000B5153">
        <w:rPr>
          <w:rFonts w:ascii="Times New Roman" w:hAnsi="Times New Roman" w:cs="Times New Roman"/>
          <w:sz w:val="22"/>
          <w:szCs w:val="22"/>
        </w:rPr>
        <w:t>Designing Cost-Effective Supply Chains for Plastics at the End-of-Life</w:t>
      </w:r>
      <w:r w:rsidR="000B5153">
        <w:rPr>
          <w:rFonts w:ascii="Times New Roman" w:hAnsi="Times New Roman" w:cs="Times New Roman"/>
          <w:sz w:val="22"/>
          <w:szCs w:val="22"/>
        </w:rPr>
        <w:t>. Table S1 lists information regarding</w:t>
      </w:r>
      <w:r>
        <w:rPr>
          <w:rFonts w:ascii="Times New Roman" w:hAnsi="Times New Roman" w:cs="Times New Roman"/>
          <w:sz w:val="22"/>
          <w:szCs w:val="22"/>
        </w:rPr>
        <w:t xml:space="preserve"> the global context of end-of-life (EoL) plastics recycling </w:t>
      </w:r>
      <w:r w:rsidR="00BD735E">
        <w:rPr>
          <w:rFonts w:ascii="Times New Roman" w:hAnsi="Times New Roman" w:cs="Times New Roman"/>
          <w:sz w:val="22"/>
          <w:szCs w:val="22"/>
        </w:rPr>
        <w:t>and</w:t>
      </w:r>
      <w:r>
        <w:rPr>
          <w:rFonts w:ascii="Times New Roman" w:hAnsi="Times New Roman" w:cs="Times New Roman"/>
          <w:sz w:val="22"/>
          <w:szCs w:val="22"/>
        </w:rPr>
        <w:t xml:space="preserve"> the challenges and solutions proposed in various territories.</w:t>
      </w:r>
      <w:r w:rsidR="000B5153">
        <w:rPr>
          <w:rFonts w:ascii="Times New Roman" w:hAnsi="Times New Roman" w:cs="Times New Roman"/>
          <w:sz w:val="22"/>
          <w:szCs w:val="22"/>
        </w:rPr>
        <w:t xml:space="preserve"> Moreover, t</w:t>
      </w:r>
      <w:r>
        <w:rPr>
          <w:rFonts w:ascii="Times New Roman" w:hAnsi="Times New Roman" w:cs="Times New Roman"/>
          <w:sz w:val="22"/>
          <w:szCs w:val="22"/>
        </w:rPr>
        <w:t xml:space="preserve">he data used for cost estimation in the main contribution’s case study are </w:t>
      </w:r>
      <w:r w:rsidR="000B5153">
        <w:rPr>
          <w:rFonts w:ascii="Times New Roman" w:hAnsi="Times New Roman" w:cs="Times New Roman"/>
          <w:sz w:val="22"/>
          <w:szCs w:val="22"/>
        </w:rPr>
        <w:t>also presented. Specifically, Tables S2 and S3 show the data on distances between sources, collection points, and facilities</w:t>
      </w:r>
      <w:r w:rsidR="00BD735E">
        <w:rPr>
          <w:rFonts w:ascii="Times New Roman" w:hAnsi="Times New Roman" w:cs="Times New Roman"/>
          <w:sz w:val="22"/>
          <w:szCs w:val="22"/>
        </w:rPr>
        <w:t>. In contrast, Tables</w:t>
      </w:r>
      <w:r w:rsidR="000B5153">
        <w:rPr>
          <w:rFonts w:ascii="Times New Roman" w:hAnsi="Times New Roman" w:cs="Times New Roman"/>
          <w:sz w:val="22"/>
          <w:szCs w:val="22"/>
        </w:rPr>
        <w:t xml:space="preserve"> S4 to S7 summarize the values utilized for estimating capital and operating cost of the operating units.</w:t>
      </w:r>
      <w:r>
        <w:rPr>
          <w:rFonts w:ascii="Times New Roman" w:hAnsi="Times New Roman" w:cs="Times New Roman"/>
          <w:sz w:val="22"/>
          <w:szCs w:val="22"/>
        </w:rPr>
        <w:t xml:space="preserve"> </w:t>
      </w:r>
    </w:p>
    <w:p w14:paraId="5CAAEBE8" w14:textId="77777777" w:rsidR="00962430" w:rsidRDefault="00962430">
      <w:pPr>
        <w:rPr>
          <w:rFonts w:ascii="Times New Roman" w:hAnsi="Times New Roman" w:cs="Times New Roman"/>
          <w:b/>
          <w:bCs/>
        </w:rPr>
      </w:pPr>
    </w:p>
    <w:p w14:paraId="187D2145" w14:textId="2AA6D0F4" w:rsidR="00C25024" w:rsidRPr="00C4152B" w:rsidRDefault="002927DA">
      <w:pPr>
        <w:rPr>
          <w:rFonts w:ascii="Times New Roman" w:hAnsi="Times New Roman" w:cs="Times New Roman"/>
        </w:rPr>
      </w:pPr>
      <w:r w:rsidRPr="00C4152B">
        <w:rPr>
          <w:rFonts w:ascii="Times New Roman" w:hAnsi="Times New Roman" w:cs="Times New Roman"/>
          <w:b/>
          <w:bCs/>
        </w:rPr>
        <w:t xml:space="preserve">Table </w:t>
      </w:r>
      <w:r w:rsidR="00962430">
        <w:rPr>
          <w:rFonts w:ascii="Times New Roman" w:hAnsi="Times New Roman" w:cs="Times New Roman"/>
          <w:b/>
          <w:bCs/>
        </w:rPr>
        <w:t>S</w:t>
      </w:r>
      <w:r w:rsidRPr="00C4152B">
        <w:rPr>
          <w:rFonts w:ascii="Times New Roman" w:hAnsi="Times New Roman" w:cs="Times New Roman"/>
          <w:b/>
          <w:bCs/>
        </w:rPr>
        <w:t>1.</w:t>
      </w:r>
      <w:r w:rsidRPr="00C4152B">
        <w:rPr>
          <w:rFonts w:ascii="Times New Roman" w:hAnsi="Times New Roman" w:cs="Times New Roman"/>
        </w:rPr>
        <w:t xml:space="preserve"> Challenges and opportunities identified in various countries based on recycling and the supply chain of plastics.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8"/>
        <w:gridCol w:w="5257"/>
        <w:gridCol w:w="5996"/>
        <w:gridCol w:w="1535"/>
      </w:tblGrid>
      <w:tr w:rsidR="002927DA" w:rsidRPr="00C4152B" w14:paraId="34545F68" w14:textId="77777777" w:rsidTr="00BD735E">
        <w:trPr>
          <w:cantSplit/>
          <w:tblHeader/>
          <w:jc w:val="center"/>
        </w:trPr>
        <w:tc>
          <w:tcPr>
            <w:tcW w:w="1218" w:type="dxa"/>
            <w:vAlign w:val="center"/>
            <w:hideMark/>
          </w:tcPr>
          <w:p w14:paraId="74189605" w14:textId="77777777" w:rsidR="002927DA" w:rsidRPr="00C4152B" w:rsidRDefault="002927DA" w:rsidP="00505D80">
            <w:pPr>
              <w:adjustRightInd w:val="0"/>
              <w:snapToGrid w:val="0"/>
              <w:jc w:val="center"/>
              <w:rPr>
                <w:rFonts w:ascii="Times New Roman" w:hAnsi="Times New Roman" w:cs="Times New Roman"/>
                <w:b/>
                <w:bCs/>
                <w:color w:val="000000"/>
                <w:lang w:val="en-US" w:eastAsia="de-DE" w:bidi="en-US"/>
              </w:rPr>
            </w:pPr>
            <w:r w:rsidRPr="00C4152B">
              <w:rPr>
                <w:rFonts w:ascii="Times New Roman" w:hAnsi="Times New Roman" w:cs="Times New Roman"/>
                <w:b/>
                <w:bCs/>
                <w:color w:val="000000"/>
                <w:lang w:val="en-US" w:eastAsia="de-DE" w:bidi="en-US"/>
              </w:rPr>
              <w:t>Country</w:t>
            </w:r>
          </w:p>
        </w:tc>
        <w:tc>
          <w:tcPr>
            <w:tcW w:w="5257" w:type="dxa"/>
            <w:vAlign w:val="center"/>
            <w:hideMark/>
          </w:tcPr>
          <w:p w14:paraId="6E403C85" w14:textId="77777777" w:rsidR="002927DA" w:rsidRPr="00C4152B" w:rsidRDefault="002927DA" w:rsidP="00505D80">
            <w:pPr>
              <w:adjustRightInd w:val="0"/>
              <w:snapToGrid w:val="0"/>
              <w:jc w:val="center"/>
              <w:rPr>
                <w:rFonts w:ascii="Times New Roman" w:hAnsi="Times New Roman" w:cs="Times New Roman"/>
                <w:b/>
                <w:bCs/>
                <w:color w:val="000000"/>
                <w:lang w:val="en-US" w:eastAsia="de-DE" w:bidi="en-US"/>
              </w:rPr>
            </w:pPr>
            <w:r w:rsidRPr="00C4152B">
              <w:rPr>
                <w:rFonts w:ascii="Times New Roman" w:hAnsi="Times New Roman" w:cs="Times New Roman"/>
                <w:b/>
                <w:bCs/>
                <w:color w:val="000000"/>
                <w:lang w:val="en-US" w:eastAsia="de-DE" w:bidi="en-US"/>
              </w:rPr>
              <w:t>Identified Challenges</w:t>
            </w:r>
          </w:p>
        </w:tc>
        <w:tc>
          <w:tcPr>
            <w:tcW w:w="5996" w:type="dxa"/>
            <w:vAlign w:val="center"/>
            <w:hideMark/>
          </w:tcPr>
          <w:p w14:paraId="315E9A27" w14:textId="77777777" w:rsidR="002927DA" w:rsidRPr="00C4152B" w:rsidRDefault="002927DA" w:rsidP="00505D80">
            <w:pPr>
              <w:adjustRightInd w:val="0"/>
              <w:snapToGrid w:val="0"/>
              <w:jc w:val="center"/>
              <w:rPr>
                <w:rFonts w:ascii="Times New Roman" w:hAnsi="Times New Roman" w:cs="Times New Roman"/>
                <w:b/>
                <w:bCs/>
                <w:color w:val="000000"/>
                <w:lang w:val="en-US" w:eastAsia="de-DE" w:bidi="en-US"/>
              </w:rPr>
            </w:pPr>
            <w:r w:rsidRPr="00C4152B">
              <w:rPr>
                <w:rFonts w:ascii="Times New Roman" w:hAnsi="Times New Roman" w:cs="Times New Roman"/>
                <w:b/>
                <w:bCs/>
                <w:color w:val="000000"/>
                <w:lang w:val="en-US" w:eastAsia="de-DE" w:bidi="en-US"/>
              </w:rPr>
              <w:t>Proposed Solutions</w:t>
            </w:r>
          </w:p>
        </w:tc>
        <w:tc>
          <w:tcPr>
            <w:tcW w:w="1535" w:type="dxa"/>
            <w:vAlign w:val="center"/>
            <w:hideMark/>
          </w:tcPr>
          <w:p w14:paraId="154C89EF" w14:textId="77777777" w:rsidR="002927DA" w:rsidRPr="00C4152B" w:rsidRDefault="002927DA" w:rsidP="00505D80">
            <w:pPr>
              <w:adjustRightInd w:val="0"/>
              <w:snapToGrid w:val="0"/>
              <w:jc w:val="center"/>
              <w:rPr>
                <w:rFonts w:ascii="Times New Roman" w:hAnsi="Times New Roman" w:cs="Times New Roman"/>
                <w:b/>
                <w:bCs/>
                <w:color w:val="000000"/>
                <w:lang w:val="en-US" w:eastAsia="de-DE" w:bidi="en-US"/>
              </w:rPr>
            </w:pPr>
            <w:r w:rsidRPr="00C4152B">
              <w:rPr>
                <w:rFonts w:ascii="Times New Roman" w:hAnsi="Times New Roman" w:cs="Times New Roman"/>
                <w:b/>
                <w:bCs/>
                <w:color w:val="000000"/>
                <w:lang w:val="en-US" w:eastAsia="de-DE" w:bidi="en-US"/>
              </w:rPr>
              <w:t>Reference</w:t>
            </w:r>
          </w:p>
        </w:tc>
      </w:tr>
      <w:tr w:rsidR="002927DA" w:rsidRPr="00C4152B" w14:paraId="64E1E40B" w14:textId="77777777" w:rsidTr="00BD735E">
        <w:trPr>
          <w:cantSplit/>
          <w:trHeight w:val="699"/>
          <w:jc w:val="center"/>
        </w:trPr>
        <w:tc>
          <w:tcPr>
            <w:tcW w:w="1218" w:type="dxa"/>
            <w:vAlign w:val="center"/>
            <w:hideMark/>
          </w:tcPr>
          <w:p w14:paraId="23DCDA7F" w14:textId="77777777" w:rsidR="002927DA" w:rsidRPr="00C4152B" w:rsidRDefault="002927DA"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Australia</w:t>
            </w:r>
          </w:p>
        </w:tc>
        <w:tc>
          <w:tcPr>
            <w:tcW w:w="5257" w:type="dxa"/>
            <w:vAlign w:val="center"/>
            <w:hideMark/>
          </w:tcPr>
          <w:p w14:paraId="6AB6F913" w14:textId="77777777" w:rsidR="002927DA" w:rsidRPr="00C4152B" w:rsidRDefault="002927DA" w:rsidP="002927DA">
            <w:pPr>
              <w:numPr>
                <w:ilvl w:val="0"/>
                <w:numId w:val="1"/>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Poor-quality mixed polymer used by recyclers.</w:t>
            </w:r>
          </w:p>
          <w:p w14:paraId="087E3DED" w14:textId="77777777" w:rsidR="002927DA" w:rsidRPr="00C4152B" w:rsidRDefault="002927DA" w:rsidP="002927DA">
            <w:pPr>
              <w:numPr>
                <w:ilvl w:val="0"/>
                <w:numId w:val="1"/>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No data management of Bioplastic consumption.</w:t>
            </w:r>
          </w:p>
          <w:p w14:paraId="6E1A4F6A" w14:textId="77777777" w:rsidR="002927DA" w:rsidRPr="00C4152B" w:rsidRDefault="002927DA" w:rsidP="002927DA">
            <w:pPr>
              <w:numPr>
                <w:ilvl w:val="0"/>
                <w:numId w:val="1"/>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Adoption of the latest recycling technologies.</w:t>
            </w:r>
          </w:p>
        </w:tc>
        <w:tc>
          <w:tcPr>
            <w:tcW w:w="5996" w:type="dxa"/>
            <w:vAlign w:val="center"/>
            <w:hideMark/>
          </w:tcPr>
          <w:p w14:paraId="026576B2"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xml:space="preserve">One potential approach to micro recycling is developing the MICRO factories created by </w:t>
            </w:r>
            <w:proofErr w:type="spellStart"/>
            <w:r w:rsidRPr="00C4152B">
              <w:rPr>
                <w:rFonts w:ascii="Times New Roman" w:hAnsi="Times New Roman" w:cs="Times New Roman"/>
                <w:color w:val="000000"/>
                <w:lang w:val="en-US" w:eastAsia="de-DE" w:bidi="en-US"/>
              </w:rPr>
              <w:t>SMaRT@UNSW</w:t>
            </w:r>
            <w:proofErr w:type="spellEnd"/>
            <w:r w:rsidRPr="00C4152B">
              <w:rPr>
                <w:rFonts w:ascii="Times New Roman" w:hAnsi="Times New Roman" w:cs="Times New Roman"/>
                <w:color w:val="000000"/>
                <w:lang w:val="en-US" w:eastAsia="de-DE" w:bidi="en-US"/>
              </w:rPr>
              <w:t xml:space="preserve"> Centre, which focuses on the micro-level investigation and extracting complex material characteristics, transformations, and interactions.</w:t>
            </w:r>
          </w:p>
          <w:p w14:paraId="09872E69"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Technological innovation to recycle and transform the problematic EoL plastic into resources, either products or sustainable feedstocks.</w:t>
            </w:r>
          </w:p>
          <w:p w14:paraId="220C17EA" w14:textId="77777777" w:rsidR="002927DA" w:rsidRPr="00C4152B" w:rsidRDefault="002927DA" w:rsidP="00505D80">
            <w:pPr>
              <w:adjustRightInd w:val="0"/>
              <w:snapToGrid w:val="0"/>
              <w:ind w:left="428" w:right="144"/>
              <w:jc w:val="both"/>
              <w:rPr>
                <w:rFonts w:ascii="Times New Roman" w:hAnsi="Times New Roman" w:cs="Times New Roman"/>
                <w:color w:val="000000"/>
                <w:lang w:val="en-US" w:eastAsia="de-DE" w:bidi="en-US"/>
              </w:rPr>
            </w:pPr>
          </w:p>
        </w:tc>
        <w:sdt>
          <w:sdtPr>
            <w:rPr>
              <w:rFonts w:ascii="Times New Roman" w:hAnsi="Times New Roman" w:cs="Times New Roman"/>
              <w:bCs/>
              <w:color w:val="000000"/>
              <w:lang w:val="en-US" w:eastAsia="de-DE" w:bidi="en-US"/>
            </w:rPr>
            <w:tag w:val="MENDELEY_CITATION_v3_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"/>
            <w:id w:val="-1214195593"/>
            <w:placeholder>
              <w:docPart w:val="ADC65F38582DAD4FA6FD610024EA098E"/>
            </w:placeholder>
          </w:sdtPr>
          <w:sdtEndPr/>
          <w:sdtContent>
            <w:tc>
              <w:tcPr>
                <w:tcW w:w="1535" w:type="dxa"/>
                <w:vAlign w:val="center"/>
                <w:hideMark/>
              </w:tcPr>
              <w:p w14:paraId="44FE2518" w14:textId="56B40230"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(Hossain, Islam, Ghose, et al., 2022)</w:t>
                </w:r>
              </w:p>
            </w:tc>
          </w:sdtContent>
        </w:sdt>
      </w:tr>
      <w:tr w:rsidR="002927DA" w:rsidRPr="00C4152B" w14:paraId="7FC245F7" w14:textId="77777777" w:rsidTr="00BD735E">
        <w:trPr>
          <w:cantSplit/>
          <w:trHeight w:val="2236"/>
          <w:jc w:val="center"/>
        </w:trPr>
        <w:tc>
          <w:tcPr>
            <w:tcW w:w="1218" w:type="dxa"/>
            <w:vAlign w:val="center"/>
            <w:hideMark/>
          </w:tcPr>
          <w:p w14:paraId="48F665D1"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lastRenderedPageBreak/>
              <w:t>India</w:t>
            </w:r>
          </w:p>
        </w:tc>
        <w:tc>
          <w:tcPr>
            <w:tcW w:w="5257" w:type="dxa"/>
            <w:vAlign w:val="center"/>
            <w:hideMark/>
          </w:tcPr>
          <w:p w14:paraId="2FACEB61" w14:textId="53F8B0A1" w:rsidR="002927DA" w:rsidRPr="00C4152B" w:rsidRDefault="00BD735E"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Pr>
                <w:rFonts w:ascii="Times New Roman" w:hAnsi="Times New Roman" w:cs="Times New Roman"/>
                <w:color w:val="000000"/>
                <w:lang w:val="en-US" w:eastAsia="de-DE" w:bidi="en-US"/>
              </w:rPr>
              <w:t>Over-import</w:t>
            </w:r>
            <w:r w:rsidR="002927DA" w:rsidRPr="00C4152B">
              <w:rPr>
                <w:rFonts w:ascii="Times New Roman" w:hAnsi="Times New Roman" w:cs="Times New Roman"/>
                <w:color w:val="000000"/>
                <w:lang w:val="en-US" w:eastAsia="de-DE" w:bidi="en-US"/>
              </w:rPr>
              <w:t xml:space="preserve"> of EoL plastic from overseas.</w:t>
            </w:r>
          </w:p>
          <w:p w14:paraId="17CEA3A9"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Ambiguity on Legal aspects concerning stakeholders of the plastic supply chain.</w:t>
            </w:r>
          </w:p>
          <w:p w14:paraId="6D693F71" w14:textId="069CE17D"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xml:space="preserve">Source separation of polyolefin waste and </w:t>
            </w:r>
            <w:proofErr w:type="gramStart"/>
            <w:r w:rsidRPr="00C4152B">
              <w:rPr>
                <w:rFonts w:ascii="Times New Roman" w:hAnsi="Times New Roman" w:cs="Times New Roman"/>
                <w:color w:val="000000"/>
                <w:lang w:val="en-US" w:eastAsia="de-DE" w:bidi="en-US"/>
              </w:rPr>
              <w:t>capacity</w:t>
            </w:r>
            <w:proofErr w:type="gramEnd"/>
            <w:r w:rsidRPr="00C4152B">
              <w:rPr>
                <w:rFonts w:ascii="Times New Roman" w:hAnsi="Times New Roman" w:cs="Times New Roman"/>
                <w:color w:val="000000"/>
                <w:lang w:val="en-US" w:eastAsia="de-DE" w:bidi="en-US"/>
              </w:rPr>
              <w:t xml:space="preserve"> building </w:t>
            </w:r>
            <w:r w:rsidR="00BD735E">
              <w:rPr>
                <w:rFonts w:ascii="Times New Roman" w:hAnsi="Times New Roman" w:cs="Times New Roman"/>
                <w:color w:val="000000"/>
                <w:lang w:val="en-US" w:eastAsia="de-DE" w:bidi="en-US"/>
              </w:rPr>
              <w:t>to reuse</w:t>
            </w:r>
            <w:r w:rsidRPr="00C4152B">
              <w:rPr>
                <w:rFonts w:ascii="Times New Roman" w:hAnsi="Times New Roman" w:cs="Times New Roman"/>
                <w:color w:val="000000"/>
                <w:lang w:val="en-US" w:eastAsia="de-DE" w:bidi="en-US"/>
              </w:rPr>
              <w:t xml:space="preserve"> plastics.</w:t>
            </w:r>
          </w:p>
        </w:tc>
        <w:tc>
          <w:tcPr>
            <w:tcW w:w="5996" w:type="dxa"/>
            <w:vAlign w:val="center"/>
            <w:hideMark/>
          </w:tcPr>
          <w:p w14:paraId="79B3C2F7"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Recycling-oriented product design adoption by manufacturers.</w:t>
            </w:r>
          </w:p>
          <w:p w14:paraId="004B73BF"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Integration of informal recyclers into formal collection and recycling channels.</w:t>
            </w:r>
          </w:p>
          <w:p w14:paraId="69A41D28"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Upscaling and commercializing bio-based plastic.</w:t>
            </w:r>
          </w:p>
        </w:tc>
        <w:sdt>
          <w:sdtPr>
            <w:rPr>
              <w:rFonts w:ascii="Times New Roman" w:hAnsi="Times New Roman" w:cs="Times New Roman"/>
              <w:bCs/>
              <w:color w:val="000000"/>
              <w:lang w:val="en-US" w:eastAsia="de-DE" w:bidi="en-US"/>
            </w:rPr>
            <w:tag w:val="MENDELEY_CITATION_v3_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"/>
            <w:id w:val="449362742"/>
            <w:placeholder>
              <w:docPart w:val="ADC65F38582DAD4FA6FD610024EA098E"/>
            </w:placeholder>
          </w:sdtPr>
          <w:sdtEndPr/>
          <w:sdtContent>
            <w:tc>
              <w:tcPr>
                <w:tcW w:w="1535" w:type="dxa"/>
                <w:vAlign w:val="center"/>
                <w:hideMark/>
              </w:tcPr>
              <w:p w14:paraId="57FF7F44" w14:textId="71D12539"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(Hossain, Islam, Shanker, et al., 2022)</w:t>
                </w:r>
              </w:p>
            </w:tc>
          </w:sdtContent>
        </w:sdt>
      </w:tr>
      <w:tr w:rsidR="002927DA" w:rsidRPr="00C4152B" w14:paraId="2F456630" w14:textId="77777777" w:rsidTr="00BD735E">
        <w:trPr>
          <w:cantSplit/>
          <w:jc w:val="center"/>
        </w:trPr>
        <w:tc>
          <w:tcPr>
            <w:tcW w:w="1218" w:type="dxa"/>
            <w:vAlign w:val="center"/>
            <w:hideMark/>
          </w:tcPr>
          <w:p w14:paraId="5B031502"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Netherlands</w:t>
            </w:r>
          </w:p>
        </w:tc>
        <w:tc>
          <w:tcPr>
            <w:tcW w:w="5257" w:type="dxa"/>
            <w:vAlign w:val="center"/>
            <w:hideMark/>
          </w:tcPr>
          <w:p w14:paraId="2049C65E"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Costs of recycling are 36.7% higher than those of energy recovery</w:t>
            </w:r>
          </w:p>
        </w:tc>
        <w:tc>
          <w:tcPr>
            <w:tcW w:w="5996" w:type="dxa"/>
            <w:vAlign w:val="center"/>
            <w:hideMark/>
          </w:tcPr>
          <w:p w14:paraId="494BD96B"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Financial incentives are recommended to promote recycling over incineration.</w:t>
            </w:r>
          </w:p>
        </w:tc>
        <w:sdt>
          <w:sdtPr>
            <w:rPr>
              <w:rFonts w:ascii="Times New Roman" w:hAnsi="Times New Roman" w:cs="Times New Roman"/>
              <w:bCs/>
              <w:color w:val="000000"/>
              <w:lang w:val="en-US" w:eastAsia="de-DE" w:bidi="en-US"/>
            </w:rPr>
            <w:tag w:val="MENDELEY_CITATION_v3_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"/>
            <w:id w:val="2092122763"/>
            <w:placeholder>
              <w:docPart w:val="ADC65F38582DAD4FA6FD610024EA098E"/>
            </w:placeholder>
          </w:sdtPr>
          <w:sdtEndPr/>
          <w:sdtContent>
            <w:tc>
              <w:tcPr>
                <w:tcW w:w="1535" w:type="dxa"/>
                <w:vAlign w:val="center"/>
                <w:hideMark/>
              </w:tcPr>
              <w:p w14:paraId="7DE0AC78" w14:textId="625681F6"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w:t>
                </w:r>
                <w:proofErr w:type="spellStart"/>
                <w:r w:rsidRPr="00C4152B">
                  <w:rPr>
                    <w:rFonts w:ascii="Times New Roman" w:hAnsi="Times New Roman" w:cs="Times New Roman"/>
                    <w:bCs/>
                    <w:color w:val="000000"/>
                    <w:lang w:val="en-US" w:eastAsia="de-DE" w:bidi="en-US"/>
                  </w:rPr>
                  <w:t>Çevikarslan</w:t>
                </w:r>
                <w:proofErr w:type="spellEnd"/>
                <w:r w:rsidRPr="00C4152B">
                  <w:rPr>
                    <w:rFonts w:ascii="Times New Roman" w:hAnsi="Times New Roman" w:cs="Times New Roman"/>
                    <w:bCs/>
                    <w:color w:val="000000"/>
                    <w:lang w:val="en-US" w:eastAsia="de-DE" w:bidi="en-US"/>
                  </w:rPr>
                  <w:t xml:space="preserve"> et al., 2022)</w:t>
                </w:r>
              </w:p>
            </w:tc>
          </w:sdtContent>
        </w:sdt>
      </w:tr>
      <w:tr w:rsidR="002927DA" w:rsidRPr="00C4152B" w14:paraId="15BB91FA" w14:textId="77777777" w:rsidTr="00BD735E">
        <w:trPr>
          <w:cantSplit/>
          <w:jc w:val="center"/>
        </w:trPr>
        <w:tc>
          <w:tcPr>
            <w:tcW w:w="1218" w:type="dxa"/>
            <w:vAlign w:val="center"/>
            <w:hideMark/>
          </w:tcPr>
          <w:p w14:paraId="146E1D2D"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xml:space="preserve">United States of </w:t>
            </w:r>
          </w:p>
          <w:p w14:paraId="5F6203BD"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America</w:t>
            </w:r>
          </w:p>
        </w:tc>
        <w:tc>
          <w:tcPr>
            <w:tcW w:w="5257" w:type="dxa"/>
            <w:vAlign w:val="center"/>
            <w:hideMark/>
          </w:tcPr>
          <w:p w14:paraId="4E3652EF"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Grade-specific data, such as HDPE, LDPE, PET, etc., are not routinely collected.</w:t>
            </w:r>
          </w:p>
          <w:p w14:paraId="15187C89"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Plastic management pattern is linear rather than circular.</w:t>
            </w:r>
          </w:p>
          <w:p w14:paraId="676E41D9"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Unprofitable recycling routes.</w:t>
            </w:r>
          </w:p>
          <w:p w14:paraId="0BE116E0"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Cheap landfilling costs.</w:t>
            </w:r>
          </w:p>
          <w:p w14:paraId="55373836"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Missing federal regulations for enforcing and incentivizing plastic recycling.</w:t>
            </w:r>
          </w:p>
        </w:tc>
        <w:tc>
          <w:tcPr>
            <w:tcW w:w="5996" w:type="dxa"/>
            <w:vAlign w:val="center"/>
            <w:hideMark/>
          </w:tcPr>
          <w:p w14:paraId="4274493B"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Grade-specific understanding of current efficiencies.</w:t>
            </w:r>
          </w:p>
          <w:p w14:paraId="022A3F91"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Plastic recycling incentives.</w:t>
            </w:r>
          </w:p>
          <w:p w14:paraId="29D55D11"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Identification of stakeholders for informed decision-making.</w:t>
            </w:r>
          </w:p>
          <w:p w14:paraId="79602247"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Enforcing sustainable materials management practices for plastics.</w:t>
            </w:r>
          </w:p>
        </w:tc>
        <w:sdt>
          <w:sdtPr>
            <w:rPr>
              <w:rFonts w:ascii="Times New Roman" w:hAnsi="Times New Roman" w:cs="Times New Roman"/>
              <w:bCs/>
              <w:color w:val="000000"/>
              <w:lang w:val="en-US" w:eastAsia="de-DE" w:bidi="en-US"/>
            </w:rPr>
            <w:tag w:val="MENDELEY_CITATION_v3_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"/>
            <w:id w:val="-1582904023"/>
            <w:placeholder>
              <w:docPart w:val="ADC65F38582DAD4FA6FD610024EA098E"/>
            </w:placeholder>
          </w:sdtPr>
          <w:sdtEndPr/>
          <w:sdtContent>
            <w:tc>
              <w:tcPr>
                <w:tcW w:w="1535" w:type="dxa"/>
                <w:vAlign w:val="center"/>
                <w:hideMark/>
              </w:tcPr>
              <w:p w14:paraId="780FEB1C" w14:textId="54951868"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(Di et al., 2021)</w:t>
                </w:r>
              </w:p>
            </w:tc>
          </w:sdtContent>
        </w:sdt>
      </w:tr>
      <w:tr w:rsidR="002927DA" w:rsidRPr="00C4152B" w14:paraId="14010D1C" w14:textId="77777777" w:rsidTr="00BD735E">
        <w:trPr>
          <w:cantSplit/>
          <w:jc w:val="center"/>
        </w:trPr>
        <w:tc>
          <w:tcPr>
            <w:tcW w:w="1218" w:type="dxa"/>
            <w:vAlign w:val="center"/>
            <w:hideMark/>
          </w:tcPr>
          <w:p w14:paraId="57DBE096"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Turkey</w:t>
            </w:r>
          </w:p>
        </w:tc>
        <w:tc>
          <w:tcPr>
            <w:tcW w:w="5257" w:type="dxa"/>
            <w:vAlign w:val="center"/>
            <w:hideMark/>
          </w:tcPr>
          <w:p w14:paraId="2943C03F"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Heavy import of 756,000 tons of plastic EoL from the UK and EU27 in 2020.</w:t>
            </w:r>
          </w:p>
          <w:p w14:paraId="2732FDFD"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Turkey contributes the highest share (16.8%) of European marine plastic pollution.</w:t>
            </w:r>
          </w:p>
        </w:tc>
        <w:tc>
          <w:tcPr>
            <w:tcW w:w="5996" w:type="dxa"/>
            <w:vAlign w:val="center"/>
            <w:hideMark/>
          </w:tcPr>
          <w:p w14:paraId="6A46A93A"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Improving its domestic recycling infrastructure.</w:t>
            </w:r>
          </w:p>
          <w:p w14:paraId="33D6F980"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Restrictions on excessive import of plastic EoL.</w:t>
            </w:r>
          </w:p>
          <w:p w14:paraId="592E7EC3"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Conducting ecological and human health risk assessment studies.</w:t>
            </w:r>
          </w:p>
        </w:tc>
        <w:sdt>
          <w:sdtPr>
            <w:rPr>
              <w:rFonts w:ascii="Times New Roman" w:hAnsi="Times New Roman" w:cs="Times New Roman"/>
              <w:b/>
              <w:bCs/>
              <w:color w:val="000000"/>
              <w:lang w:val="en-US" w:eastAsia="de-DE" w:bidi="en-US"/>
            </w:rPr>
            <w:tag w:val="MENDELEY_CITATION_v3_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"/>
            <w:id w:val="-2014213387"/>
            <w:placeholder>
              <w:docPart w:val="ADC65F38582DAD4FA6FD610024EA098E"/>
            </w:placeholder>
          </w:sdtPr>
          <w:sdtEndPr/>
          <w:sdtContent>
            <w:tc>
              <w:tcPr>
                <w:tcW w:w="1535" w:type="dxa"/>
                <w:vAlign w:val="center"/>
                <w:hideMark/>
              </w:tcPr>
              <w:p w14:paraId="67C1E1D1" w14:textId="1CAB7C24"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eastAsia="Times New Roman"/>
                  </w:rPr>
                  <w:t>(Gündoğdu &amp; Walker, 2021)</w:t>
                </w:r>
              </w:p>
            </w:tc>
          </w:sdtContent>
        </w:sdt>
      </w:tr>
      <w:tr w:rsidR="002927DA" w:rsidRPr="00C4152B" w14:paraId="292D0E4D" w14:textId="77777777" w:rsidTr="00BD735E">
        <w:trPr>
          <w:cantSplit/>
          <w:jc w:val="center"/>
        </w:trPr>
        <w:tc>
          <w:tcPr>
            <w:tcW w:w="1218" w:type="dxa"/>
            <w:vAlign w:val="center"/>
            <w:hideMark/>
          </w:tcPr>
          <w:p w14:paraId="07609A28"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China</w:t>
            </w:r>
          </w:p>
        </w:tc>
        <w:tc>
          <w:tcPr>
            <w:tcW w:w="5257" w:type="dxa"/>
            <w:vAlign w:val="center"/>
          </w:tcPr>
          <w:p w14:paraId="20069FBD"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Increased use of virgin materials and imported recycled pellets since the 2017 import restriction.</w:t>
            </w:r>
          </w:p>
          <w:p w14:paraId="392AD9C5" w14:textId="77777777" w:rsidR="002927DA" w:rsidRPr="00C4152B" w:rsidRDefault="002927DA" w:rsidP="00505D80">
            <w:pPr>
              <w:adjustRightInd w:val="0"/>
              <w:snapToGrid w:val="0"/>
              <w:ind w:left="450" w:right="144"/>
              <w:jc w:val="both"/>
              <w:rPr>
                <w:rFonts w:ascii="Times New Roman" w:hAnsi="Times New Roman" w:cs="Times New Roman"/>
                <w:b/>
                <w:bCs/>
                <w:color w:val="000000"/>
                <w:lang w:val="en-US" w:eastAsia="de-DE" w:bidi="en-US"/>
              </w:rPr>
            </w:pPr>
          </w:p>
        </w:tc>
        <w:tc>
          <w:tcPr>
            <w:tcW w:w="5996" w:type="dxa"/>
            <w:vAlign w:val="center"/>
            <w:hideMark/>
          </w:tcPr>
          <w:p w14:paraId="3BF138AD"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To boost the amount of recovered household EoL plastics, the government implemented laws on MSW separation.</w:t>
            </w:r>
          </w:p>
        </w:tc>
        <w:sdt>
          <w:sdtPr>
            <w:rPr>
              <w:rFonts w:ascii="Times New Roman" w:hAnsi="Times New Roman" w:cs="Times New Roman"/>
              <w:bCs/>
              <w:color w:val="000000"/>
              <w:lang w:val="en-US" w:eastAsia="de-DE" w:bidi="en-US"/>
            </w:rPr>
            <w:tag w:val="MENDELEY_CITATION_v3_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"/>
            <w:id w:val="1940944839"/>
            <w:placeholder>
              <w:docPart w:val="ADC65F38582DAD4FA6FD610024EA098E"/>
            </w:placeholder>
          </w:sdtPr>
          <w:sdtEndPr/>
          <w:sdtContent>
            <w:tc>
              <w:tcPr>
                <w:tcW w:w="1535" w:type="dxa"/>
                <w:vAlign w:val="center"/>
                <w:hideMark/>
              </w:tcPr>
              <w:p w14:paraId="30182415" w14:textId="1EC6562E"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(Yoshida, 2021)</w:t>
                </w:r>
              </w:p>
            </w:tc>
          </w:sdtContent>
        </w:sdt>
      </w:tr>
      <w:tr w:rsidR="002927DA" w:rsidRPr="00C4152B" w14:paraId="4663128E" w14:textId="77777777" w:rsidTr="00BD735E">
        <w:trPr>
          <w:cantSplit/>
          <w:jc w:val="center"/>
        </w:trPr>
        <w:tc>
          <w:tcPr>
            <w:tcW w:w="1218" w:type="dxa"/>
            <w:vAlign w:val="center"/>
            <w:hideMark/>
          </w:tcPr>
          <w:p w14:paraId="408A5D30"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xml:space="preserve">Taiwan </w:t>
            </w:r>
          </w:p>
        </w:tc>
        <w:tc>
          <w:tcPr>
            <w:tcW w:w="5257" w:type="dxa"/>
            <w:vAlign w:val="center"/>
            <w:hideMark/>
          </w:tcPr>
          <w:p w14:paraId="1725E3A4"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Following the China ban, Taiwan saw a two- to three-fold rise in EoL paper and plastic imports compared to the quantity imported the year before.</w:t>
            </w:r>
          </w:p>
        </w:tc>
        <w:tc>
          <w:tcPr>
            <w:tcW w:w="5996" w:type="dxa"/>
            <w:vAlign w:val="center"/>
            <w:hideMark/>
          </w:tcPr>
          <w:p w14:paraId="239ABEF4" w14:textId="69CF896C" w:rsidR="002927DA" w:rsidRPr="00C4152B" w:rsidRDefault="00BD735E" w:rsidP="002927DA">
            <w:pPr>
              <w:numPr>
                <w:ilvl w:val="0"/>
                <w:numId w:val="2"/>
              </w:numPr>
              <w:adjustRightInd w:val="0"/>
              <w:snapToGrid w:val="0"/>
              <w:ind w:left="428" w:right="144"/>
              <w:jc w:val="both"/>
              <w:rPr>
                <w:rFonts w:ascii="Times New Roman" w:hAnsi="Times New Roman" w:cs="Times New Roman"/>
                <w:b/>
                <w:bCs/>
                <w:color w:val="000000"/>
                <w:lang w:val="en-US" w:eastAsia="de-DE" w:bidi="en-US"/>
              </w:rPr>
            </w:pPr>
            <w:r>
              <w:rPr>
                <w:rFonts w:ascii="Times New Roman" w:hAnsi="Times New Roman" w:cs="Times New Roman"/>
                <w:color w:val="000000"/>
                <w:lang w:val="en-US" w:eastAsia="de-DE" w:bidi="en-US"/>
              </w:rPr>
              <w:t>There are new</w:t>
            </w:r>
            <w:r w:rsidRPr="00C4152B">
              <w:rPr>
                <w:rFonts w:ascii="Times New Roman" w:hAnsi="Times New Roman" w:cs="Times New Roman"/>
                <w:color w:val="000000"/>
                <w:lang w:val="en-US" w:eastAsia="de-DE" w:bidi="en-US"/>
              </w:rPr>
              <w:t xml:space="preserve"> </w:t>
            </w:r>
            <w:r w:rsidR="002927DA" w:rsidRPr="00C4152B">
              <w:rPr>
                <w:rFonts w:ascii="Times New Roman" w:hAnsi="Times New Roman" w:cs="Times New Roman"/>
                <w:color w:val="000000"/>
                <w:lang w:val="en-US" w:eastAsia="de-DE" w:bidi="en-US"/>
              </w:rPr>
              <w:t>regulations on the importation of recyclable EoL with strict border inspection.</w:t>
            </w:r>
          </w:p>
        </w:tc>
        <w:sdt>
          <w:sdtPr>
            <w:rPr>
              <w:rFonts w:ascii="Times New Roman" w:hAnsi="Times New Roman" w:cs="Times New Roman"/>
              <w:bCs/>
              <w:color w:val="000000"/>
              <w:lang w:val="en-US" w:eastAsia="de-DE" w:bidi="en-US"/>
            </w:rPr>
            <w:tag w:val="MENDELEY_CITATION_v3_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"/>
            <w:id w:val="-253587981"/>
            <w:placeholder>
              <w:docPart w:val="ADC65F38582DAD4FA6FD610024EA098E"/>
            </w:placeholder>
          </w:sdtPr>
          <w:sdtEndPr/>
          <w:sdtContent>
            <w:tc>
              <w:tcPr>
                <w:tcW w:w="1535" w:type="dxa"/>
                <w:vAlign w:val="center"/>
                <w:hideMark/>
              </w:tcPr>
              <w:p w14:paraId="029C6F36" w14:textId="0FCF9E3B"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(Yoshida, 2021)</w:t>
                </w:r>
              </w:p>
            </w:tc>
          </w:sdtContent>
        </w:sdt>
      </w:tr>
      <w:tr w:rsidR="002927DA" w:rsidRPr="00C4152B" w14:paraId="3ED32716" w14:textId="77777777" w:rsidTr="00BD735E">
        <w:trPr>
          <w:cantSplit/>
          <w:jc w:val="center"/>
        </w:trPr>
        <w:tc>
          <w:tcPr>
            <w:tcW w:w="1218" w:type="dxa"/>
            <w:vAlign w:val="center"/>
            <w:hideMark/>
          </w:tcPr>
          <w:p w14:paraId="61CBA44F"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lastRenderedPageBreak/>
              <w:t>Italy</w:t>
            </w:r>
          </w:p>
        </w:tc>
        <w:tc>
          <w:tcPr>
            <w:tcW w:w="5257" w:type="dxa"/>
            <w:vAlign w:val="center"/>
            <w:hideMark/>
          </w:tcPr>
          <w:p w14:paraId="5C6B498F"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b/>
                <w:bCs/>
                <w:color w:val="000000"/>
                <w:lang w:val="en-US" w:eastAsia="de-DE" w:bidi="en-US"/>
              </w:rPr>
            </w:pPr>
            <w:r w:rsidRPr="00C4152B">
              <w:rPr>
                <w:rFonts w:ascii="Times New Roman" w:hAnsi="Times New Roman" w:cs="Times New Roman"/>
                <w:color w:val="000000"/>
                <w:lang w:val="en-US" w:eastAsia="de-DE" w:bidi="en-US"/>
              </w:rPr>
              <w:t>The variety in the chemical components of plastic polymers makes recycling and disposal of them equally challenging.</w:t>
            </w:r>
          </w:p>
        </w:tc>
        <w:tc>
          <w:tcPr>
            <w:tcW w:w="5996" w:type="dxa"/>
            <w:vAlign w:val="center"/>
            <w:hideMark/>
          </w:tcPr>
          <w:p w14:paraId="1AF1CB24"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There is an urgent need to follow an integrated and transversal view of the global value chains of plastics.</w:t>
            </w:r>
          </w:p>
          <w:p w14:paraId="490AF5E6"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A holistic and integrated viewpoint must be adopted regarding the worldwide supply and demand chains of plastics, emphasizing the recycling and reuse of plastics to prevent the generation of landfills. </w:t>
            </w:r>
          </w:p>
        </w:tc>
        <w:sdt>
          <w:sdtPr>
            <w:rPr>
              <w:rFonts w:ascii="Times New Roman" w:hAnsi="Times New Roman" w:cs="Times New Roman"/>
              <w:bCs/>
              <w:color w:val="000000"/>
              <w:lang w:val="en-US" w:eastAsia="de-DE" w:bidi="en-US"/>
            </w:rPr>
            <w:tag w:val="MENDELEY_CITATION_v3_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"/>
            <w:id w:val="2065451470"/>
            <w:placeholder>
              <w:docPart w:val="ADC65F38582DAD4FA6FD610024EA098E"/>
            </w:placeholder>
          </w:sdtPr>
          <w:sdtEndPr/>
          <w:sdtContent>
            <w:tc>
              <w:tcPr>
                <w:tcW w:w="1535" w:type="dxa"/>
                <w:vAlign w:val="center"/>
                <w:hideMark/>
              </w:tcPr>
              <w:p w14:paraId="44885FE1" w14:textId="51B1092A"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(Paletta et al., 2019)</w:t>
                </w:r>
              </w:p>
            </w:tc>
          </w:sdtContent>
        </w:sdt>
      </w:tr>
      <w:tr w:rsidR="002927DA" w:rsidRPr="00C4152B" w14:paraId="3111B0ED" w14:textId="77777777" w:rsidTr="00BD735E">
        <w:trPr>
          <w:cantSplit/>
          <w:jc w:val="center"/>
        </w:trPr>
        <w:tc>
          <w:tcPr>
            <w:tcW w:w="1218" w:type="dxa"/>
            <w:vAlign w:val="center"/>
            <w:hideMark/>
          </w:tcPr>
          <w:p w14:paraId="458F437E"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Greece</w:t>
            </w:r>
          </w:p>
        </w:tc>
        <w:tc>
          <w:tcPr>
            <w:tcW w:w="5257" w:type="dxa"/>
            <w:vAlign w:val="center"/>
            <w:hideMark/>
          </w:tcPr>
          <w:p w14:paraId="241D2413"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The problem of excessive plastic consumption in recreational activities appears to be partially caused by individual behavior.</w:t>
            </w:r>
          </w:p>
        </w:tc>
        <w:tc>
          <w:tcPr>
            <w:tcW w:w="5996" w:type="dxa"/>
            <w:vAlign w:val="center"/>
            <w:hideMark/>
          </w:tcPr>
          <w:p w14:paraId="0CFDA494"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Mitigation solutions should be based on combining economic and non-economic measures for maximum efficiency.</w:t>
            </w:r>
          </w:p>
          <w:p w14:paraId="799F73AA" w14:textId="68F47033"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xml:space="preserve">For </w:t>
            </w:r>
            <w:r w:rsidR="00BD735E">
              <w:rPr>
                <w:rFonts w:ascii="Times New Roman" w:hAnsi="Times New Roman" w:cs="Times New Roman"/>
                <w:color w:val="000000"/>
                <w:lang w:val="en-US" w:eastAsia="de-DE" w:bidi="en-US"/>
              </w:rPr>
              <w:t>the most prominent effectiveness, mitigation techniques</w:t>
            </w:r>
            <w:r w:rsidRPr="00C4152B">
              <w:rPr>
                <w:rFonts w:ascii="Times New Roman" w:hAnsi="Times New Roman" w:cs="Times New Roman"/>
                <w:color w:val="000000"/>
                <w:lang w:val="en-US" w:eastAsia="de-DE" w:bidi="en-US"/>
              </w:rPr>
              <w:t xml:space="preserve"> should include economic and non-economic approaches. Strategies that promote a sense of responsibility via economic activity may also be effective.</w:t>
            </w:r>
          </w:p>
        </w:tc>
        <w:sdt>
          <w:sdtPr>
            <w:rPr>
              <w:rFonts w:ascii="Times New Roman" w:hAnsi="Times New Roman" w:cs="Times New Roman"/>
              <w:bCs/>
              <w:color w:val="000000"/>
              <w:lang w:val="en-US" w:eastAsia="de-DE" w:bidi="en-US"/>
            </w:rPr>
            <w:tag w:val="MENDELEY_CITATION_v3_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"/>
            <w:id w:val="-580533069"/>
            <w:placeholder>
              <w:docPart w:val="ADC65F38582DAD4FA6FD610024EA098E"/>
            </w:placeholder>
          </w:sdtPr>
          <w:sdtEndPr/>
          <w:sdtContent>
            <w:tc>
              <w:tcPr>
                <w:tcW w:w="1535" w:type="dxa"/>
                <w:vAlign w:val="center"/>
                <w:hideMark/>
              </w:tcPr>
              <w:p w14:paraId="75253FE9" w14:textId="76C0206F"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(Mentis et al., 2022)</w:t>
                </w:r>
              </w:p>
            </w:tc>
          </w:sdtContent>
        </w:sdt>
      </w:tr>
      <w:tr w:rsidR="002927DA" w:rsidRPr="00C4152B" w14:paraId="59DE0B0B" w14:textId="77777777" w:rsidTr="00BD735E">
        <w:trPr>
          <w:cantSplit/>
          <w:jc w:val="center"/>
        </w:trPr>
        <w:tc>
          <w:tcPr>
            <w:tcW w:w="1218" w:type="dxa"/>
            <w:vAlign w:val="center"/>
            <w:hideMark/>
          </w:tcPr>
          <w:p w14:paraId="0EBD4180"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xml:space="preserve">France </w:t>
            </w:r>
          </w:p>
        </w:tc>
        <w:tc>
          <w:tcPr>
            <w:tcW w:w="5257" w:type="dxa"/>
            <w:vAlign w:val="center"/>
            <w:hideMark/>
          </w:tcPr>
          <w:p w14:paraId="0D869755"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A case study revealed that 83% of the 3147 anthropogenic materials classified in waste collected by a recovery system in an urban river were made of plastic.</w:t>
            </w:r>
          </w:p>
          <w:p w14:paraId="7F684475"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The source of the plastic manufacture must be regulated to stop this residual leaking.</w:t>
            </w:r>
          </w:p>
        </w:tc>
        <w:tc>
          <w:tcPr>
            <w:tcW w:w="5996" w:type="dxa"/>
            <w:vAlign w:val="center"/>
            <w:hideMark/>
          </w:tcPr>
          <w:p w14:paraId="5E173FA0"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Immediate implementation of a 5R circular plastic economy (i.e., Reduce, Reuse, Repair, Replace, Recycle)</w:t>
            </w:r>
          </w:p>
          <w:p w14:paraId="3CF0D862" w14:textId="4558EF82"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Putting monitoring into practice using common baselines like the OSPAR/TSG-ML classification and its updates in various environmental compartments, from sources (</w:t>
            </w:r>
            <w:r w:rsidR="00BD735E">
              <w:rPr>
                <w:rFonts w:ascii="Times New Roman" w:hAnsi="Times New Roman" w:cs="Times New Roman"/>
                <w:color w:val="000000"/>
                <w:lang w:val="en-US" w:eastAsia="de-DE" w:bidi="en-US"/>
              </w:rPr>
              <w:t>e.g., urban areas) to receiving environments (e.g.</w:t>
            </w:r>
            <w:r w:rsidRPr="00C4152B">
              <w:rPr>
                <w:rFonts w:ascii="Times New Roman" w:hAnsi="Times New Roman" w:cs="Times New Roman"/>
                <w:color w:val="000000"/>
                <w:lang w:val="en-US" w:eastAsia="de-DE" w:bidi="en-US"/>
              </w:rPr>
              <w:t>, rivers and oceans).</w:t>
            </w:r>
          </w:p>
        </w:tc>
        <w:sdt>
          <w:sdtPr>
            <w:rPr>
              <w:rFonts w:ascii="Times New Roman" w:hAnsi="Times New Roman" w:cs="Times New Roman"/>
              <w:bCs/>
              <w:color w:val="000000"/>
              <w:lang w:val="en-US" w:eastAsia="de-DE" w:bidi="en-US"/>
            </w:rPr>
            <w:tag w:val="MENDELEY_CITATION_v3_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"/>
            <w:id w:val="-1122144909"/>
            <w:placeholder>
              <w:docPart w:val="ADC65F38582DAD4FA6FD610024EA098E"/>
            </w:placeholder>
          </w:sdtPr>
          <w:sdtEndPr/>
          <w:sdtContent>
            <w:tc>
              <w:tcPr>
                <w:tcW w:w="1535" w:type="dxa"/>
                <w:vAlign w:val="center"/>
                <w:hideMark/>
              </w:tcPr>
              <w:p w14:paraId="7EA9F9B8" w14:textId="2DAFA21C" w:rsidR="002927DA" w:rsidRPr="00C4152B" w:rsidRDefault="00716710" w:rsidP="00505D80">
                <w:pPr>
                  <w:adjustRightInd w:val="0"/>
                  <w:snapToGrid w:val="0"/>
                  <w:ind w:left="144" w:right="144"/>
                  <w:rPr>
                    <w:rFonts w:ascii="Times New Roman" w:hAnsi="Times New Roman" w:cs="Times New Roman"/>
                    <w:b/>
                    <w:bCs/>
                    <w:color w:val="000000"/>
                    <w:lang w:val="en-US" w:eastAsia="de-DE" w:bidi="en-US"/>
                  </w:rPr>
                </w:pPr>
                <w:r w:rsidRPr="00C4152B">
                  <w:rPr>
                    <w:rFonts w:ascii="Times New Roman" w:hAnsi="Times New Roman" w:cs="Times New Roman"/>
                    <w:bCs/>
                    <w:color w:val="000000"/>
                    <w:lang w:val="en-US" w:eastAsia="de-DE" w:bidi="en-US"/>
                  </w:rPr>
                  <w:t>(</w:t>
                </w:r>
                <w:proofErr w:type="spellStart"/>
                <w:r w:rsidRPr="00C4152B">
                  <w:rPr>
                    <w:rFonts w:ascii="Times New Roman" w:hAnsi="Times New Roman" w:cs="Times New Roman"/>
                    <w:bCs/>
                    <w:color w:val="000000"/>
                    <w:lang w:val="en-US" w:eastAsia="de-DE" w:bidi="en-US"/>
                  </w:rPr>
                  <w:t>Tramoy</w:t>
                </w:r>
                <w:proofErr w:type="spellEnd"/>
                <w:r w:rsidRPr="00C4152B">
                  <w:rPr>
                    <w:rFonts w:ascii="Times New Roman" w:hAnsi="Times New Roman" w:cs="Times New Roman"/>
                    <w:bCs/>
                    <w:color w:val="000000"/>
                    <w:lang w:val="en-US" w:eastAsia="de-DE" w:bidi="en-US"/>
                  </w:rPr>
                  <w:t xml:space="preserve"> et al., 2022)</w:t>
                </w:r>
              </w:p>
            </w:tc>
          </w:sdtContent>
        </w:sdt>
      </w:tr>
      <w:tr w:rsidR="002927DA" w:rsidRPr="00C4152B" w14:paraId="1959B07B" w14:textId="77777777" w:rsidTr="00BD735E">
        <w:trPr>
          <w:cantSplit/>
          <w:trHeight w:val="1905"/>
          <w:jc w:val="center"/>
        </w:trPr>
        <w:tc>
          <w:tcPr>
            <w:tcW w:w="1218" w:type="dxa"/>
            <w:vAlign w:val="center"/>
            <w:hideMark/>
          </w:tcPr>
          <w:p w14:paraId="365A80EF" w14:textId="77777777" w:rsidR="002927DA" w:rsidRPr="00C4152B" w:rsidRDefault="002927DA" w:rsidP="00505D80">
            <w:pPr>
              <w:adjustRightInd w:val="0"/>
              <w:snapToGrid w:val="0"/>
              <w:ind w:left="144" w:right="144"/>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lastRenderedPageBreak/>
              <w:t xml:space="preserve">Hungary </w:t>
            </w:r>
          </w:p>
        </w:tc>
        <w:tc>
          <w:tcPr>
            <w:tcW w:w="5257" w:type="dxa"/>
            <w:vAlign w:val="center"/>
            <w:hideMark/>
          </w:tcPr>
          <w:p w14:paraId="491125CB"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Low public awareness and behavior change.</w:t>
            </w:r>
          </w:p>
          <w:p w14:paraId="31E3B5D6" w14:textId="121DA423"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 xml:space="preserve">Inadequate circular economy implementation: Despite the legislative framework, </w:t>
            </w:r>
            <w:r w:rsidR="00BD735E">
              <w:rPr>
                <w:rFonts w:ascii="Times New Roman" w:hAnsi="Times New Roman" w:cs="Times New Roman"/>
                <w:color w:val="000000"/>
                <w:lang w:val="en-US" w:eastAsia="de-DE" w:bidi="en-US"/>
              </w:rPr>
              <w:t xml:space="preserve">a circular economy for plastics </w:t>
            </w:r>
            <w:proofErr w:type="gramStart"/>
            <w:r w:rsidR="00BD735E">
              <w:rPr>
                <w:rFonts w:ascii="Times New Roman" w:hAnsi="Times New Roman" w:cs="Times New Roman"/>
                <w:color w:val="000000"/>
                <w:lang w:val="en-US" w:eastAsia="de-DE" w:bidi="en-US"/>
              </w:rPr>
              <w:t>remains</w:t>
            </w:r>
            <w:proofErr w:type="gramEnd"/>
            <w:r w:rsidRPr="00C4152B">
              <w:rPr>
                <w:rFonts w:ascii="Times New Roman" w:hAnsi="Times New Roman" w:cs="Times New Roman"/>
                <w:color w:val="000000"/>
                <w:lang w:val="en-US" w:eastAsia="de-DE" w:bidi="en-US"/>
              </w:rPr>
              <w:t xml:space="preserve"> elusive.</w:t>
            </w:r>
          </w:p>
          <w:p w14:paraId="07C3AB76" w14:textId="77777777" w:rsidR="002927DA" w:rsidRPr="00C4152B" w:rsidRDefault="002927DA" w:rsidP="002927DA">
            <w:pPr>
              <w:numPr>
                <w:ilvl w:val="0"/>
                <w:numId w:val="2"/>
              </w:numPr>
              <w:adjustRightInd w:val="0"/>
              <w:snapToGrid w:val="0"/>
              <w:ind w:left="450"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Disparities in infrastructure and cost-effectiveness: Hungary faces disparities in infrastructure for different types of plastics. While certain plastics like polyethylene and polypropylene have adequate infrastructure, others, such as PET bottles, require significant improvement.</w:t>
            </w:r>
          </w:p>
        </w:tc>
        <w:tc>
          <w:tcPr>
            <w:tcW w:w="5996" w:type="dxa"/>
            <w:vAlign w:val="center"/>
            <w:hideMark/>
          </w:tcPr>
          <w:p w14:paraId="789583BD"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Behavioral change and education.</w:t>
            </w:r>
          </w:p>
          <w:p w14:paraId="1AEBDA81" w14:textId="162E87EB"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Enhanced circular economy strategies: Develop and implement strategies that encourage a circular economy for plastics, addressing economic and environmental concerns.</w:t>
            </w:r>
          </w:p>
          <w:p w14:paraId="652A4F78"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Infrastructure enhancement: Invest in and expand infrastructure for collecting and recycling specific types of plastics, particularly PET bottles. Align infrastructure development with recycling goals and explore partnerships with stakeholders to facilitate improvement.</w:t>
            </w:r>
          </w:p>
          <w:p w14:paraId="233788CF" w14:textId="77777777" w:rsidR="002927DA" w:rsidRPr="00C4152B" w:rsidRDefault="002927DA" w:rsidP="002927DA">
            <w:pPr>
              <w:numPr>
                <w:ilvl w:val="0"/>
                <w:numId w:val="2"/>
              </w:numPr>
              <w:adjustRightInd w:val="0"/>
              <w:snapToGrid w:val="0"/>
              <w:ind w:left="428" w:right="144"/>
              <w:jc w:val="both"/>
              <w:rPr>
                <w:rFonts w:ascii="Times New Roman" w:hAnsi="Times New Roman" w:cs="Times New Roman"/>
                <w:color w:val="000000"/>
                <w:lang w:val="en-US" w:eastAsia="de-DE" w:bidi="en-US"/>
              </w:rPr>
            </w:pPr>
            <w:r w:rsidRPr="00C4152B">
              <w:rPr>
                <w:rFonts w:ascii="Times New Roman" w:hAnsi="Times New Roman" w:cs="Times New Roman"/>
                <w:color w:val="000000"/>
                <w:lang w:val="en-US" w:eastAsia="de-DE" w:bidi="en-US"/>
              </w:rPr>
              <w:t>Cost analysis of the supply chain for better recycling.</w:t>
            </w:r>
          </w:p>
        </w:tc>
        <w:tc>
          <w:tcPr>
            <w:tcW w:w="1535" w:type="dxa"/>
            <w:vAlign w:val="center"/>
          </w:tcPr>
          <w:sdt>
            <w:sdtPr>
              <w:rPr>
                <w:rFonts w:ascii="Times New Roman" w:hAnsi="Times New Roman" w:cs="Times New Roman"/>
                <w:bCs/>
                <w:color w:val="000000"/>
                <w:lang w:val="en-US" w:eastAsia="de-DE" w:bidi="en-US"/>
              </w:rPr>
              <w:tag w:val="MENDELEY_CITATION_v3_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"/>
              <w:id w:val="-2025858265"/>
              <w:placeholder>
                <w:docPart w:val="ADC65F38582DAD4FA6FD610024EA098E"/>
              </w:placeholder>
            </w:sdtPr>
            <w:sdtEndPr/>
            <w:sdtContent>
              <w:p w14:paraId="24883B5A" w14:textId="45A25C31" w:rsidR="002927DA" w:rsidRPr="00C4152B" w:rsidRDefault="00716710" w:rsidP="00505D80">
                <w:pPr>
                  <w:adjustRightInd w:val="0"/>
                  <w:snapToGrid w:val="0"/>
                  <w:ind w:left="144" w:right="144"/>
                  <w:jc w:val="center"/>
                  <w:rPr>
                    <w:rFonts w:ascii="Times New Roman" w:hAnsi="Times New Roman" w:cs="Times New Roman"/>
                    <w:bCs/>
                    <w:color w:val="000000"/>
                    <w:lang w:val="en-US" w:eastAsia="de-DE" w:bidi="en-US"/>
                  </w:rPr>
                </w:pPr>
                <w:r w:rsidRPr="00C4152B">
                  <w:rPr>
                    <w:rFonts w:ascii="Times New Roman" w:hAnsi="Times New Roman" w:cs="Times New Roman"/>
                    <w:bCs/>
                    <w:color w:val="000000"/>
                    <w:lang w:val="en-US" w:eastAsia="de-DE" w:bidi="en-US"/>
                  </w:rPr>
                  <w:t>(Náhlik et al., 2022)</w:t>
                </w:r>
              </w:p>
            </w:sdtContent>
          </w:sdt>
        </w:tc>
      </w:tr>
    </w:tbl>
    <w:p w14:paraId="35936F10" w14:textId="77777777" w:rsidR="002927DA" w:rsidRPr="00C4152B" w:rsidRDefault="002927DA">
      <w:pPr>
        <w:rPr>
          <w:rFonts w:ascii="Times New Roman" w:hAnsi="Times New Roman" w:cs="Times New Roman"/>
        </w:rPr>
      </w:pPr>
    </w:p>
    <w:p w14:paraId="36EF15E0" w14:textId="77777777" w:rsidR="002927DA" w:rsidRDefault="002927DA">
      <w:pPr>
        <w:rPr>
          <w:rFonts w:ascii="Times New Roman" w:hAnsi="Times New Roman" w:cs="Times New Roman"/>
        </w:rPr>
      </w:pPr>
    </w:p>
    <w:p w14:paraId="7F905BF6" w14:textId="77777777" w:rsidR="00C767CA" w:rsidRDefault="00C767CA">
      <w:pPr>
        <w:rPr>
          <w:rFonts w:ascii="Times New Roman" w:hAnsi="Times New Roman" w:cs="Times New Roman"/>
        </w:rPr>
      </w:pPr>
    </w:p>
    <w:p w14:paraId="49BE73F8" w14:textId="75B83695" w:rsidR="002927DA" w:rsidRPr="00C4152B" w:rsidRDefault="002927DA" w:rsidP="002927DA">
      <w:pPr>
        <w:spacing w:line="360" w:lineRule="auto"/>
        <w:jc w:val="both"/>
        <w:rPr>
          <w:rFonts w:ascii="Times New Roman" w:hAnsi="Times New Roman" w:cs="Times New Roman"/>
        </w:rPr>
      </w:pPr>
      <w:r w:rsidRPr="00C4152B">
        <w:rPr>
          <w:rFonts w:ascii="Times New Roman" w:hAnsi="Times New Roman" w:cs="Times New Roman"/>
          <w:b/>
          <w:bCs/>
        </w:rPr>
        <w:t xml:space="preserve">Table </w:t>
      </w:r>
      <w:r w:rsidR="00962430">
        <w:rPr>
          <w:rFonts w:ascii="Times New Roman" w:hAnsi="Times New Roman" w:cs="Times New Roman"/>
          <w:b/>
          <w:bCs/>
        </w:rPr>
        <w:t>S</w:t>
      </w:r>
      <w:r w:rsidRPr="00C4152B">
        <w:rPr>
          <w:rFonts w:ascii="Times New Roman" w:hAnsi="Times New Roman" w:cs="Times New Roman"/>
          <w:b/>
          <w:bCs/>
        </w:rPr>
        <w:t>2.</w:t>
      </w:r>
      <w:r w:rsidRPr="00C4152B">
        <w:rPr>
          <w:rFonts w:ascii="Times New Roman" w:hAnsi="Times New Roman" w:cs="Times New Roman"/>
        </w:rPr>
        <w:t xml:space="preserve"> Distances in km for a single trip between source location </w:t>
      </w:r>
      <w:r w:rsidR="00BD735E">
        <w:rPr>
          <w:rFonts w:ascii="Times New Roman" w:hAnsi="Times New Roman" w:cs="Times New Roman"/>
        </w:rPr>
        <w:t>and collection points (CP) and their proportional operational expenditure (OPEX) of transportation (Approximate values based on Google map) (All OPEX parameters are calculated for a round trip, e.g.,</w:t>
      </w:r>
      <w:r w:rsidR="003E04DB" w:rsidRPr="00C4152B">
        <w:rPr>
          <w:rFonts w:ascii="Times New Roman" w:hAnsi="Times New Roman" w:cs="Times New Roman"/>
          <w:lang w:val="en-GB"/>
        </w:rPr>
        <w:t xml:space="preserve"> single trip x 2</w:t>
      </w:r>
      <w:r w:rsidR="003E04DB" w:rsidRPr="00C4152B">
        <w:rPr>
          <w:rFonts w:ascii="Times New Roman" w:hAnsi="Times New Roman" w:cs="Times New Roman"/>
        </w:rPr>
        <w:t>)</w:t>
      </w:r>
      <w:r w:rsidRPr="00C4152B">
        <w:rPr>
          <w:rFonts w:ascii="Times New Roman" w:hAnsi="Times New Roman" w:cs="Times New Roman"/>
        </w:rPr>
        <w:t>.</w:t>
      </w:r>
    </w:p>
    <w:tbl>
      <w:tblPr>
        <w:tblStyle w:val="TableGrid"/>
        <w:tblW w:w="0" w:type="auto"/>
        <w:tblLook w:val="04A0" w:firstRow="1" w:lastRow="0" w:firstColumn="1" w:lastColumn="0" w:noHBand="0" w:noVBand="1"/>
      </w:tblPr>
      <w:tblGrid>
        <w:gridCol w:w="1310"/>
        <w:gridCol w:w="1920"/>
        <w:gridCol w:w="1110"/>
        <w:gridCol w:w="1460"/>
        <w:gridCol w:w="1440"/>
      </w:tblGrid>
      <w:tr w:rsidR="002927DA" w:rsidRPr="00C4152B" w14:paraId="33D02647" w14:textId="77777777" w:rsidTr="00505D80">
        <w:trPr>
          <w:trHeight w:val="300"/>
        </w:trPr>
        <w:tc>
          <w:tcPr>
            <w:tcW w:w="1300" w:type="dxa"/>
            <w:noWrap/>
            <w:hideMark/>
          </w:tcPr>
          <w:p w14:paraId="2A73DF51"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CP\Source</w:t>
            </w:r>
          </w:p>
        </w:tc>
        <w:tc>
          <w:tcPr>
            <w:tcW w:w="1920" w:type="dxa"/>
            <w:noWrap/>
            <w:hideMark/>
          </w:tcPr>
          <w:p w14:paraId="3A4AECC9"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School </w:t>
            </w:r>
          </w:p>
        </w:tc>
        <w:tc>
          <w:tcPr>
            <w:tcW w:w="1060" w:type="dxa"/>
            <w:noWrap/>
            <w:hideMark/>
          </w:tcPr>
          <w:p w14:paraId="676AA3FF"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Industry</w:t>
            </w:r>
          </w:p>
        </w:tc>
        <w:tc>
          <w:tcPr>
            <w:tcW w:w="1460" w:type="dxa"/>
            <w:noWrap/>
            <w:hideMark/>
          </w:tcPr>
          <w:p w14:paraId="01226AB2"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Shops </w:t>
            </w:r>
          </w:p>
        </w:tc>
        <w:tc>
          <w:tcPr>
            <w:tcW w:w="1440" w:type="dxa"/>
            <w:noWrap/>
            <w:hideMark/>
          </w:tcPr>
          <w:p w14:paraId="2063E836"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Household </w:t>
            </w:r>
          </w:p>
        </w:tc>
      </w:tr>
      <w:tr w:rsidR="002927DA" w:rsidRPr="00C4152B" w14:paraId="15D7D360" w14:textId="77777777" w:rsidTr="00505D80">
        <w:trPr>
          <w:trHeight w:val="300"/>
        </w:trPr>
        <w:tc>
          <w:tcPr>
            <w:tcW w:w="1300" w:type="dxa"/>
            <w:noWrap/>
            <w:hideMark/>
          </w:tcPr>
          <w:p w14:paraId="53593BC9"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CP1</w:t>
            </w:r>
          </w:p>
        </w:tc>
        <w:tc>
          <w:tcPr>
            <w:tcW w:w="1920" w:type="dxa"/>
            <w:noWrap/>
            <w:hideMark/>
          </w:tcPr>
          <w:p w14:paraId="215762E1"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6.8</w:t>
            </w:r>
          </w:p>
        </w:tc>
        <w:tc>
          <w:tcPr>
            <w:tcW w:w="1060" w:type="dxa"/>
            <w:noWrap/>
            <w:hideMark/>
          </w:tcPr>
          <w:p w14:paraId="30790D3C"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11</w:t>
            </w:r>
          </w:p>
        </w:tc>
        <w:tc>
          <w:tcPr>
            <w:tcW w:w="1460" w:type="dxa"/>
            <w:noWrap/>
            <w:hideMark/>
          </w:tcPr>
          <w:p w14:paraId="2EFD72D1"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5.962</w:t>
            </w:r>
          </w:p>
        </w:tc>
        <w:tc>
          <w:tcPr>
            <w:tcW w:w="1440" w:type="dxa"/>
            <w:noWrap/>
            <w:hideMark/>
          </w:tcPr>
          <w:p w14:paraId="4C2A825C"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w:t>
            </w:r>
          </w:p>
        </w:tc>
      </w:tr>
      <w:tr w:rsidR="002927DA" w:rsidRPr="00C4152B" w14:paraId="12C9FF67" w14:textId="77777777" w:rsidTr="00505D80">
        <w:trPr>
          <w:trHeight w:val="300"/>
        </w:trPr>
        <w:tc>
          <w:tcPr>
            <w:tcW w:w="1300" w:type="dxa"/>
            <w:noWrap/>
            <w:hideMark/>
          </w:tcPr>
          <w:p w14:paraId="13D4B616"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CP2</w:t>
            </w:r>
          </w:p>
        </w:tc>
        <w:tc>
          <w:tcPr>
            <w:tcW w:w="1920" w:type="dxa"/>
            <w:noWrap/>
            <w:hideMark/>
          </w:tcPr>
          <w:p w14:paraId="625A23E9"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8.8</w:t>
            </w:r>
          </w:p>
        </w:tc>
        <w:tc>
          <w:tcPr>
            <w:tcW w:w="1060" w:type="dxa"/>
            <w:noWrap/>
            <w:hideMark/>
          </w:tcPr>
          <w:p w14:paraId="37208B25"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3.5</w:t>
            </w:r>
          </w:p>
        </w:tc>
        <w:tc>
          <w:tcPr>
            <w:tcW w:w="1460" w:type="dxa"/>
            <w:noWrap/>
            <w:hideMark/>
          </w:tcPr>
          <w:p w14:paraId="7686DAB0"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12.4</w:t>
            </w:r>
          </w:p>
        </w:tc>
        <w:tc>
          <w:tcPr>
            <w:tcW w:w="1440" w:type="dxa"/>
            <w:noWrap/>
            <w:hideMark/>
          </w:tcPr>
          <w:p w14:paraId="2E808062"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5.962</w:t>
            </w:r>
          </w:p>
        </w:tc>
      </w:tr>
      <w:tr w:rsidR="002927DA" w:rsidRPr="00C4152B" w14:paraId="30122F96" w14:textId="77777777" w:rsidTr="00505D80">
        <w:trPr>
          <w:trHeight w:val="300"/>
        </w:trPr>
        <w:tc>
          <w:tcPr>
            <w:tcW w:w="1300" w:type="dxa"/>
            <w:noWrap/>
            <w:hideMark/>
          </w:tcPr>
          <w:p w14:paraId="6A57D70D"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CP3</w:t>
            </w:r>
          </w:p>
        </w:tc>
        <w:tc>
          <w:tcPr>
            <w:tcW w:w="1920" w:type="dxa"/>
            <w:noWrap/>
            <w:hideMark/>
          </w:tcPr>
          <w:p w14:paraId="46E1F63F"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9.6</w:t>
            </w:r>
          </w:p>
        </w:tc>
        <w:tc>
          <w:tcPr>
            <w:tcW w:w="1060" w:type="dxa"/>
            <w:noWrap/>
            <w:hideMark/>
          </w:tcPr>
          <w:p w14:paraId="65B0B7A2"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5.3</w:t>
            </w:r>
          </w:p>
        </w:tc>
        <w:tc>
          <w:tcPr>
            <w:tcW w:w="1460" w:type="dxa"/>
            <w:noWrap/>
            <w:hideMark/>
          </w:tcPr>
          <w:p w14:paraId="4781BF82"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1.3</w:t>
            </w:r>
          </w:p>
        </w:tc>
        <w:tc>
          <w:tcPr>
            <w:tcW w:w="1440" w:type="dxa"/>
            <w:noWrap/>
            <w:hideMark/>
          </w:tcPr>
          <w:p w14:paraId="579CA927"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w:t>
            </w:r>
          </w:p>
        </w:tc>
      </w:tr>
    </w:tbl>
    <w:p w14:paraId="44B84EFB" w14:textId="77777777" w:rsidR="002927DA" w:rsidRPr="00C4152B" w:rsidRDefault="002927DA" w:rsidP="002927DA">
      <w:pPr>
        <w:spacing w:line="36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548"/>
        <w:gridCol w:w="1548"/>
        <w:gridCol w:w="2083"/>
        <w:gridCol w:w="2084"/>
      </w:tblGrid>
      <w:tr w:rsidR="002927DA" w:rsidRPr="00C4152B" w14:paraId="30EE0126" w14:textId="77777777" w:rsidTr="00505D80">
        <w:trPr>
          <w:trHeight w:val="300"/>
        </w:trPr>
        <w:tc>
          <w:tcPr>
            <w:tcW w:w="7263" w:type="dxa"/>
            <w:gridSpan w:val="4"/>
            <w:noWrap/>
            <w:hideMark/>
          </w:tcPr>
          <w:p w14:paraId="6DBAC394"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Proportional OPEX parameter (EUR/t)</w:t>
            </w:r>
          </w:p>
        </w:tc>
      </w:tr>
      <w:tr w:rsidR="002927DA" w:rsidRPr="00C4152B" w14:paraId="618D5A5E" w14:textId="77777777" w:rsidTr="00505D80">
        <w:trPr>
          <w:trHeight w:val="300"/>
        </w:trPr>
        <w:tc>
          <w:tcPr>
            <w:tcW w:w="1548" w:type="dxa"/>
            <w:noWrap/>
            <w:hideMark/>
          </w:tcPr>
          <w:p w14:paraId="35AED65D"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2.366</w:t>
            </w:r>
          </w:p>
        </w:tc>
        <w:tc>
          <w:tcPr>
            <w:tcW w:w="1548" w:type="dxa"/>
            <w:noWrap/>
            <w:hideMark/>
          </w:tcPr>
          <w:p w14:paraId="0F62732C"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3.828</w:t>
            </w:r>
          </w:p>
        </w:tc>
        <w:tc>
          <w:tcPr>
            <w:tcW w:w="2083" w:type="dxa"/>
            <w:noWrap/>
            <w:hideMark/>
          </w:tcPr>
          <w:p w14:paraId="4EE91A1A"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2.075</w:t>
            </w:r>
          </w:p>
        </w:tc>
        <w:tc>
          <w:tcPr>
            <w:tcW w:w="2083" w:type="dxa"/>
            <w:noWrap/>
            <w:hideMark/>
          </w:tcPr>
          <w:p w14:paraId="5F9B3D59"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1.392</w:t>
            </w:r>
          </w:p>
        </w:tc>
      </w:tr>
      <w:tr w:rsidR="002927DA" w:rsidRPr="00C4152B" w14:paraId="49000151" w14:textId="77777777" w:rsidTr="00505D80">
        <w:trPr>
          <w:trHeight w:val="300"/>
        </w:trPr>
        <w:tc>
          <w:tcPr>
            <w:tcW w:w="1548" w:type="dxa"/>
            <w:noWrap/>
            <w:hideMark/>
          </w:tcPr>
          <w:p w14:paraId="06D0BC97"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3.062</w:t>
            </w:r>
          </w:p>
        </w:tc>
        <w:tc>
          <w:tcPr>
            <w:tcW w:w="1548" w:type="dxa"/>
            <w:noWrap/>
            <w:hideMark/>
          </w:tcPr>
          <w:p w14:paraId="10DFAAAD"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1.218</w:t>
            </w:r>
          </w:p>
        </w:tc>
        <w:tc>
          <w:tcPr>
            <w:tcW w:w="2083" w:type="dxa"/>
            <w:noWrap/>
            <w:hideMark/>
          </w:tcPr>
          <w:p w14:paraId="6FA35CB4"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4.315</w:t>
            </w:r>
          </w:p>
        </w:tc>
        <w:tc>
          <w:tcPr>
            <w:tcW w:w="2083" w:type="dxa"/>
            <w:noWrap/>
            <w:hideMark/>
          </w:tcPr>
          <w:p w14:paraId="69284585"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2.075</w:t>
            </w:r>
          </w:p>
        </w:tc>
      </w:tr>
      <w:tr w:rsidR="002927DA" w:rsidRPr="00C4152B" w14:paraId="2CFD74E4" w14:textId="77777777" w:rsidTr="00505D80">
        <w:trPr>
          <w:trHeight w:val="300"/>
        </w:trPr>
        <w:tc>
          <w:tcPr>
            <w:tcW w:w="1548" w:type="dxa"/>
            <w:noWrap/>
            <w:hideMark/>
          </w:tcPr>
          <w:p w14:paraId="203F5FE3"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3.341</w:t>
            </w:r>
          </w:p>
        </w:tc>
        <w:tc>
          <w:tcPr>
            <w:tcW w:w="1548" w:type="dxa"/>
            <w:noWrap/>
            <w:hideMark/>
          </w:tcPr>
          <w:p w14:paraId="3A4E4AAD"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1.844</w:t>
            </w:r>
          </w:p>
        </w:tc>
        <w:tc>
          <w:tcPr>
            <w:tcW w:w="2083" w:type="dxa"/>
            <w:noWrap/>
            <w:hideMark/>
          </w:tcPr>
          <w:p w14:paraId="6893A610"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0.452</w:t>
            </w:r>
          </w:p>
        </w:tc>
        <w:tc>
          <w:tcPr>
            <w:tcW w:w="2083" w:type="dxa"/>
            <w:noWrap/>
            <w:hideMark/>
          </w:tcPr>
          <w:p w14:paraId="03569E24"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0.348</w:t>
            </w:r>
          </w:p>
        </w:tc>
      </w:tr>
    </w:tbl>
    <w:p w14:paraId="127A0FF2" w14:textId="77777777" w:rsidR="002927DA" w:rsidRPr="00C4152B" w:rsidRDefault="002927DA" w:rsidP="002927DA">
      <w:pPr>
        <w:spacing w:line="360" w:lineRule="auto"/>
        <w:jc w:val="both"/>
        <w:rPr>
          <w:rFonts w:ascii="Times New Roman" w:hAnsi="Times New Roman" w:cs="Times New Roman"/>
        </w:rPr>
      </w:pPr>
    </w:p>
    <w:p w14:paraId="6FC26478" w14:textId="3712D7A8" w:rsidR="002927DA" w:rsidRPr="00C4152B" w:rsidRDefault="002927DA" w:rsidP="002927DA">
      <w:pPr>
        <w:spacing w:line="360" w:lineRule="auto"/>
        <w:jc w:val="both"/>
        <w:rPr>
          <w:rFonts w:ascii="Times New Roman" w:hAnsi="Times New Roman" w:cs="Times New Roman"/>
        </w:rPr>
      </w:pPr>
      <w:r w:rsidRPr="00C4152B">
        <w:rPr>
          <w:rFonts w:ascii="Times New Roman" w:hAnsi="Times New Roman" w:cs="Times New Roman"/>
          <w:b/>
          <w:bCs/>
        </w:rPr>
        <w:t xml:space="preserve">Table </w:t>
      </w:r>
      <w:r w:rsidR="00962430">
        <w:rPr>
          <w:rFonts w:ascii="Times New Roman" w:hAnsi="Times New Roman" w:cs="Times New Roman"/>
          <w:b/>
          <w:bCs/>
        </w:rPr>
        <w:t>S</w:t>
      </w:r>
      <w:r w:rsidRPr="00C4152B">
        <w:rPr>
          <w:rFonts w:ascii="Times New Roman" w:hAnsi="Times New Roman" w:cs="Times New Roman"/>
          <w:b/>
          <w:bCs/>
        </w:rPr>
        <w:t>3.</w:t>
      </w:r>
      <w:r w:rsidRPr="00C4152B">
        <w:rPr>
          <w:rFonts w:ascii="Times New Roman" w:hAnsi="Times New Roman" w:cs="Times New Roman"/>
        </w:rPr>
        <w:t xml:space="preserve"> Distances in km for a single trip from CP to the recycling facility and their concomitant operational expenditure (OPEX) of transportation (Approximate values based on Google map distances).</w:t>
      </w:r>
    </w:p>
    <w:tbl>
      <w:tblPr>
        <w:tblStyle w:val="TableGrid"/>
        <w:tblW w:w="0" w:type="auto"/>
        <w:tblLook w:val="04A0" w:firstRow="1" w:lastRow="0" w:firstColumn="1" w:lastColumn="0" w:noHBand="0" w:noVBand="1"/>
      </w:tblPr>
      <w:tblGrid>
        <w:gridCol w:w="1838"/>
        <w:gridCol w:w="1383"/>
        <w:gridCol w:w="4429"/>
      </w:tblGrid>
      <w:tr w:rsidR="002927DA" w:rsidRPr="00C4152B" w14:paraId="57FF5A14" w14:textId="77777777" w:rsidTr="00505D80">
        <w:trPr>
          <w:trHeight w:val="300"/>
        </w:trPr>
        <w:tc>
          <w:tcPr>
            <w:tcW w:w="1838" w:type="dxa"/>
            <w:noWrap/>
          </w:tcPr>
          <w:p w14:paraId="0F953A38"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Collection Points</w:t>
            </w:r>
          </w:p>
        </w:tc>
        <w:tc>
          <w:tcPr>
            <w:tcW w:w="1383" w:type="dxa"/>
            <w:noWrap/>
          </w:tcPr>
          <w:p w14:paraId="6AE73C1A"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Distances (km)</w:t>
            </w:r>
          </w:p>
        </w:tc>
        <w:tc>
          <w:tcPr>
            <w:tcW w:w="4429" w:type="dxa"/>
          </w:tcPr>
          <w:p w14:paraId="43F98F68" w14:textId="77777777" w:rsidR="002927DA" w:rsidRPr="00C4152B" w:rsidRDefault="002927DA"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Proportional OPEX parameter (EUR/t)</w:t>
            </w:r>
            <w:r w:rsidRPr="00C4152B" w:rsidDel="000E0C0D">
              <w:rPr>
                <w:rFonts w:ascii="Times New Roman" w:hAnsi="Times New Roman" w:cs="Times New Roman"/>
                <w:b/>
                <w:bCs/>
                <w:sz w:val="24"/>
                <w:szCs w:val="24"/>
              </w:rPr>
              <w:t xml:space="preserve"> </w:t>
            </w:r>
          </w:p>
        </w:tc>
      </w:tr>
      <w:tr w:rsidR="002927DA" w:rsidRPr="00C4152B" w14:paraId="5044C350" w14:textId="77777777" w:rsidTr="00505D80">
        <w:trPr>
          <w:trHeight w:val="300"/>
        </w:trPr>
        <w:tc>
          <w:tcPr>
            <w:tcW w:w="1838" w:type="dxa"/>
            <w:noWrap/>
            <w:hideMark/>
          </w:tcPr>
          <w:p w14:paraId="7A2F8E2C"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CP1</w:t>
            </w:r>
          </w:p>
        </w:tc>
        <w:tc>
          <w:tcPr>
            <w:tcW w:w="1383" w:type="dxa"/>
            <w:noWrap/>
            <w:hideMark/>
          </w:tcPr>
          <w:p w14:paraId="0D6E372E"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12</w:t>
            </w:r>
          </w:p>
        </w:tc>
        <w:tc>
          <w:tcPr>
            <w:tcW w:w="4429" w:type="dxa"/>
            <w:hideMark/>
          </w:tcPr>
          <w:p w14:paraId="5847A9AA"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4.176</w:t>
            </w:r>
          </w:p>
        </w:tc>
      </w:tr>
      <w:tr w:rsidR="002927DA" w:rsidRPr="00C4152B" w14:paraId="3A2CE060" w14:textId="77777777" w:rsidTr="00505D80">
        <w:trPr>
          <w:trHeight w:val="300"/>
        </w:trPr>
        <w:tc>
          <w:tcPr>
            <w:tcW w:w="1838" w:type="dxa"/>
            <w:noWrap/>
            <w:hideMark/>
          </w:tcPr>
          <w:p w14:paraId="7905A4C2"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CP2</w:t>
            </w:r>
          </w:p>
        </w:tc>
        <w:tc>
          <w:tcPr>
            <w:tcW w:w="1383" w:type="dxa"/>
            <w:noWrap/>
            <w:hideMark/>
          </w:tcPr>
          <w:p w14:paraId="688E985E"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14</w:t>
            </w:r>
          </w:p>
        </w:tc>
        <w:tc>
          <w:tcPr>
            <w:tcW w:w="4429" w:type="dxa"/>
            <w:hideMark/>
          </w:tcPr>
          <w:p w14:paraId="41782B96"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4.872</w:t>
            </w:r>
          </w:p>
        </w:tc>
      </w:tr>
      <w:tr w:rsidR="002927DA" w:rsidRPr="00C4152B" w14:paraId="351951D0" w14:textId="77777777" w:rsidTr="00505D80">
        <w:trPr>
          <w:trHeight w:val="300"/>
        </w:trPr>
        <w:tc>
          <w:tcPr>
            <w:tcW w:w="1838" w:type="dxa"/>
            <w:noWrap/>
            <w:hideMark/>
          </w:tcPr>
          <w:p w14:paraId="66A89645"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CP3</w:t>
            </w:r>
          </w:p>
        </w:tc>
        <w:tc>
          <w:tcPr>
            <w:tcW w:w="1383" w:type="dxa"/>
            <w:noWrap/>
            <w:hideMark/>
          </w:tcPr>
          <w:p w14:paraId="6C99B546"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9</w:t>
            </w:r>
          </w:p>
        </w:tc>
        <w:tc>
          <w:tcPr>
            <w:tcW w:w="4429" w:type="dxa"/>
            <w:hideMark/>
          </w:tcPr>
          <w:p w14:paraId="5FCC20F5" w14:textId="77777777" w:rsidR="002927DA" w:rsidRPr="00C4152B" w:rsidRDefault="002927DA"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3.132</w:t>
            </w:r>
          </w:p>
        </w:tc>
      </w:tr>
    </w:tbl>
    <w:p w14:paraId="01739241" w14:textId="77777777" w:rsidR="002927DA" w:rsidRDefault="002927DA">
      <w:pPr>
        <w:rPr>
          <w:rFonts w:ascii="Times New Roman" w:hAnsi="Times New Roman" w:cs="Times New Roman"/>
        </w:rPr>
      </w:pPr>
    </w:p>
    <w:p w14:paraId="30B10A90" w14:textId="77777777" w:rsidR="00C767CA" w:rsidRDefault="00C767CA">
      <w:pPr>
        <w:rPr>
          <w:rFonts w:ascii="Times New Roman" w:hAnsi="Times New Roman" w:cs="Times New Roman"/>
        </w:rPr>
      </w:pPr>
    </w:p>
    <w:p w14:paraId="10B96BA3" w14:textId="77777777" w:rsidR="00C767CA" w:rsidRDefault="00C767CA">
      <w:pPr>
        <w:rPr>
          <w:rFonts w:ascii="Times New Roman" w:hAnsi="Times New Roman" w:cs="Times New Roman"/>
        </w:rPr>
      </w:pPr>
    </w:p>
    <w:p w14:paraId="7B7AB1C3" w14:textId="77777777" w:rsidR="00C767CA" w:rsidRDefault="00C767CA">
      <w:pPr>
        <w:rPr>
          <w:rFonts w:ascii="Times New Roman" w:hAnsi="Times New Roman" w:cs="Times New Roman"/>
        </w:rPr>
      </w:pPr>
    </w:p>
    <w:p w14:paraId="02FE5866" w14:textId="77777777" w:rsidR="00C767CA" w:rsidRDefault="00C767CA">
      <w:pPr>
        <w:rPr>
          <w:rFonts w:ascii="Times New Roman" w:hAnsi="Times New Roman" w:cs="Times New Roman"/>
        </w:rPr>
      </w:pPr>
    </w:p>
    <w:p w14:paraId="02EF9F19" w14:textId="77777777" w:rsidR="00C767CA" w:rsidRPr="00C4152B" w:rsidRDefault="00C767CA">
      <w:pPr>
        <w:rPr>
          <w:rFonts w:ascii="Times New Roman" w:hAnsi="Times New Roman" w:cs="Times New Roman"/>
        </w:rPr>
      </w:pPr>
    </w:p>
    <w:p w14:paraId="5ECB273B" w14:textId="68E826AA" w:rsidR="00504C37" w:rsidRPr="00C4152B" w:rsidRDefault="00504C37" w:rsidP="00504C37">
      <w:pPr>
        <w:spacing w:line="360" w:lineRule="auto"/>
        <w:jc w:val="both"/>
        <w:rPr>
          <w:rFonts w:ascii="Times New Roman" w:hAnsi="Times New Roman" w:cs="Times New Roman"/>
        </w:rPr>
      </w:pPr>
      <w:r w:rsidRPr="00C4152B">
        <w:rPr>
          <w:rFonts w:ascii="Times New Roman" w:hAnsi="Times New Roman" w:cs="Times New Roman"/>
          <w:b/>
          <w:bCs/>
        </w:rPr>
        <w:t xml:space="preserve">Table </w:t>
      </w:r>
      <w:r w:rsidR="00962430">
        <w:rPr>
          <w:rFonts w:ascii="Times New Roman" w:hAnsi="Times New Roman" w:cs="Times New Roman"/>
          <w:b/>
          <w:bCs/>
        </w:rPr>
        <w:t>S</w:t>
      </w:r>
      <w:r w:rsidRPr="00C4152B">
        <w:rPr>
          <w:rFonts w:ascii="Times New Roman" w:hAnsi="Times New Roman" w:cs="Times New Roman"/>
          <w:b/>
          <w:bCs/>
        </w:rPr>
        <w:t>4.</w:t>
      </w:r>
      <w:r w:rsidRPr="00C4152B">
        <w:rPr>
          <w:rFonts w:ascii="Times New Roman" w:hAnsi="Times New Roman" w:cs="Times New Roman"/>
        </w:rPr>
        <w:t xml:space="preserve"> Capital </w:t>
      </w:r>
      <w:r w:rsidR="00BD735E">
        <w:rPr>
          <w:rFonts w:ascii="Times New Roman" w:hAnsi="Times New Roman" w:cs="Times New Roman"/>
        </w:rPr>
        <w:t>expenditures (CAPEX) and operational expenditures (OPEX) associated with the recycling facility's general expenses</w:t>
      </w:r>
      <w:r w:rsidRPr="00C4152B">
        <w:rPr>
          <w:rFonts w:ascii="Times New Roman" w:hAnsi="Times New Roman" w:cs="Times New Roman"/>
        </w:rPr>
        <w:t>.</w:t>
      </w:r>
    </w:p>
    <w:tbl>
      <w:tblPr>
        <w:tblStyle w:val="TableGrid"/>
        <w:tblW w:w="13948" w:type="dxa"/>
        <w:tblLook w:val="0480" w:firstRow="0" w:lastRow="0" w:firstColumn="1" w:lastColumn="0" w:noHBand="0" w:noVBand="1"/>
      </w:tblPr>
      <w:tblGrid>
        <w:gridCol w:w="2430"/>
        <w:gridCol w:w="5437"/>
        <w:gridCol w:w="4071"/>
        <w:gridCol w:w="2010"/>
      </w:tblGrid>
      <w:tr w:rsidR="00504C37" w:rsidRPr="00C4152B" w14:paraId="7C8E326A" w14:textId="77777777" w:rsidTr="00BD735E">
        <w:trPr>
          <w:trHeight w:val="276"/>
          <w:tblHeader/>
        </w:trPr>
        <w:tc>
          <w:tcPr>
            <w:tcW w:w="0" w:type="auto"/>
            <w:noWrap/>
          </w:tcPr>
          <w:p w14:paraId="32ACEFAE" w14:textId="504203BA" w:rsidR="00504C37" w:rsidRPr="00C4152B" w:rsidRDefault="00C767CA" w:rsidP="00505D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Item</w:t>
            </w:r>
          </w:p>
        </w:tc>
        <w:tc>
          <w:tcPr>
            <w:tcW w:w="5450" w:type="dxa"/>
            <w:noWrap/>
          </w:tcPr>
          <w:p w14:paraId="2F73B99C"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Parameters</w:t>
            </w:r>
          </w:p>
        </w:tc>
        <w:tc>
          <w:tcPr>
            <w:tcW w:w="4080" w:type="dxa"/>
            <w:noWrap/>
          </w:tcPr>
          <w:p w14:paraId="05A44F85"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Consideration Values</w:t>
            </w:r>
          </w:p>
        </w:tc>
        <w:tc>
          <w:tcPr>
            <w:tcW w:w="2014" w:type="dxa"/>
            <w:noWrap/>
          </w:tcPr>
          <w:p w14:paraId="0B8B5D7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b/>
                <w:bCs/>
                <w:sz w:val="24"/>
                <w:szCs w:val="24"/>
              </w:rPr>
              <w:t>Parameter value</w:t>
            </w:r>
          </w:p>
        </w:tc>
      </w:tr>
      <w:tr w:rsidR="00504C37" w:rsidRPr="00C4152B" w14:paraId="09C40C15" w14:textId="77777777" w:rsidTr="00BD735E">
        <w:trPr>
          <w:trHeight w:val="276"/>
        </w:trPr>
        <w:tc>
          <w:tcPr>
            <w:tcW w:w="0" w:type="auto"/>
            <w:vMerge w:val="restart"/>
            <w:noWrap/>
            <w:hideMark/>
          </w:tcPr>
          <w:p w14:paraId="7630FA93"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Operational Capacity</w:t>
            </w:r>
          </w:p>
        </w:tc>
        <w:tc>
          <w:tcPr>
            <w:tcW w:w="5450" w:type="dxa"/>
            <w:noWrap/>
            <w:hideMark/>
          </w:tcPr>
          <w:p w14:paraId="5009D32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Plant capacity </w:t>
            </w:r>
          </w:p>
        </w:tc>
        <w:tc>
          <w:tcPr>
            <w:tcW w:w="4080" w:type="dxa"/>
            <w:noWrap/>
            <w:hideMark/>
          </w:tcPr>
          <w:p w14:paraId="23F6AC2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11,782 tons/year</w:t>
            </w:r>
          </w:p>
        </w:tc>
        <w:tc>
          <w:tcPr>
            <w:tcW w:w="2014" w:type="dxa"/>
            <w:noWrap/>
            <w:hideMark/>
          </w:tcPr>
          <w:p w14:paraId="493823D9"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1B94E14B" w14:textId="77777777" w:rsidTr="00BD735E">
        <w:trPr>
          <w:trHeight w:val="276"/>
        </w:trPr>
        <w:tc>
          <w:tcPr>
            <w:tcW w:w="0" w:type="auto"/>
            <w:vMerge/>
            <w:hideMark/>
          </w:tcPr>
          <w:p w14:paraId="411049B6"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28E89AE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Shift position operators </w:t>
            </w:r>
          </w:p>
        </w:tc>
        <w:tc>
          <w:tcPr>
            <w:tcW w:w="4080" w:type="dxa"/>
            <w:noWrap/>
            <w:hideMark/>
          </w:tcPr>
          <w:p w14:paraId="7E8BEE00" w14:textId="2D203168"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One every </w:t>
            </w:r>
            <w:r w:rsidR="00BD735E">
              <w:rPr>
                <w:rFonts w:ascii="Times New Roman" w:hAnsi="Times New Roman" w:cs="Times New Roman"/>
                <w:sz w:val="24"/>
                <w:szCs w:val="24"/>
              </w:rPr>
              <w:t>two</w:t>
            </w:r>
            <w:r w:rsidR="00BD735E" w:rsidRPr="00C4152B">
              <w:rPr>
                <w:rFonts w:ascii="Times New Roman" w:hAnsi="Times New Roman" w:cs="Times New Roman"/>
                <w:sz w:val="24"/>
                <w:szCs w:val="24"/>
              </w:rPr>
              <w:t xml:space="preserve"> </w:t>
            </w:r>
            <w:r w:rsidRPr="00C4152B">
              <w:rPr>
                <w:rFonts w:ascii="Times New Roman" w:hAnsi="Times New Roman" w:cs="Times New Roman"/>
                <w:sz w:val="24"/>
                <w:szCs w:val="24"/>
              </w:rPr>
              <w:t>process steps</w:t>
            </w:r>
          </w:p>
        </w:tc>
        <w:tc>
          <w:tcPr>
            <w:tcW w:w="2014" w:type="dxa"/>
            <w:noWrap/>
            <w:hideMark/>
          </w:tcPr>
          <w:p w14:paraId="593684E3"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7F7C3480" w14:textId="77777777" w:rsidTr="00BD735E">
        <w:trPr>
          <w:trHeight w:val="276"/>
        </w:trPr>
        <w:tc>
          <w:tcPr>
            <w:tcW w:w="0" w:type="auto"/>
            <w:vMerge/>
            <w:hideMark/>
          </w:tcPr>
          <w:p w14:paraId="3993B225"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7225FC3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Regular schedule operators</w:t>
            </w:r>
          </w:p>
        </w:tc>
        <w:tc>
          <w:tcPr>
            <w:tcW w:w="4080" w:type="dxa"/>
            <w:noWrap/>
            <w:hideMark/>
          </w:tcPr>
          <w:p w14:paraId="364AEFA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w:t>
            </w:r>
          </w:p>
        </w:tc>
        <w:tc>
          <w:tcPr>
            <w:tcW w:w="2014" w:type="dxa"/>
            <w:noWrap/>
            <w:hideMark/>
          </w:tcPr>
          <w:p w14:paraId="73D9A42C"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34077056" w14:textId="77777777" w:rsidTr="00BD735E">
        <w:trPr>
          <w:trHeight w:val="276"/>
        </w:trPr>
        <w:tc>
          <w:tcPr>
            <w:tcW w:w="0" w:type="auto"/>
            <w:noWrap/>
            <w:hideMark/>
          </w:tcPr>
          <w:p w14:paraId="5AF710C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b/>
                <w:bCs/>
                <w:sz w:val="24"/>
                <w:szCs w:val="24"/>
              </w:rPr>
              <w:t>Considerations</w:t>
            </w:r>
          </w:p>
        </w:tc>
        <w:tc>
          <w:tcPr>
            <w:tcW w:w="5450" w:type="dxa"/>
            <w:noWrap/>
            <w:hideMark/>
          </w:tcPr>
          <w:p w14:paraId="534A988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Evaluation period</w:t>
            </w:r>
          </w:p>
        </w:tc>
        <w:tc>
          <w:tcPr>
            <w:tcW w:w="4080" w:type="dxa"/>
            <w:noWrap/>
            <w:hideMark/>
          </w:tcPr>
          <w:p w14:paraId="6FC93EEA" w14:textId="471440F7" w:rsidR="00504C37" w:rsidRPr="00C4152B" w:rsidRDefault="00BD735E" w:rsidP="00505D80">
            <w:pPr>
              <w:spacing w:line="360" w:lineRule="auto"/>
              <w:jc w:val="both"/>
              <w:rPr>
                <w:rFonts w:ascii="Times New Roman" w:hAnsi="Times New Roman" w:cs="Times New Roman"/>
                <w:sz w:val="24"/>
                <w:szCs w:val="24"/>
              </w:rPr>
            </w:pPr>
            <w:r>
              <w:rPr>
                <w:rFonts w:ascii="Times New Roman" w:hAnsi="Times New Roman" w:cs="Times New Roman"/>
                <w:sz w:val="24"/>
                <w:szCs w:val="24"/>
              </w:rPr>
              <w:t>Ten</w:t>
            </w:r>
            <w:r w:rsidRPr="00C4152B">
              <w:rPr>
                <w:rFonts w:ascii="Times New Roman" w:hAnsi="Times New Roman" w:cs="Times New Roman"/>
                <w:sz w:val="24"/>
                <w:szCs w:val="24"/>
              </w:rPr>
              <w:t xml:space="preserve"> </w:t>
            </w:r>
            <w:r w:rsidR="00504C37" w:rsidRPr="00C4152B">
              <w:rPr>
                <w:rFonts w:ascii="Times New Roman" w:hAnsi="Times New Roman" w:cs="Times New Roman"/>
                <w:sz w:val="24"/>
                <w:szCs w:val="24"/>
              </w:rPr>
              <w:t xml:space="preserve">years </w:t>
            </w:r>
            <w:r w:rsidR="00504C37" w:rsidRPr="00C4152B" w:rsidDel="00C96E14">
              <w:rPr>
                <w:rFonts w:ascii="Times New Roman" w:hAnsi="Times New Roman" w:cs="Times New Roman"/>
                <w:sz w:val="24"/>
                <w:szCs w:val="24"/>
              </w:rPr>
              <w:t>[Assumption]</w:t>
            </w:r>
          </w:p>
        </w:tc>
        <w:tc>
          <w:tcPr>
            <w:tcW w:w="2014" w:type="dxa"/>
            <w:noWrap/>
            <w:hideMark/>
          </w:tcPr>
          <w:p w14:paraId="167F7DBD"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1D545523" w14:textId="77777777" w:rsidTr="00BD735E">
        <w:trPr>
          <w:trHeight w:val="276"/>
        </w:trPr>
        <w:tc>
          <w:tcPr>
            <w:tcW w:w="0" w:type="auto"/>
            <w:vMerge w:val="restart"/>
            <w:noWrap/>
            <w:hideMark/>
          </w:tcPr>
          <w:p w14:paraId="1C6D6152"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Considerations</w:t>
            </w:r>
          </w:p>
          <w:p w14:paraId="2B3B449B"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CAPEX </w:t>
            </w:r>
          </w:p>
        </w:tc>
        <w:tc>
          <w:tcPr>
            <w:tcW w:w="5450" w:type="dxa"/>
            <w:noWrap/>
            <w:hideMark/>
          </w:tcPr>
          <w:p w14:paraId="1BC3C28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Depreciation rate </w:t>
            </w:r>
          </w:p>
        </w:tc>
        <w:tc>
          <w:tcPr>
            <w:tcW w:w="4080" w:type="dxa"/>
            <w:noWrap/>
            <w:hideMark/>
          </w:tcPr>
          <w:p w14:paraId="400A952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 for ten years</w:t>
            </w:r>
          </w:p>
        </w:tc>
        <w:tc>
          <w:tcPr>
            <w:tcW w:w="2014" w:type="dxa"/>
            <w:noWrap/>
            <w:hideMark/>
          </w:tcPr>
          <w:p w14:paraId="7109BAE8"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27AB38DB" w14:textId="77777777" w:rsidTr="00BD735E">
        <w:trPr>
          <w:trHeight w:val="276"/>
        </w:trPr>
        <w:tc>
          <w:tcPr>
            <w:tcW w:w="0" w:type="auto"/>
            <w:vMerge/>
            <w:hideMark/>
          </w:tcPr>
          <w:p w14:paraId="4752E71F"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52796E12"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Conveyor cost annualized</w:t>
            </w:r>
          </w:p>
        </w:tc>
        <w:tc>
          <w:tcPr>
            <w:tcW w:w="4080" w:type="dxa"/>
            <w:noWrap/>
            <w:hideMark/>
          </w:tcPr>
          <w:p w14:paraId="1780924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5000 EUR</w:t>
            </w:r>
          </w:p>
        </w:tc>
        <w:tc>
          <w:tcPr>
            <w:tcW w:w="2014" w:type="dxa"/>
            <w:noWrap/>
            <w:hideMark/>
          </w:tcPr>
          <w:p w14:paraId="3A77F97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5,000</w:t>
            </w:r>
          </w:p>
        </w:tc>
      </w:tr>
      <w:tr w:rsidR="00504C37" w:rsidRPr="00C4152B" w14:paraId="40786BF4" w14:textId="77777777" w:rsidTr="00BD735E">
        <w:trPr>
          <w:trHeight w:val="276"/>
        </w:trPr>
        <w:tc>
          <w:tcPr>
            <w:tcW w:w="0" w:type="auto"/>
            <w:vMerge/>
            <w:hideMark/>
          </w:tcPr>
          <w:p w14:paraId="6EB0FA7B"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1686211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Infrastructure </w:t>
            </w:r>
          </w:p>
        </w:tc>
        <w:tc>
          <w:tcPr>
            <w:tcW w:w="4080" w:type="dxa"/>
            <w:noWrap/>
            <w:hideMark/>
          </w:tcPr>
          <w:p w14:paraId="32B14D0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60% of Equipment</w:t>
            </w:r>
          </w:p>
        </w:tc>
        <w:tc>
          <w:tcPr>
            <w:tcW w:w="2014" w:type="dxa"/>
            <w:noWrap/>
            <w:hideMark/>
          </w:tcPr>
          <w:p w14:paraId="56E59455"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3,000</w:t>
            </w:r>
          </w:p>
        </w:tc>
      </w:tr>
      <w:tr w:rsidR="00504C37" w:rsidRPr="00C4152B" w14:paraId="7A2A2CB3" w14:textId="77777777" w:rsidTr="00BD735E">
        <w:trPr>
          <w:trHeight w:val="276"/>
        </w:trPr>
        <w:tc>
          <w:tcPr>
            <w:tcW w:w="0" w:type="auto"/>
            <w:vMerge w:val="restart"/>
            <w:noWrap/>
            <w:hideMark/>
          </w:tcPr>
          <w:p w14:paraId="66D238C5"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lastRenderedPageBreak/>
              <w:t xml:space="preserve">CAPEX </w:t>
            </w:r>
          </w:p>
          <w:p w14:paraId="29D8C232" w14:textId="77777777" w:rsidR="00504C37" w:rsidRPr="00C4152B" w:rsidRDefault="00504C37" w:rsidP="00505D80">
            <w:pPr>
              <w:spacing w:line="360" w:lineRule="auto"/>
              <w:jc w:val="both"/>
              <w:rPr>
                <w:rFonts w:ascii="Times New Roman" w:hAnsi="Times New Roman" w:cs="Times New Roman"/>
                <w:sz w:val="24"/>
                <w:szCs w:val="24"/>
              </w:rPr>
            </w:pPr>
          </w:p>
          <w:p w14:paraId="7B9ECFD4"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1697E5C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Project management costs </w:t>
            </w:r>
          </w:p>
        </w:tc>
        <w:tc>
          <w:tcPr>
            <w:tcW w:w="4080" w:type="dxa"/>
            <w:noWrap/>
            <w:hideMark/>
          </w:tcPr>
          <w:p w14:paraId="5C572DE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 of Equipment</w:t>
            </w:r>
          </w:p>
        </w:tc>
        <w:tc>
          <w:tcPr>
            <w:tcW w:w="2014" w:type="dxa"/>
            <w:noWrap/>
            <w:hideMark/>
          </w:tcPr>
          <w:p w14:paraId="1788E79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500</w:t>
            </w:r>
          </w:p>
        </w:tc>
      </w:tr>
      <w:tr w:rsidR="00504C37" w:rsidRPr="00C4152B" w14:paraId="524FFA60" w14:textId="77777777" w:rsidTr="00BD735E">
        <w:trPr>
          <w:trHeight w:val="276"/>
        </w:trPr>
        <w:tc>
          <w:tcPr>
            <w:tcW w:w="0" w:type="auto"/>
            <w:vMerge/>
            <w:hideMark/>
          </w:tcPr>
          <w:p w14:paraId="3F01D7D9"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44C26D3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Contingency charges </w:t>
            </w:r>
          </w:p>
        </w:tc>
        <w:tc>
          <w:tcPr>
            <w:tcW w:w="4080" w:type="dxa"/>
            <w:noWrap/>
            <w:hideMark/>
          </w:tcPr>
          <w:p w14:paraId="71E5629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15% of Equipment</w:t>
            </w:r>
          </w:p>
        </w:tc>
        <w:tc>
          <w:tcPr>
            <w:tcW w:w="2014" w:type="dxa"/>
            <w:noWrap/>
            <w:hideMark/>
          </w:tcPr>
          <w:p w14:paraId="0805671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750</w:t>
            </w:r>
          </w:p>
        </w:tc>
      </w:tr>
      <w:tr w:rsidR="00504C37" w:rsidRPr="00C4152B" w14:paraId="5FF7AA10" w14:textId="77777777" w:rsidTr="00BD735E">
        <w:trPr>
          <w:trHeight w:val="276"/>
        </w:trPr>
        <w:tc>
          <w:tcPr>
            <w:tcW w:w="0" w:type="auto"/>
            <w:vMerge/>
            <w:hideMark/>
          </w:tcPr>
          <w:p w14:paraId="614510BC"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319FF0A9" w14:textId="77777777" w:rsidR="00504C37" w:rsidRPr="00C4152B" w:rsidRDefault="00504C37" w:rsidP="00505D80">
            <w:pPr>
              <w:spacing w:line="360" w:lineRule="auto"/>
              <w:jc w:val="both"/>
              <w:rPr>
                <w:rFonts w:ascii="Times New Roman" w:hAnsi="Times New Roman" w:cs="Times New Roman"/>
                <w:sz w:val="24"/>
                <w:szCs w:val="24"/>
              </w:rPr>
            </w:pPr>
          </w:p>
        </w:tc>
        <w:tc>
          <w:tcPr>
            <w:tcW w:w="4080" w:type="dxa"/>
            <w:noWrap/>
            <w:hideMark/>
          </w:tcPr>
          <w:p w14:paraId="5FE0609B" w14:textId="77777777" w:rsidR="00504C37" w:rsidRPr="00C4152B" w:rsidRDefault="00504C37" w:rsidP="00505D80">
            <w:pPr>
              <w:spacing w:line="360" w:lineRule="auto"/>
              <w:jc w:val="both"/>
              <w:rPr>
                <w:rFonts w:ascii="Times New Roman" w:hAnsi="Times New Roman" w:cs="Times New Roman"/>
                <w:sz w:val="24"/>
                <w:szCs w:val="24"/>
              </w:rPr>
            </w:pPr>
            <w:r w:rsidRPr="00C4152B" w:rsidDel="00764E8D">
              <w:rPr>
                <w:rFonts w:ascii="Times New Roman" w:hAnsi="Times New Roman" w:cs="Times New Roman"/>
                <w:sz w:val="24"/>
                <w:szCs w:val="24"/>
              </w:rPr>
              <w:t>Total</w:t>
            </w:r>
            <w:r w:rsidRPr="00C4152B" w:rsidDel="00C6004C">
              <w:rPr>
                <w:rFonts w:ascii="Times New Roman" w:hAnsi="Times New Roman" w:cs="Times New Roman"/>
                <w:sz w:val="24"/>
                <w:szCs w:val="24"/>
              </w:rPr>
              <w:t xml:space="preserve"> Fixed </w:t>
            </w:r>
            <w:r w:rsidRPr="00C4152B" w:rsidDel="00764E8D">
              <w:rPr>
                <w:rFonts w:ascii="Times New Roman" w:hAnsi="Times New Roman" w:cs="Times New Roman"/>
                <w:sz w:val="24"/>
                <w:szCs w:val="24"/>
              </w:rPr>
              <w:t>Investment</w:t>
            </w:r>
            <w:r w:rsidRPr="00C4152B">
              <w:rPr>
                <w:rFonts w:ascii="Times New Roman" w:hAnsi="Times New Roman" w:cs="Times New Roman"/>
                <w:sz w:val="24"/>
                <w:szCs w:val="24"/>
              </w:rPr>
              <w:t xml:space="preserve"> Annualized fixed CAPEX</w:t>
            </w:r>
          </w:p>
        </w:tc>
        <w:tc>
          <w:tcPr>
            <w:tcW w:w="2014" w:type="dxa"/>
            <w:noWrap/>
            <w:hideMark/>
          </w:tcPr>
          <w:p w14:paraId="3DE6F2A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9,250</w:t>
            </w:r>
          </w:p>
        </w:tc>
      </w:tr>
      <w:tr w:rsidR="00504C37" w:rsidRPr="00C4152B" w14:paraId="5FDEBCDE" w14:textId="77777777" w:rsidTr="00BD735E">
        <w:trPr>
          <w:trHeight w:val="276"/>
        </w:trPr>
        <w:tc>
          <w:tcPr>
            <w:tcW w:w="0" w:type="auto"/>
            <w:vMerge/>
            <w:noWrap/>
            <w:hideMark/>
          </w:tcPr>
          <w:p w14:paraId="3B4406E6" w14:textId="77777777" w:rsidR="00504C37" w:rsidRPr="00C4152B" w:rsidRDefault="00504C37" w:rsidP="00505D80">
            <w:pPr>
              <w:spacing w:line="360" w:lineRule="auto"/>
              <w:jc w:val="both"/>
              <w:rPr>
                <w:rFonts w:ascii="Times New Roman" w:hAnsi="Times New Roman" w:cs="Times New Roman"/>
                <w:sz w:val="24"/>
                <w:szCs w:val="24"/>
              </w:rPr>
            </w:pPr>
          </w:p>
        </w:tc>
        <w:tc>
          <w:tcPr>
            <w:tcW w:w="5450" w:type="dxa"/>
            <w:noWrap/>
            <w:hideMark/>
          </w:tcPr>
          <w:p w14:paraId="3BC96C4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Operators annual wage </w:t>
            </w:r>
          </w:p>
        </w:tc>
        <w:tc>
          <w:tcPr>
            <w:tcW w:w="4080" w:type="dxa"/>
            <w:noWrap/>
            <w:hideMark/>
          </w:tcPr>
          <w:p w14:paraId="394C185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10,416 EUR/year/person </w:t>
            </w:r>
          </w:p>
        </w:tc>
        <w:tc>
          <w:tcPr>
            <w:tcW w:w="2014" w:type="dxa"/>
            <w:noWrap/>
            <w:hideMark/>
          </w:tcPr>
          <w:p w14:paraId="374EAA0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20,832</w:t>
            </w:r>
          </w:p>
        </w:tc>
      </w:tr>
      <w:tr w:rsidR="00504C37" w:rsidRPr="00C4152B" w14:paraId="509823F7" w14:textId="77777777" w:rsidTr="00BD735E">
        <w:trPr>
          <w:trHeight w:val="276"/>
        </w:trPr>
        <w:tc>
          <w:tcPr>
            <w:tcW w:w="0" w:type="auto"/>
            <w:vMerge w:val="restart"/>
            <w:noWrap/>
            <w:hideMark/>
          </w:tcPr>
          <w:p w14:paraId="7F006C0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b/>
                <w:bCs/>
                <w:sz w:val="24"/>
                <w:szCs w:val="24"/>
              </w:rPr>
              <w:t xml:space="preserve">OPEX </w:t>
            </w:r>
          </w:p>
          <w:p w14:paraId="4E3E6C5E" w14:textId="77777777" w:rsidR="00504C37" w:rsidRPr="00C4152B" w:rsidRDefault="00504C37" w:rsidP="00505D80">
            <w:pPr>
              <w:spacing w:after="160" w:line="360" w:lineRule="auto"/>
              <w:jc w:val="both"/>
              <w:rPr>
                <w:rFonts w:ascii="Times New Roman" w:hAnsi="Times New Roman" w:cs="Times New Roman"/>
                <w:sz w:val="24"/>
                <w:szCs w:val="24"/>
              </w:rPr>
            </w:pPr>
          </w:p>
        </w:tc>
        <w:tc>
          <w:tcPr>
            <w:tcW w:w="5450" w:type="dxa"/>
            <w:noWrap/>
          </w:tcPr>
          <w:p w14:paraId="4BD021C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Premium for shift operators </w:t>
            </w:r>
          </w:p>
        </w:tc>
        <w:tc>
          <w:tcPr>
            <w:tcW w:w="4080" w:type="dxa"/>
            <w:noWrap/>
          </w:tcPr>
          <w:p w14:paraId="0AAD6C2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 over annual wage</w:t>
            </w:r>
          </w:p>
        </w:tc>
        <w:tc>
          <w:tcPr>
            <w:tcW w:w="2014" w:type="dxa"/>
            <w:noWrap/>
          </w:tcPr>
          <w:p w14:paraId="3A1B9E6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4,791</w:t>
            </w:r>
          </w:p>
        </w:tc>
      </w:tr>
      <w:tr w:rsidR="00504C37" w:rsidRPr="00C4152B" w14:paraId="3DAED209" w14:textId="77777777" w:rsidTr="00BD735E">
        <w:trPr>
          <w:trHeight w:val="276"/>
        </w:trPr>
        <w:tc>
          <w:tcPr>
            <w:tcW w:w="0" w:type="auto"/>
            <w:vMerge/>
            <w:hideMark/>
          </w:tcPr>
          <w:p w14:paraId="77A89910" w14:textId="77777777" w:rsidR="00504C37" w:rsidRPr="00C4152B" w:rsidRDefault="00504C37" w:rsidP="00505D80">
            <w:pPr>
              <w:spacing w:after="160" w:line="360" w:lineRule="auto"/>
              <w:jc w:val="both"/>
              <w:rPr>
                <w:rFonts w:ascii="Times New Roman" w:hAnsi="Times New Roman" w:cs="Times New Roman"/>
                <w:b/>
                <w:bCs/>
                <w:sz w:val="24"/>
                <w:szCs w:val="24"/>
              </w:rPr>
            </w:pPr>
          </w:p>
        </w:tc>
        <w:tc>
          <w:tcPr>
            <w:tcW w:w="5450" w:type="dxa"/>
            <w:noWrap/>
            <w:hideMark/>
          </w:tcPr>
          <w:p w14:paraId="1A04EEF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Cost of </w:t>
            </w:r>
            <w:proofErr w:type="spellStart"/>
            <w:r w:rsidRPr="00C4152B">
              <w:rPr>
                <w:rFonts w:ascii="Times New Roman" w:hAnsi="Times New Roman" w:cs="Times New Roman"/>
                <w:sz w:val="24"/>
                <w:szCs w:val="24"/>
              </w:rPr>
              <w:t>labor</w:t>
            </w:r>
            <w:proofErr w:type="spellEnd"/>
            <w:r w:rsidRPr="00C4152B">
              <w:rPr>
                <w:rFonts w:ascii="Times New Roman" w:hAnsi="Times New Roman" w:cs="Times New Roman"/>
                <w:sz w:val="24"/>
                <w:szCs w:val="24"/>
              </w:rPr>
              <w:t xml:space="preserve"> (including supervision and engineering)</w:t>
            </w:r>
            <w:r w:rsidRPr="00C4152B" w:rsidDel="00270D68">
              <w:rPr>
                <w:rFonts w:ascii="Times New Roman" w:hAnsi="Times New Roman" w:cs="Times New Roman"/>
                <w:sz w:val="24"/>
                <w:szCs w:val="24"/>
              </w:rPr>
              <w:t xml:space="preserve"> </w:t>
            </w:r>
          </w:p>
        </w:tc>
        <w:tc>
          <w:tcPr>
            <w:tcW w:w="4080" w:type="dxa"/>
            <w:noWrap/>
            <w:hideMark/>
          </w:tcPr>
          <w:p w14:paraId="4A4FCEF2"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125% of operator wages </w:t>
            </w:r>
          </w:p>
        </w:tc>
        <w:tc>
          <w:tcPr>
            <w:tcW w:w="2014" w:type="dxa"/>
            <w:noWrap/>
            <w:hideMark/>
          </w:tcPr>
          <w:p w14:paraId="72C2FE9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26,040</w:t>
            </w:r>
          </w:p>
        </w:tc>
      </w:tr>
      <w:tr w:rsidR="00504C37" w:rsidRPr="00C4152B" w14:paraId="739053DB" w14:textId="77777777" w:rsidTr="00BD735E">
        <w:trPr>
          <w:trHeight w:val="276"/>
        </w:trPr>
        <w:tc>
          <w:tcPr>
            <w:tcW w:w="0" w:type="auto"/>
            <w:vMerge/>
            <w:hideMark/>
          </w:tcPr>
          <w:p w14:paraId="76BC66A1"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34BA13A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Yearly insurance </w:t>
            </w:r>
          </w:p>
        </w:tc>
        <w:tc>
          <w:tcPr>
            <w:tcW w:w="4080" w:type="dxa"/>
            <w:noWrap/>
            <w:hideMark/>
          </w:tcPr>
          <w:p w14:paraId="61905CA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1.5% of equipment cost</w:t>
            </w:r>
          </w:p>
        </w:tc>
        <w:tc>
          <w:tcPr>
            <w:tcW w:w="2014" w:type="dxa"/>
            <w:noWrap/>
            <w:hideMark/>
          </w:tcPr>
          <w:p w14:paraId="7A3F905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75</w:t>
            </w:r>
          </w:p>
        </w:tc>
      </w:tr>
      <w:tr w:rsidR="00504C37" w:rsidRPr="00C4152B" w14:paraId="0B6D2CBA" w14:textId="77777777" w:rsidTr="00BD735E">
        <w:trPr>
          <w:trHeight w:val="276"/>
        </w:trPr>
        <w:tc>
          <w:tcPr>
            <w:tcW w:w="0" w:type="auto"/>
            <w:vMerge/>
            <w:hideMark/>
          </w:tcPr>
          <w:p w14:paraId="02EDF013"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7D1FB19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General plant overhead </w:t>
            </w:r>
          </w:p>
        </w:tc>
        <w:tc>
          <w:tcPr>
            <w:tcW w:w="4080" w:type="dxa"/>
            <w:noWrap/>
            <w:hideMark/>
          </w:tcPr>
          <w:p w14:paraId="43ECB989" w14:textId="6F0D29EE"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30% of </w:t>
            </w:r>
            <w:proofErr w:type="spellStart"/>
            <w:r w:rsidR="00BD735E">
              <w:rPr>
                <w:rFonts w:ascii="Times New Roman" w:hAnsi="Times New Roman" w:cs="Times New Roman"/>
                <w:sz w:val="24"/>
                <w:szCs w:val="24"/>
              </w:rPr>
              <w:t>labor</w:t>
            </w:r>
            <w:proofErr w:type="spellEnd"/>
            <w:r w:rsidR="00BD735E" w:rsidRPr="00C4152B">
              <w:rPr>
                <w:rFonts w:ascii="Times New Roman" w:hAnsi="Times New Roman" w:cs="Times New Roman"/>
                <w:sz w:val="24"/>
                <w:szCs w:val="24"/>
              </w:rPr>
              <w:t xml:space="preserve"> </w:t>
            </w:r>
            <w:r w:rsidRPr="00C4152B">
              <w:rPr>
                <w:rFonts w:ascii="Times New Roman" w:hAnsi="Times New Roman" w:cs="Times New Roman"/>
                <w:sz w:val="24"/>
                <w:szCs w:val="24"/>
              </w:rPr>
              <w:t>and maintenance</w:t>
            </w:r>
          </w:p>
        </w:tc>
        <w:tc>
          <w:tcPr>
            <w:tcW w:w="2014" w:type="dxa"/>
            <w:noWrap/>
            <w:hideMark/>
          </w:tcPr>
          <w:p w14:paraId="6B9698B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8,112</w:t>
            </w:r>
          </w:p>
        </w:tc>
      </w:tr>
      <w:tr w:rsidR="00504C37" w:rsidRPr="00C4152B" w14:paraId="0D3781CF" w14:textId="77777777" w:rsidTr="00BD735E">
        <w:trPr>
          <w:trHeight w:val="276"/>
        </w:trPr>
        <w:tc>
          <w:tcPr>
            <w:tcW w:w="0" w:type="auto"/>
            <w:vMerge/>
            <w:hideMark/>
          </w:tcPr>
          <w:p w14:paraId="76598E4B"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64B4D25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Maintenance</w:t>
            </w:r>
          </w:p>
        </w:tc>
        <w:tc>
          <w:tcPr>
            <w:tcW w:w="4080" w:type="dxa"/>
            <w:noWrap/>
            <w:hideMark/>
          </w:tcPr>
          <w:p w14:paraId="07F59665"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 of Equipment</w:t>
            </w:r>
          </w:p>
        </w:tc>
        <w:tc>
          <w:tcPr>
            <w:tcW w:w="2014" w:type="dxa"/>
            <w:noWrap/>
            <w:hideMark/>
          </w:tcPr>
          <w:p w14:paraId="739744C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1,000</w:t>
            </w:r>
          </w:p>
        </w:tc>
      </w:tr>
      <w:tr w:rsidR="00504C37" w:rsidRPr="00C4152B" w14:paraId="5F572826" w14:textId="77777777" w:rsidTr="00BD735E">
        <w:trPr>
          <w:trHeight w:val="276"/>
        </w:trPr>
        <w:tc>
          <w:tcPr>
            <w:tcW w:w="0" w:type="auto"/>
            <w:vMerge/>
            <w:hideMark/>
          </w:tcPr>
          <w:p w14:paraId="257B9620"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113B1EB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Electricity price in Hungary</w:t>
            </w:r>
          </w:p>
        </w:tc>
        <w:tc>
          <w:tcPr>
            <w:tcW w:w="4080" w:type="dxa"/>
            <w:noWrap/>
            <w:hideMark/>
          </w:tcPr>
          <w:p w14:paraId="2417460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0.30 EUR/kWh</w:t>
            </w:r>
          </w:p>
        </w:tc>
        <w:tc>
          <w:tcPr>
            <w:tcW w:w="2014" w:type="dxa"/>
            <w:noWrap/>
            <w:hideMark/>
          </w:tcPr>
          <w:p w14:paraId="2BE73132"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68AAED00" w14:textId="77777777" w:rsidTr="00BD735E">
        <w:trPr>
          <w:trHeight w:val="276"/>
        </w:trPr>
        <w:tc>
          <w:tcPr>
            <w:tcW w:w="0" w:type="auto"/>
            <w:vMerge/>
            <w:hideMark/>
          </w:tcPr>
          <w:p w14:paraId="2DAC239B"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3FDEB71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General Electricity running cost </w:t>
            </w:r>
            <w:r w:rsidRPr="00C4152B" w:rsidDel="00681DE3">
              <w:rPr>
                <w:rFonts w:ascii="Times New Roman" w:hAnsi="Times New Roman" w:cs="Times New Roman"/>
                <w:sz w:val="24"/>
                <w:szCs w:val="24"/>
              </w:rPr>
              <w:t>with 5.6 kwh with conveyor running 4160 hrs/year</w:t>
            </w:r>
          </w:p>
        </w:tc>
        <w:tc>
          <w:tcPr>
            <w:tcW w:w="4080" w:type="dxa"/>
            <w:noWrap/>
            <w:hideMark/>
          </w:tcPr>
          <w:p w14:paraId="5E21E522" w14:textId="77777777" w:rsidR="00504C37" w:rsidRPr="00C4152B" w:rsidRDefault="00504C37" w:rsidP="00505D80">
            <w:pPr>
              <w:spacing w:line="360" w:lineRule="auto"/>
              <w:jc w:val="both"/>
              <w:rPr>
                <w:rFonts w:ascii="Times New Roman" w:hAnsi="Times New Roman" w:cs="Times New Roman"/>
                <w:sz w:val="24"/>
                <w:szCs w:val="24"/>
              </w:rPr>
            </w:pPr>
          </w:p>
        </w:tc>
        <w:tc>
          <w:tcPr>
            <w:tcW w:w="2014" w:type="dxa"/>
            <w:noWrap/>
            <w:hideMark/>
          </w:tcPr>
          <w:p w14:paraId="5560410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2,329</w:t>
            </w:r>
          </w:p>
        </w:tc>
      </w:tr>
      <w:tr w:rsidR="00504C37" w:rsidRPr="00C4152B" w14:paraId="4FAD90A9" w14:textId="77777777" w:rsidTr="00BD735E">
        <w:trPr>
          <w:trHeight w:val="276"/>
        </w:trPr>
        <w:tc>
          <w:tcPr>
            <w:tcW w:w="0" w:type="auto"/>
            <w:vMerge/>
            <w:hideMark/>
          </w:tcPr>
          <w:p w14:paraId="0052FBD6"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5450" w:type="dxa"/>
            <w:noWrap/>
            <w:hideMark/>
          </w:tcPr>
          <w:p w14:paraId="0A93E443" w14:textId="77777777" w:rsidR="00504C37" w:rsidRPr="00C4152B" w:rsidRDefault="00504C37" w:rsidP="00505D80">
            <w:pPr>
              <w:spacing w:line="360" w:lineRule="auto"/>
              <w:jc w:val="both"/>
              <w:rPr>
                <w:rFonts w:ascii="Times New Roman" w:hAnsi="Times New Roman" w:cs="Times New Roman"/>
                <w:sz w:val="24"/>
                <w:szCs w:val="24"/>
              </w:rPr>
            </w:pPr>
          </w:p>
        </w:tc>
        <w:tc>
          <w:tcPr>
            <w:tcW w:w="4080" w:type="dxa"/>
            <w:noWrap/>
            <w:hideMark/>
          </w:tcPr>
          <w:p w14:paraId="66A89590" w14:textId="77777777" w:rsidR="00504C37" w:rsidRPr="00C4152B" w:rsidRDefault="00504C37" w:rsidP="00505D80">
            <w:pPr>
              <w:spacing w:line="360" w:lineRule="auto"/>
              <w:jc w:val="both"/>
              <w:rPr>
                <w:rFonts w:ascii="Times New Roman" w:hAnsi="Times New Roman" w:cs="Times New Roman"/>
                <w:sz w:val="24"/>
                <w:szCs w:val="24"/>
              </w:rPr>
            </w:pPr>
            <w:r w:rsidRPr="00C4152B" w:rsidDel="00C96E14">
              <w:rPr>
                <w:rFonts w:ascii="Times New Roman" w:hAnsi="Times New Roman" w:cs="Times New Roman"/>
                <w:sz w:val="24"/>
                <w:szCs w:val="24"/>
              </w:rPr>
              <w:t>Total</w:t>
            </w:r>
            <w:r w:rsidRPr="00C4152B">
              <w:rPr>
                <w:rFonts w:ascii="Times New Roman" w:hAnsi="Times New Roman" w:cs="Times New Roman"/>
                <w:sz w:val="24"/>
                <w:szCs w:val="24"/>
              </w:rPr>
              <w:t xml:space="preserve"> Fixed </w:t>
            </w:r>
            <w:r w:rsidRPr="00C4152B" w:rsidDel="007119EF">
              <w:rPr>
                <w:rFonts w:ascii="Times New Roman" w:hAnsi="Times New Roman" w:cs="Times New Roman"/>
                <w:sz w:val="24"/>
                <w:szCs w:val="24"/>
              </w:rPr>
              <w:t>operational cost</w:t>
            </w:r>
            <w:r w:rsidRPr="00C4152B">
              <w:rPr>
                <w:rFonts w:ascii="Times New Roman" w:hAnsi="Times New Roman" w:cs="Times New Roman"/>
                <w:sz w:val="24"/>
                <w:szCs w:val="24"/>
              </w:rPr>
              <w:t xml:space="preserve"> OPEX (EUR/year)</w:t>
            </w:r>
          </w:p>
        </w:tc>
        <w:tc>
          <w:tcPr>
            <w:tcW w:w="2014" w:type="dxa"/>
            <w:noWrap/>
            <w:hideMark/>
          </w:tcPr>
          <w:p w14:paraId="6C7E988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42,347</w:t>
            </w:r>
          </w:p>
        </w:tc>
      </w:tr>
    </w:tbl>
    <w:p w14:paraId="509390B7" w14:textId="77777777" w:rsidR="00504C37" w:rsidRDefault="00504C37" w:rsidP="00504C37">
      <w:pPr>
        <w:spacing w:line="360" w:lineRule="auto"/>
        <w:jc w:val="both"/>
        <w:rPr>
          <w:rFonts w:ascii="Times New Roman" w:hAnsi="Times New Roman" w:cs="Times New Roman"/>
        </w:rPr>
      </w:pPr>
    </w:p>
    <w:p w14:paraId="482396D8" w14:textId="46E90883" w:rsidR="00504C37" w:rsidRPr="00C4152B" w:rsidRDefault="00504C37" w:rsidP="00504C37">
      <w:pPr>
        <w:spacing w:line="360" w:lineRule="auto"/>
        <w:jc w:val="both"/>
        <w:rPr>
          <w:rFonts w:ascii="Times New Roman" w:hAnsi="Times New Roman" w:cs="Times New Roman"/>
        </w:rPr>
      </w:pPr>
      <w:r w:rsidRPr="00C4152B">
        <w:rPr>
          <w:rFonts w:ascii="Times New Roman" w:hAnsi="Times New Roman" w:cs="Times New Roman"/>
          <w:b/>
          <w:bCs/>
        </w:rPr>
        <w:t xml:space="preserve">Table </w:t>
      </w:r>
      <w:r w:rsidR="00962430">
        <w:rPr>
          <w:rFonts w:ascii="Times New Roman" w:hAnsi="Times New Roman" w:cs="Times New Roman"/>
          <w:b/>
          <w:bCs/>
        </w:rPr>
        <w:t>S</w:t>
      </w:r>
      <w:r w:rsidRPr="00C4152B">
        <w:rPr>
          <w:rFonts w:ascii="Times New Roman" w:hAnsi="Times New Roman" w:cs="Times New Roman"/>
          <w:b/>
          <w:bCs/>
        </w:rPr>
        <w:t>5.</w:t>
      </w:r>
      <w:r w:rsidRPr="00C4152B">
        <w:rPr>
          <w:rFonts w:ascii="Times New Roman" w:hAnsi="Times New Roman" w:cs="Times New Roman"/>
        </w:rPr>
        <w:t xml:space="preserve"> Capital expenditure (CAPEX) and operational expenditure (OPEX)of the sorting process.</w:t>
      </w:r>
    </w:p>
    <w:tbl>
      <w:tblPr>
        <w:tblStyle w:val="TableGrid"/>
        <w:tblW w:w="0" w:type="auto"/>
        <w:tblLook w:val="04A0" w:firstRow="1" w:lastRow="0" w:firstColumn="1" w:lastColumn="0" w:noHBand="0" w:noVBand="1"/>
      </w:tblPr>
      <w:tblGrid>
        <w:gridCol w:w="1763"/>
        <w:gridCol w:w="5482"/>
        <w:gridCol w:w="2629"/>
        <w:gridCol w:w="3663"/>
      </w:tblGrid>
      <w:tr w:rsidR="00504C37" w:rsidRPr="00C4152B" w14:paraId="04DB027F" w14:textId="77777777" w:rsidTr="00505D80">
        <w:trPr>
          <w:trHeight w:val="288"/>
        </w:trPr>
        <w:tc>
          <w:tcPr>
            <w:tcW w:w="0" w:type="auto"/>
            <w:gridSpan w:val="4"/>
            <w:noWrap/>
            <w:hideMark/>
          </w:tcPr>
          <w:p w14:paraId="185EB88F" w14:textId="77777777" w:rsidR="00504C37" w:rsidRPr="00BD735E" w:rsidRDefault="00504C37" w:rsidP="00BD735E">
            <w:pPr>
              <w:spacing w:line="360" w:lineRule="auto"/>
              <w:jc w:val="center"/>
              <w:rPr>
                <w:rFonts w:ascii="Times New Roman" w:hAnsi="Times New Roman" w:cs="Times New Roman"/>
                <w:b/>
                <w:bCs/>
                <w:sz w:val="24"/>
                <w:szCs w:val="24"/>
              </w:rPr>
            </w:pPr>
            <w:r w:rsidRPr="00C767CA">
              <w:rPr>
                <w:rFonts w:ascii="Times New Roman" w:hAnsi="Times New Roman" w:cs="Times New Roman"/>
                <w:b/>
                <w:bCs/>
                <w:sz w:val="24"/>
                <w:szCs w:val="24"/>
              </w:rPr>
              <w:t>Manual Sorting</w:t>
            </w:r>
          </w:p>
        </w:tc>
      </w:tr>
      <w:tr w:rsidR="00504C37" w:rsidRPr="00C4152B" w14:paraId="18AC8A99" w14:textId="77777777" w:rsidTr="00505D80">
        <w:trPr>
          <w:trHeight w:val="288"/>
        </w:trPr>
        <w:tc>
          <w:tcPr>
            <w:tcW w:w="0" w:type="auto"/>
            <w:vMerge w:val="restart"/>
            <w:noWrap/>
            <w:hideMark/>
          </w:tcPr>
          <w:p w14:paraId="60FB6C9F"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Considerations</w:t>
            </w:r>
          </w:p>
        </w:tc>
        <w:tc>
          <w:tcPr>
            <w:tcW w:w="0" w:type="auto"/>
            <w:noWrap/>
            <w:hideMark/>
          </w:tcPr>
          <w:p w14:paraId="2882E93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Evaluation period</w:t>
            </w:r>
          </w:p>
        </w:tc>
        <w:tc>
          <w:tcPr>
            <w:tcW w:w="0" w:type="auto"/>
            <w:noWrap/>
            <w:hideMark/>
          </w:tcPr>
          <w:p w14:paraId="413A2B4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 years</w:t>
            </w:r>
          </w:p>
        </w:tc>
        <w:tc>
          <w:tcPr>
            <w:tcW w:w="0" w:type="auto"/>
            <w:noWrap/>
            <w:hideMark/>
          </w:tcPr>
          <w:p w14:paraId="6F9A9755"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46D6D887" w14:textId="77777777" w:rsidTr="00505D80">
        <w:trPr>
          <w:trHeight w:val="288"/>
        </w:trPr>
        <w:tc>
          <w:tcPr>
            <w:tcW w:w="0" w:type="auto"/>
            <w:vMerge/>
            <w:hideMark/>
          </w:tcPr>
          <w:p w14:paraId="2E4DC6A8"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78CAE1E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Number of staff</w:t>
            </w:r>
          </w:p>
        </w:tc>
        <w:tc>
          <w:tcPr>
            <w:tcW w:w="0" w:type="auto"/>
            <w:noWrap/>
            <w:hideMark/>
          </w:tcPr>
          <w:p w14:paraId="1A49A16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w:t>
            </w:r>
          </w:p>
        </w:tc>
        <w:tc>
          <w:tcPr>
            <w:tcW w:w="0" w:type="auto"/>
            <w:noWrap/>
            <w:hideMark/>
          </w:tcPr>
          <w:p w14:paraId="15C1CCB4"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2E1791FA" w14:textId="77777777" w:rsidTr="00505D80">
        <w:trPr>
          <w:trHeight w:val="288"/>
        </w:trPr>
        <w:tc>
          <w:tcPr>
            <w:tcW w:w="0" w:type="auto"/>
            <w:vMerge/>
            <w:hideMark/>
          </w:tcPr>
          <w:p w14:paraId="3B3D834B"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41E29C5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Operator annual wage </w:t>
            </w:r>
          </w:p>
        </w:tc>
        <w:tc>
          <w:tcPr>
            <w:tcW w:w="0" w:type="auto"/>
            <w:shd w:val="clear" w:color="auto" w:fill="auto"/>
            <w:noWrap/>
            <w:hideMark/>
          </w:tcPr>
          <w:p w14:paraId="2D94125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10,416 EUR/year/person</w:t>
            </w:r>
          </w:p>
        </w:tc>
        <w:tc>
          <w:tcPr>
            <w:tcW w:w="0" w:type="auto"/>
            <w:shd w:val="clear" w:color="auto" w:fill="auto"/>
            <w:noWrap/>
            <w:hideMark/>
          </w:tcPr>
          <w:p w14:paraId="248F721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104,160</w:t>
            </w:r>
          </w:p>
        </w:tc>
      </w:tr>
      <w:tr w:rsidR="00504C37" w:rsidRPr="00C4152B" w14:paraId="4222122D" w14:textId="77777777" w:rsidTr="00505D80">
        <w:trPr>
          <w:trHeight w:val="288"/>
        </w:trPr>
        <w:tc>
          <w:tcPr>
            <w:tcW w:w="0" w:type="auto"/>
            <w:vMerge w:val="restart"/>
            <w:hideMark/>
          </w:tcPr>
          <w:p w14:paraId="5947E635"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OPEX </w:t>
            </w:r>
          </w:p>
        </w:tc>
        <w:tc>
          <w:tcPr>
            <w:tcW w:w="0" w:type="auto"/>
            <w:noWrap/>
            <w:hideMark/>
          </w:tcPr>
          <w:p w14:paraId="3657568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Premium for shift operators </w:t>
            </w:r>
          </w:p>
        </w:tc>
        <w:tc>
          <w:tcPr>
            <w:tcW w:w="0" w:type="auto"/>
            <w:shd w:val="clear" w:color="auto" w:fill="auto"/>
            <w:noWrap/>
            <w:hideMark/>
          </w:tcPr>
          <w:p w14:paraId="4FA003C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 over annual wage</w:t>
            </w:r>
          </w:p>
        </w:tc>
        <w:tc>
          <w:tcPr>
            <w:tcW w:w="0" w:type="auto"/>
            <w:shd w:val="clear" w:color="auto" w:fill="auto"/>
            <w:noWrap/>
            <w:hideMark/>
          </w:tcPr>
          <w:p w14:paraId="48BE286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23,957</w:t>
            </w:r>
          </w:p>
        </w:tc>
      </w:tr>
      <w:tr w:rsidR="00504C37" w:rsidRPr="00C4152B" w14:paraId="73278764" w14:textId="77777777" w:rsidTr="00505D80">
        <w:trPr>
          <w:trHeight w:val="288"/>
        </w:trPr>
        <w:tc>
          <w:tcPr>
            <w:tcW w:w="0" w:type="auto"/>
            <w:vMerge/>
            <w:noWrap/>
            <w:hideMark/>
          </w:tcPr>
          <w:p w14:paraId="302018BF"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5A622D6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Cost of labour (including supervision and engineering) </w:t>
            </w:r>
          </w:p>
        </w:tc>
        <w:tc>
          <w:tcPr>
            <w:tcW w:w="0" w:type="auto"/>
            <w:shd w:val="clear" w:color="auto" w:fill="auto"/>
            <w:noWrap/>
            <w:hideMark/>
          </w:tcPr>
          <w:p w14:paraId="0374B65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125% of operator wages </w:t>
            </w:r>
          </w:p>
        </w:tc>
        <w:tc>
          <w:tcPr>
            <w:tcW w:w="0" w:type="auto"/>
            <w:shd w:val="clear" w:color="auto" w:fill="auto"/>
            <w:noWrap/>
            <w:hideMark/>
          </w:tcPr>
          <w:p w14:paraId="2F83ECF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130,200</w:t>
            </w:r>
          </w:p>
        </w:tc>
      </w:tr>
      <w:tr w:rsidR="00504C37" w:rsidRPr="00C4152B" w14:paraId="67FCE236" w14:textId="77777777" w:rsidTr="00505D80">
        <w:trPr>
          <w:trHeight w:val="288"/>
        </w:trPr>
        <w:tc>
          <w:tcPr>
            <w:tcW w:w="0" w:type="auto"/>
            <w:vMerge/>
            <w:noWrap/>
            <w:hideMark/>
          </w:tcPr>
          <w:p w14:paraId="4E81ED3B"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6976CB7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General plant overhead </w:t>
            </w:r>
          </w:p>
        </w:tc>
        <w:tc>
          <w:tcPr>
            <w:tcW w:w="0" w:type="auto"/>
            <w:shd w:val="clear" w:color="auto" w:fill="auto"/>
            <w:noWrap/>
            <w:hideMark/>
          </w:tcPr>
          <w:p w14:paraId="0D68AF0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30% of labour </w:t>
            </w:r>
          </w:p>
        </w:tc>
        <w:tc>
          <w:tcPr>
            <w:tcW w:w="0" w:type="auto"/>
            <w:shd w:val="clear" w:color="auto" w:fill="auto"/>
            <w:noWrap/>
            <w:hideMark/>
          </w:tcPr>
          <w:p w14:paraId="040FAA1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39,060</w:t>
            </w:r>
          </w:p>
        </w:tc>
      </w:tr>
      <w:tr w:rsidR="00504C37" w:rsidRPr="00C4152B" w14:paraId="4E8F6736" w14:textId="77777777" w:rsidTr="00505D80">
        <w:trPr>
          <w:trHeight w:val="288"/>
        </w:trPr>
        <w:tc>
          <w:tcPr>
            <w:tcW w:w="0" w:type="auto"/>
            <w:vMerge/>
            <w:hideMark/>
          </w:tcPr>
          <w:p w14:paraId="6B7F11BF"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04D8CE51"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shd w:val="clear" w:color="auto" w:fill="auto"/>
            <w:noWrap/>
            <w:hideMark/>
          </w:tcPr>
          <w:p w14:paraId="0C6FAB8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Fixed OPEX (EUR/year)</w:t>
            </w:r>
          </w:p>
        </w:tc>
        <w:tc>
          <w:tcPr>
            <w:tcW w:w="0" w:type="auto"/>
            <w:shd w:val="clear" w:color="auto" w:fill="auto"/>
            <w:noWrap/>
            <w:hideMark/>
          </w:tcPr>
          <w:p w14:paraId="33152DE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193,217</w:t>
            </w:r>
          </w:p>
        </w:tc>
      </w:tr>
      <w:tr w:rsidR="00504C37" w:rsidRPr="00C4152B" w14:paraId="772243A5" w14:textId="77777777" w:rsidTr="00505D80">
        <w:trPr>
          <w:trHeight w:val="288"/>
        </w:trPr>
        <w:tc>
          <w:tcPr>
            <w:tcW w:w="0" w:type="auto"/>
            <w:gridSpan w:val="4"/>
            <w:noWrap/>
          </w:tcPr>
          <w:p w14:paraId="6E777076" w14:textId="77777777" w:rsidR="00504C37" w:rsidRPr="00C4152B" w:rsidRDefault="00504C37" w:rsidP="00BD735E">
            <w:pPr>
              <w:spacing w:line="360" w:lineRule="auto"/>
              <w:jc w:val="center"/>
              <w:rPr>
                <w:rFonts w:ascii="Times New Roman" w:hAnsi="Times New Roman" w:cs="Times New Roman"/>
                <w:sz w:val="24"/>
                <w:szCs w:val="24"/>
              </w:rPr>
            </w:pPr>
            <w:r w:rsidRPr="00C4152B">
              <w:rPr>
                <w:rFonts w:ascii="Times New Roman" w:hAnsi="Times New Roman" w:cs="Times New Roman"/>
                <w:b/>
                <w:bCs/>
                <w:sz w:val="24"/>
                <w:szCs w:val="24"/>
              </w:rPr>
              <w:t>Automatic Sorting</w:t>
            </w:r>
          </w:p>
        </w:tc>
      </w:tr>
      <w:tr w:rsidR="00504C37" w:rsidRPr="00C4152B" w14:paraId="0C3B1A61" w14:textId="77777777" w:rsidTr="00505D80">
        <w:trPr>
          <w:trHeight w:val="288"/>
        </w:trPr>
        <w:tc>
          <w:tcPr>
            <w:tcW w:w="0" w:type="auto"/>
            <w:noWrap/>
            <w:hideMark/>
          </w:tcPr>
          <w:p w14:paraId="7889F69E"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CAPEX </w:t>
            </w:r>
          </w:p>
        </w:tc>
        <w:tc>
          <w:tcPr>
            <w:tcW w:w="0" w:type="auto"/>
            <w:noWrap/>
            <w:hideMark/>
          </w:tcPr>
          <w:p w14:paraId="5FC6F7F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Sorting Equipment cost annualized</w:t>
            </w:r>
          </w:p>
        </w:tc>
        <w:tc>
          <w:tcPr>
            <w:tcW w:w="0" w:type="auto"/>
            <w:noWrap/>
            <w:hideMark/>
          </w:tcPr>
          <w:p w14:paraId="6F23C69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3000</w:t>
            </w:r>
          </w:p>
        </w:tc>
        <w:tc>
          <w:tcPr>
            <w:tcW w:w="0" w:type="auto"/>
            <w:noWrap/>
            <w:hideMark/>
          </w:tcPr>
          <w:p w14:paraId="4A85DB4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Annualized Fixed CAPEX (EUR/y)</w:t>
            </w:r>
          </w:p>
        </w:tc>
      </w:tr>
      <w:tr w:rsidR="00504C37" w:rsidRPr="00C4152B" w14:paraId="26897E2B" w14:textId="77777777" w:rsidTr="00505D80">
        <w:trPr>
          <w:trHeight w:val="288"/>
        </w:trPr>
        <w:tc>
          <w:tcPr>
            <w:tcW w:w="0" w:type="auto"/>
            <w:vMerge w:val="restart"/>
            <w:hideMark/>
          </w:tcPr>
          <w:p w14:paraId="526FA2F3"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OPEX </w:t>
            </w:r>
          </w:p>
        </w:tc>
        <w:tc>
          <w:tcPr>
            <w:tcW w:w="0" w:type="auto"/>
            <w:noWrap/>
            <w:hideMark/>
          </w:tcPr>
          <w:p w14:paraId="1FCB2875"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Operator annual wage </w:t>
            </w:r>
          </w:p>
        </w:tc>
        <w:tc>
          <w:tcPr>
            <w:tcW w:w="0" w:type="auto"/>
            <w:noWrap/>
            <w:hideMark/>
          </w:tcPr>
          <w:p w14:paraId="4FDBE4B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10416 EUR/y/person</w:t>
            </w:r>
          </w:p>
        </w:tc>
        <w:tc>
          <w:tcPr>
            <w:tcW w:w="0" w:type="auto"/>
            <w:noWrap/>
            <w:hideMark/>
          </w:tcPr>
          <w:p w14:paraId="41E26D5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20,832</w:t>
            </w:r>
          </w:p>
        </w:tc>
      </w:tr>
      <w:tr w:rsidR="00504C37" w:rsidRPr="00C4152B" w14:paraId="0AB3E565" w14:textId="77777777" w:rsidTr="00505D80">
        <w:trPr>
          <w:trHeight w:val="288"/>
        </w:trPr>
        <w:tc>
          <w:tcPr>
            <w:tcW w:w="0" w:type="auto"/>
            <w:vMerge/>
            <w:hideMark/>
          </w:tcPr>
          <w:p w14:paraId="03BA101E"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1408EFD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Premium for shift operators </w:t>
            </w:r>
          </w:p>
        </w:tc>
        <w:tc>
          <w:tcPr>
            <w:tcW w:w="0" w:type="auto"/>
            <w:noWrap/>
            <w:hideMark/>
          </w:tcPr>
          <w:p w14:paraId="35E6EE7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 over annual wage</w:t>
            </w:r>
          </w:p>
        </w:tc>
        <w:tc>
          <w:tcPr>
            <w:tcW w:w="0" w:type="auto"/>
            <w:noWrap/>
            <w:hideMark/>
          </w:tcPr>
          <w:p w14:paraId="77581F4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4,791</w:t>
            </w:r>
          </w:p>
        </w:tc>
      </w:tr>
      <w:tr w:rsidR="00504C37" w:rsidRPr="00C4152B" w14:paraId="1A15621B" w14:textId="77777777" w:rsidTr="00505D80">
        <w:trPr>
          <w:trHeight w:val="288"/>
        </w:trPr>
        <w:tc>
          <w:tcPr>
            <w:tcW w:w="0" w:type="auto"/>
            <w:vMerge/>
            <w:hideMark/>
          </w:tcPr>
          <w:p w14:paraId="32741302"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2A09F9D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Cost of labour (including supervision and engineering) </w:t>
            </w:r>
          </w:p>
        </w:tc>
        <w:tc>
          <w:tcPr>
            <w:tcW w:w="0" w:type="auto"/>
            <w:noWrap/>
            <w:hideMark/>
          </w:tcPr>
          <w:p w14:paraId="5BC3475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125% of operator wages </w:t>
            </w:r>
          </w:p>
        </w:tc>
        <w:tc>
          <w:tcPr>
            <w:tcW w:w="0" w:type="auto"/>
            <w:noWrap/>
            <w:vAlign w:val="center"/>
            <w:hideMark/>
          </w:tcPr>
          <w:p w14:paraId="6D95777A"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26,040</w:t>
            </w:r>
          </w:p>
        </w:tc>
      </w:tr>
      <w:tr w:rsidR="00504C37" w:rsidRPr="00C4152B" w14:paraId="1F696728" w14:textId="77777777" w:rsidTr="00505D80">
        <w:trPr>
          <w:trHeight w:val="288"/>
        </w:trPr>
        <w:tc>
          <w:tcPr>
            <w:tcW w:w="0" w:type="auto"/>
            <w:vMerge/>
            <w:hideMark/>
          </w:tcPr>
          <w:p w14:paraId="4161771B"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532323B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Yearly insurance </w:t>
            </w:r>
          </w:p>
        </w:tc>
        <w:tc>
          <w:tcPr>
            <w:tcW w:w="0" w:type="auto"/>
            <w:noWrap/>
            <w:hideMark/>
          </w:tcPr>
          <w:p w14:paraId="061E2CA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1.5% of equipment cost</w:t>
            </w:r>
          </w:p>
        </w:tc>
        <w:tc>
          <w:tcPr>
            <w:tcW w:w="0" w:type="auto"/>
            <w:noWrap/>
            <w:vAlign w:val="center"/>
            <w:hideMark/>
          </w:tcPr>
          <w:p w14:paraId="4EA4B2BA"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45</w:t>
            </w:r>
          </w:p>
        </w:tc>
      </w:tr>
      <w:tr w:rsidR="00504C37" w:rsidRPr="00C4152B" w14:paraId="35452A89" w14:textId="77777777" w:rsidTr="00505D80">
        <w:trPr>
          <w:trHeight w:val="288"/>
        </w:trPr>
        <w:tc>
          <w:tcPr>
            <w:tcW w:w="0" w:type="auto"/>
            <w:vMerge/>
            <w:hideMark/>
          </w:tcPr>
          <w:p w14:paraId="29A73E5A"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100FCDD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General plant overhead </w:t>
            </w:r>
          </w:p>
        </w:tc>
        <w:tc>
          <w:tcPr>
            <w:tcW w:w="0" w:type="auto"/>
            <w:noWrap/>
            <w:hideMark/>
          </w:tcPr>
          <w:p w14:paraId="4958DEC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30% of labour </w:t>
            </w:r>
          </w:p>
        </w:tc>
        <w:tc>
          <w:tcPr>
            <w:tcW w:w="0" w:type="auto"/>
            <w:noWrap/>
            <w:vAlign w:val="center"/>
            <w:hideMark/>
          </w:tcPr>
          <w:p w14:paraId="7167C6DE"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7,812</w:t>
            </w:r>
          </w:p>
        </w:tc>
      </w:tr>
      <w:tr w:rsidR="00504C37" w:rsidRPr="00C4152B" w14:paraId="05991E37" w14:textId="77777777" w:rsidTr="00505D80">
        <w:trPr>
          <w:trHeight w:val="288"/>
        </w:trPr>
        <w:tc>
          <w:tcPr>
            <w:tcW w:w="0" w:type="auto"/>
            <w:vMerge/>
            <w:hideMark/>
          </w:tcPr>
          <w:p w14:paraId="397D9539"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21D2822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Maintenance</w:t>
            </w:r>
          </w:p>
        </w:tc>
        <w:tc>
          <w:tcPr>
            <w:tcW w:w="0" w:type="auto"/>
            <w:noWrap/>
            <w:hideMark/>
          </w:tcPr>
          <w:p w14:paraId="23D8C35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 of Equipment</w:t>
            </w:r>
          </w:p>
        </w:tc>
        <w:tc>
          <w:tcPr>
            <w:tcW w:w="0" w:type="auto"/>
            <w:noWrap/>
            <w:vAlign w:val="center"/>
            <w:hideMark/>
          </w:tcPr>
          <w:p w14:paraId="4DCB26B7"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600</w:t>
            </w:r>
          </w:p>
        </w:tc>
      </w:tr>
      <w:tr w:rsidR="00504C37" w:rsidRPr="00C4152B" w14:paraId="6D767C91" w14:textId="77777777" w:rsidTr="00505D80">
        <w:trPr>
          <w:trHeight w:val="288"/>
        </w:trPr>
        <w:tc>
          <w:tcPr>
            <w:tcW w:w="0" w:type="auto"/>
            <w:vMerge/>
            <w:hideMark/>
          </w:tcPr>
          <w:p w14:paraId="5E28CE63"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5E82A4D3"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54FA0BF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Fixed OPEX (EUR/y)</w:t>
            </w:r>
          </w:p>
        </w:tc>
        <w:tc>
          <w:tcPr>
            <w:tcW w:w="0" w:type="auto"/>
            <w:noWrap/>
            <w:hideMark/>
          </w:tcPr>
          <w:p w14:paraId="17A9F05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39,288</w:t>
            </w:r>
          </w:p>
        </w:tc>
      </w:tr>
      <w:tr w:rsidR="00504C37" w:rsidRPr="00C4152B" w14:paraId="4D73155F" w14:textId="77777777" w:rsidTr="00505D80">
        <w:trPr>
          <w:trHeight w:val="288"/>
        </w:trPr>
        <w:tc>
          <w:tcPr>
            <w:tcW w:w="0" w:type="auto"/>
          </w:tcPr>
          <w:p w14:paraId="7595B8A4"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0BD9500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Proportional OPEX for automatic sorting </w:t>
            </w:r>
          </w:p>
        </w:tc>
        <w:tc>
          <w:tcPr>
            <w:tcW w:w="0" w:type="auto"/>
            <w:noWrap/>
          </w:tcPr>
          <w:p w14:paraId="2AE1194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19.99 EUR/t</w:t>
            </w:r>
          </w:p>
        </w:tc>
        <w:tc>
          <w:tcPr>
            <w:tcW w:w="0" w:type="auto"/>
            <w:noWrap/>
          </w:tcPr>
          <w:p w14:paraId="1892A93C" w14:textId="77777777" w:rsidR="00504C37" w:rsidRPr="00C4152B" w:rsidRDefault="00504C37" w:rsidP="00505D80">
            <w:pPr>
              <w:spacing w:line="360" w:lineRule="auto"/>
              <w:jc w:val="both"/>
              <w:rPr>
                <w:rFonts w:ascii="Times New Roman" w:hAnsi="Times New Roman" w:cs="Times New Roman"/>
                <w:sz w:val="24"/>
                <w:szCs w:val="24"/>
              </w:rPr>
            </w:pPr>
          </w:p>
        </w:tc>
      </w:tr>
    </w:tbl>
    <w:p w14:paraId="5307CEA7" w14:textId="77777777" w:rsidR="00504C37" w:rsidRPr="00C4152B" w:rsidRDefault="00504C37" w:rsidP="00504C37">
      <w:pPr>
        <w:spacing w:line="360" w:lineRule="auto"/>
        <w:jc w:val="both"/>
        <w:rPr>
          <w:rFonts w:ascii="Times New Roman" w:hAnsi="Times New Roman" w:cs="Times New Roman"/>
        </w:rPr>
      </w:pPr>
    </w:p>
    <w:p w14:paraId="14A2CB75" w14:textId="77777777" w:rsidR="00C767CA" w:rsidRDefault="00C767CA" w:rsidP="00504C37">
      <w:pPr>
        <w:spacing w:line="360" w:lineRule="auto"/>
        <w:jc w:val="both"/>
        <w:rPr>
          <w:rFonts w:ascii="Times New Roman" w:hAnsi="Times New Roman" w:cs="Times New Roman"/>
          <w:b/>
          <w:bCs/>
        </w:rPr>
      </w:pPr>
    </w:p>
    <w:p w14:paraId="6D8FC125" w14:textId="02A10BFD" w:rsidR="00504C37" w:rsidRPr="00C4152B" w:rsidRDefault="00504C37" w:rsidP="00504C37">
      <w:pPr>
        <w:spacing w:line="360" w:lineRule="auto"/>
        <w:jc w:val="both"/>
        <w:rPr>
          <w:rFonts w:ascii="Times New Roman" w:hAnsi="Times New Roman" w:cs="Times New Roman"/>
        </w:rPr>
      </w:pPr>
      <w:r w:rsidRPr="00C4152B">
        <w:rPr>
          <w:rFonts w:ascii="Times New Roman" w:hAnsi="Times New Roman" w:cs="Times New Roman"/>
          <w:b/>
          <w:bCs/>
        </w:rPr>
        <w:t xml:space="preserve">Table </w:t>
      </w:r>
      <w:r w:rsidR="00962430">
        <w:rPr>
          <w:rFonts w:ascii="Times New Roman" w:hAnsi="Times New Roman" w:cs="Times New Roman"/>
          <w:b/>
          <w:bCs/>
        </w:rPr>
        <w:t>S</w:t>
      </w:r>
      <w:r w:rsidRPr="00C4152B">
        <w:rPr>
          <w:rFonts w:ascii="Times New Roman" w:hAnsi="Times New Roman" w:cs="Times New Roman"/>
          <w:b/>
          <w:bCs/>
        </w:rPr>
        <w:t>6.</w:t>
      </w:r>
      <w:r w:rsidRPr="00C4152B">
        <w:rPr>
          <w:rFonts w:ascii="Times New Roman" w:hAnsi="Times New Roman" w:cs="Times New Roman"/>
        </w:rPr>
        <w:t xml:space="preserve"> Capital expenditure (CAPEX) and operational expenditure (OPEX) costs of landfilling.</w:t>
      </w:r>
    </w:p>
    <w:tbl>
      <w:tblPr>
        <w:tblStyle w:val="TableGrid"/>
        <w:tblW w:w="0" w:type="auto"/>
        <w:tblLook w:val="04A0" w:firstRow="1" w:lastRow="0" w:firstColumn="1" w:lastColumn="0" w:noHBand="0" w:noVBand="1"/>
      </w:tblPr>
      <w:tblGrid>
        <w:gridCol w:w="2850"/>
        <w:gridCol w:w="6559"/>
        <w:gridCol w:w="3663"/>
        <w:gridCol w:w="876"/>
      </w:tblGrid>
      <w:tr w:rsidR="00504C37" w:rsidRPr="00C4152B" w14:paraId="0C848013" w14:textId="77777777" w:rsidTr="00505D80">
        <w:trPr>
          <w:trHeight w:val="288"/>
        </w:trPr>
        <w:tc>
          <w:tcPr>
            <w:tcW w:w="0" w:type="auto"/>
            <w:vMerge w:val="restart"/>
            <w:noWrap/>
            <w:hideMark/>
          </w:tcPr>
          <w:p w14:paraId="3EF19889"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Operational Capacity</w:t>
            </w:r>
          </w:p>
        </w:tc>
        <w:tc>
          <w:tcPr>
            <w:tcW w:w="0" w:type="auto"/>
            <w:noWrap/>
            <w:hideMark/>
          </w:tcPr>
          <w:p w14:paraId="55758F6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Landfill site maximum capacity </w:t>
            </w:r>
          </w:p>
        </w:tc>
        <w:tc>
          <w:tcPr>
            <w:tcW w:w="0" w:type="auto"/>
            <w:noWrap/>
            <w:hideMark/>
          </w:tcPr>
          <w:p w14:paraId="1A0BD8E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4712 t/y  [Assumption]</w:t>
            </w:r>
          </w:p>
        </w:tc>
        <w:tc>
          <w:tcPr>
            <w:tcW w:w="0" w:type="auto"/>
            <w:noWrap/>
            <w:hideMark/>
          </w:tcPr>
          <w:p w14:paraId="538E133A"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407DEB07" w14:textId="77777777" w:rsidTr="00505D80">
        <w:trPr>
          <w:trHeight w:val="288"/>
        </w:trPr>
        <w:tc>
          <w:tcPr>
            <w:tcW w:w="0" w:type="auto"/>
            <w:vMerge/>
            <w:hideMark/>
          </w:tcPr>
          <w:p w14:paraId="523210DF"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65BE2F2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Shift position operators </w:t>
            </w:r>
          </w:p>
        </w:tc>
        <w:tc>
          <w:tcPr>
            <w:tcW w:w="0" w:type="auto"/>
            <w:noWrap/>
            <w:hideMark/>
          </w:tcPr>
          <w:p w14:paraId="4C23B37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 every 2 process steps </w:t>
            </w:r>
          </w:p>
        </w:tc>
        <w:tc>
          <w:tcPr>
            <w:tcW w:w="0" w:type="auto"/>
            <w:noWrap/>
            <w:hideMark/>
          </w:tcPr>
          <w:p w14:paraId="10A90DAA"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5956E490" w14:textId="77777777" w:rsidTr="00505D80">
        <w:trPr>
          <w:trHeight w:val="288"/>
        </w:trPr>
        <w:tc>
          <w:tcPr>
            <w:tcW w:w="0" w:type="auto"/>
            <w:vMerge/>
            <w:hideMark/>
          </w:tcPr>
          <w:p w14:paraId="39AE5531"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700716F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Regular schedule operators</w:t>
            </w:r>
          </w:p>
        </w:tc>
        <w:tc>
          <w:tcPr>
            <w:tcW w:w="0" w:type="auto"/>
            <w:noWrap/>
            <w:hideMark/>
          </w:tcPr>
          <w:p w14:paraId="5B09A7B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w:t>
            </w:r>
          </w:p>
        </w:tc>
        <w:tc>
          <w:tcPr>
            <w:tcW w:w="0" w:type="auto"/>
            <w:noWrap/>
            <w:hideMark/>
          </w:tcPr>
          <w:p w14:paraId="1C75414D"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364ACDB6" w14:textId="77777777" w:rsidTr="00505D80">
        <w:trPr>
          <w:trHeight w:val="288"/>
        </w:trPr>
        <w:tc>
          <w:tcPr>
            <w:tcW w:w="0" w:type="auto"/>
            <w:vMerge w:val="restart"/>
            <w:noWrap/>
            <w:hideMark/>
          </w:tcPr>
          <w:p w14:paraId="758B4DFD"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lastRenderedPageBreak/>
              <w:t>Considerations</w:t>
            </w:r>
          </w:p>
        </w:tc>
        <w:tc>
          <w:tcPr>
            <w:tcW w:w="0" w:type="auto"/>
            <w:noWrap/>
            <w:hideMark/>
          </w:tcPr>
          <w:p w14:paraId="7C3BCF6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Evaluation period</w:t>
            </w:r>
          </w:p>
        </w:tc>
        <w:tc>
          <w:tcPr>
            <w:tcW w:w="0" w:type="auto"/>
            <w:noWrap/>
            <w:hideMark/>
          </w:tcPr>
          <w:p w14:paraId="1D90A33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10 years </w:t>
            </w:r>
          </w:p>
        </w:tc>
        <w:tc>
          <w:tcPr>
            <w:tcW w:w="0" w:type="auto"/>
            <w:noWrap/>
            <w:hideMark/>
          </w:tcPr>
          <w:p w14:paraId="50D27E79"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030EBCFE" w14:textId="77777777" w:rsidTr="00505D80">
        <w:trPr>
          <w:trHeight w:val="288"/>
        </w:trPr>
        <w:tc>
          <w:tcPr>
            <w:tcW w:w="0" w:type="auto"/>
            <w:vMerge/>
            <w:hideMark/>
          </w:tcPr>
          <w:p w14:paraId="6EC28C37"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388A16A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Depreciation rate </w:t>
            </w:r>
          </w:p>
        </w:tc>
        <w:tc>
          <w:tcPr>
            <w:tcW w:w="0" w:type="auto"/>
            <w:noWrap/>
            <w:hideMark/>
          </w:tcPr>
          <w:p w14:paraId="249434D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10% for 10 years </w:t>
            </w:r>
          </w:p>
        </w:tc>
        <w:tc>
          <w:tcPr>
            <w:tcW w:w="0" w:type="auto"/>
            <w:noWrap/>
            <w:hideMark/>
          </w:tcPr>
          <w:p w14:paraId="64BB5DEA"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13B6AFEC" w14:textId="77777777" w:rsidTr="00505D80">
        <w:trPr>
          <w:trHeight w:val="288"/>
        </w:trPr>
        <w:tc>
          <w:tcPr>
            <w:tcW w:w="0" w:type="auto"/>
            <w:vMerge w:val="restart"/>
            <w:hideMark/>
          </w:tcPr>
          <w:p w14:paraId="67750DB9"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Total Equipment cost EUR</w:t>
            </w:r>
          </w:p>
        </w:tc>
        <w:tc>
          <w:tcPr>
            <w:tcW w:w="0" w:type="auto"/>
            <w:noWrap/>
            <w:hideMark/>
          </w:tcPr>
          <w:p w14:paraId="109C6DE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Compactor equipment cost annualized</w:t>
            </w:r>
          </w:p>
        </w:tc>
        <w:tc>
          <w:tcPr>
            <w:tcW w:w="0" w:type="auto"/>
            <w:noWrap/>
            <w:hideMark/>
          </w:tcPr>
          <w:p w14:paraId="5C31969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4,600</w:t>
            </w:r>
          </w:p>
        </w:tc>
        <w:tc>
          <w:tcPr>
            <w:tcW w:w="0" w:type="auto"/>
            <w:vMerge w:val="restart"/>
            <w:noWrap/>
            <w:hideMark/>
          </w:tcPr>
          <w:p w14:paraId="756A8D2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32,450</w:t>
            </w:r>
          </w:p>
        </w:tc>
      </w:tr>
      <w:tr w:rsidR="00504C37" w:rsidRPr="00C4152B" w14:paraId="331FAB5A" w14:textId="77777777" w:rsidTr="00505D80">
        <w:trPr>
          <w:trHeight w:val="288"/>
        </w:trPr>
        <w:tc>
          <w:tcPr>
            <w:tcW w:w="0" w:type="auto"/>
            <w:vMerge/>
            <w:hideMark/>
          </w:tcPr>
          <w:p w14:paraId="6287A99A"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098273F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Grader equipment cost annualized</w:t>
            </w:r>
          </w:p>
        </w:tc>
        <w:tc>
          <w:tcPr>
            <w:tcW w:w="0" w:type="auto"/>
            <w:noWrap/>
            <w:hideMark/>
          </w:tcPr>
          <w:p w14:paraId="6CA8216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8,900</w:t>
            </w:r>
          </w:p>
        </w:tc>
        <w:tc>
          <w:tcPr>
            <w:tcW w:w="0" w:type="auto"/>
            <w:vMerge/>
            <w:hideMark/>
          </w:tcPr>
          <w:p w14:paraId="09162F42"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267D1546" w14:textId="77777777" w:rsidTr="00505D80">
        <w:trPr>
          <w:trHeight w:val="288"/>
        </w:trPr>
        <w:tc>
          <w:tcPr>
            <w:tcW w:w="0" w:type="auto"/>
            <w:vMerge/>
            <w:hideMark/>
          </w:tcPr>
          <w:p w14:paraId="60FD7442"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7661FCA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Bulldozer equipment cost annualized</w:t>
            </w:r>
          </w:p>
        </w:tc>
        <w:tc>
          <w:tcPr>
            <w:tcW w:w="0" w:type="auto"/>
            <w:noWrap/>
            <w:hideMark/>
          </w:tcPr>
          <w:p w14:paraId="2825F24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18,950</w:t>
            </w:r>
          </w:p>
        </w:tc>
        <w:tc>
          <w:tcPr>
            <w:tcW w:w="0" w:type="auto"/>
            <w:vMerge/>
            <w:hideMark/>
          </w:tcPr>
          <w:p w14:paraId="52CD3BD4"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5AB47C7D" w14:textId="77777777" w:rsidTr="00505D80">
        <w:trPr>
          <w:trHeight w:val="288"/>
        </w:trPr>
        <w:tc>
          <w:tcPr>
            <w:tcW w:w="0" w:type="auto"/>
            <w:vMerge w:val="restart"/>
            <w:noWrap/>
            <w:hideMark/>
          </w:tcPr>
          <w:p w14:paraId="27A5EF6E"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CAPEX </w:t>
            </w:r>
          </w:p>
        </w:tc>
        <w:tc>
          <w:tcPr>
            <w:tcW w:w="0" w:type="auto"/>
            <w:noWrap/>
            <w:hideMark/>
          </w:tcPr>
          <w:p w14:paraId="23DF100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Infrastructure </w:t>
            </w:r>
          </w:p>
        </w:tc>
        <w:tc>
          <w:tcPr>
            <w:tcW w:w="0" w:type="auto"/>
            <w:noWrap/>
            <w:hideMark/>
          </w:tcPr>
          <w:p w14:paraId="3F759CF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60% of Equipment</w:t>
            </w:r>
          </w:p>
        </w:tc>
        <w:tc>
          <w:tcPr>
            <w:tcW w:w="0" w:type="auto"/>
            <w:noWrap/>
            <w:hideMark/>
          </w:tcPr>
          <w:p w14:paraId="1E13050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19,470</w:t>
            </w:r>
          </w:p>
        </w:tc>
      </w:tr>
      <w:tr w:rsidR="00504C37" w:rsidRPr="00C4152B" w14:paraId="49F84645" w14:textId="77777777" w:rsidTr="00505D80">
        <w:trPr>
          <w:trHeight w:val="288"/>
        </w:trPr>
        <w:tc>
          <w:tcPr>
            <w:tcW w:w="0" w:type="auto"/>
            <w:vMerge/>
            <w:hideMark/>
          </w:tcPr>
          <w:p w14:paraId="5918A1EC"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2108C4C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Project management costs </w:t>
            </w:r>
          </w:p>
        </w:tc>
        <w:tc>
          <w:tcPr>
            <w:tcW w:w="0" w:type="auto"/>
            <w:noWrap/>
            <w:hideMark/>
          </w:tcPr>
          <w:p w14:paraId="6871212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 of Equipment</w:t>
            </w:r>
          </w:p>
        </w:tc>
        <w:tc>
          <w:tcPr>
            <w:tcW w:w="0" w:type="auto"/>
            <w:noWrap/>
            <w:hideMark/>
          </w:tcPr>
          <w:p w14:paraId="571133A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3,245</w:t>
            </w:r>
          </w:p>
        </w:tc>
      </w:tr>
      <w:tr w:rsidR="00504C37" w:rsidRPr="00C4152B" w14:paraId="2F602114" w14:textId="77777777" w:rsidTr="00505D80">
        <w:trPr>
          <w:trHeight w:val="288"/>
        </w:trPr>
        <w:tc>
          <w:tcPr>
            <w:tcW w:w="0" w:type="auto"/>
            <w:vMerge/>
            <w:hideMark/>
          </w:tcPr>
          <w:p w14:paraId="54AC9769"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7C3988E2"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Contingency charges </w:t>
            </w:r>
          </w:p>
        </w:tc>
        <w:tc>
          <w:tcPr>
            <w:tcW w:w="0" w:type="auto"/>
            <w:noWrap/>
            <w:hideMark/>
          </w:tcPr>
          <w:p w14:paraId="46453BF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15% of Equipment</w:t>
            </w:r>
          </w:p>
        </w:tc>
        <w:tc>
          <w:tcPr>
            <w:tcW w:w="0" w:type="auto"/>
            <w:noWrap/>
            <w:hideMark/>
          </w:tcPr>
          <w:p w14:paraId="691A41E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4,867</w:t>
            </w:r>
          </w:p>
        </w:tc>
      </w:tr>
      <w:tr w:rsidR="00504C37" w:rsidRPr="00C4152B" w14:paraId="27F28C93" w14:textId="77777777" w:rsidTr="00505D80">
        <w:trPr>
          <w:trHeight w:val="288"/>
        </w:trPr>
        <w:tc>
          <w:tcPr>
            <w:tcW w:w="0" w:type="auto"/>
            <w:vMerge/>
            <w:noWrap/>
            <w:hideMark/>
          </w:tcPr>
          <w:p w14:paraId="15E1B909"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0F844DA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Total infrastructure and management</w:t>
            </w:r>
          </w:p>
        </w:tc>
        <w:tc>
          <w:tcPr>
            <w:tcW w:w="0" w:type="auto"/>
            <w:noWrap/>
            <w:hideMark/>
          </w:tcPr>
          <w:p w14:paraId="61A4197E"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6F72F37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27,582</w:t>
            </w:r>
          </w:p>
        </w:tc>
      </w:tr>
      <w:tr w:rsidR="00504C37" w:rsidRPr="00C4152B" w14:paraId="6C6BE23B" w14:textId="77777777" w:rsidTr="00505D80">
        <w:trPr>
          <w:trHeight w:val="288"/>
        </w:trPr>
        <w:tc>
          <w:tcPr>
            <w:tcW w:w="0" w:type="auto"/>
            <w:vMerge/>
            <w:noWrap/>
            <w:hideMark/>
          </w:tcPr>
          <w:p w14:paraId="1F079861"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016D84D4"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618D665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Annualized Fixed CAPEX (EUR/y)</w:t>
            </w:r>
          </w:p>
        </w:tc>
        <w:tc>
          <w:tcPr>
            <w:tcW w:w="0" w:type="auto"/>
            <w:noWrap/>
            <w:hideMark/>
          </w:tcPr>
          <w:p w14:paraId="089C3A0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60,032</w:t>
            </w:r>
          </w:p>
        </w:tc>
      </w:tr>
      <w:tr w:rsidR="00504C37" w:rsidRPr="00C4152B" w14:paraId="2CDC573C" w14:textId="77777777" w:rsidTr="00505D80">
        <w:trPr>
          <w:trHeight w:val="288"/>
        </w:trPr>
        <w:tc>
          <w:tcPr>
            <w:tcW w:w="0" w:type="auto"/>
            <w:vMerge w:val="restart"/>
            <w:hideMark/>
          </w:tcPr>
          <w:p w14:paraId="01D2E5A7"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OPEX </w:t>
            </w:r>
          </w:p>
        </w:tc>
        <w:tc>
          <w:tcPr>
            <w:tcW w:w="0" w:type="auto"/>
            <w:noWrap/>
            <w:hideMark/>
          </w:tcPr>
          <w:p w14:paraId="12C0E0A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Operator annual wage </w:t>
            </w:r>
          </w:p>
        </w:tc>
        <w:tc>
          <w:tcPr>
            <w:tcW w:w="0" w:type="auto"/>
            <w:noWrap/>
            <w:hideMark/>
          </w:tcPr>
          <w:p w14:paraId="0C774E3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10,046 EUR/y</w:t>
            </w:r>
          </w:p>
        </w:tc>
        <w:tc>
          <w:tcPr>
            <w:tcW w:w="0" w:type="auto"/>
            <w:noWrap/>
            <w:hideMark/>
          </w:tcPr>
          <w:p w14:paraId="5800AC3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20,832</w:t>
            </w:r>
          </w:p>
        </w:tc>
      </w:tr>
      <w:tr w:rsidR="00504C37" w:rsidRPr="00C4152B" w14:paraId="01B7A26C" w14:textId="77777777" w:rsidTr="00505D80">
        <w:trPr>
          <w:trHeight w:val="288"/>
        </w:trPr>
        <w:tc>
          <w:tcPr>
            <w:tcW w:w="0" w:type="auto"/>
            <w:vMerge/>
            <w:hideMark/>
          </w:tcPr>
          <w:p w14:paraId="1C0B5FAE"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7B62699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Premium for shift operators </w:t>
            </w:r>
          </w:p>
        </w:tc>
        <w:tc>
          <w:tcPr>
            <w:tcW w:w="0" w:type="auto"/>
            <w:noWrap/>
            <w:hideMark/>
          </w:tcPr>
          <w:p w14:paraId="097A3F85"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 over annual wage</w:t>
            </w:r>
          </w:p>
        </w:tc>
        <w:tc>
          <w:tcPr>
            <w:tcW w:w="0" w:type="auto"/>
            <w:noWrap/>
            <w:hideMark/>
          </w:tcPr>
          <w:p w14:paraId="31E38D7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4,791</w:t>
            </w:r>
          </w:p>
        </w:tc>
      </w:tr>
      <w:tr w:rsidR="00504C37" w:rsidRPr="00C4152B" w14:paraId="3DF89488" w14:textId="77777777" w:rsidTr="00505D80">
        <w:trPr>
          <w:trHeight w:val="288"/>
        </w:trPr>
        <w:tc>
          <w:tcPr>
            <w:tcW w:w="0" w:type="auto"/>
            <w:vMerge/>
            <w:hideMark/>
          </w:tcPr>
          <w:p w14:paraId="7CDEAA93"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0542C31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Cost of labour (including supervision and engineering) </w:t>
            </w:r>
          </w:p>
        </w:tc>
        <w:tc>
          <w:tcPr>
            <w:tcW w:w="0" w:type="auto"/>
            <w:noWrap/>
            <w:hideMark/>
          </w:tcPr>
          <w:p w14:paraId="6D43132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125% of operator wages </w:t>
            </w:r>
          </w:p>
        </w:tc>
        <w:tc>
          <w:tcPr>
            <w:tcW w:w="0" w:type="auto"/>
            <w:noWrap/>
            <w:hideMark/>
          </w:tcPr>
          <w:p w14:paraId="4142E28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26,040</w:t>
            </w:r>
          </w:p>
        </w:tc>
      </w:tr>
      <w:tr w:rsidR="00504C37" w:rsidRPr="00C4152B" w14:paraId="6433F109" w14:textId="77777777" w:rsidTr="00505D80">
        <w:trPr>
          <w:trHeight w:val="288"/>
        </w:trPr>
        <w:tc>
          <w:tcPr>
            <w:tcW w:w="0" w:type="auto"/>
            <w:vMerge/>
            <w:hideMark/>
          </w:tcPr>
          <w:p w14:paraId="0466F030"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7C191F8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Yearly insurance </w:t>
            </w:r>
          </w:p>
        </w:tc>
        <w:tc>
          <w:tcPr>
            <w:tcW w:w="0" w:type="auto"/>
            <w:noWrap/>
            <w:hideMark/>
          </w:tcPr>
          <w:p w14:paraId="6ADC545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1.5% of equipment cost</w:t>
            </w:r>
          </w:p>
        </w:tc>
        <w:tc>
          <w:tcPr>
            <w:tcW w:w="0" w:type="auto"/>
            <w:noWrap/>
            <w:hideMark/>
          </w:tcPr>
          <w:p w14:paraId="219B771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487</w:t>
            </w:r>
          </w:p>
        </w:tc>
      </w:tr>
      <w:tr w:rsidR="00504C37" w:rsidRPr="00C4152B" w14:paraId="0ABE15CA" w14:textId="77777777" w:rsidTr="00505D80">
        <w:trPr>
          <w:trHeight w:val="288"/>
        </w:trPr>
        <w:tc>
          <w:tcPr>
            <w:tcW w:w="0" w:type="auto"/>
            <w:vMerge/>
            <w:hideMark/>
          </w:tcPr>
          <w:p w14:paraId="37B2DE01"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63FBB03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General plant overhead </w:t>
            </w:r>
          </w:p>
        </w:tc>
        <w:tc>
          <w:tcPr>
            <w:tcW w:w="0" w:type="auto"/>
            <w:noWrap/>
            <w:hideMark/>
          </w:tcPr>
          <w:p w14:paraId="49A5193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30% of labour </w:t>
            </w:r>
          </w:p>
        </w:tc>
        <w:tc>
          <w:tcPr>
            <w:tcW w:w="0" w:type="auto"/>
            <w:noWrap/>
            <w:hideMark/>
          </w:tcPr>
          <w:p w14:paraId="5DC5DD0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7,812</w:t>
            </w:r>
          </w:p>
        </w:tc>
      </w:tr>
      <w:tr w:rsidR="00504C37" w:rsidRPr="00C4152B" w14:paraId="783E7409" w14:textId="77777777" w:rsidTr="00505D80">
        <w:trPr>
          <w:trHeight w:val="288"/>
        </w:trPr>
        <w:tc>
          <w:tcPr>
            <w:tcW w:w="0" w:type="auto"/>
            <w:vMerge/>
            <w:hideMark/>
          </w:tcPr>
          <w:p w14:paraId="3956A699"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4C42089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Maintenance</w:t>
            </w:r>
          </w:p>
        </w:tc>
        <w:tc>
          <w:tcPr>
            <w:tcW w:w="0" w:type="auto"/>
            <w:noWrap/>
            <w:hideMark/>
          </w:tcPr>
          <w:p w14:paraId="1C51180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 of Equipment</w:t>
            </w:r>
          </w:p>
        </w:tc>
        <w:tc>
          <w:tcPr>
            <w:tcW w:w="0" w:type="auto"/>
            <w:noWrap/>
            <w:hideMark/>
          </w:tcPr>
          <w:p w14:paraId="6E135F5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6,490</w:t>
            </w:r>
          </w:p>
        </w:tc>
      </w:tr>
      <w:tr w:rsidR="00504C37" w:rsidRPr="00C4152B" w14:paraId="7019057D" w14:textId="77777777" w:rsidTr="00505D80">
        <w:trPr>
          <w:trHeight w:val="288"/>
        </w:trPr>
        <w:tc>
          <w:tcPr>
            <w:tcW w:w="0" w:type="auto"/>
            <w:vMerge/>
            <w:hideMark/>
          </w:tcPr>
          <w:p w14:paraId="0EF663DA"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hideMark/>
          </w:tcPr>
          <w:p w14:paraId="1D6148F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Compactor running cost annualized (55 EUR/hr and 100 Hrs runtime)</w:t>
            </w:r>
          </w:p>
        </w:tc>
        <w:tc>
          <w:tcPr>
            <w:tcW w:w="0" w:type="auto"/>
            <w:noWrap/>
            <w:hideMark/>
          </w:tcPr>
          <w:p w14:paraId="3837CF24"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50127B82"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5,500</w:t>
            </w:r>
          </w:p>
        </w:tc>
      </w:tr>
      <w:tr w:rsidR="00504C37" w:rsidRPr="00C4152B" w14:paraId="7AF27C3D" w14:textId="77777777" w:rsidTr="00505D80">
        <w:trPr>
          <w:trHeight w:val="288"/>
        </w:trPr>
        <w:tc>
          <w:tcPr>
            <w:tcW w:w="0" w:type="auto"/>
            <w:vMerge/>
            <w:hideMark/>
          </w:tcPr>
          <w:p w14:paraId="0AF46F65"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hideMark/>
          </w:tcPr>
          <w:p w14:paraId="5E62273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Grader running cost annualized (50 EUR/hr and 100 Hrs runtime)</w:t>
            </w:r>
          </w:p>
        </w:tc>
        <w:tc>
          <w:tcPr>
            <w:tcW w:w="0" w:type="auto"/>
            <w:noWrap/>
            <w:hideMark/>
          </w:tcPr>
          <w:p w14:paraId="76876BA7"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4439DD7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5,000</w:t>
            </w:r>
          </w:p>
        </w:tc>
      </w:tr>
      <w:tr w:rsidR="00504C37" w:rsidRPr="00C4152B" w14:paraId="706CDCA1" w14:textId="77777777" w:rsidTr="00505D80">
        <w:trPr>
          <w:trHeight w:val="288"/>
        </w:trPr>
        <w:tc>
          <w:tcPr>
            <w:tcW w:w="0" w:type="auto"/>
            <w:vMerge/>
            <w:hideMark/>
          </w:tcPr>
          <w:p w14:paraId="43953815"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hideMark/>
          </w:tcPr>
          <w:p w14:paraId="4E95442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Bulldozer running cost annualized (50 EUR/hr and 100 Hrs runtime)</w:t>
            </w:r>
          </w:p>
        </w:tc>
        <w:tc>
          <w:tcPr>
            <w:tcW w:w="0" w:type="auto"/>
            <w:noWrap/>
            <w:hideMark/>
          </w:tcPr>
          <w:p w14:paraId="4F63C9A2"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423B1A4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5,000</w:t>
            </w:r>
          </w:p>
        </w:tc>
      </w:tr>
      <w:tr w:rsidR="00504C37" w:rsidRPr="00C4152B" w14:paraId="4228BF42" w14:textId="77777777" w:rsidTr="00505D80">
        <w:trPr>
          <w:trHeight w:val="288"/>
        </w:trPr>
        <w:tc>
          <w:tcPr>
            <w:tcW w:w="0" w:type="auto"/>
            <w:vMerge/>
            <w:noWrap/>
            <w:hideMark/>
          </w:tcPr>
          <w:p w14:paraId="1B58F278"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hideMark/>
          </w:tcPr>
          <w:p w14:paraId="3E5AA15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Annualized Fixed capital cost</w:t>
            </w:r>
          </w:p>
        </w:tc>
        <w:tc>
          <w:tcPr>
            <w:tcW w:w="0" w:type="auto"/>
            <w:noWrap/>
            <w:hideMark/>
          </w:tcPr>
          <w:p w14:paraId="35EB4AF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Fixed OPEX (EUR/y)</w:t>
            </w:r>
          </w:p>
        </w:tc>
        <w:tc>
          <w:tcPr>
            <w:tcW w:w="0" w:type="auto"/>
            <w:noWrap/>
            <w:hideMark/>
          </w:tcPr>
          <w:p w14:paraId="1EA885F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61,120</w:t>
            </w:r>
          </w:p>
        </w:tc>
      </w:tr>
      <w:tr w:rsidR="00504C37" w:rsidRPr="00C4152B" w14:paraId="7358F681" w14:textId="77777777" w:rsidTr="00505D80">
        <w:trPr>
          <w:trHeight w:val="288"/>
        </w:trPr>
        <w:tc>
          <w:tcPr>
            <w:tcW w:w="0" w:type="auto"/>
            <w:vMerge/>
            <w:noWrap/>
          </w:tcPr>
          <w:p w14:paraId="303E0EFC"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tcPr>
          <w:p w14:paraId="57D1A26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Cost of transportation</w:t>
            </w:r>
          </w:p>
        </w:tc>
        <w:tc>
          <w:tcPr>
            <w:tcW w:w="0" w:type="auto"/>
            <w:noWrap/>
          </w:tcPr>
          <w:p w14:paraId="204F2BFF" w14:textId="77777777" w:rsidR="00504C37" w:rsidRPr="00C4152B" w:rsidDel="00CC1BC0"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Proportional OPEX (EUR/t)</w:t>
            </w:r>
          </w:p>
        </w:tc>
        <w:tc>
          <w:tcPr>
            <w:tcW w:w="0" w:type="auto"/>
            <w:noWrap/>
          </w:tcPr>
          <w:p w14:paraId="1857976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0.348</w:t>
            </w:r>
          </w:p>
        </w:tc>
      </w:tr>
    </w:tbl>
    <w:p w14:paraId="36F59EC3" w14:textId="77777777" w:rsidR="00504C37" w:rsidRPr="00C4152B" w:rsidRDefault="00504C37" w:rsidP="00504C37">
      <w:pPr>
        <w:spacing w:line="360" w:lineRule="auto"/>
        <w:jc w:val="both"/>
        <w:rPr>
          <w:rFonts w:ascii="Times New Roman" w:hAnsi="Times New Roman" w:cs="Times New Roman"/>
        </w:rPr>
      </w:pPr>
    </w:p>
    <w:p w14:paraId="07D867E6" w14:textId="77777777" w:rsidR="00504C37" w:rsidRPr="00C4152B" w:rsidRDefault="00504C37" w:rsidP="00504C37">
      <w:pPr>
        <w:spacing w:line="360" w:lineRule="auto"/>
        <w:jc w:val="both"/>
        <w:rPr>
          <w:rFonts w:ascii="Times New Roman" w:hAnsi="Times New Roman" w:cs="Times New Roman"/>
        </w:rPr>
      </w:pPr>
    </w:p>
    <w:p w14:paraId="141699DB" w14:textId="670E865F" w:rsidR="00504C37" w:rsidRPr="00C4152B" w:rsidRDefault="00504C37" w:rsidP="00504C37">
      <w:pPr>
        <w:spacing w:line="360" w:lineRule="auto"/>
        <w:jc w:val="both"/>
        <w:rPr>
          <w:rFonts w:ascii="Times New Roman" w:hAnsi="Times New Roman" w:cs="Times New Roman"/>
        </w:rPr>
      </w:pPr>
      <w:r w:rsidRPr="00C4152B">
        <w:rPr>
          <w:rFonts w:ascii="Times New Roman" w:hAnsi="Times New Roman" w:cs="Times New Roman"/>
          <w:b/>
          <w:bCs/>
        </w:rPr>
        <w:t xml:space="preserve">Table </w:t>
      </w:r>
      <w:r w:rsidR="00962430">
        <w:rPr>
          <w:rFonts w:ascii="Times New Roman" w:hAnsi="Times New Roman" w:cs="Times New Roman"/>
          <w:b/>
          <w:bCs/>
        </w:rPr>
        <w:t>S</w:t>
      </w:r>
      <w:r w:rsidRPr="00C4152B">
        <w:rPr>
          <w:rFonts w:ascii="Times New Roman" w:hAnsi="Times New Roman" w:cs="Times New Roman"/>
          <w:b/>
          <w:bCs/>
        </w:rPr>
        <w:t>7.</w:t>
      </w:r>
      <w:r w:rsidRPr="00C4152B">
        <w:rPr>
          <w:rFonts w:ascii="Times New Roman" w:hAnsi="Times New Roman" w:cs="Times New Roman"/>
        </w:rPr>
        <w:t xml:space="preserve"> CAPEX and OPEX </w:t>
      </w:r>
      <w:r w:rsidR="00BD735E">
        <w:rPr>
          <w:rFonts w:ascii="Times New Roman" w:hAnsi="Times New Roman" w:cs="Times New Roman"/>
        </w:rPr>
        <w:t>are associated with producing the three end products, i.e., bales, granules,</w:t>
      </w:r>
      <w:r w:rsidRPr="00C4152B">
        <w:rPr>
          <w:rFonts w:ascii="Times New Roman" w:hAnsi="Times New Roman" w:cs="Times New Roman"/>
        </w:rPr>
        <w:t xml:space="preserve"> and plastic shreds.</w:t>
      </w:r>
    </w:p>
    <w:tbl>
      <w:tblPr>
        <w:tblStyle w:val="TableGrid"/>
        <w:tblW w:w="0" w:type="auto"/>
        <w:tblLook w:val="04A0" w:firstRow="1" w:lastRow="0" w:firstColumn="1" w:lastColumn="0" w:noHBand="0" w:noVBand="1"/>
      </w:tblPr>
      <w:tblGrid>
        <w:gridCol w:w="1377"/>
        <w:gridCol w:w="5482"/>
        <w:gridCol w:w="4143"/>
        <w:gridCol w:w="2496"/>
      </w:tblGrid>
      <w:tr w:rsidR="00504C37" w:rsidRPr="00C4152B" w14:paraId="7A420EA3" w14:textId="77777777" w:rsidTr="00505D80">
        <w:trPr>
          <w:trHeight w:val="288"/>
        </w:trPr>
        <w:tc>
          <w:tcPr>
            <w:tcW w:w="0" w:type="auto"/>
            <w:noWrap/>
            <w:hideMark/>
          </w:tcPr>
          <w:p w14:paraId="42191BF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Assumption</w:t>
            </w:r>
          </w:p>
        </w:tc>
        <w:tc>
          <w:tcPr>
            <w:tcW w:w="0" w:type="auto"/>
            <w:noWrap/>
            <w:hideMark/>
          </w:tcPr>
          <w:p w14:paraId="5853599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Number of staff</w:t>
            </w:r>
          </w:p>
        </w:tc>
        <w:tc>
          <w:tcPr>
            <w:tcW w:w="0" w:type="auto"/>
            <w:noWrap/>
            <w:hideMark/>
          </w:tcPr>
          <w:p w14:paraId="10A0641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w:t>
            </w:r>
          </w:p>
        </w:tc>
        <w:tc>
          <w:tcPr>
            <w:tcW w:w="0" w:type="auto"/>
            <w:noWrap/>
            <w:hideMark/>
          </w:tcPr>
          <w:p w14:paraId="742CEB0C"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7B3BA7F6" w14:textId="77777777" w:rsidTr="00505D80">
        <w:trPr>
          <w:trHeight w:val="288"/>
        </w:trPr>
        <w:tc>
          <w:tcPr>
            <w:tcW w:w="0" w:type="auto"/>
            <w:vMerge w:val="restart"/>
            <w:noWrap/>
            <w:hideMark/>
          </w:tcPr>
          <w:p w14:paraId="533876FA"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CAPEX </w:t>
            </w:r>
          </w:p>
          <w:p w14:paraId="38394716" w14:textId="77777777" w:rsidR="00504C37" w:rsidRPr="00C4152B" w:rsidRDefault="00504C37" w:rsidP="00505D80">
            <w:pPr>
              <w:spacing w:line="360" w:lineRule="auto"/>
              <w:jc w:val="both"/>
              <w:rPr>
                <w:rFonts w:ascii="Times New Roman" w:hAnsi="Times New Roman" w:cs="Times New Roman"/>
                <w:b/>
                <w:bCs/>
                <w:sz w:val="24"/>
                <w:szCs w:val="24"/>
              </w:rPr>
            </w:pPr>
            <w:r w:rsidRPr="00C4152B">
              <w:rPr>
                <w:rFonts w:ascii="Times New Roman" w:hAnsi="Times New Roman" w:cs="Times New Roman"/>
                <w:b/>
                <w:bCs/>
                <w:sz w:val="24"/>
                <w:szCs w:val="24"/>
              </w:rPr>
              <w:t xml:space="preserve">OPEX </w:t>
            </w:r>
          </w:p>
        </w:tc>
        <w:tc>
          <w:tcPr>
            <w:tcW w:w="0" w:type="auto"/>
            <w:noWrap/>
            <w:hideMark/>
          </w:tcPr>
          <w:p w14:paraId="0868F0E9"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Annualized cost Baling equipment </w:t>
            </w:r>
          </w:p>
        </w:tc>
        <w:tc>
          <w:tcPr>
            <w:tcW w:w="0" w:type="auto"/>
          </w:tcPr>
          <w:p w14:paraId="3CEECCE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1,000</w:t>
            </w:r>
          </w:p>
        </w:tc>
        <w:tc>
          <w:tcPr>
            <w:tcW w:w="0" w:type="auto"/>
            <w:vMerge w:val="restart"/>
          </w:tcPr>
          <w:p w14:paraId="30384F0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Fixed CAPEX (EUR/y)</w:t>
            </w:r>
          </w:p>
        </w:tc>
      </w:tr>
      <w:tr w:rsidR="00504C37" w:rsidRPr="00C4152B" w14:paraId="60A7D82D" w14:textId="77777777" w:rsidTr="00505D80">
        <w:trPr>
          <w:trHeight w:val="288"/>
        </w:trPr>
        <w:tc>
          <w:tcPr>
            <w:tcW w:w="0" w:type="auto"/>
            <w:vMerge/>
            <w:noWrap/>
          </w:tcPr>
          <w:p w14:paraId="3AA776F6"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458B991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Annualized cost Shredding equipment (EUR/y)</w:t>
            </w:r>
          </w:p>
        </w:tc>
        <w:tc>
          <w:tcPr>
            <w:tcW w:w="0" w:type="auto"/>
          </w:tcPr>
          <w:p w14:paraId="177D5D3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2,000</w:t>
            </w:r>
          </w:p>
        </w:tc>
        <w:tc>
          <w:tcPr>
            <w:tcW w:w="0" w:type="auto"/>
            <w:vMerge/>
          </w:tcPr>
          <w:p w14:paraId="3F6D56CD"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2E04003F" w14:textId="77777777" w:rsidTr="00505D80">
        <w:trPr>
          <w:trHeight w:val="288"/>
        </w:trPr>
        <w:tc>
          <w:tcPr>
            <w:tcW w:w="0" w:type="auto"/>
            <w:vMerge/>
            <w:noWrap/>
          </w:tcPr>
          <w:p w14:paraId="221D3128"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54F39A3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Annualized cost Granulating equipment (EUR/y)</w:t>
            </w:r>
          </w:p>
        </w:tc>
        <w:tc>
          <w:tcPr>
            <w:tcW w:w="0" w:type="auto"/>
          </w:tcPr>
          <w:p w14:paraId="206FB275"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4,000</w:t>
            </w:r>
          </w:p>
        </w:tc>
        <w:tc>
          <w:tcPr>
            <w:tcW w:w="0" w:type="auto"/>
            <w:vMerge/>
          </w:tcPr>
          <w:p w14:paraId="781DE5C0" w14:textId="77777777" w:rsidR="00504C37" w:rsidRPr="00C4152B" w:rsidRDefault="00504C37" w:rsidP="00505D80">
            <w:pPr>
              <w:spacing w:line="360" w:lineRule="auto"/>
              <w:jc w:val="both"/>
              <w:rPr>
                <w:rFonts w:ascii="Times New Roman" w:hAnsi="Times New Roman" w:cs="Times New Roman"/>
                <w:sz w:val="24"/>
                <w:szCs w:val="24"/>
              </w:rPr>
            </w:pPr>
          </w:p>
        </w:tc>
      </w:tr>
      <w:tr w:rsidR="00504C37" w:rsidRPr="00C4152B" w14:paraId="466404AA" w14:textId="77777777" w:rsidTr="00505D80">
        <w:trPr>
          <w:trHeight w:val="288"/>
        </w:trPr>
        <w:tc>
          <w:tcPr>
            <w:tcW w:w="0" w:type="auto"/>
            <w:vMerge/>
            <w:hideMark/>
          </w:tcPr>
          <w:p w14:paraId="6A8A3059"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526DC0C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Operator annual wage </w:t>
            </w:r>
          </w:p>
        </w:tc>
        <w:tc>
          <w:tcPr>
            <w:tcW w:w="0" w:type="auto"/>
            <w:noWrap/>
            <w:hideMark/>
          </w:tcPr>
          <w:p w14:paraId="5788F16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10,046 EUR/y</w:t>
            </w:r>
          </w:p>
        </w:tc>
        <w:tc>
          <w:tcPr>
            <w:tcW w:w="0" w:type="auto"/>
            <w:noWrap/>
            <w:hideMark/>
          </w:tcPr>
          <w:p w14:paraId="3BA1B9D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20,832</w:t>
            </w:r>
          </w:p>
        </w:tc>
      </w:tr>
      <w:tr w:rsidR="00504C37" w:rsidRPr="00C4152B" w14:paraId="2D481A27" w14:textId="77777777" w:rsidTr="00505D80">
        <w:trPr>
          <w:trHeight w:val="288"/>
        </w:trPr>
        <w:tc>
          <w:tcPr>
            <w:tcW w:w="0" w:type="auto"/>
            <w:vMerge/>
            <w:hideMark/>
          </w:tcPr>
          <w:p w14:paraId="0613BC23"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3E253E0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Premium for shift operators </w:t>
            </w:r>
          </w:p>
        </w:tc>
        <w:tc>
          <w:tcPr>
            <w:tcW w:w="0" w:type="auto"/>
            <w:noWrap/>
            <w:hideMark/>
          </w:tcPr>
          <w:p w14:paraId="35C9EFB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23% over annual wage</w:t>
            </w:r>
          </w:p>
        </w:tc>
        <w:tc>
          <w:tcPr>
            <w:tcW w:w="0" w:type="auto"/>
            <w:noWrap/>
            <w:hideMark/>
          </w:tcPr>
          <w:p w14:paraId="1EFEBA91"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4,791</w:t>
            </w:r>
          </w:p>
        </w:tc>
      </w:tr>
      <w:tr w:rsidR="00504C37" w:rsidRPr="00C4152B" w14:paraId="4D3F6DA5" w14:textId="77777777" w:rsidTr="00505D80">
        <w:trPr>
          <w:trHeight w:val="288"/>
        </w:trPr>
        <w:tc>
          <w:tcPr>
            <w:tcW w:w="0" w:type="auto"/>
            <w:vMerge/>
            <w:hideMark/>
          </w:tcPr>
          <w:p w14:paraId="42201CF7"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6503FE8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Cost of labour (including supervision and engineering) </w:t>
            </w:r>
          </w:p>
        </w:tc>
        <w:tc>
          <w:tcPr>
            <w:tcW w:w="0" w:type="auto"/>
            <w:noWrap/>
            <w:vAlign w:val="center"/>
            <w:hideMark/>
          </w:tcPr>
          <w:p w14:paraId="65496AB8"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 xml:space="preserve">125% of operator wages </w:t>
            </w:r>
          </w:p>
        </w:tc>
        <w:tc>
          <w:tcPr>
            <w:tcW w:w="0" w:type="auto"/>
            <w:noWrap/>
            <w:hideMark/>
          </w:tcPr>
          <w:p w14:paraId="4C900C9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26,040</w:t>
            </w:r>
          </w:p>
        </w:tc>
      </w:tr>
      <w:tr w:rsidR="00504C37" w:rsidRPr="00C4152B" w14:paraId="62120509" w14:textId="77777777" w:rsidTr="00505D80">
        <w:trPr>
          <w:trHeight w:val="288"/>
        </w:trPr>
        <w:tc>
          <w:tcPr>
            <w:tcW w:w="0" w:type="auto"/>
            <w:vMerge/>
            <w:hideMark/>
          </w:tcPr>
          <w:p w14:paraId="155E31A7"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59A39DE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Yearly insurance Baling</w:t>
            </w:r>
          </w:p>
        </w:tc>
        <w:tc>
          <w:tcPr>
            <w:tcW w:w="0" w:type="auto"/>
            <w:vMerge w:val="restart"/>
            <w:vAlign w:val="center"/>
          </w:tcPr>
          <w:p w14:paraId="74EE40CC"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1.5% of equipment cost</w:t>
            </w:r>
          </w:p>
        </w:tc>
        <w:tc>
          <w:tcPr>
            <w:tcW w:w="0" w:type="auto"/>
          </w:tcPr>
          <w:p w14:paraId="7338B8A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15</w:t>
            </w:r>
          </w:p>
        </w:tc>
      </w:tr>
      <w:tr w:rsidR="00504C37" w:rsidRPr="00C4152B" w14:paraId="7C1EF781" w14:textId="77777777" w:rsidTr="00505D80">
        <w:trPr>
          <w:trHeight w:val="288"/>
        </w:trPr>
        <w:tc>
          <w:tcPr>
            <w:tcW w:w="0" w:type="auto"/>
            <w:vMerge/>
          </w:tcPr>
          <w:p w14:paraId="68582706"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18DDFB95"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Yearly insurance Shredding</w:t>
            </w:r>
          </w:p>
        </w:tc>
        <w:tc>
          <w:tcPr>
            <w:tcW w:w="0" w:type="auto"/>
            <w:vMerge/>
            <w:vAlign w:val="center"/>
          </w:tcPr>
          <w:p w14:paraId="170933E9" w14:textId="77777777" w:rsidR="00504C37" w:rsidRPr="00C4152B" w:rsidRDefault="00504C37" w:rsidP="00505D80">
            <w:pPr>
              <w:spacing w:line="360" w:lineRule="auto"/>
              <w:rPr>
                <w:rFonts w:ascii="Times New Roman" w:hAnsi="Times New Roman" w:cs="Times New Roman"/>
                <w:sz w:val="24"/>
                <w:szCs w:val="24"/>
              </w:rPr>
            </w:pPr>
          </w:p>
        </w:tc>
        <w:tc>
          <w:tcPr>
            <w:tcW w:w="0" w:type="auto"/>
          </w:tcPr>
          <w:p w14:paraId="57192EA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60</w:t>
            </w:r>
          </w:p>
        </w:tc>
      </w:tr>
      <w:tr w:rsidR="00504C37" w:rsidRPr="00C4152B" w14:paraId="27D72BE4" w14:textId="77777777" w:rsidTr="00505D80">
        <w:trPr>
          <w:trHeight w:val="288"/>
        </w:trPr>
        <w:tc>
          <w:tcPr>
            <w:tcW w:w="0" w:type="auto"/>
            <w:vMerge/>
          </w:tcPr>
          <w:p w14:paraId="4B0A1D54"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5E13F6F5"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Yearly insurance Granulating</w:t>
            </w:r>
          </w:p>
        </w:tc>
        <w:tc>
          <w:tcPr>
            <w:tcW w:w="0" w:type="auto"/>
            <w:vMerge/>
            <w:vAlign w:val="center"/>
          </w:tcPr>
          <w:p w14:paraId="3EF5EDDF" w14:textId="77777777" w:rsidR="00504C37" w:rsidRPr="00C4152B" w:rsidRDefault="00504C37" w:rsidP="00505D80">
            <w:pPr>
              <w:spacing w:line="360" w:lineRule="auto"/>
              <w:rPr>
                <w:rFonts w:ascii="Times New Roman" w:hAnsi="Times New Roman" w:cs="Times New Roman"/>
                <w:sz w:val="24"/>
                <w:szCs w:val="24"/>
              </w:rPr>
            </w:pPr>
          </w:p>
        </w:tc>
        <w:tc>
          <w:tcPr>
            <w:tcW w:w="0" w:type="auto"/>
          </w:tcPr>
          <w:p w14:paraId="7BB347D2"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30</w:t>
            </w:r>
          </w:p>
        </w:tc>
      </w:tr>
      <w:tr w:rsidR="00504C37" w:rsidRPr="00C4152B" w14:paraId="1D05A520" w14:textId="77777777" w:rsidTr="00505D80">
        <w:trPr>
          <w:trHeight w:val="288"/>
        </w:trPr>
        <w:tc>
          <w:tcPr>
            <w:tcW w:w="0" w:type="auto"/>
            <w:vMerge/>
            <w:hideMark/>
          </w:tcPr>
          <w:p w14:paraId="04BB9330"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2B0A453F"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General plant overhead </w:t>
            </w:r>
          </w:p>
        </w:tc>
        <w:tc>
          <w:tcPr>
            <w:tcW w:w="0" w:type="auto"/>
            <w:noWrap/>
            <w:vAlign w:val="center"/>
            <w:hideMark/>
          </w:tcPr>
          <w:p w14:paraId="440F4D31"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 xml:space="preserve">30% of labour </w:t>
            </w:r>
          </w:p>
        </w:tc>
        <w:tc>
          <w:tcPr>
            <w:tcW w:w="0" w:type="auto"/>
            <w:noWrap/>
            <w:hideMark/>
          </w:tcPr>
          <w:p w14:paraId="1A111956"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7,813</w:t>
            </w:r>
          </w:p>
        </w:tc>
      </w:tr>
      <w:tr w:rsidR="00504C37" w:rsidRPr="00C4152B" w14:paraId="5FE67878" w14:textId="77777777" w:rsidTr="00505D80">
        <w:trPr>
          <w:trHeight w:val="288"/>
        </w:trPr>
        <w:tc>
          <w:tcPr>
            <w:tcW w:w="0" w:type="auto"/>
            <w:vMerge/>
            <w:hideMark/>
          </w:tcPr>
          <w:p w14:paraId="7C9C8EE5"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1D22D1F7"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Maintenance Baling</w:t>
            </w:r>
          </w:p>
        </w:tc>
        <w:tc>
          <w:tcPr>
            <w:tcW w:w="0" w:type="auto"/>
            <w:vMerge w:val="restart"/>
            <w:vAlign w:val="center"/>
          </w:tcPr>
          <w:p w14:paraId="5BDDC46D" w14:textId="77777777" w:rsidR="00504C37" w:rsidRPr="00C4152B" w:rsidRDefault="00504C37" w:rsidP="00505D80">
            <w:pPr>
              <w:spacing w:line="360" w:lineRule="auto"/>
              <w:rPr>
                <w:rFonts w:ascii="Times New Roman" w:hAnsi="Times New Roman" w:cs="Times New Roman"/>
                <w:sz w:val="24"/>
                <w:szCs w:val="24"/>
              </w:rPr>
            </w:pPr>
            <w:r w:rsidRPr="00C4152B">
              <w:rPr>
                <w:rFonts w:ascii="Times New Roman" w:hAnsi="Times New Roman" w:cs="Times New Roman"/>
                <w:sz w:val="24"/>
                <w:szCs w:val="24"/>
              </w:rPr>
              <w:t>20% of Equipment</w:t>
            </w:r>
          </w:p>
        </w:tc>
        <w:tc>
          <w:tcPr>
            <w:tcW w:w="0" w:type="auto"/>
          </w:tcPr>
          <w:p w14:paraId="65C55F50"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200</w:t>
            </w:r>
          </w:p>
        </w:tc>
      </w:tr>
      <w:tr w:rsidR="00504C37" w:rsidRPr="00C4152B" w14:paraId="749F75AF" w14:textId="77777777" w:rsidTr="00505D80">
        <w:trPr>
          <w:trHeight w:val="288"/>
        </w:trPr>
        <w:tc>
          <w:tcPr>
            <w:tcW w:w="0" w:type="auto"/>
            <w:vMerge/>
          </w:tcPr>
          <w:p w14:paraId="27A88FD4"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08A271A4"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Maintenance Shredding</w:t>
            </w:r>
          </w:p>
        </w:tc>
        <w:tc>
          <w:tcPr>
            <w:tcW w:w="0" w:type="auto"/>
            <w:vMerge/>
          </w:tcPr>
          <w:p w14:paraId="5AEE47D7"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tcPr>
          <w:p w14:paraId="0246E3D8"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400</w:t>
            </w:r>
          </w:p>
        </w:tc>
      </w:tr>
      <w:tr w:rsidR="00504C37" w:rsidRPr="00C4152B" w14:paraId="49F67856" w14:textId="77777777" w:rsidTr="00505D80">
        <w:trPr>
          <w:trHeight w:val="288"/>
        </w:trPr>
        <w:tc>
          <w:tcPr>
            <w:tcW w:w="0" w:type="auto"/>
            <w:vMerge/>
          </w:tcPr>
          <w:p w14:paraId="2472BED4"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610F85F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Maintenance Granulating</w:t>
            </w:r>
          </w:p>
        </w:tc>
        <w:tc>
          <w:tcPr>
            <w:tcW w:w="0" w:type="auto"/>
            <w:vMerge/>
          </w:tcPr>
          <w:p w14:paraId="2B93EC84"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tcPr>
          <w:p w14:paraId="64E540D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800</w:t>
            </w:r>
          </w:p>
        </w:tc>
      </w:tr>
      <w:tr w:rsidR="00504C37" w:rsidRPr="00C4152B" w14:paraId="4B9B6573" w14:textId="77777777" w:rsidTr="00505D80">
        <w:trPr>
          <w:trHeight w:val="288"/>
        </w:trPr>
        <w:tc>
          <w:tcPr>
            <w:tcW w:w="0" w:type="auto"/>
            <w:vMerge/>
            <w:hideMark/>
          </w:tcPr>
          <w:p w14:paraId="0F736678"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hideMark/>
          </w:tcPr>
          <w:p w14:paraId="592EBA4C"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 xml:space="preserve">Fixed OPEX Baling </w:t>
            </w:r>
          </w:p>
        </w:tc>
        <w:tc>
          <w:tcPr>
            <w:tcW w:w="0" w:type="auto"/>
          </w:tcPr>
          <w:p w14:paraId="70ADD1F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EUR/y</w:t>
            </w:r>
          </w:p>
        </w:tc>
        <w:tc>
          <w:tcPr>
            <w:tcW w:w="0" w:type="auto"/>
          </w:tcPr>
          <w:p w14:paraId="575DFC0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38,859</w:t>
            </w:r>
          </w:p>
        </w:tc>
      </w:tr>
      <w:tr w:rsidR="00504C37" w:rsidRPr="00C4152B" w14:paraId="57CBA639" w14:textId="77777777" w:rsidTr="00505D80">
        <w:trPr>
          <w:trHeight w:val="288"/>
        </w:trPr>
        <w:tc>
          <w:tcPr>
            <w:tcW w:w="0" w:type="auto"/>
            <w:vMerge/>
          </w:tcPr>
          <w:p w14:paraId="238FC7BE"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5DEE8B21" w14:textId="77777777" w:rsidR="00504C37" w:rsidRPr="00C4152B" w:rsidDel="00790547"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Fixed OPEX Shredding</w:t>
            </w:r>
          </w:p>
        </w:tc>
        <w:tc>
          <w:tcPr>
            <w:tcW w:w="0" w:type="auto"/>
          </w:tcPr>
          <w:p w14:paraId="235C594A" w14:textId="77777777" w:rsidR="00504C37" w:rsidRPr="00C4152B" w:rsidDel="00790547"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EUR/y</w:t>
            </w:r>
          </w:p>
        </w:tc>
        <w:tc>
          <w:tcPr>
            <w:tcW w:w="0" w:type="auto"/>
          </w:tcPr>
          <w:p w14:paraId="28DA3FBB" w14:textId="77777777" w:rsidR="00504C37" w:rsidRPr="00C4152B" w:rsidDel="00790547"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39,076</w:t>
            </w:r>
          </w:p>
        </w:tc>
      </w:tr>
      <w:tr w:rsidR="00504C37" w:rsidRPr="00C4152B" w14:paraId="306B1AF5" w14:textId="77777777" w:rsidTr="00505D80">
        <w:trPr>
          <w:trHeight w:val="288"/>
        </w:trPr>
        <w:tc>
          <w:tcPr>
            <w:tcW w:w="0" w:type="auto"/>
            <w:vMerge/>
          </w:tcPr>
          <w:p w14:paraId="3AB4C8E0" w14:textId="77777777" w:rsidR="00504C37" w:rsidRPr="00C4152B" w:rsidRDefault="00504C37" w:rsidP="00505D80">
            <w:pPr>
              <w:spacing w:line="360" w:lineRule="auto"/>
              <w:jc w:val="both"/>
              <w:rPr>
                <w:rFonts w:ascii="Times New Roman" w:hAnsi="Times New Roman" w:cs="Times New Roman"/>
                <w:b/>
                <w:bCs/>
                <w:sz w:val="24"/>
                <w:szCs w:val="24"/>
              </w:rPr>
            </w:pPr>
          </w:p>
        </w:tc>
        <w:tc>
          <w:tcPr>
            <w:tcW w:w="0" w:type="auto"/>
            <w:noWrap/>
          </w:tcPr>
          <w:p w14:paraId="448B0FFE" w14:textId="77777777" w:rsidR="00504C37" w:rsidRPr="00C4152B" w:rsidDel="00790547"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Fixed OPEX Granulating</w:t>
            </w:r>
          </w:p>
        </w:tc>
        <w:tc>
          <w:tcPr>
            <w:tcW w:w="0" w:type="auto"/>
          </w:tcPr>
          <w:p w14:paraId="25F15C37" w14:textId="77777777" w:rsidR="00504C37" w:rsidRPr="00C4152B" w:rsidDel="00790547"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EUR/y</w:t>
            </w:r>
          </w:p>
        </w:tc>
        <w:tc>
          <w:tcPr>
            <w:tcW w:w="0" w:type="auto"/>
          </w:tcPr>
          <w:p w14:paraId="376B74C2" w14:textId="77777777" w:rsidR="00504C37" w:rsidRPr="00C4152B" w:rsidDel="00790547"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39,506</w:t>
            </w:r>
          </w:p>
        </w:tc>
      </w:tr>
      <w:tr w:rsidR="00504C37" w:rsidRPr="00C4152B" w14:paraId="213CA8B6" w14:textId="77777777" w:rsidTr="00505D80">
        <w:trPr>
          <w:trHeight w:val="288"/>
        </w:trPr>
        <w:tc>
          <w:tcPr>
            <w:tcW w:w="0" w:type="auto"/>
            <w:vMerge/>
          </w:tcPr>
          <w:p w14:paraId="17F5F2BC"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tcPr>
          <w:p w14:paraId="516DE5F2"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Energy expenses for Baling</w:t>
            </w:r>
          </w:p>
        </w:tc>
        <w:tc>
          <w:tcPr>
            <w:tcW w:w="0" w:type="auto"/>
            <w:noWrap/>
          </w:tcPr>
          <w:p w14:paraId="001B51F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Proportional OPEX Baling (EUR/t)</w:t>
            </w:r>
          </w:p>
        </w:tc>
        <w:tc>
          <w:tcPr>
            <w:tcW w:w="0" w:type="auto"/>
            <w:noWrap/>
          </w:tcPr>
          <w:p w14:paraId="3324AE3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13.5</w:t>
            </w:r>
          </w:p>
        </w:tc>
      </w:tr>
      <w:tr w:rsidR="00504C37" w:rsidRPr="00C4152B" w14:paraId="273EC4C8" w14:textId="77777777" w:rsidTr="00505D80">
        <w:trPr>
          <w:trHeight w:val="288"/>
        </w:trPr>
        <w:tc>
          <w:tcPr>
            <w:tcW w:w="0" w:type="auto"/>
            <w:vMerge/>
          </w:tcPr>
          <w:p w14:paraId="2F21147A"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tcPr>
          <w:p w14:paraId="231B554D"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Energy expenses for Shredding</w:t>
            </w:r>
          </w:p>
        </w:tc>
        <w:tc>
          <w:tcPr>
            <w:tcW w:w="0" w:type="auto"/>
            <w:noWrap/>
          </w:tcPr>
          <w:p w14:paraId="6AA441AA"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Proportional OPEX Shredding (EUR/t)</w:t>
            </w:r>
          </w:p>
        </w:tc>
        <w:tc>
          <w:tcPr>
            <w:tcW w:w="0" w:type="auto"/>
            <w:noWrap/>
          </w:tcPr>
          <w:p w14:paraId="3A77F6AB"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13.2</w:t>
            </w:r>
          </w:p>
        </w:tc>
      </w:tr>
      <w:tr w:rsidR="00504C37" w:rsidRPr="00C4152B" w14:paraId="3213A3C6" w14:textId="77777777" w:rsidTr="00505D80">
        <w:trPr>
          <w:trHeight w:val="288"/>
        </w:trPr>
        <w:tc>
          <w:tcPr>
            <w:tcW w:w="0" w:type="auto"/>
            <w:vMerge/>
          </w:tcPr>
          <w:p w14:paraId="2E0FEB26" w14:textId="77777777" w:rsidR="00504C37" w:rsidRPr="00C4152B" w:rsidRDefault="00504C37" w:rsidP="00505D80">
            <w:pPr>
              <w:spacing w:line="360" w:lineRule="auto"/>
              <w:jc w:val="both"/>
              <w:rPr>
                <w:rFonts w:ascii="Times New Roman" w:hAnsi="Times New Roman" w:cs="Times New Roman"/>
                <w:sz w:val="24"/>
                <w:szCs w:val="24"/>
              </w:rPr>
            </w:pPr>
          </w:p>
        </w:tc>
        <w:tc>
          <w:tcPr>
            <w:tcW w:w="0" w:type="auto"/>
            <w:noWrap/>
          </w:tcPr>
          <w:p w14:paraId="33BCD703"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Energy expenses for Granulating</w:t>
            </w:r>
          </w:p>
        </w:tc>
        <w:tc>
          <w:tcPr>
            <w:tcW w:w="0" w:type="auto"/>
            <w:noWrap/>
          </w:tcPr>
          <w:p w14:paraId="6E916F7E"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Proportional OPEX Granulating (EUR/t)</w:t>
            </w:r>
          </w:p>
        </w:tc>
        <w:tc>
          <w:tcPr>
            <w:tcW w:w="0" w:type="auto"/>
            <w:noWrap/>
          </w:tcPr>
          <w:p w14:paraId="5C6F3A12" w14:textId="77777777" w:rsidR="00504C37" w:rsidRPr="00C4152B" w:rsidRDefault="00504C37" w:rsidP="00505D80">
            <w:pPr>
              <w:spacing w:line="360" w:lineRule="auto"/>
              <w:jc w:val="both"/>
              <w:rPr>
                <w:rFonts w:ascii="Times New Roman" w:hAnsi="Times New Roman" w:cs="Times New Roman"/>
                <w:sz w:val="24"/>
                <w:szCs w:val="24"/>
              </w:rPr>
            </w:pPr>
            <w:r w:rsidRPr="00C4152B">
              <w:rPr>
                <w:rFonts w:ascii="Times New Roman" w:hAnsi="Times New Roman" w:cs="Times New Roman"/>
                <w:sz w:val="24"/>
                <w:szCs w:val="24"/>
              </w:rPr>
              <w:t>86.7</w:t>
            </w:r>
          </w:p>
        </w:tc>
      </w:tr>
    </w:tbl>
    <w:p w14:paraId="7B45589C" w14:textId="77777777" w:rsidR="002927DA" w:rsidRPr="00C4152B" w:rsidRDefault="002927DA">
      <w:pPr>
        <w:rPr>
          <w:rFonts w:ascii="Times New Roman" w:hAnsi="Times New Roman" w:cs="Times New Roman"/>
        </w:rPr>
      </w:pPr>
    </w:p>
    <w:p w14:paraId="69B3C629" w14:textId="77777777" w:rsidR="00716710" w:rsidRDefault="00716710">
      <w:pPr>
        <w:rPr>
          <w:rFonts w:ascii="Times New Roman" w:hAnsi="Times New Roman" w:cs="Times New Roman"/>
        </w:rPr>
      </w:pPr>
    </w:p>
    <w:p w14:paraId="38FB3C86" w14:textId="77777777" w:rsidR="00C4152B" w:rsidRPr="00C4152B" w:rsidRDefault="00C4152B">
      <w:pPr>
        <w:rPr>
          <w:rFonts w:ascii="Times New Roman" w:hAnsi="Times New Roman" w:cs="Times New Roman"/>
        </w:rPr>
      </w:pPr>
    </w:p>
    <w:p w14:paraId="377BD2EA" w14:textId="73072800" w:rsidR="00716710" w:rsidRPr="00C4152B" w:rsidRDefault="00716710">
      <w:pPr>
        <w:rPr>
          <w:rFonts w:ascii="Times New Roman" w:hAnsi="Times New Roman" w:cs="Times New Roman"/>
          <w:b/>
          <w:bCs/>
        </w:rPr>
      </w:pPr>
      <w:r w:rsidRPr="00C4152B">
        <w:rPr>
          <w:rFonts w:ascii="Times New Roman" w:hAnsi="Times New Roman" w:cs="Times New Roman"/>
          <w:b/>
          <w:bCs/>
        </w:rPr>
        <w:t>Reference:</w:t>
      </w:r>
    </w:p>
    <w:p w14:paraId="4E3DE2B7" w14:textId="77777777" w:rsidR="00716710" w:rsidRPr="00C4152B" w:rsidRDefault="00716710">
      <w:pPr>
        <w:rPr>
          <w:rFonts w:ascii="Times New Roman" w:hAnsi="Times New Roman" w:cs="Times New Roman"/>
        </w:rPr>
      </w:pPr>
    </w:p>
    <w:sdt>
      <w:sdtPr>
        <w:rPr>
          <w:rFonts w:ascii="Times New Roman" w:hAnsi="Times New Roman" w:cs="Times New Roman"/>
        </w:rPr>
        <w:tag w:val="MENDELEY_BIBLIOGRAPHY"/>
        <w:id w:val="-1865736922"/>
        <w:placeholder>
          <w:docPart w:val="DefaultPlaceholder_-1854013440"/>
        </w:placeholder>
      </w:sdtPr>
      <w:sdtEndPr/>
      <w:sdtContent>
        <w:p w14:paraId="5B93C77A" w14:textId="77777777" w:rsidR="00716710" w:rsidRPr="00C4152B" w:rsidRDefault="00716710" w:rsidP="00716710">
          <w:pPr>
            <w:autoSpaceDE w:val="0"/>
            <w:autoSpaceDN w:val="0"/>
            <w:ind w:hanging="480"/>
            <w:jc w:val="both"/>
            <w:divId w:val="1842117473"/>
            <w:rPr>
              <w:rFonts w:ascii="Times New Roman" w:eastAsia="Times New Roman" w:hAnsi="Times New Roman" w:cs="Times New Roman"/>
              <w:kern w:val="0"/>
              <w14:ligatures w14:val="none"/>
            </w:rPr>
          </w:pPr>
          <w:proofErr w:type="spellStart"/>
          <w:r w:rsidRPr="00C4152B">
            <w:rPr>
              <w:rFonts w:ascii="Times New Roman" w:eastAsia="Times New Roman" w:hAnsi="Times New Roman" w:cs="Times New Roman"/>
            </w:rPr>
            <w:t>Çevikarslan</w:t>
          </w:r>
          <w:proofErr w:type="spellEnd"/>
          <w:r w:rsidRPr="00C4152B">
            <w:rPr>
              <w:rFonts w:ascii="Times New Roman" w:eastAsia="Times New Roman" w:hAnsi="Times New Roman" w:cs="Times New Roman"/>
            </w:rPr>
            <w:t xml:space="preserve">, S., </w:t>
          </w:r>
          <w:proofErr w:type="spellStart"/>
          <w:r w:rsidRPr="00C4152B">
            <w:rPr>
              <w:rFonts w:ascii="Times New Roman" w:eastAsia="Times New Roman" w:hAnsi="Times New Roman" w:cs="Times New Roman"/>
            </w:rPr>
            <w:t>Gelhard</w:t>
          </w:r>
          <w:proofErr w:type="spellEnd"/>
          <w:r w:rsidRPr="00C4152B">
            <w:rPr>
              <w:rFonts w:ascii="Times New Roman" w:eastAsia="Times New Roman" w:hAnsi="Times New Roman" w:cs="Times New Roman"/>
            </w:rPr>
            <w:t xml:space="preserve">, C., &amp; Henseler, J. (2022). Improving the Material and Financial Circularity of the Plastic Packaging Value Chain in The Netherlands: Challenges, Opportunities, and Implications. </w:t>
          </w:r>
          <w:r w:rsidRPr="00C4152B">
            <w:rPr>
              <w:rFonts w:ascii="Times New Roman" w:eastAsia="Times New Roman" w:hAnsi="Times New Roman" w:cs="Times New Roman"/>
              <w:i/>
              <w:iCs/>
            </w:rPr>
            <w:t>Sustainability</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14</w:t>
          </w:r>
          <w:r w:rsidRPr="00C4152B">
            <w:rPr>
              <w:rFonts w:ascii="Times New Roman" w:eastAsia="Times New Roman" w:hAnsi="Times New Roman" w:cs="Times New Roman"/>
            </w:rPr>
            <w:t>(12), 7404. https://doi.org/10.3390/su14127404</w:t>
          </w:r>
        </w:p>
        <w:p w14:paraId="4F588057" w14:textId="77777777" w:rsidR="00716710" w:rsidRPr="00C4152B" w:rsidRDefault="00716710" w:rsidP="00716710">
          <w:pPr>
            <w:autoSpaceDE w:val="0"/>
            <w:autoSpaceDN w:val="0"/>
            <w:ind w:hanging="480"/>
            <w:jc w:val="both"/>
            <w:divId w:val="1729912579"/>
            <w:rPr>
              <w:rFonts w:ascii="Times New Roman" w:eastAsia="Times New Roman" w:hAnsi="Times New Roman" w:cs="Times New Roman"/>
            </w:rPr>
          </w:pPr>
          <w:r w:rsidRPr="00C4152B">
            <w:rPr>
              <w:rFonts w:ascii="Times New Roman" w:eastAsia="Times New Roman" w:hAnsi="Times New Roman" w:cs="Times New Roman"/>
            </w:rPr>
            <w:t xml:space="preserve">Di, J., Reck, B. K., </w:t>
          </w:r>
          <w:proofErr w:type="spellStart"/>
          <w:r w:rsidRPr="00C4152B">
            <w:rPr>
              <w:rFonts w:ascii="Times New Roman" w:eastAsia="Times New Roman" w:hAnsi="Times New Roman" w:cs="Times New Roman"/>
            </w:rPr>
            <w:t>Miatto</w:t>
          </w:r>
          <w:proofErr w:type="spellEnd"/>
          <w:r w:rsidRPr="00C4152B">
            <w:rPr>
              <w:rFonts w:ascii="Times New Roman" w:eastAsia="Times New Roman" w:hAnsi="Times New Roman" w:cs="Times New Roman"/>
            </w:rPr>
            <w:t xml:space="preserve">, A., &amp; Graedel, T. E. (2021). United States plastics: Large flows, short lifetimes, and negligible recycling. </w:t>
          </w:r>
          <w:r w:rsidRPr="00C4152B">
            <w:rPr>
              <w:rFonts w:ascii="Times New Roman" w:eastAsia="Times New Roman" w:hAnsi="Times New Roman" w:cs="Times New Roman"/>
              <w:i/>
              <w:iCs/>
            </w:rPr>
            <w:t>Resources, Conservation and Recycling</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167</w:t>
          </w:r>
          <w:r w:rsidRPr="00C4152B">
            <w:rPr>
              <w:rFonts w:ascii="Times New Roman" w:eastAsia="Times New Roman" w:hAnsi="Times New Roman" w:cs="Times New Roman"/>
            </w:rPr>
            <w:t>, 105440. https://doi.org/10.1016/j.resconrec.2021.105440</w:t>
          </w:r>
        </w:p>
        <w:p w14:paraId="11406E76" w14:textId="77777777" w:rsidR="00716710" w:rsidRPr="00C4152B" w:rsidRDefault="00716710" w:rsidP="00716710">
          <w:pPr>
            <w:autoSpaceDE w:val="0"/>
            <w:autoSpaceDN w:val="0"/>
            <w:ind w:hanging="480"/>
            <w:jc w:val="both"/>
            <w:divId w:val="234633478"/>
            <w:rPr>
              <w:rFonts w:ascii="Times New Roman" w:eastAsia="Times New Roman" w:hAnsi="Times New Roman" w:cs="Times New Roman"/>
            </w:rPr>
          </w:pPr>
          <w:r w:rsidRPr="00C4152B">
            <w:rPr>
              <w:rFonts w:ascii="Times New Roman" w:eastAsia="Times New Roman" w:hAnsi="Times New Roman" w:cs="Times New Roman"/>
            </w:rPr>
            <w:t xml:space="preserve">Gündoğdu, S., &amp; Walker, T. R. (2021). Why Turkey should not import plastic waste pollution from developed countries? </w:t>
          </w:r>
          <w:r w:rsidRPr="00C4152B">
            <w:rPr>
              <w:rFonts w:ascii="Times New Roman" w:eastAsia="Times New Roman" w:hAnsi="Times New Roman" w:cs="Times New Roman"/>
              <w:i/>
              <w:iCs/>
            </w:rPr>
            <w:t>Marine Pollution Bulletin</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171</w:t>
          </w:r>
          <w:r w:rsidRPr="00C4152B">
            <w:rPr>
              <w:rFonts w:ascii="Times New Roman" w:eastAsia="Times New Roman" w:hAnsi="Times New Roman" w:cs="Times New Roman"/>
            </w:rPr>
            <w:t>, 112772. https://doi.org/10.1016/j.marpolbul.2021.112772</w:t>
          </w:r>
        </w:p>
        <w:p w14:paraId="6FDA6B13" w14:textId="77777777" w:rsidR="00716710" w:rsidRPr="00C4152B" w:rsidRDefault="00716710" w:rsidP="00716710">
          <w:pPr>
            <w:autoSpaceDE w:val="0"/>
            <w:autoSpaceDN w:val="0"/>
            <w:ind w:hanging="480"/>
            <w:jc w:val="both"/>
            <w:divId w:val="644821256"/>
            <w:rPr>
              <w:rFonts w:ascii="Times New Roman" w:eastAsia="Times New Roman" w:hAnsi="Times New Roman" w:cs="Times New Roman"/>
            </w:rPr>
          </w:pPr>
          <w:r w:rsidRPr="00C4152B">
            <w:rPr>
              <w:rFonts w:ascii="Times New Roman" w:eastAsia="Times New Roman" w:hAnsi="Times New Roman" w:cs="Times New Roman"/>
            </w:rPr>
            <w:t xml:space="preserve">Hossain, R., Islam, M. T., Ghose, A., &amp; </w:t>
          </w:r>
          <w:proofErr w:type="spellStart"/>
          <w:r w:rsidRPr="00C4152B">
            <w:rPr>
              <w:rFonts w:ascii="Times New Roman" w:eastAsia="Times New Roman" w:hAnsi="Times New Roman" w:cs="Times New Roman"/>
            </w:rPr>
            <w:t>Sahajwalla</w:t>
          </w:r>
          <w:proofErr w:type="spellEnd"/>
          <w:r w:rsidRPr="00C4152B">
            <w:rPr>
              <w:rFonts w:ascii="Times New Roman" w:eastAsia="Times New Roman" w:hAnsi="Times New Roman" w:cs="Times New Roman"/>
            </w:rPr>
            <w:t xml:space="preserve">, V. (2022). Full circle: Challenges and prospects for plastic waste management in Australia to achieve circular economy. </w:t>
          </w:r>
          <w:r w:rsidRPr="00C4152B">
            <w:rPr>
              <w:rFonts w:ascii="Times New Roman" w:eastAsia="Times New Roman" w:hAnsi="Times New Roman" w:cs="Times New Roman"/>
              <w:i/>
              <w:iCs/>
            </w:rPr>
            <w:t>Journal of Cleaner Production</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368</w:t>
          </w:r>
          <w:r w:rsidRPr="00C4152B">
            <w:rPr>
              <w:rFonts w:ascii="Times New Roman" w:eastAsia="Times New Roman" w:hAnsi="Times New Roman" w:cs="Times New Roman"/>
            </w:rPr>
            <w:t>, 133127. https://doi.org/10.1016/j.jclepro.2022.133127</w:t>
          </w:r>
        </w:p>
        <w:p w14:paraId="294A9950" w14:textId="77777777" w:rsidR="00716710" w:rsidRPr="00C4152B" w:rsidRDefault="00716710" w:rsidP="00716710">
          <w:pPr>
            <w:autoSpaceDE w:val="0"/>
            <w:autoSpaceDN w:val="0"/>
            <w:ind w:hanging="480"/>
            <w:jc w:val="both"/>
            <w:divId w:val="110366999"/>
            <w:rPr>
              <w:rFonts w:ascii="Times New Roman" w:eastAsia="Times New Roman" w:hAnsi="Times New Roman" w:cs="Times New Roman"/>
            </w:rPr>
          </w:pPr>
          <w:r w:rsidRPr="00C4152B">
            <w:rPr>
              <w:rFonts w:ascii="Times New Roman" w:eastAsia="Times New Roman" w:hAnsi="Times New Roman" w:cs="Times New Roman"/>
            </w:rPr>
            <w:t xml:space="preserve">Hossain, R., Islam, M. T., Shanker, R., Khan, D., </w:t>
          </w:r>
          <w:proofErr w:type="spellStart"/>
          <w:r w:rsidRPr="00C4152B">
            <w:rPr>
              <w:rFonts w:ascii="Times New Roman" w:eastAsia="Times New Roman" w:hAnsi="Times New Roman" w:cs="Times New Roman"/>
            </w:rPr>
            <w:t>Locock</w:t>
          </w:r>
          <w:proofErr w:type="spellEnd"/>
          <w:r w:rsidRPr="00C4152B">
            <w:rPr>
              <w:rFonts w:ascii="Times New Roman" w:eastAsia="Times New Roman" w:hAnsi="Times New Roman" w:cs="Times New Roman"/>
            </w:rPr>
            <w:t xml:space="preserve">, K. E. S., Ghose, A., </w:t>
          </w:r>
          <w:proofErr w:type="spellStart"/>
          <w:r w:rsidRPr="00C4152B">
            <w:rPr>
              <w:rFonts w:ascii="Times New Roman" w:eastAsia="Times New Roman" w:hAnsi="Times New Roman" w:cs="Times New Roman"/>
            </w:rPr>
            <w:t>Schandl</w:t>
          </w:r>
          <w:proofErr w:type="spellEnd"/>
          <w:r w:rsidRPr="00C4152B">
            <w:rPr>
              <w:rFonts w:ascii="Times New Roman" w:eastAsia="Times New Roman" w:hAnsi="Times New Roman" w:cs="Times New Roman"/>
            </w:rPr>
            <w:t xml:space="preserve">, H., Dhodapkar, R., &amp; </w:t>
          </w:r>
          <w:proofErr w:type="spellStart"/>
          <w:r w:rsidRPr="00C4152B">
            <w:rPr>
              <w:rFonts w:ascii="Times New Roman" w:eastAsia="Times New Roman" w:hAnsi="Times New Roman" w:cs="Times New Roman"/>
            </w:rPr>
            <w:t>Sahajwalla</w:t>
          </w:r>
          <w:proofErr w:type="spellEnd"/>
          <w:r w:rsidRPr="00C4152B">
            <w:rPr>
              <w:rFonts w:ascii="Times New Roman" w:eastAsia="Times New Roman" w:hAnsi="Times New Roman" w:cs="Times New Roman"/>
            </w:rPr>
            <w:t xml:space="preserve">, V. (2022). Plastic Waste Management in India: Challenges, Opportunities, and Roadmap for Circular Economy. </w:t>
          </w:r>
          <w:r w:rsidRPr="00C4152B">
            <w:rPr>
              <w:rFonts w:ascii="Times New Roman" w:eastAsia="Times New Roman" w:hAnsi="Times New Roman" w:cs="Times New Roman"/>
              <w:i/>
              <w:iCs/>
            </w:rPr>
            <w:t>Sustainability</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14</w:t>
          </w:r>
          <w:r w:rsidRPr="00C4152B">
            <w:rPr>
              <w:rFonts w:ascii="Times New Roman" w:eastAsia="Times New Roman" w:hAnsi="Times New Roman" w:cs="Times New Roman"/>
            </w:rPr>
            <w:t>(8), 4425. https://doi.org/10.3390/su14084425</w:t>
          </w:r>
        </w:p>
        <w:p w14:paraId="2DE84AA3" w14:textId="77777777" w:rsidR="00716710" w:rsidRPr="00C4152B" w:rsidRDefault="00716710" w:rsidP="00716710">
          <w:pPr>
            <w:autoSpaceDE w:val="0"/>
            <w:autoSpaceDN w:val="0"/>
            <w:ind w:hanging="480"/>
            <w:jc w:val="both"/>
            <w:divId w:val="544417343"/>
            <w:rPr>
              <w:rFonts w:ascii="Times New Roman" w:eastAsia="Times New Roman" w:hAnsi="Times New Roman" w:cs="Times New Roman"/>
            </w:rPr>
          </w:pPr>
          <w:r w:rsidRPr="00C4152B">
            <w:rPr>
              <w:rFonts w:ascii="Times New Roman" w:eastAsia="Times New Roman" w:hAnsi="Times New Roman" w:cs="Times New Roman"/>
            </w:rPr>
            <w:t xml:space="preserve">Mentis, C., Maroulis, G., </w:t>
          </w:r>
          <w:proofErr w:type="spellStart"/>
          <w:r w:rsidRPr="00C4152B">
            <w:rPr>
              <w:rFonts w:ascii="Times New Roman" w:eastAsia="Times New Roman" w:hAnsi="Times New Roman" w:cs="Times New Roman"/>
            </w:rPr>
            <w:t>Latinopoulos</w:t>
          </w:r>
          <w:proofErr w:type="spellEnd"/>
          <w:r w:rsidRPr="00C4152B">
            <w:rPr>
              <w:rFonts w:ascii="Times New Roman" w:eastAsia="Times New Roman" w:hAnsi="Times New Roman" w:cs="Times New Roman"/>
            </w:rPr>
            <w:t xml:space="preserve">, D., &amp; </w:t>
          </w:r>
          <w:proofErr w:type="spellStart"/>
          <w:r w:rsidRPr="00C4152B">
            <w:rPr>
              <w:rFonts w:ascii="Times New Roman" w:eastAsia="Times New Roman" w:hAnsi="Times New Roman" w:cs="Times New Roman"/>
            </w:rPr>
            <w:t>Bithas</w:t>
          </w:r>
          <w:proofErr w:type="spellEnd"/>
          <w:r w:rsidRPr="00C4152B">
            <w:rPr>
              <w:rFonts w:ascii="Times New Roman" w:eastAsia="Times New Roman" w:hAnsi="Times New Roman" w:cs="Times New Roman"/>
            </w:rPr>
            <w:t xml:space="preserve">, K. (2022). The effects of environmental information provision on plastic bag use and marine environment status in the context of the environmental levy in Greece. </w:t>
          </w:r>
          <w:r w:rsidRPr="00C4152B">
            <w:rPr>
              <w:rFonts w:ascii="Times New Roman" w:eastAsia="Times New Roman" w:hAnsi="Times New Roman" w:cs="Times New Roman"/>
              <w:i/>
              <w:iCs/>
            </w:rPr>
            <w:t>Environment, Development and Sustainability</w:t>
          </w:r>
          <w:r w:rsidRPr="00C4152B">
            <w:rPr>
              <w:rFonts w:ascii="Times New Roman" w:eastAsia="Times New Roman" w:hAnsi="Times New Roman" w:cs="Times New Roman"/>
            </w:rPr>
            <w:t>, 1–22. https://doi.org/10.1007/s10668-022-02465-6</w:t>
          </w:r>
        </w:p>
        <w:p w14:paraId="43840803" w14:textId="77777777" w:rsidR="00716710" w:rsidRPr="00BD735E" w:rsidRDefault="00716710" w:rsidP="00716710">
          <w:pPr>
            <w:autoSpaceDE w:val="0"/>
            <w:autoSpaceDN w:val="0"/>
            <w:ind w:hanging="480"/>
            <w:jc w:val="both"/>
            <w:divId w:val="1408071449"/>
            <w:rPr>
              <w:rFonts w:ascii="Times New Roman" w:eastAsia="Times New Roman" w:hAnsi="Times New Roman" w:cs="Times New Roman"/>
              <w:lang w:val="es-CO"/>
            </w:rPr>
          </w:pPr>
          <w:r w:rsidRPr="00C4152B">
            <w:rPr>
              <w:rFonts w:ascii="Times New Roman" w:eastAsia="Times New Roman" w:hAnsi="Times New Roman" w:cs="Times New Roman"/>
            </w:rPr>
            <w:t xml:space="preserve">Náhlik, A., </w:t>
          </w:r>
          <w:proofErr w:type="spellStart"/>
          <w:r w:rsidRPr="00C4152B">
            <w:rPr>
              <w:rFonts w:ascii="Times New Roman" w:eastAsia="Times New Roman" w:hAnsi="Times New Roman" w:cs="Times New Roman"/>
            </w:rPr>
            <w:t>Pankotay</w:t>
          </w:r>
          <w:proofErr w:type="spellEnd"/>
          <w:r w:rsidRPr="00C4152B">
            <w:rPr>
              <w:rFonts w:ascii="Times New Roman" w:eastAsia="Times New Roman" w:hAnsi="Times New Roman" w:cs="Times New Roman"/>
            </w:rPr>
            <w:t xml:space="preserve">, F. M., &amp; Németh, N. (2022). Recycling of plastics in the European Union – exploring the potential domestic adaptation of best practices from other Member States. </w:t>
          </w:r>
          <w:proofErr w:type="spellStart"/>
          <w:r w:rsidRPr="00BD735E">
            <w:rPr>
              <w:rFonts w:ascii="Times New Roman" w:eastAsia="Times New Roman" w:hAnsi="Times New Roman" w:cs="Times New Roman"/>
              <w:i/>
              <w:iCs/>
              <w:lang w:val="es-CO"/>
            </w:rPr>
            <w:t>Gazdaság</w:t>
          </w:r>
          <w:proofErr w:type="spellEnd"/>
          <w:r w:rsidRPr="00BD735E">
            <w:rPr>
              <w:rFonts w:ascii="Times New Roman" w:eastAsia="Times New Roman" w:hAnsi="Times New Roman" w:cs="Times New Roman"/>
              <w:i/>
              <w:iCs/>
              <w:lang w:val="es-CO"/>
            </w:rPr>
            <w:t xml:space="preserve"> </w:t>
          </w:r>
          <w:proofErr w:type="spellStart"/>
          <w:r w:rsidRPr="00BD735E">
            <w:rPr>
              <w:rFonts w:ascii="Times New Roman" w:eastAsia="Times New Roman" w:hAnsi="Times New Roman" w:cs="Times New Roman"/>
              <w:i/>
              <w:iCs/>
              <w:lang w:val="es-CO"/>
            </w:rPr>
            <w:t>És</w:t>
          </w:r>
          <w:proofErr w:type="spellEnd"/>
          <w:r w:rsidRPr="00BD735E">
            <w:rPr>
              <w:rFonts w:ascii="Times New Roman" w:eastAsia="Times New Roman" w:hAnsi="Times New Roman" w:cs="Times New Roman"/>
              <w:i/>
              <w:iCs/>
              <w:lang w:val="es-CO"/>
            </w:rPr>
            <w:t xml:space="preserve"> </w:t>
          </w:r>
          <w:proofErr w:type="spellStart"/>
          <w:r w:rsidRPr="00BD735E">
            <w:rPr>
              <w:rFonts w:ascii="Times New Roman" w:eastAsia="Times New Roman" w:hAnsi="Times New Roman" w:cs="Times New Roman"/>
              <w:i/>
              <w:iCs/>
              <w:lang w:val="es-CO"/>
            </w:rPr>
            <w:t>Társadalom</w:t>
          </w:r>
          <w:proofErr w:type="spellEnd"/>
          <w:r w:rsidRPr="00BD735E">
            <w:rPr>
              <w:rFonts w:ascii="Times New Roman" w:eastAsia="Times New Roman" w:hAnsi="Times New Roman" w:cs="Times New Roman"/>
              <w:lang w:val="es-CO"/>
            </w:rPr>
            <w:t xml:space="preserve">, </w:t>
          </w:r>
          <w:r w:rsidRPr="00BD735E">
            <w:rPr>
              <w:rFonts w:ascii="Times New Roman" w:eastAsia="Times New Roman" w:hAnsi="Times New Roman" w:cs="Times New Roman"/>
              <w:i/>
              <w:iCs/>
              <w:lang w:val="es-CO"/>
            </w:rPr>
            <w:t>15</w:t>
          </w:r>
          <w:r w:rsidRPr="00BD735E">
            <w:rPr>
              <w:rFonts w:ascii="Times New Roman" w:eastAsia="Times New Roman" w:hAnsi="Times New Roman" w:cs="Times New Roman"/>
              <w:lang w:val="es-CO"/>
            </w:rPr>
            <w:t>(2), 90–110. https://doi.org/10.21637/gt.2022.2.05</w:t>
          </w:r>
        </w:p>
        <w:p w14:paraId="3B3428CB" w14:textId="77777777" w:rsidR="00716710" w:rsidRPr="00C4152B" w:rsidRDefault="00716710" w:rsidP="00716710">
          <w:pPr>
            <w:autoSpaceDE w:val="0"/>
            <w:autoSpaceDN w:val="0"/>
            <w:ind w:hanging="480"/>
            <w:jc w:val="both"/>
            <w:divId w:val="735711515"/>
            <w:rPr>
              <w:rFonts w:ascii="Times New Roman" w:eastAsia="Times New Roman" w:hAnsi="Times New Roman" w:cs="Times New Roman"/>
            </w:rPr>
          </w:pPr>
          <w:proofErr w:type="spellStart"/>
          <w:r w:rsidRPr="00BD735E">
            <w:rPr>
              <w:rFonts w:ascii="Times New Roman" w:eastAsia="Times New Roman" w:hAnsi="Times New Roman" w:cs="Times New Roman"/>
              <w:lang w:val="es-CO"/>
            </w:rPr>
            <w:t>Paletta</w:t>
          </w:r>
          <w:proofErr w:type="spellEnd"/>
          <w:r w:rsidRPr="00BD735E">
            <w:rPr>
              <w:rFonts w:ascii="Times New Roman" w:eastAsia="Times New Roman" w:hAnsi="Times New Roman" w:cs="Times New Roman"/>
              <w:lang w:val="es-CO"/>
            </w:rPr>
            <w:t xml:space="preserve">, A., Leal </w:t>
          </w:r>
          <w:proofErr w:type="spellStart"/>
          <w:r w:rsidRPr="00BD735E">
            <w:rPr>
              <w:rFonts w:ascii="Times New Roman" w:eastAsia="Times New Roman" w:hAnsi="Times New Roman" w:cs="Times New Roman"/>
              <w:lang w:val="es-CO"/>
            </w:rPr>
            <w:t>Filho</w:t>
          </w:r>
          <w:proofErr w:type="spellEnd"/>
          <w:r w:rsidRPr="00BD735E">
            <w:rPr>
              <w:rFonts w:ascii="Times New Roman" w:eastAsia="Times New Roman" w:hAnsi="Times New Roman" w:cs="Times New Roman"/>
              <w:lang w:val="es-CO"/>
            </w:rPr>
            <w:t xml:space="preserve">, W., </w:t>
          </w:r>
          <w:proofErr w:type="spellStart"/>
          <w:r w:rsidRPr="00BD735E">
            <w:rPr>
              <w:rFonts w:ascii="Times New Roman" w:eastAsia="Times New Roman" w:hAnsi="Times New Roman" w:cs="Times New Roman"/>
              <w:lang w:val="es-CO"/>
            </w:rPr>
            <w:t>Balogun</w:t>
          </w:r>
          <w:proofErr w:type="spellEnd"/>
          <w:r w:rsidRPr="00BD735E">
            <w:rPr>
              <w:rFonts w:ascii="Times New Roman" w:eastAsia="Times New Roman" w:hAnsi="Times New Roman" w:cs="Times New Roman"/>
              <w:lang w:val="es-CO"/>
            </w:rPr>
            <w:t xml:space="preserve">, A.-L., </w:t>
          </w:r>
          <w:proofErr w:type="spellStart"/>
          <w:r w:rsidRPr="00BD735E">
            <w:rPr>
              <w:rFonts w:ascii="Times New Roman" w:eastAsia="Times New Roman" w:hAnsi="Times New Roman" w:cs="Times New Roman"/>
              <w:lang w:val="es-CO"/>
            </w:rPr>
            <w:t>Foschi</w:t>
          </w:r>
          <w:proofErr w:type="spellEnd"/>
          <w:r w:rsidRPr="00BD735E">
            <w:rPr>
              <w:rFonts w:ascii="Times New Roman" w:eastAsia="Times New Roman" w:hAnsi="Times New Roman" w:cs="Times New Roman"/>
              <w:lang w:val="es-CO"/>
            </w:rPr>
            <w:t xml:space="preserve">, E., &amp; </w:t>
          </w:r>
          <w:proofErr w:type="spellStart"/>
          <w:r w:rsidRPr="00BD735E">
            <w:rPr>
              <w:rFonts w:ascii="Times New Roman" w:eastAsia="Times New Roman" w:hAnsi="Times New Roman" w:cs="Times New Roman"/>
              <w:lang w:val="es-CO"/>
            </w:rPr>
            <w:t>Bonoli</w:t>
          </w:r>
          <w:proofErr w:type="spellEnd"/>
          <w:r w:rsidRPr="00BD735E">
            <w:rPr>
              <w:rFonts w:ascii="Times New Roman" w:eastAsia="Times New Roman" w:hAnsi="Times New Roman" w:cs="Times New Roman"/>
              <w:lang w:val="es-CO"/>
            </w:rPr>
            <w:t xml:space="preserve">, A. (2019). </w:t>
          </w:r>
          <w:r w:rsidRPr="00C4152B">
            <w:rPr>
              <w:rFonts w:ascii="Times New Roman" w:eastAsia="Times New Roman" w:hAnsi="Times New Roman" w:cs="Times New Roman"/>
            </w:rPr>
            <w:t xml:space="preserve">Barriers and challenges to plastics valorisation in the context of a circular economy: Case studies from Italy. </w:t>
          </w:r>
          <w:r w:rsidRPr="00C4152B">
            <w:rPr>
              <w:rFonts w:ascii="Times New Roman" w:eastAsia="Times New Roman" w:hAnsi="Times New Roman" w:cs="Times New Roman"/>
              <w:i/>
              <w:iCs/>
            </w:rPr>
            <w:t>Journal of Cleaner Production</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241</w:t>
          </w:r>
          <w:r w:rsidRPr="00C4152B">
            <w:rPr>
              <w:rFonts w:ascii="Times New Roman" w:eastAsia="Times New Roman" w:hAnsi="Times New Roman" w:cs="Times New Roman"/>
            </w:rPr>
            <w:t>, 118149. https://doi.org/10.1016/j.jclepro.2019.118149</w:t>
          </w:r>
        </w:p>
        <w:p w14:paraId="5B0DB515" w14:textId="77777777" w:rsidR="00716710" w:rsidRPr="00C4152B" w:rsidRDefault="00716710" w:rsidP="00716710">
          <w:pPr>
            <w:autoSpaceDE w:val="0"/>
            <w:autoSpaceDN w:val="0"/>
            <w:ind w:hanging="480"/>
            <w:jc w:val="both"/>
            <w:divId w:val="1326977289"/>
            <w:rPr>
              <w:rFonts w:ascii="Times New Roman" w:eastAsia="Times New Roman" w:hAnsi="Times New Roman" w:cs="Times New Roman"/>
            </w:rPr>
          </w:pPr>
          <w:proofErr w:type="spellStart"/>
          <w:r w:rsidRPr="00C4152B">
            <w:rPr>
              <w:rFonts w:ascii="Times New Roman" w:eastAsia="Times New Roman" w:hAnsi="Times New Roman" w:cs="Times New Roman"/>
            </w:rPr>
            <w:t>Tramoy</w:t>
          </w:r>
          <w:proofErr w:type="spellEnd"/>
          <w:r w:rsidRPr="00C4152B">
            <w:rPr>
              <w:rFonts w:ascii="Times New Roman" w:eastAsia="Times New Roman" w:hAnsi="Times New Roman" w:cs="Times New Roman"/>
            </w:rPr>
            <w:t xml:space="preserve">, R., Blin, E., Poitou, I., </w:t>
          </w:r>
          <w:proofErr w:type="spellStart"/>
          <w:r w:rsidRPr="00C4152B">
            <w:rPr>
              <w:rFonts w:ascii="Times New Roman" w:eastAsia="Times New Roman" w:hAnsi="Times New Roman" w:cs="Times New Roman"/>
            </w:rPr>
            <w:t>Noûs</w:t>
          </w:r>
          <w:proofErr w:type="spellEnd"/>
          <w:r w:rsidRPr="00C4152B">
            <w:rPr>
              <w:rFonts w:ascii="Times New Roman" w:eastAsia="Times New Roman" w:hAnsi="Times New Roman" w:cs="Times New Roman"/>
            </w:rPr>
            <w:t xml:space="preserve">, C., Tassin, B., &amp; Gasperi, J. (2022). Riverine litter in a small urban river in Marseille, France: Plastic load and management challenges. </w:t>
          </w:r>
          <w:r w:rsidRPr="00C4152B">
            <w:rPr>
              <w:rFonts w:ascii="Times New Roman" w:eastAsia="Times New Roman" w:hAnsi="Times New Roman" w:cs="Times New Roman"/>
              <w:i/>
              <w:iCs/>
            </w:rPr>
            <w:t>Waste Management</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140</w:t>
          </w:r>
          <w:r w:rsidRPr="00C4152B">
            <w:rPr>
              <w:rFonts w:ascii="Times New Roman" w:eastAsia="Times New Roman" w:hAnsi="Times New Roman" w:cs="Times New Roman"/>
            </w:rPr>
            <w:t>, 154–163. https://doi.org/10.1016/j.wasman.2022.01.015</w:t>
          </w:r>
        </w:p>
        <w:p w14:paraId="37E8CF74" w14:textId="77777777" w:rsidR="00716710" w:rsidRPr="00C4152B" w:rsidRDefault="00716710" w:rsidP="00716710">
          <w:pPr>
            <w:autoSpaceDE w:val="0"/>
            <w:autoSpaceDN w:val="0"/>
            <w:ind w:hanging="480"/>
            <w:jc w:val="both"/>
            <w:divId w:val="430669243"/>
            <w:rPr>
              <w:rFonts w:ascii="Times New Roman" w:eastAsia="Times New Roman" w:hAnsi="Times New Roman" w:cs="Times New Roman"/>
            </w:rPr>
          </w:pPr>
          <w:r w:rsidRPr="00C4152B">
            <w:rPr>
              <w:rFonts w:ascii="Times New Roman" w:eastAsia="Times New Roman" w:hAnsi="Times New Roman" w:cs="Times New Roman"/>
            </w:rPr>
            <w:lastRenderedPageBreak/>
            <w:t xml:space="preserve">Yoshida, A. (2021). China’s ban of imported recyclable waste and its impact on the waste plastic recycling industry in China and Taiwan. </w:t>
          </w:r>
          <w:r w:rsidRPr="00C4152B">
            <w:rPr>
              <w:rFonts w:ascii="Times New Roman" w:eastAsia="Times New Roman" w:hAnsi="Times New Roman" w:cs="Times New Roman"/>
              <w:i/>
              <w:iCs/>
            </w:rPr>
            <w:t>Journal of Material Cycles and Waste Management</w:t>
          </w:r>
          <w:r w:rsidRPr="00C4152B">
            <w:rPr>
              <w:rFonts w:ascii="Times New Roman" w:eastAsia="Times New Roman" w:hAnsi="Times New Roman" w:cs="Times New Roman"/>
            </w:rPr>
            <w:t xml:space="preserve">, </w:t>
          </w:r>
          <w:r w:rsidRPr="00C4152B">
            <w:rPr>
              <w:rFonts w:ascii="Times New Roman" w:eastAsia="Times New Roman" w:hAnsi="Times New Roman" w:cs="Times New Roman"/>
              <w:i/>
              <w:iCs/>
            </w:rPr>
            <w:t>24</w:t>
          </w:r>
          <w:r w:rsidRPr="00C4152B">
            <w:rPr>
              <w:rFonts w:ascii="Times New Roman" w:eastAsia="Times New Roman" w:hAnsi="Times New Roman" w:cs="Times New Roman"/>
            </w:rPr>
            <w:t>(1), 73–82. https://doi.org/10.1007/s10163-021-01297-2</w:t>
          </w:r>
        </w:p>
        <w:p w14:paraId="4D478C65" w14:textId="796B7366" w:rsidR="00716710" w:rsidRPr="00C4152B" w:rsidRDefault="00716710" w:rsidP="00716710">
          <w:pPr>
            <w:jc w:val="both"/>
            <w:rPr>
              <w:rFonts w:ascii="Times New Roman" w:hAnsi="Times New Roman" w:cs="Times New Roman"/>
            </w:rPr>
          </w:pPr>
          <w:r w:rsidRPr="00C4152B">
            <w:rPr>
              <w:rFonts w:ascii="Times New Roman" w:eastAsia="Times New Roman" w:hAnsi="Times New Roman" w:cs="Times New Roman"/>
            </w:rPr>
            <w:t> </w:t>
          </w:r>
        </w:p>
      </w:sdtContent>
    </w:sdt>
    <w:sectPr w:rsidR="00716710" w:rsidRPr="00C4152B" w:rsidSect="00F57A2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44AD" w14:textId="77777777" w:rsidR="006313E8" w:rsidRDefault="006313E8" w:rsidP="006313E8">
      <w:r>
        <w:separator/>
      </w:r>
    </w:p>
  </w:endnote>
  <w:endnote w:type="continuationSeparator" w:id="0">
    <w:p w14:paraId="5318E43A" w14:textId="77777777" w:rsidR="006313E8" w:rsidRDefault="006313E8" w:rsidP="0063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A929" w14:textId="77777777" w:rsidR="006313E8" w:rsidRDefault="006313E8" w:rsidP="006313E8">
      <w:r>
        <w:separator/>
      </w:r>
    </w:p>
  </w:footnote>
  <w:footnote w:type="continuationSeparator" w:id="0">
    <w:p w14:paraId="4207F324" w14:textId="77777777" w:rsidR="006313E8" w:rsidRDefault="006313E8" w:rsidP="0063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20086C64" w14:textId="77777777" w:rsidR="006313E8" w:rsidRDefault="006313E8">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00225B5" w14:textId="77777777" w:rsidR="006313E8" w:rsidRDefault="00631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66DEC"/>
    <w:multiLevelType w:val="hybridMultilevel"/>
    <w:tmpl w:val="7D5249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496E4565"/>
    <w:multiLevelType w:val="hybridMultilevel"/>
    <w:tmpl w:val="D6147F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53588248">
    <w:abstractNumId w:val="1"/>
  </w:num>
  <w:num w:numId="2" w16cid:durableId="25062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C8"/>
    <w:rsid w:val="00032F6D"/>
    <w:rsid w:val="000565CE"/>
    <w:rsid w:val="000B5153"/>
    <w:rsid w:val="00215CD6"/>
    <w:rsid w:val="002927DA"/>
    <w:rsid w:val="003759C8"/>
    <w:rsid w:val="003E04DB"/>
    <w:rsid w:val="00403961"/>
    <w:rsid w:val="00474780"/>
    <w:rsid w:val="00504C37"/>
    <w:rsid w:val="006313E8"/>
    <w:rsid w:val="00690B42"/>
    <w:rsid w:val="00716710"/>
    <w:rsid w:val="007C51A6"/>
    <w:rsid w:val="007C7A5A"/>
    <w:rsid w:val="007D1693"/>
    <w:rsid w:val="00962430"/>
    <w:rsid w:val="00BD735E"/>
    <w:rsid w:val="00C25024"/>
    <w:rsid w:val="00C36500"/>
    <w:rsid w:val="00C4152B"/>
    <w:rsid w:val="00C767CA"/>
    <w:rsid w:val="00DE2941"/>
    <w:rsid w:val="00F57A2F"/>
    <w:rsid w:val="00FB25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92145"/>
  <w15:chartTrackingRefBased/>
  <w15:docId w15:val="{1CDB3C5B-8B66-724C-A370-312A079E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7D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6710"/>
    <w:rPr>
      <w:color w:val="666666"/>
    </w:rPr>
  </w:style>
  <w:style w:type="paragraph" w:styleId="Revision">
    <w:name w:val="Revision"/>
    <w:hidden/>
    <w:uiPriority w:val="99"/>
    <w:semiHidden/>
    <w:rsid w:val="00C767CA"/>
  </w:style>
  <w:style w:type="paragraph" w:styleId="Header">
    <w:name w:val="header"/>
    <w:basedOn w:val="Normal"/>
    <w:link w:val="HeaderChar"/>
    <w:uiPriority w:val="99"/>
    <w:unhideWhenUsed/>
    <w:rsid w:val="006313E8"/>
    <w:pPr>
      <w:tabs>
        <w:tab w:val="center" w:pos="4680"/>
        <w:tab w:val="right" w:pos="9360"/>
      </w:tabs>
    </w:pPr>
  </w:style>
  <w:style w:type="character" w:customStyle="1" w:styleId="HeaderChar">
    <w:name w:val="Header Char"/>
    <w:basedOn w:val="DefaultParagraphFont"/>
    <w:link w:val="Header"/>
    <w:uiPriority w:val="99"/>
    <w:rsid w:val="006313E8"/>
  </w:style>
  <w:style w:type="paragraph" w:styleId="Footer">
    <w:name w:val="footer"/>
    <w:basedOn w:val="Normal"/>
    <w:link w:val="FooterChar"/>
    <w:uiPriority w:val="99"/>
    <w:unhideWhenUsed/>
    <w:rsid w:val="006313E8"/>
    <w:pPr>
      <w:tabs>
        <w:tab w:val="center" w:pos="4680"/>
        <w:tab w:val="right" w:pos="9360"/>
      </w:tabs>
    </w:pPr>
  </w:style>
  <w:style w:type="character" w:customStyle="1" w:styleId="FooterChar">
    <w:name w:val="Footer Char"/>
    <w:basedOn w:val="DefaultParagraphFont"/>
    <w:link w:val="Footer"/>
    <w:uiPriority w:val="99"/>
    <w:rsid w:val="0063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8569">
      <w:bodyDiv w:val="1"/>
      <w:marLeft w:val="0"/>
      <w:marRight w:val="0"/>
      <w:marTop w:val="0"/>
      <w:marBottom w:val="0"/>
      <w:divBdr>
        <w:top w:val="none" w:sz="0" w:space="0" w:color="auto"/>
        <w:left w:val="none" w:sz="0" w:space="0" w:color="auto"/>
        <w:bottom w:val="none" w:sz="0" w:space="0" w:color="auto"/>
        <w:right w:val="none" w:sz="0" w:space="0" w:color="auto"/>
      </w:divBdr>
    </w:div>
    <w:div w:id="754981521">
      <w:bodyDiv w:val="1"/>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480"/>
          <w:marRight w:val="0"/>
          <w:marTop w:val="0"/>
          <w:marBottom w:val="0"/>
          <w:divBdr>
            <w:top w:val="none" w:sz="0" w:space="0" w:color="auto"/>
            <w:left w:val="none" w:sz="0" w:space="0" w:color="auto"/>
            <w:bottom w:val="none" w:sz="0" w:space="0" w:color="auto"/>
            <w:right w:val="none" w:sz="0" w:space="0" w:color="auto"/>
          </w:divBdr>
        </w:div>
        <w:div w:id="1729912579">
          <w:marLeft w:val="480"/>
          <w:marRight w:val="0"/>
          <w:marTop w:val="0"/>
          <w:marBottom w:val="0"/>
          <w:divBdr>
            <w:top w:val="none" w:sz="0" w:space="0" w:color="auto"/>
            <w:left w:val="none" w:sz="0" w:space="0" w:color="auto"/>
            <w:bottom w:val="none" w:sz="0" w:space="0" w:color="auto"/>
            <w:right w:val="none" w:sz="0" w:space="0" w:color="auto"/>
          </w:divBdr>
        </w:div>
        <w:div w:id="234633478">
          <w:marLeft w:val="480"/>
          <w:marRight w:val="0"/>
          <w:marTop w:val="0"/>
          <w:marBottom w:val="0"/>
          <w:divBdr>
            <w:top w:val="none" w:sz="0" w:space="0" w:color="auto"/>
            <w:left w:val="none" w:sz="0" w:space="0" w:color="auto"/>
            <w:bottom w:val="none" w:sz="0" w:space="0" w:color="auto"/>
            <w:right w:val="none" w:sz="0" w:space="0" w:color="auto"/>
          </w:divBdr>
        </w:div>
        <w:div w:id="644821256">
          <w:marLeft w:val="480"/>
          <w:marRight w:val="0"/>
          <w:marTop w:val="0"/>
          <w:marBottom w:val="0"/>
          <w:divBdr>
            <w:top w:val="none" w:sz="0" w:space="0" w:color="auto"/>
            <w:left w:val="none" w:sz="0" w:space="0" w:color="auto"/>
            <w:bottom w:val="none" w:sz="0" w:space="0" w:color="auto"/>
            <w:right w:val="none" w:sz="0" w:space="0" w:color="auto"/>
          </w:divBdr>
        </w:div>
        <w:div w:id="110366999">
          <w:marLeft w:val="480"/>
          <w:marRight w:val="0"/>
          <w:marTop w:val="0"/>
          <w:marBottom w:val="0"/>
          <w:divBdr>
            <w:top w:val="none" w:sz="0" w:space="0" w:color="auto"/>
            <w:left w:val="none" w:sz="0" w:space="0" w:color="auto"/>
            <w:bottom w:val="none" w:sz="0" w:space="0" w:color="auto"/>
            <w:right w:val="none" w:sz="0" w:space="0" w:color="auto"/>
          </w:divBdr>
        </w:div>
        <w:div w:id="544417343">
          <w:marLeft w:val="480"/>
          <w:marRight w:val="0"/>
          <w:marTop w:val="0"/>
          <w:marBottom w:val="0"/>
          <w:divBdr>
            <w:top w:val="none" w:sz="0" w:space="0" w:color="auto"/>
            <w:left w:val="none" w:sz="0" w:space="0" w:color="auto"/>
            <w:bottom w:val="none" w:sz="0" w:space="0" w:color="auto"/>
            <w:right w:val="none" w:sz="0" w:space="0" w:color="auto"/>
          </w:divBdr>
        </w:div>
        <w:div w:id="1408071449">
          <w:marLeft w:val="480"/>
          <w:marRight w:val="0"/>
          <w:marTop w:val="0"/>
          <w:marBottom w:val="0"/>
          <w:divBdr>
            <w:top w:val="none" w:sz="0" w:space="0" w:color="auto"/>
            <w:left w:val="none" w:sz="0" w:space="0" w:color="auto"/>
            <w:bottom w:val="none" w:sz="0" w:space="0" w:color="auto"/>
            <w:right w:val="none" w:sz="0" w:space="0" w:color="auto"/>
          </w:divBdr>
        </w:div>
        <w:div w:id="735711515">
          <w:marLeft w:val="480"/>
          <w:marRight w:val="0"/>
          <w:marTop w:val="0"/>
          <w:marBottom w:val="0"/>
          <w:divBdr>
            <w:top w:val="none" w:sz="0" w:space="0" w:color="auto"/>
            <w:left w:val="none" w:sz="0" w:space="0" w:color="auto"/>
            <w:bottom w:val="none" w:sz="0" w:space="0" w:color="auto"/>
            <w:right w:val="none" w:sz="0" w:space="0" w:color="auto"/>
          </w:divBdr>
        </w:div>
        <w:div w:id="1326977289">
          <w:marLeft w:val="480"/>
          <w:marRight w:val="0"/>
          <w:marTop w:val="0"/>
          <w:marBottom w:val="0"/>
          <w:divBdr>
            <w:top w:val="none" w:sz="0" w:space="0" w:color="auto"/>
            <w:left w:val="none" w:sz="0" w:space="0" w:color="auto"/>
            <w:bottom w:val="none" w:sz="0" w:space="0" w:color="auto"/>
            <w:right w:val="none" w:sz="0" w:space="0" w:color="auto"/>
          </w:divBdr>
        </w:div>
        <w:div w:id="430669243">
          <w:marLeft w:val="480"/>
          <w:marRight w:val="0"/>
          <w:marTop w:val="0"/>
          <w:marBottom w:val="0"/>
          <w:divBdr>
            <w:top w:val="none" w:sz="0" w:space="0" w:color="auto"/>
            <w:left w:val="none" w:sz="0" w:space="0" w:color="auto"/>
            <w:bottom w:val="none" w:sz="0" w:space="0" w:color="auto"/>
            <w:right w:val="none" w:sz="0" w:space="0" w:color="auto"/>
          </w:divBdr>
        </w:div>
      </w:divsChild>
    </w:div>
    <w:div w:id="967977598">
      <w:bodyDiv w:val="1"/>
      <w:marLeft w:val="0"/>
      <w:marRight w:val="0"/>
      <w:marTop w:val="0"/>
      <w:marBottom w:val="0"/>
      <w:divBdr>
        <w:top w:val="none" w:sz="0" w:space="0" w:color="auto"/>
        <w:left w:val="none" w:sz="0" w:space="0" w:color="auto"/>
        <w:bottom w:val="none" w:sz="0" w:space="0" w:color="auto"/>
        <w:right w:val="none" w:sz="0" w:space="0" w:color="auto"/>
      </w:divBdr>
    </w:div>
    <w:div w:id="1131898141">
      <w:bodyDiv w:val="1"/>
      <w:marLeft w:val="0"/>
      <w:marRight w:val="0"/>
      <w:marTop w:val="0"/>
      <w:marBottom w:val="0"/>
      <w:divBdr>
        <w:top w:val="none" w:sz="0" w:space="0" w:color="auto"/>
        <w:left w:val="none" w:sz="0" w:space="0" w:color="auto"/>
        <w:bottom w:val="none" w:sz="0" w:space="0" w:color="auto"/>
        <w:right w:val="none" w:sz="0" w:space="0" w:color="auto"/>
      </w:divBdr>
    </w:div>
    <w:div w:id="12815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65F38582DAD4FA6FD610024EA098E"/>
        <w:category>
          <w:name w:val="General"/>
          <w:gallery w:val="placeholder"/>
        </w:category>
        <w:types>
          <w:type w:val="bbPlcHdr"/>
        </w:types>
        <w:behaviors>
          <w:behavior w:val="content"/>
        </w:behaviors>
        <w:guid w:val="{ED69E508-04E6-E54D-9F90-412C2ECD3760}"/>
      </w:docPartPr>
      <w:docPartBody>
        <w:p w:rsidR="00AF5F97" w:rsidRDefault="008F121A" w:rsidP="008F121A">
          <w:pPr>
            <w:pStyle w:val="ADC65F38582DAD4FA6FD610024EA098E"/>
          </w:pPr>
          <w:r w:rsidRPr="001535C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7EF8D61-ADBA-4241-9A79-13FC63ED428D}"/>
      </w:docPartPr>
      <w:docPartBody>
        <w:p w:rsidR="00A33CF1" w:rsidRDefault="00AF5F97">
          <w:r w:rsidRPr="00834B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1A"/>
    <w:rsid w:val="001618DA"/>
    <w:rsid w:val="002764F6"/>
    <w:rsid w:val="008F121A"/>
    <w:rsid w:val="009220F7"/>
    <w:rsid w:val="00A33CF1"/>
    <w:rsid w:val="00A7560A"/>
    <w:rsid w:val="00AF5F97"/>
    <w:rsid w:val="00C474EE"/>
    <w:rsid w:val="00C554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F97"/>
    <w:rPr>
      <w:color w:val="666666"/>
    </w:rPr>
  </w:style>
  <w:style w:type="paragraph" w:customStyle="1" w:styleId="ADC65F38582DAD4FA6FD610024EA098E">
    <w:name w:val="ADC65F38582DAD4FA6FD610024EA098E"/>
    <w:rsid w:val="008F1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D130E8-79AD-1046-A28F-2A8992EB994E}">
  <we:reference id="wa104382081" version="1.55.1.0" store="en-GB" storeType="OMEX"/>
  <we:alternateReferences>
    <we:reference id="wa104382081" version="1.55.1.0" store="WA104382081" storeType="OMEX"/>
  </we:alternateReferences>
  <we:properties>
    <we:property name="MENDELEY_CITATIONS" value="[{&quot;citationID&quot;:&quot;MENDELEY_CITATION_38829fbc-4fec-4e5c-8282-411d1160afc8&quot;,&quot;properties&quot;:{&quot;noteIndex&quot;:0},&quot;isEdited&quot;:false,&quot;manualOverride&quot;:{&quot;isManuallyOverridden&quot;:false,&quot;citeprocText&quot;:&quot;(Hossain, Islam, Ghose, et al., 2022)&quot;,&quot;manualOverrideText&quot;:&quot;&quot;},&quot;citationTag&quot;:&quot;MENDELEY_CITATION_v3_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&quot;,&quot;citationItems&quot;:[{&quot;id&quot;:&quot;093dd084-43dd-3cdf-8db6-1b7514c53ca0&quot;,&quot;itemData&quot;:{&quot;type&quot;:&quot;article-journal&quot;,&quot;id&quot;:&quot;093dd084-43dd-3cdf-8db6-1b7514c53ca0&quot;,&quot;title&quot;:&quot;Full circle: Challenges and prospects for plastic waste management in Australia to achieve circular economy&quot;,&quot;author&quot;:[{&quot;family&quot;:&quot;Hossain&quot;,&quot;given&quot;:&quot;Rumana&quot;,&quot;parse-names&quot;:false,&quot;dropping-particle&quot;:&quot;&quot;,&quot;non-dropping-particle&quot;:&quot;&quot;},{&quot;family&quot;:&quot;Islam&quot;,&quot;given&quot;:&quot;Md Tasbirul&quot;,&quot;parse-names&quot;:false,&quot;dropping-particle&quot;:&quot;&quot;,&quot;non-dropping-particle&quot;:&quot;&quot;},{&quot;family&quot;:&quot;Ghose&quot;,&quot;given&quot;:&quot;Anirban&quot;,&quot;parse-names&quot;:false,&quot;dropping-particle&quot;:&quot;&quot;,&quot;non-dropping-particle&quot;:&quot;&quot;},{&quot;family&quot;:&quot;Sahajwalla&quot;,&quot;given&quot;:&quot;Veena&quot;,&quot;parse-names&quot;:false,&quot;dropping-particle&quot;:&quot;&quot;,&quot;non-dropping-particle&quot;:&quot;&quot;}],&quot;container-title&quot;:&quot;Journal of Cleaner Production&quot;,&quot;DOI&quot;:&quot;10.1016/j.jclepro.2022.133127&quot;,&quot;ISSN&quot;:&quot;0959-6526&quot;,&quot;URL&quot;:&quot;http://dx.doi.org/10.1016/j.jclepro.2022.133127&quot;,&quot;issued&quot;:{&quot;date-parts&quot;:[[2022]]},&quot;page&quot;:&quot;133127&quot;,&quot;publisher&quot;:&quot;Elsevier BV&quot;,&quot;volume&quot;:&quot;368&quot;,&quot;container-title-short&quot;:&quot;J Clean Prod&quot;},&quot;isTemporary&quot;:false}]},{&quot;citationID&quot;:&quot;MENDELEY_CITATION_13434f04-1a8e-431b-9959-6a026d1d19f5&quot;,&quot;properties&quot;:{&quot;noteIndex&quot;:0},&quot;isEdited&quot;:false,&quot;manualOverride&quot;:{&quot;isManuallyOverridden&quot;:false,&quot;citeprocText&quot;:&quot;(Hossain, Islam, Shanker, et al., 2022)&quot;,&quot;manualOverrideText&quot;:&quot;&quot;},&quot;citationTag&quot;:&quot;MENDELEY_CITATION_v3_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&quot;,&quot;citationItems&quot;:[{&quot;id&quot;:&quot;077dabf4-50b8-30ef-8226-6496052f9bd2&quot;,&quot;itemData&quot;:{&quot;type&quot;:&quot;article-journal&quot;,&quot;id&quot;:&quot;077dabf4-50b8-30ef-8226-6496052f9bd2&quot;,&quot;title&quot;:&quot;Plastic Waste Management in India: Challenges, Opportunities, and Roadmap for Circular Economy&quot;,&quot;author&quot;:[{&quot;family&quot;:&quot;Hossain&quot;,&quot;given&quot;:&quot;Rumana&quot;,&quot;parse-names&quot;:false,&quot;dropping-particle&quot;:&quot;&quot;,&quot;non-dropping-particle&quot;:&quot;&quot;},{&quot;family&quot;:&quot;Islam&quot;,&quot;given&quot;:&quot;Md Tasbirul&quot;,&quot;parse-names&quot;:false,&quot;dropping-particle&quot;:&quot;&quot;,&quot;non-dropping-particle&quot;:&quot;&quot;},{&quot;family&quot;:&quot;Shanker&quot;,&quot;given&quot;:&quot;Riya&quot;,&quot;parse-names&quot;:false,&quot;dropping-particle&quot;:&quot;&quot;,&quot;non-dropping-particle&quot;:&quot;&quot;},{&quot;family&quot;:&quot;Khan&quot;,&quot;given&quot;:&quot;Debishree&quot;,&quot;parse-names&quot;:false,&quot;dropping-particle&quot;:&quot;&quot;,&quot;non-dropping-particle&quot;:&quot;&quot;},{&quot;family&quot;:&quot;Locock&quot;,&quot;given&quot;:&quot;Katherine Elizabeth Sarah&quot;,&quot;parse-names&quot;:false,&quot;dropping-particle&quot;:&quot;&quot;,&quot;non-dropping-particle&quot;:&quot;&quot;},{&quot;family&quot;:&quot;Ghose&quot;,&quot;given&quot;:&quot;Anirban&quot;,&quot;parse-names&quot;:false,&quot;dropping-particle&quot;:&quot;&quot;,&quot;non-dropping-particle&quot;:&quot;&quot;},{&quot;family&quot;:&quot;Schandl&quot;,&quot;given&quot;:&quot;Heinz&quot;,&quot;parse-names&quot;:false,&quot;dropping-particle&quot;:&quot;&quot;,&quot;non-dropping-particle&quot;:&quot;&quot;},{&quot;family&quot;:&quot;Dhodapkar&quot;,&quot;given&quot;:&quot;Rita&quot;,&quot;parse-names&quot;:false,&quot;dropping-particle&quot;:&quot;&quot;,&quot;non-dropping-particle&quot;:&quot;&quot;},{&quot;family&quot;:&quot;Sahajwalla&quot;,&quot;given&quot;:&quot;Veena&quot;,&quot;parse-names&quot;:false,&quot;dropping-particle&quot;:&quot;&quot;,&quot;non-dropping-particle&quot;:&quot;&quot;}],&quot;container-title&quot;:&quot;Sustainability&quot;,&quot;DOI&quot;:&quot;10.3390/su14084425&quot;,&quot;ISSN&quot;:&quot;2071-1050&quot;,&quot;URL&quot;:&quot;http://dx.doi.org/10.3390/su14084425&quot;,&quot;issued&quot;:{&quot;date-parts&quot;:[[2022]]},&quot;page&quot;:&quot;4425&quot;,&quot;publisher&quot;:&quot;MDPI AG&quot;,&quot;issue&quot;:&quot;8&quot;,&quot;volume&quot;:&quot;14&quot;,&quot;container-title-short&quot;:&quot;Sustainability&quot;},&quot;isTemporary&quot;:false}]},{&quot;citationID&quot;:&quot;MENDELEY_CITATION_42757298-2dea-4b9a-acb8-ba480f07fd89&quot;,&quot;properties&quot;:{&quot;noteIndex&quot;:0},&quot;isEdited&quot;:false,&quot;manualOverride&quot;:{&quot;isManuallyOverridden&quot;:false,&quot;citeprocText&quot;:&quot;(Çevikarslan et al., 2022)&quot;,&quot;manualOverrideText&quot;:&quot;&quot;},&quot;citationTag&quot;:&quot;MENDELEY_CITATION_v3_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&quot;,&quot;citationItems&quot;:[{&quot;id&quot;:&quot;e08508c0-18a9-3c25-8fab-268598cadc02&quot;,&quot;itemData&quot;:{&quot;type&quot;:&quot;article-journal&quot;,&quot;id&quot;:&quot;e08508c0-18a9-3c25-8fab-268598cadc02&quot;,&quot;title&quot;:&quot;Improving the Material and Financial Circularity of the Plastic Packaging Value Chain in The Netherlands: Challenges, Opportunities, and Implications&quot;,&quot;author&quot;:[{&quot;family&quot;:&quot;Çevikarslan&quot;,&quot;given&quot;:&quot;Salih&quot;,&quot;parse-names&quot;:false,&quot;dropping-particle&quot;:&quot;&quot;,&quot;non-dropping-particle&quot;:&quot;&quot;},{&quot;family&quot;:&quot;Gelhard&quot;,&quot;given&quot;:&quot;Carsten&quot;,&quot;parse-names&quot;:false,&quot;dropping-particle&quot;:&quot;&quot;,&quot;non-dropping-particle&quot;:&quot;&quot;},{&quot;family&quot;:&quot;Henseler&quot;,&quot;given&quot;:&quot;Jörg&quot;,&quot;parse-names&quot;:false,&quot;dropping-particle&quot;:&quot;&quot;,&quot;non-dropping-particle&quot;:&quot;&quot;}],&quot;container-title&quot;:&quot;Sustainability&quot;,&quot;DOI&quot;:&quot;10.3390/su14127404&quot;,&quot;ISSN&quot;:&quot;2071-1050&quot;,&quot;URL&quot;:&quot;http://dx.doi.org/10.3390/su14127404&quot;,&quot;issued&quot;:{&quot;date-parts&quot;:[[2022]]},&quot;page&quot;:&quot;7404&quot;,&quot;publisher&quot;:&quot;MDPI AG&quot;,&quot;issue&quot;:&quot;12&quot;,&quot;volume&quot;:&quot;14&quot;,&quot;container-title-short&quot;:&quot;Sustainability&quot;},&quot;isTemporary&quot;:false}]},{&quot;citationID&quot;:&quot;MENDELEY_CITATION_a33ad6a1-fb2f-41da-b2e3-98e7efe0d27f&quot;,&quot;properties&quot;:{&quot;noteIndex&quot;:0},&quot;isEdited&quot;:false,&quot;manualOverride&quot;:{&quot;isManuallyOverridden&quot;:false,&quot;citeprocText&quot;:&quot;(Di et al., 2021)&quot;,&quot;manualOverrideText&quot;:&quot;&quot;},&quot;citationTag&quot;:&quot;MENDELEY_CITATION_v3_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&quot;,&quot;citationItems&quot;:[{&quot;id&quot;:&quot;3084e3dc-ab4c-3612-bc4b-c632866fbd72&quot;,&quot;itemData&quot;:{&quot;type&quot;:&quot;article-journal&quot;,&quot;id&quot;:&quot;3084e3dc-ab4c-3612-bc4b-c632866fbd72&quot;,&quot;title&quot;:&quot;United States plastics: Large flows, short lifetimes, and negligible recycling&quot;,&quot;author&quot;:[{&quot;family&quot;:&quot;Di&quot;,&quot;given&quot;:&quot;Jinghan&quot;,&quot;parse-names&quot;:false,&quot;dropping-particle&quot;:&quot;&quot;,&quot;non-dropping-particle&quot;:&quot;&quot;},{&quot;family&quot;:&quot;Reck&quot;,&quot;given&quot;:&quot;Barbara K&quot;,&quot;parse-names&quot;:false,&quot;dropping-particle&quot;:&quot;&quot;,&quot;non-dropping-particle&quot;:&quot;&quot;},{&quot;family&quot;:&quot;Miatto&quot;,&quot;given&quot;:&quot;Alessio&quot;,&quot;parse-names&quot;:false,&quot;dropping-particle&quot;:&quot;&quot;,&quot;non-dropping-particle&quot;:&quot;&quot;},{&quot;family&quot;:&quot;Graedel&quot;,&quot;given&quot;:&quot;Thomas E&quot;,&quot;parse-names&quot;:false,&quot;dropping-particle&quot;:&quot;&quot;,&quot;non-dropping-particle&quot;:&quot;&quot;}],&quot;container-title&quot;:&quot;Resources, Conservation and Recycling&quot;,&quot;DOI&quot;:&quot;10.1016/j.resconrec.2021.105440&quot;,&quot;ISSN&quot;:&quot;0921-3449&quot;,&quot;URL&quot;:&quot;http://dx.doi.org/10.1016/j.resconrec.2021.105440&quot;,&quot;issued&quot;:{&quot;date-parts&quot;:[[2021]]},&quot;page&quot;:&quot;105440&quot;,&quot;publisher&quot;:&quot;Elsevier BV&quot;,&quot;volume&quot;:&quot;167&quot;,&quot;container-title-short&quot;:&quot;Resour Conserv Recycl&quot;},&quot;isTemporary&quot;:false}]},{&quot;citationID&quot;:&quot;MENDELEY_CITATION_8ff40c06-8792-4c92-9c50-88f5a082c5c8&quot;,&quot;properties&quot;:{&quot;noteIndex&quot;:0},&quot;isEdited&quot;:false,&quot;manualOverride&quot;:{&quot;isManuallyOverridden&quot;:false,&quot;citeprocText&quot;:&quot;(Gündoğdu &amp;#38; Walker, 2021)&quot;,&quot;manualOverrideText&quot;:&quot;&quot;},&quot;citationTag&quot;:&quot;MENDELEY_CITATION_v3_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&quot;,&quot;citationItems&quot;:[{&quot;id&quot;:&quot;a634f7a6-92fc-3336-b39b-4590a3efa6d0&quot;,&quot;itemData&quot;:{&quot;type&quot;:&quot;article-journal&quot;,&quot;id&quot;:&quot;a634f7a6-92fc-3336-b39b-4590a3efa6d0&quot;,&quot;title&quot;:&quot;Why Turkey should not import plastic waste pollution from developed countries?&quot;,&quot;author&quot;:[{&quot;family&quot;:&quot;Gündoğdu&quot;,&quot;given&quot;:&quot;Sedat&quot;,&quot;parse-names&quot;:false,&quot;dropping-particle&quot;:&quot;&quot;,&quot;non-dropping-particle&quot;:&quot;&quot;},{&quot;family&quot;:&quot;Walker&quot;,&quot;given&quot;:&quot;Tony R&quot;,&quot;parse-names&quot;:false,&quot;dropping-particle&quot;:&quot;&quot;,&quot;non-dropping-particle&quot;:&quot;&quot;}],&quot;container-title&quot;:&quot;Marine Pollution Bulletin&quot;,&quot;DOI&quot;:&quot;10.1016/j.marpolbul.2021.112772&quot;,&quot;ISSN&quot;:&quot;0025-326X&quot;,&quot;URL&quot;:&quot;http://dx.doi.org/10.1016/j.marpolbul.2021.112772&quot;,&quot;issued&quot;:{&quot;date-parts&quot;:[[2021]]},&quot;page&quot;:&quot;112772&quot;,&quot;publisher&quot;:&quot;Elsevier BV&quot;,&quot;volume&quot;:&quot;171&quot;,&quot;container-title-short&quot;:&quot;Mar Pollut Bull&quot;},&quot;isTemporary&quot;:false}]},{&quot;citationID&quot;:&quot;MENDELEY_CITATION_2766d303-e4ab-40cf-a736-76c08e69bcc1&quot;,&quot;properties&quot;:{&quot;noteIndex&quot;:0},&quot;isEdited&quot;:false,&quot;manualOverride&quot;:{&quot;isManuallyOverridden&quot;:false,&quot;citeprocText&quot;:&quot;(Yoshida, 2021)&quot;,&quot;manualOverrideText&quot;:&quot;&quot;},&quot;citationTag&quot;:&quot;MENDELEY_CITATION_v3_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&quot;,&quot;citationItems&quot;:[{&quot;id&quot;:&quot;c8a0b255-a177-335e-a3db-7a44c1af8680&quot;,&quot;itemData&quot;:{&quot;type&quot;:&quot;article-journal&quot;,&quot;id&quot;:&quot;c8a0b255-a177-335e-a3db-7a44c1af8680&quot;,&quot;title&quot;:&quot;China’s ban of imported recyclable waste and its impact on the waste plastic recycling industry in China and Taiwan&quot;,&quot;author&quot;:[{&quot;family&quot;:&quot;Yoshida&quot;,&quot;given&quot;:&quot;Aya&quot;,&quot;parse-names&quot;:false,&quot;dropping-particle&quot;:&quot;&quot;,&quot;non-dropping-particle&quot;:&quot;&quot;}],&quot;container-title&quot;:&quot;Journal of Material Cycles and Waste Management&quot;,&quot;DOI&quot;:&quot;10.1007/s10163-021-01297-2&quot;,&quot;ISSN&quot;:&quot;1438-4957&quot;,&quot;URL&quot;:&quot;http://dx.doi.org/10.1007/s10163-021-01297-2&quot;,&quot;issued&quot;:{&quot;date-parts&quot;:[[2021]]},&quot;page&quot;:&quot;73-82&quot;,&quot;publisher&quot;:&quot;Springer Science and Business Media LLC&quot;,&quot;issue&quot;:&quot;1&quot;,&quot;volume&quot;:&quot;24&quot;,&quot;container-title-short&quot;:&quot;J Mater Cycles Waste Manag&quot;},&quot;isTemporary&quot;:false}]},{&quot;citationID&quot;:&quot;MENDELEY_CITATION_6dace665-58bc-45c3-857e-86b8f64c3323&quot;,&quot;properties&quot;:{&quot;noteIndex&quot;:0},&quot;isEdited&quot;:false,&quot;manualOverride&quot;:{&quot;isManuallyOverridden&quot;:false,&quot;citeprocText&quot;:&quot;(Yoshida, 2021)&quot;,&quot;manualOverrideText&quot;:&quot;&quot;},&quot;citationTag&quot;:&quot;MENDELEY_CITATION_v3_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&quot;,&quot;citationItems&quot;:[{&quot;id&quot;:&quot;c8a0b255-a177-335e-a3db-7a44c1af8680&quot;,&quot;itemData&quot;:{&quot;type&quot;:&quot;article-journal&quot;,&quot;id&quot;:&quot;c8a0b255-a177-335e-a3db-7a44c1af8680&quot;,&quot;title&quot;:&quot;China’s ban of imported recyclable waste and its impact on the waste plastic recycling industry in China and Taiwan&quot;,&quot;author&quot;:[{&quot;family&quot;:&quot;Yoshida&quot;,&quot;given&quot;:&quot;Aya&quot;,&quot;parse-names&quot;:false,&quot;dropping-particle&quot;:&quot;&quot;,&quot;non-dropping-particle&quot;:&quot;&quot;}],&quot;container-title&quot;:&quot;Journal of Material Cycles and Waste Management&quot;,&quot;DOI&quot;:&quot;10.1007/s10163-021-01297-2&quot;,&quot;ISSN&quot;:&quot;1438-4957&quot;,&quot;URL&quot;:&quot;http://dx.doi.org/10.1007/s10163-021-01297-2&quot;,&quot;issued&quot;:{&quot;date-parts&quot;:[[2021]]},&quot;page&quot;:&quot;73-82&quot;,&quot;publisher&quot;:&quot;Springer Science and Business Media LLC&quot;,&quot;issue&quot;:&quot;1&quot;,&quot;volume&quot;:&quot;24&quot;,&quot;container-title-short&quot;:&quot;J Mater Cycles Waste Manag&quot;},&quot;isTemporary&quot;:false}]},{&quot;citationID&quot;:&quot;MENDELEY_CITATION_d0e45ed4-408c-47d3-8085-deeaf1f37228&quot;,&quot;properties&quot;:{&quot;noteIndex&quot;:0},&quot;isEdited&quot;:false,&quot;manualOverride&quot;:{&quot;isManuallyOverridden&quot;:false,&quot;citeprocText&quot;:&quot;(Paletta et al., 2019)&quot;,&quot;manualOverrideText&quot;:&quot;&quot;},&quot;citationTag&quot;:&quot;MENDELEY_CITATION_v3_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&quot;,&quot;citationItems&quot;:[{&quot;id&quot;:&quot;a82b81dc-cd5b-30e5-a62c-efc0fe03ca0e&quot;,&quot;itemData&quot;:{&quot;type&quot;:&quot;article-journal&quot;,&quot;id&quot;:&quot;a82b81dc-cd5b-30e5-a62c-efc0fe03ca0e&quot;,&quot;title&quot;:&quot;Barriers and challenges to plastics valorisation in the context of a circular economy: Case studies from Italy&quot;,&quot;author&quot;:[{&quot;family&quot;:&quot;Paletta&quot;,&quot;given&quot;:&quot;Angelo&quot;,&quot;parse-names&quot;:false,&quot;dropping-particle&quot;:&quot;&quot;,&quot;non-dropping-particle&quot;:&quot;&quot;},{&quot;family&quot;:&quot;Leal Filho&quot;,&quot;given&quot;:&quot;Walter&quot;,&quot;parse-names&quot;:false,&quot;dropping-particle&quot;:&quot;&quot;,&quot;non-dropping-particle&quot;:&quot;&quot;},{&quot;family&quot;:&quot;Balogun&quot;,&quot;given&quot;:&quot;Abdul-Lateef&quot;,&quot;parse-names&quot;:false,&quot;dropping-particle&quot;:&quot;&quot;,&quot;non-dropping-particle&quot;:&quot;&quot;},{&quot;family&quot;:&quot;Foschi&quot;,&quot;given&quot;:&quot;Eleonora&quot;,&quot;parse-names&quot;:false,&quot;dropping-particle&quot;:&quot;&quot;,&quot;non-dropping-particle&quot;:&quot;&quot;},{&quot;family&quot;:&quot;Bonoli&quot;,&quot;given&quot;:&quot;Alessandra&quot;,&quot;parse-names&quot;:false,&quot;dropping-particle&quot;:&quot;&quot;,&quot;non-dropping-particle&quot;:&quot;&quot;}],&quot;container-title&quot;:&quot;Journal of Cleaner Production&quot;,&quot;DOI&quot;:&quot;10.1016/j.jclepro.2019.118149&quot;,&quot;ISSN&quot;:&quot;0959-6526&quot;,&quot;URL&quot;:&quot;http://dx.doi.org/10.1016/j.jclepro.2019.118149&quot;,&quot;issued&quot;:{&quot;date-parts&quot;:[[2019]]},&quot;page&quot;:&quot;118149&quot;,&quot;publisher&quot;:&quot;Elsevier BV&quot;,&quot;volume&quot;:&quot;241&quot;,&quot;container-title-short&quot;:&quot;J Clean Prod&quot;},&quot;isTemporary&quot;:false}]},{&quot;citationID&quot;:&quot;MENDELEY_CITATION_f156f1dc-cef0-460c-ae67-bfcff849891b&quot;,&quot;properties&quot;:{&quot;noteIndex&quot;:0},&quot;isEdited&quot;:false,&quot;manualOverride&quot;:{&quot;isManuallyOverridden&quot;:false,&quot;citeprocText&quot;:&quot;(Mentis et al., 2022)&quot;,&quot;manualOverrideText&quot;:&quot;&quot;},&quot;citationTag&quot;:&quot;MENDELEY_CITATION_v3_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&quot;,&quot;citationItems&quot;:[{&quot;id&quot;:&quot;cb924f4f-a8f7-3afd-bf47-b5deae2ed4de&quot;,&quot;itemData&quot;:{&quot;type&quot;:&quot;article-journal&quot;,&quot;id&quot;:&quot;cb924f4f-a8f7-3afd-bf47-b5deae2ed4de&quot;,&quot;title&quot;:&quot;The effects of environmental information provision on plastic bag use and marine environment status in the context of the environmental levy in Greece&quot;,&quot;author&quot;:[{&quot;family&quot;:&quot;Mentis&quot;,&quot;given&quot;:&quot;Charalampos&quot;,&quot;parse-names&quot;:false,&quot;dropping-particle&quot;:&quot;&quot;,&quot;non-dropping-particle&quot;:&quot;&quot;},{&quot;family&quot;:&quot;Maroulis&quot;,&quot;given&quot;:&quot;George&quot;,&quot;parse-names&quot;:false,&quot;dropping-particle&quot;:&quot;&quot;,&quot;non-dropping-particle&quot;:&quot;&quot;},{&quot;family&quot;:&quot;Latinopoulos&quot;,&quot;given&quot;:&quot;Dionysis&quot;,&quot;parse-names&quot;:false,&quot;dropping-particle&quot;:&quot;&quot;,&quot;non-dropping-particle&quot;:&quot;&quot;},{&quot;family&quot;:&quot;Bithas&quot;,&quot;given&quot;:&quot;Kostas&quot;,&quot;parse-names&quot;:false,&quot;dropping-particle&quot;:&quot;&quot;,&quot;non-dropping-particle&quot;:&quot;&quot;}],&quot;container-title&quot;:&quot;Environment, development and sustainability&quot;,&quot;DOI&quot;:&quot;10.1007/s10668-022-02465-6&quot;,&quot;ISSN&quot;:&quot;1573-2975&quot;,&quot;PMID&quot;:&quot;35729922&quot;,&quot;URL&quot;:&quot;https://pubmed.ncbi.nlm.nih.gov/35729922&quot;,&quot;issued&quot;:{&quot;date-parts&quot;:[[2022,6,13]]},&quot;publisher-place&quot;:&quot;Netherlands&quot;,&quot;page&quot;:&quot;1-22&quot;,&quot;language&quot;:&quot;eng&quot;,&quot;abstract&quot;:&quot;The focus of this study is to examine the level of awareness, as well as the impacts of environmental information provision, regarding plastic bag consumption in Greece, taking into consideration the effects of plastic pollution in the marine environment within the framework of the environmental levy. This study was conducted through the use of two structured questionnaires as web-based surveys. The aim of both questionnaires was to explore citizen attitudes towards the marine environment in addition to their preferences with regard to the implementation of a program aimed at marine conservation and the reduction of plastic bag use. Data on plastic bag consumption at a national level were also incorporated. This research was carried out according to the contingent valuation method aimed at estimating citizen willingness-to-pay (WTP) on both structured questionnaires. The first questionnaire utilized the minimal legal WTP (ML-WTP) model resulting in 834 responses in total, while the second questionnaire applied a double-bounded dichotomous choice method and amassed 713 responses in aggregate. Based on the results of the first questionnaire, pre-existing environmentally friendly behaviour was further enhanced by the introduction of the environmental levy on plastic bags. The second questionnaire revealed that marine conservation is based both on collective as well as individual responsibility. This study provides evidence that the utilization of both economic and non-economic measures may be very effective in considerably reducing plastic bag consumption and its detrimental impact on the marine environment.&quot;,&quot;container-title-short&quot;:&quot;Environ Dev Sustain&quot;},&quot;isTemporary&quot;:false}]},{&quot;citationID&quot;:&quot;MENDELEY_CITATION_42c78c1a-d7e8-4024-9cb0-da4513c5f357&quot;,&quot;properties&quot;:{&quot;noteIndex&quot;:0},&quot;isEdited&quot;:false,&quot;manualOverride&quot;:{&quot;isManuallyOverridden&quot;:false,&quot;citeprocText&quot;:&quot;(Tramoy et al., 2022)&quot;,&quot;manualOverrideText&quot;:&quot;&quot;},&quot;citationTag&quot;:&quot;MENDELEY_CITATION_v3_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&quot;,&quot;citationItems&quot;:[{&quot;id&quot;:&quot;3bcc5a19-f624-30df-afaa-9e27847b3347&quot;,&quot;itemData&quot;:{&quot;type&quot;:&quot;article-journal&quot;,&quot;id&quot;:&quot;3bcc5a19-f624-30df-afaa-9e27847b3347&quot;,&quot;title&quot;:&quot;Riverine litter in a small urban river in Marseille, France: Plastic load and management challenges&quot;,&quot;author&quot;:[{&quot;family&quot;:&quot;Tramoy&quot;,&quot;given&quot;:&quot;R&quot;,&quot;parse-names&quot;:false,&quot;dropping-particle&quot;:&quot;&quot;,&quot;non-dropping-particle&quot;:&quot;&quot;},{&quot;family&quot;:&quot;Blin&quot;,&quot;given&quot;:&quot;E&quot;,&quot;parse-names&quot;:false,&quot;dropping-particle&quot;:&quot;&quot;,&quot;non-dropping-particle&quot;:&quot;&quot;},{&quot;family&quot;:&quot;Poitou&quot;,&quot;given&quot;:&quot;I&quot;,&quot;parse-names&quot;:false,&quot;dropping-particle&quot;:&quot;&quot;,&quot;non-dropping-particle&quot;:&quot;&quot;},{&quot;family&quot;:&quot;Noûs&quot;,&quot;given&quot;:&quot;C&quot;,&quot;parse-names&quot;:false,&quot;dropping-particle&quot;:&quot;&quot;,&quot;non-dropping-particle&quot;:&quot;&quot;},{&quot;family&quot;:&quot;Tassin&quot;,&quot;given&quot;:&quot;B&quot;,&quot;parse-names&quot;:false,&quot;dropping-particle&quot;:&quot;&quot;,&quot;non-dropping-particle&quot;:&quot;&quot;},{&quot;family&quot;:&quot;Gasperi&quot;,&quot;given&quot;:&quot;J&quot;,&quot;parse-names&quot;:false,&quot;dropping-particle&quot;:&quot;&quot;,&quot;non-dropping-particle&quot;:&quot;&quot;}],&quot;container-title&quot;:&quot;Waste Management&quot;,&quot;DOI&quot;:&quot;10.1016/j.wasman.2022.01.015&quot;,&quot;ISSN&quot;:&quot;0956-053X&quot;,&quot;URL&quot;:&quot;http://dx.doi.org/10.1016/j.wasman.2022.01.015&quot;,&quot;issued&quot;:{&quot;date-parts&quot;:[[2022]]},&quot;page&quot;:&quot;154-163&quot;,&quot;publisher&quot;:&quot;Elsevier BV&quot;,&quot;volume&quot;:&quot;140&quot;,&quot;container-title-short&quot;:&quot;&quot;},&quot;isTemporary&quot;:false}]},{&quot;citationID&quot;:&quot;MENDELEY_CITATION_551b5f59-b5f2-489e-80f7-a773a6fb69af&quot;,&quot;properties&quot;:{&quot;noteIndex&quot;:0},&quot;isEdited&quot;:false,&quot;manualOverride&quot;:{&quot;isManuallyOverridden&quot;:false,&quot;citeprocText&quot;:&quot;(Náhlik et al., 2022)&quot;,&quot;manualOverrideText&quot;:&quot;&quot;},&quot;citationTag&quot;:&quot;MENDELEY_CITATION_v3_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&quot;,&quot;citationItems&quot;:[{&quot;id&quot;:&quot;c62694a2-10a7-3e38-84cd-407a7249af84&quot;,&quot;itemData&quot;:{&quot;type&quot;:&quot;article-journal&quot;,&quot;id&quot;:&quot;c62694a2-10a7-3e38-84cd-407a7249af84&quot;,&quot;title&quot;:&quot;Recycling of plastics in the European Union – exploring the potential domestic adaptation of best practices from other Member States&quot;,&quot;author&quot;:[{&quot;family&quot;:&quot;Náhlik&quot;,&quot;given&quot;:&quot;András&quot;,&quot;parse-names&quot;:false,&quot;dropping-particle&quot;:&quot;&quot;,&quot;non-dropping-particle&quot;:&quot;&quot;},{&quot;family&quot;:&quot;Pankotay&quot;,&quot;given&quot;:&quot;Fruzsina Magda&quot;,&quot;parse-names&quot;:false,&quot;dropping-particle&quot;:&quot;&quot;,&quot;non-dropping-particle&quot;:&quot;&quot;},{&quot;family&quot;:&quot;Németh&quot;,&quot;given&quot;:&quot;Nikoletta&quot;,&quot;parse-names&quot;:false,&quot;dropping-particle&quot;:&quot;&quot;,&quot;non-dropping-particle&quot;:&quot;&quot;}],&quot;container-title&quot;:&quot;Gazdaság és Társadalom&quot;,&quot;DOI&quot;:&quot;10.21637/gt.2022.2.05&quot;,&quot;ISSN&quot;:&quot;08657823&quot;,&quot;issued&quot;:{&quot;date-parts&quot;:[[2022]]},&quot;page&quot;:&quot;90-110&quot;,&quot;abstract&quot;:&quot;The ratio of plastic waste, especially plastic packaging, within waste is big. To address this issue, the European Union has developed a plastics strategy that it expects Member States to adopt. The EU’s waste policy models are known as the Waste Hierarchy and the Circular Economy Model, which both deal with plastics. Waste management efficiency differs among the Member States. Unfortunately, Hungary ranks among the states with the worse results. This thesis aims to define the situation at the EU and the Hungarian level. The investigation utilized primary and secondary sources. The primary sources focused mainly on Hungary and comprised in-depth interviews with nine relevant Hungarian actors in the plastic waste industry, researchers, specialists from public and private companies, and an Austrian researcher. The interviews allowed for comparisons between the countries. According to the respondents, the Hungarian situation is underdeveloped. Hungary has developed nearly the same infrastructure level as Western Europe, but Hungarian attitudes about recycling differ vastly from Western European attitudes. Developing an effective plastic recycling system requires changing behaviour first. Concerning the recycling infrastructure in Hungary, only a few improvements are needed to include certain types of plastic (e.g., PET bottles) that are not currently recycled.&quot;,&quot;publisher&quot;:&quot;Gazdasag es tarsadalom&quot;,&quot;issue&quot;:&quot;2&quot;,&quot;volume&quot;:&quot;1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814A5CA-4B34-204E-A316-06149B63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1968</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Baibhaw kumar</dc:creator>
  <cp:keywords/>
  <dc:description/>
  <cp:lastModifiedBy>Ruiz-Mercado, Gerardo</cp:lastModifiedBy>
  <cp:revision>3</cp:revision>
  <dcterms:created xsi:type="dcterms:W3CDTF">2024-03-12T16:02:00Z</dcterms:created>
  <dcterms:modified xsi:type="dcterms:W3CDTF">2024-03-12T16:03:00Z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2024-02-29T14:07:54Z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056ec0a9-e320-48f2-ab26-b0564e343030</vt:lpwstr>
  </property>
  <property fmtid="{D5CDD505-2E9C-101B-9397-08002B2CF9AE}" pid="7" name="MSIP_Label_defa4170-0d19-0005-0004-bc88714345d2_ActionId">
    <vt:lpwstr>fb5e5b31-ec08-4d16-a1d0-312738667a50</vt:lpwstr>
  </property>
  <property fmtid="{D5CDD505-2E9C-101B-9397-08002B2CF9AE}" pid="8" name="MSIP_Label_defa4170-0d19-0005-0004-bc88714345d2_ContentBits">
    <vt:lpwstr>0</vt:lpwstr>
  </property>
  <property fmtid="{D5CDD505-2E9C-101B-9397-08002B2CF9AE}" pid="9" name="GrammarlyDocumentId">
    <vt:lpwstr>fb8cd727c5b513344188eb84acab7c6988481c7bedf2d400fca9ecc343e1f83e</vt:lpwstr>
  </property>
</Properties>
</file>