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458F" w14:textId="233A65D3" w:rsidR="009B0053" w:rsidRPr="009B0053" w:rsidRDefault="009B0053" w:rsidP="009B0053">
      <w:pPr>
        <w:spacing w:line="240" w:lineRule="auto"/>
        <w:ind w:firstLine="0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9B0053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A Multi-tiered Hierarchical Bayesian New Approach Method to Derive Toxic Equivalency Factors for Dioxin-Like Compounds</w:t>
      </w:r>
    </w:p>
    <w:p w14:paraId="60D64288" w14:textId="77777777" w:rsidR="009B0053" w:rsidRPr="009B0053" w:rsidRDefault="009B0053" w:rsidP="009B005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42DF900" w14:textId="1D735D3E" w:rsidR="00B134AE" w:rsidRDefault="009B0053" w:rsidP="00B134A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0053">
        <w:rPr>
          <w:rFonts w:ascii="Times New Roman" w:hAnsi="Times New Roman" w:cs="Times New Roman"/>
          <w:b/>
          <w:bCs/>
          <w:sz w:val="36"/>
          <w:szCs w:val="36"/>
        </w:rPr>
        <w:t>Supplement</w:t>
      </w:r>
      <w:r>
        <w:rPr>
          <w:rFonts w:ascii="Times New Roman" w:hAnsi="Times New Roman" w:cs="Times New Roman"/>
          <w:b/>
          <w:bCs/>
          <w:sz w:val="36"/>
          <w:szCs w:val="36"/>
        </w:rPr>
        <w:t>ary Technical Information</w:t>
      </w:r>
      <w:r w:rsidR="00B134AE">
        <w:rPr>
          <w:rFonts w:ascii="Times New Roman" w:hAnsi="Times New Roman" w:cs="Times New Roman"/>
          <w:b/>
          <w:bCs/>
          <w:sz w:val="36"/>
          <w:szCs w:val="36"/>
        </w:rPr>
        <w:t xml:space="preserve"> B</w:t>
      </w:r>
    </w:p>
    <w:p w14:paraId="67B571BC" w14:textId="6F0754FA" w:rsidR="00B134AE" w:rsidRPr="009B0053" w:rsidRDefault="00B134AE" w:rsidP="00B134A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Bayesian Meta-Analysis</w:t>
      </w:r>
    </w:p>
    <w:p w14:paraId="5EB28BF2" w14:textId="77777777" w:rsidR="009B0053" w:rsidRPr="009B0053" w:rsidRDefault="009B0053" w:rsidP="009B0053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AFBB54" w14:textId="77777777" w:rsidR="009B0053" w:rsidRPr="009B0053" w:rsidRDefault="009B0053" w:rsidP="009B0053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2AB23506" w14:textId="77777777" w:rsidR="009B0053" w:rsidRPr="009B0053" w:rsidRDefault="009B0053" w:rsidP="009B0053">
      <w:pPr>
        <w:numPr>
          <w:ilvl w:val="1"/>
          <w:numId w:val="0"/>
        </w:numPr>
        <w:spacing w:after="160"/>
        <w:ind w:firstLine="720"/>
        <w:rPr>
          <w:rFonts w:eastAsiaTheme="minorEastAsia"/>
          <w:color w:val="5A5A5A" w:themeColor="text1" w:themeTint="A5"/>
          <w:spacing w:val="15"/>
        </w:rPr>
      </w:pPr>
      <w:r w:rsidRPr="009B0053">
        <w:rPr>
          <w:rFonts w:eastAsiaTheme="minorEastAsia"/>
          <w:color w:val="5A5A5A" w:themeColor="text1" w:themeTint="A5"/>
          <w:spacing w:val="15"/>
        </w:rPr>
        <w:t>Caroline Ring,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1a</w:t>
      </w:r>
      <w:r w:rsidRPr="009B0053">
        <w:rPr>
          <w:rFonts w:eastAsiaTheme="minorEastAsia"/>
          <w:color w:val="5A5A5A" w:themeColor="text1" w:themeTint="A5"/>
          <w:spacing w:val="15"/>
        </w:rPr>
        <w:t xml:space="preserve"> Alexander Blanchette*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2</w:t>
      </w:r>
      <w:r w:rsidRPr="009B0053">
        <w:rPr>
          <w:rFonts w:eastAsiaTheme="minorEastAsia"/>
          <w:color w:val="5A5A5A" w:themeColor="text1" w:themeTint="A5"/>
          <w:spacing w:val="15"/>
        </w:rPr>
        <w:t>; William D. Klaren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2</w:t>
      </w:r>
      <w:r w:rsidRPr="009B0053">
        <w:rPr>
          <w:rFonts w:eastAsiaTheme="minorEastAsia"/>
          <w:color w:val="5A5A5A" w:themeColor="text1" w:themeTint="A5"/>
          <w:spacing w:val="15"/>
        </w:rPr>
        <w:t>; Seneca Fitch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3</w:t>
      </w:r>
      <w:r w:rsidRPr="009B0053">
        <w:rPr>
          <w:rFonts w:eastAsiaTheme="minorEastAsia"/>
          <w:color w:val="5A5A5A" w:themeColor="text1" w:themeTint="A5"/>
          <w:spacing w:val="15"/>
        </w:rPr>
        <w:t>; Laurie Haws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1</w:t>
      </w:r>
      <w:r w:rsidRPr="009B0053">
        <w:rPr>
          <w:rFonts w:eastAsiaTheme="minorEastAsia"/>
          <w:color w:val="5A5A5A" w:themeColor="text1" w:themeTint="A5"/>
          <w:spacing w:val="15"/>
        </w:rPr>
        <w:t>; Matthew W. Wheeler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4</w:t>
      </w:r>
      <w:r w:rsidRPr="009B0053">
        <w:rPr>
          <w:rFonts w:eastAsiaTheme="minorEastAsia"/>
          <w:color w:val="5A5A5A" w:themeColor="text1" w:themeTint="A5"/>
          <w:spacing w:val="15"/>
        </w:rPr>
        <w:t>; Michael DeVito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5</w:t>
      </w:r>
      <w:r w:rsidRPr="009B0053">
        <w:rPr>
          <w:rFonts w:eastAsiaTheme="minorEastAsia"/>
          <w:color w:val="5A5A5A" w:themeColor="text1" w:themeTint="A5"/>
          <w:spacing w:val="15"/>
        </w:rPr>
        <w:t>, Nigel Walker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4</w:t>
      </w:r>
      <w:r w:rsidRPr="009B0053">
        <w:rPr>
          <w:rFonts w:eastAsiaTheme="minorEastAsia"/>
          <w:color w:val="5A5A5A" w:themeColor="text1" w:themeTint="A5"/>
          <w:spacing w:val="15"/>
        </w:rPr>
        <w:t>,</w:t>
      </w:r>
      <w:r w:rsidRPr="009B0053" w:rsidDel="00243642">
        <w:rPr>
          <w:rFonts w:eastAsiaTheme="minorEastAsia"/>
          <w:color w:val="5A5A5A" w:themeColor="text1" w:themeTint="A5"/>
          <w:spacing w:val="15"/>
        </w:rPr>
        <w:t xml:space="preserve"> </w:t>
      </w:r>
      <w:r w:rsidRPr="009B0053">
        <w:rPr>
          <w:rFonts w:eastAsiaTheme="minorEastAsia"/>
          <w:color w:val="5A5A5A" w:themeColor="text1" w:themeTint="A5"/>
          <w:spacing w:val="15"/>
        </w:rPr>
        <w:t>Daniele Wikoff</w:t>
      </w:r>
      <w:r w:rsidRPr="009B0053">
        <w:rPr>
          <w:rFonts w:eastAsiaTheme="minorEastAsia"/>
          <w:color w:val="5A5A5A" w:themeColor="text1" w:themeTint="A5"/>
          <w:spacing w:val="15"/>
          <w:vertAlign w:val="superscript"/>
        </w:rPr>
        <w:t>2</w:t>
      </w:r>
    </w:p>
    <w:p w14:paraId="11A8E0CE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1. ToxStrategies, Austin, TX, USA</w:t>
      </w:r>
    </w:p>
    <w:p w14:paraId="16C4FD1B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2. ToxStrategies, Asheville, NC, USA</w:t>
      </w:r>
    </w:p>
    <w:p w14:paraId="1E2EA61D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3. ToxStrategies, Katy, TX, USA</w:t>
      </w:r>
    </w:p>
    <w:p w14:paraId="7EA76DF0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 xml:space="preserve">4. National Institute of Environmental Health Sciences/National Institutes of Health, Research Triangle Park, NC, USA </w:t>
      </w:r>
    </w:p>
    <w:p w14:paraId="7831945C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 xml:space="preserve">5. Environmental Protection Agency, Center for Computational Toxicology and Exposure, Research Triangle Park, NC, USA </w:t>
      </w:r>
    </w:p>
    <w:p w14:paraId="21157726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 xml:space="preserve">a. Current affiliation with Environmental Protection Agency, Center for Computational Toxicology and Exposure, Research Triangle Park, NC, USA </w:t>
      </w:r>
    </w:p>
    <w:p w14:paraId="4F88ABAB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Corresponding Author:</w:t>
      </w:r>
    </w:p>
    <w:p w14:paraId="492EA82C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Daniele Wikoff*</w:t>
      </w:r>
    </w:p>
    <w:p w14:paraId="1DF66CCA" w14:textId="6AEE8D99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color w:val="0563C1" w:themeColor="hyperlink"/>
          <w:sz w:val="21"/>
          <w:szCs w:val="21"/>
          <w:u w:val="single"/>
        </w:rPr>
        <w:t>dwikoff@toxstrategies.com</w:t>
      </w:r>
      <w:r w:rsidRPr="009B0053">
        <w:rPr>
          <w:sz w:val="21"/>
          <w:szCs w:val="21"/>
        </w:rPr>
        <w:br/>
        <w:t>31 College Place, Suite B118</w:t>
      </w:r>
    </w:p>
    <w:p w14:paraId="11B83BD4" w14:textId="77777777" w:rsidR="009B0053" w:rsidRPr="009B0053" w:rsidRDefault="009B0053" w:rsidP="009B0053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Asheville, NC 28801, USA</w:t>
      </w:r>
    </w:p>
    <w:p w14:paraId="14A50539" w14:textId="52B315DE" w:rsidR="00D57485" w:rsidRPr="00FB059B" w:rsidRDefault="009B0053" w:rsidP="00FB059B">
      <w:pPr>
        <w:ind w:firstLine="0"/>
        <w:rPr>
          <w:sz w:val="21"/>
          <w:szCs w:val="21"/>
        </w:rPr>
      </w:pPr>
      <w:r w:rsidRPr="009B0053">
        <w:rPr>
          <w:sz w:val="21"/>
          <w:szCs w:val="21"/>
        </w:rPr>
        <w:t>Phone: 828.348.6833</w:t>
      </w:r>
    </w:p>
    <w:p w14:paraId="5F4F8396" w14:textId="1BEED316" w:rsidR="00D57485" w:rsidRPr="0044699E" w:rsidRDefault="00D57485" w:rsidP="00D57485">
      <w:pPr>
        <w:pStyle w:val="Heading1"/>
        <w:numPr>
          <w:ilvl w:val="0"/>
          <w:numId w:val="1"/>
        </w:numPr>
      </w:pPr>
      <w:r w:rsidRPr="0044699E">
        <w:lastRenderedPageBreak/>
        <w:t>Likelihood</w:t>
      </w:r>
    </w:p>
    <w:p w14:paraId="29D7363C" w14:textId="19982127" w:rsidR="008A3429" w:rsidRDefault="008A3429" w:rsidP="008A3429">
      <w:pPr>
        <w:rPr>
          <w:rFonts w:eastAsiaTheme="minorEastAsia"/>
        </w:rPr>
      </w:pPr>
      <w:r w:rsidRPr="0044699E">
        <w:t xml:space="preserve">The likelihood and priors for this Bayesian hierarchical model are defined as follows. In the following, we use JAGS-like or Stan-like “tilde” notation for density functions: </w:t>
      </w:r>
      <m:oMath>
        <m:r>
          <w:rPr>
            <w:rFonts w:ascii="Cambria Math" w:hAnsi="Cambria Math"/>
          </w:rPr>
          <m:t xml:space="preserve">x ~ </m:t>
        </m:r>
        <m:r>
          <m:rPr>
            <m:nor/>
          </m:rPr>
          <w:rPr>
            <w:rFonts w:ascii="Cambria Math" w:hAnsi="Cambria Math"/>
          </w:rPr>
          <m:t>Normal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>m, s</m:t>
            </m:r>
          </m:e>
        </m:d>
      </m:oMath>
      <w:r w:rsidRPr="0044699E">
        <w:rPr>
          <w:rFonts w:eastAsiaTheme="minorEastAsia"/>
        </w:rPr>
        <w:t xml:space="preserve"> means that the probability of </w:t>
      </w:r>
      <m:oMath>
        <m:r>
          <w:rPr>
            <w:rFonts w:ascii="Cambria Math" w:hAnsi="Cambria Math"/>
          </w:rPr>
          <m:t>x</m:t>
        </m:r>
      </m:oMath>
      <w:r w:rsidRPr="0044699E">
        <w:rPr>
          <w:rFonts w:eastAsiaTheme="minorEastAsia"/>
        </w:rPr>
        <w:t xml:space="preserve"> is given by the Normal density function, with mean </w:t>
      </w:r>
      <m:oMath>
        <m:r>
          <m:rPr>
            <m:nor/>
          </m:rPr>
          <w:rPr>
            <w:rFonts w:ascii="Cambria Math" w:hAnsi="Cambria Math"/>
          </w:rPr>
          <m:t>m</m:t>
        </m:r>
      </m:oMath>
      <w:r w:rsidRPr="0044699E">
        <w:rPr>
          <w:rFonts w:eastAsiaTheme="minorEastAsia"/>
        </w:rPr>
        <w:t xml:space="preserve"> and standard deviation </w:t>
      </w:r>
      <m:oMath>
        <m:r>
          <m:rPr>
            <m:nor/>
          </m:rPr>
          <w:rPr>
            <w:rFonts w:ascii="Cambria Math" w:hAnsi="Cambria Math"/>
          </w:rPr>
          <m:t>s</m:t>
        </m:r>
      </m:oMath>
      <w:r w:rsidRPr="0044699E">
        <w:rPr>
          <w:rFonts w:eastAsiaTheme="minorEastAsia"/>
        </w:rPr>
        <w:t xml:space="preserve">, evaluated at </w:t>
      </w:r>
      <m:oMath>
        <m:r>
          <w:rPr>
            <w:rFonts w:ascii="Cambria Math" w:hAnsi="Cambria Math"/>
          </w:rPr>
          <m:t>x</m:t>
        </m:r>
      </m:oMath>
      <w:r w:rsidRPr="0044699E">
        <w:rPr>
          <w:rFonts w:eastAsiaTheme="minorEastAsia"/>
        </w:rPr>
        <w:t xml:space="preserve">. We also use JAGS-like or Stan-like notation for truncated distributions: </w:t>
      </w:r>
      <m:oMath>
        <m:r>
          <w:rPr>
            <w:rFonts w:ascii="Cambria Math" w:hAnsi="Cambria Math"/>
          </w:rPr>
          <m:t xml:space="preserve">x ~ </m:t>
        </m:r>
        <m:r>
          <m:rPr>
            <m:nor/>
          </m:rPr>
          <w:rPr>
            <w:rFonts w:ascii="Cambria Math" w:hAnsi="Cambria Math"/>
          </w:rPr>
          <m:t>Normal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>m, s</m:t>
            </m:r>
          </m:e>
        </m:d>
        <m:r>
          <w:rPr>
            <w:rFonts w:ascii="Cambria Math" w:hAnsi="Cambria Math"/>
          </w:rPr>
          <m:t xml:space="preserve"> T[a,b]</m:t>
        </m:r>
      </m:oMath>
      <w:r w:rsidRPr="0044699E">
        <w:rPr>
          <w:rFonts w:eastAsiaTheme="minorEastAsia"/>
        </w:rPr>
        <w:t xml:space="preserve"> means that the probability of </w:t>
      </w:r>
      <m:oMath>
        <m:r>
          <w:rPr>
            <w:rFonts w:ascii="Cambria Math" w:hAnsi="Cambria Math"/>
          </w:rPr>
          <m:t>x</m:t>
        </m:r>
      </m:oMath>
      <w:r w:rsidRPr="0044699E">
        <w:rPr>
          <w:rFonts w:eastAsiaTheme="minorEastAsia"/>
        </w:rPr>
        <w:t xml:space="preserve"> is given by a truncated normal distribution with mean </w:t>
      </w:r>
      <m:oMath>
        <m:r>
          <m:rPr>
            <m:nor/>
          </m:rPr>
          <w:rPr>
            <w:rFonts w:ascii="Cambria Math" w:hAnsi="Cambria Math"/>
          </w:rPr>
          <m:t>m</m:t>
        </m:r>
      </m:oMath>
      <w:r w:rsidRPr="0044699E">
        <w:rPr>
          <w:rFonts w:eastAsiaTheme="minorEastAsia"/>
        </w:rPr>
        <w:t xml:space="preserve"> and standard deviation </w:t>
      </w:r>
      <m:oMath>
        <m:r>
          <m:rPr>
            <m:nor/>
          </m:rPr>
          <w:rPr>
            <w:rFonts w:ascii="Cambria Math" w:hAnsi="Cambria Math"/>
          </w:rPr>
          <m:t>s</m:t>
        </m:r>
      </m:oMath>
      <w:r w:rsidRPr="0044699E">
        <w:rPr>
          <w:rFonts w:eastAsiaTheme="minorEastAsia"/>
        </w:rPr>
        <w:t xml:space="preserve">, truncated below at </w:t>
      </w:r>
      <m:oMath>
        <m:r>
          <w:rPr>
            <w:rFonts w:ascii="Cambria Math" w:hAnsi="Cambria Math"/>
          </w:rPr>
          <m:t>a</m:t>
        </m:r>
      </m:oMath>
      <w:r w:rsidRPr="0044699E">
        <w:rPr>
          <w:rFonts w:eastAsiaTheme="minorEastAsia"/>
        </w:rPr>
        <w:t xml:space="preserve"> and truncated above at </w:t>
      </w:r>
      <m:oMath>
        <m:r>
          <w:rPr>
            <w:rFonts w:ascii="Cambria Math" w:eastAsiaTheme="minorEastAsia" w:hAnsi="Cambria Math"/>
          </w:rPr>
          <m:t>b</m:t>
        </m:r>
      </m:oMath>
      <w:r w:rsidRPr="0044699E">
        <w:rPr>
          <w:rFonts w:eastAsiaTheme="minorEastAsia"/>
        </w:rPr>
        <w:t xml:space="preserve">, evaluated at </w:t>
      </w:r>
      <m:oMath>
        <m:r>
          <w:rPr>
            <w:rFonts w:ascii="Cambria Math" w:hAnsi="Cambria Math"/>
          </w:rPr>
          <m:t>x</m:t>
        </m:r>
      </m:oMath>
      <w:r w:rsidRPr="0044699E">
        <w:rPr>
          <w:rFonts w:eastAsiaTheme="minorEastAsia"/>
        </w:rPr>
        <w:t>.</w:t>
      </w:r>
    </w:p>
    <w:p w14:paraId="7C3CA2B7" w14:textId="55CC45F3" w:rsidR="00A14EEF" w:rsidRPr="0044699E" w:rsidRDefault="00A14EEF" w:rsidP="00A14EEF">
      <w:pPr>
        <w:pStyle w:val="Heading2"/>
        <w:rPr>
          <w:rFonts w:eastAsiaTheme="minorEastAsia"/>
        </w:rPr>
      </w:pPr>
      <w:r>
        <w:rPr>
          <w:rFonts w:eastAsiaTheme="minorEastAsia"/>
        </w:rPr>
        <w:t>Congener-specific level</w:t>
      </w:r>
    </w:p>
    <w:p w14:paraId="404872DD" w14:textId="13A15855" w:rsidR="008A3429" w:rsidRPr="0044699E" w:rsidRDefault="008A3429" w:rsidP="008A3429">
      <w:r w:rsidRPr="0044699E">
        <w:t>At the congener-specific level (top row in</w:t>
      </w:r>
      <w:r w:rsidR="00F67227">
        <w:t xml:space="preserve"> Figure 7 of the main text</w:t>
      </w:r>
      <w:r w:rsidRPr="0044699E">
        <w:t>), the priors for the congener-specific standardized Hill model parameters are given by</w:t>
      </w:r>
      <w:r w:rsidR="00464163">
        <w:t xml:space="preserve"> </w:t>
      </w:r>
      <w:r w:rsidR="00DC7D85">
        <w:t>Equation B</w:t>
      </w:r>
      <w:r w:rsidR="00DC7D85">
        <w:rPr>
          <w:noProof/>
        </w:rPr>
        <w:t>1</w:t>
      </w:r>
      <w:r w:rsidRPr="0044699E">
        <w:t>.</w:t>
      </w:r>
    </w:p>
    <w:p w14:paraId="77F5B796" w14:textId="40E96774" w:rsidR="00F43988" w:rsidRDefault="00F43988" w:rsidP="00F43988">
      <w:pPr>
        <w:pStyle w:val="Caption"/>
        <w:keepNext/>
      </w:pPr>
      <w:bookmarkStart w:id="0" w:name="_Ref139624901"/>
      <w:r>
        <w:t>Equation B</w:t>
      </w:r>
      <w:r w:rsidR="00DC7D85">
        <w:rPr>
          <w:noProof/>
        </w:rPr>
        <w:t>1</w:t>
      </w:r>
      <w:bookmarkEnd w:id="0"/>
    </w:p>
    <w:p w14:paraId="366B64AC" w14:textId="1C076446" w:rsidR="008A3429" w:rsidRPr="0044699E" w:rsidRDefault="008A3429" w:rsidP="008A3429">
      <w:pPr>
        <w:pStyle w:val="Caption"/>
        <w:keepNext/>
      </w:pPr>
    </w:p>
    <w:p w14:paraId="5101F2E6" w14:textId="77777777" w:rsidR="008A3429" w:rsidRPr="0044699E" w:rsidRDefault="000A482A" w:rsidP="008A342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m:rPr>
                  <m:nor/>
                </m:rPr>
                <m:t>EX50 j</m:t>
              </m:r>
            </m:sub>
          </m:sSub>
          <m:r>
            <w:rPr>
              <w:rFonts w:ascii="Cambria Math" w:hAnsi="Cambria Math"/>
            </w:rPr>
            <m:t xml:space="preserve"> ~ </m:t>
          </m:r>
          <m:r>
            <m:rPr>
              <m:nor/>
            </m:rPr>
            <w:rPr>
              <w:rFonts w:ascii="Cambria Math" w:hAnsi="Cambria Math"/>
            </w:rPr>
            <m:t>Unif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-20, 5</m:t>
              </m:r>
            </m:e>
          </m:d>
        </m:oMath>
      </m:oMathPara>
    </w:p>
    <w:p w14:paraId="52D04848" w14:textId="77777777" w:rsidR="008A3429" w:rsidRPr="0044699E" w:rsidRDefault="000A482A" w:rsidP="008A3429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m:rPr>
                      <m:nor/>
                    </m:rPr>
                    <m:t>Tj</m:t>
                  </m:r>
                </m:sub>
              </m:sSub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~ </m:t>
          </m:r>
          <m:r>
            <m:rPr>
              <m:nor/>
            </m:rPr>
            <w:rPr>
              <w:rFonts w:ascii="Cambria Math" w:hAnsi="Cambria Math"/>
            </w:rPr>
            <m:t>Normal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1, 1</m:t>
              </m:r>
            </m:e>
          </m:d>
          <m:r>
            <w:rPr>
              <w:rFonts w:ascii="Cambria Math" w:hAnsi="Cambria Math"/>
            </w:rPr>
            <m:t xml:space="preserve"> T[0, ∞]</m:t>
          </m:r>
        </m:oMath>
      </m:oMathPara>
    </w:p>
    <w:p w14:paraId="1B71CD1F" w14:textId="77777777" w:rsidR="008A3429" w:rsidRPr="0044699E" w:rsidRDefault="000A482A" w:rsidP="008A342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m:rPr>
                  <m:nor/>
                </m:rPr>
                <m:t>Hj</m:t>
              </m:r>
            </m:sub>
          </m:sSub>
          <m:r>
            <w:rPr>
              <w:rFonts w:ascii="Cambria Math" w:hAnsi="Cambria Math"/>
            </w:rPr>
            <m:t xml:space="preserve"> ~ </m:t>
          </m:r>
          <m:r>
            <m:rPr>
              <m:nor/>
            </m:rPr>
            <w:rPr>
              <w:rFonts w:ascii="Cambria Math" w:hAnsi="Cambria Math"/>
            </w:rPr>
            <m:t>Normal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</m:t>
              </m:r>
            </m:e>
          </m:d>
        </m:oMath>
      </m:oMathPara>
    </w:p>
    <w:p w14:paraId="77D6E55E" w14:textId="121E3E89" w:rsidR="008A3429" w:rsidRPr="00E07A39" w:rsidRDefault="000A482A" w:rsidP="008A342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m:rPr>
                  <m:nor/>
                </m:rPr>
                <m:t>H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m:t>TCDD</m:t>
              </m:r>
            </m:sub>
          </m:sSub>
          <m:r>
            <w:rPr>
              <w:rFonts w:ascii="Cambria Math" w:hAnsi="Cambria Math"/>
            </w:rPr>
            <m:t xml:space="preserve"> ~ </m:t>
          </m:r>
          <m:r>
            <m:rPr>
              <m:nor/>
            </m:rPr>
            <w:rPr>
              <w:rFonts w:ascii="Cambria Math" w:hAnsi="Cambria Math"/>
            </w:rPr>
            <m:t>Normal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</m:t>
              </m:r>
            </m:e>
          </m:d>
        </m:oMath>
      </m:oMathPara>
    </w:p>
    <w:p w14:paraId="2D51C8BD" w14:textId="2F46BDB5" w:rsidR="00E07A39" w:rsidRDefault="007472BE" w:rsidP="008A3429">
      <w:pPr>
        <w:rPr>
          <w:rFonts w:eastAsiaTheme="minorEastAsia"/>
        </w:rPr>
      </w:pPr>
      <w:r>
        <w:rPr>
          <w:rFonts w:eastAsiaTheme="minorEastAsia"/>
        </w:rPr>
        <w:t xml:space="preserve">Note that these </w:t>
      </w:r>
      <w:r w:rsidR="00E82B34">
        <w:rPr>
          <w:rFonts w:eastAsiaTheme="minorEastAsia"/>
        </w:rPr>
        <w:t>apply</w:t>
      </w:r>
      <w:r w:rsidR="00A01C18">
        <w:rPr>
          <w:rFonts w:eastAsiaTheme="minorEastAsia"/>
        </w:rPr>
        <w:t xml:space="preserve"> to standardized Hill model parameters</w:t>
      </w:r>
      <w:r w:rsidR="00E82B34">
        <w:rPr>
          <w:rFonts w:eastAsiaTheme="minorEastAsia"/>
        </w:rPr>
        <w:t xml:space="preserve"> on the log scale</w:t>
      </w:r>
      <w:r w:rsidR="00FD3CC1">
        <w:rPr>
          <w:rFonts w:eastAsiaTheme="minorEastAsia"/>
        </w:rPr>
        <w:t xml:space="preserve"> (see </w:t>
      </w:r>
      <w:r w:rsidR="00DC7D85">
        <w:t>Equation B</w:t>
      </w:r>
      <w:r w:rsidR="00DC7D85">
        <w:rPr>
          <w:noProof/>
        </w:rPr>
        <w:t>2</w:t>
      </w:r>
      <w:r w:rsidR="00652E83">
        <w:rPr>
          <w:rFonts w:eastAsiaTheme="minorEastAsia"/>
        </w:rPr>
        <w:t xml:space="preserve">). </w:t>
      </w:r>
      <w:r w:rsidR="00C47E44">
        <w:rPr>
          <w:rFonts w:eastAsiaTheme="minorEastAsia"/>
        </w:rPr>
        <w:t xml:space="preserve">These </w:t>
      </w:r>
      <w:r w:rsidR="00AF12BD">
        <w:rPr>
          <w:rFonts w:eastAsiaTheme="minorEastAsia"/>
        </w:rPr>
        <w:t>priors have the following implications:</w:t>
      </w:r>
    </w:p>
    <w:p w14:paraId="5CAF30D0" w14:textId="26814498" w:rsidR="00AF12BD" w:rsidRDefault="00AF12BD" w:rsidP="00AF12BD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Congener-specific EX50 </w:t>
      </w:r>
      <w:r w:rsidR="007E748F">
        <w:rPr>
          <w:rFonts w:eastAsiaTheme="minorEastAsia"/>
        </w:rPr>
        <w:t xml:space="preserve">is always positive, and </w:t>
      </w:r>
      <w:r w:rsidR="002C6217">
        <w:rPr>
          <w:rFonts w:eastAsiaTheme="minorEastAsia"/>
        </w:rPr>
        <w:t>is equally likely to be</w:t>
      </w:r>
      <w:r w:rsidR="000F6C83">
        <w:rPr>
          <w:rFonts w:eastAsiaTheme="minorEastAsia"/>
        </w:rPr>
        <w:t xml:space="preserve"> anywhere between </w:t>
      </w:r>
      <m:oMath>
        <m:r>
          <w:rPr>
            <w:rFonts w:ascii="Cambria Math" w:eastAsiaTheme="minorEastAsia" w:hAnsi="Cambria Math"/>
          </w:rPr>
          <m:t>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-20</m:t>
            </m:r>
          </m:sup>
        </m:sSup>
      </m:oMath>
      <w:r w:rsidR="000F6C83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</m:oMath>
    </w:p>
    <w:p w14:paraId="44A2EC35" w14:textId="6180DAAA" w:rsidR="00ED7DD4" w:rsidRDefault="00ED7DD4" w:rsidP="00AF12BD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Congener-specific Top </w:t>
      </w:r>
      <w:r w:rsidR="004D1DA0">
        <w:rPr>
          <w:rFonts w:eastAsiaTheme="minorEastAsia"/>
        </w:rPr>
        <w:t>is</w:t>
      </w:r>
      <w:r w:rsidR="00FA7E58">
        <w:rPr>
          <w:rFonts w:eastAsiaTheme="minorEastAsia"/>
        </w:rPr>
        <w:t xml:space="preserve"> most likely to be 1. It is</w:t>
      </w:r>
      <w:r w:rsidR="004D1DA0">
        <w:rPr>
          <w:rFonts w:eastAsiaTheme="minorEastAsia"/>
        </w:rPr>
        <w:t xml:space="preserve"> </w:t>
      </w:r>
      <w:r w:rsidR="00EC2600">
        <w:rPr>
          <w:rFonts w:eastAsiaTheme="minorEastAsia"/>
        </w:rPr>
        <w:t>between 0 and 1 with 40% probability</w:t>
      </w:r>
      <w:r w:rsidR="003905D5">
        <w:rPr>
          <w:rFonts w:eastAsiaTheme="minorEastAsia"/>
        </w:rPr>
        <w:t xml:space="preserve">, and greater than 1 with </w:t>
      </w:r>
      <w:r w:rsidR="00FA7E58">
        <w:rPr>
          <w:rFonts w:eastAsiaTheme="minorEastAsia"/>
        </w:rPr>
        <w:t>6</w:t>
      </w:r>
      <w:r w:rsidR="003905D5">
        <w:rPr>
          <w:rFonts w:eastAsiaTheme="minorEastAsia"/>
        </w:rPr>
        <w:t>0% probability.</w:t>
      </w:r>
      <w:r w:rsidR="00DE4AE1">
        <w:rPr>
          <w:rFonts w:eastAsiaTheme="minorEastAsia"/>
        </w:rPr>
        <w:t xml:space="preserve"> It is always positive.</w:t>
      </w:r>
    </w:p>
    <w:p w14:paraId="6C4E9498" w14:textId="016EC446" w:rsidR="00CB7A5E" w:rsidRDefault="00E34662" w:rsidP="00CB7A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>Congener-specific Hillslope</w:t>
      </w:r>
      <w:r w:rsidR="00CB7A5E">
        <w:rPr>
          <w:rFonts w:eastAsiaTheme="minorEastAsia"/>
        </w:rPr>
        <w:t xml:space="preserve"> and TCDD Hillslope</w:t>
      </w:r>
      <w:r>
        <w:rPr>
          <w:rFonts w:eastAsiaTheme="minorEastAsia"/>
        </w:rPr>
        <w:t xml:space="preserve"> </w:t>
      </w:r>
      <w:r w:rsidR="00CB7A5E">
        <w:rPr>
          <w:rFonts w:eastAsiaTheme="minorEastAsia"/>
        </w:rPr>
        <w:t>are both</w:t>
      </w:r>
      <w:r>
        <w:rPr>
          <w:rFonts w:eastAsiaTheme="minorEastAsia"/>
        </w:rPr>
        <w:t xml:space="preserve"> log-normally distributed</w:t>
      </w:r>
      <w:r w:rsidR="00EB2785">
        <w:rPr>
          <w:rFonts w:eastAsiaTheme="minorEastAsia"/>
        </w:rPr>
        <w:t xml:space="preserve">, meaning that </w:t>
      </w:r>
      <w:r w:rsidR="00CB7A5E">
        <w:rPr>
          <w:rFonts w:eastAsiaTheme="minorEastAsia"/>
        </w:rPr>
        <w:t xml:space="preserve">they are </w:t>
      </w:r>
      <w:r w:rsidR="00EB2785">
        <w:rPr>
          <w:rFonts w:eastAsiaTheme="minorEastAsia"/>
        </w:rPr>
        <w:t>always positive.</w:t>
      </w:r>
      <w:r w:rsidR="00E417C4">
        <w:rPr>
          <w:rFonts w:eastAsiaTheme="minorEastAsia"/>
        </w:rPr>
        <w:t xml:space="preserve"> </w:t>
      </w:r>
      <w:r w:rsidR="00CB7A5E">
        <w:rPr>
          <w:rFonts w:eastAsiaTheme="minorEastAsia"/>
        </w:rPr>
        <w:t>Hillslope</w:t>
      </w:r>
      <w:r w:rsidR="00E417C4">
        <w:rPr>
          <w:rFonts w:eastAsiaTheme="minorEastAsia"/>
        </w:rPr>
        <w:t xml:space="preserve"> is equally likely to be less than 1 or greater than 1. </w:t>
      </w:r>
    </w:p>
    <w:p w14:paraId="116C5C4B" w14:textId="217AF54D" w:rsidR="00C464C7" w:rsidRPr="00C464C7" w:rsidRDefault="00C464C7" w:rsidP="00C464C7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These priors were selected </w:t>
      </w:r>
      <w:r w:rsidR="00D97DCC">
        <w:rPr>
          <w:rFonts w:eastAsiaTheme="minorEastAsia"/>
        </w:rPr>
        <w:t xml:space="preserve">for mathematical plausibility: </w:t>
      </w:r>
      <w:r w:rsidR="00F342EA">
        <w:rPr>
          <w:rFonts w:eastAsiaTheme="minorEastAsia"/>
        </w:rPr>
        <w:t xml:space="preserve">to ensure that standardized Hill model parameters </w:t>
      </w:r>
      <w:r w:rsidR="0029779E">
        <w:rPr>
          <w:rFonts w:eastAsiaTheme="minorEastAsia"/>
        </w:rPr>
        <w:t xml:space="preserve">are positive </w:t>
      </w:r>
      <w:r w:rsidR="00633AA1">
        <w:rPr>
          <w:rFonts w:eastAsiaTheme="minorEastAsia"/>
        </w:rPr>
        <w:t>(as required to ensure that predicted standardized responses are always positive)</w:t>
      </w:r>
      <w:r w:rsidR="00C53D6D">
        <w:rPr>
          <w:rFonts w:eastAsiaTheme="minorEastAsia"/>
        </w:rPr>
        <w:t xml:space="preserve">, and to reflect the reasonable assumption that standardized Hill model parameters are </w:t>
      </w:r>
      <w:r w:rsidR="0050208D">
        <w:rPr>
          <w:rFonts w:eastAsiaTheme="minorEastAsia"/>
        </w:rPr>
        <w:t>un</w:t>
      </w:r>
      <w:r w:rsidR="00C53D6D">
        <w:rPr>
          <w:rFonts w:eastAsiaTheme="minorEastAsia"/>
        </w:rPr>
        <w:t>likely to take on extreme values</w:t>
      </w:r>
      <w:r w:rsidR="0013253E">
        <w:rPr>
          <w:rFonts w:eastAsiaTheme="minorEastAsia"/>
        </w:rPr>
        <w:t xml:space="preserve"> (e.g. Hillslope is unlikely to take a value of </w:t>
      </w:r>
      <m:oMath>
        <m:r>
          <w:rPr>
            <w:rFonts w:ascii="Cambria Math" w:eastAsiaTheme="minorEastAsia" w:hAnsi="Cambria Math"/>
          </w:rPr>
          <m:t>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20</m:t>
            </m:r>
          </m:sup>
        </m:sSup>
      </m:oMath>
      <w:r w:rsidR="0013253E">
        <w:rPr>
          <w:rFonts w:eastAsiaTheme="minorEastAsia"/>
        </w:rPr>
        <w:t>)</w:t>
      </w:r>
      <w:r w:rsidR="0050208D">
        <w:rPr>
          <w:rFonts w:eastAsiaTheme="minorEastAsia"/>
        </w:rPr>
        <w:t xml:space="preserve">, while </w:t>
      </w:r>
      <w:r w:rsidR="00BF593F">
        <w:rPr>
          <w:rFonts w:eastAsiaTheme="minorEastAsia"/>
        </w:rPr>
        <w:t>stil</w:t>
      </w:r>
      <w:r w:rsidR="00D27628">
        <w:rPr>
          <w:rFonts w:eastAsiaTheme="minorEastAsia"/>
        </w:rPr>
        <w:t>l allowing a wide range of mathematically-plausible parameter values</w:t>
      </w:r>
      <w:r w:rsidR="00D73F13">
        <w:rPr>
          <w:rFonts w:eastAsiaTheme="minorEastAsia"/>
        </w:rPr>
        <w:t xml:space="preserve"> (</w:t>
      </w:r>
      <w:r w:rsidR="00D73F13" w:rsidRPr="00C56C2D">
        <w:rPr>
          <w:rFonts w:eastAsiaTheme="minorEastAsia"/>
          <w:i/>
          <w:iCs/>
        </w:rPr>
        <w:t>i.e.</w:t>
      </w:r>
      <w:r w:rsidR="00D73F13">
        <w:rPr>
          <w:rFonts w:eastAsiaTheme="minorEastAsia"/>
        </w:rPr>
        <w:t xml:space="preserve"> to be as weakly-informative as possible).</w:t>
      </w:r>
    </w:p>
    <w:p w14:paraId="148CBD97" w14:textId="0296436A" w:rsidR="000D1F54" w:rsidRPr="0044699E" w:rsidRDefault="000D1F54" w:rsidP="000D1F54">
      <w:pPr>
        <w:pStyle w:val="Heading2"/>
        <w:rPr>
          <w:rFonts w:eastAsiaTheme="minorEastAsia"/>
        </w:rPr>
      </w:pPr>
      <w:r>
        <w:rPr>
          <w:rFonts w:eastAsiaTheme="minorEastAsia"/>
        </w:rPr>
        <w:t>REP-specific level</w:t>
      </w:r>
    </w:p>
    <w:p w14:paraId="0A2A2F74" w14:textId="33113AD4" w:rsidR="008A3429" w:rsidRPr="0044699E" w:rsidRDefault="008A3429" w:rsidP="008A3429">
      <w:r w:rsidRPr="0044699E">
        <w:t xml:space="preserve">At the REP-specific level (second row in </w:t>
      </w:r>
      <w:r w:rsidR="00566810">
        <w:t>Figure 7 of the main text</w:t>
      </w:r>
      <w:r w:rsidRPr="0044699E">
        <w:t>), the</w:t>
      </w:r>
      <w:r w:rsidRPr="0044699E">
        <w:rPr>
          <w:rFonts w:eastAsiaTheme="minorEastAsia"/>
        </w:rPr>
        <w:t xml:space="preserve"> priors for the REP-specific standardized parameters are given by</w:t>
      </w:r>
      <w:r w:rsidR="00966E2F">
        <w:rPr>
          <w:rFonts w:eastAsiaTheme="minorEastAsia"/>
        </w:rPr>
        <w:t xml:space="preserve"> </w:t>
      </w:r>
      <w:r w:rsidR="00DC7D85">
        <w:t>Equation B</w:t>
      </w:r>
      <w:r w:rsidR="00DC7D85">
        <w:rPr>
          <w:noProof/>
        </w:rPr>
        <w:t>2</w:t>
      </w:r>
      <w:r w:rsidRPr="0044699E">
        <w:rPr>
          <w:rFonts w:eastAsiaTheme="minorEastAsia"/>
        </w:rPr>
        <w:t>.  B</w:t>
      </w:r>
      <w:r w:rsidRPr="0044699E">
        <w:t xml:space="preserve">ecause study quality category is probabilistic (probabilities of each category estimated by the random forest model in step 1), the prior distribution for author-derived REP from study </w:t>
      </w:r>
      <w:r w:rsidRPr="0044699E">
        <w:rPr>
          <w:i/>
          <w:iCs/>
        </w:rPr>
        <w:t>k</w:t>
      </w:r>
      <w:r w:rsidRPr="0044699E">
        <w:t xml:space="preserve"> of congener </w:t>
      </w:r>
      <w:r w:rsidRPr="0044699E">
        <w:rPr>
          <w:i/>
          <w:iCs/>
        </w:rPr>
        <w:t xml:space="preserve">j </w:t>
      </w:r>
      <w:r w:rsidRPr="0044699E">
        <w:t xml:space="preserve">is a weighted mixture of the distributions for each study quality category, </w:t>
      </w:r>
      <m:oMath>
        <m:r>
          <w:rPr>
            <w:rFonts w:ascii="Cambria Math" w:hAnsi="Cambria Math"/>
          </w:rPr>
          <m:t>m ∈1, 2, 2.5, …5</m:t>
        </m:r>
      </m:oMath>
      <w:r w:rsidRPr="0044699E">
        <w:rPr>
          <w:rFonts w:eastAsiaTheme="minorEastAsia"/>
        </w:rPr>
        <w:t xml:space="preserve">, where the weights are the RF-model-predicted probabilities that study </w:t>
      </w:r>
      <w:r w:rsidRPr="0044699E">
        <w:rPr>
          <w:rFonts w:eastAsiaTheme="minorEastAsia"/>
          <w:i/>
          <w:iCs/>
        </w:rPr>
        <w:t>k</w:t>
      </w:r>
      <w:r w:rsidRPr="0044699E">
        <w:rPr>
          <w:rFonts w:eastAsiaTheme="minorEastAsia"/>
        </w:rPr>
        <w:t xml:space="preserve"> is assigned to quality category </w:t>
      </w:r>
      <w:r w:rsidRPr="0044699E">
        <w:rPr>
          <w:rFonts w:eastAsiaTheme="minorEastAsia"/>
          <w:i/>
          <w:iCs/>
        </w:rPr>
        <w:t>m</w:t>
      </w:r>
      <w:r w:rsidRPr="0044699E">
        <w:rPr>
          <w:rFonts w:eastAsiaTheme="minorEastAsia"/>
        </w:rPr>
        <w:t>.</w:t>
      </w:r>
    </w:p>
    <w:p w14:paraId="069ECAD9" w14:textId="659A0C81" w:rsidR="00A47037" w:rsidRDefault="00A47037" w:rsidP="00A47037">
      <w:pPr>
        <w:pStyle w:val="Caption"/>
        <w:keepNext/>
      </w:pPr>
      <w:bookmarkStart w:id="1" w:name="_Ref139624933"/>
      <w:r>
        <w:t>Equation B</w:t>
      </w:r>
      <w:r w:rsidR="00DC7D85">
        <w:rPr>
          <w:noProof/>
        </w:rPr>
        <w:t>2</w:t>
      </w:r>
      <w:bookmarkEnd w:id="1"/>
    </w:p>
    <w:p w14:paraId="1C1C116B" w14:textId="77777777" w:rsidR="008A3429" w:rsidRPr="0044699E" w:rsidRDefault="000A482A" w:rsidP="008A3429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EX50</m:t>
              </m:r>
            </m:e>
            <m:sub>
              <m:r>
                <w:rPr>
                  <w:rFonts w:ascii="Cambria Math" w:hAnsi="Cambria Math"/>
                </w:rPr>
                <m:t>c,std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 jk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m∈1,2,2.5, …, 5</m:t>
              </m:r>
            </m:sub>
            <m:sup/>
            <m:e>
              <m:r>
                <m:rPr>
                  <m:nor/>
                </m:rPr>
                <m:t>Normal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nor/>
                        </m:rPr>
                        <m:t>EX50 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m:t>EX50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EX50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d>
              <m:r>
                <w:rPr>
                  <w:rFonts w:ascii="Cambria Math" w:hAnsi="Cambria Math"/>
                </w:rPr>
                <m:t xml:space="preserve"> ×</m:t>
              </m:r>
              <m:r>
                <m:rPr>
                  <m:nor/>
                </m:rPr>
                <w:rPr>
                  <w:rFonts w:ascii="Cambria Math" w:hAnsi="Cambria Math"/>
                </w:rPr>
                <m:t>Pr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quality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= m</m:t>
                  </m:r>
                </m:e>
              </m:d>
            </m:e>
          </m:nary>
          <m:r>
            <w:rPr>
              <w:rFonts w:ascii="Cambria Math" w:hAnsi="Cambria Math"/>
            </w:rPr>
            <m:t xml:space="preserve">  </m:t>
          </m:r>
        </m:oMath>
      </m:oMathPara>
    </w:p>
    <w:p w14:paraId="7BD4FFAC" w14:textId="77777777" w:rsidR="008A3429" w:rsidRPr="0044699E" w:rsidRDefault="008A3429" w:rsidP="008A3429">
      <m:oMathPara>
        <m:oMath>
          <m:r>
            <m:rPr>
              <m:nor/>
            </m:rPr>
            <m:t xml:space="preserve">log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c,std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jk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m∈1,2,2.5, …, 5</m:t>
              </m:r>
            </m:sub>
            <m:sup/>
            <m:e>
              <m:r>
                <m:rPr>
                  <m:nor/>
                </m:rPr>
                <m:t>Normal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nor/>
                        </m:rPr>
                        <m:t>Tj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</m:nary>
          <m:r>
            <w:rPr>
              <w:rFonts w:ascii="Cambria Math" w:hAnsi="Cambria Math"/>
            </w:rPr>
            <m:t xml:space="preserve"> ×</m:t>
          </m:r>
          <m:r>
            <m:rPr>
              <m:nor/>
            </m:rPr>
            <w:rPr>
              <w:rFonts w:ascii="Cambria Math" w:hAnsi="Cambria Math"/>
            </w:rPr>
            <m:t>Pr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quality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</w:rPr>
                <m:t xml:space="preserve"> = m</m:t>
              </m:r>
            </m:e>
          </m:d>
        </m:oMath>
      </m:oMathPara>
    </w:p>
    <w:p w14:paraId="35616677" w14:textId="77777777" w:rsidR="008A3429" w:rsidRPr="0044699E" w:rsidRDefault="008A3429" w:rsidP="008A3429">
      <w:pPr>
        <w:rPr>
          <w:rFonts w:eastAsiaTheme="minorEastAsia"/>
        </w:rPr>
      </w:pPr>
      <m:oMathPara>
        <m:oMath>
          <m:r>
            <m:rPr>
              <m:nor/>
            </m:rPr>
            <m:t xml:space="preserve">log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c,jk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m∈1,2,2.5, …, 5</m:t>
              </m:r>
            </m:sub>
            <m:sup/>
            <m:e>
              <m:r>
                <m:rPr>
                  <m:nor/>
                </m:rPr>
                <m:t>Normal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nor/>
                        </m:rPr>
                        <m:t>Hj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,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</m:nary>
          <m:r>
            <w:rPr>
              <w:rFonts w:ascii="Cambria Math" w:hAnsi="Cambria Math"/>
            </w:rPr>
            <m:t xml:space="preserve"> ×</m:t>
          </m:r>
          <m:r>
            <m:rPr>
              <m:nor/>
            </m:rPr>
            <w:rPr>
              <w:rFonts w:ascii="Cambria Math" w:hAnsi="Cambria Math"/>
            </w:rPr>
            <m:t>Pr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quality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</w:rPr>
                <m:t xml:space="preserve"> = m</m:t>
              </m:r>
            </m:e>
          </m:d>
        </m:oMath>
      </m:oMathPara>
    </w:p>
    <w:p w14:paraId="74A4BC2B" w14:textId="77777777" w:rsidR="008A3429" w:rsidRPr="0044699E" w:rsidRDefault="008A3429" w:rsidP="008A3429">
      <w:pPr>
        <w:rPr>
          <w:rFonts w:eastAsiaTheme="minorEastAsia"/>
        </w:rPr>
      </w:pPr>
      <m:oMathPara>
        <m:oMath>
          <m:r>
            <m:rPr>
              <m:nor/>
            </m:rPr>
            <m:t xml:space="preserve">log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TCDD 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m∈1,2,2.5, …, 5</m:t>
              </m:r>
            </m:sub>
            <m:sup/>
            <m:e>
              <m:r>
                <m:rPr>
                  <m:nor/>
                </m:rPr>
                <m:t>Normal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nor/>
                        </m:rPr>
                        <m:t>H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 xml:space="preserve"> </m:t>
                      </m:r>
                      <m:r>
                        <m:rPr>
                          <m:nor/>
                        </m:rPr>
                        <m:t>TCDD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,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nor/>
                        </m:rPr>
                        <m:t>H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 xml:space="preserve"> TCDD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 TCDD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</m:d>
              <m:r>
                <w:rPr>
                  <w:rFonts w:ascii="Cambria Math" w:hAnsi="Cambria Math"/>
                </w:rPr>
                <m:t xml:space="preserve"> ×</m:t>
              </m:r>
              <m:r>
                <m:rPr>
                  <m:nor/>
                </m:rPr>
                <w:rPr>
                  <w:rFonts w:ascii="Cambria Math" w:hAnsi="Cambria Math"/>
                </w:rPr>
                <m:t>Pr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quality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= m</m:t>
                  </m:r>
                </m:e>
              </m:d>
            </m:e>
          </m:nary>
        </m:oMath>
      </m:oMathPara>
    </w:p>
    <w:p w14:paraId="6ED3AEC3" w14:textId="56774FCE" w:rsidR="008A3429" w:rsidRPr="0044699E" w:rsidRDefault="008A3429" w:rsidP="008A3429">
      <w:pPr>
        <w:rPr>
          <w:rFonts w:eastAsiaTheme="minorEastAsia"/>
        </w:rPr>
      </w:pPr>
      <w:r w:rsidRPr="0044699E">
        <w:rPr>
          <w:rFonts w:eastAsiaTheme="minorEastAsia"/>
        </w:rPr>
        <w:t xml:space="preserve">The study-quality-specific standard deviation for parameter p,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nor/>
              </m:rPr>
              <m:t>p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</m:t>
        </m:r>
        <m:r>
          <m:rPr>
            <m:nor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)</m:t>
        </m:r>
      </m:oMath>
      <w:r w:rsidRPr="0044699E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 xml:space="preserve">p ∈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EX50</m:t>
            </m:r>
            <m:r>
              <w:rPr>
                <w:rFonts w:ascii="Cambria Math"/>
              </w:rPr>
              <m:t xml:space="preserve">, T, H,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H</m:t>
                </m:r>
              </m:e>
              <m:sub>
                <m:r>
                  <w:rPr>
                    <w:rFonts w:ascii="Cambria Math"/>
                  </w:rPr>
                  <m:t>TCDD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44699E">
        <w:rPr>
          <w:rFonts w:eastAsiaTheme="minorEastAsia"/>
        </w:rPr>
        <w:t>, is given by the piecewise definition</w:t>
      </w:r>
      <w:r w:rsidR="00C12A95">
        <w:rPr>
          <w:rFonts w:eastAsiaTheme="minorEastAsia"/>
        </w:rPr>
        <w:t xml:space="preserve"> in </w:t>
      </w:r>
      <w:r w:rsidR="00DC7D85">
        <w:t>Equation B</w:t>
      </w:r>
      <w:r w:rsidR="00DC7D85">
        <w:rPr>
          <w:noProof/>
        </w:rPr>
        <w:t>3</w:t>
      </w:r>
      <w:r w:rsidR="005F21FF">
        <w:rPr>
          <w:rFonts w:eastAsiaTheme="minorEastAsia"/>
        </w:rPr>
        <w:t>.</w:t>
      </w:r>
    </w:p>
    <w:p w14:paraId="1548E82D" w14:textId="06769F21" w:rsidR="000C552B" w:rsidRDefault="000C552B" w:rsidP="000C552B">
      <w:pPr>
        <w:pStyle w:val="Caption"/>
        <w:keepNext/>
      </w:pPr>
      <w:bookmarkStart w:id="2" w:name="_Ref139625039"/>
      <w:r>
        <w:lastRenderedPageBreak/>
        <w:t>Equation B</w:t>
      </w:r>
      <w:r w:rsidR="00DC7D85">
        <w:rPr>
          <w:noProof/>
        </w:rPr>
        <w:t>3</w:t>
      </w:r>
      <w:bookmarkEnd w:id="2"/>
    </w:p>
    <w:p w14:paraId="5762FA55" w14:textId="77777777" w:rsidR="008A3429" w:rsidRPr="0044699E" w:rsidRDefault="000A482A" w:rsidP="008A3429">
      <w:pPr>
        <w:spacing w:line="360" w:lineRule="auto"/>
        <w:rPr>
          <w:rFonts w:eastAsiaTheme="minorEastAsia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(m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) 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p1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hAnsi="Cambria Math"/>
                      <w:i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 xml:space="preserve">=1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p2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hAnsi="Cambria Math"/>
                      <w:i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=2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p2.5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hAnsi="Cambria Math"/>
                      <w:i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=2.5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⋮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p5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hAnsi="Cambria Math"/>
                      <w:i/>
                    </w:rPr>
                    <m:t>m</m:t>
                  </m:r>
                  <m:r>
                    <w:rPr>
                      <w:rFonts w:ascii="Cambria Math" w:eastAsiaTheme="minorEastAsia" w:hAnsi="Cambria Math"/>
                    </w:rPr>
                    <m:t>=5</m:t>
                  </m:r>
                </m:e>
              </m:eqArr>
              <m:r>
                <w:rPr>
                  <w:rFonts w:ascii="Cambria Math" w:eastAsiaTheme="minorEastAsia" w:hAnsi="Cambria Math"/>
                </w:rPr>
                <m:t xml:space="preserve">, 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       0&lt;σ</m:t>
              </m:r>
            </m:e>
            <m:sub>
              <m:r>
                <w:rPr>
                  <w:rFonts w:ascii="Cambria Math" w:eastAsiaTheme="minorEastAsia" w:hAnsi="Cambria Math"/>
                </w:rPr>
                <m:t>p1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p2</m:t>
              </m:r>
            </m:sub>
          </m:sSub>
          <m:r>
            <w:rPr>
              <w:rFonts w:ascii="Cambria Math" w:eastAsiaTheme="minorEastAsia" w:hAnsi="Cambria Math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p2.5</m:t>
              </m:r>
            </m:sub>
          </m:sSub>
          <m:r>
            <w:rPr>
              <w:rFonts w:ascii="Cambria Math" w:eastAsiaTheme="minorEastAsia" w:hAnsi="Cambria Math"/>
            </w:rPr>
            <m:t>&lt;⋯&lt;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p5</m:t>
              </m:r>
            </m:sub>
          </m:sSub>
        </m:oMath>
      </m:oMathPara>
    </w:p>
    <w:p w14:paraId="0B2A839F" w14:textId="765177AB" w:rsidR="008A3429" w:rsidRPr="0044699E" w:rsidRDefault="008A3429" w:rsidP="008A3429">
      <w:pPr>
        <w:spacing w:line="360" w:lineRule="auto"/>
        <w:rPr>
          <w:rFonts w:eastAsiaTheme="minorEastAsia" w:cs="Times New Roman"/>
          <w:sz w:val="24"/>
          <w:szCs w:val="24"/>
        </w:rPr>
      </w:pPr>
      <w:r w:rsidRPr="0044699E">
        <w:rPr>
          <w:rFonts w:eastAsiaTheme="minorEastAsia" w:cs="Times New Roman"/>
          <w:sz w:val="24"/>
          <w:szCs w:val="24"/>
        </w:rPr>
        <w:t>The prior for each of the study-quality-specific standard deviations is a wide half-Cauchy distribution</w:t>
      </w:r>
      <w:r w:rsidR="004705B8">
        <w:rPr>
          <w:rFonts w:eastAsiaTheme="minorEastAsia" w:cs="Times New Roman"/>
          <w:sz w:val="24"/>
          <w:szCs w:val="24"/>
        </w:rPr>
        <w:t xml:space="preserve"> as given in </w:t>
      </w:r>
      <w:r w:rsidR="00DC7D85">
        <w:t>Equation B</w:t>
      </w:r>
      <w:r w:rsidR="00DC7D85">
        <w:rPr>
          <w:noProof/>
        </w:rPr>
        <w:t>4</w:t>
      </w:r>
      <w:r w:rsidR="00B21405">
        <w:rPr>
          <w:rFonts w:eastAsiaTheme="minorEastAsia" w:cs="Times New Roman"/>
          <w:sz w:val="24"/>
          <w:szCs w:val="24"/>
        </w:rPr>
        <w:t xml:space="preserve"> </w:t>
      </w:r>
      <w:r w:rsidR="005556DC">
        <w:rPr>
          <w:rFonts w:eastAsiaTheme="minorEastAsia" w:cs="Times New Roman"/>
          <w:noProof/>
          <w:sz w:val="24"/>
          <w:szCs w:val="24"/>
        </w:rPr>
        <w:t>(Gelman, 2006)</w:t>
      </w:r>
      <w:r w:rsidR="005556DC">
        <w:rPr>
          <w:rFonts w:eastAsiaTheme="minorEastAsia" w:cs="Times New Roman"/>
          <w:sz w:val="24"/>
          <w:szCs w:val="24"/>
        </w:rPr>
        <w:t>.</w:t>
      </w:r>
    </w:p>
    <w:p w14:paraId="1D88659D" w14:textId="4CFC9D0D" w:rsidR="000C552B" w:rsidRDefault="000C552B" w:rsidP="000C552B">
      <w:pPr>
        <w:pStyle w:val="Caption"/>
        <w:keepNext/>
      </w:pPr>
      <w:bookmarkStart w:id="3" w:name="_Ref139625060"/>
      <w:r>
        <w:t xml:space="preserve">Equation </w:t>
      </w:r>
      <w:r w:rsidR="00276DFF">
        <w:t>B</w:t>
      </w:r>
      <w:r w:rsidR="00DC7D85">
        <w:rPr>
          <w:noProof/>
        </w:rPr>
        <w:t>4</w:t>
      </w:r>
      <w:bookmarkEnd w:id="3"/>
    </w:p>
    <w:p w14:paraId="47771C17" w14:textId="7DDFE410" w:rsidR="008A3429" w:rsidRPr="00D300DB" w:rsidRDefault="000A482A" w:rsidP="008A342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p1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p2, 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p2.5 </m:t>
              </m:r>
            </m:sub>
          </m:sSub>
          <m:r>
            <w:rPr>
              <w:rFonts w:ascii="Cambria Math" w:eastAsiaTheme="minorEastAsia" w:hAnsi="Cambria Math"/>
            </w:rPr>
            <m:t xml:space="preserve">, …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p5</m:t>
              </m:r>
            </m:sub>
          </m:sSub>
          <m:r>
            <w:rPr>
              <w:rFonts w:ascii="Cambria Math" w:eastAsiaTheme="minorEastAsia" w:hAnsi="Cambria Math"/>
            </w:rPr>
            <m:t xml:space="preserve"> ~ </m:t>
          </m:r>
          <m:r>
            <m:rPr>
              <m:nor/>
            </m:rPr>
            <w:rPr>
              <w:rFonts w:ascii="Cambria Math" w:eastAsiaTheme="minorEastAsia" w:hAnsi="Cambria Math"/>
            </w:rPr>
            <m:t>Cauchy(0, 1×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,)T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0,∞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13D26EA" w14:textId="3FFA3825" w:rsidR="00D300DB" w:rsidRPr="0044699E" w:rsidRDefault="00D300DB" w:rsidP="00D300DB">
      <w:pPr>
        <w:pStyle w:val="Heading2"/>
        <w:rPr>
          <w:rFonts w:eastAsiaTheme="minorEastAsia"/>
        </w:rPr>
      </w:pPr>
      <w:r>
        <w:rPr>
          <w:rFonts w:eastAsiaTheme="minorEastAsia"/>
        </w:rPr>
        <w:t>Sample-specific level</w:t>
      </w:r>
    </w:p>
    <w:p w14:paraId="3F7D7FFD" w14:textId="0AB787B5" w:rsidR="008A3429" w:rsidRPr="0044699E" w:rsidRDefault="008A3429" w:rsidP="008A3429">
      <w:r w:rsidRPr="0044699E">
        <w:t>At the sample-specific level (third row in</w:t>
      </w:r>
      <w:r w:rsidR="00285576">
        <w:t xml:space="preserve"> Figure 7 of the main text</w:t>
      </w:r>
      <w:r w:rsidRPr="0044699E">
        <w:t>), the likelihood functions are formulated separately depending on the type of REP: DR REP or author-derived REP.</w:t>
      </w:r>
    </w:p>
    <w:p w14:paraId="4CA3DA63" w14:textId="513F4BC7" w:rsidR="008A3429" w:rsidRPr="0044699E" w:rsidRDefault="008A3429" w:rsidP="008A3429">
      <w:r w:rsidRPr="0044699E">
        <w:t xml:space="preserve"> For DR REPs, the likelihood for the </w:t>
      </w:r>
      <w:r w:rsidRPr="0044699E">
        <w:rPr>
          <w:i/>
          <w:iCs/>
        </w:rPr>
        <w:t>i</w:t>
      </w:r>
      <w:r w:rsidRPr="0044699E">
        <w:rPr>
          <w:vertAlign w:val="superscript"/>
        </w:rPr>
        <w:t xml:space="preserve">th </w:t>
      </w:r>
      <w:r w:rsidRPr="0044699E">
        <w:t xml:space="preserve">MCMC sample from the posterior distribution of each (ln-transformed) parameter for REP study </w:t>
      </w:r>
      <w:r w:rsidRPr="0044699E">
        <w:rPr>
          <w:i/>
          <w:iCs/>
        </w:rPr>
        <w:t>k</w:t>
      </w:r>
      <w:r w:rsidRPr="0044699E">
        <w:t xml:space="preserve"> of congener </w:t>
      </w:r>
      <w:r w:rsidRPr="0044699E">
        <w:rPr>
          <w:i/>
          <w:iCs/>
        </w:rPr>
        <w:t>j</w:t>
      </w:r>
      <w:r w:rsidRPr="0044699E">
        <w:t xml:space="preserve"> </w:t>
      </w:r>
      <w:r w:rsidR="00EB17B7">
        <w:t>(</w:t>
      </w:r>
      <w:r w:rsidR="00DC7D85">
        <w:t>Equation B</w:t>
      </w:r>
      <w:r w:rsidR="00DC7D85">
        <w:rPr>
          <w:noProof/>
        </w:rPr>
        <w:t>5</w:t>
      </w:r>
      <w:r w:rsidR="00EB17B7">
        <w:t xml:space="preserve">) </w:t>
      </w:r>
      <w:r w:rsidRPr="0044699E">
        <w:t xml:space="preserve">is given by assuming that the residuals between the MCMC samples and the REP-specific parameter values are normally distributed, with a REP-specific standard deviation for each parameter. If the reference compound was PCB126 instead of TCDD, then the means of the distributions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EX50</m:t>
            </m:r>
          </m:e>
          <m:sub>
            <m:r>
              <w:rPr>
                <w:rFonts w:ascii="Cambria Math" w:hAnsi="Cambria Math"/>
              </w:rPr>
              <m:t>std</m:t>
            </m:r>
            <m:r>
              <m:rPr>
                <m:sty m:val="p"/>
              </m:rPr>
              <w:rPr>
                <w:rFonts w:ascii="Cambria Math" w:hAnsi="Cambria Math"/>
              </w:rPr>
              <m:t>,  ijk</m:t>
            </m:r>
          </m:sub>
        </m:sSub>
      </m:oMath>
      <w:r w:rsidRPr="0044699E">
        <w:t xml:space="preserve">  and </w:t>
      </w:r>
      <m:oMath>
        <m:r>
          <m:rPr>
            <m:nor/>
          </m:rPr>
          <m:t xml:space="preserve">log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std</m:t>
            </m:r>
            <m:r>
              <m:rPr>
                <m:sty m:val="p"/>
              </m:rPr>
              <w:rPr>
                <w:rFonts w:ascii="Cambria Math" w:hAnsi="Cambria Math"/>
              </w:rPr>
              <m:t>, ijk</m:t>
            </m:r>
          </m:sub>
        </m:sSub>
      </m:oMath>
      <w:r w:rsidRPr="0044699E">
        <w:t xml:space="preserve"> are adjusted appropriately to account for the fact that the parameters were standardized to PCB126 instead of to TCDD.</w:t>
      </w:r>
    </w:p>
    <w:p w14:paraId="1B3926A5" w14:textId="5A65B6CD" w:rsidR="00AD3BCB" w:rsidRDefault="00AD3BCB" w:rsidP="00AD3BCB">
      <w:pPr>
        <w:pStyle w:val="Caption"/>
        <w:keepNext/>
      </w:pPr>
      <w:bookmarkStart w:id="4" w:name="_Ref139625123"/>
      <w:r>
        <w:t>Equation</w:t>
      </w:r>
      <w:r w:rsidR="00A03B23">
        <w:t xml:space="preserve"> </w:t>
      </w:r>
      <w:r>
        <w:t>B</w:t>
      </w:r>
      <w:r w:rsidR="00DC7D85">
        <w:rPr>
          <w:noProof/>
        </w:rPr>
        <w:t>5</w:t>
      </w:r>
      <w:bookmarkEnd w:id="4"/>
    </w:p>
    <w:p w14:paraId="59BE39AA" w14:textId="77777777" w:rsidR="008A3429" w:rsidRPr="0044699E" w:rsidRDefault="000A482A" w:rsidP="008A3429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PCB126,jk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 reference compound for REP 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of congener </m:t>
                  </m:r>
                  <m:r>
                    <w:rPr>
                      <w:rFonts w:ascii="Cambria Math" w:hAnsi="Cambria Math"/>
                    </w:rPr>
                    <m:t xml:space="preserve">j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was TCDD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1,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reference compound for REP </m:t>
                  </m:r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of congener </m:t>
                  </m:r>
                  <m:r>
                    <w:rPr>
                      <w:rFonts w:ascii="Cambria Math" w:hAnsi="Cambria Math"/>
                    </w:rPr>
                    <m:t xml:space="preserve">j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was PCB126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eqArr>
            </m:e>
          </m:d>
        </m:oMath>
      </m:oMathPara>
    </w:p>
    <w:p w14:paraId="71B70BE4" w14:textId="77777777" w:rsidR="008A3429" w:rsidRPr="0044699E" w:rsidRDefault="000A482A" w:rsidP="008A3429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log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EX50</m:t>
              </m:r>
            </m:e>
            <m:sub>
              <m:r>
                <w:rPr>
                  <w:rFonts w:ascii="Cambria Math" w:hAnsi="Cambria Math"/>
                </w:rPr>
                <m:t>c,std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 ijk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r>
            <m:rPr>
              <m:nor/>
            </m:rPr>
            <m:t>Normal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EX50</m:t>
                  </m:r>
                </m:e>
                <m:sub>
                  <m:r>
                    <w:rPr>
                      <w:rFonts w:ascii="Cambria Math" w:hAnsi="Cambria Math"/>
                    </w:rPr>
                    <m:t>c,std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  jk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PCB126,jk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EX50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c,std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  PCB126, 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 </m:t>
                  </m:r>
                  <m:r>
                    <w:rPr>
                      <w:rFonts w:ascii="Cambria Math" w:hAnsi="Cambria Math"/>
                    </w:rPr>
                    <m:t xml:space="preserve"> σ</m:t>
                  </m:r>
                </m:e>
                <m:sub>
                  <m:r>
                    <m:rPr>
                      <m:nor/>
                    </m:rPr>
                    <m:t>EX50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, jk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16502191" w14:textId="77777777" w:rsidR="008A3429" w:rsidRPr="0044699E" w:rsidRDefault="008A3429" w:rsidP="008A3429">
      <m:oMathPara>
        <m:oMath>
          <m:r>
            <m:rPr>
              <m:nor/>
            </m:rPr>
            <m:t xml:space="preserve">log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c,std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ijk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r>
            <m:rPr>
              <m:nor/>
            </m:rPr>
            <m:t>Normal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 xml:space="preserve">log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c,std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 jk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PCB126,jk</m:t>
                  </m:r>
                </m:sub>
              </m:sSub>
              <m:r>
                <m:rPr>
                  <m:nor/>
                </m:rPr>
                <m:t xml:space="preserve">log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std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 PCB126, k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m:rPr>
                  <m:nor/>
                </m:rPr>
                <w:rPr>
                  <w:rFonts w:ascii="Cambria Math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nor/>
                    </m:rPr>
                    <m:t>T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, jk</m:t>
                  </m:r>
                </m:sub>
              </m:sSub>
            </m:e>
          </m:d>
        </m:oMath>
      </m:oMathPara>
    </w:p>
    <w:p w14:paraId="1B247558" w14:textId="77777777" w:rsidR="008A3429" w:rsidRPr="0044699E" w:rsidRDefault="008A3429" w:rsidP="008A3429">
      <w:pPr>
        <w:rPr>
          <w:rFonts w:eastAsiaTheme="minorEastAsia"/>
        </w:rPr>
      </w:pPr>
      <m:oMathPara>
        <m:oMath>
          <m:r>
            <m:rPr>
              <m:nor/>
            </m:rPr>
            <m:t xml:space="preserve">log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c,ijk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r>
            <m:rPr>
              <m:nor/>
            </m:rPr>
            <m:t>Normal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 xml:space="preserve">log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c,jk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nor/>
                    </m:rPr>
                    <m:t>H, jk</m:t>
                  </m:r>
                </m:sub>
              </m:sSub>
            </m:e>
          </m:d>
        </m:oMath>
      </m:oMathPara>
    </w:p>
    <w:p w14:paraId="60B67740" w14:textId="77777777" w:rsidR="008A3429" w:rsidRPr="0044699E" w:rsidRDefault="008A3429" w:rsidP="008A3429">
      <w:pPr>
        <w:rPr>
          <w:rFonts w:eastAsiaTheme="minorEastAsia"/>
        </w:rPr>
      </w:pPr>
      <m:oMathPara>
        <m:oMath>
          <m:r>
            <m:rPr>
              <m:nor/>
            </m:rPr>
            <m:t xml:space="preserve">log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r,ik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~ </m:t>
          </m:r>
          <m:r>
            <m:rPr>
              <m:nor/>
            </m:rPr>
            <m:t>Normal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nor/>
                </m:rPr>
                <m:t xml:space="preserve">log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r, k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nor/>
                    </m:rPr>
                    <m:t>H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r</m:t>
                  </m:r>
                  <m:r>
                    <m:rPr>
                      <m:nor/>
                    </m:rPr>
                    <m:t>, k</m:t>
                  </m:r>
                </m:sub>
              </m:sSub>
            </m:e>
          </m:d>
        </m:oMath>
      </m:oMathPara>
    </w:p>
    <w:p w14:paraId="5309BAA0" w14:textId="45D3AB95" w:rsidR="008A3429" w:rsidRPr="0044699E" w:rsidRDefault="008A3429" w:rsidP="008A3429">
      <w:pPr>
        <w:rPr>
          <w:rFonts w:eastAsiaTheme="minorEastAsia"/>
        </w:rPr>
      </w:pPr>
      <w:r w:rsidRPr="0044699E">
        <w:rPr>
          <w:rFonts w:eastAsiaTheme="minorEastAsia"/>
        </w:rPr>
        <w:lastRenderedPageBreak/>
        <w:t>Priors for the REP-specific standard deviation for each parameter are uninformative wide uniform distributions</w:t>
      </w:r>
      <w:r w:rsidR="00291404">
        <w:rPr>
          <w:rFonts w:eastAsiaTheme="minorEastAsia"/>
        </w:rPr>
        <w:t xml:space="preserve"> (</w:t>
      </w:r>
      <w:r w:rsidR="00DC7D85">
        <w:t>Equation B</w:t>
      </w:r>
      <w:r w:rsidR="00DC7D85">
        <w:rPr>
          <w:noProof/>
        </w:rPr>
        <w:t>6</w:t>
      </w:r>
      <w:r w:rsidR="003D62A8">
        <w:rPr>
          <w:rFonts w:eastAsiaTheme="minorEastAsia"/>
        </w:rPr>
        <w:t>).</w:t>
      </w:r>
    </w:p>
    <w:p w14:paraId="568E9364" w14:textId="5838674A" w:rsidR="001728A2" w:rsidRDefault="001728A2" w:rsidP="001728A2">
      <w:pPr>
        <w:pStyle w:val="Caption"/>
        <w:keepNext/>
      </w:pPr>
      <w:bookmarkStart w:id="5" w:name="_Ref139625147"/>
      <w:r>
        <w:t>Equation B</w:t>
      </w:r>
      <w:r w:rsidR="00DC7D85">
        <w:rPr>
          <w:noProof/>
        </w:rPr>
        <w:t>6</w:t>
      </w:r>
      <w:bookmarkEnd w:id="5"/>
    </w:p>
    <w:p w14:paraId="15FEE4B9" w14:textId="77777777" w:rsidR="008A3429" w:rsidRPr="0044699E" w:rsidRDefault="000A482A" w:rsidP="008A342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nor/>
                </m:rPr>
                <m:t>EX50</m:t>
              </m:r>
              <m:r>
                <m:rPr>
                  <m:nor/>
                </m:rPr>
                <w:rPr>
                  <w:rFonts w:ascii="Cambria Math"/>
                </w:rPr>
                <m:t>, jk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nor/>
                </m:rPr>
                <m:t>T</m:t>
              </m:r>
              <m:r>
                <m:rPr>
                  <m:nor/>
                </m:rPr>
                <w:rPr>
                  <w:rFonts w:ascii="Cambria Math"/>
                </w:rPr>
                <m:t>, jk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nor/>
                </m:rPr>
                <m:t>H, jk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nor/>
                </m:rPr>
                <m:t>H</m:t>
              </m:r>
              <m:r>
                <m:rPr>
                  <m:nor/>
                </m:rPr>
                <w:rPr>
                  <w:rFonts w:ascii="Cambria Math"/>
                </w:rPr>
                <m:t>r</m:t>
              </m:r>
              <m:r>
                <m:rPr>
                  <m:nor/>
                </m:rPr>
                <m:t>, k</m:t>
              </m:r>
            </m:sub>
          </m:sSub>
          <m:r>
            <w:rPr>
              <w:rFonts w:ascii="Cambria Math" w:hAnsi="Cambria Math"/>
            </w:rPr>
            <m:t xml:space="preserve"> ~ </m:t>
          </m:r>
          <m:r>
            <m:rPr>
              <m:nor/>
            </m:rPr>
            <w:rPr>
              <w:rFonts w:ascii="Cambria Math" w:hAnsi="Cambria Math"/>
            </w:rPr>
            <m:t>Uniform(0, 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60C5362D" w14:textId="286D8279" w:rsidR="00C11869" w:rsidRPr="005C3261" w:rsidRDefault="008A3429" w:rsidP="00D17DF7">
      <w:pPr>
        <w:rPr>
          <w:rFonts w:eastAsiaTheme="minorEastAsia"/>
        </w:rPr>
      </w:pPr>
      <w:r w:rsidRPr="0044699E">
        <w:rPr>
          <w:rFonts w:eastAsiaTheme="minorEastAsia"/>
        </w:rPr>
        <w:t xml:space="preserve">For author-derived REPs, </w:t>
      </w:r>
      <w:r w:rsidR="003C4646">
        <w:rPr>
          <w:rFonts w:eastAsiaTheme="minorEastAsia"/>
        </w:rPr>
        <w:t>the likelihood function</w:t>
      </w:r>
      <w:r w:rsidR="003747CB">
        <w:rPr>
          <w:rFonts w:eastAsiaTheme="minorEastAsia"/>
        </w:rPr>
        <w:t xml:space="preserve"> </w:t>
      </w:r>
      <w:r w:rsidR="00C11869">
        <w:rPr>
          <w:rFonts w:eastAsiaTheme="minorEastAsia"/>
        </w:rPr>
        <w:t xml:space="preserve">was defined by comparing the reported REP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C11869">
        <w:rPr>
          <w:rFonts w:eastAsiaTheme="minorEastAsia"/>
        </w:rPr>
        <w:t xml:space="preserve"> to</w:t>
      </w:r>
      <w:r w:rsidR="00BB712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REP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jk</m:t>
            </m:r>
          </m:sub>
        </m:sSub>
      </m:oMath>
      <w:r w:rsidR="00C11869">
        <w:rPr>
          <w:rFonts w:eastAsiaTheme="minorEastAsia"/>
        </w:rPr>
        <w:t xml:space="preserve"> </w:t>
      </w:r>
      <w:r w:rsidR="00BB7125">
        <w:rPr>
          <w:rFonts w:eastAsiaTheme="minorEastAsia"/>
        </w:rPr>
        <w:t xml:space="preserve">, </w:t>
      </w:r>
      <w:r w:rsidR="00C11869">
        <w:rPr>
          <w:rFonts w:eastAsiaTheme="minorEastAsia"/>
        </w:rPr>
        <w:t xml:space="preserve">the REP predicted by evaluating </w:t>
      </w:r>
      <w:r w:rsidR="00896C8D">
        <w:rPr>
          <w:rFonts w:eastAsiaTheme="minorEastAsia"/>
        </w:rPr>
        <w:t xml:space="preserve">Equation 14 </w:t>
      </w:r>
      <w:r w:rsidR="000A482A">
        <w:rPr>
          <w:rFonts w:eastAsiaTheme="minorEastAsia"/>
        </w:rPr>
        <w:t xml:space="preserve">(in the main text) </w:t>
      </w:r>
      <w:r w:rsidR="00896C8D">
        <w:rPr>
          <w:rFonts w:eastAsiaTheme="minorEastAsia"/>
        </w:rPr>
        <w:t xml:space="preserve">using the REP-specific sDR Hill model parameters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EX50</m:t>
            </m:r>
          </m:e>
          <m:sub>
            <m:r>
              <w:rPr>
                <w:rFonts w:ascii="Cambria Math" w:hAnsi="Cambria Math"/>
              </w:rPr>
              <m:t>c,std</m:t>
            </m:r>
            <m:r>
              <m:rPr>
                <m:sty m:val="p"/>
              </m:rPr>
              <w:rPr>
                <w:rFonts w:ascii="Cambria Math" w:hAnsi="Cambria Math"/>
              </w:rPr>
              <m:t>,  jk</m:t>
            </m:r>
          </m:sub>
        </m:sSub>
      </m:oMath>
      <w:r w:rsidR="00896C8D">
        <w:rPr>
          <w:rFonts w:eastAsiaTheme="minorEastAsia"/>
        </w:rPr>
        <w:t xml:space="preserve">, </w:t>
      </w:r>
      <m:oMath>
        <m:r>
          <m:rPr>
            <m:nor/>
          </m:rPr>
          <m:t xml:space="preserve">log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c,std</m:t>
            </m:r>
            <m:r>
              <m:rPr>
                <m:sty m:val="p"/>
              </m:rPr>
              <w:rPr>
                <w:rFonts w:ascii="Cambria Math" w:hAnsi="Cambria Math"/>
              </w:rPr>
              <m:t>, jk</m:t>
            </m:r>
            <m:r>
              <w:rPr>
                <w:rFonts w:ascii="Cambria Math" w:hAnsi="Cambria Math"/>
              </w:rPr>
              <m:t xml:space="preserve"> </m:t>
            </m:r>
          </m:sub>
        </m:sSub>
      </m:oMath>
      <w:r w:rsidR="00896C8D">
        <w:rPr>
          <w:rFonts w:eastAsiaTheme="minorEastAsia"/>
        </w:rPr>
        <w:t xml:space="preserve">, </w:t>
      </w:r>
      <m:oMath>
        <m:r>
          <m:rPr>
            <m:nor/>
          </m:rPr>
          <m:t xml:space="preserve">log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c,jk</m:t>
            </m:r>
            <m:r>
              <w:rPr>
                <w:rFonts w:ascii="Cambria Math" w:hAnsi="Cambria Math"/>
              </w:rPr>
              <m:t xml:space="preserve">, </m:t>
            </m:r>
          </m:sub>
        </m:sSub>
      </m:oMath>
      <w:r w:rsidR="00896C8D">
        <w:rPr>
          <w:rFonts w:eastAsiaTheme="minorEastAsia"/>
        </w:rPr>
        <w:t xml:space="preserve"> and </w:t>
      </w:r>
      <m:oMath>
        <m:r>
          <m:rPr>
            <m:nor/>
          </m:rPr>
          <m:t xml:space="preserve">log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r, k</m:t>
            </m:r>
            <m:r>
              <w:rPr>
                <w:rFonts w:ascii="Cambria Math" w:hAnsi="Cambria Math"/>
              </w:rPr>
              <m:t xml:space="preserve">, </m:t>
            </m:r>
          </m:sub>
        </m:sSub>
      </m:oMath>
      <w:r w:rsidR="005C3261">
        <w:rPr>
          <w:rFonts w:eastAsiaTheme="minorEastAsia"/>
        </w:rPr>
        <w:t xml:space="preserve"> for the method of REP derivation reported for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982BF8">
        <w:rPr>
          <w:rFonts w:eastAsiaTheme="minorEastAsia"/>
        </w:rPr>
        <w:t xml:space="preserve"> </w:t>
      </w:r>
      <w:r w:rsidR="005C3261">
        <w:rPr>
          <w:rFonts w:eastAsiaTheme="minorEastAsia"/>
        </w:rPr>
        <w:t>(</w:t>
      </w:r>
      <w:r w:rsidR="005C3261">
        <w:rPr>
          <w:rFonts w:eastAsiaTheme="minorEastAsia"/>
        </w:rPr>
        <w:t>REP BMDF or REP EDF</w:t>
      </w:r>
      <w:r w:rsidR="005C3261">
        <w:rPr>
          <w:rFonts w:eastAsiaTheme="minorEastAsia"/>
        </w:rPr>
        <w:t xml:space="preserve">, with reported fraction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5C3261">
        <w:rPr>
          <w:rFonts w:eastAsiaTheme="minorEastAsia"/>
        </w:rPr>
        <w:t>).</w:t>
      </w:r>
    </w:p>
    <w:p w14:paraId="654401F6" w14:textId="577E9529" w:rsidR="000C29E7" w:rsidRDefault="00D17DF7" w:rsidP="00D17DF7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982BF8">
        <w:rPr>
          <w:rFonts w:eastAsiaTheme="minorEastAsia"/>
        </w:rPr>
        <w:t xml:space="preserve"> was derived as a </w:t>
      </w:r>
      <w:r>
        <w:rPr>
          <w:rFonts w:eastAsiaTheme="minorEastAsia"/>
        </w:rPr>
        <w:t xml:space="preserve">REP BMDF, then </w:t>
      </w:r>
      <w:r w:rsidR="008A3429" w:rsidRPr="0044699E">
        <w:rPr>
          <w:rFonts w:eastAsiaTheme="minorEastAsia"/>
        </w:rPr>
        <w:t>the REP-specific</w:t>
      </w:r>
      <w:r w:rsidR="001149AA">
        <w:rPr>
          <w:rFonts w:eastAsiaTheme="minorEastAsia"/>
        </w:rPr>
        <w:t xml:space="preserve"> sDR</w:t>
      </w:r>
      <w:r w:rsidR="008A3429" w:rsidRPr="0044699E">
        <w:rPr>
          <w:rFonts w:eastAsiaTheme="minorEastAsia"/>
        </w:rPr>
        <w:t xml:space="preserve"> parameters </w:t>
      </w:r>
      <w:r w:rsidR="001149AA">
        <w:rPr>
          <w:rFonts w:eastAsiaTheme="minorEastAsia"/>
        </w:rPr>
        <w:t xml:space="preserve">must </w:t>
      </w:r>
      <w:r w:rsidR="008A3429" w:rsidRPr="0044699E">
        <w:rPr>
          <w:rFonts w:eastAsiaTheme="minorEastAsia"/>
        </w:rPr>
        <w:t>produce a</w:t>
      </w:r>
      <w:r w:rsidR="00D636C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REP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jk</m:t>
            </m:r>
          </m:sub>
        </m:sSub>
      </m:oMath>
      <w:r w:rsidR="008A3429" w:rsidRPr="0044699E">
        <w:rPr>
          <w:rFonts w:eastAsiaTheme="minorEastAsia"/>
        </w:rPr>
        <w:t xml:space="preserve"> that </w:t>
      </w:r>
      <w:r w:rsidR="001149AA">
        <w:rPr>
          <w:rFonts w:eastAsiaTheme="minorEastAsia"/>
        </w:rPr>
        <w:t>matches</w:t>
      </w:r>
      <w:r w:rsidR="008A3429" w:rsidRPr="0044699E">
        <w:rPr>
          <w:rFonts w:eastAsiaTheme="minorEastAsia"/>
        </w:rPr>
        <w:t xml:space="preserve"> the quantifiability of the observed author-derived REP</w:t>
      </w:r>
      <w:r w:rsidR="001149AA">
        <w:rPr>
          <w:rFonts w:eastAsiaTheme="minorEastAsia"/>
        </w:rPr>
        <w:t>: otherwise, the likelihood is zero</w:t>
      </w:r>
      <w:r w:rsidR="005D77F4">
        <w:rPr>
          <w:rFonts w:eastAsiaTheme="minorEastAsia"/>
        </w:rPr>
        <w:t>.</w:t>
      </w:r>
      <w:r w:rsidR="00010175">
        <w:rPr>
          <w:rFonts w:eastAsiaTheme="minorEastAsia"/>
        </w:rPr>
        <w:t xml:space="preserve"> </w:t>
      </w:r>
      <w:r w:rsidR="00F026CB">
        <w:rPr>
          <w:rFonts w:eastAsiaTheme="minorEastAsia"/>
        </w:rPr>
        <w:t xml:space="preserve">That is, 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F026CB">
        <w:rPr>
          <w:rFonts w:eastAsiaTheme="minorEastAsia"/>
        </w:rPr>
        <w:t xml:space="preserve"> was quantifiable, then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std,jk</m:t>
            </m:r>
          </m:sub>
        </m:sSub>
      </m:oMath>
      <w:r w:rsidR="00F026CB">
        <w:rPr>
          <w:rFonts w:eastAsiaTheme="minorEastAsia"/>
        </w:rPr>
        <w:t xml:space="preserve"> </w:t>
      </w:r>
      <w:r w:rsidR="008A3429" w:rsidRPr="0044699E">
        <w:rPr>
          <w:rFonts w:eastAsiaTheme="minorEastAsia"/>
        </w:rPr>
        <w:t xml:space="preserve"> </w:t>
      </w:r>
      <w:r w:rsidR="00F026CB">
        <w:rPr>
          <w:rFonts w:eastAsiaTheme="minorEastAsia"/>
        </w:rPr>
        <w:t xml:space="preserve">should be </w:t>
      </w:r>
      <w:r w:rsidR="00081FE8">
        <w:rPr>
          <w:rFonts w:eastAsiaTheme="minorEastAsia"/>
        </w:rPr>
        <w:t xml:space="preserve">equal to or greater than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B44399">
        <w:rPr>
          <w:rFonts w:eastAsiaTheme="minorEastAsia"/>
        </w:rPr>
        <w:t xml:space="preserve">. If </w:t>
      </w:r>
      <w:r w:rsidR="00B44399">
        <w:rPr>
          <w:rFonts w:eastAsiaTheme="minorEastAsia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B44399">
        <w:rPr>
          <w:rFonts w:eastAsiaTheme="minorEastAsia"/>
        </w:rPr>
        <w:t xml:space="preserve"> was </w:t>
      </w:r>
      <w:r w:rsidR="00B44399">
        <w:rPr>
          <w:rFonts w:eastAsiaTheme="minorEastAsia"/>
        </w:rPr>
        <w:t>non-</w:t>
      </w:r>
      <w:r w:rsidR="00B44399">
        <w:rPr>
          <w:rFonts w:eastAsiaTheme="minorEastAsia"/>
        </w:rPr>
        <w:t xml:space="preserve">quantifiable, then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std,jk</m:t>
            </m:r>
          </m:sub>
        </m:sSub>
      </m:oMath>
      <w:r w:rsidR="00B44399">
        <w:rPr>
          <w:rFonts w:eastAsiaTheme="minorEastAsia"/>
        </w:rPr>
        <w:t xml:space="preserve"> </w:t>
      </w:r>
      <w:r w:rsidR="00B44399" w:rsidRPr="0044699E">
        <w:rPr>
          <w:rFonts w:eastAsiaTheme="minorEastAsia"/>
        </w:rPr>
        <w:t xml:space="preserve"> </w:t>
      </w:r>
      <w:r w:rsidR="00B44399">
        <w:rPr>
          <w:rFonts w:eastAsiaTheme="minorEastAsia"/>
        </w:rPr>
        <w:t>should b</w:t>
      </w:r>
      <w:r w:rsidR="00711BAA">
        <w:rPr>
          <w:rFonts w:eastAsiaTheme="minorEastAsia"/>
        </w:rPr>
        <w:t xml:space="preserve">e less than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7864A5">
        <w:rPr>
          <w:rFonts w:eastAsiaTheme="minorEastAsia"/>
        </w:rPr>
        <w:t>.</w:t>
      </w:r>
      <w:r w:rsidR="00081FE8">
        <w:rPr>
          <w:rFonts w:eastAsiaTheme="minorEastAsia"/>
        </w:rPr>
        <w:t xml:space="preserve"> </w:t>
      </w:r>
    </w:p>
    <w:p w14:paraId="0E981D02" w14:textId="6689B086" w:rsidR="0001427A" w:rsidRDefault="0001427A" w:rsidP="00D17DF7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>
        <w:rPr>
          <w:rFonts w:eastAsiaTheme="minorEastAsia"/>
        </w:rPr>
        <w:t xml:space="preserve"> was derived as a REP BMDF</w:t>
      </w:r>
      <w:r w:rsidRPr="0044699E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and quantifiability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REP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jk</m:t>
            </m:r>
          </m:sub>
        </m:sSub>
      </m:oMath>
      <w:r>
        <w:rPr>
          <w:rFonts w:eastAsiaTheme="minorEastAsia"/>
        </w:rPr>
        <w:t xml:space="preserve"> matches quantifiability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>
        <w:rPr>
          <w:rFonts w:eastAsiaTheme="minorEastAsia"/>
        </w:rPr>
        <w:t xml:space="preserve">, or 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>
        <w:rPr>
          <w:rFonts w:eastAsiaTheme="minorEastAsia"/>
        </w:rPr>
        <w:t xml:space="preserve"> was derived as a REP </w:t>
      </w:r>
      <w:r>
        <w:rPr>
          <w:rFonts w:eastAsiaTheme="minorEastAsia"/>
        </w:rPr>
        <w:t>E</w:t>
      </w:r>
      <w:r>
        <w:rPr>
          <w:rFonts w:eastAsiaTheme="minorEastAsia"/>
        </w:rPr>
        <w:t>DF</w:t>
      </w:r>
      <w:r>
        <w:rPr>
          <w:rFonts w:eastAsiaTheme="minorEastAsia"/>
        </w:rPr>
        <w:t xml:space="preserve"> (which are always quantifiable), then </w:t>
      </w:r>
      <w:r w:rsidR="008313B1">
        <w:rPr>
          <w:rFonts w:eastAsiaTheme="minorEastAsia"/>
        </w:rPr>
        <w:t xml:space="preserve">the likelihood function </w:t>
      </w:r>
      <w:r w:rsidR="003C155C">
        <w:rPr>
          <w:rFonts w:eastAsiaTheme="minorEastAsia"/>
        </w:rPr>
        <w:t xml:space="preserve">is defined by assuming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REP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68753D">
        <w:rPr>
          <w:rFonts w:eastAsiaTheme="minorEastAsia"/>
        </w:rPr>
        <w:t xml:space="preserve"> obeys a normal distribution whose mean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10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REP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jk</m:t>
            </m:r>
          </m:sub>
        </m:sSub>
      </m:oMath>
      <w:r w:rsidR="00786906">
        <w:rPr>
          <w:rFonts w:eastAsiaTheme="minorEastAsia"/>
        </w:rPr>
        <w:t xml:space="preserve"> </w:t>
      </w:r>
      <w:r w:rsidR="00AC0F02">
        <w:rPr>
          <w:rFonts w:eastAsiaTheme="minorEastAsia"/>
        </w:rPr>
        <w:t xml:space="preserve">with a REP-specific standard deviation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σ</m:t>
            </m:r>
          </m:e>
          <m:sub>
            <m:r>
              <w:rPr>
                <w:rFonts w:ascii="Cambria Math" w:eastAsiaTheme="minorEastAsia" w:hAnsi="Cambria Math"/>
              </w:rPr>
              <m:t>REP, jk</m:t>
            </m:r>
          </m:sub>
        </m:sSub>
      </m:oMath>
      <w:r w:rsidR="00AC0F02">
        <w:rPr>
          <w:rFonts w:eastAsiaTheme="minorEastAsia"/>
        </w:rPr>
        <w:t xml:space="preserve">. </w:t>
      </w:r>
    </w:p>
    <w:p w14:paraId="35EC6B5E" w14:textId="22CE6E0A" w:rsidR="008A3429" w:rsidRPr="0044699E" w:rsidRDefault="008A3429" w:rsidP="00D17DF7">
      <w:pPr>
        <w:rPr>
          <w:rFonts w:eastAsiaTheme="minorEastAsia"/>
        </w:rPr>
      </w:pPr>
      <w:r w:rsidRPr="0044699E">
        <w:rPr>
          <w:rFonts w:eastAsiaTheme="minorEastAsia"/>
        </w:rPr>
        <w:t xml:space="preserve">Quantifiability for sample </w:t>
      </w:r>
      <w:r w:rsidRPr="0044699E">
        <w:rPr>
          <w:rFonts w:eastAsiaTheme="minorEastAsia"/>
          <w:i/>
          <w:iCs/>
        </w:rPr>
        <w:t>i</w:t>
      </w:r>
      <w:r w:rsidRPr="0044699E">
        <w:rPr>
          <w:rFonts w:eastAsiaTheme="minorEastAsia"/>
        </w:rPr>
        <w:t xml:space="preserve"> of author-derived REP </w:t>
      </w:r>
      <w:r w:rsidRPr="0044699E">
        <w:rPr>
          <w:rFonts w:eastAsiaTheme="minorEastAsia"/>
          <w:i/>
          <w:iCs/>
        </w:rPr>
        <w:t>k</w:t>
      </w:r>
      <w:r w:rsidRPr="0044699E">
        <w:rPr>
          <w:rFonts w:eastAsiaTheme="minorEastAsia"/>
        </w:rPr>
        <w:t xml:space="preserve"> of congener </w:t>
      </w:r>
      <w:r w:rsidRPr="0044699E">
        <w:rPr>
          <w:rFonts w:eastAsiaTheme="minorEastAsia"/>
          <w:i/>
          <w:iCs/>
        </w:rPr>
        <w:t>j</w:t>
      </w:r>
      <w:r w:rsidRPr="0044699E">
        <w:rPr>
          <w:rFonts w:eastAsiaTheme="minorEastAsia"/>
        </w:rPr>
        <w:t xml:space="preserve"> was encoded as a binary value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</m:oMath>
      <w:r w:rsidR="00EF2567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Pr="0044699E">
        <w:rPr>
          <w:rFonts w:eastAsiaTheme="minorEastAsia"/>
        </w:rPr>
        <w:t xml:space="preserve"> if the REP was quantifiable,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ijk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Pr="0044699E">
        <w:rPr>
          <w:rFonts w:eastAsiaTheme="minorEastAsia"/>
        </w:rPr>
        <w:t xml:space="preserve">  if it was NQ.</w:t>
      </w:r>
      <w:r w:rsidR="00E247FD">
        <w:rPr>
          <w:rFonts w:eastAsiaTheme="minorEastAsia"/>
        </w:rPr>
        <w:t xml:space="preserve"> </w:t>
      </w:r>
      <w:r w:rsidRPr="0044699E">
        <w:rPr>
          <w:rFonts w:eastAsiaTheme="minorEastAsia"/>
        </w:rPr>
        <w:t>The likelihood function is defined in</w:t>
      </w:r>
      <w:r w:rsidR="009A34F0">
        <w:rPr>
          <w:rFonts w:eastAsiaTheme="minorEastAsia"/>
        </w:rPr>
        <w:t xml:space="preserve"> </w:t>
      </w:r>
      <w:r w:rsidR="00DC7D85">
        <w:t>Equation B</w:t>
      </w:r>
      <w:r w:rsidR="00DC7D85">
        <w:rPr>
          <w:noProof/>
        </w:rPr>
        <w:t>7</w:t>
      </w:r>
      <w:r w:rsidRPr="0044699E">
        <w:rPr>
          <w:rFonts w:eastAsiaTheme="minorEastAsia"/>
        </w:rPr>
        <w:t xml:space="preserve">. (Subscript </w:t>
      </w:r>
      <w:r w:rsidRPr="0044699E">
        <w:rPr>
          <w:rFonts w:eastAsiaTheme="minorEastAsia"/>
          <w:i/>
          <w:iCs/>
        </w:rPr>
        <w:t>i</w:t>
      </w:r>
      <w:r w:rsidRPr="0044699E">
        <w:rPr>
          <w:rFonts w:eastAsiaTheme="minorEastAsia"/>
        </w:rPr>
        <w:t xml:space="preserve"> is used in </w:t>
      </w:r>
      <w:r w:rsidR="00DC7D85">
        <w:t>Equation B</w:t>
      </w:r>
      <w:r w:rsidR="00DC7D85">
        <w:rPr>
          <w:noProof/>
        </w:rPr>
        <w:t>7</w:t>
      </w:r>
      <w:r w:rsidR="009A34F0">
        <w:rPr>
          <w:rFonts w:eastAsiaTheme="minorEastAsia"/>
        </w:rPr>
        <w:t xml:space="preserve"> </w:t>
      </w:r>
      <w:r w:rsidRPr="0044699E">
        <w:rPr>
          <w:rFonts w:eastAsiaTheme="minorEastAsia"/>
        </w:rPr>
        <w:t xml:space="preserve">to emphasize that author-derived REPs are indexed at the sample level, even though for author-derived REPs, </w:t>
      </w:r>
      <m:oMath>
        <m:r>
          <w:rPr>
            <w:rFonts w:ascii="Cambria Math" w:eastAsiaTheme="minorEastAsia" w:hAnsi="Cambria Math"/>
          </w:rPr>
          <m:t>i=1</m:t>
        </m:r>
      </m:oMath>
      <w:r w:rsidRPr="0044699E">
        <w:rPr>
          <w:rFonts w:eastAsiaTheme="minorEastAsia"/>
        </w:rPr>
        <w:t xml:space="preserve"> always.)</w:t>
      </w:r>
    </w:p>
    <w:p w14:paraId="49DFD761" w14:textId="77777777" w:rsidR="008A3429" w:rsidRPr="0044699E" w:rsidRDefault="008A3429" w:rsidP="008A3429">
      <w:pPr>
        <w:rPr>
          <w:rFonts w:eastAsiaTheme="minorEastAsia"/>
        </w:rPr>
      </w:pPr>
    </w:p>
    <w:p w14:paraId="0BF66914" w14:textId="502FFC33" w:rsidR="007D1E90" w:rsidRDefault="007D1E90" w:rsidP="007D1E90">
      <w:pPr>
        <w:pStyle w:val="Caption"/>
        <w:keepNext/>
      </w:pPr>
      <w:bookmarkStart w:id="6" w:name="_Ref139625225"/>
      <w:r>
        <w:lastRenderedPageBreak/>
        <w:t>Equation B</w:t>
      </w:r>
      <w:r w:rsidR="00DC7D85">
        <w:rPr>
          <w:noProof/>
        </w:rPr>
        <w:t>7</w:t>
      </w:r>
      <w:bookmarkEnd w:id="6"/>
    </w:p>
    <w:p w14:paraId="30F02E46" w14:textId="04A7F03E" w:rsidR="008A3429" w:rsidRDefault="008A3429" w:rsidP="008A342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ijk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0,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Cs/>
                    </w:rPr>
                    <m:t>REP BMDF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Cs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=1</m:t>
                  </m:r>
                  <m:r>
                    <w:rPr>
                      <w:rFonts w:ascii="Cambria Math" w:eastAsiaTheme="minorEastAsia" w:hAnsi="Cambria Math"/>
                    </w:rPr>
                    <m:t>, and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std,jk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≤1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 xml:space="preserve">  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0, 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Cs/>
                    </w:rPr>
                    <m:t>REP BMDF,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Cs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=0</m:t>
                  </m:r>
                  <m:r>
                    <w:rPr>
                      <w:rFonts w:ascii="Cambria Math" w:eastAsiaTheme="minorEastAsia" w:hAnsi="Cambria Math"/>
                    </w:rPr>
                    <m:t xml:space="preserve">, and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std,jk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&gt;1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</w:rPr>
                        <m:t>log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</w:rPr>
                        <m:t>10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REP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~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Normal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REP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jk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σ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REP, jk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,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otherwise</m:t>
                  </m:r>
                </m:e>
              </m:eqArr>
            </m:e>
          </m:d>
        </m:oMath>
      </m:oMathPara>
    </w:p>
    <w:p w14:paraId="67224AF8" w14:textId="2456045B" w:rsidR="005556DC" w:rsidRDefault="00D55BBD" w:rsidP="008A3429">
      <w:proofErr w:type="gramStart"/>
      <w:r>
        <w:t>where</w:t>
      </w:r>
      <w:proofErr w:type="gramEnd"/>
    </w:p>
    <w:p w14:paraId="641E56F8" w14:textId="77777777" w:rsidR="00D55BBD" w:rsidRPr="0044699E" w:rsidRDefault="00D55BBD" w:rsidP="00D55BB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log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10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REP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jk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iCs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iCs/>
                        </w:rPr>
                        <m:t>EX50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/>
                          <w:iCs/>
                        </w:rPr>
                        <m:t>c,</m:t>
                      </m:r>
                      <m:r>
                        <m:rPr>
                          <m:nor/>
                        </m:rPr>
                        <w:rPr>
                          <w:rFonts w:eastAsiaTheme="minorEastAsia"/>
                          <w:iCs/>
                        </w:rPr>
                        <m:t>std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/>
                          <w:iCs/>
                        </w:rPr>
                        <m:t>,jk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c,jk</m:t>
                          </m:r>
                        </m:sub>
                      </m:sSub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c,std,jk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r, k</m:t>
                          </m:r>
                        </m:sub>
                      </m:sSub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Cs/>
                    </w:rPr>
                    <m:t>REP BMDF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iCs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iCs/>
                        </w:rPr>
                        <m:t>EX50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/>
                          <w:iCs/>
                        </w:rPr>
                        <m:t>c,</m:t>
                      </m:r>
                      <m:r>
                        <m:rPr>
                          <m:nor/>
                        </m:rPr>
                        <w:rPr>
                          <w:rFonts w:eastAsiaTheme="minorEastAsia"/>
                          <w:iCs/>
                        </w:rPr>
                        <m:t>std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/>
                          <w:iCs/>
                        </w:rPr>
                        <m:t>,jk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 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c,jk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 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r,k</m:t>
                              </m:r>
                            </m:sub>
                          </m:sSub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sub>
                      </m:s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/>
                      <w:iCs/>
                    </w:rPr>
                    <m:t>REP EDF</m:t>
                  </m:r>
                </m:e>
              </m:eqArr>
            </m:e>
          </m:d>
        </m:oMath>
      </m:oMathPara>
    </w:p>
    <w:p w14:paraId="784C180B" w14:textId="138C9213" w:rsidR="00264884" w:rsidRPr="0044699E" w:rsidRDefault="00264884" w:rsidP="00264884">
      <w:pPr>
        <w:spacing w:line="360" w:lineRule="auto"/>
        <w:rPr>
          <w:rFonts w:eastAsiaTheme="minorEastAsia" w:cs="Times New Roman"/>
          <w:sz w:val="24"/>
          <w:szCs w:val="24"/>
        </w:rPr>
      </w:pPr>
      <w:r w:rsidRPr="0044699E">
        <w:rPr>
          <w:rFonts w:eastAsiaTheme="minorEastAsia" w:cs="Times New Roman"/>
          <w:sz w:val="24"/>
          <w:szCs w:val="24"/>
        </w:rPr>
        <w:t>The prior for the REP-specific error standard deviation is given by a wide half-Cauchy distribution</w:t>
      </w:r>
      <w:r>
        <w:rPr>
          <w:rFonts w:eastAsiaTheme="minorEastAsia" w:cs="Times New Roman"/>
          <w:sz w:val="24"/>
          <w:szCs w:val="24"/>
        </w:rPr>
        <w:t xml:space="preserve"> (</w:t>
      </w:r>
      <w:r w:rsidR="00DC7D85">
        <w:t>Equation B</w:t>
      </w:r>
      <w:r w:rsidR="00DC7D85">
        <w:rPr>
          <w:noProof/>
        </w:rPr>
        <w:t>8</w:t>
      </w:r>
      <w:r>
        <w:rPr>
          <w:rFonts w:eastAsiaTheme="minorEastAsia" w:cs="Times New Roman"/>
          <w:sz w:val="24"/>
          <w:szCs w:val="24"/>
        </w:rPr>
        <w:t>)</w:t>
      </w:r>
      <w:r w:rsidRPr="0044699E">
        <w:rPr>
          <w:rFonts w:eastAsiaTheme="minorEastAsia" w:cs="Times New Roman"/>
          <w:sz w:val="24"/>
          <w:szCs w:val="24"/>
        </w:rPr>
        <w:t>.</w:t>
      </w:r>
    </w:p>
    <w:p w14:paraId="1A4345A0" w14:textId="2073DFC1" w:rsidR="00264884" w:rsidRDefault="00264884" w:rsidP="00264884">
      <w:pPr>
        <w:pStyle w:val="Caption"/>
        <w:keepNext/>
      </w:pPr>
      <w:bookmarkStart w:id="7" w:name="_Ref139625197"/>
      <w:r>
        <w:t>Equation B</w:t>
      </w:r>
      <w:r w:rsidR="00DC7D85">
        <w:rPr>
          <w:noProof/>
        </w:rPr>
        <w:t>8</w:t>
      </w:r>
      <w:bookmarkEnd w:id="7"/>
    </w:p>
    <w:p w14:paraId="21D2C6B2" w14:textId="77777777" w:rsidR="00264884" w:rsidRPr="0044699E" w:rsidRDefault="00264884" w:rsidP="0026488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σ</m:t>
              </m:r>
            </m:e>
            <m:sub>
              <m:r>
                <w:rPr>
                  <w:rFonts w:ascii="Cambria Math" w:eastAsiaTheme="minorEastAsia" w:hAnsi="Cambria Math"/>
                </w:rPr>
                <m:t>REP, jk</m:t>
              </m:r>
            </m:sub>
          </m:sSub>
          <m:r>
            <w:rPr>
              <w:rFonts w:ascii="Cambria Math" w:eastAsiaTheme="minorEastAsia" w:hAnsi="Cambria Math"/>
            </w:rPr>
            <m:t xml:space="preserve"> ~ </m:t>
          </m:r>
          <m:r>
            <m:rPr>
              <m:nor/>
            </m:rPr>
            <w:rPr>
              <w:rFonts w:ascii="Cambria Math" w:eastAsiaTheme="minorEastAsia" w:hAnsi="Cambria Math"/>
            </w:rPr>
            <m:t>Cauchy(0, 1×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,)T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0,∞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2F1DFAB" w14:textId="77777777" w:rsidR="00D55BBD" w:rsidRDefault="00D55BBD" w:rsidP="008A3429"/>
    <w:p w14:paraId="6F1011CC" w14:textId="77777777" w:rsidR="005556DC" w:rsidRDefault="005556DC" w:rsidP="008A3429"/>
    <w:p w14:paraId="3DBB5488" w14:textId="0481173A" w:rsidR="005556DC" w:rsidRPr="005556DC" w:rsidRDefault="005556DC" w:rsidP="005556DC">
      <w:pPr>
        <w:pStyle w:val="EndNoteBibliography"/>
        <w:ind w:left="720" w:hanging="720"/>
      </w:pPr>
      <w:r w:rsidRPr="005556DC">
        <w:t xml:space="preserve">Gelman, A. (2006). Prior distributions for variance parameters in hierarchical models (comment on article by Browne and Draper). </w:t>
      </w:r>
      <w:r w:rsidRPr="005556DC">
        <w:rPr>
          <w:i/>
        </w:rPr>
        <w:t>Bayesian Analysis</w:t>
      </w:r>
      <w:r w:rsidRPr="005556DC">
        <w:t>,</w:t>
      </w:r>
      <w:r w:rsidRPr="005556DC">
        <w:rPr>
          <w:i/>
        </w:rPr>
        <w:t xml:space="preserve"> 1</w:t>
      </w:r>
      <w:r w:rsidRPr="005556DC">
        <w:t xml:space="preserve">(3), 515-534. </w:t>
      </w:r>
      <w:r w:rsidRPr="000F24EA">
        <w:t>https://doi.org/10.1214/06-ba117a</w:t>
      </w:r>
      <w:r w:rsidRPr="005556DC">
        <w:t xml:space="preserve"> </w:t>
      </w:r>
    </w:p>
    <w:p w14:paraId="23E5E27D" w14:textId="3936C06E" w:rsidR="00C90B6A" w:rsidRPr="008A3429" w:rsidRDefault="00C90B6A" w:rsidP="008A3429"/>
    <w:sectPr w:rsidR="00C90B6A" w:rsidRPr="008A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6F66"/>
    <w:multiLevelType w:val="hybridMultilevel"/>
    <w:tmpl w:val="D65A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7D0DC6"/>
    <w:multiLevelType w:val="hybridMultilevel"/>
    <w:tmpl w:val="AFEEF404"/>
    <w:lvl w:ilvl="0" w:tplc="9C8AD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9s9sr9rsesv7eew5zvt02y2xp59r05sx5t&quot;&gt;methods_traveling&lt;record-ids&gt;&lt;item&gt;14&lt;/item&gt;&lt;/record-ids&gt;&lt;/item&gt;&lt;/Libraries&gt;"/>
  </w:docVars>
  <w:rsids>
    <w:rsidRoot w:val="001117D9"/>
    <w:rsid w:val="00010175"/>
    <w:rsid w:val="0001427A"/>
    <w:rsid w:val="00023828"/>
    <w:rsid w:val="00051E76"/>
    <w:rsid w:val="00061746"/>
    <w:rsid w:val="00073390"/>
    <w:rsid w:val="00081FE8"/>
    <w:rsid w:val="00091568"/>
    <w:rsid w:val="000A482A"/>
    <w:rsid w:val="000A514D"/>
    <w:rsid w:val="000C29E7"/>
    <w:rsid w:val="000C3A4F"/>
    <w:rsid w:val="000C552B"/>
    <w:rsid w:val="000D1F54"/>
    <w:rsid w:val="000D62E2"/>
    <w:rsid w:val="000E24C0"/>
    <w:rsid w:val="000E7AD8"/>
    <w:rsid w:val="000F24EA"/>
    <w:rsid w:val="000F6C83"/>
    <w:rsid w:val="00110B15"/>
    <w:rsid w:val="001117D9"/>
    <w:rsid w:val="001149AA"/>
    <w:rsid w:val="00123BA2"/>
    <w:rsid w:val="0012650B"/>
    <w:rsid w:val="0013253E"/>
    <w:rsid w:val="00144CEC"/>
    <w:rsid w:val="00162374"/>
    <w:rsid w:val="00165369"/>
    <w:rsid w:val="001728A2"/>
    <w:rsid w:val="001A4D48"/>
    <w:rsid w:val="001D4A76"/>
    <w:rsid w:val="001E617E"/>
    <w:rsid w:val="00207ABC"/>
    <w:rsid w:val="0023618B"/>
    <w:rsid w:val="00236D29"/>
    <w:rsid w:val="002474E5"/>
    <w:rsid w:val="00250FA2"/>
    <w:rsid w:val="00253166"/>
    <w:rsid w:val="00264884"/>
    <w:rsid w:val="002677F3"/>
    <w:rsid w:val="00276DFF"/>
    <w:rsid w:val="00285576"/>
    <w:rsid w:val="00291404"/>
    <w:rsid w:val="00295D17"/>
    <w:rsid w:val="0029779E"/>
    <w:rsid w:val="002A1EC5"/>
    <w:rsid w:val="002C6217"/>
    <w:rsid w:val="002E6D3D"/>
    <w:rsid w:val="00307F04"/>
    <w:rsid w:val="00323AD6"/>
    <w:rsid w:val="003747CB"/>
    <w:rsid w:val="00383B76"/>
    <w:rsid w:val="0038713B"/>
    <w:rsid w:val="003905D5"/>
    <w:rsid w:val="003A47CF"/>
    <w:rsid w:val="003B0F1A"/>
    <w:rsid w:val="003C155C"/>
    <w:rsid w:val="003C1A79"/>
    <w:rsid w:val="003C29C0"/>
    <w:rsid w:val="003C4646"/>
    <w:rsid w:val="003D62A8"/>
    <w:rsid w:val="004356A2"/>
    <w:rsid w:val="00435FA6"/>
    <w:rsid w:val="00443B13"/>
    <w:rsid w:val="0044699E"/>
    <w:rsid w:val="00464163"/>
    <w:rsid w:val="0046612A"/>
    <w:rsid w:val="004705B8"/>
    <w:rsid w:val="004842C6"/>
    <w:rsid w:val="00492F5A"/>
    <w:rsid w:val="0049507A"/>
    <w:rsid w:val="004A6E8E"/>
    <w:rsid w:val="004B0389"/>
    <w:rsid w:val="004D1DA0"/>
    <w:rsid w:val="004E2B65"/>
    <w:rsid w:val="004E4C03"/>
    <w:rsid w:val="0050208D"/>
    <w:rsid w:val="00507581"/>
    <w:rsid w:val="00512235"/>
    <w:rsid w:val="00515FAB"/>
    <w:rsid w:val="00521DD9"/>
    <w:rsid w:val="005556DC"/>
    <w:rsid w:val="00566810"/>
    <w:rsid w:val="00574B80"/>
    <w:rsid w:val="00576172"/>
    <w:rsid w:val="005A3923"/>
    <w:rsid w:val="005B1267"/>
    <w:rsid w:val="005B4731"/>
    <w:rsid w:val="005C3261"/>
    <w:rsid w:val="005D5578"/>
    <w:rsid w:val="005D77F4"/>
    <w:rsid w:val="005F21FF"/>
    <w:rsid w:val="00606BE1"/>
    <w:rsid w:val="00633AA1"/>
    <w:rsid w:val="00652E83"/>
    <w:rsid w:val="006715A4"/>
    <w:rsid w:val="0068753D"/>
    <w:rsid w:val="006879C4"/>
    <w:rsid w:val="006A5895"/>
    <w:rsid w:val="006D186A"/>
    <w:rsid w:val="006F2B29"/>
    <w:rsid w:val="00711BAA"/>
    <w:rsid w:val="007268FB"/>
    <w:rsid w:val="00740DBE"/>
    <w:rsid w:val="007472BE"/>
    <w:rsid w:val="00760C6C"/>
    <w:rsid w:val="0077627A"/>
    <w:rsid w:val="007864A5"/>
    <w:rsid w:val="00786906"/>
    <w:rsid w:val="007915F0"/>
    <w:rsid w:val="007C35E1"/>
    <w:rsid w:val="007D18D5"/>
    <w:rsid w:val="007D1E90"/>
    <w:rsid w:val="007D3A5E"/>
    <w:rsid w:val="007E0EE9"/>
    <w:rsid w:val="007E748F"/>
    <w:rsid w:val="007F0036"/>
    <w:rsid w:val="007F52E7"/>
    <w:rsid w:val="007F6DD1"/>
    <w:rsid w:val="008313B1"/>
    <w:rsid w:val="008335E0"/>
    <w:rsid w:val="00836B95"/>
    <w:rsid w:val="008478E8"/>
    <w:rsid w:val="00866864"/>
    <w:rsid w:val="00880BE1"/>
    <w:rsid w:val="0088251C"/>
    <w:rsid w:val="00887308"/>
    <w:rsid w:val="00896C8D"/>
    <w:rsid w:val="008A3429"/>
    <w:rsid w:val="008A581A"/>
    <w:rsid w:val="008D0426"/>
    <w:rsid w:val="008E3AF3"/>
    <w:rsid w:val="008E7DFE"/>
    <w:rsid w:val="0091487C"/>
    <w:rsid w:val="00934CF7"/>
    <w:rsid w:val="00966E2F"/>
    <w:rsid w:val="00982261"/>
    <w:rsid w:val="009825E6"/>
    <w:rsid w:val="00982BF8"/>
    <w:rsid w:val="009A34F0"/>
    <w:rsid w:val="009B0053"/>
    <w:rsid w:val="009D708B"/>
    <w:rsid w:val="00A01C18"/>
    <w:rsid w:val="00A03B23"/>
    <w:rsid w:val="00A13730"/>
    <w:rsid w:val="00A14D64"/>
    <w:rsid w:val="00A14EEF"/>
    <w:rsid w:val="00A33D1B"/>
    <w:rsid w:val="00A47037"/>
    <w:rsid w:val="00A55CC6"/>
    <w:rsid w:val="00A61771"/>
    <w:rsid w:val="00A859B2"/>
    <w:rsid w:val="00A86D0A"/>
    <w:rsid w:val="00AB09FD"/>
    <w:rsid w:val="00AC0F02"/>
    <w:rsid w:val="00AD3BCB"/>
    <w:rsid w:val="00AE1A43"/>
    <w:rsid w:val="00AF12BD"/>
    <w:rsid w:val="00B134AE"/>
    <w:rsid w:val="00B21405"/>
    <w:rsid w:val="00B25FA1"/>
    <w:rsid w:val="00B42B95"/>
    <w:rsid w:val="00B44399"/>
    <w:rsid w:val="00B57212"/>
    <w:rsid w:val="00B724CE"/>
    <w:rsid w:val="00B9650A"/>
    <w:rsid w:val="00BB2294"/>
    <w:rsid w:val="00BB7125"/>
    <w:rsid w:val="00BC1387"/>
    <w:rsid w:val="00BE1F7C"/>
    <w:rsid w:val="00BE66A3"/>
    <w:rsid w:val="00BF20C8"/>
    <w:rsid w:val="00BF593F"/>
    <w:rsid w:val="00C11869"/>
    <w:rsid w:val="00C12A95"/>
    <w:rsid w:val="00C23EF6"/>
    <w:rsid w:val="00C27426"/>
    <w:rsid w:val="00C311BD"/>
    <w:rsid w:val="00C410A0"/>
    <w:rsid w:val="00C4172D"/>
    <w:rsid w:val="00C464C7"/>
    <w:rsid w:val="00C47E44"/>
    <w:rsid w:val="00C531EA"/>
    <w:rsid w:val="00C53D6D"/>
    <w:rsid w:val="00C56C2D"/>
    <w:rsid w:val="00C654C7"/>
    <w:rsid w:val="00C67A19"/>
    <w:rsid w:val="00C90B6A"/>
    <w:rsid w:val="00CB7A5E"/>
    <w:rsid w:val="00CC4FAB"/>
    <w:rsid w:val="00D1364A"/>
    <w:rsid w:val="00D16D1A"/>
    <w:rsid w:val="00D17DF7"/>
    <w:rsid w:val="00D27628"/>
    <w:rsid w:val="00D300DB"/>
    <w:rsid w:val="00D328F0"/>
    <w:rsid w:val="00D425C6"/>
    <w:rsid w:val="00D55BBD"/>
    <w:rsid w:val="00D57485"/>
    <w:rsid w:val="00D57B1C"/>
    <w:rsid w:val="00D6027C"/>
    <w:rsid w:val="00D636C8"/>
    <w:rsid w:val="00D73F13"/>
    <w:rsid w:val="00D95961"/>
    <w:rsid w:val="00D97DCC"/>
    <w:rsid w:val="00DC7D85"/>
    <w:rsid w:val="00DD05DD"/>
    <w:rsid w:val="00DE2EEA"/>
    <w:rsid w:val="00DE4AE1"/>
    <w:rsid w:val="00E07A39"/>
    <w:rsid w:val="00E150C5"/>
    <w:rsid w:val="00E247FD"/>
    <w:rsid w:val="00E34662"/>
    <w:rsid w:val="00E417C4"/>
    <w:rsid w:val="00E75311"/>
    <w:rsid w:val="00E82450"/>
    <w:rsid w:val="00E82B34"/>
    <w:rsid w:val="00E90CD2"/>
    <w:rsid w:val="00EA3FBE"/>
    <w:rsid w:val="00EA420E"/>
    <w:rsid w:val="00EB17B7"/>
    <w:rsid w:val="00EB2785"/>
    <w:rsid w:val="00EC2600"/>
    <w:rsid w:val="00EC4D06"/>
    <w:rsid w:val="00EC6CD3"/>
    <w:rsid w:val="00ED1DA3"/>
    <w:rsid w:val="00ED7DD4"/>
    <w:rsid w:val="00EE66FB"/>
    <w:rsid w:val="00EF2567"/>
    <w:rsid w:val="00F026CB"/>
    <w:rsid w:val="00F1020F"/>
    <w:rsid w:val="00F10594"/>
    <w:rsid w:val="00F1118D"/>
    <w:rsid w:val="00F13259"/>
    <w:rsid w:val="00F2606E"/>
    <w:rsid w:val="00F342EA"/>
    <w:rsid w:val="00F4223D"/>
    <w:rsid w:val="00F43988"/>
    <w:rsid w:val="00F67227"/>
    <w:rsid w:val="00F875E9"/>
    <w:rsid w:val="00F95C27"/>
    <w:rsid w:val="00FA7E58"/>
    <w:rsid w:val="00FB059B"/>
    <w:rsid w:val="00FB6DFB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E93E"/>
  <w15:chartTrackingRefBased/>
  <w15:docId w15:val="{46A6A82C-B938-724B-945C-4342F827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29"/>
    <w:pPr>
      <w:spacing w:line="480" w:lineRule="auto"/>
      <w:ind w:firstLine="720"/>
    </w:pPr>
    <w:rPr>
      <w:rFonts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4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3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29"/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A34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74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85"/>
    <w:pPr>
      <w:numPr>
        <w:ilvl w:val="1"/>
      </w:numPr>
      <w:spacing w:after="160"/>
      <w:ind w:firstLine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7485"/>
    <w:rPr>
      <w:rFonts w:eastAsiaTheme="minorEastAsia" w:cstheme="minorHAnsi"/>
      <w:color w:val="5A5A5A" w:themeColor="text1" w:themeTint="A5"/>
      <w:spacing w:val="15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D57485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5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12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6C8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6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67"/>
    <w:rPr>
      <w:rFonts w:cstheme="minorHAnsi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556DC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56DC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5556D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556DC"/>
    <w:rPr>
      <w:rFonts w:ascii="Calibri" w:hAnsi="Calibri" w:cs="Calibr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5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2576321973A40B6D4AF6053364AE6" ma:contentTypeVersion="16" ma:contentTypeDescription="Create a new document." ma:contentTypeScope="" ma:versionID="53f7165e88e0eb181d012bdf2dc5459a">
  <xsd:schema xmlns:xsd="http://www.w3.org/2001/XMLSchema" xmlns:xs="http://www.w3.org/2001/XMLSchema" xmlns:p="http://schemas.microsoft.com/office/2006/metadata/properties" xmlns:ns2="5a5ae523-bc0e-4c9e-8748-7e5daa7e977c" xmlns:ns3="9975fd8e-68ab-4243-b1ac-03d64755660c" targetNamespace="http://schemas.microsoft.com/office/2006/metadata/properties" ma:root="true" ma:fieldsID="387ec54807b71ce18d5dfd875e0ef54e" ns2:_="" ns3:_="">
    <xsd:import namespace="5a5ae523-bc0e-4c9e-8748-7e5daa7e977c"/>
    <xsd:import namespace="9975fd8e-68ab-4243-b1ac-03d647556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e523-bc0e-4c9e-8748-7e5daa7e9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43dd0-1acd-4619-9c95-b12d2a3e6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d8e-68ab-4243-b1ac-03d6475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13a9a7-8021-410e-832f-ae7de1e54a9c}" ma:internalName="TaxCatchAll" ma:showField="CatchAllData" ma:web="9975fd8e-68ab-4243-b1ac-03d647556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5ae523-bc0e-4c9e-8748-7e5daa7e977c">
      <Terms xmlns="http://schemas.microsoft.com/office/infopath/2007/PartnerControls"/>
    </lcf76f155ced4ddcb4097134ff3c332f>
    <TaxCatchAll xmlns="9975fd8e-68ab-4243-b1ac-03d64755660c" xsi:nil="true"/>
  </documentManagement>
</p:properties>
</file>

<file path=customXml/itemProps1.xml><?xml version="1.0" encoding="utf-8"?>
<ds:datastoreItem xmlns:ds="http://schemas.openxmlformats.org/officeDocument/2006/customXml" ds:itemID="{6CC902E9-3C66-43E3-89A8-EACED5BEE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e523-bc0e-4c9e-8748-7e5daa7e977c"/>
    <ds:schemaRef ds:uri="9975fd8e-68ab-4243-b1ac-03d647556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99F20-3D5C-4DB7-AD53-CD91D17AE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AB235-15EF-4B1D-9956-CB0C51A35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50420-1990-449F-A0D2-BAF156BB448E}">
  <ds:schemaRefs>
    <ds:schemaRef ds:uri="http://schemas.microsoft.com/office/2006/metadata/properties"/>
    <ds:schemaRef ds:uri="http://schemas.microsoft.com/office/infopath/2007/PartnerControls"/>
    <ds:schemaRef ds:uri="5a5ae523-bc0e-4c9e-8748-7e5daa7e977c"/>
    <ds:schemaRef ds:uri="9975fd8e-68ab-4243-b1ac-03d6475566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Blanchette</dc:creator>
  <cp:keywords/>
  <dc:description/>
  <cp:lastModifiedBy>Ring, Caroline (she/her/hers)</cp:lastModifiedBy>
  <cp:revision>5</cp:revision>
  <dcterms:created xsi:type="dcterms:W3CDTF">2023-07-07T18:40:00Z</dcterms:created>
  <dcterms:modified xsi:type="dcterms:W3CDTF">2023-07-07T18:41:00Z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0x010100B5B2576321973A40B6D4AF6053364AE6</vt:lpwstr>
  </property>
  <property fmtid="{D5CDD505-2E9C-101B-9397-08002B2CF9AE}" pid="3" name="MediaServiceImageTags">
    <vt:lpwstr/>
  </property>
</Properties>
</file>