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8129" w14:textId="77777777" w:rsidR="002D01B2" w:rsidRPr="00016A3B" w:rsidRDefault="00C90B95" w:rsidP="002D01B2">
      <w:pPr>
        <w:pStyle w:val="Heading1"/>
        <w:spacing w:before="0" w:after="0"/>
        <w:jc w:val="center"/>
        <w:rPr>
          <w:noProof w:val="0"/>
          <w:szCs w:val="28"/>
          <w:lang w:val="en-US"/>
        </w:rPr>
      </w:pPr>
      <w:r w:rsidRPr="00016A3B">
        <w:rPr>
          <w:noProof w:val="0"/>
          <w:szCs w:val="28"/>
          <w:lang w:val="en-US"/>
        </w:rPr>
        <w:t xml:space="preserve">EFFECTIVENESS OF </w:t>
      </w:r>
      <w:r w:rsidR="002D01B2" w:rsidRPr="00016A3B">
        <w:rPr>
          <w:bCs/>
          <w:noProof w:val="0"/>
          <w:szCs w:val="28"/>
          <w:lang w:val="en-US"/>
        </w:rPr>
        <w:t>Nutrient Management for Reducing Phosphorus Losses from Agricultural Areas</w:t>
      </w:r>
      <w:r w:rsidR="002D01B2" w:rsidRPr="00016A3B">
        <w:rPr>
          <w:noProof w:val="0"/>
          <w:szCs w:val="28"/>
          <w:lang w:val="en-US"/>
        </w:rPr>
        <w:t xml:space="preserve"> </w:t>
      </w:r>
      <w:r w:rsidRPr="00016A3B">
        <w:rPr>
          <w:noProof w:val="0"/>
          <w:szCs w:val="28"/>
          <w:lang w:val="en-US"/>
        </w:rPr>
        <w:cr/>
      </w:r>
    </w:p>
    <w:p w14:paraId="54545A91" w14:textId="0E6C1698" w:rsidR="00614E04" w:rsidRPr="00B508E7" w:rsidRDefault="00614E04" w:rsidP="002D01B2">
      <w:pPr>
        <w:pStyle w:val="Heading1"/>
        <w:spacing w:before="0"/>
        <w:jc w:val="center"/>
        <w:rPr>
          <w:sz w:val="24"/>
          <w:szCs w:val="24"/>
          <w:lang w:val="en-US"/>
        </w:rPr>
      </w:pPr>
      <w:r w:rsidRPr="00B508E7">
        <w:rPr>
          <w:sz w:val="24"/>
          <w:szCs w:val="24"/>
          <w:lang w:val="en-US"/>
        </w:rPr>
        <w:t xml:space="preserve">Supplemental </w:t>
      </w:r>
      <w:r w:rsidR="002D01B2">
        <w:rPr>
          <w:sz w:val="24"/>
          <w:szCs w:val="24"/>
          <w:lang w:val="en-US"/>
        </w:rPr>
        <w:t>Materials</w:t>
      </w:r>
    </w:p>
    <w:p w14:paraId="4892168C" w14:textId="6E2B5651" w:rsidR="002D01B2" w:rsidRPr="002D01B2" w:rsidRDefault="002D01B2" w:rsidP="00016A3B">
      <w:pPr>
        <w:pStyle w:val="Heading1"/>
        <w:rPr>
          <w:rFonts w:eastAsiaTheme="majorEastAsia"/>
        </w:rPr>
      </w:pPr>
      <w:r w:rsidRPr="00016A3B">
        <w:rPr>
          <w:rFonts w:eastAsiaTheme="majorEastAsia"/>
          <w:sz w:val="24"/>
          <w:szCs w:val="24"/>
        </w:rPr>
        <w:t>Literature</w:t>
      </w:r>
      <w:r w:rsidRPr="002D01B2">
        <w:rPr>
          <w:rFonts w:eastAsiaTheme="majorEastAsia"/>
        </w:rPr>
        <w:t xml:space="preserve"> search</w:t>
      </w:r>
    </w:p>
    <w:p w14:paraId="2777CF54" w14:textId="77777777" w:rsidR="002D01B2" w:rsidRPr="002D01B2" w:rsidRDefault="002D01B2" w:rsidP="002D01B2">
      <w:pPr>
        <w:widowControl/>
        <w:tabs>
          <w:tab w:val="clear" w:pos="4920"/>
          <w:tab w:val="clear" w:pos="9840"/>
        </w:tabs>
        <w:spacing w:after="160"/>
        <w:ind w:firstLine="720"/>
        <w:rPr>
          <w:rFonts w:eastAsiaTheme="minorHAnsi" w:cstheme="minorBidi"/>
          <w:kern w:val="0"/>
          <w:sz w:val="24"/>
          <w:szCs w:val="22"/>
        </w:rPr>
      </w:pPr>
      <w:r w:rsidRPr="002D01B2">
        <w:rPr>
          <w:rFonts w:eastAsiaTheme="minorHAnsi" w:cstheme="minorBidi"/>
          <w:kern w:val="0"/>
          <w:sz w:val="24"/>
          <w:szCs w:val="22"/>
        </w:rPr>
        <w:t xml:space="preserve">The search was conducted using three databases: PubMed, Web of Science Core Collection, and ScienceDirect. Nearly 3000 articles were obtained from the literature search on September 22, 2022. Bibliographic information was imported into EndNote. Duplicate citations were removed using the Find Duplicates function in Endnote. The search terms/keywords were split into three of the four PICO systematic review framework components: Population, Intervention, and Outcome. These components were combined using Boolean operators. Intervention terms centered on “agricultural”, “watershed”, and “runoff”. Population terms centered on “nutrient management” and “4R”. Outcome terms centered on “phosphorus” and phosphorus species (e.g., SRP, DRP, TP). Where applicable, search terms were truncated, and an asterisk was placed at the end to obtain alternative forms of the words (e.g., </w:t>
      </w:r>
      <w:proofErr w:type="spellStart"/>
      <w:r w:rsidRPr="002D01B2">
        <w:rPr>
          <w:rFonts w:eastAsiaTheme="minorHAnsi" w:cstheme="minorBidi"/>
          <w:kern w:val="0"/>
          <w:sz w:val="24"/>
          <w:szCs w:val="22"/>
        </w:rPr>
        <w:t>agricultur</w:t>
      </w:r>
      <w:proofErr w:type="spellEnd"/>
      <w:r w:rsidRPr="002D01B2">
        <w:rPr>
          <w:rFonts w:eastAsiaTheme="minorHAnsi" w:cstheme="minorBidi"/>
          <w:kern w:val="0"/>
          <w:sz w:val="24"/>
          <w:szCs w:val="22"/>
        </w:rPr>
        <w:t>* = to include “agriculture” and “agricultural”). The final search string was a modification of the following template: (“</w:t>
      </w:r>
      <w:proofErr w:type="spellStart"/>
      <w:r w:rsidRPr="002D01B2">
        <w:rPr>
          <w:rFonts w:eastAsiaTheme="minorHAnsi" w:cstheme="minorBidi"/>
          <w:kern w:val="0"/>
          <w:sz w:val="24"/>
          <w:szCs w:val="22"/>
        </w:rPr>
        <w:t>Agricultur</w:t>
      </w:r>
      <w:proofErr w:type="spellEnd"/>
      <w:r w:rsidRPr="002D01B2">
        <w:rPr>
          <w:rFonts w:eastAsiaTheme="minorHAnsi" w:cstheme="minorBidi"/>
          <w:kern w:val="0"/>
          <w:sz w:val="24"/>
          <w:szCs w:val="22"/>
        </w:rPr>
        <w:t>*” OR “watershed” OR “runoff” OR “tile” OR “drainage”) AND (“nutrient management” OR "4R" OR “conservation practice” OR “management”) AND (“nutrient” OR “phosphorus” OR “SRP” OR “DRP” OR "TP" OR “water quality”).</w:t>
      </w:r>
    </w:p>
    <w:p w14:paraId="3A599485" w14:textId="77777777" w:rsidR="002D01B2" w:rsidRPr="002D01B2" w:rsidRDefault="002D01B2" w:rsidP="002D01B2">
      <w:pPr>
        <w:keepNext/>
        <w:keepLines/>
        <w:widowControl/>
        <w:tabs>
          <w:tab w:val="clear" w:pos="4920"/>
          <w:tab w:val="clear" w:pos="9840"/>
        </w:tabs>
        <w:spacing w:before="120" w:line="240" w:lineRule="atLeast"/>
        <w:ind w:firstLine="0"/>
        <w:outlineLvl w:val="2"/>
        <w:rPr>
          <w:rFonts w:eastAsiaTheme="majorEastAsia" w:cstheme="majorBidi"/>
          <w:b/>
          <w:i/>
          <w:kern w:val="0"/>
          <w:sz w:val="24"/>
          <w:szCs w:val="24"/>
        </w:rPr>
      </w:pPr>
      <w:r w:rsidRPr="002D01B2">
        <w:rPr>
          <w:rFonts w:eastAsiaTheme="majorEastAsia" w:cstheme="majorBidi"/>
          <w:b/>
          <w:i/>
          <w:kern w:val="0"/>
          <w:sz w:val="24"/>
          <w:szCs w:val="24"/>
        </w:rPr>
        <w:t>Supplementary searches</w:t>
      </w:r>
    </w:p>
    <w:p w14:paraId="19A38557" w14:textId="77777777" w:rsidR="002D01B2" w:rsidRPr="002D01B2" w:rsidRDefault="002D01B2" w:rsidP="002D01B2">
      <w:pPr>
        <w:widowControl/>
        <w:tabs>
          <w:tab w:val="clear" w:pos="4920"/>
          <w:tab w:val="clear" w:pos="9840"/>
        </w:tabs>
        <w:spacing w:after="160"/>
        <w:ind w:firstLine="720"/>
        <w:rPr>
          <w:rFonts w:eastAsiaTheme="minorHAnsi" w:cstheme="minorBidi"/>
          <w:kern w:val="0"/>
          <w:sz w:val="24"/>
          <w:szCs w:val="22"/>
        </w:rPr>
      </w:pPr>
      <w:r w:rsidRPr="002D01B2">
        <w:rPr>
          <w:rFonts w:eastAsiaTheme="minorHAnsi" w:cstheme="minorBidi"/>
          <w:kern w:val="0"/>
          <w:sz w:val="24"/>
          <w:szCs w:val="22"/>
        </w:rPr>
        <w:t>In addition to the structured term search, forward and backward citation tracing was conducted on selected literature using the search strategy, to find further relevant articles. Additional databases, like the MANAGE database, were used to obtain additional relevant publications, but cannot be searched like publication databases.</w:t>
      </w:r>
    </w:p>
    <w:p w14:paraId="5BBE9C49" w14:textId="77777777" w:rsidR="002D01B2" w:rsidRDefault="002D01B2">
      <w:pPr>
        <w:widowControl/>
        <w:tabs>
          <w:tab w:val="clear" w:pos="4920"/>
          <w:tab w:val="clear" w:pos="9840"/>
        </w:tabs>
        <w:spacing w:after="160" w:line="259" w:lineRule="auto"/>
        <w:ind w:firstLine="0"/>
        <w:jc w:val="left"/>
        <w:rPr>
          <w:lang w:eastAsia="zh-CN"/>
        </w:rPr>
        <w:sectPr w:rsidR="002D01B2">
          <w:footerReference w:type="default" r:id="rId7"/>
          <w:pgSz w:w="12240" w:h="15840"/>
          <w:pgMar w:top="1440" w:right="1440" w:bottom="1440" w:left="1440" w:header="720" w:footer="720" w:gutter="0"/>
          <w:cols w:space="720"/>
          <w:docGrid w:linePitch="360"/>
        </w:sectPr>
      </w:pPr>
    </w:p>
    <w:p w14:paraId="7695F53A" w14:textId="12CE693E" w:rsidR="002D01B2" w:rsidRDefault="002D01B2" w:rsidP="00016A3B">
      <w:pPr>
        <w:pStyle w:val="Heading1"/>
        <w:rPr>
          <w:rFonts w:eastAsiaTheme="majorEastAsia"/>
        </w:rPr>
      </w:pPr>
      <w:r w:rsidRPr="00016A3B">
        <w:rPr>
          <w:rFonts w:eastAsiaTheme="majorEastAsia"/>
          <w:sz w:val="24"/>
          <w:szCs w:val="24"/>
        </w:rPr>
        <w:lastRenderedPageBreak/>
        <w:t>Overview</w:t>
      </w:r>
      <w:r w:rsidRPr="002D01B2">
        <w:rPr>
          <w:rFonts w:eastAsiaTheme="majorEastAsia"/>
        </w:rPr>
        <w:t xml:space="preserve"> of Studies</w:t>
      </w:r>
    </w:p>
    <w:p w14:paraId="0DE2BBB5" w14:textId="77777777" w:rsidR="002D01B2" w:rsidRPr="002D01B2" w:rsidRDefault="002D01B2" w:rsidP="002D01B2">
      <w:pPr>
        <w:widowControl/>
        <w:tabs>
          <w:tab w:val="clear" w:pos="4920"/>
          <w:tab w:val="clear" w:pos="9840"/>
        </w:tabs>
        <w:spacing w:after="160" w:line="259" w:lineRule="auto"/>
        <w:ind w:firstLine="0"/>
        <w:jc w:val="left"/>
        <w:rPr>
          <w:b/>
          <w:bCs/>
          <w:lang w:eastAsia="zh-CN"/>
        </w:rPr>
      </w:pPr>
      <w:r w:rsidRPr="002D01B2">
        <w:rPr>
          <w:b/>
          <w:bCs/>
          <w:lang w:eastAsia="zh-CN"/>
        </w:rPr>
        <w:t xml:space="preserve">Table S1. Details for the 15 studies from which data was collected and used. </w:t>
      </w:r>
    </w:p>
    <w:tbl>
      <w:tblPr>
        <w:tblStyle w:val="PlainTable2"/>
        <w:tblW w:w="13083" w:type="dxa"/>
        <w:tblLook w:val="04A0" w:firstRow="1" w:lastRow="0" w:firstColumn="1" w:lastColumn="0" w:noHBand="0" w:noVBand="1"/>
      </w:tblPr>
      <w:tblGrid>
        <w:gridCol w:w="439"/>
        <w:gridCol w:w="1795"/>
        <w:gridCol w:w="1283"/>
        <w:gridCol w:w="1061"/>
        <w:gridCol w:w="896"/>
        <w:gridCol w:w="594"/>
        <w:gridCol w:w="1447"/>
        <w:gridCol w:w="2464"/>
        <w:gridCol w:w="1153"/>
        <w:gridCol w:w="2171"/>
      </w:tblGrid>
      <w:tr w:rsidR="002D01B2" w:rsidRPr="002D01B2" w14:paraId="49A316A6" w14:textId="77777777" w:rsidTr="00772CA5">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93" w:type="dxa"/>
            <w:noWrap/>
            <w:vAlign w:val="center"/>
            <w:hideMark/>
          </w:tcPr>
          <w:p w14:paraId="4E47BBB6" w14:textId="77777777" w:rsidR="002D01B2" w:rsidRPr="002D01B2" w:rsidRDefault="002D01B2" w:rsidP="002D01B2">
            <w:pPr>
              <w:widowControl/>
              <w:tabs>
                <w:tab w:val="clear" w:pos="4920"/>
                <w:tab w:val="clear" w:pos="9840"/>
              </w:tabs>
              <w:spacing w:after="160" w:line="259" w:lineRule="auto"/>
              <w:ind w:firstLine="0"/>
              <w:jc w:val="left"/>
              <w:rPr>
                <w:lang w:eastAsia="zh-CN"/>
              </w:rPr>
            </w:pPr>
            <w:r w:rsidRPr="002D01B2">
              <w:rPr>
                <w:lang w:eastAsia="zh-CN"/>
              </w:rPr>
              <w:t>ID</w:t>
            </w:r>
          </w:p>
        </w:tc>
        <w:tc>
          <w:tcPr>
            <w:tcW w:w="1795" w:type="dxa"/>
            <w:noWrap/>
            <w:vAlign w:val="center"/>
            <w:hideMark/>
          </w:tcPr>
          <w:p w14:paraId="30F90E5C" w14:textId="77777777" w:rsidR="002D01B2" w:rsidRPr="002D01B2" w:rsidRDefault="002D01B2" w:rsidP="002D01B2">
            <w:pPr>
              <w:widowControl/>
              <w:tabs>
                <w:tab w:val="clear" w:pos="4920"/>
                <w:tab w:val="clear" w:pos="9840"/>
              </w:tabs>
              <w:spacing w:after="160" w:line="259" w:lineRule="auto"/>
              <w:ind w:firstLine="0"/>
              <w:jc w:val="left"/>
              <w:cnfStyle w:val="100000000000" w:firstRow="1" w:lastRow="0" w:firstColumn="0" w:lastColumn="0" w:oddVBand="0" w:evenVBand="0" w:oddHBand="0" w:evenHBand="0" w:firstRowFirstColumn="0" w:firstRowLastColumn="0" w:lastRowFirstColumn="0" w:lastRowLastColumn="0"/>
              <w:rPr>
                <w:lang w:eastAsia="zh-CN"/>
              </w:rPr>
            </w:pPr>
            <w:r w:rsidRPr="002D01B2">
              <w:rPr>
                <w:lang w:eastAsia="zh-CN"/>
              </w:rPr>
              <w:t>Source</w:t>
            </w:r>
          </w:p>
        </w:tc>
        <w:tc>
          <w:tcPr>
            <w:tcW w:w="1178" w:type="dxa"/>
            <w:noWrap/>
            <w:vAlign w:val="center"/>
            <w:hideMark/>
          </w:tcPr>
          <w:p w14:paraId="5DA89FB5" w14:textId="77777777" w:rsidR="002D01B2" w:rsidRPr="002D01B2" w:rsidRDefault="002D01B2" w:rsidP="002D01B2">
            <w:pPr>
              <w:widowControl/>
              <w:tabs>
                <w:tab w:val="clear" w:pos="4920"/>
                <w:tab w:val="clear" w:pos="9840"/>
              </w:tabs>
              <w:spacing w:after="160" w:line="259" w:lineRule="auto"/>
              <w:ind w:firstLine="0"/>
              <w:jc w:val="left"/>
              <w:cnfStyle w:val="100000000000" w:firstRow="1" w:lastRow="0" w:firstColumn="0" w:lastColumn="0" w:oddVBand="0" w:evenVBand="0" w:oddHBand="0" w:evenHBand="0" w:firstRowFirstColumn="0" w:firstRowLastColumn="0" w:lastRowFirstColumn="0" w:lastRowLastColumn="0"/>
              <w:rPr>
                <w:lang w:eastAsia="zh-CN"/>
              </w:rPr>
            </w:pPr>
            <w:r w:rsidRPr="002D01B2">
              <w:rPr>
                <w:lang w:eastAsia="zh-CN"/>
              </w:rPr>
              <w:t>Location</w:t>
            </w:r>
          </w:p>
        </w:tc>
        <w:tc>
          <w:tcPr>
            <w:tcW w:w="1061" w:type="dxa"/>
            <w:noWrap/>
            <w:vAlign w:val="center"/>
            <w:hideMark/>
          </w:tcPr>
          <w:p w14:paraId="2903DD1D" w14:textId="45078FA7" w:rsidR="002D01B2" w:rsidRPr="002D01B2" w:rsidRDefault="002D01B2" w:rsidP="002D01B2">
            <w:pPr>
              <w:widowControl/>
              <w:tabs>
                <w:tab w:val="clear" w:pos="4920"/>
                <w:tab w:val="clear" w:pos="9840"/>
              </w:tabs>
              <w:spacing w:after="160" w:line="259" w:lineRule="auto"/>
              <w:ind w:firstLine="0"/>
              <w:jc w:val="left"/>
              <w:cnfStyle w:val="100000000000" w:firstRow="1" w:lastRow="0" w:firstColumn="0" w:lastColumn="0" w:oddVBand="0" w:evenVBand="0" w:oddHBand="0" w:evenHBand="0" w:firstRowFirstColumn="0" w:firstRowLastColumn="0" w:lastRowFirstColumn="0" w:lastRowLastColumn="0"/>
              <w:rPr>
                <w:lang w:eastAsia="zh-CN"/>
              </w:rPr>
            </w:pPr>
            <w:r w:rsidRPr="002D01B2">
              <w:rPr>
                <w:lang w:eastAsia="zh-CN"/>
              </w:rPr>
              <w:t xml:space="preserve">Study </w:t>
            </w:r>
            <w:r>
              <w:rPr>
                <w:lang w:eastAsia="zh-CN"/>
              </w:rPr>
              <w:t>s</w:t>
            </w:r>
            <w:r w:rsidRPr="002D01B2">
              <w:rPr>
                <w:lang w:eastAsia="zh-CN"/>
              </w:rPr>
              <w:t>cale</w:t>
            </w:r>
          </w:p>
        </w:tc>
        <w:tc>
          <w:tcPr>
            <w:tcW w:w="896" w:type="dxa"/>
            <w:noWrap/>
            <w:vAlign w:val="center"/>
            <w:hideMark/>
          </w:tcPr>
          <w:p w14:paraId="14466CC4" w14:textId="6B87669C" w:rsidR="002D01B2" w:rsidRPr="002D01B2" w:rsidRDefault="002D01B2" w:rsidP="002D01B2">
            <w:pPr>
              <w:widowControl/>
              <w:tabs>
                <w:tab w:val="clear" w:pos="4920"/>
                <w:tab w:val="clear" w:pos="9840"/>
              </w:tabs>
              <w:spacing w:after="160" w:line="259" w:lineRule="auto"/>
              <w:ind w:firstLine="0"/>
              <w:jc w:val="left"/>
              <w:cnfStyle w:val="100000000000" w:firstRow="1" w:lastRow="0" w:firstColumn="0" w:lastColumn="0" w:oddVBand="0" w:evenVBand="0" w:oddHBand="0" w:evenHBand="0" w:firstRowFirstColumn="0" w:firstRowLastColumn="0" w:lastRowFirstColumn="0" w:lastRowLastColumn="0"/>
              <w:rPr>
                <w:lang w:eastAsia="zh-CN"/>
              </w:rPr>
            </w:pPr>
            <w:r w:rsidRPr="002D01B2">
              <w:rPr>
                <w:lang w:eastAsia="zh-CN"/>
              </w:rPr>
              <w:t xml:space="preserve">Plot </w:t>
            </w:r>
            <w:r>
              <w:rPr>
                <w:lang w:eastAsia="zh-CN"/>
              </w:rPr>
              <w:t>s</w:t>
            </w:r>
            <w:r w:rsidRPr="002D01B2">
              <w:rPr>
                <w:lang w:eastAsia="zh-CN"/>
              </w:rPr>
              <w:t>ize</w:t>
            </w:r>
          </w:p>
        </w:tc>
        <w:tc>
          <w:tcPr>
            <w:tcW w:w="525" w:type="dxa"/>
            <w:noWrap/>
            <w:vAlign w:val="center"/>
            <w:hideMark/>
          </w:tcPr>
          <w:p w14:paraId="6CC75CC3" w14:textId="77777777" w:rsidR="002D01B2" w:rsidRPr="002D01B2" w:rsidRDefault="002D01B2" w:rsidP="002D01B2">
            <w:pPr>
              <w:widowControl/>
              <w:tabs>
                <w:tab w:val="clear" w:pos="4920"/>
                <w:tab w:val="clear" w:pos="9840"/>
              </w:tabs>
              <w:spacing w:after="160" w:line="259" w:lineRule="auto"/>
              <w:ind w:firstLine="0"/>
              <w:jc w:val="left"/>
              <w:cnfStyle w:val="100000000000" w:firstRow="1" w:lastRow="0" w:firstColumn="0" w:lastColumn="0" w:oddVBand="0" w:evenVBand="0" w:oddHBand="0" w:evenHBand="0" w:firstRowFirstColumn="0" w:firstRowLastColumn="0" w:lastRowFirstColumn="0" w:lastRowLastColumn="0"/>
              <w:rPr>
                <w:lang w:eastAsia="zh-CN"/>
              </w:rPr>
            </w:pPr>
            <w:r w:rsidRPr="002D01B2">
              <w:rPr>
                <w:lang w:eastAsia="zh-CN"/>
              </w:rPr>
              <w:t>Unit</w:t>
            </w:r>
          </w:p>
        </w:tc>
        <w:tc>
          <w:tcPr>
            <w:tcW w:w="1447" w:type="dxa"/>
            <w:noWrap/>
            <w:vAlign w:val="center"/>
            <w:hideMark/>
          </w:tcPr>
          <w:p w14:paraId="373EA292" w14:textId="77777777" w:rsidR="002D01B2" w:rsidRPr="002D01B2" w:rsidRDefault="002D01B2" w:rsidP="002D01B2">
            <w:pPr>
              <w:widowControl/>
              <w:tabs>
                <w:tab w:val="clear" w:pos="4920"/>
                <w:tab w:val="clear" w:pos="9840"/>
              </w:tabs>
              <w:spacing w:after="160" w:line="259" w:lineRule="auto"/>
              <w:ind w:firstLine="0"/>
              <w:jc w:val="left"/>
              <w:cnfStyle w:val="100000000000" w:firstRow="1" w:lastRow="0" w:firstColumn="0" w:lastColumn="0" w:oddVBand="0" w:evenVBand="0" w:oddHBand="0" w:evenHBand="0" w:firstRowFirstColumn="0" w:firstRowLastColumn="0" w:lastRowFirstColumn="0" w:lastRowLastColumn="0"/>
              <w:rPr>
                <w:lang w:eastAsia="zh-CN"/>
              </w:rPr>
            </w:pPr>
            <w:r w:rsidRPr="002D01B2">
              <w:rPr>
                <w:lang w:eastAsia="zh-CN"/>
              </w:rPr>
              <w:t>Materials</w:t>
            </w:r>
          </w:p>
        </w:tc>
        <w:tc>
          <w:tcPr>
            <w:tcW w:w="2464" w:type="dxa"/>
            <w:noWrap/>
            <w:vAlign w:val="center"/>
            <w:hideMark/>
          </w:tcPr>
          <w:p w14:paraId="78EF8D15" w14:textId="183E1CC9" w:rsidR="002D01B2" w:rsidRPr="002D01B2" w:rsidRDefault="002D01B2" w:rsidP="002D01B2">
            <w:pPr>
              <w:widowControl/>
              <w:tabs>
                <w:tab w:val="clear" w:pos="4920"/>
                <w:tab w:val="clear" w:pos="9840"/>
              </w:tabs>
              <w:spacing w:after="160" w:line="259" w:lineRule="auto"/>
              <w:ind w:firstLine="0"/>
              <w:jc w:val="left"/>
              <w:cnfStyle w:val="100000000000" w:firstRow="1" w:lastRow="0" w:firstColumn="0" w:lastColumn="0" w:oddVBand="0" w:evenVBand="0" w:oddHBand="0" w:evenHBand="0" w:firstRowFirstColumn="0" w:firstRowLastColumn="0" w:lastRowFirstColumn="0" w:lastRowLastColumn="0"/>
              <w:rPr>
                <w:lang w:eastAsia="zh-CN"/>
              </w:rPr>
            </w:pPr>
            <w:r>
              <w:rPr>
                <w:lang w:eastAsia="zh-CN"/>
              </w:rPr>
              <w:t>S</w:t>
            </w:r>
            <w:r w:rsidRPr="002D01B2">
              <w:rPr>
                <w:lang w:eastAsia="zh-CN"/>
              </w:rPr>
              <w:t>oil P</w:t>
            </w:r>
          </w:p>
        </w:tc>
        <w:tc>
          <w:tcPr>
            <w:tcW w:w="1153" w:type="dxa"/>
            <w:noWrap/>
            <w:vAlign w:val="center"/>
            <w:hideMark/>
          </w:tcPr>
          <w:p w14:paraId="19045ADD" w14:textId="17F957FB" w:rsidR="002D01B2" w:rsidRPr="002D01B2" w:rsidRDefault="002D01B2" w:rsidP="002D01B2">
            <w:pPr>
              <w:widowControl/>
              <w:tabs>
                <w:tab w:val="clear" w:pos="4920"/>
                <w:tab w:val="clear" w:pos="9840"/>
              </w:tabs>
              <w:spacing w:after="160" w:line="259" w:lineRule="auto"/>
              <w:ind w:firstLine="0"/>
              <w:jc w:val="left"/>
              <w:cnfStyle w:val="100000000000" w:firstRow="1" w:lastRow="0" w:firstColumn="0" w:lastColumn="0" w:oddVBand="0" w:evenVBand="0" w:oddHBand="0" w:evenHBand="0" w:firstRowFirstColumn="0" w:firstRowLastColumn="0" w:lastRowFirstColumn="0" w:lastRowLastColumn="0"/>
              <w:rPr>
                <w:lang w:eastAsia="zh-CN"/>
              </w:rPr>
            </w:pPr>
            <w:r>
              <w:rPr>
                <w:lang w:eastAsia="zh-CN"/>
              </w:rPr>
              <w:t>R</w:t>
            </w:r>
            <w:r w:rsidRPr="002D01B2">
              <w:rPr>
                <w:lang w:eastAsia="zh-CN"/>
              </w:rPr>
              <w:t xml:space="preserve">ainfall </w:t>
            </w:r>
            <w:r>
              <w:rPr>
                <w:lang w:eastAsia="zh-CN"/>
              </w:rPr>
              <w:t>t</w:t>
            </w:r>
            <w:r w:rsidRPr="002D01B2">
              <w:rPr>
                <w:lang w:eastAsia="zh-CN"/>
              </w:rPr>
              <w:t>ype</w:t>
            </w:r>
          </w:p>
        </w:tc>
        <w:tc>
          <w:tcPr>
            <w:tcW w:w="2171" w:type="dxa"/>
            <w:noWrap/>
            <w:vAlign w:val="center"/>
            <w:hideMark/>
          </w:tcPr>
          <w:p w14:paraId="571E8A0E" w14:textId="53B02534" w:rsidR="002D01B2" w:rsidRPr="002D01B2" w:rsidRDefault="002D01B2" w:rsidP="002D01B2">
            <w:pPr>
              <w:widowControl/>
              <w:tabs>
                <w:tab w:val="clear" w:pos="4920"/>
                <w:tab w:val="clear" w:pos="9840"/>
              </w:tabs>
              <w:spacing w:after="160" w:line="259" w:lineRule="auto"/>
              <w:ind w:firstLine="0"/>
              <w:jc w:val="left"/>
              <w:cnfStyle w:val="100000000000" w:firstRow="1" w:lastRow="0" w:firstColumn="0" w:lastColumn="0" w:oddVBand="0" w:evenVBand="0" w:oddHBand="0" w:evenHBand="0" w:firstRowFirstColumn="0" w:firstRowLastColumn="0" w:lastRowFirstColumn="0" w:lastRowLastColumn="0"/>
              <w:rPr>
                <w:lang w:eastAsia="zh-CN"/>
              </w:rPr>
            </w:pPr>
            <w:r>
              <w:rPr>
                <w:lang w:eastAsia="zh-CN"/>
              </w:rPr>
              <w:t>A</w:t>
            </w:r>
            <w:r w:rsidRPr="002D01B2">
              <w:rPr>
                <w:lang w:eastAsia="zh-CN"/>
              </w:rPr>
              <w:t xml:space="preserve">pplication to </w:t>
            </w:r>
            <w:r>
              <w:rPr>
                <w:lang w:eastAsia="zh-CN"/>
              </w:rPr>
              <w:t>r</w:t>
            </w:r>
            <w:r w:rsidRPr="002D01B2">
              <w:rPr>
                <w:lang w:eastAsia="zh-CN"/>
              </w:rPr>
              <w:t>unoff</w:t>
            </w:r>
          </w:p>
        </w:tc>
      </w:tr>
      <w:tr w:rsidR="002D01B2" w:rsidRPr="002D01B2" w14:paraId="5FFDBA67" w14:textId="77777777" w:rsidTr="00772CA5">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93" w:type="dxa"/>
            <w:noWrap/>
            <w:vAlign w:val="center"/>
            <w:hideMark/>
          </w:tcPr>
          <w:p w14:paraId="10A8B6CC" w14:textId="77777777" w:rsidR="002D01B2" w:rsidRPr="002D01B2" w:rsidRDefault="002D01B2" w:rsidP="002D01B2">
            <w:pPr>
              <w:widowControl/>
              <w:tabs>
                <w:tab w:val="clear" w:pos="4920"/>
                <w:tab w:val="clear" w:pos="9840"/>
              </w:tabs>
              <w:spacing w:after="160" w:line="259" w:lineRule="auto"/>
              <w:ind w:firstLine="0"/>
              <w:jc w:val="left"/>
              <w:rPr>
                <w:lang w:eastAsia="zh-CN"/>
              </w:rPr>
            </w:pPr>
            <w:r w:rsidRPr="002D01B2">
              <w:rPr>
                <w:lang w:eastAsia="zh-CN"/>
              </w:rPr>
              <w:t>76</w:t>
            </w:r>
          </w:p>
        </w:tc>
        <w:tc>
          <w:tcPr>
            <w:tcW w:w="1795" w:type="dxa"/>
            <w:noWrap/>
            <w:vAlign w:val="center"/>
            <w:hideMark/>
          </w:tcPr>
          <w:p w14:paraId="33797771"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fldChar w:fldCharType="begin"/>
            </w:r>
            <w:r w:rsidRPr="002D01B2">
              <w:rPr>
                <w:lang w:eastAsia="zh-CN"/>
              </w:rPr>
              <w:instrText xml:space="preserve"> ADDIN EN.CITE &lt;EndNote&gt;&lt;Cite&gt;&lt;Author&gt;Tabbara&lt;/Author&gt;&lt;Year&gt;2003&lt;/Year&gt;&lt;RecNum&gt;15395&lt;/RecNum&gt;&lt;DisplayText&gt;(Tabbara, 2003)&lt;/DisplayText&gt;&lt;record&gt;&lt;rec-number&gt;15395&lt;/rec-number&gt;&lt;foreign-keys&gt;&lt;key app="EN" db-id="vxf5p2xpuads9deaf5xvd2ri20s0at2spve5" timestamp="1664208416"&gt;15395&lt;/key&gt;&lt;/foreign-keys&gt;&lt;ref-type name="Journal Article"&gt;17&lt;/ref-type&gt;&lt;contributors&gt;&lt;authors&gt;&lt;author&gt;Tabbara, H.&lt;/author&gt;&lt;/authors&gt;&lt;/contributors&gt;&lt;auth-address&gt;USDA-ARS, Water Conservation Laboratory, 4331 E. Broadway Rd., Phoenix, AZ 85040, USA. Hadi.Tabbara@asu.edu&lt;/auth-address&gt;&lt;titles&gt;&lt;title&gt;Phosphorus loss to runoff water twenty-four hours after application of liquid swine manure or fertilizer&lt;/title&gt;&lt;secondary-title&gt;J Environ Qual&lt;/secondary-title&gt;&lt;alt-title&gt;JOURNAL OF ENVIRONMENTAL QUALITY&lt;/alt-title&gt;&lt;/titles&gt;&lt;periodical&gt;&lt;full-title&gt;J Environ Qual&lt;/full-title&gt;&lt;/periodical&gt;&lt;alt-periodical&gt;&lt;full-title&gt;Journal of environmental quality&lt;/full-title&gt;&lt;/alt-periodical&gt;&lt;pages&gt;1044-52&lt;/pages&gt;&lt;volume&gt;32&lt;/volume&gt;&lt;number&gt;3&lt;/number&gt;&lt;edition&gt;2003/06/18&lt;/edition&gt;&lt;keywords&gt;&lt;keyword&gt;Agriculture&lt;/keyword&gt;&lt;keyword&gt;Animals&lt;/keyword&gt;&lt;keyword&gt;*Conservation of Natural Resources&lt;/keyword&gt;&lt;keyword&gt;Environmental Monitoring&lt;/keyword&gt;&lt;keyword&gt;Eutrophication&lt;/keyword&gt;&lt;keyword&gt;*Fertilizers&lt;/keyword&gt;&lt;keyword&gt;*Manure&lt;/keyword&gt;&lt;keyword&gt;Phosphorus/*analysis&lt;/keyword&gt;&lt;keyword&gt;Rain&lt;/keyword&gt;&lt;keyword&gt;Swine&lt;/keyword&gt;&lt;keyword&gt;*Water Movements&lt;/keyword&gt;&lt;keyword&gt;Water Pollution/prevention &amp;amp; control&lt;/keyword&gt;&lt;/keywords&gt;&lt;dates&gt;&lt;year&gt;2003&lt;/year&gt;&lt;pub-dates&gt;&lt;date&gt;May-Jun&lt;/date&gt;&lt;/pub-dates&gt;&lt;/dates&gt;&lt;publisher&gt;AMER SOC AGRONOMY&lt;/publisher&gt;&lt;isbn&gt;0047-2425 (Print)&amp;#xD;0047-2425 (Linking)&lt;/isbn&gt;&lt;accession-num&gt;12809305&lt;/accession-num&gt;&lt;urls&gt;&lt;related-urls&gt;&lt;url&gt;https://www.ncbi.nlm.nih.gov/pubmed/12809305&lt;/url&gt;&lt;/related-urls&gt;&lt;/urls&gt;&lt;electronic-resource-num&gt;10.2134/jeq2003.1044&lt;/electronic-resource-num&gt;&lt;language&gt;English&lt;/language&gt;&lt;/record&gt;&lt;/Cite&gt;&lt;/EndNote&gt;</w:instrText>
            </w:r>
            <w:r w:rsidRPr="002D01B2">
              <w:rPr>
                <w:lang w:eastAsia="zh-CN"/>
              </w:rPr>
              <w:fldChar w:fldCharType="separate"/>
            </w:r>
            <w:r w:rsidRPr="002D01B2">
              <w:rPr>
                <w:lang w:eastAsia="zh-CN"/>
              </w:rPr>
              <w:t>(</w:t>
            </w:r>
            <w:proofErr w:type="spellStart"/>
            <w:r w:rsidRPr="002D01B2">
              <w:rPr>
                <w:lang w:eastAsia="zh-CN"/>
              </w:rPr>
              <w:t>Tabbara</w:t>
            </w:r>
            <w:proofErr w:type="spellEnd"/>
            <w:r w:rsidRPr="002D01B2">
              <w:rPr>
                <w:lang w:eastAsia="zh-CN"/>
              </w:rPr>
              <w:t>, 2003)</w:t>
            </w:r>
            <w:r w:rsidRPr="002D01B2">
              <w:rPr>
                <w:lang w:eastAsia="zh-CN"/>
              </w:rPr>
              <w:fldChar w:fldCharType="end"/>
            </w:r>
          </w:p>
        </w:tc>
        <w:tc>
          <w:tcPr>
            <w:tcW w:w="1178" w:type="dxa"/>
            <w:noWrap/>
            <w:vAlign w:val="center"/>
            <w:hideMark/>
          </w:tcPr>
          <w:p w14:paraId="55E800E4"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Iowa</w:t>
            </w:r>
          </w:p>
        </w:tc>
        <w:tc>
          <w:tcPr>
            <w:tcW w:w="1061" w:type="dxa"/>
            <w:noWrap/>
            <w:vAlign w:val="center"/>
            <w:hideMark/>
          </w:tcPr>
          <w:p w14:paraId="407718AC"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plot</w:t>
            </w:r>
          </w:p>
        </w:tc>
        <w:tc>
          <w:tcPr>
            <w:tcW w:w="896" w:type="dxa"/>
            <w:noWrap/>
            <w:vAlign w:val="center"/>
            <w:hideMark/>
          </w:tcPr>
          <w:p w14:paraId="33FA6344"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0.0014</w:t>
            </w:r>
          </w:p>
        </w:tc>
        <w:tc>
          <w:tcPr>
            <w:tcW w:w="525" w:type="dxa"/>
            <w:noWrap/>
            <w:vAlign w:val="center"/>
            <w:hideMark/>
          </w:tcPr>
          <w:p w14:paraId="27BEE6F2"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ha</w:t>
            </w:r>
          </w:p>
        </w:tc>
        <w:tc>
          <w:tcPr>
            <w:tcW w:w="1447" w:type="dxa"/>
            <w:noWrap/>
            <w:vAlign w:val="center"/>
            <w:hideMark/>
          </w:tcPr>
          <w:p w14:paraId="61AE9114"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Field plots</w:t>
            </w:r>
          </w:p>
        </w:tc>
        <w:tc>
          <w:tcPr>
            <w:tcW w:w="2464" w:type="dxa"/>
            <w:noWrap/>
            <w:vAlign w:val="center"/>
            <w:hideMark/>
          </w:tcPr>
          <w:p w14:paraId="01008AD4"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reported - single value</w:t>
            </w:r>
          </w:p>
        </w:tc>
        <w:tc>
          <w:tcPr>
            <w:tcW w:w="1153" w:type="dxa"/>
            <w:noWrap/>
            <w:vAlign w:val="center"/>
            <w:hideMark/>
          </w:tcPr>
          <w:p w14:paraId="0CDAA356"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simulated</w:t>
            </w:r>
          </w:p>
        </w:tc>
        <w:tc>
          <w:tcPr>
            <w:tcW w:w="2171" w:type="dxa"/>
            <w:noWrap/>
            <w:vAlign w:val="center"/>
            <w:hideMark/>
          </w:tcPr>
          <w:p w14:paraId="3AB8D630"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1 day</w:t>
            </w:r>
          </w:p>
        </w:tc>
      </w:tr>
      <w:tr w:rsidR="002D01B2" w:rsidRPr="002D01B2" w14:paraId="67AF55A3" w14:textId="77777777" w:rsidTr="00772CA5">
        <w:trPr>
          <w:trHeight w:val="308"/>
        </w:trPr>
        <w:tc>
          <w:tcPr>
            <w:cnfStyle w:val="001000000000" w:firstRow="0" w:lastRow="0" w:firstColumn="1" w:lastColumn="0" w:oddVBand="0" w:evenVBand="0" w:oddHBand="0" w:evenHBand="0" w:firstRowFirstColumn="0" w:firstRowLastColumn="0" w:lastRowFirstColumn="0" w:lastRowLastColumn="0"/>
            <w:tcW w:w="393" w:type="dxa"/>
            <w:noWrap/>
            <w:vAlign w:val="center"/>
            <w:hideMark/>
          </w:tcPr>
          <w:p w14:paraId="23E4E42D" w14:textId="77777777" w:rsidR="002D01B2" w:rsidRPr="002D01B2" w:rsidRDefault="002D01B2" w:rsidP="002D01B2">
            <w:pPr>
              <w:widowControl/>
              <w:tabs>
                <w:tab w:val="clear" w:pos="4920"/>
                <w:tab w:val="clear" w:pos="9840"/>
              </w:tabs>
              <w:spacing w:after="160" w:line="259" w:lineRule="auto"/>
              <w:ind w:firstLine="0"/>
              <w:jc w:val="left"/>
              <w:rPr>
                <w:lang w:eastAsia="zh-CN"/>
              </w:rPr>
            </w:pPr>
            <w:r w:rsidRPr="002D01B2">
              <w:rPr>
                <w:lang w:eastAsia="zh-CN"/>
              </w:rPr>
              <w:t>77</w:t>
            </w:r>
          </w:p>
        </w:tc>
        <w:tc>
          <w:tcPr>
            <w:tcW w:w="1795" w:type="dxa"/>
            <w:noWrap/>
            <w:vAlign w:val="center"/>
            <w:hideMark/>
          </w:tcPr>
          <w:p w14:paraId="1F125543"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fldChar w:fldCharType="begin"/>
            </w:r>
            <w:r w:rsidRPr="002D01B2">
              <w:rPr>
                <w:lang w:eastAsia="zh-CN"/>
              </w:rPr>
              <w:instrText xml:space="preserve"> ADDIN EN.CITE &lt;EndNote&gt;&lt;Cite&gt;&lt;Author&gt;Kovar&lt;/Author&gt;&lt;Year&gt;2011&lt;/Year&gt;&lt;RecNum&gt;15484&lt;/RecNum&gt;&lt;DisplayText&gt;(Kovar, Moorman, Singer, Cambardella, &amp;amp; Tomer, 2011)&lt;/DisplayText&gt;&lt;record&gt;&lt;rec-number&gt;15484&lt;/rec-number&gt;&lt;foreign-keys&gt;&lt;key app="EN" db-id="vxf5p2xpuads9deaf5xvd2ri20s0at2spve5" timestamp="1664208417"&gt;15484&lt;/key&gt;&lt;/foreign-keys&gt;&lt;ref-type name="Journal Article"&gt;17&lt;/ref-type&gt;&lt;contributors&gt;&lt;authors&gt;&lt;author&gt;Kovar, J. L.&lt;/author&gt;&lt;author&gt;Moorman, T. B.&lt;/author&gt;&lt;author&gt;Singer, J. W.&lt;/author&gt;&lt;author&gt;Cambardella, C. A.&lt;/author&gt;&lt;author&gt;Tomer, M. D.&lt;/author&gt;&lt;/authors&gt;&lt;/contributors&gt;&lt;auth-address&gt;USDA-ARS, National Lab. for Agriculture and the Environment, Ames, IA 5001, USA. john.kovar@ars.usda.gov&lt;/auth-address&gt;&lt;titles&gt;&lt;title&gt;Swine manure injection with low-disturbance applicator and cover crops reduce phosphorus losses&lt;/title&gt;&lt;secondary-title&gt;J Environ Qual&lt;/secondary-title&gt;&lt;alt-title&gt;JOURNAL OF ENVIRONMENTAL QUALITY&lt;/alt-title&gt;&lt;/titles&gt;&lt;periodical&gt;&lt;full-title&gt;J Environ Qual&lt;/full-title&gt;&lt;/periodical&gt;&lt;alt-periodical&gt;&lt;full-title&gt;Journal of environmental quality&lt;/full-title&gt;&lt;/alt-periodical&gt;&lt;pages&gt;329-36&lt;/pages&gt;&lt;volume&gt;40&lt;/volume&gt;&lt;number&gt;2&lt;/number&gt;&lt;edition&gt;2011/04/28&lt;/edition&gt;&lt;keywords&gt;&lt;keyword&gt;Agriculture/*methods&lt;/keyword&gt;&lt;keyword&gt;Animals&lt;/keyword&gt;&lt;keyword&gt;*Crops, Agricultural&lt;/keyword&gt;&lt;keyword&gt;*Manure&lt;/keyword&gt;&lt;keyword&gt;Phosphorus/*metabolism&lt;/keyword&gt;&lt;keyword&gt;Rain&lt;/keyword&gt;&lt;keyword&gt;Swine&lt;/keyword&gt;&lt;keyword&gt;Water Movements&lt;/keyword&gt;&lt;/keywords&gt;&lt;dates&gt;&lt;year&gt;2011&lt;/year&gt;&lt;pub-dates&gt;&lt;date&gt;Mar-Apr&lt;/date&gt;&lt;/pub-dates&gt;&lt;/dates&gt;&lt;publisher&gt;AMER SOC AGRONOMY&lt;/publisher&gt;&lt;isbn&gt;0047-2425 (Print)&amp;#xD;0047-2425 (Linking)&lt;/isbn&gt;&lt;accession-num&gt;21520739&lt;/accession-num&gt;&lt;urls&gt;&lt;related-urls&gt;&lt;url&gt;https://www.ncbi.nlm.nih.gov/pubmed/21520739&lt;/url&gt;&lt;/related-urls&gt;&lt;/urls&gt;&lt;electronic-resource-num&gt;10.2134/jeq2010.0184&lt;/electronic-resource-num&gt;&lt;language&gt;English&lt;/language&gt;&lt;/record&gt;&lt;/Cite&gt;&lt;/EndNote&gt;</w:instrText>
            </w:r>
            <w:r w:rsidRPr="002D01B2">
              <w:rPr>
                <w:lang w:eastAsia="zh-CN"/>
              </w:rPr>
              <w:fldChar w:fldCharType="separate"/>
            </w:r>
            <w:r w:rsidRPr="002D01B2">
              <w:rPr>
                <w:lang w:eastAsia="zh-CN"/>
              </w:rPr>
              <w:t xml:space="preserve">(Kovar, Moorman, Singer, </w:t>
            </w:r>
            <w:proofErr w:type="spellStart"/>
            <w:r w:rsidRPr="002D01B2">
              <w:rPr>
                <w:lang w:eastAsia="zh-CN"/>
              </w:rPr>
              <w:t>Cambardella</w:t>
            </w:r>
            <w:proofErr w:type="spellEnd"/>
            <w:r w:rsidRPr="002D01B2">
              <w:rPr>
                <w:lang w:eastAsia="zh-CN"/>
              </w:rPr>
              <w:t>, &amp; Tomer, 2011)</w:t>
            </w:r>
            <w:r w:rsidRPr="002D01B2">
              <w:rPr>
                <w:lang w:eastAsia="zh-CN"/>
              </w:rPr>
              <w:fldChar w:fldCharType="end"/>
            </w:r>
          </w:p>
        </w:tc>
        <w:tc>
          <w:tcPr>
            <w:tcW w:w="1178" w:type="dxa"/>
            <w:noWrap/>
            <w:vAlign w:val="center"/>
            <w:hideMark/>
          </w:tcPr>
          <w:p w14:paraId="1D5DA6AF"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Iowa</w:t>
            </w:r>
          </w:p>
        </w:tc>
        <w:tc>
          <w:tcPr>
            <w:tcW w:w="1061" w:type="dxa"/>
            <w:noWrap/>
            <w:vAlign w:val="center"/>
            <w:hideMark/>
          </w:tcPr>
          <w:p w14:paraId="2CD05C05"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plot</w:t>
            </w:r>
          </w:p>
        </w:tc>
        <w:tc>
          <w:tcPr>
            <w:tcW w:w="896" w:type="dxa"/>
            <w:noWrap/>
            <w:vAlign w:val="center"/>
            <w:hideMark/>
          </w:tcPr>
          <w:p w14:paraId="5066FA7E"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0.011</w:t>
            </w:r>
          </w:p>
        </w:tc>
        <w:tc>
          <w:tcPr>
            <w:tcW w:w="525" w:type="dxa"/>
            <w:noWrap/>
            <w:vAlign w:val="center"/>
            <w:hideMark/>
          </w:tcPr>
          <w:p w14:paraId="19A482FA"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ha</w:t>
            </w:r>
          </w:p>
        </w:tc>
        <w:tc>
          <w:tcPr>
            <w:tcW w:w="1447" w:type="dxa"/>
            <w:noWrap/>
            <w:vAlign w:val="center"/>
            <w:hideMark/>
          </w:tcPr>
          <w:p w14:paraId="57416412"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Field plots</w:t>
            </w:r>
          </w:p>
        </w:tc>
        <w:tc>
          <w:tcPr>
            <w:tcW w:w="2464" w:type="dxa"/>
            <w:noWrap/>
            <w:vAlign w:val="center"/>
            <w:hideMark/>
          </w:tcPr>
          <w:p w14:paraId="02A8E9AC"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reported - single value</w:t>
            </w:r>
          </w:p>
        </w:tc>
        <w:tc>
          <w:tcPr>
            <w:tcW w:w="1153" w:type="dxa"/>
            <w:noWrap/>
            <w:vAlign w:val="center"/>
            <w:hideMark/>
          </w:tcPr>
          <w:p w14:paraId="25192AE0"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simulated</w:t>
            </w:r>
          </w:p>
        </w:tc>
        <w:tc>
          <w:tcPr>
            <w:tcW w:w="2171" w:type="dxa"/>
            <w:noWrap/>
            <w:vAlign w:val="center"/>
            <w:hideMark/>
          </w:tcPr>
          <w:p w14:paraId="518EA07A"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8 days, 3 months</w:t>
            </w:r>
          </w:p>
        </w:tc>
      </w:tr>
      <w:tr w:rsidR="002D01B2" w:rsidRPr="002D01B2" w14:paraId="37C04C23" w14:textId="77777777" w:rsidTr="00772CA5">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93" w:type="dxa"/>
            <w:noWrap/>
            <w:vAlign w:val="center"/>
            <w:hideMark/>
          </w:tcPr>
          <w:p w14:paraId="4C754EF1" w14:textId="77777777" w:rsidR="002D01B2" w:rsidRPr="002D01B2" w:rsidRDefault="002D01B2" w:rsidP="002D01B2">
            <w:pPr>
              <w:widowControl/>
              <w:tabs>
                <w:tab w:val="clear" w:pos="4920"/>
                <w:tab w:val="clear" w:pos="9840"/>
              </w:tabs>
              <w:spacing w:after="160" w:line="259" w:lineRule="auto"/>
              <w:ind w:firstLine="0"/>
              <w:jc w:val="left"/>
              <w:rPr>
                <w:lang w:eastAsia="zh-CN"/>
              </w:rPr>
            </w:pPr>
            <w:r w:rsidRPr="002D01B2">
              <w:rPr>
                <w:lang w:eastAsia="zh-CN"/>
              </w:rPr>
              <w:t>2</w:t>
            </w:r>
          </w:p>
        </w:tc>
        <w:tc>
          <w:tcPr>
            <w:tcW w:w="1795" w:type="dxa"/>
            <w:noWrap/>
            <w:vAlign w:val="center"/>
            <w:hideMark/>
          </w:tcPr>
          <w:p w14:paraId="4B624FA3"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fldChar w:fldCharType="begin"/>
            </w:r>
            <w:r w:rsidRPr="002D01B2">
              <w:rPr>
                <w:lang w:eastAsia="zh-CN"/>
              </w:rPr>
              <w:instrText xml:space="preserve"> ADDIN EN.CITE &lt;EndNote&gt;&lt;Cite&gt;&lt;Author&gt;Adeli&lt;/Author&gt;&lt;Year&gt;2013&lt;/Year&gt;&lt;RecNum&gt;15519&lt;/RecNum&gt;&lt;DisplayText&gt;(Adeli et al., 2013)&lt;/DisplayText&gt;&lt;record&gt;&lt;rec-number&gt;15519&lt;/rec-number&gt;&lt;foreign-keys&gt;&lt;key app="EN" db-id="vxf5p2xpuads9deaf5xvd2ri20s0at2spve5" timestamp="1664208417"&gt;15519&lt;/key&gt;&lt;/foreign-keys&gt;&lt;ref-type name="Journal Article"&gt;17&lt;/ref-type&gt;&lt;contributors&gt;&lt;authors&gt;&lt;author&gt;Adeli, A.&lt;/author&gt;&lt;author&gt;Tewolde, H.&lt;/author&gt;&lt;author&gt;Shankle, M. W.&lt;/author&gt;&lt;author&gt;Way, T. R.&lt;/author&gt;&lt;author&gt;Brooks, J. P.&lt;/author&gt;&lt;author&gt;McLaughlin, M. R.&lt;/author&gt;&lt;/authors&gt;&lt;/contributors&gt;&lt;auth-address&gt;677 S SEGOE RD, MADISON, WI 53711 USA&lt;/auth-address&gt;&lt;titles&gt;&lt;title&gt;Runoff quality from no-till cotton fertilized with broiler litter in subsurface bands&lt;/title&gt;&lt;secondary-title&gt;J Environ Qual&lt;/secondary-title&gt;&lt;alt-title&gt;JOURNAL OF ENVIRONMENTAL QUALITY&lt;/alt-title&gt;&lt;/titles&gt;&lt;periodical&gt;&lt;full-title&gt;J Environ Qual&lt;/full-title&gt;&lt;/periodical&gt;&lt;alt-periodical&gt;&lt;full-title&gt;Journal of environmental quality&lt;/full-title&gt;&lt;/alt-periodical&gt;&lt;pages&gt;284-91&lt;/pages&gt;&lt;volume&gt;42&lt;/volume&gt;&lt;number&gt;1&lt;/number&gt;&lt;edition&gt;2013/05/16&lt;/edition&gt;&lt;keywords&gt;&lt;keyword&gt;Agriculture&lt;/keyword&gt;&lt;keyword&gt;Animals&lt;/keyword&gt;&lt;keyword&gt;Chickens&lt;/keyword&gt;&lt;keyword&gt;*Fertilizers&lt;/keyword&gt;&lt;keyword&gt;*Manure&lt;/keyword&gt;&lt;keyword&gt;Phosphorus&lt;/keyword&gt;&lt;keyword&gt;Water Movements&lt;/keyword&gt;&lt;/keywords&gt;&lt;dates&gt;&lt;year&gt;2013&lt;/year&gt;&lt;pub-dates&gt;&lt;date&gt;Jan-Feb&lt;/date&gt;&lt;/pub-dates&gt;&lt;/dates&gt;&lt;publisher&gt;AMER SOC AGRONOMY&lt;/publisher&gt;&lt;isbn&gt;0047-2425 (Print)&amp;#xD;0047-2425 (Linking)&lt;/isbn&gt;&lt;accession-num&gt;23673763&lt;/accession-num&gt;&lt;urls&gt;&lt;related-urls&gt;&lt;url&gt;https://www.ncbi.nlm.nih.gov/pubmed/23673763&lt;/url&gt;&lt;/related-urls&gt;&lt;/urls&gt;&lt;electronic-resource-num&gt;10.2134/jeq2012.0358&lt;/electronic-resource-num&gt;&lt;language&gt;English&lt;/language&gt;&lt;/record&gt;&lt;/Cite&gt;&lt;/EndNote&gt;</w:instrText>
            </w:r>
            <w:r w:rsidRPr="002D01B2">
              <w:rPr>
                <w:lang w:eastAsia="zh-CN"/>
              </w:rPr>
              <w:fldChar w:fldCharType="separate"/>
            </w:r>
            <w:r w:rsidRPr="002D01B2">
              <w:rPr>
                <w:lang w:eastAsia="zh-CN"/>
              </w:rPr>
              <w:t>(</w:t>
            </w:r>
            <w:proofErr w:type="spellStart"/>
            <w:r w:rsidRPr="002D01B2">
              <w:rPr>
                <w:lang w:eastAsia="zh-CN"/>
              </w:rPr>
              <w:t>Adeli</w:t>
            </w:r>
            <w:proofErr w:type="spellEnd"/>
            <w:r w:rsidRPr="002D01B2">
              <w:rPr>
                <w:lang w:eastAsia="zh-CN"/>
              </w:rPr>
              <w:t xml:space="preserve"> et al., 2013)</w:t>
            </w:r>
            <w:r w:rsidRPr="002D01B2">
              <w:rPr>
                <w:lang w:eastAsia="zh-CN"/>
              </w:rPr>
              <w:fldChar w:fldCharType="end"/>
            </w:r>
          </w:p>
        </w:tc>
        <w:tc>
          <w:tcPr>
            <w:tcW w:w="1178" w:type="dxa"/>
            <w:noWrap/>
            <w:vAlign w:val="center"/>
            <w:hideMark/>
          </w:tcPr>
          <w:p w14:paraId="15960320"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Mississippi</w:t>
            </w:r>
          </w:p>
        </w:tc>
        <w:tc>
          <w:tcPr>
            <w:tcW w:w="1061" w:type="dxa"/>
            <w:noWrap/>
            <w:vAlign w:val="center"/>
            <w:hideMark/>
          </w:tcPr>
          <w:p w14:paraId="37028D1C"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plot</w:t>
            </w:r>
          </w:p>
        </w:tc>
        <w:tc>
          <w:tcPr>
            <w:tcW w:w="896" w:type="dxa"/>
            <w:noWrap/>
            <w:vAlign w:val="center"/>
            <w:hideMark/>
          </w:tcPr>
          <w:p w14:paraId="77EC44A2"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0.00077</w:t>
            </w:r>
          </w:p>
        </w:tc>
        <w:tc>
          <w:tcPr>
            <w:tcW w:w="525" w:type="dxa"/>
            <w:noWrap/>
            <w:vAlign w:val="center"/>
            <w:hideMark/>
          </w:tcPr>
          <w:p w14:paraId="3E11F669"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ha</w:t>
            </w:r>
          </w:p>
        </w:tc>
        <w:tc>
          <w:tcPr>
            <w:tcW w:w="1447" w:type="dxa"/>
            <w:noWrap/>
            <w:vAlign w:val="center"/>
            <w:hideMark/>
          </w:tcPr>
          <w:p w14:paraId="5226E1DA"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Field plots</w:t>
            </w:r>
          </w:p>
        </w:tc>
        <w:tc>
          <w:tcPr>
            <w:tcW w:w="2464" w:type="dxa"/>
            <w:noWrap/>
            <w:vAlign w:val="center"/>
            <w:hideMark/>
          </w:tcPr>
          <w:p w14:paraId="38B33B84"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reported - single value</w:t>
            </w:r>
          </w:p>
        </w:tc>
        <w:tc>
          <w:tcPr>
            <w:tcW w:w="1153" w:type="dxa"/>
            <w:noWrap/>
            <w:vAlign w:val="center"/>
            <w:hideMark/>
          </w:tcPr>
          <w:p w14:paraId="4EFF1031"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simulated</w:t>
            </w:r>
          </w:p>
        </w:tc>
        <w:tc>
          <w:tcPr>
            <w:tcW w:w="2171" w:type="dxa"/>
            <w:noWrap/>
            <w:vAlign w:val="center"/>
            <w:hideMark/>
          </w:tcPr>
          <w:p w14:paraId="2A1D0E74"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1 day, 1 month</w:t>
            </w:r>
          </w:p>
        </w:tc>
      </w:tr>
      <w:tr w:rsidR="002D01B2" w:rsidRPr="002D01B2" w14:paraId="4EAAA3C5" w14:textId="77777777" w:rsidTr="00772CA5">
        <w:trPr>
          <w:trHeight w:val="308"/>
        </w:trPr>
        <w:tc>
          <w:tcPr>
            <w:cnfStyle w:val="001000000000" w:firstRow="0" w:lastRow="0" w:firstColumn="1" w:lastColumn="0" w:oddVBand="0" w:evenVBand="0" w:oddHBand="0" w:evenHBand="0" w:firstRowFirstColumn="0" w:firstRowLastColumn="0" w:lastRowFirstColumn="0" w:lastRowLastColumn="0"/>
            <w:tcW w:w="393" w:type="dxa"/>
            <w:noWrap/>
            <w:vAlign w:val="center"/>
            <w:hideMark/>
          </w:tcPr>
          <w:p w14:paraId="6735A5F1" w14:textId="77777777" w:rsidR="002D01B2" w:rsidRPr="002D01B2" w:rsidRDefault="002D01B2" w:rsidP="002D01B2">
            <w:pPr>
              <w:widowControl/>
              <w:tabs>
                <w:tab w:val="clear" w:pos="4920"/>
                <w:tab w:val="clear" w:pos="9840"/>
              </w:tabs>
              <w:spacing w:after="160" w:line="259" w:lineRule="auto"/>
              <w:ind w:firstLine="0"/>
              <w:jc w:val="left"/>
              <w:rPr>
                <w:lang w:eastAsia="zh-CN"/>
              </w:rPr>
            </w:pPr>
            <w:r w:rsidRPr="002D01B2">
              <w:rPr>
                <w:lang w:eastAsia="zh-CN"/>
              </w:rPr>
              <w:t>78</w:t>
            </w:r>
          </w:p>
        </w:tc>
        <w:tc>
          <w:tcPr>
            <w:tcW w:w="1795" w:type="dxa"/>
            <w:noWrap/>
            <w:vAlign w:val="center"/>
            <w:hideMark/>
          </w:tcPr>
          <w:p w14:paraId="102BF67B"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fldChar w:fldCharType="begin"/>
            </w:r>
            <w:r w:rsidRPr="002D01B2">
              <w:rPr>
                <w:lang w:eastAsia="zh-CN"/>
              </w:rPr>
              <w:instrText xml:space="preserve"> ADDIN EN.CITE &lt;EndNote&gt;&lt;Cite&gt;&lt;Author&gt;Grande&lt;/Author&gt;&lt;Year&gt;2005&lt;/Year&gt;&lt;RecNum&gt;14183&lt;/RecNum&gt;&lt;DisplayText&gt;(Grande, Karthikeyan, Miller, &amp;amp; Powell, 2005)&lt;/DisplayText&gt;&lt;record&gt;&lt;rec-number&gt;14183&lt;/rec-number&gt;&lt;foreign-keys&gt;&lt;key app="EN" db-id="vxf5p2xpuads9deaf5xvd2ri20s0at2spve5" timestamp="1664208411"&gt;14183&lt;/key&gt;&lt;/foreign-keys&gt;&lt;ref-type name="Journal Article"&gt;17&lt;/ref-type&gt;&lt;contributors&gt;&lt;authors&gt;&lt;author&gt;Grande, J. D.&lt;/author&gt;&lt;author&gt;Karthikeyan, K. G.&lt;/author&gt;&lt;author&gt;Miller, P. S.&lt;/author&gt;&lt;author&gt;Powell, J. M.&lt;/author&gt;&lt;/authors&gt;&lt;/contributors&gt;&lt;auth-address&gt;Biological Systems Engineering Department, 460 Henry Mall, University of Wisconsin, Madison, WI 53706, USA.&lt;/auth-address&gt;&lt;titles&gt;&lt;title&gt;Corn residue level and manure application timing effects on phosphorus losses in runoff&lt;/title&gt;&lt;secondary-title&gt;J Environ Qual&lt;/secondary-title&gt;&lt;/titles&gt;&lt;periodical&gt;&lt;full-title&gt;J Environ Qual&lt;/full-title&gt;&lt;/periodical&gt;&lt;pages&gt;1620-31&lt;/pages&gt;&lt;volume&gt;34&lt;/volume&gt;&lt;number&gt;5&lt;/number&gt;&lt;edition&gt;2005/08/11&lt;/edition&gt;&lt;keywords&gt;&lt;keyword&gt;Agriculture&lt;/keyword&gt;&lt;keyword&gt;Analysis of Variance&lt;/keyword&gt;&lt;keyword&gt;Linear Models&lt;/keyword&gt;&lt;keyword&gt;Manure/*analysis&lt;/keyword&gt;&lt;keyword&gt;Particle Size&lt;/keyword&gt;&lt;keyword&gt;Phosphorus/*analysis&lt;/keyword&gt;&lt;keyword&gt;Seasons&lt;/keyword&gt;&lt;keyword&gt;*Soil&lt;/keyword&gt;&lt;keyword&gt;Soil Pollutants/*analysis&lt;/keyword&gt;&lt;keyword&gt;*Water Movements&lt;/keyword&gt;&lt;keyword&gt;Wisconsin&lt;/keyword&gt;&lt;keyword&gt;Zea mays/*chemistry&lt;/keyword&gt;&lt;/keywords&gt;&lt;dates&gt;&lt;year&gt;2005&lt;/year&gt;&lt;pub-dates&gt;&lt;date&gt;Sep-Oct&lt;/date&gt;&lt;/pub-dates&gt;&lt;/dates&gt;&lt;publisher&gt;NA&lt;/publisher&gt;&lt;isbn&gt;0047-2425 (Print)&amp;#xD;0047-2425 (Linking)&lt;/isbn&gt;&lt;accession-num&gt;16091615&lt;/accession-num&gt;&lt;urls&gt;&lt;related-urls&gt;&lt;url&gt;https://www.ncbi.nlm.nih.gov/pubmed/16091615&lt;/url&gt;&lt;/related-urls&gt;&lt;/urls&gt;&lt;electronic-resource-num&gt;10.2134/jeq2004.0462&lt;/electronic-resource-num&gt;&lt;language&gt;eng&lt;/language&gt;&lt;/record&gt;&lt;/Cite&gt;&lt;/EndNote&gt;</w:instrText>
            </w:r>
            <w:r w:rsidRPr="002D01B2">
              <w:rPr>
                <w:lang w:eastAsia="zh-CN"/>
              </w:rPr>
              <w:fldChar w:fldCharType="separate"/>
            </w:r>
            <w:r w:rsidRPr="002D01B2">
              <w:rPr>
                <w:lang w:eastAsia="zh-CN"/>
              </w:rPr>
              <w:t>(Grande, Karthikeyan, Miller, &amp; Powell, 2005)</w:t>
            </w:r>
            <w:r w:rsidRPr="002D01B2">
              <w:rPr>
                <w:lang w:eastAsia="zh-CN"/>
              </w:rPr>
              <w:fldChar w:fldCharType="end"/>
            </w:r>
          </w:p>
        </w:tc>
        <w:tc>
          <w:tcPr>
            <w:tcW w:w="1178" w:type="dxa"/>
            <w:noWrap/>
            <w:vAlign w:val="center"/>
            <w:hideMark/>
          </w:tcPr>
          <w:p w14:paraId="019B7DB1"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Wisconsin</w:t>
            </w:r>
          </w:p>
        </w:tc>
        <w:tc>
          <w:tcPr>
            <w:tcW w:w="1061" w:type="dxa"/>
            <w:noWrap/>
            <w:vAlign w:val="center"/>
            <w:hideMark/>
          </w:tcPr>
          <w:p w14:paraId="45319AD6"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plot</w:t>
            </w:r>
          </w:p>
        </w:tc>
        <w:tc>
          <w:tcPr>
            <w:tcW w:w="896" w:type="dxa"/>
            <w:noWrap/>
            <w:vAlign w:val="center"/>
            <w:hideMark/>
          </w:tcPr>
          <w:p w14:paraId="1B0DCBAD"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0.0003</w:t>
            </w:r>
          </w:p>
        </w:tc>
        <w:tc>
          <w:tcPr>
            <w:tcW w:w="525" w:type="dxa"/>
            <w:noWrap/>
            <w:vAlign w:val="center"/>
            <w:hideMark/>
          </w:tcPr>
          <w:p w14:paraId="7B4B792C"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ha</w:t>
            </w:r>
          </w:p>
        </w:tc>
        <w:tc>
          <w:tcPr>
            <w:tcW w:w="1447" w:type="dxa"/>
            <w:noWrap/>
            <w:vAlign w:val="center"/>
            <w:hideMark/>
          </w:tcPr>
          <w:p w14:paraId="19747836"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Field plots</w:t>
            </w:r>
          </w:p>
        </w:tc>
        <w:tc>
          <w:tcPr>
            <w:tcW w:w="2464" w:type="dxa"/>
            <w:noWrap/>
            <w:vAlign w:val="center"/>
            <w:hideMark/>
          </w:tcPr>
          <w:p w14:paraId="24346066"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reported - individual values</w:t>
            </w:r>
          </w:p>
        </w:tc>
        <w:tc>
          <w:tcPr>
            <w:tcW w:w="1153" w:type="dxa"/>
            <w:noWrap/>
            <w:vAlign w:val="center"/>
            <w:hideMark/>
          </w:tcPr>
          <w:p w14:paraId="0862E60D"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simulated</w:t>
            </w:r>
          </w:p>
        </w:tc>
        <w:tc>
          <w:tcPr>
            <w:tcW w:w="2171" w:type="dxa"/>
            <w:noWrap/>
            <w:vAlign w:val="center"/>
            <w:hideMark/>
          </w:tcPr>
          <w:p w14:paraId="55202EA7"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1 month, 3 months, 1 year</w:t>
            </w:r>
          </w:p>
        </w:tc>
      </w:tr>
      <w:tr w:rsidR="002D01B2" w:rsidRPr="002D01B2" w14:paraId="057B9373" w14:textId="77777777" w:rsidTr="00772CA5">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93" w:type="dxa"/>
            <w:noWrap/>
            <w:vAlign w:val="center"/>
            <w:hideMark/>
          </w:tcPr>
          <w:p w14:paraId="03599403" w14:textId="77777777" w:rsidR="002D01B2" w:rsidRPr="002D01B2" w:rsidRDefault="002D01B2" w:rsidP="002D01B2">
            <w:pPr>
              <w:widowControl/>
              <w:tabs>
                <w:tab w:val="clear" w:pos="4920"/>
                <w:tab w:val="clear" w:pos="9840"/>
              </w:tabs>
              <w:spacing w:after="160" w:line="259" w:lineRule="auto"/>
              <w:ind w:firstLine="0"/>
              <w:jc w:val="left"/>
              <w:rPr>
                <w:lang w:eastAsia="zh-CN"/>
              </w:rPr>
            </w:pPr>
            <w:r w:rsidRPr="002D01B2">
              <w:rPr>
                <w:lang w:eastAsia="zh-CN"/>
              </w:rPr>
              <w:t>79</w:t>
            </w:r>
          </w:p>
        </w:tc>
        <w:tc>
          <w:tcPr>
            <w:tcW w:w="1795" w:type="dxa"/>
            <w:noWrap/>
            <w:vAlign w:val="center"/>
            <w:hideMark/>
          </w:tcPr>
          <w:p w14:paraId="1E8FE998"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fldChar w:fldCharType="begin"/>
            </w:r>
            <w:r w:rsidRPr="002D01B2">
              <w:rPr>
                <w:lang w:eastAsia="zh-CN"/>
              </w:rPr>
              <w:instrText xml:space="preserve"> ADDIN EN.CITE &lt;EndNote&gt;&lt;Cite&gt;&lt;Author&gt;Johnson&lt;/Author&gt;&lt;Year&gt;2011&lt;/Year&gt;&lt;RecNum&gt;15463&lt;/RecNum&gt;&lt;DisplayText&gt;(Johnson, Kleinman, Beegle, Elliott, &amp;amp; Saporito, 2011)&lt;/DisplayText&gt;&lt;record&gt;&lt;rec-number&gt;15463&lt;/rec-number&gt;&lt;foreign-keys&gt;&lt;key app="EN" db-id="vxf5p2xpuads9deaf5xvd2ri20s0at2spve5" timestamp="1664208416"&gt;15463&lt;/key&gt;&lt;/foreign-keys&gt;&lt;ref-type name="Journal Article"&gt;17&lt;/ref-type&gt;&lt;contributors&gt;&lt;authors&gt;&lt;author&gt;Johnson, Keisha N.&lt;/author&gt;&lt;author&gt;Kleinman, Peter J. A.&lt;/author&gt;&lt;author&gt;Beegle, Douglas B.&lt;/author&gt;&lt;author&gt;Elliott, Herschel A.&lt;/author&gt;&lt;author&gt;Saporito, Lou S.&lt;/author&gt;&lt;/authors&gt;&lt;/contributors&gt;&lt;auth-address&gt;VAN GODEWIJCKSTRAAT 30, 3311 GZ DORDRECHT, NETHERLANDS&lt;/auth-address&gt;&lt;titles&gt;&lt;title&gt;Effect of dairy manure slurry application in a no-till system on phosphorus runoff&lt;/title&gt;&lt;alt-title&gt;NUTRIENT CYCLING IN AGROECOSYSTEMS&lt;/alt-title&gt;&lt;/titles&gt;&lt;alt-periodical&gt;&lt;full-title&gt;Nutrient Cycling in Agroecosystems&lt;/full-title&gt;&lt;/alt-periodical&gt;&lt;pages&gt;201-212&lt;/pages&gt;&lt;keywords&gt;&lt;keyword&gt;Phosphorus&lt;/keyword&gt;&lt;keyword&gt;Manure application&lt;/keyword&gt;&lt;keyword&gt;Surface runoff&lt;/keyword&gt;&lt;keyword&gt;No-till&lt;/keyword&gt;&lt;/keywords&gt;&lt;dates&gt;&lt;year&gt;2011&lt;/year&gt;&lt;/dates&gt;&lt;publisher&gt;SPRINGER&lt;/publisher&gt;&lt;isbn&gt;1385-1314&lt;/isbn&gt;&lt;urls&gt;&lt;related-urls&gt;&lt;url&gt;NA&lt;/url&gt;&lt;url&gt;https://link.springer.com/content/pdf/10.1007/s10705-011-9422-8.pdf&lt;/url&gt;&lt;/related-urls&gt;&lt;/urls&gt;&lt;electronic-resource-num&gt;10.1007/s10705-011-9422-8&lt;/electronic-resource-num&gt;&lt;language&gt;English&lt;/language&gt;&lt;/record&gt;&lt;/Cite&gt;&lt;/EndNote&gt;</w:instrText>
            </w:r>
            <w:r w:rsidRPr="002D01B2">
              <w:rPr>
                <w:lang w:eastAsia="zh-CN"/>
              </w:rPr>
              <w:fldChar w:fldCharType="separate"/>
            </w:r>
            <w:r w:rsidRPr="002D01B2">
              <w:rPr>
                <w:lang w:eastAsia="zh-CN"/>
              </w:rPr>
              <w:t xml:space="preserve">(Johnson, Kleinman, Beegle, Elliott, &amp; </w:t>
            </w:r>
            <w:proofErr w:type="spellStart"/>
            <w:r w:rsidRPr="002D01B2">
              <w:rPr>
                <w:lang w:eastAsia="zh-CN"/>
              </w:rPr>
              <w:t>Saporito</w:t>
            </w:r>
            <w:proofErr w:type="spellEnd"/>
            <w:r w:rsidRPr="002D01B2">
              <w:rPr>
                <w:lang w:eastAsia="zh-CN"/>
              </w:rPr>
              <w:t>, 2011)</w:t>
            </w:r>
            <w:r w:rsidRPr="002D01B2">
              <w:rPr>
                <w:lang w:eastAsia="zh-CN"/>
              </w:rPr>
              <w:fldChar w:fldCharType="end"/>
            </w:r>
          </w:p>
        </w:tc>
        <w:tc>
          <w:tcPr>
            <w:tcW w:w="1178" w:type="dxa"/>
            <w:noWrap/>
            <w:vAlign w:val="center"/>
            <w:hideMark/>
          </w:tcPr>
          <w:p w14:paraId="12013008"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Pennsylvania</w:t>
            </w:r>
          </w:p>
        </w:tc>
        <w:tc>
          <w:tcPr>
            <w:tcW w:w="1061" w:type="dxa"/>
            <w:noWrap/>
            <w:vAlign w:val="center"/>
            <w:hideMark/>
          </w:tcPr>
          <w:p w14:paraId="529C6524"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plot</w:t>
            </w:r>
          </w:p>
        </w:tc>
        <w:tc>
          <w:tcPr>
            <w:tcW w:w="896" w:type="dxa"/>
            <w:noWrap/>
            <w:vAlign w:val="center"/>
            <w:hideMark/>
          </w:tcPr>
          <w:p w14:paraId="54E105CC"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0.013</w:t>
            </w:r>
          </w:p>
        </w:tc>
        <w:tc>
          <w:tcPr>
            <w:tcW w:w="525" w:type="dxa"/>
            <w:noWrap/>
            <w:vAlign w:val="center"/>
            <w:hideMark/>
          </w:tcPr>
          <w:p w14:paraId="57A83647"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ha</w:t>
            </w:r>
          </w:p>
        </w:tc>
        <w:tc>
          <w:tcPr>
            <w:tcW w:w="1447" w:type="dxa"/>
            <w:noWrap/>
            <w:vAlign w:val="center"/>
            <w:hideMark/>
          </w:tcPr>
          <w:p w14:paraId="6B373375"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Field plots</w:t>
            </w:r>
          </w:p>
        </w:tc>
        <w:tc>
          <w:tcPr>
            <w:tcW w:w="2464" w:type="dxa"/>
            <w:noWrap/>
            <w:vAlign w:val="center"/>
            <w:hideMark/>
          </w:tcPr>
          <w:p w14:paraId="3FBDFE66"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reported - single value</w:t>
            </w:r>
          </w:p>
        </w:tc>
        <w:tc>
          <w:tcPr>
            <w:tcW w:w="1153" w:type="dxa"/>
            <w:noWrap/>
            <w:vAlign w:val="center"/>
            <w:hideMark/>
          </w:tcPr>
          <w:p w14:paraId="76D5624C"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simulated</w:t>
            </w:r>
          </w:p>
        </w:tc>
        <w:tc>
          <w:tcPr>
            <w:tcW w:w="2171" w:type="dxa"/>
            <w:noWrap/>
            <w:vAlign w:val="center"/>
            <w:hideMark/>
          </w:tcPr>
          <w:p w14:paraId="7328F63E"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3 days</w:t>
            </w:r>
          </w:p>
        </w:tc>
      </w:tr>
      <w:tr w:rsidR="002D01B2" w:rsidRPr="002D01B2" w14:paraId="7CC852BA" w14:textId="77777777" w:rsidTr="00772CA5">
        <w:trPr>
          <w:trHeight w:val="308"/>
        </w:trPr>
        <w:tc>
          <w:tcPr>
            <w:cnfStyle w:val="001000000000" w:firstRow="0" w:lastRow="0" w:firstColumn="1" w:lastColumn="0" w:oddVBand="0" w:evenVBand="0" w:oddHBand="0" w:evenHBand="0" w:firstRowFirstColumn="0" w:firstRowLastColumn="0" w:lastRowFirstColumn="0" w:lastRowLastColumn="0"/>
            <w:tcW w:w="393" w:type="dxa"/>
            <w:noWrap/>
            <w:vAlign w:val="center"/>
            <w:hideMark/>
          </w:tcPr>
          <w:p w14:paraId="70D45E0B" w14:textId="77777777" w:rsidR="002D01B2" w:rsidRPr="002D01B2" w:rsidRDefault="002D01B2" w:rsidP="002D01B2">
            <w:pPr>
              <w:widowControl/>
              <w:tabs>
                <w:tab w:val="clear" w:pos="4920"/>
                <w:tab w:val="clear" w:pos="9840"/>
              </w:tabs>
              <w:spacing w:after="160" w:line="259" w:lineRule="auto"/>
              <w:ind w:firstLine="0"/>
              <w:jc w:val="left"/>
              <w:rPr>
                <w:lang w:eastAsia="zh-CN"/>
              </w:rPr>
            </w:pPr>
            <w:r w:rsidRPr="002D01B2">
              <w:rPr>
                <w:lang w:eastAsia="zh-CN"/>
              </w:rPr>
              <w:t>57</w:t>
            </w:r>
          </w:p>
        </w:tc>
        <w:tc>
          <w:tcPr>
            <w:tcW w:w="1795" w:type="dxa"/>
            <w:noWrap/>
            <w:vAlign w:val="center"/>
            <w:hideMark/>
          </w:tcPr>
          <w:p w14:paraId="1E28BFD6"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fldChar w:fldCharType="begin">
                <w:fldData xml:space="preserve">PEVuZE5vdGU+PENpdGU+PEF1dGhvcj5TbWl0aDwvQXV0aG9yPjxZZWFyPjIwMDc8L1llYXI+PFJl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</w:fldData>
              </w:fldChar>
            </w:r>
            <w:r w:rsidRPr="002D01B2">
              <w:rPr>
                <w:lang w:eastAsia="zh-CN"/>
              </w:rPr>
              <w:instrText xml:space="preserve"> ADDIN EN.CITE </w:instrText>
            </w:r>
            <w:r w:rsidRPr="002D01B2">
              <w:rPr>
                <w:lang w:eastAsia="zh-CN"/>
              </w:rPr>
              <w:fldChar w:fldCharType="begin">
                <w:fldData xml:space="preserve">PEVuZE5vdGU+PENpdGU+PEF1dGhvcj5TbWl0aDwvQXV0aG9yPjxZZWFyPjIwMDc8L1llYXI+PFJl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</w:fldData>
              </w:fldChar>
            </w:r>
            <w:r w:rsidRPr="002D01B2">
              <w:rPr>
                <w:lang w:eastAsia="zh-CN"/>
              </w:rPr>
              <w:instrText xml:space="preserve"> ADDIN EN.CITE.DATA </w:instrText>
            </w:r>
            <w:r w:rsidRPr="002D01B2">
              <w:rPr>
                <w:lang w:eastAsia="zh-CN"/>
              </w:rPr>
            </w:r>
            <w:r w:rsidRPr="002D01B2">
              <w:rPr>
                <w:lang w:eastAsia="zh-CN"/>
              </w:rPr>
              <w:fldChar w:fldCharType="end"/>
            </w:r>
            <w:r w:rsidRPr="002D01B2">
              <w:rPr>
                <w:lang w:eastAsia="zh-CN"/>
              </w:rPr>
            </w:r>
            <w:r w:rsidRPr="002D01B2">
              <w:rPr>
                <w:lang w:eastAsia="zh-CN"/>
              </w:rPr>
              <w:fldChar w:fldCharType="separate"/>
            </w:r>
            <w:r w:rsidRPr="002D01B2">
              <w:rPr>
                <w:lang w:eastAsia="zh-CN"/>
              </w:rPr>
              <w:t xml:space="preserve">(D. R. Smith, Owens, </w:t>
            </w:r>
            <w:proofErr w:type="spellStart"/>
            <w:r w:rsidRPr="002D01B2">
              <w:rPr>
                <w:lang w:eastAsia="zh-CN"/>
              </w:rPr>
              <w:t>Leytem</w:t>
            </w:r>
            <w:proofErr w:type="spellEnd"/>
            <w:r w:rsidRPr="002D01B2">
              <w:rPr>
                <w:lang w:eastAsia="zh-CN"/>
              </w:rPr>
              <w:t xml:space="preserve">, &amp; </w:t>
            </w:r>
            <w:proofErr w:type="spellStart"/>
            <w:r w:rsidRPr="002D01B2">
              <w:rPr>
                <w:lang w:eastAsia="zh-CN"/>
              </w:rPr>
              <w:t>Warnemuende</w:t>
            </w:r>
            <w:proofErr w:type="spellEnd"/>
            <w:r w:rsidRPr="002D01B2">
              <w:rPr>
                <w:lang w:eastAsia="zh-CN"/>
              </w:rPr>
              <w:t>, 2007)</w:t>
            </w:r>
            <w:r w:rsidRPr="002D01B2">
              <w:rPr>
                <w:lang w:eastAsia="zh-CN"/>
              </w:rPr>
              <w:fldChar w:fldCharType="end"/>
            </w:r>
          </w:p>
        </w:tc>
        <w:tc>
          <w:tcPr>
            <w:tcW w:w="1178" w:type="dxa"/>
            <w:noWrap/>
            <w:vAlign w:val="center"/>
            <w:hideMark/>
          </w:tcPr>
          <w:p w14:paraId="1C5447B1"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Indiana</w:t>
            </w:r>
          </w:p>
        </w:tc>
        <w:tc>
          <w:tcPr>
            <w:tcW w:w="1061" w:type="dxa"/>
            <w:noWrap/>
            <w:vAlign w:val="center"/>
            <w:hideMark/>
          </w:tcPr>
          <w:p w14:paraId="684F07B2"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plot</w:t>
            </w:r>
          </w:p>
        </w:tc>
        <w:tc>
          <w:tcPr>
            <w:tcW w:w="896" w:type="dxa"/>
            <w:noWrap/>
            <w:vAlign w:val="center"/>
            <w:hideMark/>
          </w:tcPr>
          <w:p w14:paraId="3AE732EC"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0.00015</w:t>
            </w:r>
          </w:p>
        </w:tc>
        <w:tc>
          <w:tcPr>
            <w:tcW w:w="525" w:type="dxa"/>
            <w:noWrap/>
            <w:vAlign w:val="center"/>
            <w:hideMark/>
          </w:tcPr>
          <w:p w14:paraId="529959DB"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ha</w:t>
            </w:r>
          </w:p>
        </w:tc>
        <w:tc>
          <w:tcPr>
            <w:tcW w:w="1447" w:type="dxa"/>
            <w:noWrap/>
            <w:vAlign w:val="center"/>
            <w:hideMark/>
          </w:tcPr>
          <w:p w14:paraId="60190365"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Field plots</w:t>
            </w:r>
          </w:p>
        </w:tc>
        <w:tc>
          <w:tcPr>
            <w:tcW w:w="2464" w:type="dxa"/>
            <w:noWrap/>
            <w:vAlign w:val="center"/>
            <w:hideMark/>
          </w:tcPr>
          <w:p w14:paraId="3AA4158E"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reported - individual values</w:t>
            </w:r>
          </w:p>
        </w:tc>
        <w:tc>
          <w:tcPr>
            <w:tcW w:w="1153" w:type="dxa"/>
            <w:noWrap/>
            <w:vAlign w:val="center"/>
            <w:hideMark/>
          </w:tcPr>
          <w:p w14:paraId="43DBB696"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simulated</w:t>
            </w:r>
          </w:p>
        </w:tc>
        <w:tc>
          <w:tcPr>
            <w:tcW w:w="2171" w:type="dxa"/>
            <w:noWrap/>
            <w:vAlign w:val="center"/>
            <w:hideMark/>
          </w:tcPr>
          <w:p w14:paraId="5EF875B4"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1, 4,8, 15, and 29 days</w:t>
            </w:r>
          </w:p>
        </w:tc>
      </w:tr>
      <w:tr w:rsidR="002D01B2" w:rsidRPr="002D01B2" w14:paraId="7AD9EF7B" w14:textId="77777777" w:rsidTr="00772CA5">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93" w:type="dxa"/>
            <w:noWrap/>
            <w:vAlign w:val="center"/>
            <w:hideMark/>
          </w:tcPr>
          <w:p w14:paraId="2C1AAFB2" w14:textId="77777777" w:rsidR="002D01B2" w:rsidRPr="002D01B2" w:rsidRDefault="002D01B2" w:rsidP="002D01B2">
            <w:pPr>
              <w:widowControl/>
              <w:tabs>
                <w:tab w:val="clear" w:pos="4920"/>
                <w:tab w:val="clear" w:pos="9840"/>
              </w:tabs>
              <w:spacing w:after="160" w:line="259" w:lineRule="auto"/>
              <w:ind w:firstLine="0"/>
              <w:jc w:val="left"/>
              <w:rPr>
                <w:lang w:eastAsia="zh-CN"/>
              </w:rPr>
            </w:pPr>
            <w:r w:rsidRPr="002D01B2">
              <w:rPr>
                <w:lang w:eastAsia="zh-CN"/>
              </w:rPr>
              <w:t>85</w:t>
            </w:r>
          </w:p>
        </w:tc>
        <w:tc>
          <w:tcPr>
            <w:tcW w:w="1795" w:type="dxa"/>
            <w:noWrap/>
            <w:vAlign w:val="center"/>
            <w:hideMark/>
          </w:tcPr>
          <w:p w14:paraId="16D2F88A"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fldChar w:fldCharType="begin"/>
            </w:r>
            <w:r w:rsidRPr="002D01B2">
              <w:rPr>
                <w:lang w:eastAsia="zh-CN"/>
              </w:rPr>
              <w:instrText xml:space="preserve"> ADDIN EN.CITE &lt;EndNote&gt;&lt;Cite&gt;&lt;Author&gt;Yuan&lt;/Author&gt;&lt;Year&gt;2018&lt;/Year&gt;&lt;RecNum&gt;15405&lt;/RecNum&gt;&lt;DisplayText&gt;(Yuan, Fernandez, Pittelkow, Greer, &amp;amp; Schaefer, 2018)&lt;/DisplayText&gt;&lt;record&gt;&lt;rec-number&gt;15405&lt;/rec-number&gt;&lt;foreign-keys&gt;&lt;key app="EN" db-id="vxf5p2xpuads9deaf5xvd2ri20s0at2spve5" timestamp="1664208416"&gt;15405&lt;/key&gt;&lt;/foreign-keys&gt;&lt;ref-type name="Journal Article"&gt;17&lt;/ref-type&gt;&lt;contributors&gt;&lt;authors&gt;&lt;author&gt;Yuan, M.&lt;/author&gt;&lt;author&gt;Fernandez, F. G.&lt;/author&gt;&lt;author&gt;Pittelkow, C. M.&lt;/author&gt;&lt;author&gt;Greer, K. D.&lt;/author&gt;&lt;author&gt;Schaefer, D.&lt;/author&gt;&lt;/authors&gt;&lt;/contributors&gt;&lt;auth-address&gt;677 S SEGOE RD, MADISON, WI 53711 USA&lt;/auth-address&gt;&lt;titles&gt;&lt;title&gt;Tillage and Fertilizer Management Effects on Phosphorus Runoff from Minimal Slope Fields&lt;/title&gt;&lt;secondary-title&gt;J Environ Qual&lt;/secondary-title&gt;&lt;alt-title&gt;JOURNAL OF ENVIRONMENTAL QUALITY&lt;/alt-title&gt;&lt;/titles&gt;&lt;periodical&gt;&lt;full-title&gt;J Environ Qual&lt;/full-title&gt;&lt;/periodical&gt;&lt;alt-periodical&gt;&lt;full-title&gt;Journal of environmental quality&lt;/full-title&gt;&lt;/alt-periodical&gt;&lt;pages&gt;462-470&lt;/pages&gt;&lt;volume&gt;47&lt;/volume&gt;&lt;number&gt;3&lt;/number&gt;&lt;edition&gt;2018/06/05&lt;/edition&gt;&lt;keywords&gt;&lt;keyword&gt;Agriculture&lt;/keyword&gt;&lt;keyword&gt;Environmental Monitoring&lt;/keyword&gt;&lt;keyword&gt;*Fertilizers&lt;/keyword&gt;&lt;keyword&gt;Manure&lt;/keyword&gt;&lt;keyword&gt;Phosphorus/*analysis&lt;/keyword&gt;&lt;keyword&gt;Rain&lt;/keyword&gt;&lt;keyword&gt;Water Movements&lt;/keyword&gt;&lt;keyword&gt;Water Pollutants, Chemical/*analysis&lt;/keyword&gt;&lt;/keywords&gt;&lt;dates&gt;&lt;year&gt;2018&lt;/year&gt;&lt;pub-dates&gt;&lt;date&gt;May&lt;/date&gt;&lt;/pub-dates&gt;&lt;/dates&gt;&lt;publisher&gt;AMER SOC AGRONOMY&lt;/publisher&gt;&lt;isbn&gt;0047-2425 (Print)&amp;#xD;0047-2425 (Linking)&lt;/isbn&gt;&lt;accession-num&gt;29864186&lt;/accession-num&gt;&lt;urls&gt;&lt;related-urls&gt;&lt;url&gt;https://www.ncbi.nlm.nih.gov/pubmed/29864186&lt;/url&gt;&lt;/related-urls&gt;&lt;/urls&gt;&lt;electronic-resource-num&gt;10.2134/jeq2017.07.0271&lt;/electronic-resource-num&gt;&lt;language&gt;English&lt;/language&gt;&lt;/record&gt;&lt;/Cite&gt;&lt;/EndNote&gt;</w:instrText>
            </w:r>
            <w:r w:rsidRPr="002D01B2">
              <w:rPr>
                <w:lang w:eastAsia="zh-CN"/>
              </w:rPr>
              <w:fldChar w:fldCharType="separate"/>
            </w:r>
            <w:r w:rsidRPr="002D01B2">
              <w:rPr>
                <w:lang w:eastAsia="zh-CN"/>
              </w:rPr>
              <w:t xml:space="preserve">(Yuan, Fernandez, </w:t>
            </w:r>
            <w:proofErr w:type="spellStart"/>
            <w:r w:rsidRPr="002D01B2">
              <w:rPr>
                <w:lang w:eastAsia="zh-CN"/>
              </w:rPr>
              <w:t>Pittelkow</w:t>
            </w:r>
            <w:proofErr w:type="spellEnd"/>
            <w:r w:rsidRPr="002D01B2">
              <w:rPr>
                <w:lang w:eastAsia="zh-CN"/>
              </w:rPr>
              <w:t>, Greer, &amp; Schaefer, 2018)</w:t>
            </w:r>
            <w:r w:rsidRPr="002D01B2">
              <w:rPr>
                <w:lang w:eastAsia="zh-CN"/>
              </w:rPr>
              <w:fldChar w:fldCharType="end"/>
            </w:r>
          </w:p>
        </w:tc>
        <w:tc>
          <w:tcPr>
            <w:tcW w:w="1178" w:type="dxa"/>
            <w:noWrap/>
            <w:vAlign w:val="center"/>
            <w:hideMark/>
          </w:tcPr>
          <w:p w14:paraId="36957470"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Illinois</w:t>
            </w:r>
          </w:p>
        </w:tc>
        <w:tc>
          <w:tcPr>
            <w:tcW w:w="1061" w:type="dxa"/>
            <w:noWrap/>
            <w:vAlign w:val="center"/>
            <w:hideMark/>
          </w:tcPr>
          <w:p w14:paraId="1EA0D045"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plot</w:t>
            </w:r>
          </w:p>
        </w:tc>
        <w:tc>
          <w:tcPr>
            <w:tcW w:w="896" w:type="dxa"/>
            <w:noWrap/>
            <w:vAlign w:val="center"/>
            <w:hideMark/>
          </w:tcPr>
          <w:p w14:paraId="1A62A9E8"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0.0003</w:t>
            </w:r>
          </w:p>
        </w:tc>
        <w:tc>
          <w:tcPr>
            <w:tcW w:w="525" w:type="dxa"/>
            <w:noWrap/>
            <w:vAlign w:val="center"/>
            <w:hideMark/>
          </w:tcPr>
          <w:p w14:paraId="561CDDA8"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ha</w:t>
            </w:r>
          </w:p>
        </w:tc>
        <w:tc>
          <w:tcPr>
            <w:tcW w:w="1447" w:type="dxa"/>
            <w:noWrap/>
            <w:vAlign w:val="center"/>
            <w:hideMark/>
          </w:tcPr>
          <w:p w14:paraId="2C704E99"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Field plots</w:t>
            </w:r>
          </w:p>
        </w:tc>
        <w:tc>
          <w:tcPr>
            <w:tcW w:w="2464" w:type="dxa"/>
            <w:noWrap/>
            <w:vAlign w:val="center"/>
            <w:hideMark/>
          </w:tcPr>
          <w:p w14:paraId="6B8411E1"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reported - individual values</w:t>
            </w:r>
          </w:p>
        </w:tc>
        <w:tc>
          <w:tcPr>
            <w:tcW w:w="1153" w:type="dxa"/>
            <w:noWrap/>
            <w:vAlign w:val="center"/>
            <w:hideMark/>
          </w:tcPr>
          <w:p w14:paraId="44AEDDD3"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simulated</w:t>
            </w:r>
          </w:p>
        </w:tc>
        <w:tc>
          <w:tcPr>
            <w:tcW w:w="2171" w:type="dxa"/>
            <w:noWrap/>
            <w:vAlign w:val="center"/>
            <w:hideMark/>
          </w:tcPr>
          <w:p w14:paraId="0380AF83"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1 month, 3 months</w:t>
            </w:r>
          </w:p>
        </w:tc>
      </w:tr>
      <w:tr w:rsidR="002D01B2" w:rsidRPr="002D01B2" w14:paraId="7E0E8FB0" w14:textId="77777777" w:rsidTr="00772CA5">
        <w:trPr>
          <w:trHeight w:val="308"/>
        </w:trPr>
        <w:tc>
          <w:tcPr>
            <w:cnfStyle w:val="001000000000" w:firstRow="0" w:lastRow="0" w:firstColumn="1" w:lastColumn="0" w:oddVBand="0" w:evenVBand="0" w:oddHBand="0" w:evenHBand="0" w:firstRowFirstColumn="0" w:firstRowLastColumn="0" w:lastRowFirstColumn="0" w:lastRowLastColumn="0"/>
            <w:tcW w:w="393" w:type="dxa"/>
            <w:noWrap/>
            <w:vAlign w:val="center"/>
            <w:hideMark/>
          </w:tcPr>
          <w:p w14:paraId="15C5390C" w14:textId="77777777" w:rsidR="002D01B2" w:rsidRPr="002D01B2" w:rsidRDefault="002D01B2" w:rsidP="002D01B2">
            <w:pPr>
              <w:widowControl/>
              <w:tabs>
                <w:tab w:val="clear" w:pos="4920"/>
                <w:tab w:val="clear" w:pos="9840"/>
              </w:tabs>
              <w:spacing w:after="160" w:line="259" w:lineRule="auto"/>
              <w:ind w:firstLine="0"/>
              <w:jc w:val="left"/>
              <w:rPr>
                <w:lang w:eastAsia="zh-CN"/>
              </w:rPr>
            </w:pPr>
            <w:r w:rsidRPr="002D01B2">
              <w:rPr>
                <w:lang w:eastAsia="zh-CN"/>
              </w:rPr>
              <w:t>86</w:t>
            </w:r>
          </w:p>
        </w:tc>
        <w:tc>
          <w:tcPr>
            <w:tcW w:w="1795" w:type="dxa"/>
            <w:noWrap/>
            <w:vAlign w:val="center"/>
            <w:hideMark/>
          </w:tcPr>
          <w:p w14:paraId="4A2A4279"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fldChar w:fldCharType="begin"/>
            </w:r>
            <w:r w:rsidRPr="002D01B2">
              <w:rPr>
                <w:lang w:eastAsia="zh-CN"/>
              </w:rPr>
              <w:instrText xml:space="preserve"> ADDIN EN.CITE &lt;EndNote&gt;&lt;Cite&gt;&lt;Author&gt;Kleinman&lt;/Author&gt;&lt;Year&gt;2002&lt;/Year&gt;&lt;RecNum&gt;14159&lt;/RecNum&gt;&lt;DisplayText&gt;(P. J. Kleinman, Sharpley, Moyer, &amp;amp; Elwinger, 2002)&lt;/DisplayText&gt;&lt;record&gt;&lt;rec-number&gt;14159&lt;/rec-number&gt;&lt;foreign-keys&gt;&lt;key app="EN" db-id="vxf5p2xpuads9deaf5xvd2ri20s0at2spve5" timestamp="1664208411"&gt;14159&lt;/key&gt;&lt;/foreign-keys&gt;&lt;ref-type name="Journal Article"&gt;17&lt;/ref-type&gt;&lt;contributors&gt;&lt;authors&gt;&lt;author&gt;Kleinman, P. J.&lt;/author&gt;&lt;author&gt;Sharpley, A. N.&lt;/author&gt;&lt;author&gt;Moyer, B. G.&lt;/author&gt;&lt;author&gt;Elwinger, G. F.&lt;/author&gt;&lt;/authors&gt;&lt;/contributors&gt;&lt;auth-address&gt;USDA-Agricultural Research Service, Pasture Systems and Watershed Management Research Unit, Curtin Road, University Park, PA 16802-3702, USA. pjk9@psu.edu&lt;/auth-address&gt;&lt;titles&gt;&lt;title&gt;Effect of mineral and manure phosphorus sources on runoff phosphorus&lt;/title&gt;&lt;secondary-title&gt;J Environ Qual&lt;/secondary-title&gt;&lt;/titles&gt;&lt;periodical&gt;&lt;full-title&gt;J Environ Qual&lt;/full-title&gt;&lt;/periodical&gt;&lt;pages&gt;2026-33&lt;/pages&gt;&lt;volume&gt;31&lt;/volume&gt;&lt;number&gt;6&lt;/number&gt;&lt;edition&gt;2002/12/10&lt;/edition&gt;&lt;keywords&gt;&lt;keyword&gt;Conservation of Natural Resources&lt;/keyword&gt;&lt;keyword&gt;Environmental Monitoring&lt;/keyword&gt;&lt;keyword&gt;Fertilizers&lt;/keyword&gt;&lt;keyword&gt;*Manure&lt;/keyword&gt;&lt;keyword&gt;Phosphorus/*analysis&lt;/keyword&gt;&lt;keyword&gt;Rain&lt;/keyword&gt;&lt;keyword&gt;Solubility&lt;/keyword&gt;&lt;keyword&gt;Water Movements&lt;/keyword&gt;&lt;keyword&gt;Water Pollutants/*analysis&lt;/keyword&gt;&lt;/keywords&gt;&lt;dates&gt;&lt;year&gt;2002&lt;/year&gt;&lt;pub-dates&gt;&lt;date&gt;Nov-Dec&lt;/date&gt;&lt;/pub-dates&gt;&lt;/dates&gt;&lt;publisher&gt;NA&lt;/publisher&gt;&lt;isbn&gt;0047-2425 (Print)&amp;#xD;0047-2425 (Linking)&lt;/isbn&gt;&lt;accession-num&gt;12469853&lt;/accession-num&gt;&lt;urls&gt;&lt;related-urls&gt;&lt;url&gt;https://www.ncbi.nlm.nih.gov/pubmed/12469853&lt;/url&gt;&lt;/related-urls&gt;&lt;/urls&gt;&lt;electronic-resource-num&gt;10.2134/jeq2002.2026&lt;/electronic-resource-num&gt;&lt;language&gt;eng&lt;/language&gt;&lt;/record&gt;&lt;/Cite&gt;&lt;/EndNote&gt;</w:instrText>
            </w:r>
            <w:r w:rsidRPr="002D01B2">
              <w:rPr>
                <w:lang w:eastAsia="zh-CN"/>
              </w:rPr>
              <w:fldChar w:fldCharType="separate"/>
            </w:r>
            <w:r w:rsidRPr="002D01B2">
              <w:rPr>
                <w:lang w:eastAsia="zh-CN"/>
              </w:rPr>
              <w:t xml:space="preserve">(P. J. Kleinman, Sharpley, Moyer, &amp; </w:t>
            </w:r>
            <w:proofErr w:type="spellStart"/>
            <w:r w:rsidRPr="002D01B2">
              <w:rPr>
                <w:lang w:eastAsia="zh-CN"/>
              </w:rPr>
              <w:t>Elwinger</w:t>
            </w:r>
            <w:proofErr w:type="spellEnd"/>
            <w:r w:rsidRPr="002D01B2">
              <w:rPr>
                <w:lang w:eastAsia="zh-CN"/>
              </w:rPr>
              <w:t>, 2002)</w:t>
            </w:r>
            <w:r w:rsidRPr="002D01B2">
              <w:rPr>
                <w:lang w:eastAsia="zh-CN"/>
              </w:rPr>
              <w:fldChar w:fldCharType="end"/>
            </w:r>
          </w:p>
        </w:tc>
        <w:tc>
          <w:tcPr>
            <w:tcW w:w="1178" w:type="dxa"/>
            <w:noWrap/>
            <w:vAlign w:val="center"/>
            <w:hideMark/>
          </w:tcPr>
          <w:p w14:paraId="5244EFE0"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Pennsylvania</w:t>
            </w:r>
          </w:p>
        </w:tc>
        <w:tc>
          <w:tcPr>
            <w:tcW w:w="1061" w:type="dxa"/>
            <w:noWrap/>
            <w:vAlign w:val="center"/>
            <w:hideMark/>
          </w:tcPr>
          <w:p w14:paraId="39B34F00"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plot</w:t>
            </w:r>
          </w:p>
        </w:tc>
        <w:tc>
          <w:tcPr>
            <w:tcW w:w="896" w:type="dxa"/>
            <w:noWrap/>
            <w:vAlign w:val="center"/>
            <w:hideMark/>
          </w:tcPr>
          <w:p w14:paraId="2EEA78AF"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0.00002</w:t>
            </w:r>
          </w:p>
        </w:tc>
        <w:tc>
          <w:tcPr>
            <w:tcW w:w="525" w:type="dxa"/>
            <w:noWrap/>
            <w:vAlign w:val="center"/>
            <w:hideMark/>
          </w:tcPr>
          <w:p w14:paraId="7424A890"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ha</w:t>
            </w:r>
          </w:p>
        </w:tc>
        <w:tc>
          <w:tcPr>
            <w:tcW w:w="1447" w:type="dxa"/>
            <w:noWrap/>
            <w:vAlign w:val="center"/>
            <w:hideMark/>
          </w:tcPr>
          <w:p w14:paraId="3D639818"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Runoff boxes</w:t>
            </w:r>
          </w:p>
        </w:tc>
        <w:tc>
          <w:tcPr>
            <w:tcW w:w="2464" w:type="dxa"/>
            <w:noWrap/>
            <w:vAlign w:val="center"/>
            <w:hideMark/>
          </w:tcPr>
          <w:p w14:paraId="30CEAD42"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reported - two average values</w:t>
            </w:r>
          </w:p>
        </w:tc>
        <w:tc>
          <w:tcPr>
            <w:tcW w:w="1153" w:type="dxa"/>
            <w:noWrap/>
            <w:vAlign w:val="center"/>
            <w:hideMark/>
          </w:tcPr>
          <w:p w14:paraId="03D97CF8"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simulated</w:t>
            </w:r>
          </w:p>
        </w:tc>
        <w:tc>
          <w:tcPr>
            <w:tcW w:w="2171" w:type="dxa"/>
            <w:noWrap/>
            <w:vAlign w:val="center"/>
            <w:hideMark/>
          </w:tcPr>
          <w:p w14:paraId="499BEE37"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3 days</w:t>
            </w:r>
          </w:p>
        </w:tc>
      </w:tr>
      <w:tr w:rsidR="002D01B2" w:rsidRPr="002D01B2" w14:paraId="60C1C61C" w14:textId="77777777" w:rsidTr="00772CA5">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93" w:type="dxa"/>
            <w:noWrap/>
            <w:vAlign w:val="center"/>
            <w:hideMark/>
          </w:tcPr>
          <w:p w14:paraId="0FAB5FBB" w14:textId="77777777" w:rsidR="002D01B2" w:rsidRPr="002D01B2" w:rsidRDefault="002D01B2" w:rsidP="002D01B2">
            <w:pPr>
              <w:widowControl/>
              <w:tabs>
                <w:tab w:val="clear" w:pos="4920"/>
                <w:tab w:val="clear" w:pos="9840"/>
              </w:tabs>
              <w:spacing w:after="160" w:line="259" w:lineRule="auto"/>
              <w:ind w:firstLine="0"/>
              <w:jc w:val="left"/>
              <w:rPr>
                <w:lang w:eastAsia="zh-CN"/>
              </w:rPr>
            </w:pPr>
            <w:r w:rsidRPr="002D01B2">
              <w:rPr>
                <w:lang w:eastAsia="zh-CN"/>
              </w:rPr>
              <w:lastRenderedPageBreak/>
              <w:t>87</w:t>
            </w:r>
          </w:p>
        </w:tc>
        <w:tc>
          <w:tcPr>
            <w:tcW w:w="1795" w:type="dxa"/>
            <w:noWrap/>
            <w:vAlign w:val="center"/>
            <w:hideMark/>
          </w:tcPr>
          <w:p w14:paraId="3C844819"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fldChar w:fldCharType="begin"/>
            </w:r>
            <w:r w:rsidRPr="002D01B2">
              <w:rPr>
                <w:lang w:eastAsia="zh-CN"/>
              </w:rPr>
              <w:instrText xml:space="preserve"> ADDIN EN.CITE &lt;EndNote&gt;&lt;Cite&gt;&lt;Author&gt;Kleinman&lt;/Author&gt;&lt;Year&gt;2003&lt;/Year&gt;&lt;RecNum&gt;14204&lt;/RecNum&gt;&lt;DisplayText&gt;(P. J. Kleinman &amp;amp; Sharpley, 2003)&lt;/DisplayText&gt;&lt;record&gt;&lt;rec-number&gt;14204&lt;/rec-number&gt;&lt;foreign-keys&gt;&lt;key app="EN" db-id="vxf5p2xpuads9deaf5xvd2ri20s0at2spve5" timestamp="1664208411"&gt;14204&lt;/key&gt;&lt;/foreign-keys&gt;&lt;ref-type name="Journal Article"&gt;17&lt;/ref-type&gt;&lt;contributors&gt;&lt;authors&gt;&lt;author&gt;Kleinman, P. J.&lt;/author&gt;&lt;author&gt;Sharpley, A. N.&lt;/author&gt;&lt;/authors&gt;&lt;/contributors&gt;&lt;auth-address&gt;USDA-ARS, Pasture Systems and Watershed Management Research Unit, University Park, PA 16802-3702, USA. pjk9@psu.edu&lt;/auth-address&gt;&lt;titles&gt;&lt;title&gt;Effect of broadcast manure on runoff phosphorus concentrations over successive rainfall events&lt;/title&gt;&lt;secondary-title&gt;J Environ Qual&lt;/secondary-title&gt;&lt;/titles&gt;&lt;periodical&gt;&lt;full-title&gt;J Environ Qual&lt;/full-title&gt;&lt;/periodical&gt;&lt;pages&gt;1072-81&lt;/pages&gt;&lt;volume&gt;32&lt;/volume&gt;&lt;number&gt;3&lt;/number&gt;&lt;edition&gt;2003/06/18&lt;/edition&gt;&lt;keywords&gt;&lt;keyword&gt;Agriculture&lt;/keyword&gt;&lt;keyword&gt;Animals&lt;/keyword&gt;&lt;keyword&gt;Cattle&lt;/keyword&gt;&lt;keyword&gt;Environmental Monitoring&lt;/keyword&gt;&lt;keyword&gt;*Eutrophication&lt;/keyword&gt;&lt;keyword&gt;*Manure&lt;/keyword&gt;&lt;keyword&gt;Phosphorus/*analysis/chemistry&lt;/keyword&gt;&lt;keyword&gt;Poultry&lt;/keyword&gt;&lt;keyword&gt;*Rain&lt;/keyword&gt;&lt;keyword&gt;Solubility&lt;/keyword&gt;&lt;keyword&gt;Swine&lt;/keyword&gt;&lt;keyword&gt;Water Movements&lt;/keyword&gt;&lt;/keywords&gt;&lt;dates&gt;&lt;year&gt;2003&lt;/year&gt;&lt;pub-dates&gt;&lt;date&gt;May-Jun&lt;/date&gt;&lt;/pub-dates&gt;&lt;/dates&gt;&lt;publisher&gt;NA&lt;/publisher&gt;&lt;isbn&gt;0047-2425 (Print)&amp;#xD;0047-2425 (Linking)&lt;/isbn&gt;&lt;accession-num&gt;12809308&lt;/accession-num&gt;&lt;urls&gt;&lt;related-urls&gt;&lt;url&gt;https://www.ncbi.nlm.nih.gov/pubmed/12809308&lt;/url&gt;&lt;/related-urls&gt;&lt;/urls&gt;&lt;electronic-resource-num&gt;10.2134/jeq2003.1072&lt;/electronic-resource-num&gt;&lt;language&gt;eng&lt;/language&gt;&lt;/record&gt;&lt;/Cite&gt;&lt;/EndNote&gt;</w:instrText>
            </w:r>
            <w:r w:rsidRPr="002D01B2">
              <w:rPr>
                <w:lang w:eastAsia="zh-CN"/>
              </w:rPr>
              <w:fldChar w:fldCharType="separate"/>
            </w:r>
            <w:r w:rsidRPr="002D01B2">
              <w:rPr>
                <w:lang w:eastAsia="zh-CN"/>
              </w:rPr>
              <w:t>(P. J. Kleinman &amp; Sharpley, 2003)</w:t>
            </w:r>
            <w:r w:rsidRPr="002D01B2">
              <w:rPr>
                <w:lang w:eastAsia="zh-CN"/>
              </w:rPr>
              <w:fldChar w:fldCharType="end"/>
            </w:r>
          </w:p>
        </w:tc>
        <w:tc>
          <w:tcPr>
            <w:tcW w:w="1178" w:type="dxa"/>
            <w:noWrap/>
            <w:vAlign w:val="center"/>
            <w:hideMark/>
          </w:tcPr>
          <w:p w14:paraId="39CEC5A4"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Pennsylvania</w:t>
            </w:r>
          </w:p>
        </w:tc>
        <w:tc>
          <w:tcPr>
            <w:tcW w:w="1061" w:type="dxa"/>
            <w:noWrap/>
            <w:vAlign w:val="center"/>
            <w:hideMark/>
          </w:tcPr>
          <w:p w14:paraId="4C810742"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plot</w:t>
            </w:r>
          </w:p>
        </w:tc>
        <w:tc>
          <w:tcPr>
            <w:tcW w:w="896" w:type="dxa"/>
            <w:noWrap/>
            <w:vAlign w:val="center"/>
            <w:hideMark/>
          </w:tcPr>
          <w:p w14:paraId="0D005149"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0.00002</w:t>
            </w:r>
          </w:p>
        </w:tc>
        <w:tc>
          <w:tcPr>
            <w:tcW w:w="525" w:type="dxa"/>
            <w:noWrap/>
            <w:vAlign w:val="center"/>
            <w:hideMark/>
          </w:tcPr>
          <w:p w14:paraId="603B1CFB"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ha</w:t>
            </w:r>
          </w:p>
        </w:tc>
        <w:tc>
          <w:tcPr>
            <w:tcW w:w="1447" w:type="dxa"/>
            <w:noWrap/>
            <w:vAlign w:val="center"/>
            <w:hideMark/>
          </w:tcPr>
          <w:p w14:paraId="56D3C39E"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Runoff boxes</w:t>
            </w:r>
          </w:p>
        </w:tc>
        <w:tc>
          <w:tcPr>
            <w:tcW w:w="2464" w:type="dxa"/>
            <w:noWrap/>
            <w:vAlign w:val="center"/>
            <w:hideMark/>
          </w:tcPr>
          <w:p w14:paraId="15045699"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reported - single value</w:t>
            </w:r>
          </w:p>
        </w:tc>
        <w:tc>
          <w:tcPr>
            <w:tcW w:w="1153" w:type="dxa"/>
            <w:noWrap/>
            <w:vAlign w:val="center"/>
            <w:hideMark/>
          </w:tcPr>
          <w:p w14:paraId="627AE905"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simulated</w:t>
            </w:r>
          </w:p>
        </w:tc>
        <w:tc>
          <w:tcPr>
            <w:tcW w:w="2171" w:type="dxa"/>
            <w:noWrap/>
            <w:vAlign w:val="center"/>
            <w:hideMark/>
          </w:tcPr>
          <w:p w14:paraId="204A62EC"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3 days</w:t>
            </w:r>
          </w:p>
        </w:tc>
      </w:tr>
      <w:tr w:rsidR="002D01B2" w:rsidRPr="002D01B2" w14:paraId="0ABCFD0F" w14:textId="77777777" w:rsidTr="00772CA5">
        <w:trPr>
          <w:trHeight w:val="308"/>
        </w:trPr>
        <w:tc>
          <w:tcPr>
            <w:cnfStyle w:val="001000000000" w:firstRow="0" w:lastRow="0" w:firstColumn="1" w:lastColumn="0" w:oddVBand="0" w:evenVBand="0" w:oddHBand="0" w:evenHBand="0" w:firstRowFirstColumn="0" w:firstRowLastColumn="0" w:lastRowFirstColumn="0" w:lastRowLastColumn="0"/>
            <w:tcW w:w="393" w:type="dxa"/>
            <w:noWrap/>
            <w:vAlign w:val="center"/>
            <w:hideMark/>
          </w:tcPr>
          <w:p w14:paraId="04D9F9DD" w14:textId="77777777" w:rsidR="002D01B2" w:rsidRPr="002D01B2" w:rsidRDefault="002D01B2" w:rsidP="002D01B2">
            <w:pPr>
              <w:widowControl/>
              <w:tabs>
                <w:tab w:val="clear" w:pos="4920"/>
                <w:tab w:val="clear" w:pos="9840"/>
              </w:tabs>
              <w:spacing w:after="160" w:line="259" w:lineRule="auto"/>
              <w:ind w:firstLine="0"/>
              <w:jc w:val="left"/>
              <w:rPr>
                <w:lang w:eastAsia="zh-CN"/>
              </w:rPr>
            </w:pPr>
            <w:r w:rsidRPr="002D01B2">
              <w:rPr>
                <w:lang w:eastAsia="zh-CN"/>
              </w:rPr>
              <w:t>88</w:t>
            </w:r>
          </w:p>
        </w:tc>
        <w:tc>
          <w:tcPr>
            <w:tcW w:w="1795" w:type="dxa"/>
            <w:noWrap/>
            <w:vAlign w:val="center"/>
            <w:hideMark/>
          </w:tcPr>
          <w:p w14:paraId="39535705"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fldChar w:fldCharType="begin">
                <w:fldData xml:space="preserve">PEVuZE5vdGU+PENpdGU+PEF1dGhvcj5HaWxsZXk8L0F1dGhvcj48WWVhcj4yMDA3PC9ZZWFyPjxS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</w:fldData>
              </w:fldChar>
            </w:r>
            <w:r w:rsidRPr="002D01B2">
              <w:rPr>
                <w:lang w:eastAsia="zh-CN"/>
              </w:rPr>
              <w:instrText xml:space="preserve"> ADDIN EN.CITE </w:instrText>
            </w:r>
            <w:r w:rsidRPr="002D01B2">
              <w:rPr>
                <w:lang w:eastAsia="zh-CN"/>
              </w:rPr>
              <w:fldChar w:fldCharType="begin">
                <w:fldData xml:space="preserve">PEVuZE5vdGU+PENpdGU+PEF1dGhvcj5HaWxsZXk8L0F1dGhvcj48WWVhcj4yMDA3PC9ZZWFyPjxS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</w:fldData>
              </w:fldChar>
            </w:r>
            <w:r w:rsidRPr="002D01B2">
              <w:rPr>
                <w:lang w:eastAsia="zh-CN"/>
              </w:rPr>
              <w:instrText xml:space="preserve"> ADDIN EN.CITE.DATA </w:instrText>
            </w:r>
            <w:r w:rsidRPr="002D01B2">
              <w:rPr>
                <w:lang w:eastAsia="zh-CN"/>
              </w:rPr>
            </w:r>
            <w:r w:rsidRPr="002D01B2">
              <w:rPr>
                <w:lang w:eastAsia="zh-CN"/>
              </w:rPr>
              <w:fldChar w:fldCharType="end"/>
            </w:r>
            <w:r w:rsidRPr="002D01B2">
              <w:rPr>
                <w:lang w:eastAsia="zh-CN"/>
              </w:rPr>
            </w:r>
            <w:r w:rsidRPr="002D01B2">
              <w:rPr>
                <w:lang w:eastAsia="zh-CN"/>
              </w:rPr>
              <w:fldChar w:fldCharType="separate"/>
            </w:r>
            <w:r w:rsidRPr="002D01B2">
              <w:rPr>
                <w:lang w:eastAsia="zh-CN"/>
              </w:rPr>
              <w:t xml:space="preserve">(Gilley, </w:t>
            </w:r>
            <w:proofErr w:type="spellStart"/>
            <w:r w:rsidRPr="002D01B2">
              <w:rPr>
                <w:lang w:eastAsia="zh-CN"/>
              </w:rPr>
              <w:t>Eghball</w:t>
            </w:r>
            <w:proofErr w:type="spellEnd"/>
            <w:r w:rsidRPr="002D01B2">
              <w:rPr>
                <w:lang w:eastAsia="zh-CN"/>
              </w:rPr>
              <w:t>, &amp; Marx, 2007)</w:t>
            </w:r>
            <w:r w:rsidRPr="002D01B2">
              <w:rPr>
                <w:lang w:eastAsia="zh-CN"/>
              </w:rPr>
              <w:fldChar w:fldCharType="end"/>
            </w:r>
          </w:p>
        </w:tc>
        <w:tc>
          <w:tcPr>
            <w:tcW w:w="1178" w:type="dxa"/>
            <w:noWrap/>
            <w:vAlign w:val="center"/>
            <w:hideMark/>
          </w:tcPr>
          <w:p w14:paraId="4D3E3C73"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Nebraska</w:t>
            </w:r>
          </w:p>
        </w:tc>
        <w:tc>
          <w:tcPr>
            <w:tcW w:w="1061" w:type="dxa"/>
            <w:noWrap/>
            <w:vAlign w:val="center"/>
            <w:hideMark/>
          </w:tcPr>
          <w:p w14:paraId="67A1D540"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plot</w:t>
            </w:r>
          </w:p>
        </w:tc>
        <w:tc>
          <w:tcPr>
            <w:tcW w:w="896" w:type="dxa"/>
            <w:noWrap/>
            <w:vAlign w:val="center"/>
            <w:hideMark/>
          </w:tcPr>
          <w:p w14:paraId="467EF169"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0.00015</w:t>
            </w:r>
          </w:p>
        </w:tc>
        <w:tc>
          <w:tcPr>
            <w:tcW w:w="525" w:type="dxa"/>
            <w:noWrap/>
            <w:vAlign w:val="center"/>
            <w:hideMark/>
          </w:tcPr>
          <w:p w14:paraId="0F0017F9"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ha</w:t>
            </w:r>
          </w:p>
        </w:tc>
        <w:tc>
          <w:tcPr>
            <w:tcW w:w="1447" w:type="dxa"/>
            <w:noWrap/>
            <w:vAlign w:val="center"/>
            <w:hideMark/>
          </w:tcPr>
          <w:p w14:paraId="11A4623C"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Field plots</w:t>
            </w:r>
          </w:p>
        </w:tc>
        <w:tc>
          <w:tcPr>
            <w:tcW w:w="2464" w:type="dxa"/>
            <w:noWrap/>
            <w:vAlign w:val="center"/>
            <w:hideMark/>
          </w:tcPr>
          <w:p w14:paraId="6A5942CE"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reported - single value</w:t>
            </w:r>
          </w:p>
        </w:tc>
        <w:tc>
          <w:tcPr>
            <w:tcW w:w="1153" w:type="dxa"/>
            <w:noWrap/>
            <w:vAlign w:val="center"/>
            <w:hideMark/>
          </w:tcPr>
          <w:p w14:paraId="7D64BCB6"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simulated</w:t>
            </w:r>
          </w:p>
        </w:tc>
        <w:tc>
          <w:tcPr>
            <w:tcW w:w="2171" w:type="dxa"/>
            <w:noWrap/>
            <w:vAlign w:val="center"/>
            <w:hideMark/>
          </w:tcPr>
          <w:p w14:paraId="1CA89731"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4 days</w:t>
            </w:r>
          </w:p>
        </w:tc>
      </w:tr>
      <w:tr w:rsidR="002D01B2" w:rsidRPr="002D01B2" w14:paraId="71F5810F" w14:textId="77777777" w:rsidTr="00772CA5">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93" w:type="dxa"/>
            <w:noWrap/>
            <w:vAlign w:val="center"/>
            <w:hideMark/>
          </w:tcPr>
          <w:p w14:paraId="0F44DC27" w14:textId="77777777" w:rsidR="002D01B2" w:rsidRPr="002D01B2" w:rsidRDefault="002D01B2" w:rsidP="002D01B2">
            <w:pPr>
              <w:widowControl/>
              <w:tabs>
                <w:tab w:val="clear" w:pos="4920"/>
                <w:tab w:val="clear" w:pos="9840"/>
              </w:tabs>
              <w:spacing w:after="160" w:line="259" w:lineRule="auto"/>
              <w:ind w:firstLine="0"/>
              <w:jc w:val="left"/>
              <w:rPr>
                <w:lang w:eastAsia="zh-CN"/>
              </w:rPr>
            </w:pPr>
            <w:r w:rsidRPr="002D01B2">
              <w:rPr>
                <w:lang w:eastAsia="zh-CN"/>
              </w:rPr>
              <w:t>91</w:t>
            </w:r>
          </w:p>
        </w:tc>
        <w:tc>
          <w:tcPr>
            <w:tcW w:w="1795" w:type="dxa"/>
            <w:noWrap/>
            <w:vAlign w:val="center"/>
            <w:hideMark/>
          </w:tcPr>
          <w:p w14:paraId="5FBE8461"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fldChar w:fldCharType="begin"/>
            </w:r>
            <w:r w:rsidRPr="002D01B2">
              <w:rPr>
                <w:lang w:eastAsia="zh-CN"/>
              </w:rPr>
              <w:instrText xml:space="preserve"> ADDIN EN.CITE &lt;EndNote&gt;&lt;Cite&gt;&lt;Author&gt;Daverede&lt;/Author&gt;&lt;Year&gt;2004&lt;/Year&gt;&lt;RecNum&gt;14193&lt;/RecNum&gt;&lt;DisplayText&gt;(Daverede et al., 2004)&lt;/DisplayText&gt;&lt;record&gt;&lt;rec-number&gt;14193&lt;/rec-number&gt;&lt;foreign-keys&gt;&lt;key app="EN" db-id="vxf5p2xpuads9deaf5xvd2ri20s0at2spve5" timestamp="1664208411"&gt;14193&lt;/key&gt;&lt;/foreign-keys&gt;&lt;ref-type name="Journal Article"&gt;17&lt;/ref-type&gt;&lt;contributors&gt;&lt;authors&gt;&lt;author&gt;Daverede, I. C.&lt;/author&gt;&lt;author&gt;Kravchenko, A. N.&lt;/author&gt;&lt;author&gt;Hoeft, R. G.&lt;/author&gt;&lt;author&gt;Nafziger, E. D.&lt;/author&gt;&lt;author&gt;Bullock, D. G.&lt;/author&gt;&lt;author&gt;Warren, J. J.&lt;/author&gt;&lt;author&gt;Gonzini, L. C.&lt;/author&gt;&lt;/authors&gt;&lt;/contributors&gt;&lt;auth-address&gt;Department of Crop Sciences, 1102 South Goodwin Avenue, University of Illinois, Urbana, IL 61801, USA. daverede@uiuc.edu&lt;/auth-address&gt;&lt;titles&gt;&lt;title&gt;Phosphorus runoff from incorporated and surface-applied liquid swine manure and phosphorus fertilizer&lt;/title&gt;&lt;secondary-title&gt;J Environ Qual&lt;/secondary-title&gt;&lt;/titles&gt;&lt;periodical&gt;&lt;full-title&gt;J Environ Qual&lt;/full-title&gt;&lt;/periodical&gt;&lt;pages&gt;1535-44&lt;/pages&gt;&lt;volume&gt;33&lt;/volume&gt;&lt;number&gt;4&lt;/number&gt;&lt;edition&gt;2004/07/16&lt;/edition&gt;&lt;keywords&gt;&lt;keyword&gt;Animals&lt;/keyword&gt;&lt;keyword&gt;Conservation of Natural Resources&lt;/keyword&gt;&lt;keyword&gt;Environmental Monitoring&lt;/keyword&gt;&lt;keyword&gt;*Fertilizers&lt;/keyword&gt;&lt;keyword&gt;*Manure&lt;/keyword&gt;&lt;keyword&gt;Phosphorus/*analysis&lt;/keyword&gt;&lt;keyword&gt;Rain&lt;/keyword&gt;&lt;keyword&gt;Soil&lt;/keyword&gt;&lt;keyword&gt;Soil Pollutants/*analysis&lt;/keyword&gt;&lt;keyword&gt;Soybeans/growth &amp;amp; development&lt;/keyword&gt;&lt;keyword&gt;Swine&lt;/keyword&gt;&lt;keyword&gt;Water Movements&lt;/keyword&gt;&lt;keyword&gt;Water Pollutants/*analysis&lt;/keyword&gt;&lt;/keywords&gt;&lt;dates&gt;&lt;year&gt;2004&lt;/year&gt;&lt;pub-dates&gt;&lt;date&gt;Jul-Aug&lt;/date&gt;&lt;/pub-dates&gt;&lt;/dates&gt;&lt;publisher&gt;NA&lt;/publisher&gt;&lt;isbn&gt;0047-2425 (Print)&amp;#xD;0047-2425 (Linking)&lt;/isbn&gt;&lt;accession-num&gt;15254136&lt;/accession-num&gt;&lt;urls&gt;&lt;related-urls&gt;&lt;url&gt;https://www.ncbi.nlm.nih.gov/pubmed/15254136&lt;/url&gt;&lt;/related-urls&gt;&lt;/urls&gt;&lt;electronic-resource-num&gt;10.2134/jeq2004.1535&lt;/electronic-resource-num&gt;&lt;language&gt;eng&lt;/language&gt;&lt;/record&gt;&lt;/Cite&gt;&lt;/EndNote&gt;</w:instrText>
            </w:r>
            <w:r w:rsidRPr="002D01B2">
              <w:rPr>
                <w:lang w:eastAsia="zh-CN"/>
              </w:rPr>
              <w:fldChar w:fldCharType="separate"/>
            </w:r>
            <w:r w:rsidRPr="002D01B2">
              <w:rPr>
                <w:lang w:eastAsia="zh-CN"/>
              </w:rPr>
              <w:t>(</w:t>
            </w:r>
            <w:proofErr w:type="spellStart"/>
            <w:r w:rsidRPr="002D01B2">
              <w:rPr>
                <w:lang w:eastAsia="zh-CN"/>
              </w:rPr>
              <w:t>Daverede</w:t>
            </w:r>
            <w:proofErr w:type="spellEnd"/>
            <w:r w:rsidRPr="002D01B2">
              <w:rPr>
                <w:lang w:eastAsia="zh-CN"/>
              </w:rPr>
              <w:t xml:space="preserve"> et al., 2004)</w:t>
            </w:r>
            <w:r w:rsidRPr="002D01B2">
              <w:rPr>
                <w:lang w:eastAsia="zh-CN"/>
              </w:rPr>
              <w:fldChar w:fldCharType="end"/>
            </w:r>
          </w:p>
        </w:tc>
        <w:tc>
          <w:tcPr>
            <w:tcW w:w="1178" w:type="dxa"/>
            <w:noWrap/>
            <w:vAlign w:val="center"/>
            <w:hideMark/>
          </w:tcPr>
          <w:p w14:paraId="2AE970A1"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Illinois</w:t>
            </w:r>
          </w:p>
        </w:tc>
        <w:tc>
          <w:tcPr>
            <w:tcW w:w="1061" w:type="dxa"/>
            <w:noWrap/>
            <w:vAlign w:val="center"/>
            <w:hideMark/>
          </w:tcPr>
          <w:p w14:paraId="58929FD6"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plot</w:t>
            </w:r>
          </w:p>
        </w:tc>
        <w:tc>
          <w:tcPr>
            <w:tcW w:w="896" w:type="dxa"/>
            <w:noWrap/>
            <w:vAlign w:val="center"/>
            <w:hideMark/>
          </w:tcPr>
          <w:p w14:paraId="0C0ABC4C"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0.00015</w:t>
            </w:r>
          </w:p>
        </w:tc>
        <w:tc>
          <w:tcPr>
            <w:tcW w:w="525" w:type="dxa"/>
            <w:noWrap/>
            <w:vAlign w:val="center"/>
            <w:hideMark/>
          </w:tcPr>
          <w:p w14:paraId="12E66423"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ha</w:t>
            </w:r>
          </w:p>
        </w:tc>
        <w:tc>
          <w:tcPr>
            <w:tcW w:w="1447" w:type="dxa"/>
            <w:noWrap/>
            <w:vAlign w:val="center"/>
            <w:hideMark/>
          </w:tcPr>
          <w:p w14:paraId="2B9C52DB"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Field plots</w:t>
            </w:r>
          </w:p>
        </w:tc>
        <w:tc>
          <w:tcPr>
            <w:tcW w:w="2464" w:type="dxa"/>
            <w:noWrap/>
            <w:vAlign w:val="center"/>
            <w:hideMark/>
          </w:tcPr>
          <w:p w14:paraId="2723619E"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NA</w:t>
            </w:r>
          </w:p>
        </w:tc>
        <w:tc>
          <w:tcPr>
            <w:tcW w:w="1153" w:type="dxa"/>
            <w:noWrap/>
            <w:vAlign w:val="center"/>
            <w:hideMark/>
          </w:tcPr>
          <w:p w14:paraId="1364BDDF"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simulated</w:t>
            </w:r>
          </w:p>
        </w:tc>
        <w:tc>
          <w:tcPr>
            <w:tcW w:w="2171" w:type="dxa"/>
            <w:noWrap/>
            <w:vAlign w:val="center"/>
            <w:hideMark/>
          </w:tcPr>
          <w:p w14:paraId="1AD4D4D4"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1 month, 6 months</w:t>
            </w:r>
          </w:p>
        </w:tc>
      </w:tr>
      <w:tr w:rsidR="002D01B2" w:rsidRPr="002D01B2" w14:paraId="790B9E2F" w14:textId="77777777" w:rsidTr="00772CA5">
        <w:trPr>
          <w:trHeight w:val="308"/>
        </w:trPr>
        <w:tc>
          <w:tcPr>
            <w:cnfStyle w:val="001000000000" w:firstRow="0" w:lastRow="0" w:firstColumn="1" w:lastColumn="0" w:oddVBand="0" w:evenVBand="0" w:oddHBand="0" w:evenHBand="0" w:firstRowFirstColumn="0" w:firstRowLastColumn="0" w:lastRowFirstColumn="0" w:lastRowLastColumn="0"/>
            <w:tcW w:w="393" w:type="dxa"/>
            <w:noWrap/>
            <w:vAlign w:val="center"/>
            <w:hideMark/>
          </w:tcPr>
          <w:p w14:paraId="7265178E" w14:textId="77777777" w:rsidR="002D01B2" w:rsidRPr="002D01B2" w:rsidRDefault="002D01B2" w:rsidP="002D01B2">
            <w:pPr>
              <w:widowControl/>
              <w:tabs>
                <w:tab w:val="clear" w:pos="4920"/>
                <w:tab w:val="clear" w:pos="9840"/>
              </w:tabs>
              <w:spacing w:after="160" w:line="259" w:lineRule="auto"/>
              <w:ind w:firstLine="0"/>
              <w:jc w:val="left"/>
              <w:rPr>
                <w:lang w:eastAsia="zh-CN"/>
              </w:rPr>
            </w:pPr>
            <w:r w:rsidRPr="002D01B2">
              <w:rPr>
                <w:lang w:eastAsia="zh-CN"/>
              </w:rPr>
              <w:t>92</w:t>
            </w:r>
          </w:p>
        </w:tc>
        <w:tc>
          <w:tcPr>
            <w:tcW w:w="1795" w:type="dxa"/>
            <w:noWrap/>
            <w:vAlign w:val="center"/>
            <w:hideMark/>
          </w:tcPr>
          <w:p w14:paraId="2B458D36"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fldChar w:fldCharType="begin"/>
            </w:r>
            <w:r w:rsidRPr="002D01B2">
              <w:rPr>
                <w:lang w:eastAsia="zh-CN"/>
              </w:rPr>
              <w:instrText xml:space="preserve"> ADDIN EN.CITE &lt;EndNote&gt;&lt;Cite&gt;&lt;Author&gt;Smith&lt;/Author&gt;&lt;Year&gt;2017&lt;/Year&gt;&lt;RecNum&gt;15497&lt;/RecNum&gt;&lt;DisplayText&gt;(D. R. Smith et al., 2017)&lt;/DisplayText&gt;&lt;record&gt;&lt;rec-number&gt;15497&lt;/rec-number&gt;&lt;foreign-keys&gt;&lt;key app="EN" db-id="vxf5p2xpuads9deaf5xvd2ri20s0at2spve5" timestamp="1664208417"&gt;15497&lt;/key&gt;&lt;/foreign-keys&gt;&lt;ref-type name="Journal Article"&gt;17&lt;/ref-type&gt;&lt;contributors&gt;&lt;authors&gt;&lt;author&gt;Smith, D. R.&lt;/author&gt;&lt;author&gt;Huang, C.&lt;/author&gt;&lt;author&gt;Haney, R. L.&lt;/author&gt;&lt;/authors&gt;&lt;/contributors&gt;&lt;auth-address&gt;USDA ARS, Grassland Soil &amp;amp; Water Res Lab, Temple, TX 76502 USA&amp;#xD;USDA ARS, Natl Soil Eros Res Lab, W Lafayette, IN USA&lt;/auth-address&gt;&lt;titles&gt;&lt;title&gt;Phosphorus fertilization, soil stratification, and potential water quality impacts&lt;/title&gt;&lt;secondary-title&gt;Journal of Soil and Water Conservation&lt;/secondary-title&gt;&lt;alt-title&gt;J Soil Water Conserv&lt;/alt-title&gt;&lt;/titles&gt;&lt;periodical&gt;&lt;full-title&gt;Journal of Soil and Water Conservation&lt;/full-title&gt;&lt;/periodical&gt;&lt;pages&gt;417-424&lt;/pages&gt;&lt;volume&gt;72&lt;/volume&gt;&lt;number&gt;5&lt;/number&gt;&lt;keywords&gt;&lt;keyword&gt;cover crops&lt;/keyword&gt;&lt;keyword&gt;fertilizer management&lt;/keyword&gt;&lt;keyword&gt;phosphorus stratification&lt;/keyword&gt;&lt;keyword&gt;runoff&lt;/keyword&gt;&lt;keyword&gt;no-till&lt;/keyword&gt;&lt;keyword&gt;potassium stratification&lt;/keyword&gt;&lt;keyword&gt;conventional-tillage&lt;/keyword&gt;&lt;keyword&gt;southern plains&lt;/keyword&gt;&lt;keyword&gt;nutrient losses&lt;/keyword&gt;&lt;keyword&gt;runoff&lt;/keyword&gt;&lt;keyword&gt;surface&lt;/keyword&gt;&lt;keyword&gt;corn&lt;/keyword&gt;&lt;keyword&gt;conservation&lt;/keyword&gt;&lt;keyword&gt;sediment&lt;/keyword&gt;&lt;/keywords&gt;&lt;dates&gt;&lt;year&gt;2017&lt;/year&gt;&lt;pub-dates&gt;&lt;date&gt;Sep-Oct&lt;/date&gt;&lt;/pub-dates&gt;&lt;/dates&gt;&lt;publisher&gt;SOIL WATER CONSERVATION SOC&lt;/publisher&gt;&lt;isbn&gt;0022-4561&lt;/isbn&gt;&lt;accession-num&gt;WOS:000410019500004&lt;/accession-num&gt;&lt;urls&gt;&lt;related-urls&gt;&lt;url&gt;&amp;lt;Go to ISI&amp;gt;://WOS:000410019500004&lt;/url&gt;&lt;/related-urls&gt;&lt;/urls&gt;&lt;electronic-resource-num&gt;10.2489/jswc.72.5.417&lt;/electronic-resource-num&gt;&lt;language&gt;English&lt;/language&gt;&lt;/record&gt;&lt;/Cite&gt;&lt;/EndNote&gt;</w:instrText>
            </w:r>
            <w:r w:rsidRPr="002D01B2">
              <w:rPr>
                <w:lang w:eastAsia="zh-CN"/>
              </w:rPr>
              <w:fldChar w:fldCharType="separate"/>
            </w:r>
            <w:r w:rsidRPr="002D01B2">
              <w:rPr>
                <w:lang w:eastAsia="zh-CN"/>
              </w:rPr>
              <w:t>(D. R. Smith et al., 2017)</w:t>
            </w:r>
            <w:r w:rsidRPr="002D01B2">
              <w:rPr>
                <w:lang w:eastAsia="zh-CN"/>
              </w:rPr>
              <w:fldChar w:fldCharType="end"/>
            </w:r>
          </w:p>
        </w:tc>
        <w:tc>
          <w:tcPr>
            <w:tcW w:w="1178" w:type="dxa"/>
            <w:noWrap/>
            <w:vAlign w:val="center"/>
            <w:hideMark/>
          </w:tcPr>
          <w:p w14:paraId="26471661"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Indiana</w:t>
            </w:r>
          </w:p>
        </w:tc>
        <w:tc>
          <w:tcPr>
            <w:tcW w:w="1061" w:type="dxa"/>
            <w:noWrap/>
            <w:vAlign w:val="center"/>
            <w:hideMark/>
          </w:tcPr>
          <w:p w14:paraId="10323ED7"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plot</w:t>
            </w:r>
          </w:p>
        </w:tc>
        <w:tc>
          <w:tcPr>
            <w:tcW w:w="896" w:type="dxa"/>
            <w:noWrap/>
            <w:vAlign w:val="center"/>
            <w:hideMark/>
          </w:tcPr>
          <w:p w14:paraId="72A16909"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0.0002</w:t>
            </w:r>
          </w:p>
        </w:tc>
        <w:tc>
          <w:tcPr>
            <w:tcW w:w="525" w:type="dxa"/>
            <w:noWrap/>
            <w:vAlign w:val="center"/>
            <w:hideMark/>
          </w:tcPr>
          <w:p w14:paraId="3547818B"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ha</w:t>
            </w:r>
          </w:p>
        </w:tc>
        <w:tc>
          <w:tcPr>
            <w:tcW w:w="1447" w:type="dxa"/>
            <w:noWrap/>
            <w:vAlign w:val="center"/>
            <w:hideMark/>
          </w:tcPr>
          <w:p w14:paraId="13419454"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Field plots</w:t>
            </w:r>
          </w:p>
        </w:tc>
        <w:tc>
          <w:tcPr>
            <w:tcW w:w="2464" w:type="dxa"/>
            <w:noWrap/>
            <w:vAlign w:val="center"/>
            <w:hideMark/>
          </w:tcPr>
          <w:p w14:paraId="55E42465"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reported - single value</w:t>
            </w:r>
          </w:p>
        </w:tc>
        <w:tc>
          <w:tcPr>
            <w:tcW w:w="1153" w:type="dxa"/>
            <w:noWrap/>
            <w:vAlign w:val="center"/>
            <w:hideMark/>
          </w:tcPr>
          <w:p w14:paraId="2C551447"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simulated</w:t>
            </w:r>
          </w:p>
        </w:tc>
        <w:tc>
          <w:tcPr>
            <w:tcW w:w="2171" w:type="dxa"/>
            <w:noWrap/>
            <w:vAlign w:val="center"/>
            <w:hideMark/>
          </w:tcPr>
          <w:p w14:paraId="56F7BC9C"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1 day</w:t>
            </w:r>
          </w:p>
        </w:tc>
      </w:tr>
      <w:tr w:rsidR="002D01B2" w:rsidRPr="002D01B2" w14:paraId="73DECDB8" w14:textId="77777777" w:rsidTr="00772CA5">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93" w:type="dxa"/>
            <w:noWrap/>
            <w:vAlign w:val="center"/>
            <w:hideMark/>
          </w:tcPr>
          <w:p w14:paraId="4DC07865" w14:textId="77777777" w:rsidR="002D01B2" w:rsidRPr="002D01B2" w:rsidRDefault="002D01B2" w:rsidP="002D01B2">
            <w:pPr>
              <w:widowControl/>
              <w:tabs>
                <w:tab w:val="clear" w:pos="4920"/>
                <w:tab w:val="clear" w:pos="9840"/>
              </w:tabs>
              <w:spacing w:after="160" w:line="259" w:lineRule="auto"/>
              <w:ind w:firstLine="0"/>
              <w:jc w:val="left"/>
              <w:rPr>
                <w:lang w:eastAsia="zh-CN"/>
              </w:rPr>
            </w:pPr>
            <w:r w:rsidRPr="002D01B2">
              <w:rPr>
                <w:lang w:eastAsia="zh-CN"/>
              </w:rPr>
              <w:t>5</w:t>
            </w:r>
          </w:p>
        </w:tc>
        <w:tc>
          <w:tcPr>
            <w:tcW w:w="1795" w:type="dxa"/>
            <w:noWrap/>
            <w:vAlign w:val="center"/>
            <w:hideMark/>
          </w:tcPr>
          <w:p w14:paraId="6BD79654"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fldChar w:fldCharType="begin">
                <w:fldData xml:space="preserve">PEVuZE5vdGU+PENpdGU+PEF1dGhvcj5DYXJ2ZXI8L0F1dGhvcj48WWVhcj4yMDIyPC9ZZWFyPjxS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</w:fldData>
              </w:fldChar>
            </w:r>
            <w:r w:rsidRPr="002D01B2">
              <w:rPr>
                <w:lang w:eastAsia="zh-CN"/>
              </w:rPr>
              <w:instrText xml:space="preserve"> ADDIN EN.CITE </w:instrText>
            </w:r>
            <w:r w:rsidRPr="002D01B2">
              <w:rPr>
                <w:lang w:eastAsia="zh-CN"/>
              </w:rPr>
              <w:fldChar w:fldCharType="begin">
                <w:fldData xml:space="preserve">PEVuZE5vdGU+PENpdGU+PEF1dGhvcj5DYXJ2ZXI8L0F1dGhvcj48WWVhcj4yMDIyPC9ZZWFyPjxS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</w:fldData>
              </w:fldChar>
            </w:r>
            <w:r w:rsidRPr="002D01B2">
              <w:rPr>
                <w:lang w:eastAsia="zh-CN"/>
              </w:rPr>
              <w:instrText xml:space="preserve"> ADDIN EN.CITE.DATA </w:instrText>
            </w:r>
            <w:r w:rsidRPr="002D01B2">
              <w:rPr>
                <w:lang w:eastAsia="zh-CN"/>
              </w:rPr>
            </w:r>
            <w:r w:rsidRPr="002D01B2">
              <w:rPr>
                <w:lang w:eastAsia="zh-CN"/>
              </w:rPr>
              <w:fldChar w:fldCharType="end"/>
            </w:r>
            <w:r w:rsidRPr="002D01B2">
              <w:rPr>
                <w:lang w:eastAsia="zh-CN"/>
              </w:rPr>
            </w:r>
            <w:r w:rsidRPr="002D01B2">
              <w:rPr>
                <w:lang w:eastAsia="zh-CN"/>
              </w:rPr>
              <w:fldChar w:fldCharType="separate"/>
            </w:r>
            <w:r w:rsidRPr="002D01B2">
              <w:rPr>
                <w:lang w:eastAsia="zh-CN"/>
              </w:rPr>
              <w:t>(Carver et al., 2022)</w:t>
            </w:r>
            <w:r w:rsidRPr="002D01B2">
              <w:rPr>
                <w:lang w:eastAsia="zh-CN"/>
              </w:rPr>
              <w:fldChar w:fldCharType="end"/>
            </w:r>
          </w:p>
        </w:tc>
        <w:tc>
          <w:tcPr>
            <w:tcW w:w="1178" w:type="dxa"/>
            <w:noWrap/>
            <w:vAlign w:val="center"/>
            <w:hideMark/>
          </w:tcPr>
          <w:p w14:paraId="48AEF3F9"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Kansas</w:t>
            </w:r>
          </w:p>
        </w:tc>
        <w:tc>
          <w:tcPr>
            <w:tcW w:w="1061" w:type="dxa"/>
            <w:noWrap/>
            <w:vAlign w:val="center"/>
            <w:hideMark/>
          </w:tcPr>
          <w:p w14:paraId="7AD2812D"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field</w:t>
            </w:r>
          </w:p>
        </w:tc>
        <w:tc>
          <w:tcPr>
            <w:tcW w:w="896" w:type="dxa"/>
            <w:noWrap/>
            <w:vAlign w:val="center"/>
            <w:hideMark/>
          </w:tcPr>
          <w:p w14:paraId="78B2A6DC"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0.5</w:t>
            </w:r>
          </w:p>
        </w:tc>
        <w:tc>
          <w:tcPr>
            <w:tcW w:w="525" w:type="dxa"/>
            <w:noWrap/>
            <w:vAlign w:val="center"/>
            <w:hideMark/>
          </w:tcPr>
          <w:p w14:paraId="78B84E83"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ha</w:t>
            </w:r>
          </w:p>
        </w:tc>
        <w:tc>
          <w:tcPr>
            <w:tcW w:w="1447" w:type="dxa"/>
            <w:noWrap/>
            <w:vAlign w:val="center"/>
            <w:hideMark/>
          </w:tcPr>
          <w:p w14:paraId="51A8FCE3"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Fields</w:t>
            </w:r>
          </w:p>
        </w:tc>
        <w:tc>
          <w:tcPr>
            <w:tcW w:w="2464" w:type="dxa"/>
            <w:noWrap/>
            <w:vAlign w:val="center"/>
            <w:hideMark/>
          </w:tcPr>
          <w:p w14:paraId="5AFA6FB3"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reported - single value</w:t>
            </w:r>
          </w:p>
        </w:tc>
        <w:tc>
          <w:tcPr>
            <w:tcW w:w="1153" w:type="dxa"/>
            <w:noWrap/>
            <w:vAlign w:val="center"/>
            <w:hideMark/>
          </w:tcPr>
          <w:p w14:paraId="549BFAB2"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natural</w:t>
            </w:r>
          </w:p>
        </w:tc>
        <w:tc>
          <w:tcPr>
            <w:tcW w:w="2171" w:type="dxa"/>
            <w:noWrap/>
            <w:vAlign w:val="center"/>
            <w:hideMark/>
          </w:tcPr>
          <w:p w14:paraId="7EED623E"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NA</w:t>
            </w:r>
          </w:p>
        </w:tc>
      </w:tr>
      <w:tr w:rsidR="002D01B2" w:rsidRPr="002D01B2" w14:paraId="46DA984F" w14:textId="77777777" w:rsidTr="00772CA5">
        <w:trPr>
          <w:trHeight w:val="308"/>
        </w:trPr>
        <w:tc>
          <w:tcPr>
            <w:cnfStyle w:val="001000000000" w:firstRow="0" w:lastRow="0" w:firstColumn="1" w:lastColumn="0" w:oddVBand="0" w:evenVBand="0" w:oddHBand="0" w:evenHBand="0" w:firstRowFirstColumn="0" w:firstRowLastColumn="0" w:lastRowFirstColumn="0" w:lastRowLastColumn="0"/>
            <w:tcW w:w="393" w:type="dxa"/>
            <w:noWrap/>
            <w:vAlign w:val="center"/>
            <w:hideMark/>
          </w:tcPr>
          <w:p w14:paraId="45870CF2" w14:textId="77777777" w:rsidR="002D01B2" w:rsidRPr="002D01B2" w:rsidRDefault="002D01B2" w:rsidP="002D01B2">
            <w:pPr>
              <w:widowControl/>
              <w:tabs>
                <w:tab w:val="clear" w:pos="4920"/>
                <w:tab w:val="clear" w:pos="9840"/>
              </w:tabs>
              <w:spacing w:after="160" w:line="259" w:lineRule="auto"/>
              <w:ind w:firstLine="0"/>
              <w:jc w:val="left"/>
              <w:rPr>
                <w:lang w:eastAsia="zh-CN"/>
              </w:rPr>
            </w:pPr>
            <w:r w:rsidRPr="002D01B2">
              <w:rPr>
                <w:lang w:eastAsia="zh-CN"/>
              </w:rPr>
              <w:t>40</w:t>
            </w:r>
          </w:p>
        </w:tc>
        <w:tc>
          <w:tcPr>
            <w:tcW w:w="1795" w:type="dxa"/>
            <w:noWrap/>
            <w:vAlign w:val="center"/>
            <w:hideMark/>
          </w:tcPr>
          <w:p w14:paraId="6908788D"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fldChar w:fldCharType="begin">
                <w:fldData xml:space="preserve">PEVuZE5vdGU+PENpdGU+PEF1dGhvcj5NYWRpc29uPC9BdXRob3I+PFllYXI+MjAxNDwvWWVhcj48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</w:fldData>
              </w:fldChar>
            </w:r>
            <w:r w:rsidRPr="002D01B2">
              <w:rPr>
                <w:lang w:eastAsia="zh-CN"/>
              </w:rPr>
              <w:instrText xml:space="preserve"> ADDIN EN.CITE </w:instrText>
            </w:r>
            <w:r w:rsidRPr="002D01B2">
              <w:rPr>
                <w:lang w:eastAsia="zh-CN"/>
              </w:rPr>
              <w:fldChar w:fldCharType="begin">
                <w:fldData xml:space="preserve">PEVuZE5vdGU+PENpdGU+PEF1dGhvcj5NYWRpc29uPC9BdXRob3I+PFllYXI+MjAxNDwvWWVhcj48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</w:fldData>
              </w:fldChar>
            </w:r>
            <w:r w:rsidRPr="002D01B2">
              <w:rPr>
                <w:lang w:eastAsia="zh-CN"/>
              </w:rPr>
              <w:instrText xml:space="preserve"> ADDIN EN.CITE.DATA </w:instrText>
            </w:r>
            <w:r w:rsidRPr="002D01B2">
              <w:rPr>
                <w:lang w:eastAsia="zh-CN"/>
              </w:rPr>
            </w:r>
            <w:r w:rsidRPr="002D01B2">
              <w:rPr>
                <w:lang w:eastAsia="zh-CN"/>
              </w:rPr>
              <w:fldChar w:fldCharType="end"/>
            </w:r>
            <w:r w:rsidRPr="002D01B2">
              <w:rPr>
                <w:lang w:eastAsia="zh-CN"/>
              </w:rPr>
            </w:r>
            <w:r w:rsidRPr="002D01B2">
              <w:rPr>
                <w:lang w:eastAsia="zh-CN"/>
              </w:rPr>
              <w:fldChar w:fldCharType="separate"/>
            </w:r>
            <w:r w:rsidRPr="002D01B2">
              <w:rPr>
                <w:lang w:eastAsia="zh-CN"/>
              </w:rPr>
              <w:t>(Madison et al., 2014)</w:t>
            </w:r>
            <w:r w:rsidRPr="002D01B2">
              <w:rPr>
                <w:lang w:eastAsia="zh-CN"/>
              </w:rPr>
              <w:fldChar w:fldCharType="end"/>
            </w:r>
          </w:p>
        </w:tc>
        <w:tc>
          <w:tcPr>
            <w:tcW w:w="1178" w:type="dxa"/>
            <w:noWrap/>
            <w:vAlign w:val="center"/>
            <w:hideMark/>
          </w:tcPr>
          <w:p w14:paraId="0505B4DC"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Wisconsin</w:t>
            </w:r>
          </w:p>
        </w:tc>
        <w:tc>
          <w:tcPr>
            <w:tcW w:w="1061" w:type="dxa"/>
            <w:noWrap/>
            <w:vAlign w:val="center"/>
            <w:hideMark/>
          </w:tcPr>
          <w:p w14:paraId="46F80429"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field</w:t>
            </w:r>
          </w:p>
        </w:tc>
        <w:tc>
          <w:tcPr>
            <w:tcW w:w="896" w:type="dxa"/>
            <w:noWrap/>
            <w:vAlign w:val="center"/>
            <w:hideMark/>
          </w:tcPr>
          <w:p w14:paraId="33C46120"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6.2 to 16.2</w:t>
            </w:r>
          </w:p>
        </w:tc>
        <w:tc>
          <w:tcPr>
            <w:tcW w:w="525" w:type="dxa"/>
            <w:noWrap/>
            <w:vAlign w:val="center"/>
            <w:hideMark/>
          </w:tcPr>
          <w:p w14:paraId="0FCEE65D"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ha</w:t>
            </w:r>
          </w:p>
        </w:tc>
        <w:tc>
          <w:tcPr>
            <w:tcW w:w="1447" w:type="dxa"/>
            <w:noWrap/>
            <w:vAlign w:val="center"/>
            <w:hideMark/>
          </w:tcPr>
          <w:p w14:paraId="0F683A2E"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Fields</w:t>
            </w:r>
          </w:p>
        </w:tc>
        <w:tc>
          <w:tcPr>
            <w:tcW w:w="2464" w:type="dxa"/>
            <w:noWrap/>
            <w:vAlign w:val="center"/>
            <w:hideMark/>
          </w:tcPr>
          <w:p w14:paraId="2C8CB9A0"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reported - individual values</w:t>
            </w:r>
          </w:p>
        </w:tc>
        <w:tc>
          <w:tcPr>
            <w:tcW w:w="1153" w:type="dxa"/>
            <w:noWrap/>
            <w:vAlign w:val="center"/>
            <w:hideMark/>
          </w:tcPr>
          <w:p w14:paraId="2DB9EA78"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natural</w:t>
            </w:r>
          </w:p>
        </w:tc>
        <w:tc>
          <w:tcPr>
            <w:tcW w:w="2171" w:type="dxa"/>
            <w:noWrap/>
            <w:vAlign w:val="center"/>
            <w:hideMark/>
          </w:tcPr>
          <w:p w14:paraId="5064D20A"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NA</w:t>
            </w:r>
          </w:p>
        </w:tc>
      </w:tr>
      <w:tr w:rsidR="002D01B2" w:rsidRPr="002D01B2" w14:paraId="23779AC5" w14:textId="77777777" w:rsidTr="00772CA5">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93" w:type="dxa"/>
            <w:noWrap/>
            <w:vAlign w:val="center"/>
            <w:hideMark/>
          </w:tcPr>
          <w:p w14:paraId="4B11DDE6" w14:textId="77777777" w:rsidR="002D01B2" w:rsidRPr="002D01B2" w:rsidRDefault="002D01B2" w:rsidP="002D01B2">
            <w:pPr>
              <w:widowControl/>
              <w:tabs>
                <w:tab w:val="clear" w:pos="4920"/>
                <w:tab w:val="clear" w:pos="9840"/>
              </w:tabs>
              <w:spacing w:after="160" w:line="259" w:lineRule="auto"/>
              <w:ind w:firstLine="0"/>
              <w:jc w:val="left"/>
              <w:rPr>
                <w:lang w:eastAsia="zh-CN"/>
              </w:rPr>
            </w:pPr>
            <w:r w:rsidRPr="002D01B2">
              <w:rPr>
                <w:lang w:eastAsia="zh-CN"/>
              </w:rPr>
              <w:t>74</w:t>
            </w:r>
          </w:p>
        </w:tc>
        <w:tc>
          <w:tcPr>
            <w:tcW w:w="1795" w:type="dxa"/>
            <w:noWrap/>
            <w:vAlign w:val="center"/>
            <w:hideMark/>
          </w:tcPr>
          <w:p w14:paraId="077A9A2C"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fldChar w:fldCharType="begin"/>
            </w:r>
            <w:r w:rsidRPr="002D01B2">
              <w:rPr>
                <w:lang w:eastAsia="zh-CN"/>
              </w:rPr>
              <w:instrText xml:space="preserve"> ADDIN EN.CITE &lt;EndNote&gt;&lt;Cite&gt;&lt;Author&gt;Algoazany&lt;/Author&gt;&lt;Year&gt;2007&lt;/Year&gt;&lt;RecNum&gt;16854&lt;/RecNum&gt;&lt;DisplayText&gt;(Algoazany, Kalita, Czapar, &amp;amp; Mitchell, 2007)&lt;/DisplayText&gt;&lt;record&gt;&lt;rec-number&gt;16854&lt;/rec-number&gt;&lt;foreign-keys&gt;&lt;key app="EN" db-id="vxf5p2xpuads9deaf5xvd2ri20s0at2spve5" timestamp="1664908697"&gt;16854&lt;/key&gt;&lt;/foreign-keys&gt;&lt;ref-type name="Journal Article"&gt;17&lt;/ref-type&gt;&lt;contributors&gt;&lt;authors&gt;&lt;author&gt;Algoazany, A. S.&lt;/author&gt;&lt;author&gt;Kalita, P. K.&lt;/author&gt;&lt;author&gt;Czapar, G. F.&lt;/author&gt;&lt;author&gt;Mitchell, J. K.&lt;/author&gt;&lt;/authors&gt;&lt;/contributors&gt;&lt;auth-address&gt;King Abdulaziz City for Science and Technology, GDRGP, P. O. Box 6086, Riyadh 11442, Saudi Arabia.&lt;/auth-address&gt;&lt;titles&gt;&lt;title&gt;Phosphorus transport through subsurface drainage and surface runoff from a flat watershed in east central Illinois, USA&lt;/title&gt;&lt;secondary-title&gt;J Environ Qual&lt;/secondary-title&gt;&lt;/titles&gt;&lt;periodical&gt;&lt;full-title&gt;J Environ Qual&lt;/full-title&gt;&lt;/periodical&gt;&lt;pages&gt;681-93&lt;/pages&gt;&lt;volume&gt;36&lt;/volume&gt;&lt;number&gt;3&lt;/number&gt;&lt;edition&gt;2007/04/07&lt;/edition&gt;&lt;keywords&gt;&lt;keyword&gt;Agriculture&lt;/keyword&gt;&lt;keyword&gt;Ecosystem&lt;/keyword&gt;&lt;keyword&gt;Environmental Monitoring&lt;/keyword&gt;&lt;keyword&gt;Fertilizers&lt;/keyword&gt;&lt;keyword&gt;Geological Phenomena&lt;/keyword&gt;&lt;keyword&gt;Geology&lt;/keyword&gt;&lt;keyword&gt;Illinois&lt;/keyword&gt;&lt;keyword&gt;Phosphorus/*chemistry&lt;/keyword&gt;&lt;keyword&gt;Rain&lt;/keyword&gt;&lt;keyword&gt;Soil/analysis&lt;/keyword&gt;&lt;keyword&gt;Time Factors&lt;/keyword&gt;&lt;keyword&gt;Water/*chemistry&lt;/keyword&gt;&lt;keyword&gt;Water Pollutants, Chemical/*chemistry&lt;/keyword&gt;&lt;/keywords&gt;&lt;dates&gt;&lt;year&gt;2007&lt;/year&gt;&lt;pub-dates&gt;&lt;date&gt;May-Jun&lt;/date&gt;&lt;/pub-dates&gt;&lt;/dates&gt;&lt;isbn&gt;0047-2425 (Print)&amp;#xD;0047-2425 (Linking)&lt;/isbn&gt;&lt;accession-num&gt;17412904&lt;/accession-num&gt;&lt;urls&gt;&lt;related-urls&gt;&lt;url&gt;https://www.ncbi.nlm.nih.gov/pubmed/17412904&lt;/url&gt;&lt;/related-urls&gt;&lt;/urls&gt;&lt;electronic-resource-num&gt;10.2134/jeq2006.0161&lt;/electronic-resource-num&gt;&lt;/record&gt;&lt;/Cite&gt;&lt;/EndNote&gt;</w:instrText>
            </w:r>
            <w:r w:rsidRPr="002D01B2">
              <w:rPr>
                <w:lang w:eastAsia="zh-CN"/>
              </w:rPr>
              <w:fldChar w:fldCharType="separate"/>
            </w:r>
            <w:r w:rsidRPr="002D01B2">
              <w:rPr>
                <w:lang w:eastAsia="zh-CN"/>
              </w:rPr>
              <w:t>(</w:t>
            </w:r>
            <w:proofErr w:type="spellStart"/>
            <w:r w:rsidRPr="002D01B2">
              <w:rPr>
                <w:lang w:eastAsia="zh-CN"/>
              </w:rPr>
              <w:t>Algoazany</w:t>
            </w:r>
            <w:proofErr w:type="spellEnd"/>
            <w:r w:rsidRPr="002D01B2">
              <w:rPr>
                <w:lang w:eastAsia="zh-CN"/>
              </w:rPr>
              <w:t xml:space="preserve">, Kalita, </w:t>
            </w:r>
            <w:proofErr w:type="spellStart"/>
            <w:r w:rsidRPr="002D01B2">
              <w:rPr>
                <w:lang w:eastAsia="zh-CN"/>
              </w:rPr>
              <w:t>Czapar</w:t>
            </w:r>
            <w:proofErr w:type="spellEnd"/>
            <w:r w:rsidRPr="002D01B2">
              <w:rPr>
                <w:lang w:eastAsia="zh-CN"/>
              </w:rPr>
              <w:t>, &amp; Mitchell, 2007)</w:t>
            </w:r>
            <w:r w:rsidRPr="002D01B2">
              <w:rPr>
                <w:lang w:eastAsia="zh-CN"/>
              </w:rPr>
              <w:fldChar w:fldCharType="end"/>
            </w:r>
          </w:p>
        </w:tc>
        <w:tc>
          <w:tcPr>
            <w:tcW w:w="1178" w:type="dxa"/>
            <w:noWrap/>
            <w:vAlign w:val="center"/>
            <w:hideMark/>
          </w:tcPr>
          <w:p w14:paraId="057946C1"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Illinois</w:t>
            </w:r>
          </w:p>
        </w:tc>
        <w:tc>
          <w:tcPr>
            <w:tcW w:w="1061" w:type="dxa"/>
            <w:noWrap/>
            <w:vAlign w:val="center"/>
            <w:hideMark/>
          </w:tcPr>
          <w:p w14:paraId="189C1981"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field</w:t>
            </w:r>
          </w:p>
        </w:tc>
        <w:tc>
          <w:tcPr>
            <w:tcW w:w="896" w:type="dxa"/>
            <w:noWrap/>
            <w:vAlign w:val="center"/>
            <w:hideMark/>
          </w:tcPr>
          <w:p w14:paraId="378B36F7"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3 to 7.6</w:t>
            </w:r>
          </w:p>
        </w:tc>
        <w:tc>
          <w:tcPr>
            <w:tcW w:w="525" w:type="dxa"/>
            <w:noWrap/>
            <w:vAlign w:val="center"/>
            <w:hideMark/>
          </w:tcPr>
          <w:p w14:paraId="72C8780C"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ha</w:t>
            </w:r>
          </w:p>
        </w:tc>
        <w:tc>
          <w:tcPr>
            <w:tcW w:w="1447" w:type="dxa"/>
            <w:noWrap/>
            <w:vAlign w:val="center"/>
            <w:hideMark/>
          </w:tcPr>
          <w:p w14:paraId="0FB247CB"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Fields</w:t>
            </w:r>
          </w:p>
        </w:tc>
        <w:tc>
          <w:tcPr>
            <w:tcW w:w="2464" w:type="dxa"/>
            <w:noWrap/>
            <w:vAlign w:val="center"/>
            <w:hideMark/>
          </w:tcPr>
          <w:p w14:paraId="4578EBB8"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NA</w:t>
            </w:r>
          </w:p>
        </w:tc>
        <w:tc>
          <w:tcPr>
            <w:tcW w:w="1153" w:type="dxa"/>
            <w:noWrap/>
            <w:vAlign w:val="center"/>
            <w:hideMark/>
          </w:tcPr>
          <w:p w14:paraId="4AF7DBCB"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natural</w:t>
            </w:r>
          </w:p>
        </w:tc>
        <w:tc>
          <w:tcPr>
            <w:tcW w:w="2171" w:type="dxa"/>
            <w:noWrap/>
            <w:vAlign w:val="center"/>
            <w:hideMark/>
          </w:tcPr>
          <w:p w14:paraId="21B7CE71"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NA</w:t>
            </w:r>
          </w:p>
        </w:tc>
      </w:tr>
    </w:tbl>
    <w:p w14:paraId="3E79499D" w14:textId="77777777" w:rsidR="002D01B2" w:rsidRPr="002D01B2" w:rsidRDefault="002D01B2" w:rsidP="002D01B2">
      <w:pPr>
        <w:widowControl/>
        <w:tabs>
          <w:tab w:val="clear" w:pos="4920"/>
          <w:tab w:val="clear" w:pos="9840"/>
        </w:tabs>
        <w:spacing w:after="160" w:line="259" w:lineRule="auto"/>
        <w:ind w:firstLine="0"/>
        <w:jc w:val="left"/>
        <w:rPr>
          <w:lang w:eastAsia="zh-CN"/>
        </w:rPr>
      </w:pPr>
    </w:p>
    <w:p w14:paraId="6BDA1C1D" w14:textId="77777777" w:rsidR="002D01B2" w:rsidRPr="002D01B2" w:rsidRDefault="002D01B2" w:rsidP="002D01B2">
      <w:pPr>
        <w:widowControl/>
        <w:tabs>
          <w:tab w:val="clear" w:pos="4920"/>
          <w:tab w:val="clear" w:pos="9840"/>
        </w:tabs>
        <w:spacing w:after="160" w:line="259" w:lineRule="auto"/>
        <w:ind w:firstLine="0"/>
        <w:jc w:val="left"/>
        <w:rPr>
          <w:b/>
          <w:bCs/>
          <w:lang w:eastAsia="zh-CN"/>
        </w:rPr>
      </w:pPr>
      <w:r w:rsidRPr="002D01B2">
        <w:rPr>
          <w:b/>
          <w:bCs/>
          <w:lang w:eastAsia="zh-CN"/>
        </w:rPr>
        <w:t xml:space="preserve">Table S1 (continued). </w:t>
      </w:r>
    </w:p>
    <w:tbl>
      <w:tblPr>
        <w:tblStyle w:val="PlainTable2"/>
        <w:tblW w:w="13230" w:type="dxa"/>
        <w:tblLook w:val="04A0" w:firstRow="1" w:lastRow="0" w:firstColumn="1" w:lastColumn="0" w:noHBand="0" w:noVBand="1"/>
      </w:tblPr>
      <w:tblGrid>
        <w:gridCol w:w="522"/>
        <w:gridCol w:w="1226"/>
        <w:gridCol w:w="1850"/>
        <w:gridCol w:w="1442"/>
        <w:gridCol w:w="1349"/>
        <w:gridCol w:w="811"/>
        <w:gridCol w:w="630"/>
        <w:gridCol w:w="1181"/>
        <w:gridCol w:w="529"/>
        <w:gridCol w:w="3690"/>
      </w:tblGrid>
      <w:tr w:rsidR="002D01B2" w:rsidRPr="002D01B2" w14:paraId="2D5EB1AD" w14:textId="77777777" w:rsidTr="002D01B2">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22" w:type="dxa"/>
            <w:noWrap/>
            <w:vAlign w:val="center"/>
            <w:hideMark/>
          </w:tcPr>
          <w:p w14:paraId="2975693E" w14:textId="77777777" w:rsidR="002D01B2" w:rsidRPr="002D01B2" w:rsidRDefault="002D01B2" w:rsidP="002D01B2">
            <w:pPr>
              <w:widowControl/>
              <w:tabs>
                <w:tab w:val="clear" w:pos="4920"/>
                <w:tab w:val="clear" w:pos="9840"/>
              </w:tabs>
              <w:spacing w:after="160" w:line="259" w:lineRule="auto"/>
              <w:ind w:firstLine="0"/>
              <w:jc w:val="left"/>
              <w:rPr>
                <w:lang w:eastAsia="zh-CN"/>
              </w:rPr>
            </w:pPr>
            <w:r w:rsidRPr="002D01B2">
              <w:rPr>
                <w:lang w:eastAsia="zh-CN"/>
              </w:rPr>
              <w:t>ID</w:t>
            </w:r>
          </w:p>
        </w:tc>
        <w:tc>
          <w:tcPr>
            <w:tcW w:w="1226" w:type="dxa"/>
            <w:noWrap/>
            <w:vAlign w:val="center"/>
            <w:hideMark/>
          </w:tcPr>
          <w:p w14:paraId="185327CC" w14:textId="77777777" w:rsidR="002D01B2" w:rsidRPr="002D01B2" w:rsidRDefault="002D01B2" w:rsidP="002D01B2">
            <w:pPr>
              <w:widowControl/>
              <w:tabs>
                <w:tab w:val="clear" w:pos="4920"/>
                <w:tab w:val="clear" w:pos="9840"/>
              </w:tabs>
              <w:spacing w:after="160" w:line="259" w:lineRule="auto"/>
              <w:ind w:firstLine="0"/>
              <w:jc w:val="left"/>
              <w:cnfStyle w:val="100000000000" w:firstRow="1" w:lastRow="0" w:firstColumn="0" w:lastColumn="0" w:oddVBand="0" w:evenVBand="0" w:oddHBand="0" w:evenHBand="0" w:firstRowFirstColumn="0" w:firstRowLastColumn="0" w:lastRowFirstColumn="0" w:lastRowLastColumn="0"/>
              <w:rPr>
                <w:lang w:eastAsia="zh-CN"/>
              </w:rPr>
            </w:pPr>
            <w:r w:rsidRPr="002D01B2">
              <w:rPr>
                <w:lang w:eastAsia="zh-CN"/>
              </w:rPr>
              <w:t>Rate details</w:t>
            </w:r>
          </w:p>
        </w:tc>
        <w:tc>
          <w:tcPr>
            <w:tcW w:w="1850" w:type="dxa"/>
            <w:noWrap/>
            <w:vAlign w:val="center"/>
            <w:hideMark/>
          </w:tcPr>
          <w:p w14:paraId="492A8065" w14:textId="77777777" w:rsidR="002D01B2" w:rsidRPr="002D01B2" w:rsidRDefault="002D01B2" w:rsidP="002D01B2">
            <w:pPr>
              <w:widowControl/>
              <w:tabs>
                <w:tab w:val="clear" w:pos="4920"/>
                <w:tab w:val="clear" w:pos="9840"/>
              </w:tabs>
              <w:spacing w:after="160" w:line="259" w:lineRule="auto"/>
              <w:ind w:firstLine="0"/>
              <w:jc w:val="left"/>
              <w:cnfStyle w:val="100000000000" w:firstRow="1" w:lastRow="0" w:firstColumn="0" w:lastColumn="0" w:oddVBand="0" w:evenVBand="0" w:oddHBand="0" w:evenHBand="0" w:firstRowFirstColumn="0" w:firstRowLastColumn="0" w:lastRowFirstColumn="0" w:lastRowLastColumn="0"/>
              <w:rPr>
                <w:lang w:eastAsia="zh-CN"/>
              </w:rPr>
            </w:pPr>
            <w:r w:rsidRPr="002D01B2">
              <w:rPr>
                <w:lang w:eastAsia="zh-CN"/>
              </w:rPr>
              <w:t>Fertilizer type</w:t>
            </w:r>
          </w:p>
        </w:tc>
        <w:tc>
          <w:tcPr>
            <w:tcW w:w="1442" w:type="dxa"/>
            <w:noWrap/>
            <w:vAlign w:val="center"/>
            <w:hideMark/>
          </w:tcPr>
          <w:p w14:paraId="7E8C80DF" w14:textId="77777777" w:rsidR="002D01B2" w:rsidRPr="002D01B2" w:rsidRDefault="002D01B2" w:rsidP="002D01B2">
            <w:pPr>
              <w:widowControl/>
              <w:tabs>
                <w:tab w:val="clear" w:pos="4920"/>
                <w:tab w:val="clear" w:pos="9840"/>
              </w:tabs>
              <w:spacing w:after="160" w:line="259" w:lineRule="auto"/>
              <w:ind w:firstLine="0"/>
              <w:jc w:val="left"/>
              <w:cnfStyle w:val="100000000000" w:firstRow="1" w:lastRow="0" w:firstColumn="0" w:lastColumn="0" w:oddVBand="0" w:evenVBand="0" w:oddHBand="0" w:evenHBand="0" w:firstRowFirstColumn="0" w:firstRowLastColumn="0" w:lastRowFirstColumn="0" w:lastRowLastColumn="0"/>
              <w:rPr>
                <w:lang w:eastAsia="zh-CN"/>
              </w:rPr>
            </w:pPr>
            <w:r w:rsidRPr="002D01B2">
              <w:rPr>
                <w:lang w:eastAsia="zh-CN"/>
              </w:rPr>
              <w:t>Application</w:t>
            </w:r>
          </w:p>
        </w:tc>
        <w:tc>
          <w:tcPr>
            <w:tcW w:w="1349" w:type="dxa"/>
            <w:noWrap/>
            <w:vAlign w:val="center"/>
            <w:hideMark/>
          </w:tcPr>
          <w:p w14:paraId="6F38F793" w14:textId="7C29196E" w:rsidR="002D01B2" w:rsidRPr="002D01B2" w:rsidRDefault="002D01B2" w:rsidP="002D01B2">
            <w:pPr>
              <w:widowControl/>
              <w:tabs>
                <w:tab w:val="clear" w:pos="4920"/>
                <w:tab w:val="clear" w:pos="9840"/>
              </w:tabs>
              <w:spacing w:after="160" w:line="259" w:lineRule="auto"/>
              <w:ind w:firstLine="0"/>
              <w:jc w:val="left"/>
              <w:cnfStyle w:val="100000000000" w:firstRow="1" w:lastRow="0" w:firstColumn="0" w:lastColumn="0" w:oddVBand="0" w:evenVBand="0" w:oddHBand="0" w:evenHBand="0" w:firstRowFirstColumn="0" w:firstRowLastColumn="0" w:lastRowFirstColumn="0" w:lastRowLastColumn="0"/>
              <w:rPr>
                <w:lang w:eastAsia="zh-CN"/>
              </w:rPr>
            </w:pPr>
            <w:r w:rsidRPr="002D01B2">
              <w:rPr>
                <w:lang w:eastAsia="zh-CN"/>
              </w:rPr>
              <w:t xml:space="preserve">Sampling </w:t>
            </w:r>
            <w:r>
              <w:rPr>
                <w:lang w:eastAsia="zh-CN"/>
              </w:rPr>
              <w:t>d</w:t>
            </w:r>
            <w:r w:rsidRPr="002D01B2">
              <w:rPr>
                <w:lang w:eastAsia="zh-CN"/>
              </w:rPr>
              <w:t>uration</w:t>
            </w:r>
          </w:p>
        </w:tc>
        <w:tc>
          <w:tcPr>
            <w:tcW w:w="811" w:type="dxa"/>
            <w:noWrap/>
            <w:vAlign w:val="center"/>
            <w:hideMark/>
          </w:tcPr>
          <w:p w14:paraId="777EB94F" w14:textId="77777777" w:rsidR="002D01B2" w:rsidRPr="002D01B2" w:rsidRDefault="002D01B2" w:rsidP="002D01B2">
            <w:pPr>
              <w:widowControl/>
              <w:tabs>
                <w:tab w:val="clear" w:pos="4920"/>
                <w:tab w:val="clear" w:pos="9840"/>
              </w:tabs>
              <w:spacing w:after="160" w:line="259" w:lineRule="auto"/>
              <w:ind w:firstLine="0"/>
              <w:jc w:val="left"/>
              <w:cnfStyle w:val="100000000000" w:firstRow="1" w:lastRow="0" w:firstColumn="0" w:lastColumn="0" w:oddVBand="0" w:evenVBand="0" w:oddHBand="0" w:evenHBand="0" w:firstRowFirstColumn="0" w:firstRowLastColumn="0" w:lastRowFirstColumn="0" w:lastRowLastColumn="0"/>
              <w:rPr>
                <w:lang w:eastAsia="zh-CN"/>
              </w:rPr>
            </w:pPr>
            <w:r w:rsidRPr="002D01B2">
              <w:rPr>
                <w:lang w:eastAsia="zh-CN"/>
              </w:rPr>
              <w:t>P species</w:t>
            </w:r>
          </w:p>
        </w:tc>
        <w:tc>
          <w:tcPr>
            <w:tcW w:w="630" w:type="dxa"/>
            <w:noWrap/>
            <w:vAlign w:val="center"/>
            <w:hideMark/>
          </w:tcPr>
          <w:p w14:paraId="53981617" w14:textId="77777777" w:rsidR="002D01B2" w:rsidRPr="002D01B2" w:rsidRDefault="002D01B2" w:rsidP="002D01B2">
            <w:pPr>
              <w:widowControl/>
              <w:tabs>
                <w:tab w:val="clear" w:pos="4920"/>
                <w:tab w:val="clear" w:pos="9840"/>
              </w:tabs>
              <w:spacing w:after="160" w:line="259" w:lineRule="auto"/>
              <w:ind w:firstLine="0"/>
              <w:jc w:val="left"/>
              <w:cnfStyle w:val="100000000000" w:firstRow="1" w:lastRow="0" w:firstColumn="0" w:lastColumn="0" w:oddVBand="0" w:evenVBand="0" w:oddHBand="0" w:evenHBand="0" w:firstRowFirstColumn="0" w:firstRowLastColumn="0" w:lastRowFirstColumn="0" w:lastRowLastColumn="0"/>
              <w:rPr>
                <w:lang w:eastAsia="zh-CN"/>
              </w:rPr>
            </w:pPr>
            <w:r w:rsidRPr="002D01B2">
              <w:rPr>
                <w:lang w:eastAsia="zh-CN"/>
              </w:rPr>
              <w:t>P data</w:t>
            </w:r>
          </w:p>
        </w:tc>
        <w:tc>
          <w:tcPr>
            <w:tcW w:w="1181" w:type="dxa"/>
            <w:noWrap/>
            <w:vAlign w:val="center"/>
            <w:hideMark/>
          </w:tcPr>
          <w:p w14:paraId="0C945D14" w14:textId="77777777" w:rsidR="002D01B2" w:rsidRPr="002D01B2" w:rsidRDefault="002D01B2" w:rsidP="002D01B2">
            <w:pPr>
              <w:widowControl/>
              <w:tabs>
                <w:tab w:val="clear" w:pos="4920"/>
                <w:tab w:val="clear" w:pos="9840"/>
              </w:tabs>
              <w:spacing w:after="160" w:line="259" w:lineRule="auto"/>
              <w:ind w:firstLine="0"/>
              <w:jc w:val="left"/>
              <w:cnfStyle w:val="100000000000" w:firstRow="1" w:lastRow="0" w:firstColumn="0" w:lastColumn="0" w:oddVBand="0" w:evenVBand="0" w:oddHBand="0" w:evenHBand="0" w:firstRowFirstColumn="0" w:firstRowLastColumn="0" w:lastRowFirstColumn="0" w:lastRowLastColumn="0"/>
              <w:rPr>
                <w:lang w:eastAsia="zh-CN"/>
              </w:rPr>
            </w:pPr>
            <w:r w:rsidRPr="002D01B2">
              <w:rPr>
                <w:lang w:eastAsia="zh-CN"/>
              </w:rPr>
              <w:t>single value or mean</w:t>
            </w:r>
          </w:p>
        </w:tc>
        <w:tc>
          <w:tcPr>
            <w:tcW w:w="529" w:type="dxa"/>
            <w:noWrap/>
            <w:vAlign w:val="center"/>
            <w:hideMark/>
          </w:tcPr>
          <w:p w14:paraId="32C3913F" w14:textId="77777777" w:rsidR="002D01B2" w:rsidRPr="002D01B2" w:rsidRDefault="002D01B2" w:rsidP="002D01B2">
            <w:pPr>
              <w:widowControl/>
              <w:tabs>
                <w:tab w:val="clear" w:pos="4920"/>
                <w:tab w:val="clear" w:pos="9840"/>
              </w:tabs>
              <w:spacing w:after="160" w:line="259" w:lineRule="auto"/>
              <w:ind w:firstLine="0"/>
              <w:jc w:val="left"/>
              <w:cnfStyle w:val="100000000000" w:firstRow="1" w:lastRow="0" w:firstColumn="0" w:lastColumn="0" w:oddVBand="0" w:evenVBand="0" w:oddHBand="0" w:evenHBand="0" w:firstRowFirstColumn="0" w:firstRowLastColumn="0" w:lastRowFirstColumn="0" w:lastRowLastColumn="0"/>
              <w:rPr>
                <w:lang w:eastAsia="zh-CN"/>
              </w:rPr>
            </w:pPr>
            <w:r w:rsidRPr="002D01B2">
              <w:rPr>
                <w:lang w:eastAsia="zh-CN"/>
              </w:rPr>
              <w:t>N</w:t>
            </w:r>
          </w:p>
        </w:tc>
        <w:tc>
          <w:tcPr>
            <w:tcW w:w="3690" w:type="dxa"/>
            <w:noWrap/>
            <w:vAlign w:val="center"/>
            <w:hideMark/>
          </w:tcPr>
          <w:p w14:paraId="13A7F495" w14:textId="77777777" w:rsidR="002D01B2" w:rsidRPr="002D01B2" w:rsidRDefault="002D01B2" w:rsidP="002D01B2">
            <w:pPr>
              <w:widowControl/>
              <w:tabs>
                <w:tab w:val="clear" w:pos="4920"/>
                <w:tab w:val="clear" w:pos="9840"/>
              </w:tabs>
              <w:spacing w:after="160" w:line="259" w:lineRule="auto"/>
              <w:ind w:firstLine="0"/>
              <w:jc w:val="left"/>
              <w:cnfStyle w:val="100000000000" w:firstRow="1" w:lastRow="0" w:firstColumn="0" w:lastColumn="0" w:oddVBand="0" w:evenVBand="0" w:oddHBand="0" w:evenHBand="0" w:firstRowFirstColumn="0" w:firstRowLastColumn="0" w:lastRowFirstColumn="0" w:lastRowLastColumn="0"/>
              <w:rPr>
                <w:lang w:eastAsia="zh-CN"/>
              </w:rPr>
            </w:pPr>
            <w:r w:rsidRPr="002D01B2">
              <w:rPr>
                <w:lang w:eastAsia="zh-CN"/>
              </w:rPr>
              <w:t>Summary findings</w:t>
            </w:r>
          </w:p>
        </w:tc>
      </w:tr>
      <w:tr w:rsidR="002D01B2" w:rsidRPr="002D01B2" w14:paraId="20104C66" w14:textId="77777777" w:rsidTr="002D01B2">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22" w:type="dxa"/>
            <w:noWrap/>
            <w:vAlign w:val="center"/>
            <w:hideMark/>
          </w:tcPr>
          <w:p w14:paraId="24D30082" w14:textId="77777777" w:rsidR="002D01B2" w:rsidRPr="002D01B2" w:rsidRDefault="002D01B2" w:rsidP="002D01B2">
            <w:pPr>
              <w:widowControl/>
              <w:tabs>
                <w:tab w:val="clear" w:pos="4920"/>
                <w:tab w:val="clear" w:pos="9840"/>
              </w:tabs>
              <w:spacing w:after="160" w:line="259" w:lineRule="auto"/>
              <w:ind w:firstLine="0"/>
              <w:jc w:val="left"/>
              <w:rPr>
                <w:lang w:eastAsia="zh-CN"/>
              </w:rPr>
            </w:pPr>
            <w:r w:rsidRPr="002D01B2">
              <w:rPr>
                <w:lang w:eastAsia="zh-CN"/>
              </w:rPr>
              <w:t>76</w:t>
            </w:r>
          </w:p>
        </w:tc>
        <w:tc>
          <w:tcPr>
            <w:tcW w:w="1226" w:type="dxa"/>
            <w:noWrap/>
            <w:vAlign w:val="center"/>
            <w:hideMark/>
          </w:tcPr>
          <w:p w14:paraId="4DC739B7"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low (60-70 kg - P/ha); high (120-150 kg-P/ha)</w:t>
            </w:r>
          </w:p>
        </w:tc>
        <w:tc>
          <w:tcPr>
            <w:tcW w:w="1850" w:type="dxa"/>
            <w:noWrap/>
            <w:vAlign w:val="center"/>
            <w:hideMark/>
          </w:tcPr>
          <w:p w14:paraId="6EFE0E0D"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Inorganic: ammonium polyphosphate; Organic: liquid swine manure</w:t>
            </w:r>
          </w:p>
        </w:tc>
        <w:tc>
          <w:tcPr>
            <w:tcW w:w="1442" w:type="dxa"/>
            <w:noWrap/>
            <w:vAlign w:val="center"/>
            <w:hideMark/>
          </w:tcPr>
          <w:p w14:paraId="236DEA22"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Surface: broadcast; Subsurface: Incorporation</w:t>
            </w:r>
          </w:p>
        </w:tc>
        <w:tc>
          <w:tcPr>
            <w:tcW w:w="1349" w:type="dxa"/>
            <w:noWrap/>
            <w:vAlign w:val="center"/>
            <w:hideMark/>
          </w:tcPr>
          <w:p w14:paraId="4ABBD2EC"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90 min</w:t>
            </w:r>
          </w:p>
        </w:tc>
        <w:tc>
          <w:tcPr>
            <w:tcW w:w="811" w:type="dxa"/>
            <w:noWrap/>
            <w:vAlign w:val="center"/>
            <w:hideMark/>
          </w:tcPr>
          <w:p w14:paraId="229786E5"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DRP</w:t>
            </w:r>
          </w:p>
        </w:tc>
        <w:tc>
          <w:tcPr>
            <w:tcW w:w="630" w:type="dxa"/>
            <w:noWrap/>
            <w:vAlign w:val="center"/>
            <w:hideMark/>
          </w:tcPr>
          <w:p w14:paraId="2A1ECCE5"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C, L</w:t>
            </w:r>
          </w:p>
        </w:tc>
        <w:tc>
          <w:tcPr>
            <w:tcW w:w="1181" w:type="dxa"/>
            <w:noWrap/>
            <w:vAlign w:val="center"/>
            <w:hideMark/>
          </w:tcPr>
          <w:p w14:paraId="7AA72E87"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TRT mean</w:t>
            </w:r>
          </w:p>
        </w:tc>
        <w:tc>
          <w:tcPr>
            <w:tcW w:w="529" w:type="dxa"/>
            <w:noWrap/>
            <w:vAlign w:val="center"/>
            <w:hideMark/>
          </w:tcPr>
          <w:p w14:paraId="7AB0D9DD"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8</w:t>
            </w:r>
          </w:p>
        </w:tc>
        <w:tc>
          <w:tcPr>
            <w:tcW w:w="3690" w:type="dxa"/>
            <w:noWrap/>
            <w:vAlign w:val="center"/>
            <w:hideMark/>
          </w:tcPr>
          <w:p w14:paraId="6DA2F7FB"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Incorporation reduced DRP losses no matter which fertilizer source and application rate was used</w:t>
            </w:r>
          </w:p>
        </w:tc>
      </w:tr>
      <w:tr w:rsidR="002D01B2" w:rsidRPr="002D01B2" w14:paraId="566F48E7" w14:textId="77777777" w:rsidTr="002D01B2">
        <w:trPr>
          <w:trHeight w:val="570"/>
        </w:trPr>
        <w:tc>
          <w:tcPr>
            <w:cnfStyle w:val="001000000000" w:firstRow="0" w:lastRow="0" w:firstColumn="1" w:lastColumn="0" w:oddVBand="0" w:evenVBand="0" w:oddHBand="0" w:evenHBand="0" w:firstRowFirstColumn="0" w:firstRowLastColumn="0" w:lastRowFirstColumn="0" w:lastRowLastColumn="0"/>
            <w:tcW w:w="522" w:type="dxa"/>
            <w:noWrap/>
            <w:vAlign w:val="center"/>
            <w:hideMark/>
          </w:tcPr>
          <w:p w14:paraId="2C4FB468" w14:textId="77777777" w:rsidR="002D01B2" w:rsidRPr="002D01B2" w:rsidRDefault="002D01B2" w:rsidP="002D01B2">
            <w:pPr>
              <w:widowControl/>
              <w:tabs>
                <w:tab w:val="clear" w:pos="4920"/>
                <w:tab w:val="clear" w:pos="9840"/>
              </w:tabs>
              <w:spacing w:after="160" w:line="259" w:lineRule="auto"/>
              <w:ind w:firstLine="0"/>
              <w:jc w:val="left"/>
              <w:rPr>
                <w:lang w:eastAsia="zh-CN"/>
              </w:rPr>
            </w:pPr>
            <w:r w:rsidRPr="002D01B2">
              <w:rPr>
                <w:lang w:eastAsia="zh-CN"/>
              </w:rPr>
              <w:t>77</w:t>
            </w:r>
          </w:p>
        </w:tc>
        <w:tc>
          <w:tcPr>
            <w:tcW w:w="1226" w:type="dxa"/>
            <w:noWrap/>
            <w:vAlign w:val="center"/>
            <w:hideMark/>
          </w:tcPr>
          <w:p w14:paraId="08C8BAF9"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 xml:space="preserve">0, 53, and 88 </w:t>
            </w:r>
            <w:proofErr w:type="gramStart"/>
            <w:r w:rsidRPr="002D01B2">
              <w:rPr>
                <w:lang w:eastAsia="zh-CN"/>
              </w:rPr>
              <w:t>kg-P</w:t>
            </w:r>
            <w:proofErr w:type="gramEnd"/>
            <w:r w:rsidRPr="002D01B2">
              <w:rPr>
                <w:lang w:eastAsia="zh-CN"/>
              </w:rPr>
              <w:t>/ha</w:t>
            </w:r>
          </w:p>
        </w:tc>
        <w:tc>
          <w:tcPr>
            <w:tcW w:w="1850" w:type="dxa"/>
            <w:noWrap/>
            <w:vAlign w:val="center"/>
            <w:hideMark/>
          </w:tcPr>
          <w:p w14:paraId="17B996FC"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Organic: liquid swine manure</w:t>
            </w:r>
          </w:p>
        </w:tc>
        <w:tc>
          <w:tcPr>
            <w:tcW w:w="1442" w:type="dxa"/>
            <w:noWrap/>
            <w:vAlign w:val="center"/>
            <w:hideMark/>
          </w:tcPr>
          <w:p w14:paraId="45E201AF"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Subsurface: Injected</w:t>
            </w:r>
          </w:p>
        </w:tc>
        <w:tc>
          <w:tcPr>
            <w:tcW w:w="1349" w:type="dxa"/>
            <w:noWrap/>
            <w:vAlign w:val="center"/>
            <w:hideMark/>
          </w:tcPr>
          <w:p w14:paraId="0A678300"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30 min</w:t>
            </w:r>
          </w:p>
        </w:tc>
        <w:tc>
          <w:tcPr>
            <w:tcW w:w="811" w:type="dxa"/>
            <w:noWrap/>
            <w:vAlign w:val="center"/>
            <w:hideMark/>
          </w:tcPr>
          <w:p w14:paraId="4019441B"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DRP</w:t>
            </w:r>
          </w:p>
        </w:tc>
        <w:tc>
          <w:tcPr>
            <w:tcW w:w="630" w:type="dxa"/>
            <w:noWrap/>
            <w:vAlign w:val="center"/>
            <w:hideMark/>
          </w:tcPr>
          <w:p w14:paraId="2456A6FD"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C, L</w:t>
            </w:r>
          </w:p>
        </w:tc>
        <w:tc>
          <w:tcPr>
            <w:tcW w:w="1181" w:type="dxa"/>
            <w:noWrap/>
            <w:vAlign w:val="center"/>
            <w:hideMark/>
          </w:tcPr>
          <w:p w14:paraId="2B50EFF5"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TRT mean</w:t>
            </w:r>
          </w:p>
        </w:tc>
        <w:tc>
          <w:tcPr>
            <w:tcW w:w="529" w:type="dxa"/>
            <w:noWrap/>
            <w:vAlign w:val="center"/>
            <w:hideMark/>
          </w:tcPr>
          <w:p w14:paraId="5B125EBF"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3</w:t>
            </w:r>
          </w:p>
        </w:tc>
        <w:tc>
          <w:tcPr>
            <w:tcW w:w="3690" w:type="dxa"/>
            <w:noWrap/>
            <w:vAlign w:val="center"/>
            <w:hideMark/>
          </w:tcPr>
          <w:p w14:paraId="6AC9AFEF"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Knife injection produced significantly lower DRP surface losses in both the fall and spring. But especially in the fall.</w:t>
            </w:r>
          </w:p>
        </w:tc>
      </w:tr>
      <w:tr w:rsidR="002D01B2" w:rsidRPr="002D01B2" w14:paraId="78823984" w14:textId="77777777" w:rsidTr="002D01B2">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22" w:type="dxa"/>
            <w:noWrap/>
            <w:vAlign w:val="center"/>
            <w:hideMark/>
          </w:tcPr>
          <w:p w14:paraId="064CA11C" w14:textId="77777777" w:rsidR="002D01B2" w:rsidRPr="002D01B2" w:rsidRDefault="002D01B2" w:rsidP="002D01B2">
            <w:pPr>
              <w:widowControl/>
              <w:tabs>
                <w:tab w:val="clear" w:pos="4920"/>
                <w:tab w:val="clear" w:pos="9840"/>
              </w:tabs>
              <w:spacing w:after="160" w:line="259" w:lineRule="auto"/>
              <w:ind w:firstLine="0"/>
              <w:jc w:val="left"/>
              <w:rPr>
                <w:lang w:eastAsia="zh-CN"/>
              </w:rPr>
            </w:pPr>
            <w:r w:rsidRPr="002D01B2">
              <w:rPr>
                <w:lang w:eastAsia="zh-CN"/>
              </w:rPr>
              <w:lastRenderedPageBreak/>
              <w:t>2</w:t>
            </w:r>
          </w:p>
        </w:tc>
        <w:tc>
          <w:tcPr>
            <w:tcW w:w="1226" w:type="dxa"/>
            <w:noWrap/>
            <w:vAlign w:val="center"/>
            <w:hideMark/>
          </w:tcPr>
          <w:p w14:paraId="44CD64D2"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 xml:space="preserve">0, 68, 80 </w:t>
            </w:r>
            <w:proofErr w:type="gramStart"/>
            <w:r w:rsidRPr="002D01B2">
              <w:rPr>
                <w:lang w:eastAsia="zh-CN"/>
              </w:rPr>
              <w:t>kg-P</w:t>
            </w:r>
            <w:proofErr w:type="gramEnd"/>
            <w:r w:rsidRPr="002D01B2">
              <w:rPr>
                <w:lang w:eastAsia="zh-CN"/>
              </w:rPr>
              <w:t>/ha</w:t>
            </w:r>
          </w:p>
        </w:tc>
        <w:tc>
          <w:tcPr>
            <w:tcW w:w="1850" w:type="dxa"/>
            <w:noWrap/>
            <w:vAlign w:val="center"/>
            <w:hideMark/>
          </w:tcPr>
          <w:p w14:paraId="16A1A83B"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Organic: poultry litter</w:t>
            </w:r>
          </w:p>
        </w:tc>
        <w:tc>
          <w:tcPr>
            <w:tcW w:w="1442" w:type="dxa"/>
            <w:noWrap/>
            <w:vAlign w:val="center"/>
            <w:hideMark/>
          </w:tcPr>
          <w:p w14:paraId="52BF8E0A"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Surface: broadcast; Subsurface: banded</w:t>
            </w:r>
          </w:p>
        </w:tc>
        <w:tc>
          <w:tcPr>
            <w:tcW w:w="1349" w:type="dxa"/>
            <w:noWrap/>
            <w:vAlign w:val="center"/>
            <w:hideMark/>
          </w:tcPr>
          <w:p w14:paraId="19B8EEBA"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 xml:space="preserve">&lt; 24 </w:t>
            </w:r>
            <w:proofErr w:type="spellStart"/>
            <w:r w:rsidRPr="002D01B2">
              <w:rPr>
                <w:lang w:eastAsia="zh-CN"/>
              </w:rPr>
              <w:t>hrs</w:t>
            </w:r>
            <w:proofErr w:type="spellEnd"/>
          </w:p>
        </w:tc>
        <w:tc>
          <w:tcPr>
            <w:tcW w:w="811" w:type="dxa"/>
            <w:noWrap/>
            <w:vAlign w:val="center"/>
            <w:hideMark/>
          </w:tcPr>
          <w:p w14:paraId="66AB07EC"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WSP</w:t>
            </w:r>
          </w:p>
        </w:tc>
        <w:tc>
          <w:tcPr>
            <w:tcW w:w="630" w:type="dxa"/>
            <w:noWrap/>
            <w:vAlign w:val="center"/>
            <w:hideMark/>
          </w:tcPr>
          <w:p w14:paraId="4A5BC4F9"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C, L</w:t>
            </w:r>
          </w:p>
        </w:tc>
        <w:tc>
          <w:tcPr>
            <w:tcW w:w="1181" w:type="dxa"/>
            <w:noWrap/>
            <w:vAlign w:val="center"/>
            <w:hideMark/>
          </w:tcPr>
          <w:p w14:paraId="3DA04EF0"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TRT mean</w:t>
            </w:r>
          </w:p>
        </w:tc>
        <w:tc>
          <w:tcPr>
            <w:tcW w:w="529" w:type="dxa"/>
            <w:noWrap/>
            <w:vAlign w:val="center"/>
            <w:hideMark/>
          </w:tcPr>
          <w:p w14:paraId="4A0115CB"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6</w:t>
            </w:r>
          </w:p>
        </w:tc>
        <w:tc>
          <w:tcPr>
            <w:tcW w:w="3690" w:type="dxa"/>
            <w:noWrap/>
            <w:vAlign w:val="center"/>
            <w:hideMark/>
          </w:tcPr>
          <w:p w14:paraId="26ADE6F6"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Subsurface banding significantly reduced the concentration and load of both SRP and TP in surface runoff</w:t>
            </w:r>
          </w:p>
        </w:tc>
      </w:tr>
      <w:tr w:rsidR="002D01B2" w:rsidRPr="002D01B2" w14:paraId="7FA90002" w14:textId="77777777" w:rsidTr="002D01B2">
        <w:trPr>
          <w:trHeight w:val="570"/>
        </w:trPr>
        <w:tc>
          <w:tcPr>
            <w:cnfStyle w:val="001000000000" w:firstRow="0" w:lastRow="0" w:firstColumn="1" w:lastColumn="0" w:oddVBand="0" w:evenVBand="0" w:oddHBand="0" w:evenHBand="0" w:firstRowFirstColumn="0" w:firstRowLastColumn="0" w:lastRowFirstColumn="0" w:lastRowLastColumn="0"/>
            <w:tcW w:w="522" w:type="dxa"/>
            <w:noWrap/>
            <w:vAlign w:val="center"/>
            <w:hideMark/>
          </w:tcPr>
          <w:p w14:paraId="36E5681A" w14:textId="77777777" w:rsidR="002D01B2" w:rsidRPr="002D01B2" w:rsidRDefault="002D01B2" w:rsidP="002D01B2">
            <w:pPr>
              <w:widowControl/>
              <w:tabs>
                <w:tab w:val="clear" w:pos="4920"/>
                <w:tab w:val="clear" w:pos="9840"/>
              </w:tabs>
              <w:spacing w:after="160" w:line="259" w:lineRule="auto"/>
              <w:ind w:firstLine="0"/>
              <w:jc w:val="left"/>
              <w:rPr>
                <w:lang w:eastAsia="zh-CN"/>
              </w:rPr>
            </w:pPr>
            <w:r w:rsidRPr="002D01B2">
              <w:rPr>
                <w:lang w:eastAsia="zh-CN"/>
              </w:rPr>
              <w:t>78</w:t>
            </w:r>
          </w:p>
        </w:tc>
        <w:tc>
          <w:tcPr>
            <w:tcW w:w="1226" w:type="dxa"/>
            <w:noWrap/>
            <w:vAlign w:val="center"/>
            <w:hideMark/>
          </w:tcPr>
          <w:p w14:paraId="19D77DB2"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 xml:space="preserve">0, 58 </w:t>
            </w:r>
            <w:proofErr w:type="gramStart"/>
            <w:r w:rsidRPr="002D01B2">
              <w:rPr>
                <w:lang w:eastAsia="zh-CN"/>
              </w:rPr>
              <w:t>kg-P</w:t>
            </w:r>
            <w:proofErr w:type="gramEnd"/>
            <w:r w:rsidRPr="002D01B2">
              <w:rPr>
                <w:lang w:eastAsia="zh-CN"/>
              </w:rPr>
              <w:t>/ha</w:t>
            </w:r>
          </w:p>
        </w:tc>
        <w:tc>
          <w:tcPr>
            <w:tcW w:w="1850" w:type="dxa"/>
            <w:noWrap/>
            <w:vAlign w:val="center"/>
            <w:hideMark/>
          </w:tcPr>
          <w:p w14:paraId="7AFDDDBE"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Organic: liquid dairy manure</w:t>
            </w:r>
          </w:p>
        </w:tc>
        <w:tc>
          <w:tcPr>
            <w:tcW w:w="1442" w:type="dxa"/>
            <w:noWrap/>
            <w:vAlign w:val="center"/>
            <w:hideMark/>
          </w:tcPr>
          <w:p w14:paraId="7830B82F"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Surface: broadcast</w:t>
            </w:r>
          </w:p>
        </w:tc>
        <w:tc>
          <w:tcPr>
            <w:tcW w:w="1349" w:type="dxa"/>
            <w:noWrap/>
            <w:vAlign w:val="center"/>
            <w:hideMark/>
          </w:tcPr>
          <w:p w14:paraId="0016CE27"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60 min</w:t>
            </w:r>
          </w:p>
        </w:tc>
        <w:tc>
          <w:tcPr>
            <w:tcW w:w="811" w:type="dxa"/>
            <w:noWrap/>
            <w:vAlign w:val="center"/>
            <w:hideMark/>
          </w:tcPr>
          <w:p w14:paraId="05EF5103"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DRP</w:t>
            </w:r>
          </w:p>
        </w:tc>
        <w:tc>
          <w:tcPr>
            <w:tcW w:w="630" w:type="dxa"/>
            <w:noWrap/>
            <w:vAlign w:val="center"/>
            <w:hideMark/>
          </w:tcPr>
          <w:p w14:paraId="4903A553"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C, L</w:t>
            </w:r>
          </w:p>
        </w:tc>
        <w:tc>
          <w:tcPr>
            <w:tcW w:w="1181" w:type="dxa"/>
            <w:noWrap/>
            <w:vAlign w:val="center"/>
            <w:hideMark/>
          </w:tcPr>
          <w:p w14:paraId="2BEA425B"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TRT mean</w:t>
            </w:r>
          </w:p>
        </w:tc>
        <w:tc>
          <w:tcPr>
            <w:tcW w:w="529" w:type="dxa"/>
            <w:noWrap/>
            <w:vAlign w:val="center"/>
            <w:hideMark/>
          </w:tcPr>
          <w:p w14:paraId="55005F38"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2</w:t>
            </w:r>
          </w:p>
        </w:tc>
        <w:tc>
          <w:tcPr>
            <w:tcW w:w="3690" w:type="dxa"/>
            <w:noWrap/>
            <w:vAlign w:val="center"/>
            <w:hideMark/>
          </w:tcPr>
          <w:p w14:paraId="0A51D019"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DRP concentrations were greater in the spring when the interval between application and runoff was shortest. However, this phenomenon was the opposite for TP. Spring-applied manure was also found to increase the DRP fraction of total P losses.</w:t>
            </w:r>
          </w:p>
        </w:tc>
      </w:tr>
      <w:tr w:rsidR="002D01B2" w:rsidRPr="002D01B2" w14:paraId="59F0924E" w14:textId="77777777" w:rsidTr="002D01B2">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22" w:type="dxa"/>
            <w:noWrap/>
            <w:vAlign w:val="center"/>
            <w:hideMark/>
          </w:tcPr>
          <w:p w14:paraId="11723E05" w14:textId="77777777" w:rsidR="002D01B2" w:rsidRPr="002D01B2" w:rsidRDefault="002D01B2" w:rsidP="002D01B2">
            <w:pPr>
              <w:widowControl/>
              <w:tabs>
                <w:tab w:val="clear" w:pos="4920"/>
                <w:tab w:val="clear" w:pos="9840"/>
              </w:tabs>
              <w:spacing w:after="160" w:line="259" w:lineRule="auto"/>
              <w:ind w:firstLine="0"/>
              <w:jc w:val="left"/>
              <w:rPr>
                <w:lang w:eastAsia="zh-CN"/>
              </w:rPr>
            </w:pPr>
            <w:r w:rsidRPr="002D01B2">
              <w:rPr>
                <w:lang w:eastAsia="zh-CN"/>
              </w:rPr>
              <w:t>79</w:t>
            </w:r>
          </w:p>
        </w:tc>
        <w:tc>
          <w:tcPr>
            <w:tcW w:w="1226" w:type="dxa"/>
            <w:noWrap/>
            <w:vAlign w:val="center"/>
            <w:hideMark/>
          </w:tcPr>
          <w:p w14:paraId="66C211DE"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 xml:space="preserve">0, 27 </w:t>
            </w:r>
            <w:proofErr w:type="gramStart"/>
            <w:r w:rsidRPr="002D01B2">
              <w:rPr>
                <w:lang w:eastAsia="zh-CN"/>
              </w:rPr>
              <w:t>kg-P</w:t>
            </w:r>
            <w:proofErr w:type="gramEnd"/>
            <w:r w:rsidRPr="002D01B2">
              <w:rPr>
                <w:lang w:eastAsia="zh-CN"/>
              </w:rPr>
              <w:t>/ha</w:t>
            </w:r>
          </w:p>
        </w:tc>
        <w:tc>
          <w:tcPr>
            <w:tcW w:w="1850" w:type="dxa"/>
            <w:noWrap/>
            <w:vAlign w:val="center"/>
            <w:hideMark/>
          </w:tcPr>
          <w:p w14:paraId="3E345980"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Organic: liquid dairy manure</w:t>
            </w:r>
          </w:p>
        </w:tc>
        <w:tc>
          <w:tcPr>
            <w:tcW w:w="1442" w:type="dxa"/>
            <w:noWrap/>
            <w:vAlign w:val="center"/>
            <w:hideMark/>
          </w:tcPr>
          <w:p w14:paraId="795A53E5"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 xml:space="preserve">Surface: broadcast; Subsurface: injected, </w:t>
            </w:r>
            <w:proofErr w:type="gramStart"/>
            <w:r w:rsidRPr="002D01B2">
              <w:rPr>
                <w:lang w:eastAsia="zh-CN"/>
              </w:rPr>
              <w:t>banded</w:t>
            </w:r>
            <w:proofErr w:type="gramEnd"/>
            <w:r w:rsidRPr="002D01B2">
              <w:rPr>
                <w:lang w:eastAsia="zh-CN"/>
              </w:rPr>
              <w:t xml:space="preserve"> or incorporated</w:t>
            </w:r>
          </w:p>
        </w:tc>
        <w:tc>
          <w:tcPr>
            <w:tcW w:w="1349" w:type="dxa"/>
            <w:noWrap/>
            <w:vAlign w:val="center"/>
            <w:hideMark/>
          </w:tcPr>
          <w:p w14:paraId="19517493"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60 min</w:t>
            </w:r>
          </w:p>
        </w:tc>
        <w:tc>
          <w:tcPr>
            <w:tcW w:w="811" w:type="dxa"/>
            <w:noWrap/>
            <w:vAlign w:val="center"/>
            <w:hideMark/>
          </w:tcPr>
          <w:p w14:paraId="64F1F2F5"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DRP</w:t>
            </w:r>
          </w:p>
        </w:tc>
        <w:tc>
          <w:tcPr>
            <w:tcW w:w="630" w:type="dxa"/>
            <w:noWrap/>
            <w:vAlign w:val="center"/>
            <w:hideMark/>
          </w:tcPr>
          <w:p w14:paraId="31028CC1"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C, L</w:t>
            </w:r>
          </w:p>
        </w:tc>
        <w:tc>
          <w:tcPr>
            <w:tcW w:w="1181" w:type="dxa"/>
            <w:noWrap/>
            <w:vAlign w:val="center"/>
            <w:hideMark/>
          </w:tcPr>
          <w:p w14:paraId="49DE833B"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TRT mean</w:t>
            </w:r>
          </w:p>
        </w:tc>
        <w:tc>
          <w:tcPr>
            <w:tcW w:w="529" w:type="dxa"/>
            <w:noWrap/>
            <w:vAlign w:val="center"/>
            <w:hideMark/>
          </w:tcPr>
          <w:p w14:paraId="785D5455"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6</w:t>
            </w:r>
          </w:p>
        </w:tc>
        <w:tc>
          <w:tcPr>
            <w:tcW w:w="3690" w:type="dxa"/>
            <w:noWrap/>
            <w:vAlign w:val="center"/>
            <w:hideMark/>
          </w:tcPr>
          <w:p w14:paraId="2F794248"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Surface broadcasting of manure slurry led to significantly greater DRP and TP concentrations in runoff</w:t>
            </w:r>
          </w:p>
        </w:tc>
      </w:tr>
      <w:tr w:rsidR="002D01B2" w:rsidRPr="002D01B2" w14:paraId="1028416B" w14:textId="77777777" w:rsidTr="002D01B2">
        <w:trPr>
          <w:trHeight w:val="570"/>
        </w:trPr>
        <w:tc>
          <w:tcPr>
            <w:cnfStyle w:val="001000000000" w:firstRow="0" w:lastRow="0" w:firstColumn="1" w:lastColumn="0" w:oddVBand="0" w:evenVBand="0" w:oddHBand="0" w:evenHBand="0" w:firstRowFirstColumn="0" w:firstRowLastColumn="0" w:lastRowFirstColumn="0" w:lastRowLastColumn="0"/>
            <w:tcW w:w="522" w:type="dxa"/>
            <w:noWrap/>
            <w:vAlign w:val="center"/>
            <w:hideMark/>
          </w:tcPr>
          <w:p w14:paraId="7D29A57B" w14:textId="77777777" w:rsidR="002D01B2" w:rsidRPr="002D01B2" w:rsidRDefault="002D01B2" w:rsidP="002D01B2">
            <w:pPr>
              <w:widowControl/>
              <w:tabs>
                <w:tab w:val="clear" w:pos="4920"/>
                <w:tab w:val="clear" w:pos="9840"/>
              </w:tabs>
              <w:spacing w:after="160" w:line="259" w:lineRule="auto"/>
              <w:ind w:firstLine="0"/>
              <w:jc w:val="left"/>
              <w:rPr>
                <w:lang w:eastAsia="zh-CN"/>
              </w:rPr>
            </w:pPr>
            <w:r w:rsidRPr="002D01B2">
              <w:rPr>
                <w:lang w:eastAsia="zh-CN"/>
              </w:rPr>
              <w:t>57</w:t>
            </w:r>
          </w:p>
        </w:tc>
        <w:tc>
          <w:tcPr>
            <w:tcW w:w="1226" w:type="dxa"/>
            <w:noWrap/>
            <w:vAlign w:val="center"/>
            <w:hideMark/>
          </w:tcPr>
          <w:p w14:paraId="41BE5625"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 xml:space="preserve">0, 35 </w:t>
            </w:r>
            <w:proofErr w:type="gramStart"/>
            <w:r w:rsidRPr="002D01B2">
              <w:rPr>
                <w:lang w:eastAsia="zh-CN"/>
              </w:rPr>
              <w:t>kg-P</w:t>
            </w:r>
            <w:proofErr w:type="gramEnd"/>
            <w:r w:rsidRPr="002D01B2">
              <w:rPr>
                <w:lang w:eastAsia="zh-CN"/>
              </w:rPr>
              <w:t>/ha</w:t>
            </w:r>
          </w:p>
        </w:tc>
        <w:tc>
          <w:tcPr>
            <w:tcW w:w="1850" w:type="dxa"/>
            <w:noWrap/>
            <w:vAlign w:val="center"/>
            <w:hideMark/>
          </w:tcPr>
          <w:p w14:paraId="3DFBAA06"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Inorganic: triple superphosphate; Organic: liquid swine manure, Poultry litter</w:t>
            </w:r>
          </w:p>
        </w:tc>
        <w:tc>
          <w:tcPr>
            <w:tcW w:w="1442" w:type="dxa"/>
            <w:noWrap/>
            <w:vAlign w:val="center"/>
            <w:hideMark/>
          </w:tcPr>
          <w:p w14:paraId="7AB6872F"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Surface: broadcast</w:t>
            </w:r>
          </w:p>
        </w:tc>
        <w:tc>
          <w:tcPr>
            <w:tcW w:w="1349" w:type="dxa"/>
            <w:noWrap/>
            <w:vAlign w:val="center"/>
            <w:hideMark/>
          </w:tcPr>
          <w:p w14:paraId="476D2291"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30 min</w:t>
            </w:r>
          </w:p>
        </w:tc>
        <w:tc>
          <w:tcPr>
            <w:tcW w:w="811" w:type="dxa"/>
            <w:noWrap/>
            <w:vAlign w:val="center"/>
            <w:hideMark/>
          </w:tcPr>
          <w:p w14:paraId="40D3DE55"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SP</w:t>
            </w:r>
          </w:p>
        </w:tc>
        <w:tc>
          <w:tcPr>
            <w:tcW w:w="630" w:type="dxa"/>
            <w:noWrap/>
            <w:vAlign w:val="center"/>
            <w:hideMark/>
          </w:tcPr>
          <w:p w14:paraId="1B052B90"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C</w:t>
            </w:r>
          </w:p>
        </w:tc>
        <w:tc>
          <w:tcPr>
            <w:tcW w:w="1181" w:type="dxa"/>
            <w:noWrap/>
            <w:vAlign w:val="center"/>
            <w:hideMark/>
          </w:tcPr>
          <w:p w14:paraId="3064EE22"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TRT mean</w:t>
            </w:r>
          </w:p>
        </w:tc>
        <w:tc>
          <w:tcPr>
            <w:tcW w:w="529" w:type="dxa"/>
            <w:noWrap/>
            <w:vAlign w:val="center"/>
            <w:hideMark/>
          </w:tcPr>
          <w:p w14:paraId="2B105862"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4</w:t>
            </w:r>
          </w:p>
        </w:tc>
        <w:tc>
          <w:tcPr>
            <w:tcW w:w="3690" w:type="dxa"/>
            <w:noWrap/>
            <w:vAlign w:val="center"/>
            <w:hideMark/>
          </w:tcPr>
          <w:p w14:paraId="2D1B6CC3"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Swine manure was most susceptible to initial losses, with the greatest DRP concentrations if runoff occurred within 5 days after application</w:t>
            </w:r>
          </w:p>
        </w:tc>
      </w:tr>
      <w:tr w:rsidR="002D01B2" w:rsidRPr="002D01B2" w14:paraId="58B17023" w14:textId="77777777" w:rsidTr="002D01B2">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22" w:type="dxa"/>
            <w:noWrap/>
            <w:vAlign w:val="center"/>
            <w:hideMark/>
          </w:tcPr>
          <w:p w14:paraId="736271C5" w14:textId="77777777" w:rsidR="002D01B2" w:rsidRPr="002D01B2" w:rsidRDefault="002D01B2" w:rsidP="002D01B2">
            <w:pPr>
              <w:widowControl/>
              <w:tabs>
                <w:tab w:val="clear" w:pos="4920"/>
                <w:tab w:val="clear" w:pos="9840"/>
              </w:tabs>
              <w:spacing w:after="160" w:line="259" w:lineRule="auto"/>
              <w:ind w:firstLine="0"/>
              <w:jc w:val="left"/>
              <w:rPr>
                <w:lang w:eastAsia="zh-CN"/>
              </w:rPr>
            </w:pPr>
            <w:r w:rsidRPr="002D01B2">
              <w:rPr>
                <w:lang w:eastAsia="zh-CN"/>
              </w:rPr>
              <w:t>85</w:t>
            </w:r>
          </w:p>
        </w:tc>
        <w:tc>
          <w:tcPr>
            <w:tcW w:w="1226" w:type="dxa"/>
            <w:noWrap/>
            <w:vAlign w:val="center"/>
            <w:hideMark/>
          </w:tcPr>
          <w:p w14:paraId="22B392D9"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 xml:space="preserve">0, 22, 39 </w:t>
            </w:r>
            <w:proofErr w:type="gramStart"/>
            <w:r w:rsidRPr="002D01B2">
              <w:rPr>
                <w:lang w:eastAsia="zh-CN"/>
              </w:rPr>
              <w:t>kg-P</w:t>
            </w:r>
            <w:proofErr w:type="gramEnd"/>
            <w:r w:rsidRPr="002D01B2">
              <w:rPr>
                <w:lang w:eastAsia="zh-CN"/>
              </w:rPr>
              <w:t>/ha</w:t>
            </w:r>
          </w:p>
        </w:tc>
        <w:tc>
          <w:tcPr>
            <w:tcW w:w="1850" w:type="dxa"/>
            <w:noWrap/>
            <w:vAlign w:val="center"/>
            <w:hideMark/>
          </w:tcPr>
          <w:p w14:paraId="5E15411B"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Inorganic: triple superphosphate</w:t>
            </w:r>
          </w:p>
        </w:tc>
        <w:tc>
          <w:tcPr>
            <w:tcW w:w="1442" w:type="dxa"/>
            <w:noWrap/>
            <w:vAlign w:val="center"/>
            <w:hideMark/>
          </w:tcPr>
          <w:p w14:paraId="706FA470"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Surface: broadcast; Subsurface: banded or incorporated</w:t>
            </w:r>
          </w:p>
        </w:tc>
        <w:tc>
          <w:tcPr>
            <w:tcW w:w="1349" w:type="dxa"/>
            <w:noWrap/>
            <w:vAlign w:val="center"/>
            <w:hideMark/>
          </w:tcPr>
          <w:p w14:paraId="060451A8"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30 min</w:t>
            </w:r>
          </w:p>
        </w:tc>
        <w:tc>
          <w:tcPr>
            <w:tcW w:w="811" w:type="dxa"/>
            <w:noWrap/>
            <w:vAlign w:val="center"/>
            <w:hideMark/>
          </w:tcPr>
          <w:p w14:paraId="6EBD3BF9"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DRP</w:t>
            </w:r>
          </w:p>
        </w:tc>
        <w:tc>
          <w:tcPr>
            <w:tcW w:w="630" w:type="dxa"/>
            <w:noWrap/>
            <w:vAlign w:val="center"/>
            <w:hideMark/>
          </w:tcPr>
          <w:p w14:paraId="6CB2A429"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C</w:t>
            </w:r>
          </w:p>
        </w:tc>
        <w:tc>
          <w:tcPr>
            <w:tcW w:w="1181" w:type="dxa"/>
            <w:noWrap/>
            <w:vAlign w:val="center"/>
            <w:hideMark/>
          </w:tcPr>
          <w:p w14:paraId="1C509788"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TRT mean</w:t>
            </w:r>
          </w:p>
        </w:tc>
        <w:tc>
          <w:tcPr>
            <w:tcW w:w="529" w:type="dxa"/>
            <w:noWrap/>
            <w:vAlign w:val="center"/>
            <w:hideMark/>
          </w:tcPr>
          <w:p w14:paraId="5AD1FFC4"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9</w:t>
            </w:r>
          </w:p>
        </w:tc>
        <w:tc>
          <w:tcPr>
            <w:tcW w:w="3690" w:type="dxa"/>
            <w:noWrap/>
            <w:vAlign w:val="center"/>
            <w:hideMark/>
          </w:tcPr>
          <w:p w14:paraId="454DE75B"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incorporation/injection had a greater effect on reducing P losses than the tillage practices.</w:t>
            </w:r>
          </w:p>
        </w:tc>
      </w:tr>
      <w:tr w:rsidR="002D01B2" w:rsidRPr="002D01B2" w14:paraId="696F926B" w14:textId="77777777" w:rsidTr="002D01B2">
        <w:trPr>
          <w:trHeight w:val="570"/>
        </w:trPr>
        <w:tc>
          <w:tcPr>
            <w:cnfStyle w:val="001000000000" w:firstRow="0" w:lastRow="0" w:firstColumn="1" w:lastColumn="0" w:oddVBand="0" w:evenVBand="0" w:oddHBand="0" w:evenHBand="0" w:firstRowFirstColumn="0" w:firstRowLastColumn="0" w:lastRowFirstColumn="0" w:lastRowLastColumn="0"/>
            <w:tcW w:w="522" w:type="dxa"/>
            <w:noWrap/>
            <w:vAlign w:val="center"/>
            <w:hideMark/>
          </w:tcPr>
          <w:p w14:paraId="2A27E601" w14:textId="77777777" w:rsidR="002D01B2" w:rsidRPr="002D01B2" w:rsidRDefault="002D01B2" w:rsidP="002D01B2">
            <w:pPr>
              <w:widowControl/>
              <w:tabs>
                <w:tab w:val="clear" w:pos="4920"/>
                <w:tab w:val="clear" w:pos="9840"/>
              </w:tabs>
              <w:spacing w:after="160" w:line="259" w:lineRule="auto"/>
              <w:ind w:firstLine="0"/>
              <w:jc w:val="left"/>
              <w:rPr>
                <w:lang w:eastAsia="zh-CN"/>
              </w:rPr>
            </w:pPr>
            <w:r w:rsidRPr="002D01B2">
              <w:rPr>
                <w:lang w:eastAsia="zh-CN"/>
              </w:rPr>
              <w:t>86</w:t>
            </w:r>
          </w:p>
        </w:tc>
        <w:tc>
          <w:tcPr>
            <w:tcW w:w="1226" w:type="dxa"/>
            <w:noWrap/>
            <w:vAlign w:val="center"/>
            <w:hideMark/>
          </w:tcPr>
          <w:p w14:paraId="57AF6E6E"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 xml:space="preserve">0, 100 </w:t>
            </w:r>
            <w:proofErr w:type="gramStart"/>
            <w:r w:rsidRPr="002D01B2">
              <w:rPr>
                <w:lang w:eastAsia="zh-CN"/>
              </w:rPr>
              <w:t>kg-P</w:t>
            </w:r>
            <w:proofErr w:type="gramEnd"/>
            <w:r w:rsidRPr="002D01B2">
              <w:rPr>
                <w:lang w:eastAsia="zh-CN"/>
              </w:rPr>
              <w:t>/ha</w:t>
            </w:r>
          </w:p>
        </w:tc>
        <w:tc>
          <w:tcPr>
            <w:tcW w:w="1850" w:type="dxa"/>
            <w:noWrap/>
            <w:vAlign w:val="center"/>
            <w:hideMark/>
          </w:tcPr>
          <w:p w14:paraId="002C6967"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Inorganic: DAP; Organic: poultry, dairy, or swine manure</w:t>
            </w:r>
          </w:p>
        </w:tc>
        <w:tc>
          <w:tcPr>
            <w:tcW w:w="1442" w:type="dxa"/>
            <w:noWrap/>
            <w:vAlign w:val="center"/>
            <w:hideMark/>
          </w:tcPr>
          <w:p w14:paraId="42D43610"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Surface: broadcast; Subsurface: Incorporation</w:t>
            </w:r>
          </w:p>
        </w:tc>
        <w:tc>
          <w:tcPr>
            <w:tcW w:w="1349" w:type="dxa"/>
            <w:noWrap/>
            <w:vAlign w:val="center"/>
            <w:hideMark/>
          </w:tcPr>
          <w:p w14:paraId="622ACCA4"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30 min</w:t>
            </w:r>
          </w:p>
        </w:tc>
        <w:tc>
          <w:tcPr>
            <w:tcW w:w="811" w:type="dxa"/>
            <w:noWrap/>
            <w:vAlign w:val="center"/>
            <w:hideMark/>
          </w:tcPr>
          <w:p w14:paraId="1EF9AD16"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DRP</w:t>
            </w:r>
          </w:p>
        </w:tc>
        <w:tc>
          <w:tcPr>
            <w:tcW w:w="630" w:type="dxa"/>
            <w:noWrap/>
            <w:vAlign w:val="center"/>
            <w:hideMark/>
          </w:tcPr>
          <w:p w14:paraId="6B71E1FB"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C, L</w:t>
            </w:r>
          </w:p>
        </w:tc>
        <w:tc>
          <w:tcPr>
            <w:tcW w:w="1181" w:type="dxa"/>
            <w:noWrap/>
            <w:vAlign w:val="center"/>
            <w:hideMark/>
          </w:tcPr>
          <w:p w14:paraId="0AF754D8"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TRT mean</w:t>
            </w:r>
          </w:p>
        </w:tc>
        <w:tc>
          <w:tcPr>
            <w:tcW w:w="529" w:type="dxa"/>
            <w:noWrap/>
            <w:vAlign w:val="center"/>
            <w:hideMark/>
          </w:tcPr>
          <w:p w14:paraId="4D7EA348"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18</w:t>
            </w:r>
          </w:p>
        </w:tc>
        <w:tc>
          <w:tcPr>
            <w:tcW w:w="3690" w:type="dxa"/>
            <w:noWrap/>
            <w:vAlign w:val="center"/>
            <w:hideMark/>
          </w:tcPr>
          <w:p w14:paraId="0E4ADF92"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runoff DRP concentrations were highly correlated with water-soluble P concentration of surface-applied manure.</w:t>
            </w:r>
          </w:p>
        </w:tc>
      </w:tr>
      <w:tr w:rsidR="002D01B2" w:rsidRPr="002D01B2" w14:paraId="6AAC91A6" w14:textId="77777777" w:rsidTr="002D01B2">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22" w:type="dxa"/>
            <w:noWrap/>
            <w:vAlign w:val="center"/>
            <w:hideMark/>
          </w:tcPr>
          <w:p w14:paraId="7850FD6A" w14:textId="77777777" w:rsidR="002D01B2" w:rsidRPr="002D01B2" w:rsidRDefault="002D01B2" w:rsidP="002D01B2">
            <w:pPr>
              <w:widowControl/>
              <w:tabs>
                <w:tab w:val="clear" w:pos="4920"/>
                <w:tab w:val="clear" w:pos="9840"/>
              </w:tabs>
              <w:spacing w:after="160" w:line="259" w:lineRule="auto"/>
              <w:ind w:firstLine="0"/>
              <w:jc w:val="left"/>
              <w:rPr>
                <w:lang w:eastAsia="zh-CN"/>
              </w:rPr>
            </w:pPr>
            <w:r w:rsidRPr="002D01B2">
              <w:rPr>
                <w:lang w:eastAsia="zh-CN"/>
              </w:rPr>
              <w:lastRenderedPageBreak/>
              <w:t>87</w:t>
            </w:r>
          </w:p>
        </w:tc>
        <w:tc>
          <w:tcPr>
            <w:tcW w:w="1226" w:type="dxa"/>
            <w:noWrap/>
            <w:vAlign w:val="center"/>
            <w:hideMark/>
          </w:tcPr>
          <w:p w14:paraId="5616D6F3"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 xml:space="preserve">0, 10, 50, 75, 100, 150 </w:t>
            </w:r>
            <w:proofErr w:type="gramStart"/>
            <w:r w:rsidRPr="002D01B2">
              <w:rPr>
                <w:lang w:eastAsia="zh-CN"/>
              </w:rPr>
              <w:t>kg-P</w:t>
            </w:r>
            <w:proofErr w:type="gramEnd"/>
            <w:r w:rsidRPr="002D01B2">
              <w:rPr>
                <w:lang w:eastAsia="zh-CN"/>
              </w:rPr>
              <w:t>/ha</w:t>
            </w:r>
          </w:p>
        </w:tc>
        <w:tc>
          <w:tcPr>
            <w:tcW w:w="1850" w:type="dxa"/>
            <w:noWrap/>
            <w:vAlign w:val="center"/>
            <w:hideMark/>
          </w:tcPr>
          <w:p w14:paraId="45410377"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Organic: dairy, poultry, or swine</w:t>
            </w:r>
          </w:p>
        </w:tc>
        <w:tc>
          <w:tcPr>
            <w:tcW w:w="1442" w:type="dxa"/>
            <w:noWrap/>
            <w:vAlign w:val="center"/>
            <w:hideMark/>
          </w:tcPr>
          <w:p w14:paraId="6A2EC83D"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Surface: broadcast</w:t>
            </w:r>
          </w:p>
        </w:tc>
        <w:tc>
          <w:tcPr>
            <w:tcW w:w="1349" w:type="dxa"/>
            <w:noWrap/>
            <w:vAlign w:val="center"/>
            <w:hideMark/>
          </w:tcPr>
          <w:p w14:paraId="1FC4CE76"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30 min</w:t>
            </w:r>
          </w:p>
        </w:tc>
        <w:tc>
          <w:tcPr>
            <w:tcW w:w="811" w:type="dxa"/>
            <w:noWrap/>
            <w:vAlign w:val="center"/>
            <w:hideMark/>
          </w:tcPr>
          <w:p w14:paraId="5C3159D6"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DRP</w:t>
            </w:r>
          </w:p>
        </w:tc>
        <w:tc>
          <w:tcPr>
            <w:tcW w:w="630" w:type="dxa"/>
            <w:noWrap/>
            <w:vAlign w:val="center"/>
            <w:hideMark/>
          </w:tcPr>
          <w:p w14:paraId="6C503FD4"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C</w:t>
            </w:r>
          </w:p>
        </w:tc>
        <w:tc>
          <w:tcPr>
            <w:tcW w:w="1181" w:type="dxa"/>
            <w:noWrap/>
            <w:vAlign w:val="center"/>
            <w:hideMark/>
          </w:tcPr>
          <w:p w14:paraId="5DADA718"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TRT mean</w:t>
            </w:r>
          </w:p>
        </w:tc>
        <w:tc>
          <w:tcPr>
            <w:tcW w:w="529" w:type="dxa"/>
            <w:noWrap/>
            <w:vAlign w:val="center"/>
            <w:hideMark/>
          </w:tcPr>
          <w:p w14:paraId="69F01FF4"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32</w:t>
            </w:r>
          </w:p>
        </w:tc>
        <w:tc>
          <w:tcPr>
            <w:tcW w:w="3690" w:type="dxa"/>
            <w:noWrap/>
            <w:vAlign w:val="center"/>
            <w:hideMark/>
          </w:tcPr>
          <w:p w14:paraId="3C06C47C"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Application rate increased, so did the contribution of DRP to runoff TP</w:t>
            </w:r>
          </w:p>
        </w:tc>
      </w:tr>
      <w:tr w:rsidR="002D01B2" w:rsidRPr="002D01B2" w14:paraId="18890AE9" w14:textId="77777777" w:rsidTr="002D01B2">
        <w:trPr>
          <w:trHeight w:val="570"/>
        </w:trPr>
        <w:tc>
          <w:tcPr>
            <w:cnfStyle w:val="001000000000" w:firstRow="0" w:lastRow="0" w:firstColumn="1" w:lastColumn="0" w:oddVBand="0" w:evenVBand="0" w:oddHBand="0" w:evenHBand="0" w:firstRowFirstColumn="0" w:firstRowLastColumn="0" w:lastRowFirstColumn="0" w:lastRowLastColumn="0"/>
            <w:tcW w:w="522" w:type="dxa"/>
            <w:noWrap/>
            <w:vAlign w:val="center"/>
            <w:hideMark/>
          </w:tcPr>
          <w:p w14:paraId="795C8DE1" w14:textId="77777777" w:rsidR="002D01B2" w:rsidRPr="002D01B2" w:rsidRDefault="002D01B2" w:rsidP="002D01B2">
            <w:pPr>
              <w:widowControl/>
              <w:tabs>
                <w:tab w:val="clear" w:pos="4920"/>
                <w:tab w:val="clear" w:pos="9840"/>
              </w:tabs>
              <w:spacing w:after="160" w:line="259" w:lineRule="auto"/>
              <w:ind w:firstLine="0"/>
              <w:jc w:val="left"/>
              <w:rPr>
                <w:lang w:eastAsia="zh-CN"/>
              </w:rPr>
            </w:pPr>
            <w:r w:rsidRPr="002D01B2">
              <w:rPr>
                <w:lang w:eastAsia="zh-CN"/>
              </w:rPr>
              <w:t>88</w:t>
            </w:r>
          </w:p>
        </w:tc>
        <w:tc>
          <w:tcPr>
            <w:tcW w:w="1226" w:type="dxa"/>
            <w:noWrap/>
            <w:vAlign w:val="center"/>
            <w:hideMark/>
          </w:tcPr>
          <w:p w14:paraId="6EBBE540"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 xml:space="preserve">37, 203 </w:t>
            </w:r>
            <w:proofErr w:type="gramStart"/>
            <w:r w:rsidRPr="002D01B2">
              <w:rPr>
                <w:lang w:eastAsia="zh-CN"/>
              </w:rPr>
              <w:t>kg-P</w:t>
            </w:r>
            <w:proofErr w:type="gramEnd"/>
            <w:r w:rsidRPr="002D01B2">
              <w:rPr>
                <w:lang w:eastAsia="zh-CN"/>
              </w:rPr>
              <w:t>/ha</w:t>
            </w:r>
          </w:p>
        </w:tc>
        <w:tc>
          <w:tcPr>
            <w:tcW w:w="1850" w:type="dxa"/>
            <w:noWrap/>
            <w:vAlign w:val="center"/>
            <w:hideMark/>
          </w:tcPr>
          <w:p w14:paraId="3956B379"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Organic: beef or swine manure</w:t>
            </w:r>
          </w:p>
        </w:tc>
        <w:tc>
          <w:tcPr>
            <w:tcW w:w="1442" w:type="dxa"/>
            <w:noWrap/>
            <w:vAlign w:val="center"/>
            <w:hideMark/>
          </w:tcPr>
          <w:p w14:paraId="4E300019"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Surface: broadcast; Subsurface: Incorporation</w:t>
            </w:r>
          </w:p>
        </w:tc>
        <w:tc>
          <w:tcPr>
            <w:tcW w:w="1349" w:type="dxa"/>
            <w:noWrap/>
            <w:vAlign w:val="center"/>
            <w:hideMark/>
          </w:tcPr>
          <w:p w14:paraId="2280A270"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30 min</w:t>
            </w:r>
          </w:p>
        </w:tc>
        <w:tc>
          <w:tcPr>
            <w:tcW w:w="811" w:type="dxa"/>
            <w:noWrap/>
            <w:vAlign w:val="center"/>
            <w:hideMark/>
          </w:tcPr>
          <w:p w14:paraId="3BE476FB"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DRP</w:t>
            </w:r>
          </w:p>
        </w:tc>
        <w:tc>
          <w:tcPr>
            <w:tcW w:w="630" w:type="dxa"/>
            <w:noWrap/>
            <w:vAlign w:val="center"/>
            <w:hideMark/>
          </w:tcPr>
          <w:p w14:paraId="46B56249"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C</w:t>
            </w:r>
          </w:p>
        </w:tc>
        <w:tc>
          <w:tcPr>
            <w:tcW w:w="1181" w:type="dxa"/>
            <w:noWrap/>
            <w:vAlign w:val="center"/>
            <w:hideMark/>
          </w:tcPr>
          <w:p w14:paraId="378861F6"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TRT mean</w:t>
            </w:r>
          </w:p>
        </w:tc>
        <w:tc>
          <w:tcPr>
            <w:tcW w:w="529" w:type="dxa"/>
            <w:noWrap/>
            <w:vAlign w:val="center"/>
            <w:hideMark/>
          </w:tcPr>
          <w:p w14:paraId="0622F33C"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8</w:t>
            </w:r>
          </w:p>
        </w:tc>
        <w:tc>
          <w:tcPr>
            <w:tcW w:w="3690" w:type="dxa"/>
            <w:noWrap/>
            <w:vAlign w:val="center"/>
            <w:hideMark/>
          </w:tcPr>
          <w:p w14:paraId="05DA089C"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Overall, incorporation resulted in lower P concentrations in runoff for storms in the first 50 days after application</w:t>
            </w:r>
          </w:p>
        </w:tc>
      </w:tr>
      <w:tr w:rsidR="002D01B2" w:rsidRPr="002D01B2" w14:paraId="5B0A8360" w14:textId="77777777" w:rsidTr="002D01B2">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22" w:type="dxa"/>
            <w:noWrap/>
            <w:vAlign w:val="center"/>
            <w:hideMark/>
          </w:tcPr>
          <w:p w14:paraId="5C7455FF" w14:textId="77777777" w:rsidR="002D01B2" w:rsidRPr="002D01B2" w:rsidRDefault="002D01B2" w:rsidP="002D01B2">
            <w:pPr>
              <w:widowControl/>
              <w:tabs>
                <w:tab w:val="clear" w:pos="4920"/>
                <w:tab w:val="clear" w:pos="9840"/>
              </w:tabs>
              <w:spacing w:after="160" w:line="259" w:lineRule="auto"/>
              <w:ind w:firstLine="0"/>
              <w:jc w:val="left"/>
              <w:rPr>
                <w:lang w:eastAsia="zh-CN"/>
              </w:rPr>
            </w:pPr>
            <w:r w:rsidRPr="002D01B2">
              <w:rPr>
                <w:lang w:eastAsia="zh-CN"/>
              </w:rPr>
              <w:t>91</w:t>
            </w:r>
          </w:p>
        </w:tc>
        <w:tc>
          <w:tcPr>
            <w:tcW w:w="1226" w:type="dxa"/>
            <w:noWrap/>
            <w:vAlign w:val="center"/>
            <w:hideMark/>
          </w:tcPr>
          <w:p w14:paraId="7614112B"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 xml:space="preserve">0, 35, 54, 70 </w:t>
            </w:r>
            <w:proofErr w:type="gramStart"/>
            <w:r w:rsidRPr="002D01B2">
              <w:rPr>
                <w:lang w:eastAsia="zh-CN"/>
              </w:rPr>
              <w:t>kg-P</w:t>
            </w:r>
            <w:proofErr w:type="gramEnd"/>
            <w:r w:rsidRPr="002D01B2">
              <w:rPr>
                <w:lang w:eastAsia="zh-CN"/>
              </w:rPr>
              <w:t>/ha</w:t>
            </w:r>
          </w:p>
        </w:tc>
        <w:tc>
          <w:tcPr>
            <w:tcW w:w="1850" w:type="dxa"/>
            <w:noWrap/>
            <w:vAlign w:val="center"/>
            <w:hideMark/>
          </w:tcPr>
          <w:p w14:paraId="7AE39049"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Inorganic: triple superphosphate; Organic: liquid swine manure</w:t>
            </w:r>
          </w:p>
        </w:tc>
        <w:tc>
          <w:tcPr>
            <w:tcW w:w="1442" w:type="dxa"/>
            <w:noWrap/>
            <w:vAlign w:val="center"/>
            <w:hideMark/>
          </w:tcPr>
          <w:p w14:paraId="07232F7E"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Surface: broadcast; Subsurface: incorporated or injected</w:t>
            </w:r>
          </w:p>
        </w:tc>
        <w:tc>
          <w:tcPr>
            <w:tcW w:w="1349" w:type="dxa"/>
            <w:noWrap/>
            <w:vAlign w:val="center"/>
            <w:hideMark/>
          </w:tcPr>
          <w:p w14:paraId="6BE1A8B2"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30 min</w:t>
            </w:r>
          </w:p>
        </w:tc>
        <w:tc>
          <w:tcPr>
            <w:tcW w:w="811" w:type="dxa"/>
            <w:noWrap/>
            <w:vAlign w:val="center"/>
            <w:hideMark/>
          </w:tcPr>
          <w:p w14:paraId="4B11B025"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DRP</w:t>
            </w:r>
          </w:p>
        </w:tc>
        <w:tc>
          <w:tcPr>
            <w:tcW w:w="630" w:type="dxa"/>
            <w:noWrap/>
            <w:vAlign w:val="center"/>
            <w:hideMark/>
          </w:tcPr>
          <w:p w14:paraId="009F6279"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C, L</w:t>
            </w:r>
          </w:p>
        </w:tc>
        <w:tc>
          <w:tcPr>
            <w:tcW w:w="1181" w:type="dxa"/>
            <w:noWrap/>
            <w:vAlign w:val="center"/>
            <w:hideMark/>
          </w:tcPr>
          <w:p w14:paraId="7D916610"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TRT mean</w:t>
            </w:r>
          </w:p>
        </w:tc>
        <w:tc>
          <w:tcPr>
            <w:tcW w:w="529" w:type="dxa"/>
            <w:noWrap/>
            <w:vAlign w:val="center"/>
            <w:hideMark/>
          </w:tcPr>
          <w:p w14:paraId="4E05772A"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9</w:t>
            </w:r>
          </w:p>
        </w:tc>
        <w:tc>
          <w:tcPr>
            <w:tcW w:w="3690" w:type="dxa"/>
            <w:noWrap/>
            <w:vAlign w:val="center"/>
            <w:hideMark/>
          </w:tcPr>
          <w:p w14:paraId="42B9554F"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Surface application produced significantly greater DRP and TP losses in the rainfall event 1 month after application.</w:t>
            </w:r>
          </w:p>
        </w:tc>
      </w:tr>
      <w:tr w:rsidR="002D01B2" w:rsidRPr="002D01B2" w14:paraId="37C9957F" w14:textId="77777777" w:rsidTr="002D01B2">
        <w:trPr>
          <w:trHeight w:val="570"/>
        </w:trPr>
        <w:tc>
          <w:tcPr>
            <w:cnfStyle w:val="001000000000" w:firstRow="0" w:lastRow="0" w:firstColumn="1" w:lastColumn="0" w:oddVBand="0" w:evenVBand="0" w:oddHBand="0" w:evenHBand="0" w:firstRowFirstColumn="0" w:firstRowLastColumn="0" w:lastRowFirstColumn="0" w:lastRowLastColumn="0"/>
            <w:tcW w:w="522" w:type="dxa"/>
            <w:noWrap/>
            <w:vAlign w:val="center"/>
            <w:hideMark/>
          </w:tcPr>
          <w:p w14:paraId="3D5EE53F" w14:textId="77777777" w:rsidR="002D01B2" w:rsidRPr="002D01B2" w:rsidRDefault="002D01B2" w:rsidP="002D01B2">
            <w:pPr>
              <w:widowControl/>
              <w:tabs>
                <w:tab w:val="clear" w:pos="4920"/>
                <w:tab w:val="clear" w:pos="9840"/>
              </w:tabs>
              <w:spacing w:after="160" w:line="259" w:lineRule="auto"/>
              <w:ind w:firstLine="0"/>
              <w:jc w:val="left"/>
              <w:rPr>
                <w:lang w:eastAsia="zh-CN"/>
              </w:rPr>
            </w:pPr>
            <w:r w:rsidRPr="002D01B2">
              <w:rPr>
                <w:lang w:eastAsia="zh-CN"/>
              </w:rPr>
              <w:t>92</w:t>
            </w:r>
          </w:p>
        </w:tc>
        <w:tc>
          <w:tcPr>
            <w:tcW w:w="1226" w:type="dxa"/>
            <w:noWrap/>
            <w:vAlign w:val="center"/>
            <w:hideMark/>
          </w:tcPr>
          <w:p w14:paraId="7C8D86E3"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 xml:space="preserve">0, 9.6, or 24.4 </w:t>
            </w:r>
            <w:proofErr w:type="gramStart"/>
            <w:r w:rsidRPr="002D01B2">
              <w:rPr>
                <w:lang w:eastAsia="zh-CN"/>
              </w:rPr>
              <w:t>kg-P</w:t>
            </w:r>
            <w:proofErr w:type="gramEnd"/>
            <w:r w:rsidRPr="002D01B2">
              <w:rPr>
                <w:lang w:eastAsia="zh-CN"/>
              </w:rPr>
              <w:t>/ha</w:t>
            </w:r>
          </w:p>
        </w:tc>
        <w:tc>
          <w:tcPr>
            <w:tcW w:w="1850" w:type="dxa"/>
            <w:noWrap/>
            <w:vAlign w:val="center"/>
            <w:hideMark/>
          </w:tcPr>
          <w:p w14:paraId="5C7CACF9"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proofErr w:type="spellStart"/>
            <w:r w:rsidRPr="002D01B2">
              <w:rPr>
                <w:lang w:eastAsia="zh-CN"/>
              </w:rPr>
              <w:t>Inoganic</w:t>
            </w:r>
            <w:proofErr w:type="spellEnd"/>
            <w:r w:rsidRPr="002D01B2">
              <w:rPr>
                <w:lang w:eastAsia="zh-CN"/>
              </w:rPr>
              <w:t>: DAP, MAP, or Poly</w:t>
            </w:r>
          </w:p>
        </w:tc>
        <w:tc>
          <w:tcPr>
            <w:tcW w:w="1442" w:type="dxa"/>
            <w:noWrap/>
            <w:vAlign w:val="center"/>
            <w:hideMark/>
          </w:tcPr>
          <w:p w14:paraId="3604A5B3"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Surface: broadcast; Subsurface: incorporated or injected</w:t>
            </w:r>
          </w:p>
        </w:tc>
        <w:tc>
          <w:tcPr>
            <w:tcW w:w="1349" w:type="dxa"/>
            <w:noWrap/>
            <w:vAlign w:val="center"/>
            <w:hideMark/>
          </w:tcPr>
          <w:p w14:paraId="6B558450"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30 min</w:t>
            </w:r>
          </w:p>
        </w:tc>
        <w:tc>
          <w:tcPr>
            <w:tcW w:w="811" w:type="dxa"/>
            <w:noWrap/>
            <w:vAlign w:val="center"/>
            <w:hideMark/>
          </w:tcPr>
          <w:p w14:paraId="4AC1EB6C"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SP</w:t>
            </w:r>
          </w:p>
        </w:tc>
        <w:tc>
          <w:tcPr>
            <w:tcW w:w="630" w:type="dxa"/>
            <w:noWrap/>
            <w:vAlign w:val="center"/>
            <w:hideMark/>
          </w:tcPr>
          <w:p w14:paraId="0C71598A"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C, L</w:t>
            </w:r>
          </w:p>
        </w:tc>
        <w:tc>
          <w:tcPr>
            <w:tcW w:w="1181" w:type="dxa"/>
            <w:noWrap/>
            <w:vAlign w:val="center"/>
            <w:hideMark/>
          </w:tcPr>
          <w:p w14:paraId="7384CBA9"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TRT mean</w:t>
            </w:r>
          </w:p>
        </w:tc>
        <w:tc>
          <w:tcPr>
            <w:tcW w:w="529" w:type="dxa"/>
            <w:noWrap/>
            <w:vAlign w:val="center"/>
            <w:hideMark/>
          </w:tcPr>
          <w:p w14:paraId="48860C01"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8</w:t>
            </w:r>
          </w:p>
        </w:tc>
        <w:tc>
          <w:tcPr>
            <w:tcW w:w="3690" w:type="dxa"/>
            <w:noWrap/>
            <w:vAlign w:val="center"/>
            <w:hideMark/>
          </w:tcPr>
          <w:p w14:paraId="598754B5"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p>
        </w:tc>
      </w:tr>
      <w:tr w:rsidR="002D01B2" w:rsidRPr="002D01B2" w14:paraId="3B02ACAB" w14:textId="77777777" w:rsidTr="002D01B2">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22" w:type="dxa"/>
            <w:noWrap/>
            <w:vAlign w:val="center"/>
            <w:hideMark/>
          </w:tcPr>
          <w:p w14:paraId="4B78F8A3" w14:textId="77777777" w:rsidR="002D01B2" w:rsidRPr="002D01B2" w:rsidRDefault="002D01B2" w:rsidP="002D01B2">
            <w:pPr>
              <w:widowControl/>
              <w:tabs>
                <w:tab w:val="clear" w:pos="4920"/>
                <w:tab w:val="clear" w:pos="9840"/>
              </w:tabs>
              <w:spacing w:after="160" w:line="259" w:lineRule="auto"/>
              <w:ind w:firstLine="0"/>
              <w:jc w:val="left"/>
              <w:rPr>
                <w:lang w:eastAsia="zh-CN"/>
              </w:rPr>
            </w:pPr>
            <w:r w:rsidRPr="002D01B2">
              <w:rPr>
                <w:lang w:eastAsia="zh-CN"/>
              </w:rPr>
              <w:t>5</w:t>
            </w:r>
          </w:p>
        </w:tc>
        <w:tc>
          <w:tcPr>
            <w:tcW w:w="1226" w:type="dxa"/>
            <w:noWrap/>
            <w:vAlign w:val="center"/>
            <w:hideMark/>
          </w:tcPr>
          <w:p w14:paraId="7AE75456"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 xml:space="preserve">0, 27 </w:t>
            </w:r>
            <w:proofErr w:type="gramStart"/>
            <w:r w:rsidRPr="002D01B2">
              <w:rPr>
                <w:lang w:eastAsia="zh-CN"/>
              </w:rPr>
              <w:t>kg-P</w:t>
            </w:r>
            <w:proofErr w:type="gramEnd"/>
            <w:r w:rsidRPr="002D01B2">
              <w:rPr>
                <w:lang w:eastAsia="zh-CN"/>
              </w:rPr>
              <w:t>/ha</w:t>
            </w:r>
          </w:p>
        </w:tc>
        <w:tc>
          <w:tcPr>
            <w:tcW w:w="1850" w:type="dxa"/>
            <w:noWrap/>
            <w:vAlign w:val="center"/>
            <w:hideMark/>
          </w:tcPr>
          <w:p w14:paraId="179B6041"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Inorganic: DAP or MAP</w:t>
            </w:r>
          </w:p>
        </w:tc>
        <w:tc>
          <w:tcPr>
            <w:tcW w:w="1442" w:type="dxa"/>
            <w:noWrap/>
            <w:vAlign w:val="center"/>
            <w:hideMark/>
          </w:tcPr>
          <w:p w14:paraId="3EC85E94"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Surface: broadcast; Subsurface: incorporation</w:t>
            </w:r>
          </w:p>
        </w:tc>
        <w:tc>
          <w:tcPr>
            <w:tcW w:w="1349" w:type="dxa"/>
            <w:noWrap/>
            <w:vAlign w:val="center"/>
            <w:hideMark/>
          </w:tcPr>
          <w:p w14:paraId="27E119C0"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annual</w:t>
            </w:r>
          </w:p>
        </w:tc>
        <w:tc>
          <w:tcPr>
            <w:tcW w:w="811" w:type="dxa"/>
            <w:noWrap/>
            <w:vAlign w:val="center"/>
            <w:hideMark/>
          </w:tcPr>
          <w:p w14:paraId="01A5A742"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DRP</w:t>
            </w:r>
          </w:p>
        </w:tc>
        <w:tc>
          <w:tcPr>
            <w:tcW w:w="630" w:type="dxa"/>
            <w:noWrap/>
            <w:vAlign w:val="center"/>
            <w:hideMark/>
          </w:tcPr>
          <w:p w14:paraId="4B0E2D8C"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C, L</w:t>
            </w:r>
          </w:p>
        </w:tc>
        <w:tc>
          <w:tcPr>
            <w:tcW w:w="1181" w:type="dxa"/>
            <w:noWrap/>
            <w:vAlign w:val="center"/>
            <w:hideMark/>
          </w:tcPr>
          <w:p w14:paraId="79F631E4"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Annual mean</w:t>
            </w:r>
          </w:p>
        </w:tc>
        <w:tc>
          <w:tcPr>
            <w:tcW w:w="529" w:type="dxa"/>
            <w:noWrap/>
            <w:vAlign w:val="center"/>
            <w:hideMark/>
          </w:tcPr>
          <w:p w14:paraId="74E501EB"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12</w:t>
            </w:r>
          </w:p>
        </w:tc>
        <w:tc>
          <w:tcPr>
            <w:tcW w:w="3690" w:type="dxa"/>
            <w:noWrap/>
            <w:vAlign w:val="center"/>
            <w:hideMark/>
          </w:tcPr>
          <w:p w14:paraId="10878B96"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p>
        </w:tc>
      </w:tr>
      <w:tr w:rsidR="002D01B2" w:rsidRPr="002D01B2" w14:paraId="483B5BB9" w14:textId="77777777" w:rsidTr="002D01B2">
        <w:trPr>
          <w:trHeight w:val="570"/>
        </w:trPr>
        <w:tc>
          <w:tcPr>
            <w:cnfStyle w:val="001000000000" w:firstRow="0" w:lastRow="0" w:firstColumn="1" w:lastColumn="0" w:oddVBand="0" w:evenVBand="0" w:oddHBand="0" w:evenHBand="0" w:firstRowFirstColumn="0" w:firstRowLastColumn="0" w:lastRowFirstColumn="0" w:lastRowLastColumn="0"/>
            <w:tcW w:w="522" w:type="dxa"/>
            <w:noWrap/>
            <w:vAlign w:val="center"/>
            <w:hideMark/>
          </w:tcPr>
          <w:p w14:paraId="70A6F848" w14:textId="77777777" w:rsidR="002D01B2" w:rsidRPr="002D01B2" w:rsidRDefault="002D01B2" w:rsidP="002D01B2">
            <w:pPr>
              <w:widowControl/>
              <w:tabs>
                <w:tab w:val="clear" w:pos="4920"/>
                <w:tab w:val="clear" w:pos="9840"/>
              </w:tabs>
              <w:spacing w:after="160" w:line="259" w:lineRule="auto"/>
              <w:ind w:firstLine="0"/>
              <w:jc w:val="left"/>
              <w:rPr>
                <w:lang w:eastAsia="zh-CN"/>
              </w:rPr>
            </w:pPr>
            <w:r w:rsidRPr="002D01B2">
              <w:rPr>
                <w:lang w:eastAsia="zh-CN"/>
              </w:rPr>
              <w:t>40</w:t>
            </w:r>
          </w:p>
        </w:tc>
        <w:tc>
          <w:tcPr>
            <w:tcW w:w="1226" w:type="dxa"/>
            <w:noWrap/>
            <w:vAlign w:val="center"/>
            <w:hideMark/>
          </w:tcPr>
          <w:p w14:paraId="508FCC07"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 xml:space="preserve">0 to 81 </w:t>
            </w:r>
            <w:proofErr w:type="gramStart"/>
            <w:r w:rsidRPr="002D01B2">
              <w:rPr>
                <w:lang w:eastAsia="zh-CN"/>
              </w:rPr>
              <w:t>kg-P</w:t>
            </w:r>
            <w:proofErr w:type="gramEnd"/>
            <w:r w:rsidRPr="002D01B2">
              <w:rPr>
                <w:lang w:eastAsia="zh-CN"/>
              </w:rPr>
              <w:t>/ha</w:t>
            </w:r>
          </w:p>
        </w:tc>
        <w:tc>
          <w:tcPr>
            <w:tcW w:w="1850" w:type="dxa"/>
            <w:noWrap/>
            <w:vAlign w:val="center"/>
            <w:hideMark/>
          </w:tcPr>
          <w:p w14:paraId="37931BB5"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Organic: liquid dairy manure</w:t>
            </w:r>
          </w:p>
        </w:tc>
        <w:tc>
          <w:tcPr>
            <w:tcW w:w="1442" w:type="dxa"/>
            <w:noWrap/>
            <w:vAlign w:val="center"/>
            <w:hideMark/>
          </w:tcPr>
          <w:p w14:paraId="219ACF90"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Surface: broadcast; Subsurface: injected</w:t>
            </w:r>
          </w:p>
        </w:tc>
        <w:tc>
          <w:tcPr>
            <w:tcW w:w="1349" w:type="dxa"/>
            <w:noWrap/>
            <w:vAlign w:val="center"/>
            <w:hideMark/>
          </w:tcPr>
          <w:p w14:paraId="4B1994DD"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annual</w:t>
            </w:r>
          </w:p>
        </w:tc>
        <w:tc>
          <w:tcPr>
            <w:tcW w:w="811" w:type="dxa"/>
            <w:noWrap/>
            <w:vAlign w:val="center"/>
            <w:hideMark/>
          </w:tcPr>
          <w:p w14:paraId="2F70BC0D"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DRP</w:t>
            </w:r>
          </w:p>
        </w:tc>
        <w:tc>
          <w:tcPr>
            <w:tcW w:w="630" w:type="dxa"/>
            <w:noWrap/>
            <w:vAlign w:val="center"/>
            <w:hideMark/>
          </w:tcPr>
          <w:p w14:paraId="12EB096E"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C, L</w:t>
            </w:r>
          </w:p>
        </w:tc>
        <w:tc>
          <w:tcPr>
            <w:tcW w:w="1181" w:type="dxa"/>
            <w:noWrap/>
            <w:vAlign w:val="center"/>
            <w:hideMark/>
          </w:tcPr>
          <w:p w14:paraId="5DD5781B"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Annual mean</w:t>
            </w:r>
          </w:p>
        </w:tc>
        <w:tc>
          <w:tcPr>
            <w:tcW w:w="529" w:type="dxa"/>
            <w:noWrap/>
            <w:vAlign w:val="center"/>
            <w:hideMark/>
          </w:tcPr>
          <w:p w14:paraId="616D9805"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28</w:t>
            </w:r>
          </w:p>
        </w:tc>
        <w:tc>
          <w:tcPr>
            <w:tcW w:w="3690" w:type="dxa"/>
            <w:noWrap/>
            <w:vAlign w:val="center"/>
            <w:hideMark/>
          </w:tcPr>
          <w:p w14:paraId="446DED74" w14:textId="77777777" w:rsidR="002D01B2" w:rsidRPr="002D01B2" w:rsidRDefault="002D01B2" w:rsidP="002D01B2">
            <w:pPr>
              <w:widowControl/>
              <w:tabs>
                <w:tab w:val="clear" w:pos="4920"/>
                <w:tab w:val="clear" w:pos="9840"/>
              </w:tabs>
              <w:spacing w:after="160" w:line="259" w:lineRule="auto"/>
              <w:ind w:firstLine="0"/>
              <w:jc w:val="left"/>
              <w:cnfStyle w:val="000000000000" w:firstRow="0" w:lastRow="0" w:firstColumn="0" w:lastColumn="0" w:oddVBand="0" w:evenVBand="0" w:oddHBand="0" w:evenHBand="0" w:firstRowFirstColumn="0" w:firstRowLastColumn="0" w:lastRowFirstColumn="0" w:lastRowLastColumn="0"/>
              <w:rPr>
                <w:lang w:eastAsia="zh-CN"/>
              </w:rPr>
            </w:pPr>
            <w:r w:rsidRPr="002D01B2">
              <w:rPr>
                <w:lang w:eastAsia="zh-CN"/>
              </w:rPr>
              <w:t>14 for surface/14 for tile</w:t>
            </w:r>
          </w:p>
        </w:tc>
      </w:tr>
      <w:tr w:rsidR="002D01B2" w:rsidRPr="002D01B2" w14:paraId="076402D8" w14:textId="77777777" w:rsidTr="002D01B2">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22" w:type="dxa"/>
            <w:noWrap/>
            <w:vAlign w:val="center"/>
            <w:hideMark/>
          </w:tcPr>
          <w:p w14:paraId="283AA738" w14:textId="77777777" w:rsidR="002D01B2" w:rsidRPr="002D01B2" w:rsidRDefault="002D01B2" w:rsidP="002D01B2">
            <w:pPr>
              <w:widowControl/>
              <w:tabs>
                <w:tab w:val="clear" w:pos="4920"/>
                <w:tab w:val="clear" w:pos="9840"/>
              </w:tabs>
              <w:spacing w:after="160" w:line="259" w:lineRule="auto"/>
              <w:ind w:firstLine="0"/>
              <w:jc w:val="left"/>
              <w:rPr>
                <w:lang w:eastAsia="zh-CN"/>
              </w:rPr>
            </w:pPr>
            <w:r w:rsidRPr="002D01B2">
              <w:rPr>
                <w:lang w:eastAsia="zh-CN"/>
              </w:rPr>
              <w:t>74</w:t>
            </w:r>
          </w:p>
        </w:tc>
        <w:tc>
          <w:tcPr>
            <w:tcW w:w="1226" w:type="dxa"/>
            <w:noWrap/>
            <w:vAlign w:val="center"/>
            <w:hideMark/>
          </w:tcPr>
          <w:p w14:paraId="6D2DCF1B"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 xml:space="preserve">0 to 222 </w:t>
            </w:r>
            <w:proofErr w:type="gramStart"/>
            <w:r w:rsidRPr="002D01B2">
              <w:rPr>
                <w:lang w:eastAsia="zh-CN"/>
              </w:rPr>
              <w:t>kg-P</w:t>
            </w:r>
            <w:proofErr w:type="gramEnd"/>
            <w:r w:rsidRPr="002D01B2">
              <w:rPr>
                <w:lang w:eastAsia="zh-CN"/>
              </w:rPr>
              <w:t>/ha</w:t>
            </w:r>
          </w:p>
        </w:tc>
        <w:tc>
          <w:tcPr>
            <w:tcW w:w="1850" w:type="dxa"/>
            <w:noWrap/>
            <w:vAlign w:val="center"/>
            <w:hideMark/>
          </w:tcPr>
          <w:p w14:paraId="116F2EC1"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Inorganic: DAP or MAP</w:t>
            </w:r>
          </w:p>
        </w:tc>
        <w:tc>
          <w:tcPr>
            <w:tcW w:w="1442" w:type="dxa"/>
            <w:noWrap/>
            <w:vAlign w:val="center"/>
            <w:hideMark/>
          </w:tcPr>
          <w:p w14:paraId="716163F9"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Surface: broadcast</w:t>
            </w:r>
          </w:p>
        </w:tc>
        <w:tc>
          <w:tcPr>
            <w:tcW w:w="1349" w:type="dxa"/>
            <w:noWrap/>
            <w:vAlign w:val="center"/>
            <w:hideMark/>
          </w:tcPr>
          <w:p w14:paraId="40453AB2"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annual</w:t>
            </w:r>
          </w:p>
        </w:tc>
        <w:tc>
          <w:tcPr>
            <w:tcW w:w="811" w:type="dxa"/>
            <w:noWrap/>
            <w:vAlign w:val="center"/>
            <w:hideMark/>
          </w:tcPr>
          <w:p w14:paraId="3AE9A697"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SP</w:t>
            </w:r>
          </w:p>
        </w:tc>
        <w:tc>
          <w:tcPr>
            <w:tcW w:w="630" w:type="dxa"/>
            <w:noWrap/>
            <w:vAlign w:val="center"/>
            <w:hideMark/>
          </w:tcPr>
          <w:p w14:paraId="30A8C639"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C, L</w:t>
            </w:r>
          </w:p>
        </w:tc>
        <w:tc>
          <w:tcPr>
            <w:tcW w:w="1181" w:type="dxa"/>
            <w:noWrap/>
            <w:vAlign w:val="center"/>
            <w:hideMark/>
          </w:tcPr>
          <w:p w14:paraId="55C94A9A"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Annual mean</w:t>
            </w:r>
          </w:p>
        </w:tc>
        <w:tc>
          <w:tcPr>
            <w:tcW w:w="529" w:type="dxa"/>
            <w:noWrap/>
            <w:vAlign w:val="center"/>
            <w:hideMark/>
          </w:tcPr>
          <w:p w14:paraId="263FE43E"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56</w:t>
            </w:r>
          </w:p>
        </w:tc>
        <w:tc>
          <w:tcPr>
            <w:tcW w:w="3690" w:type="dxa"/>
            <w:noWrap/>
            <w:vAlign w:val="center"/>
            <w:hideMark/>
          </w:tcPr>
          <w:p w14:paraId="7C23E062" w14:textId="77777777" w:rsidR="002D01B2" w:rsidRPr="002D01B2" w:rsidRDefault="002D01B2" w:rsidP="002D01B2">
            <w:pPr>
              <w:widowControl/>
              <w:tabs>
                <w:tab w:val="clear" w:pos="4920"/>
                <w:tab w:val="clear" w:pos="9840"/>
              </w:tabs>
              <w:spacing w:after="160" w:line="259" w:lineRule="auto"/>
              <w:ind w:firstLine="0"/>
              <w:jc w:val="left"/>
              <w:cnfStyle w:val="000000100000" w:firstRow="0" w:lastRow="0" w:firstColumn="0" w:lastColumn="0" w:oddVBand="0" w:evenVBand="0" w:oddHBand="1" w:evenHBand="0" w:firstRowFirstColumn="0" w:firstRowLastColumn="0" w:lastRowFirstColumn="0" w:lastRowLastColumn="0"/>
              <w:rPr>
                <w:lang w:eastAsia="zh-CN"/>
              </w:rPr>
            </w:pPr>
            <w:r w:rsidRPr="002D01B2">
              <w:rPr>
                <w:lang w:eastAsia="zh-CN"/>
              </w:rPr>
              <w:t>28 for surface/28 for tile</w:t>
            </w:r>
          </w:p>
        </w:tc>
      </w:tr>
    </w:tbl>
    <w:p w14:paraId="22CDDA08" w14:textId="77777777" w:rsidR="002D01B2" w:rsidRPr="002D01B2" w:rsidRDefault="002D01B2" w:rsidP="002D01B2">
      <w:pPr>
        <w:widowControl/>
        <w:tabs>
          <w:tab w:val="clear" w:pos="4920"/>
          <w:tab w:val="clear" w:pos="9840"/>
        </w:tabs>
        <w:spacing w:after="160" w:line="259" w:lineRule="auto"/>
        <w:ind w:firstLine="0"/>
        <w:jc w:val="left"/>
        <w:rPr>
          <w:lang w:eastAsia="zh-CN"/>
        </w:rPr>
        <w:sectPr w:rsidR="002D01B2" w:rsidRPr="002D01B2" w:rsidSect="0057067C">
          <w:pgSz w:w="15840" w:h="12240" w:orient="landscape"/>
          <w:pgMar w:top="1440" w:right="1440" w:bottom="1440" w:left="1440" w:header="720" w:footer="720" w:gutter="0"/>
          <w:lnNumType w:countBy="1" w:restart="continuous"/>
          <w:cols w:space="720"/>
          <w:docGrid w:linePitch="360"/>
        </w:sectPr>
      </w:pPr>
    </w:p>
    <w:p w14:paraId="2800C879" w14:textId="76015E7B" w:rsidR="002D01B2" w:rsidRPr="00016A3B" w:rsidRDefault="002D01B2" w:rsidP="00016A3B">
      <w:pPr>
        <w:pStyle w:val="Heading1"/>
        <w:rPr>
          <w:rFonts w:eastAsiaTheme="majorEastAsia"/>
          <w:sz w:val="24"/>
          <w:szCs w:val="24"/>
        </w:rPr>
      </w:pPr>
      <w:r w:rsidRPr="00016A3B">
        <w:rPr>
          <w:rFonts w:eastAsiaTheme="majorEastAsia"/>
          <w:sz w:val="24"/>
          <w:szCs w:val="24"/>
        </w:rPr>
        <w:lastRenderedPageBreak/>
        <w:t>Regional P fertilizer rate recommendations</w:t>
      </w:r>
    </w:p>
    <w:p w14:paraId="0E52DC8E" w14:textId="78FB5020" w:rsidR="00B50B96" w:rsidRPr="00B50B96" w:rsidRDefault="00B50B96" w:rsidP="00B50B96">
      <w:pPr>
        <w:keepNext/>
        <w:keepLines/>
        <w:widowControl/>
        <w:tabs>
          <w:tab w:val="clear" w:pos="4920"/>
          <w:tab w:val="clear" w:pos="9840"/>
        </w:tabs>
        <w:spacing w:before="220" w:after="120" w:line="240" w:lineRule="atLeast"/>
        <w:ind w:firstLine="0"/>
        <w:outlineLvl w:val="1"/>
        <w:rPr>
          <w:rStyle w:val="SubtleEmphasis"/>
          <w:rFonts w:eastAsiaTheme="majorEastAsia"/>
          <w:b/>
          <w:bCs/>
          <w:i w:val="0"/>
          <w:iCs w:val="0"/>
        </w:rPr>
      </w:pPr>
      <w:r w:rsidRPr="00B50B96">
        <w:rPr>
          <w:rStyle w:val="SubtleEmphasis"/>
          <w:b/>
          <w:bCs/>
          <w:i w:val="0"/>
          <w:iCs w:val="0"/>
        </w:rPr>
        <w:t xml:space="preserve">Table S2. P fertilizer rate recommendations for midwestern states in the USA. All values are in kg-P2O5 ha-1.  Recommended rates were based on corn grain at an expected yield of 200 </w:t>
      </w:r>
      <w:proofErr w:type="spellStart"/>
      <w:r w:rsidRPr="00B50B96">
        <w:rPr>
          <w:rStyle w:val="SubtleEmphasis"/>
          <w:b/>
          <w:bCs/>
          <w:i w:val="0"/>
          <w:iCs w:val="0"/>
        </w:rPr>
        <w:t>bu</w:t>
      </w:r>
      <w:proofErr w:type="spellEnd"/>
      <w:r w:rsidRPr="00B50B96">
        <w:rPr>
          <w:rStyle w:val="SubtleEmphasis"/>
          <w:b/>
          <w:bCs/>
          <w:i w:val="0"/>
          <w:iCs w:val="0"/>
        </w:rPr>
        <w:t>/acre. Maximum-recommended values were those recommended for fields with the lowest soil P value. Moderate recommended values were those recommend for fields with soil P values of approximately 20 mg kg-1 (mehlich-3).</w:t>
      </w:r>
    </w:p>
    <w:p w14:paraId="5C3DD9F4" w14:textId="77777777" w:rsidR="00B50B96" w:rsidRPr="00B50B96" w:rsidRDefault="00B50B96" w:rsidP="00B50B96">
      <w:pPr>
        <w:keepNext/>
        <w:keepLines/>
        <w:widowControl/>
        <w:tabs>
          <w:tab w:val="clear" w:pos="4920"/>
          <w:tab w:val="clear" w:pos="9840"/>
        </w:tabs>
        <w:spacing w:before="220" w:after="120" w:line="240" w:lineRule="atLeast"/>
        <w:ind w:firstLine="0"/>
        <w:outlineLvl w:val="1"/>
        <w:rPr>
          <w:rFonts w:ascii="Times New Roman Bold" w:eastAsiaTheme="majorEastAsia" w:hAnsi="Times New Roman Bold" w:cstheme="majorBidi"/>
          <w:b/>
          <w:smallCaps/>
          <w:kern w:val="0"/>
          <w:sz w:val="24"/>
          <w:szCs w:val="26"/>
        </w:rPr>
      </w:pPr>
    </w:p>
    <w:tbl>
      <w:tblPr>
        <w:tblStyle w:val="PlainTable2"/>
        <w:tblW w:w="6840" w:type="dxa"/>
        <w:jc w:val="center"/>
        <w:tblLook w:val="04A0" w:firstRow="1" w:lastRow="0" w:firstColumn="1" w:lastColumn="0" w:noHBand="0" w:noVBand="1"/>
      </w:tblPr>
      <w:tblGrid>
        <w:gridCol w:w="3240"/>
        <w:gridCol w:w="1710"/>
        <w:gridCol w:w="1890"/>
      </w:tblGrid>
      <w:tr w:rsidR="00B50B96" w:rsidRPr="00B50B96" w14:paraId="61D66680" w14:textId="77777777" w:rsidTr="00B50B96">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240" w:type="dxa"/>
            <w:noWrap/>
            <w:vAlign w:val="center"/>
            <w:hideMark/>
          </w:tcPr>
          <w:p w14:paraId="1BE3E0EC" w14:textId="77777777" w:rsidR="00B50B96" w:rsidRPr="00B50B96" w:rsidRDefault="00B50B96" w:rsidP="00B50B96">
            <w:pPr>
              <w:keepNext/>
              <w:keepLines/>
              <w:widowControl/>
              <w:tabs>
                <w:tab w:val="clear" w:pos="4920"/>
                <w:tab w:val="clear" w:pos="9840"/>
              </w:tabs>
              <w:spacing w:before="220" w:after="120" w:line="240" w:lineRule="atLeast"/>
              <w:ind w:firstLine="0"/>
              <w:outlineLvl w:val="1"/>
              <w:rPr>
                <w:rFonts w:ascii="Times New Roman Bold" w:eastAsiaTheme="majorEastAsia" w:hAnsi="Times New Roman Bold" w:cstheme="majorBidi"/>
                <w:b w:val="0"/>
                <w:bCs w:val="0"/>
                <w:smallCaps/>
                <w:kern w:val="0"/>
                <w:sz w:val="24"/>
                <w:szCs w:val="26"/>
              </w:rPr>
            </w:pPr>
            <w:r w:rsidRPr="00B50B96">
              <w:rPr>
                <w:rFonts w:ascii="Times New Roman Bold" w:eastAsiaTheme="majorEastAsia" w:hAnsi="Times New Roman Bold" w:cstheme="majorBidi"/>
                <w:b w:val="0"/>
                <w:bCs w:val="0"/>
                <w:smallCaps/>
                <w:kern w:val="0"/>
                <w:sz w:val="24"/>
                <w:szCs w:val="26"/>
              </w:rPr>
              <w:t>State</w:t>
            </w:r>
          </w:p>
        </w:tc>
        <w:tc>
          <w:tcPr>
            <w:tcW w:w="1710" w:type="dxa"/>
            <w:noWrap/>
            <w:vAlign w:val="center"/>
            <w:hideMark/>
          </w:tcPr>
          <w:p w14:paraId="10386D18" w14:textId="77777777" w:rsidR="00B50B96" w:rsidRPr="00B50B96" w:rsidRDefault="00B50B96" w:rsidP="00B50B96">
            <w:pPr>
              <w:pStyle w:val="Tablecontents"/>
              <w:cnfStyle w:val="100000000000" w:firstRow="1" w:lastRow="0" w:firstColumn="0" w:lastColumn="0" w:oddVBand="0" w:evenVBand="0" w:oddHBand="0" w:evenHBand="0" w:firstRowFirstColumn="0" w:firstRowLastColumn="0" w:lastRowFirstColumn="0" w:lastRowLastColumn="0"/>
              <w:rPr>
                <w:rFonts w:eastAsiaTheme="majorEastAsia"/>
                <w:sz w:val="20"/>
              </w:rPr>
            </w:pPr>
            <w:r w:rsidRPr="00B50B96">
              <w:rPr>
                <w:rFonts w:eastAsiaTheme="majorEastAsia"/>
                <w:sz w:val="20"/>
              </w:rPr>
              <w:t>Max</w:t>
            </w:r>
          </w:p>
          <w:p w14:paraId="5FBDDD66" w14:textId="68918B29" w:rsidR="00B50B96" w:rsidRPr="00B50B96" w:rsidRDefault="00B50B96" w:rsidP="00B50B96">
            <w:pPr>
              <w:pStyle w:val="Tablecontents"/>
              <w:cnfStyle w:val="100000000000" w:firstRow="1" w:lastRow="0" w:firstColumn="0" w:lastColumn="0" w:oddVBand="0" w:evenVBand="0" w:oddHBand="0" w:evenHBand="0" w:firstRowFirstColumn="0" w:firstRowLastColumn="0" w:lastRowFirstColumn="0" w:lastRowLastColumn="0"/>
              <w:rPr>
                <w:rFonts w:eastAsiaTheme="majorEastAsia"/>
                <w:sz w:val="20"/>
              </w:rPr>
            </w:pPr>
            <w:r>
              <w:rPr>
                <w:rFonts w:eastAsiaTheme="majorEastAsia"/>
                <w:sz w:val="20"/>
              </w:rPr>
              <w:t>r</w:t>
            </w:r>
            <w:r w:rsidRPr="00B50B96">
              <w:rPr>
                <w:rFonts w:eastAsiaTheme="majorEastAsia"/>
                <w:sz w:val="20"/>
              </w:rPr>
              <w:t>ecommended</w:t>
            </w:r>
          </w:p>
        </w:tc>
        <w:tc>
          <w:tcPr>
            <w:tcW w:w="1890" w:type="dxa"/>
            <w:noWrap/>
            <w:vAlign w:val="center"/>
            <w:hideMark/>
          </w:tcPr>
          <w:p w14:paraId="11E38E4A" w14:textId="77777777" w:rsidR="00B50B96" w:rsidRPr="00B50B96" w:rsidRDefault="00B50B96" w:rsidP="00B50B96">
            <w:pPr>
              <w:pStyle w:val="Tablecontents"/>
              <w:cnfStyle w:val="100000000000" w:firstRow="1" w:lastRow="0" w:firstColumn="0" w:lastColumn="0" w:oddVBand="0" w:evenVBand="0" w:oddHBand="0" w:evenHBand="0" w:firstRowFirstColumn="0" w:firstRowLastColumn="0" w:lastRowFirstColumn="0" w:lastRowLastColumn="0"/>
              <w:rPr>
                <w:rFonts w:eastAsiaTheme="majorEastAsia"/>
                <w:sz w:val="20"/>
              </w:rPr>
            </w:pPr>
            <w:r w:rsidRPr="00B50B96">
              <w:rPr>
                <w:rFonts w:eastAsiaTheme="majorEastAsia"/>
                <w:sz w:val="20"/>
              </w:rPr>
              <w:t>Moderate</w:t>
            </w:r>
          </w:p>
        </w:tc>
      </w:tr>
      <w:tr w:rsidR="00B50B96" w:rsidRPr="00B50B96" w14:paraId="3A25DA03" w14:textId="77777777" w:rsidTr="00B50B96">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240" w:type="dxa"/>
            <w:noWrap/>
            <w:vAlign w:val="center"/>
            <w:hideMark/>
          </w:tcPr>
          <w:p w14:paraId="7927307C" w14:textId="77777777" w:rsidR="00B50B96" w:rsidRPr="00B50B96" w:rsidRDefault="00B50B96" w:rsidP="00B50B96">
            <w:pPr>
              <w:keepNext/>
              <w:keepLines/>
              <w:widowControl/>
              <w:tabs>
                <w:tab w:val="clear" w:pos="4920"/>
                <w:tab w:val="clear" w:pos="9840"/>
              </w:tabs>
              <w:spacing w:before="220" w:after="120" w:line="240" w:lineRule="atLeast"/>
              <w:ind w:firstLine="0"/>
              <w:outlineLvl w:val="1"/>
              <w:rPr>
                <w:rFonts w:ascii="Times New Roman Bold" w:eastAsiaTheme="majorEastAsia" w:hAnsi="Times New Roman Bold" w:cstheme="majorBidi"/>
                <w:b w:val="0"/>
                <w:bCs w:val="0"/>
                <w:smallCaps/>
                <w:kern w:val="0"/>
                <w:sz w:val="24"/>
                <w:szCs w:val="26"/>
              </w:rPr>
            </w:pPr>
            <w:r w:rsidRPr="00B50B96">
              <w:rPr>
                <w:rFonts w:ascii="Times New Roman Bold" w:eastAsiaTheme="majorEastAsia" w:hAnsi="Times New Roman Bold" w:cstheme="majorBidi"/>
                <w:b w:val="0"/>
                <w:bCs w:val="0"/>
                <w:smallCaps/>
                <w:kern w:val="0"/>
                <w:sz w:val="24"/>
                <w:szCs w:val="26"/>
              </w:rPr>
              <w:t>Illinois</w:t>
            </w:r>
          </w:p>
        </w:tc>
        <w:tc>
          <w:tcPr>
            <w:tcW w:w="1710" w:type="dxa"/>
            <w:noWrap/>
            <w:vAlign w:val="center"/>
            <w:hideMark/>
          </w:tcPr>
          <w:p w14:paraId="6F7C0C24" w14:textId="77777777" w:rsidR="00B50B96" w:rsidRPr="00B50B96" w:rsidRDefault="00B50B96" w:rsidP="00B50B96">
            <w:pPr>
              <w:pStyle w:val="Tablecontents"/>
              <w:cnfStyle w:val="000000100000" w:firstRow="0" w:lastRow="0" w:firstColumn="0" w:lastColumn="0" w:oddVBand="0" w:evenVBand="0" w:oddHBand="1" w:evenHBand="0" w:firstRowFirstColumn="0" w:firstRowLastColumn="0" w:lastRowFirstColumn="0" w:lastRowLastColumn="0"/>
              <w:rPr>
                <w:rFonts w:eastAsiaTheme="majorEastAsia"/>
                <w:sz w:val="20"/>
              </w:rPr>
            </w:pPr>
            <w:r w:rsidRPr="00B50B96">
              <w:rPr>
                <w:rFonts w:eastAsiaTheme="majorEastAsia"/>
                <w:sz w:val="20"/>
              </w:rPr>
              <w:t>96</w:t>
            </w:r>
          </w:p>
        </w:tc>
        <w:tc>
          <w:tcPr>
            <w:tcW w:w="1890" w:type="dxa"/>
            <w:noWrap/>
            <w:vAlign w:val="center"/>
            <w:hideMark/>
          </w:tcPr>
          <w:p w14:paraId="04EAAE1A" w14:textId="77777777" w:rsidR="00B50B96" w:rsidRPr="00B50B96" w:rsidRDefault="00B50B96" w:rsidP="00B50B96">
            <w:pPr>
              <w:pStyle w:val="Tablecontents"/>
              <w:cnfStyle w:val="000000100000" w:firstRow="0" w:lastRow="0" w:firstColumn="0" w:lastColumn="0" w:oddVBand="0" w:evenVBand="0" w:oddHBand="1" w:evenHBand="0" w:firstRowFirstColumn="0" w:firstRowLastColumn="0" w:lastRowFirstColumn="0" w:lastRowLastColumn="0"/>
              <w:rPr>
                <w:rFonts w:eastAsiaTheme="majorEastAsia"/>
                <w:sz w:val="20"/>
              </w:rPr>
            </w:pPr>
          </w:p>
        </w:tc>
      </w:tr>
      <w:tr w:rsidR="00B50B96" w:rsidRPr="00B50B96" w14:paraId="17EFB3FC" w14:textId="77777777" w:rsidTr="00B50B96">
        <w:trPr>
          <w:trHeight w:val="264"/>
          <w:jc w:val="center"/>
        </w:trPr>
        <w:tc>
          <w:tcPr>
            <w:cnfStyle w:val="001000000000" w:firstRow="0" w:lastRow="0" w:firstColumn="1" w:lastColumn="0" w:oddVBand="0" w:evenVBand="0" w:oddHBand="0" w:evenHBand="0" w:firstRowFirstColumn="0" w:firstRowLastColumn="0" w:lastRowFirstColumn="0" w:lastRowLastColumn="0"/>
            <w:tcW w:w="3240" w:type="dxa"/>
            <w:noWrap/>
            <w:vAlign w:val="center"/>
            <w:hideMark/>
          </w:tcPr>
          <w:p w14:paraId="59297244" w14:textId="77777777" w:rsidR="00B50B96" w:rsidRPr="00B50B96" w:rsidRDefault="00B50B96" w:rsidP="00B50B96">
            <w:pPr>
              <w:keepNext/>
              <w:keepLines/>
              <w:widowControl/>
              <w:tabs>
                <w:tab w:val="clear" w:pos="4920"/>
                <w:tab w:val="clear" w:pos="9840"/>
              </w:tabs>
              <w:spacing w:before="220" w:after="120" w:line="240" w:lineRule="atLeast"/>
              <w:ind w:firstLine="0"/>
              <w:outlineLvl w:val="1"/>
              <w:rPr>
                <w:rFonts w:ascii="Times New Roman Bold" w:eastAsiaTheme="majorEastAsia" w:hAnsi="Times New Roman Bold" w:cstheme="majorBidi"/>
                <w:b w:val="0"/>
                <w:bCs w:val="0"/>
                <w:smallCaps/>
                <w:kern w:val="0"/>
                <w:sz w:val="24"/>
                <w:szCs w:val="26"/>
              </w:rPr>
            </w:pPr>
            <w:r w:rsidRPr="00B50B96">
              <w:rPr>
                <w:rFonts w:ascii="Times New Roman Bold" w:eastAsiaTheme="majorEastAsia" w:hAnsi="Times New Roman Bold" w:cstheme="majorBidi"/>
                <w:b w:val="0"/>
                <w:bCs w:val="0"/>
                <w:smallCaps/>
                <w:kern w:val="0"/>
                <w:sz w:val="24"/>
                <w:szCs w:val="26"/>
              </w:rPr>
              <w:t>Iowa</w:t>
            </w:r>
          </w:p>
        </w:tc>
        <w:tc>
          <w:tcPr>
            <w:tcW w:w="1710" w:type="dxa"/>
            <w:noWrap/>
            <w:vAlign w:val="center"/>
            <w:hideMark/>
          </w:tcPr>
          <w:p w14:paraId="261177FE" w14:textId="77777777" w:rsidR="00B50B96" w:rsidRPr="00B50B96" w:rsidRDefault="00B50B96" w:rsidP="00B50B96">
            <w:pPr>
              <w:pStyle w:val="Tablecontents"/>
              <w:cnfStyle w:val="000000000000" w:firstRow="0" w:lastRow="0" w:firstColumn="0" w:lastColumn="0" w:oddVBand="0" w:evenVBand="0" w:oddHBand="0" w:evenHBand="0" w:firstRowFirstColumn="0" w:firstRowLastColumn="0" w:lastRowFirstColumn="0" w:lastRowLastColumn="0"/>
              <w:rPr>
                <w:rFonts w:eastAsiaTheme="majorEastAsia"/>
                <w:sz w:val="20"/>
              </w:rPr>
            </w:pPr>
            <w:r w:rsidRPr="00B50B96">
              <w:rPr>
                <w:rFonts w:eastAsiaTheme="majorEastAsia"/>
                <w:sz w:val="20"/>
              </w:rPr>
              <w:t>134</w:t>
            </w:r>
          </w:p>
        </w:tc>
        <w:tc>
          <w:tcPr>
            <w:tcW w:w="1890" w:type="dxa"/>
            <w:noWrap/>
            <w:vAlign w:val="center"/>
            <w:hideMark/>
          </w:tcPr>
          <w:p w14:paraId="07350439" w14:textId="77777777" w:rsidR="00B50B96" w:rsidRPr="00B50B96" w:rsidRDefault="00B50B96" w:rsidP="00B50B96">
            <w:pPr>
              <w:pStyle w:val="Tablecontents"/>
              <w:cnfStyle w:val="000000000000" w:firstRow="0" w:lastRow="0" w:firstColumn="0" w:lastColumn="0" w:oddVBand="0" w:evenVBand="0" w:oddHBand="0" w:evenHBand="0" w:firstRowFirstColumn="0" w:firstRowLastColumn="0" w:lastRowFirstColumn="0" w:lastRowLastColumn="0"/>
              <w:rPr>
                <w:rFonts w:eastAsiaTheme="majorEastAsia"/>
                <w:sz w:val="20"/>
              </w:rPr>
            </w:pPr>
            <w:r w:rsidRPr="00B50B96">
              <w:rPr>
                <w:rFonts w:eastAsiaTheme="majorEastAsia"/>
                <w:sz w:val="20"/>
              </w:rPr>
              <w:t>95</w:t>
            </w:r>
          </w:p>
        </w:tc>
      </w:tr>
      <w:tr w:rsidR="00B50B96" w:rsidRPr="00B50B96" w14:paraId="61A6B458" w14:textId="77777777" w:rsidTr="00B50B96">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240" w:type="dxa"/>
            <w:noWrap/>
            <w:vAlign w:val="center"/>
            <w:hideMark/>
          </w:tcPr>
          <w:p w14:paraId="61D883A4" w14:textId="77777777" w:rsidR="00B50B96" w:rsidRPr="00B50B96" w:rsidRDefault="00B50B96" w:rsidP="00B50B96">
            <w:pPr>
              <w:keepNext/>
              <w:keepLines/>
              <w:widowControl/>
              <w:tabs>
                <w:tab w:val="clear" w:pos="4920"/>
                <w:tab w:val="clear" w:pos="9840"/>
              </w:tabs>
              <w:spacing w:before="220" w:after="120" w:line="240" w:lineRule="atLeast"/>
              <w:ind w:firstLine="0"/>
              <w:outlineLvl w:val="1"/>
              <w:rPr>
                <w:rFonts w:ascii="Times New Roman Bold" w:eastAsiaTheme="majorEastAsia" w:hAnsi="Times New Roman Bold" w:cstheme="majorBidi"/>
                <w:b w:val="0"/>
                <w:bCs w:val="0"/>
                <w:smallCaps/>
                <w:kern w:val="0"/>
                <w:sz w:val="24"/>
                <w:szCs w:val="26"/>
              </w:rPr>
            </w:pPr>
            <w:r w:rsidRPr="00B50B96">
              <w:rPr>
                <w:rFonts w:ascii="Times New Roman Bold" w:eastAsiaTheme="majorEastAsia" w:hAnsi="Times New Roman Bold" w:cstheme="majorBidi"/>
                <w:b w:val="0"/>
                <w:bCs w:val="0"/>
                <w:smallCaps/>
                <w:kern w:val="0"/>
                <w:sz w:val="24"/>
                <w:szCs w:val="26"/>
              </w:rPr>
              <w:t>Tri-State</w:t>
            </w:r>
          </w:p>
          <w:p w14:paraId="4A3F1427" w14:textId="77777777" w:rsidR="00B50B96" w:rsidRPr="00B50B96" w:rsidRDefault="00B50B96" w:rsidP="00B50B96">
            <w:pPr>
              <w:keepNext/>
              <w:keepLines/>
              <w:widowControl/>
              <w:tabs>
                <w:tab w:val="clear" w:pos="4920"/>
                <w:tab w:val="clear" w:pos="9840"/>
              </w:tabs>
              <w:spacing w:before="220" w:after="120" w:line="240" w:lineRule="atLeast"/>
              <w:ind w:firstLine="0"/>
              <w:outlineLvl w:val="1"/>
              <w:rPr>
                <w:rFonts w:ascii="Times New Roman Bold" w:eastAsiaTheme="majorEastAsia" w:hAnsi="Times New Roman Bold" w:cstheme="majorBidi"/>
                <w:b w:val="0"/>
                <w:bCs w:val="0"/>
                <w:smallCaps/>
                <w:kern w:val="0"/>
                <w:sz w:val="24"/>
                <w:szCs w:val="26"/>
              </w:rPr>
            </w:pPr>
            <w:r w:rsidRPr="00B50B96">
              <w:rPr>
                <w:rFonts w:ascii="Times New Roman Bold" w:eastAsiaTheme="majorEastAsia" w:hAnsi="Times New Roman Bold" w:cstheme="majorBidi"/>
                <w:b w:val="0"/>
                <w:bCs w:val="0"/>
                <w:smallCaps/>
                <w:kern w:val="0"/>
                <w:sz w:val="24"/>
                <w:szCs w:val="26"/>
              </w:rPr>
              <w:t>(Ohio, Indiana, Michigan)</w:t>
            </w:r>
          </w:p>
        </w:tc>
        <w:tc>
          <w:tcPr>
            <w:tcW w:w="1710" w:type="dxa"/>
            <w:noWrap/>
            <w:vAlign w:val="center"/>
            <w:hideMark/>
          </w:tcPr>
          <w:p w14:paraId="70F4F362" w14:textId="77777777" w:rsidR="00B50B96" w:rsidRPr="00B50B96" w:rsidRDefault="00B50B96" w:rsidP="00B50B96">
            <w:pPr>
              <w:pStyle w:val="Tablecontents"/>
              <w:cnfStyle w:val="000000100000" w:firstRow="0" w:lastRow="0" w:firstColumn="0" w:lastColumn="0" w:oddVBand="0" w:evenVBand="0" w:oddHBand="1" w:evenHBand="0" w:firstRowFirstColumn="0" w:firstRowLastColumn="0" w:lastRowFirstColumn="0" w:lastRowLastColumn="0"/>
              <w:rPr>
                <w:rFonts w:eastAsiaTheme="majorEastAsia"/>
                <w:sz w:val="20"/>
              </w:rPr>
            </w:pPr>
            <w:r w:rsidRPr="00B50B96">
              <w:rPr>
                <w:rFonts w:eastAsiaTheme="majorEastAsia"/>
                <w:sz w:val="20"/>
              </w:rPr>
              <w:t>134</w:t>
            </w:r>
          </w:p>
        </w:tc>
        <w:tc>
          <w:tcPr>
            <w:tcW w:w="1890" w:type="dxa"/>
            <w:noWrap/>
            <w:vAlign w:val="center"/>
            <w:hideMark/>
          </w:tcPr>
          <w:p w14:paraId="0029E0EE" w14:textId="77777777" w:rsidR="00B50B96" w:rsidRPr="00B50B96" w:rsidRDefault="00B50B96" w:rsidP="00B50B96">
            <w:pPr>
              <w:pStyle w:val="Tablecontents"/>
              <w:cnfStyle w:val="000000100000" w:firstRow="0" w:lastRow="0" w:firstColumn="0" w:lastColumn="0" w:oddVBand="0" w:evenVBand="0" w:oddHBand="1" w:evenHBand="0" w:firstRowFirstColumn="0" w:firstRowLastColumn="0" w:lastRowFirstColumn="0" w:lastRowLastColumn="0"/>
              <w:rPr>
                <w:rFonts w:eastAsiaTheme="majorEastAsia"/>
                <w:sz w:val="20"/>
              </w:rPr>
            </w:pPr>
            <w:r w:rsidRPr="00B50B96">
              <w:rPr>
                <w:rFonts w:eastAsiaTheme="majorEastAsia"/>
                <w:sz w:val="20"/>
              </w:rPr>
              <w:t>80</w:t>
            </w:r>
          </w:p>
        </w:tc>
      </w:tr>
      <w:tr w:rsidR="00B50B96" w:rsidRPr="00B50B96" w14:paraId="0A44AB6A" w14:textId="77777777" w:rsidTr="00B50B96">
        <w:trPr>
          <w:trHeight w:val="264"/>
          <w:jc w:val="center"/>
        </w:trPr>
        <w:tc>
          <w:tcPr>
            <w:cnfStyle w:val="001000000000" w:firstRow="0" w:lastRow="0" w:firstColumn="1" w:lastColumn="0" w:oddVBand="0" w:evenVBand="0" w:oddHBand="0" w:evenHBand="0" w:firstRowFirstColumn="0" w:firstRowLastColumn="0" w:lastRowFirstColumn="0" w:lastRowLastColumn="0"/>
            <w:tcW w:w="3240" w:type="dxa"/>
            <w:noWrap/>
            <w:vAlign w:val="center"/>
            <w:hideMark/>
          </w:tcPr>
          <w:p w14:paraId="5361826A" w14:textId="77777777" w:rsidR="00B50B96" w:rsidRPr="00B50B96" w:rsidRDefault="00B50B96" w:rsidP="00B50B96">
            <w:pPr>
              <w:keepNext/>
              <w:keepLines/>
              <w:widowControl/>
              <w:tabs>
                <w:tab w:val="clear" w:pos="4920"/>
                <w:tab w:val="clear" w:pos="9840"/>
              </w:tabs>
              <w:spacing w:before="220" w:after="120" w:line="240" w:lineRule="atLeast"/>
              <w:ind w:firstLine="0"/>
              <w:outlineLvl w:val="1"/>
              <w:rPr>
                <w:rFonts w:ascii="Times New Roman Bold" w:eastAsiaTheme="majorEastAsia" w:hAnsi="Times New Roman Bold" w:cstheme="majorBidi"/>
                <w:b w:val="0"/>
                <w:bCs w:val="0"/>
                <w:smallCaps/>
                <w:kern w:val="0"/>
                <w:sz w:val="24"/>
                <w:szCs w:val="26"/>
              </w:rPr>
            </w:pPr>
            <w:r w:rsidRPr="00B50B96">
              <w:rPr>
                <w:rFonts w:ascii="Times New Roman Bold" w:eastAsiaTheme="majorEastAsia" w:hAnsi="Times New Roman Bold" w:cstheme="majorBidi"/>
                <w:b w:val="0"/>
                <w:bCs w:val="0"/>
                <w:smallCaps/>
                <w:kern w:val="0"/>
                <w:sz w:val="24"/>
                <w:szCs w:val="26"/>
              </w:rPr>
              <w:t>Pennsylvania</w:t>
            </w:r>
          </w:p>
        </w:tc>
        <w:tc>
          <w:tcPr>
            <w:tcW w:w="1710" w:type="dxa"/>
            <w:noWrap/>
            <w:vAlign w:val="center"/>
            <w:hideMark/>
          </w:tcPr>
          <w:p w14:paraId="5ED4FAB1" w14:textId="77777777" w:rsidR="00B50B96" w:rsidRPr="00B50B96" w:rsidRDefault="00B50B96" w:rsidP="00B50B96">
            <w:pPr>
              <w:pStyle w:val="Tablecontents"/>
              <w:cnfStyle w:val="000000000000" w:firstRow="0" w:lastRow="0" w:firstColumn="0" w:lastColumn="0" w:oddVBand="0" w:evenVBand="0" w:oddHBand="0" w:evenHBand="0" w:firstRowFirstColumn="0" w:firstRowLastColumn="0" w:lastRowFirstColumn="0" w:lastRowLastColumn="0"/>
              <w:rPr>
                <w:rFonts w:eastAsiaTheme="majorEastAsia"/>
                <w:sz w:val="20"/>
              </w:rPr>
            </w:pPr>
            <w:r w:rsidRPr="00B50B96">
              <w:rPr>
                <w:rFonts w:eastAsiaTheme="majorEastAsia"/>
                <w:sz w:val="20"/>
              </w:rPr>
              <w:t>157</w:t>
            </w:r>
          </w:p>
        </w:tc>
        <w:tc>
          <w:tcPr>
            <w:tcW w:w="1890" w:type="dxa"/>
            <w:noWrap/>
            <w:vAlign w:val="center"/>
            <w:hideMark/>
          </w:tcPr>
          <w:p w14:paraId="2BA23E81" w14:textId="77777777" w:rsidR="00B50B96" w:rsidRPr="00B50B96" w:rsidRDefault="00B50B96" w:rsidP="00B50B96">
            <w:pPr>
              <w:pStyle w:val="Tablecontents"/>
              <w:cnfStyle w:val="000000000000" w:firstRow="0" w:lastRow="0" w:firstColumn="0" w:lastColumn="0" w:oddVBand="0" w:evenVBand="0" w:oddHBand="0" w:evenHBand="0" w:firstRowFirstColumn="0" w:firstRowLastColumn="0" w:lastRowFirstColumn="0" w:lastRowLastColumn="0"/>
              <w:rPr>
                <w:rFonts w:eastAsiaTheme="majorEastAsia"/>
                <w:sz w:val="20"/>
              </w:rPr>
            </w:pPr>
            <w:r w:rsidRPr="00B50B96">
              <w:rPr>
                <w:rFonts w:eastAsiaTheme="majorEastAsia"/>
                <w:sz w:val="20"/>
              </w:rPr>
              <w:t>94</w:t>
            </w:r>
          </w:p>
        </w:tc>
      </w:tr>
      <w:tr w:rsidR="00B50B96" w:rsidRPr="00B50B96" w14:paraId="41B7EFE5" w14:textId="77777777" w:rsidTr="00B50B96">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240" w:type="dxa"/>
            <w:noWrap/>
            <w:vAlign w:val="center"/>
            <w:hideMark/>
          </w:tcPr>
          <w:p w14:paraId="0770BF1A" w14:textId="77777777" w:rsidR="00B50B96" w:rsidRPr="00B50B96" w:rsidRDefault="00B50B96" w:rsidP="00B50B96">
            <w:pPr>
              <w:keepNext/>
              <w:keepLines/>
              <w:widowControl/>
              <w:tabs>
                <w:tab w:val="clear" w:pos="4920"/>
                <w:tab w:val="clear" w:pos="9840"/>
              </w:tabs>
              <w:spacing w:before="220" w:after="120" w:line="240" w:lineRule="atLeast"/>
              <w:ind w:firstLine="0"/>
              <w:outlineLvl w:val="1"/>
              <w:rPr>
                <w:rFonts w:ascii="Times New Roman Bold" w:eastAsiaTheme="majorEastAsia" w:hAnsi="Times New Roman Bold" w:cstheme="majorBidi"/>
                <w:b w:val="0"/>
                <w:bCs w:val="0"/>
                <w:smallCaps/>
                <w:kern w:val="0"/>
                <w:sz w:val="24"/>
                <w:szCs w:val="26"/>
              </w:rPr>
            </w:pPr>
            <w:r w:rsidRPr="00B50B96">
              <w:rPr>
                <w:rFonts w:ascii="Times New Roman Bold" w:eastAsiaTheme="majorEastAsia" w:hAnsi="Times New Roman Bold" w:cstheme="majorBidi"/>
                <w:b w:val="0"/>
                <w:bCs w:val="0"/>
                <w:smallCaps/>
                <w:kern w:val="0"/>
                <w:sz w:val="24"/>
                <w:szCs w:val="26"/>
              </w:rPr>
              <w:t>Wisconsin</w:t>
            </w:r>
          </w:p>
        </w:tc>
        <w:tc>
          <w:tcPr>
            <w:tcW w:w="1710" w:type="dxa"/>
            <w:noWrap/>
            <w:vAlign w:val="center"/>
            <w:hideMark/>
          </w:tcPr>
          <w:p w14:paraId="0B6007C3" w14:textId="77777777" w:rsidR="00B50B96" w:rsidRPr="00B50B96" w:rsidRDefault="00B50B96" w:rsidP="00B50B96">
            <w:pPr>
              <w:pStyle w:val="Tablecontents"/>
              <w:cnfStyle w:val="000000100000" w:firstRow="0" w:lastRow="0" w:firstColumn="0" w:lastColumn="0" w:oddVBand="0" w:evenVBand="0" w:oddHBand="1" w:evenHBand="0" w:firstRowFirstColumn="0" w:firstRowLastColumn="0" w:lastRowFirstColumn="0" w:lastRowLastColumn="0"/>
              <w:rPr>
                <w:rFonts w:eastAsiaTheme="majorEastAsia"/>
                <w:sz w:val="20"/>
              </w:rPr>
            </w:pPr>
            <w:r w:rsidRPr="00B50B96">
              <w:rPr>
                <w:rFonts w:eastAsiaTheme="majorEastAsia"/>
                <w:sz w:val="20"/>
              </w:rPr>
              <w:t>130</w:t>
            </w:r>
          </w:p>
        </w:tc>
        <w:tc>
          <w:tcPr>
            <w:tcW w:w="1890" w:type="dxa"/>
            <w:noWrap/>
            <w:vAlign w:val="center"/>
            <w:hideMark/>
          </w:tcPr>
          <w:p w14:paraId="7E1689F8" w14:textId="77777777" w:rsidR="00B50B96" w:rsidRPr="00B50B96" w:rsidRDefault="00B50B96" w:rsidP="00B50B96">
            <w:pPr>
              <w:pStyle w:val="Tablecontents"/>
              <w:cnfStyle w:val="000000100000" w:firstRow="0" w:lastRow="0" w:firstColumn="0" w:lastColumn="0" w:oddVBand="0" w:evenVBand="0" w:oddHBand="1" w:evenHBand="0" w:firstRowFirstColumn="0" w:firstRowLastColumn="0" w:lastRowFirstColumn="0" w:lastRowLastColumn="0"/>
              <w:rPr>
                <w:rFonts w:eastAsiaTheme="majorEastAsia"/>
                <w:sz w:val="20"/>
              </w:rPr>
            </w:pPr>
            <w:r w:rsidRPr="00B50B96">
              <w:rPr>
                <w:rFonts w:eastAsiaTheme="majorEastAsia"/>
                <w:sz w:val="20"/>
              </w:rPr>
              <w:t>84</w:t>
            </w:r>
          </w:p>
        </w:tc>
      </w:tr>
      <w:tr w:rsidR="00B50B96" w:rsidRPr="00B50B96" w14:paraId="30994AE7" w14:textId="77777777" w:rsidTr="00B50B96">
        <w:trPr>
          <w:trHeight w:val="264"/>
          <w:jc w:val="center"/>
        </w:trPr>
        <w:tc>
          <w:tcPr>
            <w:cnfStyle w:val="001000000000" w:firstRow="0" w:lastRow="0" w:firstColumn="1" w:lastColumn="0" w:oddVBand="0" w:evenVBand="0" w:oddHBand="0" w:evenHBand="0" w:firstRowFirstColumn="0" w:firstRowLastColumn="0" w:lastRowFirstColumn="0" w:lastRowLastColumn="0"/>
            <w:tcW w:w="3240" w:type="dxa"/>
            <w:noWrap/>
            <w:vAlign w:val="center"/>
            <w:hideMark/>
          </w:tcPr>
          <w:p w14:paraId="487B0752" w14:textId="77777777" w:rsidR="00B50B96" w:rsidRPr="00B50B96" w:rsidRDefault="00B50B96" w:rsidP="00B50B96">
            <w:pPr>
              <w:keepNext/>
              <w:keepLines/>
              <w:widowControl/>
              <w:tabs>
                <w:tab w:val="clear" w:pos="4920"/>
                <w:tab w:val="clear" w:pos="9840"/>
              </w:tabs>
              <w:spacing w:before="220" w:after="120" w:line="240" w:lineRule="atLeast"/>
              <w:ind w:firstLine="0"/>
              <w:outlineLvl w:val="1"/>
              <w:rPr>
                <w:rFonts w:ascii="Times New Roman Bold" w:eastAsiaTheme="majorEastAsia" w:hAnsi="Times New Roman Bold" w:cstheme="majorBidi"/>
                <w:b w:val="0"/>
                <w:bCs w:val="0"/>
                <w:smallCaps/>
                <w:kern w:val="0"/>
                <w:sz w:val="24"/>
                <w:szCs w:val="26"/>
              </w:rPr>
            </w:pPr>
            <w:r w:rsidRPr="00B50B96">
              <w:rPr>
                <w:rFonts w:ascii="Times New Roman Bold" w:eastAsiaTheme="majorEastAsia" w:hAnsi="Times New Roman Bold" w:cstheme="majorBidi"/>
                <w:b w:val="0"/>
                <w:bCs w:val="0"/>
                <w:smallCaps/>
                <w:kern w:val="0"/>
                <w:sz w:val="24"/>
                <w:szCs w:val="26"/>
              </w:rPr>
              <w:t>Minnesota</w:t>
            </w:r>
          </w:p>
        </w:tc>
        <w:tc>
          <w:tcPr>
            <w:tcW w:w="1710" w:type="dxa"/>
            <w:noWrap/>
            <w:vAlign w:val="center"/>
            <w:hideMark/>
          </w:tcPr>
          <w:p w14:paraId="32D4BA8B" w14:textId="77777777" w:rsidR="00B50B96" w:rsidRPr="00B50B96" w:rsidRDefault="00B50B96" w:rsidP="00B50B96">
            <w:pPr>
              <w:pStyle w:val="Tablecontents"/>
              <w:cnfStyle w:val="000000000000" w:firstRow="0" w:lastRow="0" w:firstColumn="0" w:lastColumn="0" w:oddVBand="0" w:evenVBand="0" w:oddHBand="0" w:evenHBand="0" w:firstRowFirstColumn="0" w:firstRowLastColumn="0" w:lastRowFirstColumn="0" w:lastRowLastColumn="0"/>
              <w:rPr>
                <w:rFonts w:eastAsiaTheme="majorEastAsia"/>
                <w:sz w:val="20"/>
              </w:rPr>
            </w:pPr>
            <w:r w:rsidRPr="00B50B96">
              <w:rPr>
                <w:rFonts w:eastAsiaTheme="majorEastAsia"/>
                <w:sz w:val="20"/>
              </w:rPr>
              <w:t>146</w:t>
            </w:r>
          </w:p>
        </w:tc>
        <w:tc>
          <w:tcPr>
            <w:tcW w:w="1890" w:type="dxa"/>
            <w:noWrap/>
            <w:vAlign w:val="center"/>
            <w:hideMark/>
          </w:tcPr>
          <w:p w14:paraId="26053399" w14:textId="77777777" w:rsidR="00B50B96" w:rsidRPr="00B50B96" w:rsidRDefault="00B50B96" w:rsidP="00B50B96">
            <w:pPr>
              <w:pStyle w:val="Tablecontents"/>
              <w:cnfStyle w:val="000000000000" w:firstRow="0" w:lastRow="0" w:firstColumn="0" w:lastColumn="0" w:oddVBand="0" w:evenVBand="0" w:oddHBand="0" w:evenHBand="0" w:firstRowFirstColumn="0" w:firstRowLastColumn="0" w:lastRowFirstColumn="0" w:lastRowLastColumn="0"/>
              <w:rPr>
                <w:rFonts w:eastAsiaTheme="majorEastAsia"/>
                <w:sz w:val="20"/>
              </w:rPr>
            </w:pPr>
            <w:r w:rsidRPr="00B50B96">
              <w:rPr>
                <w:rFonts w:eastAsiaTheme="majorEastAsia"/>
                <w:sz w:val="20"/>
              </w:rPr>
              <w:t>101</w:t>
            </w:r>
          </w:p>
        </w:tc>
      </w:tr>
      <w:tr w:rsidR="00B50B96" w:rsidRPr="00B50B96" w14:paraId="68033E86" w14:textId="77777777" w:rsidTr="00B50B96">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240" w:type="dxa"/>
            <w:noWrap/>
            <w:vAlign w:val="center"/>
            <w:hideMark/>
          </w:tcPr>
          <w:p w14:paraId="03DB3CFD" w14:textId="77777777" w:rsidR="00B50B96" w:rsidRPr="00B50B96" w:rsidRDefault="00B50B96" w:rsidP="00B50B96">
            <w:pPr>
              <w:keepNext/>
              <w:keepLines/>
              <w:widowControl/>
              <w:tabs>
                <w:tab w:val="clear" w:pos="4920"/>
                <w:tab w:val="clear" w:pos="9840"/>
              </w:tabs>
              <w:spacing w:before="220" w:after="120" w:line="240" w:lineRule="atLeast"/>
              <w:ind w:firstLine="0"/>
              <w:outlineLvl w:val="1"/>
              <w:rPr>
                <w:rFonts w:ascii="Times New Roman Bold" w:eastAsiaTheme="majorEastAsia" w:hAnsi="Times New Roman Bold" w:cstheme="majorBidi"/>
                <w:b w:val="0"/>
                <w:bCs w:val="0"/>
                <w:smallCaps/>
                <w:kern w:val="0"/>
                <w:sz w:val="24"/>
                <w:szCs w:val="26"/>
              </w:rPr>
            </w:pPr>
            <w:r w:rsidRPr="00B50B96">
              <w:rPr>
                <w:rFonts w:ascii="Times New Roman Bold" w:eastAsiaTheme="majorEastAsia" w:hAnsi="Times New Roman Bold" w:cstheme="majorBidi"/>
                <w:b w:val="0"/>
                <w:bCs w:val="0"/>
                <w:smallCaps/>
                <w:kern w:val="0"/>
                <w:sz w:val="24"/>
                <w:szCs w:val="26"/>
              </w:rPr>
              <w:t>Average</w:t>
            </w:r>
          </w:p>
        </w:tc>
        <w:tc>
          <w:tcPr>
            <w:tcW w:w="1710" w:type="dxa"/>
            <w:noWrap/>
            <w:vAlign w:val="center"/>
            <w:hideMark/>
          </w:tcPr>
          <w:p w14:paraId="0CBF6AD0" w14:textId="77777777" w:rsidR="00B50B96" w:rsidRPr="00B50B96" w:rsidRDefault="00B50B96" w:rsidP="00B50B96">
            <w:pPr>
              <w:pStyle w:val="Tablecontents"/>
              <w:cnfStyle w:val="000000100000" w:firstRow="0" w:lastRow="0" w:firstColumn="0" w:lastColumn="0" w:oddVBand="0" w:evenVBand="0" w:oddHBand="1" w:evenHBand="0" w:firstRowFirstColumn="0" w:firstRowLastColumn="0" w:lastRowFirstColumn="0" w:lastRowLastColumn="0"/>
              <w:rPr>
                <w:rFonts w:eastAsiaTheme="majorEastAsia"/>
                <w:sz w:val="20"/>
              </w:rPr>
            </w:pPr>
            <w:r w:rsidRPr="00B50B96">
              <w:rPr>
                <w:rFonts w:eastAsiaTheme="majorEastAsia"/>
                <w:sz w:val="20"/>
              </w:rPr>
              <w:t>133</w:t>
            </w:r>
          </w:p>
        </w:tc>
        <w:tc>
          <w:tcPr>
            <w:tcW w:w="1890" w:type="dxa"/>
            <w:noWrap/>
            <w:vAlign w:val="center"/>
            <w:hideMark/>
          </w:tcPr>
          <w:p w14:paraId="26716A2E" w14:textId="77777777" w:rsidR="00B50B96" w:rsidRPr="00B50B96" w:rsidRDefault="00B50B96" w:rsidP="00B50B96">
            <w:pPr>
              <w:pStyle w:val="Tablecontents"/>
              <w:cnfStyle w:val="000000100000" w:firstRow="0" w:lastRow="0" w:firstColumn="0" w:lastColumn="0" w:oddVBand="0" w:evenVBand="0" w:oddHBand="1" w:evenHBand="0" w:firstRowFirstColumn="0" w:firstRowLastColumn="0" w:lastRowFirstColumn="0" w:lastRowLastColumn="0"/>
              <w:rPr>
                <w:rFonts w:eastAsiaTheme="majorEastAsia"/>
                <w:sz w:val="20"/>
              </w:rPr>
            </w:pPr>
            <w:r w:rsidRPr="00B50B96">
              <w:rPr>
                <w:rFonts w:eastAsiaTheme="majorEastAsia"/>
                <w:sz w:val="20"/>
              </w:rPr>
              <w:t>90.8</w:t>
            </w:r>
          </w:p>
        </w:tc>
      </w:tr>
    </w:tbl>
    <w:p w14:paraId="2D928CA5" w14:textId="77777777" w:rsidR="002D01B2" w:rsidRPr="002D01B2" w:rsidRDefault="002D01B2" w:rsidP="002D01B2">
      <w:pPr>
        <w:keepNext/>
        <w:keepLines/>
        <w:widowControl/>
        <w:tabs>
          <w:tab w:val="clear" w:pos="4920"/>
          <w:tab w:val="clear" w:pos="9840"/>
        </w:tabs>
        <w:spacing w:before="220" w:after="120" w:line="240" w:lineRule="atLeast"/>
        <w:ind w:firstLine="0"/>
        <w:outlineLvl w:val="1"/>
        <w:rPr>
          <w:rFonts w:ascii="Times New Roman Bold" w:eastAsiaTheme="majorEastAsia" w:hAnsi="Times New Roman Bold" w:cstheme="majorBidi"/>
          <w:b/>
          <w:smallCaps/>
          <w:kern w:val="0"/>
          <w:sz w:val="24"/>
          <w:szCs w:val="26"/>
        </w:rPr>
      </w:pPr>
    </w:p>
    <w:p w14:paraId="1EA750E1" w14:textId="75C5D23B" w:rsidR="00B50B96" w:rsidRDefault="00B50B96" w:rsidP="00016A3B">
      <w:pPr>
        <w:pStyle w:val="Heading1"/>
        <w:rPr>
          <w:rFonts w:eastAsiaTheme="majorEastAsia"/>
          <w:sz w:val="24"/>
          <w:szCs w:val="24"/>
        </w:rPr>
      </w:pPr>
      <w:r w:rsidRPr="00016A3B">
        <w:rPr>
          <w:rFonts w:eastAsiaTheme="majorEastAsia"/>
          <w:sz w:val="24"/>
          <w:szCs w:val="24"/>
        </w:rPr>
        <w:t>Cost-Benefit Analysis Assumptions</w:t>
      </w:r>
    </w:p>
    <w:p w14:paraId="4C34AC5B" w14:textId="77777777" w:rsidR="00C22047" w:rsidRPr="00C22047" w:rsidRDefault="00C22047" w:rsidP="00C22047">
      <w:pPr>
        <w:widowControl/>
        <w:tabs>
          <w:tab w:val="clear" w:pos="4920"/>
          <w:tab w:val="clear" w:pos="9840"/>
        </w:tabs>
        <w:spacing w:after="160"/>
        <w:ind w:firstLine="720"/>
        <w:rPr>
          <w:rFonts w:eastAsiaTheme="minorHAnsi" w:cstheme="minorBidi"/>
          <w:kern w:val="0"/>
          <w:sz w:val="24"/>
          <w:szCs w:val="22"/>
        </w:rPr>
      </w:pPr>
      <w:r w:rsidRPr="00C22047">
        <w:rPr>
          <w:rFonts w:eastAsiaTheme="minorHAnsi" w:cstheme="minorBidi"/>
          <w:kern w:val="0"/>
          <w:sz w:val="24"/>
          <w:szCs w:val="22"/>
        </w:rPr>
        <w:t>To perform the cost-benefit analysis, following assumptions were made. First, we assumed a soil test P (STP) (Bray method) greater than 20 mg P kg</w:t>
      </w:r>
      <w:r w:rsidRPr="00C22047">
        <w:rPr>
          <w:rFonts w:eastAsiaTheme="minorHAnsi" w:cstheme="minorBidi"/>
          <w:kern w:val="0"/>
          <w:sz w:val="24"/>
          <w:szCs w:val="22"/>
          <w:vertAlign w:val="superscript"/>
        </w:rPr>
        <w:t>-1</w:t>
      </w:r>
      <w:r w:rsidRPr="00C22047">
        <w:rPr>
          <w:rFonts w:eastAsiaTheme="minorHAnsi" w:cstheme="minorBidi"/>
          <w:kern w:val="0"/>
          <w:sz w:val="24"/>
          <w:szCs w:val="22"/>
        </w:rPr>
        <w:t xml:space="preserve"> (equivalent to ~30 mg P kg</w:t>
      </w:r>
      <w:r w:rsidRPr="00C22047">
        <w:rPr>
          <w:rFonts w:eastAsiaTheme="minorHAnsi" w:cstheme="minorBidi"/>
          <w:kern w:val="0"/>
          <w:sz w:val="24"/>
          <w:szCs w:val="22"/>
          <w:vertAlign w:val="superscript"/>
        </w:rPr>
        <w:t xml:space="preserve"> -1 </w:t>
      </w:r>
      <w:r w:rsidRPr="00C22047">
        <w:rPr>
          <w:rFonts w:eastAsiaTheme="minorHAnsi" w:cstheme="minorBidi"/>
          <w:kern w:val="0"/>
          <w:sz w:val="24"/>
          <w:szCs w:val="22"/>
        </w:rPr>
        <w:t>when using the Mehlich-3 method) because there were little data on the influence of P fertilizer on crop yield at lower STP values (&lt; 20 mg P kg</w:t>
      </w:r>
      <w:r w:rsidRPr="00C22047">
        <w:rPr>
          <w:rFonts w:eastAsiaTheme="minorHAnsi" w:cstheme="minorBidi"/>
          <w:kern w:val="0"/>
          <w:sz w:val="24"/>
          <w:szCs w:val="22"/>
          <w:vertAlign w:val="superscript"/>
        </w:rPr>
        <w:t>-1</w:t>
      </w:r>
      <w:r w:rsidRPr="00C22047">
        <w:rPr>
          <w:rFonts w:eastAsiaTheme="minorHAnsi" w:cstheme="minorBidi"/>
          <w:kern w:val="0"/>
          <w:sz w:val="24"/>
          <w:szCs w:val="22"/>
        </w:rPr>
        <w:t>). Studies showed that crop yield doesn’t respond to the P application rate when STP is above 20 mg P kg</w:t>
      </w:r>
      <w:r w:rsidRPr="00C22047">
        <w:rPr>
          <w:rFonts w:eastAsiaTheme="minorHAnsi" w:cstheme="minorBidi"/>
          <w:kern w:val="0"/>
          <w:sz w:val="24"/>
          <w:szCs w:val="22"/>
          <w:vertAlign w:val="superscript"/>
        </w:rPr>
        <w:t>-1</w:t>
      </w:r>
      <w:r w:rsidRPr="00C22047">
        <w:rPr>
          <w:rFonts w:eastAsiaTheme="minorHAnsi" w:cstheme="minorBidi"/>
          <w:kern w:val="0"/>
          <w:sz w:val="24"/>
          <w:szCs w:val="22"/>
        </w:rPr>
        <w:t xml:space="preserve"> </w:t>
      </w:r>
      <w:r w:rsidRPr="00C22047">
        <w:rPr>
          <w:rFonts w:eastAsiaTheme="minorHAnsi" w:cstheme="minorBidi"/>
          <w:kern w:val="0"/>
          <w:sz w:val="24"/>
          <w:szCs w:val="22"/>
        </w:rPr>
        <w:fldChar w:fldCharType="begin">
          <w:fldData xml:space="preserve">PEVuZE5vdGU+PENpdGU+PEF1dGhvcj5Eb2RkPC9BdXRob3I+PFllYXI+MjAwNTwvWWVhcj48UmVj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=
</w:fldData>
        </w:fldChar>
      </w:r>
      <w:r w:rsidRPr="00C22047">
        <w:rPr>
          <w:rFonts w:eastAsiaTheme="minorHAnsi" w:cstheme="minorBidi"/>
          <w:kern w:val="0"/>
          <w:sz w:val="24"/>
          <w:szCs w:val="22"/>
        </w:rPr>
        <w:instrText xml:space="preserve"> ADDIN EN.CITE </w:instrText>
      </w:r>
      <w:r w:rsidRPr="00C22047">
        <w:rPr>
          <w:rFonts w:eastAsiaTheme="minorHAnsi" w:cstheme="minorBidi"/>
          <w:kern w:val="0"/>
          <w:sz w:val="24"/>
          <w:szCs w:val="22"/>
        </w:rPr>
        <w:fldChar w:fldCharType="begin">
          <w:fldData xml:space="preserve">PEVuZE5vdGU+PENpdGU+PEF1dGhvcj5Eb2RkPC9BdXRob3I+PFllYXI+MjAwNTwvWWVhcj48UmVj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=
</w:fldData>
        </w:fldChar>
      </w:r>
      <w:r w:rsidRPr="00C22047">
        <w:rPr>
          <w:rFonts w:eastAsiaTheme="minorHAnsi" w:cstheme="minorBidi"/>
          <w:kern w:val="0"/>
          <w:sz w:val="24"/>
          <w:szCs w:val="22"/>
        </w:rPr>
        <w:instrText xml:space="preserve"> ADDIN EN.CITE.DATA </w:instrText>
      </w:r>
      <w:r w:rsidRPr="00C22047">
        <w:rPr>
          <w:rFonts w:eastAsiaTheme="minorHAnsi" w:cstheme="minorBidi"/>
          <w:kern w:val="0"/>
          <w:sz w:val="24"/>
          <w:szCs w:val="22"/>
        </w:rPr>
      </w:r>
      <w:r w:rsidRPr="00C22047">
        <w:rPr>
          <w:rFonts w:eastAsiaTheme="minorHAnsi" w:cstheme="minorBidi"/>
          <w:kern w:val="0"/>
          <w:sz w:val="24"/>
          <w:szCs w:val="22"/>
        </w:rPr>
        <w:fldChar w:fldCharType="end"/>
      </w:r>
      <w:r w:rsidRPr="00C22047">
        <w:rPr>
          <w:rFonts w:eastAsiaTheme="minorHAnsi" w:cstheme="minorBidi"/>
          <w:kern w:val="0"/>
          <w:sz w:val="24"/>
          <w:szCs w:val="22"/>
        </w:rPr>
      </w:r>
      <w:r w:rsidRPr="00C22047">
        <w:rPr>
          <w:rFonts w:eastAsiaTheme="minorHAnsi" w:cstheme="minorBidi"/>
          <w:kern w:val="0"/>
          <w:sz w:val="24"/>
          <w:szCs w:val="22"/>
        </w:rPr>
        <w:fldChar w:fldCharType="separate"/>
      </w:r>
      <w:r w:rsidRPr="00C22047">
        <w:rPr>
          <w:rFonts w:eastAsiaTheme="minorHAnsi" w:cstheme="minorBidi"/>
          <w:kern w:val="0"/>
          <w:sz w:val="24"/>
          <w:szCs w:val="22"/>
        </w:rPr>
        <w:t xml:space="preserve">(Dodd &amp; </w:t>
      </w:r>
      <w:proofErr w:type="spellStart"/>
      <w:r w:rsidRPr="00C22047">
        <w:rPr>
          <w:rFonts w:eastAsiaTheme="minorHAnsi" w:cstheme="minorBidi"/>
          <w:kern w:val="0"/>
          <w:sz w:val="24"/>
          <w:szCs w:val="22"/>
        </w:rPr>
        <w:t>Mallarino</w:t>
      </w:r>
      <w:proofErr w:type="spellEnd"/>
      <w:r w:rsidRPr="00C22047">
        <w:rPr>
          <w:rFonts w:eastAsiaTheme="minorHAnsi" w:cstheme="minorBidi"/>
          <w:kern w:val="0"/>
          <w:sz w:val="24"/>
          <w:szCs w:val="22"/>
        </w:rPr>
        <w:t xml:space="preserve">, 2005; Fulford &amp; </w:t>
      </w:r>
      <w:proofErr w:type="spellStart"/>
      <w:r w:rsidRPr="00C22047">
        <w:rPr>
          <w:rFonts w:eastAsiaTheme="minorHAnsi" w:cstheme="minorBidi"/>
          <w:kern w:val="0"/>
          <w:sz w:val="24"/>
          <w:szCs w:val="22"/>
        </w:rPr>
        <w:t>Culman</w:t>
      </w:r>
      <w:proofErr w:type="spellEnd"/>
      <w:r w:rsidRPr="00C22047">
        <w:rPr>
          <w:rFonts w:eastAsiaTheme="minorHAnsi" w:cstheme="minorBidi"/>
          <w:kern w:val="0"/>
          <w:sz w:val="24"/>
          <w:szCs w:val="22"/>
        </w:rPr>
        <w:t>, 2018)</w:t>
      </w:r>
      <w:r w:rsidRPr="00C22047">
        <w:rPr>
          <w:rFonts w:eastAsiaTheme="minorHAnsi" w:cstheme="minorBidi"/>
          <w:kern w:val="0"/>
          <w:sz w:val="24"/>
          <w:szCs w:val="22"/>
        </w:rPr>
        <w:fldChar w:fldCharType="end"/>
      </w:r>
      <w:r w:rsidRPr="00C22047">
        <w:rPr>
          <w:rFonts w:eastAsiaTheme="minorHAnsi" w:cstheme="minorBidi"/>
          <w:kern w:val="0"/>
          <w:sz w:val="24"/>
          <w:szCs w:val="22"/>
        </w:rPr>
        <w:t>. Thus, we assumed that fertilizer rate did not impact crop yield. Furthermore, most of the studies summarized in this review had STP greater than 20 mg P kg</w:t>
      </w:r>
      <w:r w:rsidRPr="00C22047">
        <w:rPr>
          <w:rFonts w:eastAsiaTheme="minorHAnsi" w:cstheme="minorBidi"/>
          <w:kern w:val="0"/>
          <w:sz w:val="24"/>
          <w:szCs w:val="22"/>
          <w:vertAlign w:val="superscript"/>
        </w:rPr>
        <w:t>-1</w:t>
      </w:r>
      <w:r w:rsidRPr="00C22047">
        <w:rPr>
          <w:rFonts w:eastAsiaTheme="minorHAnsi" w:cstheme="minorBidi"/>
          <w:kern w:val="0"/>
          <w:sz w:val="24"/>
          <w:szCs w:val="22"/>
        </w:rPr>
        <w:t xml:space="preserve"> using the Bray method or 30 </w:t>
      </w:r>
      <w:r w:rsidRPr="00C22047">
        <w:rPr>
          <w:rFonts w:eastAsiaTheme="minorHAnsi" w:cstheme="minorBidi"/>
          <w:kern w:val="0"/>
          <w:sz w:val="24"/>
          <w:szCs w:val="22"/>
        </w:rPr>
        <w:lastRenderedPageBreak/>
        <w:t>mg P kg</w:t>
      </w:r>
      <w:r w:rsidRPr="00C22047">
        <w:rPr>
          <w:rFonts w:eastAsiaTheme="minorHAnsi" w:cstheme="minorBidi"/>
          <w:kern w:val="0"/>
          <w:sz w:val="24"/>
          <w:szCs w:val="22"/>
          <w:vertAlign w:val="superscript"/>
        </w:rPr>
        <w:t>-1</w:t>
      </w:r>
      <w:r w:rsidRPr="00C22047">
        <w:rPr>
          <w:rFonts w:eastAsiaTheme="minorHAnsi" w:cstheme="minorBidi"/>
          <w:kern w:val="0"/>
          <w:sz w:val="24"/>
          <w:szCs w:val="22"/>
        </w:rPr>
        <w:t xml:space="preserve"> using the Mehlich-3 method. Without an influence on crop yield, decreasing the P application rate did not negatively impact profit from crop yield. In addition, we assumed that monoammonium phosphate (MAP) or diammonium phosphate (DAP) inorganic fertilizers were used. Finally, the fertilizer rates for low, moderate, and high fertilizer rate groups were set to 35, 105, and 163 kg-P2O5 ha</w:t>
      </w:r>
      <w:r w:rsidRPr="00C22047">
        <w:rPr>
          <w:rFonts w:eastAsiaTheme="minorHAnsi" w:cstheme="minorBidi"/>
          <w:kern w:val="0"/>
          <w:sz w:val="24"/>
          <w:szCs w:val="22"/>
          <w:vertAlign w:val="superscript"/>
        </w:rPr>
        <w:t>-1</w:t>
      </w:r>
      <w:r w:rsidRPr="00C22047">
        <w:rPr>
          <w:rFonts w:eastAsiaTheme="minorHAnsi" w:cstheme="minorBidi"/>
          <w:kern w:val="0"/>
          <w:sz w:val="24"/>
          <w:szCs w:val="22"/>
        </w:rPr>
        <w:t xml:space="preserve"> (or 15, 45, and 70 kg-P ha</w:t>
      </w:r>
      <w:r w:rsidRPr="00C22047">
        <w:rPr>
          <w:rFonts w:eastAsiaTheme="minorHAnsi" w:cstheme="minorBidi"/>
          <w:kern w:val="0"/>
          <w:sz w:val="24"/>
          <w:szCs w:val="22"/>
          <w:vertAlign w:val="superscript"/>
        </w:rPr>
        <w:t>-1</w:t>
      </w:r>
      <w:r w:rsidRPr="00C22047">
        <w:rPr>
          <w:rFonts w:eastAsiaTheme="minorHAnsi" w:cstheme="minorBidi"/>
          <w:kern w:val="0"/>
          <w:sz w:val="24"/>
          <w:szCs w:val="22"/>
        </w:rPr>
        <w:t xml:space="preserve">), respectively. </w:t>
      </w:r>
    </w:p>
    <w:p w14:paraId="411F1606" w14:textId="76162FCC" w:rsidR="00C22047" w:rsidRPr="00C22047" w:rsidRDefault="00C22047" w:rsidP="00C22047">
      <w:pPr>
        <w:rPr>
          <w:rFonts w:eastAsiaTheme="majorEastAsia"/>
          <w:lang w:eastAsia="x-none"/>
        </w:rPr>
      </w:pPr>
    </w:p>
    <w:p w14:paraId="36E30B8A" w14:textId="3AAB94FE" w:rsidR="002D01B2" w:rsidRDefault="00B50B96" w:rsidP="00B50B96">
      <w:pPr>
        <w:jc w:val="center"/>
        <w:rPr>
          <w:lang w:eastAsia="zh-CN"/>
        </w:rPr>
      </w:pPr>
      <w:r>
        <w:rPr>
          <w:noProof/>
        </w:rPr>
        <w:drawing>
          <wp:inline distT="0" distB="0" distL="0" distR="0" wp14:anchorId="5E6E8354" wp14:editId="50B121BB">
            <wp:extent cx="4762006" cy="2903662"/>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5692" cy="2905909"/>
                    </a:xfrm>
                    <a:prstGeom prst="rect">
                      <a:avLst/>
                    </a:prstGeom>
                    <a:noFill/>
                  </pic:spPr>
                </pic:pic>
              </a:graphicData>
            </a:graphic>
          </wp:inline>
        </w:drawing>
      </w:r>
    </w:p>
    <w:p w14:paraId="763A3BE9" w14:textId="77777777" w:rsidR="00B50B96" w:rsidRDefault="00B50B96" w:rsidP="00B50B96">
      <w:pPr>
        <w:pStyle w:val="FigureCaption"/>
        <w:jc w:val="center"/>
      </w:pPr>
      <w:r>
        <w:t>Figure S1. Average biweekly fertilizer costs for both MAP and DAP by dollar per ton. Values obtained from biweekly Illinois Production Cost Reports provided by the USDA.</w:t>
      </w:r>
    </w:p>
    <w:p w14:paraId="637FAA24" w14:textId="33AF0710" w:rsidR="00B50B96" w:rsidRDefault="00B50B96" w:rsidP="002D01B2">
      <w:pPr>
        <w:rPr>
          <w:lang w:eastAsia="zh-CN"/>
        </w:rPr>
      </w:pPr>
    </w:p>
    <w:p w14:paraId="5CAEBE70" w14:textId="3F20D0A5" w:rsidR="00B50B96" w:rsidRDefault="00B50B96" w:rsidP="00B50B96">
      <w:pPr>
        <w:jc w:val="center"/>
        <w:rPr>
          <w:lang w:eastAsia="zh-CN"/>
        </w:rPr>
      </w:pPr>
      <w:r>
        <w:rPr>
          <w:noProof/>
          <w:lang w:eastAsia="zh-CN"/>
        </w:rPr>
        <w:lastRenderedPageBreak/>
        <w:drawing>
          <wp:inline distT="0" distB="0" distL="0" distR="0" wp14:anchorId="61C51745" wp14:editId="077F710E">
            <wp:extent cx="3432175" cy="3432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2175" cy="3432175"/>
                    </a:xfrm>
                    <a:prstGeom prst="rect">
                      <a:avLst/>
                    </a:prstGeom>
                    <a:noFill/>
                  </pic:spPr>
                </pic:pic>
              </a:graphicData>
            </a:graphic>
          </wp:inline>
        </w:drawing>
      </w:r>
    </w:p>
    <w:p w14:paraId="55B4ACDA" w14:textId="77777777" w:rsidR="00B50B96" w:rsidRDefault="00B50B96" w:rsidP="00B50B96">
      <w:pPr>
        <w:pStyle w:val="FigureCaption"/>
        <w:jc w:val="center"/>
      </w:pPr>
      <w:r>
        <w:t>Figure S2. Average annual revenue for each fertilizer and fertilizer rate. Values are in $ ha</w:t>
      </w:r>
      <w:r>
        <w:rPr>
          <w:vertAlign w:val="superscript"/>
        </w:rPr>
        <w:t>-1</w:t>
      </w:r>
      <w:r>
        <w:t xml:space="preserve"> yr</w:t>
      </w:r>
      <w:r>
        <w:rPr>
          <w:vertAlign w:val="superscript"/>
        </w:rPr>
        <w:t>-1</w:t>
      </w:r>
      <w:r>
        <w:t>.</w:t>
      </w:r>
    </w:p>
    <w:p w14:paraId="3687D0E4" w14:textId="68F12A5F" w:rsidR="00B50B96" w:rsidRDefault="00B50B96" w:rsidP="002D01B2">
      <w:pPr>
        <w:rPr>
          <w:lang w:eastAsia="zh-CN"/>
        </w:rPr>
      </w:pPr>
    </w:p>
    <w:p w14:paraId="07D43ADD" w14:textId="77777777" w:rsidR="00B50B96" w:rsidRPr="00A91488" w:rsidRDefault="00B50B96" w:rsidP="00A91488">
      <w:pPr>
        <w:pStyle w:val="Heading1"/>
        <w:rPr>
          <w:rFonts w:eastAsiaTheme="majorEastAsia"/>
          <w:sz w:val="24"/>
          <w:szCs w:val="24"/>
        </w:rPr>
      </w:pPr>
      <w:r w:rsidRPr="00A91488">
        <w:rPr>
          <w:rFonts w:eastAsiaTheme="majorEastAsia"/>
          <w:sz w:val="24"/>
          <w:szCs w:val="24"/>
        </w:rPr>
        <w:t>Results from statistical analysis</w:t>
      </w:r>
    </w:p>
    <w:p w14:paraId="1F793FCE" w14:textId="77777777" w:rsidR="00C22047" w:rsidRDefault="00C22047" w:rsidP="00C22047">
      <w:pPr>
        <w:keepNext/>
        <w:keepLines/>
        <w:spacing w:before="120" w:line="220" w:lineRule="atLeast"/>
        <w:ind w:firstLine="0"/>
        <w:rPr>
          <w:rFonts w:ascii="Times New Roman Bold" w:hAnsi="Times New Roman Bold"/>
          <w14:ligatures w14:val="standard"/>
        </w:rPr>
      </w:pPr>
    </w:p>
    <w:p w14:paraId="70CAC294" w14:textId="2098C2E3" w:rsidR="00C22047" w:rsidRDefault="00C22047" w:rsidP="00C22047">
      <w:pPr>
        <w:keepNext/>
        <w:keepLines/>
        <w:spacing w:before="120" w:line="220" w:lineRule="atLeast"/>
        <w:ind w:firstLine="0"/>
        <w:rPr>
          <w:rFonts w:ascii="Times New Roman Bold" w:hAnsi="Times New Roman Bold"/>
          <w14:ligatures w14:val="standard"/>
        </w:rPr>
      </w:pPr>
      <w:r w:rsidRPr="00C22047">
        <w:rPr>
          <w:rFonts w:ascii="Times New Roman Bold" w:hAnsi="Times New Roman Bold"/>
          <w14:ligatures w14:val="standard"/>
        </w:rPr>
        <w:t>Table S3. Summary of the Kruskal-Wallis tests performed for application rate, application method, and fertilizer type. Kruskal-Wallis tests were significant where p-value &lt; 0.05. Significance in the Kruskal-Wallis tests indicates that there is a significant difference in the medians of at least two of the independent variable groups (i.e., pollutants).</w:t>
      </w:r>
    </w:p>
    <w:p w14:paraId="1624CD61" w14:textId="77777777" w:rsidR="00C22047" w:rsidRPr="00C22047" w:rsidRDefault="00C22047" w:rsidP="00C22047">
      <w:pPr>
        <w:keepNext/>
        <w:keepLines/>
        <w:spacing w:before="120" w:line="220" w:lineRule="atLeast"/>
        <w:ind w:firstLine="0"/>
        <w:rPr>
          <w:rFonts w:ascii="Times New Roman Bold" w:hAnsi="Times New Roman Bold"/>
          <w14:ligatures w14:val="standard"/>
        </w:rPr>
      </w:pPr>
    </w:p>
    <w:tbl>
      <w:tblPr>
        <w:tblStyle w:val="PlainTable2"/>
        <w:tblW w:w="0" w:type="auto"/>
        <w:jc w:val="center"/>
        <w:tblLook w:val="04A0" w:firstRow="1" w:lastRow="0" w:firstColumn="1" w:lastColumn="0" w:noHBand="0" w:noVBand="1"/>
      </w:tblPr>
      <w:tblGrid>
        <w:gridCol w:w="1457"/>
        <w:gridCol w:w="1531"/>
        <w:gridCol w:w="1178"/>
        <w:gridCol w:w="1110"/>
        <w:gridCol w:w="1215"/>
      </w:tblGrid>
      <w:tr w:rsidR="00C22047" w:rsidRPr="00C22047" w14:paraId="05C0DBEA" w14:textId="77777777" w:rsidTr="00772CA5">
        <w:trPr>
          <w:cnfStyle w:val="100000000000" w:firstRow="1" w:lastRow="0" w:firstColumn="0" w:lastColumn="0" w:oddVBand="0" w:evenVBand="0" w:oddHBand="0" w:evenHBand="0" w:firstRowFirstColumn="0" w:firstRowLastColumn="0" w:lastRowFirstColumn="0" w:lastRowLastColumn="0"/>
          <w:trHeight w:val="500"/>
          <w:jc w:val="center"/>
        </w:trPr>
        <w:tc>
          <w:tcPr>
            <w:cnfStyle w:val="001000000000" w:firstRow="0" w:lastRow="0" w:firstColumn="1" w:lastColumn="0" w:oddVBand="0" w:evenVBand="0" w:oddHBand="0" w:evenHBand="0" w:firstRowFirstColumn="0" w:firstRowLastColumn="0" w:lastRowFirstColumn="0" w:lastRowLastColumn="0"/>
            <w:tcW w:w="1457" w:type="dxa"/>
            <w:vAlign w:val="center"/>
          </w:tcPr>
          <w:p w14:paraId="2D97A0ED" w14:textId="77777777" w:rsidR="00C22047" w:rsidRPr="00C22047" w:rsidRDefault="00C22047" w:rsidP="00C22047">
            <w:pPr>
              <w:widowControl/>
              <w:tabs>
                <w:tab w:val="clear" w:pos="4920"/>
                <w:tab w:val="clear" w:pos="9840"/>
              </w:tabs>
              <w:spacing w:line="240" w:lineRule="auto"/>
              <w:ind w:firstLine="0"/>
              <w:jc w:val="center"/>
              <w:rPr>
                <w:rFonts w:eastAsiaTheme="minorHAnsi"/>
                <w:kern w:val="0"/>
              </w:rPr>
            </w:pPr>
            <w:r w:rsidRPr="00C22047">
              <w:rPr>
                <w:rFonts w:eastAsiaTheme="minorHAnsi"/>
                <w:kern w:val="0"/>
              </w:rPr>
              <w:t xml:space="preserve">4R nutrient management </w:t>
            </w:r>
          </w:p>
        </w:tc>
        <w:tc>
          <w:tcPr>
            <w:tcW w:w="1531" w:type="dxa"/>
            <w:vAlign w:val="center"/>
          </w:tcPr>
          <w:p w14:paraId="2D057300" w14:textId="77777777" w:rsidR="00C22047" w:rsidRPr="00C22047" w:rsidRDefault="00C22047" w:rsidP="00C22047">
            <w:pPr>
              <w:widowControl/>
              <w:tabs>
                <w:tab w:val="clear" w:pos="4920"/>
                <w:tab w:val="clear" w:pos="9840"/>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kern w:val="0"/>
              </w:rPr>
            </w:pPr>
            <w:r w:rsidRPr="00C22047">
              <w:rPr>
                <w:rFonts w:eastAsiaTheme="minorHAnsi"/>
                <w:kern w:val="0"/>
              </w:rPr>
              <w:t>Dataset</w:t>
            </w:r>
          </w:p>
        </w:tc>
        <w:tc>
          <w:tcPr>
            <w:tcW w:w="1178" w:type="dxa"/>
            <w:vAlign w:val="center"/>
          </w:tcPr>
          <w:p w14:paraId="451984BE" w14:textId="77777777" w:rsidR="00C22047" w:rsidRPr="00C22047" w:rsidRDefault="00C22047" w:rsidP="00C22047">
            <w:pPr>
              <w:widowControl/>
              <w:tabs>
                <w:tab w:val="clear" w:pos="4920"/>
                <w:tab w:val="clear" w:pos="9840"/>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kern w:val="0"/>
              </w:rPr>
            </w:pPr>
            <w:r w:rsidRPr="00C22047">
              <w:rPr>
                <w:rFonts w:eastAsiaTheme="minorHAnsi"/>
                <w:kern w:val="0"/>
              </w:rPr>
              <w:t>χ</w:t>
            </w:r>
            <w:r w:rsidRPr="00C22047">
              <w:rPr>
                <w:rFonts w:eastAsiaTheme="minorHAnsi"/>
                <w:kern w:val="0"/>
                <w:vertAlign w:val="superscript"/>
              </w:rPr>
              <w:t>2</w:t>
            </w:r>
          </w:p>
        </w:tc>
        <w:tc>
          <w:tcPr>
            <w:tcW w:w="1110" w:type="dxa"/>
            <w:vAlign w:val="center"/>
          </w:tcPr>
          <w:p w14:paraId="7F063A45" w14:textId="77777777" w:rsidR="00C22047" w:rsidRPr="00C22047" w:rsidRDefault="00C22047" w:rsidP="00C22047">
            <w:pPr>
              <w:widowControl/>
              <w:tabs>
                <w:tab w:val="clear" w:pos="4920"/>
                <w:tab w:val="clear" w:pos="9840"/>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i/>
                <w:iCs/>
                <w:kern w:val="0"/>
              </w:rPr>
            </w:pPr>
            <w:proofErr w:type="spellStart"/>
            <w:r w:rsidRPr="00C22047">
              <w:rPr>
                <w:rFonts w:eastAsiaTheme="minorHAnsi"/>
                <w:i/>
                <w:iCs/>
                <w:kern w:val="0"/>
              </w:rPr>
              <w:t>df</w:t>
            </w:r>
            <w:proofErr w:type="spellEnd"/>
          </w:p>
        </w:tc>
        <w:tc>
          <w:tcPr>
            <w:tcW w:w="1215" w:type="dxa"/>
            <w:vAlign w:val="center"/>
          </w:tcPr>
          <w:p w14:paraId="2CF673AF" w14:textId="77777777" w:rsidR="00C22047" w:rsidRPr="00C22047" w:rsidRDefault="00C22047" w:rsidP="00C22047">
            <w:pPr>
              <w:widowControl/>
              <w:tabs>
                <w:tab w:val="clear" w:pos="4920"/>
                <w:tab w:val="clear" w:pos="9840"/>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kern w:val="0"/>
              </w:rPr>
            </w:pPr>
            <w:r w:rsidRPr="00C22047">
              <w:rPr>
                <w:rFonts w:eastAsiaTheme="minorHAnsi"/>
                <w:i/>
                <w:iCs/>
                <w:kern w:val="0"/>
              </w:rPr>
              <w:t>p</w:t>
            </w:r>
            <w:r w:rsidRPr="00C22047">
              <w:rPr>
                <w:rFonts w:eastAsiaTheme="minorHAnsi"/>
                <w:kern w:val="0"/>
              </w:rPr>
              <w:t>-value</w:t>
            </w:r>
          </w:p>
        </w:tc>
      </w:tr>
      <w:tr w:rsidR="00C22047" w:rsidRPr="00C22047" w14:paraId="7BCF7FAF" w14:textId="77777777" w:rsidTr="00772CA5">
        <w:trPr>
          <w:cnfStyle w:val="000000100000" w:firstRow="0" w:lastRow="0" w:firstColumn="0" w:lastColumn="0" w:oddVBand="0" w:evenVBand="0" w:oddHBand="1" w:evenHBand="0" w:firstRowFirstColumn="0" w:firstRowLastColumn="0" w:lastRowFirstColumn="0" w:lastRowLastColumn="0"/>
          <w:trHeight w:val="500"/>
          <w:jc w:val="center"/>
        </w:trPr>
        <w:tc>
          <w:tcPr>
            <w:cnfStyle w:val="001000000000" w:firstRow="0" w:lastRow="0" w:firstColumn="1" w:lastColumn="0" w:oddVBand="0" w:evenVBand="0" w:oddHBand="0" w:evenHBand="0" w:firstRowFirstColumn="0" w:firstRowLastColumn="0" w:lastRowFirstColumn="0" w:lastRowLastColumn="0"/>
            <w:tcW w:w="1457" w:type="dxa"/>
            <w:vAlign w:val="center"/>
          </w:tcPr>
          <w:p w14:paraId="52C16398" w14:textId="77777777" w:rsidR="00C22047" w:rsidRPr="00C22047" w:rsidRDefault="00C22047" w:rsidP="00C22047">
            <w:pPr>
              <w:widowControl/>
              <w:tabs>
                <w:tab w:val="clear" w:pos="4920"/>
                <w:tab w:val="clear" w:pos="9840"/>
              </w:tabs>
              <w:spacing w:line="240" w:lineRule="auto"/>
              <w:ind w:firstLine="0"/>
              <w:jc w:val="center"/>
              <w:rPr>
                <w:rFonts w:eastAsiaTheme="minorHAnsi"/>
                <w:kern w:val="0"/>
              </w:rPr>
            </w:pPr>
            <w:r w:rsidRPr="00C22047">
              <w:rPr>
                <w:rFonts w:eastAsiaTheme="minorHAnsi"/>
                <w:kern w:val="0"/>
              </w:rPr>
              <w:t>Fertilizer Rate</w:t>
            </w:r>
          </w:p>
        </w:tc>
        <w:tc>
          <w:tcPr>
            <w:tcW w:w="1531" w:type="dxa"/>
            <w:vAlign w:val="center"/>
          </w:tcPr>
          <w:p w14:paraId="601691E9" w14:textId="77777777" w:rsidR="00C22047" w:rsidRPr="00C22047" w:rsidRDefault="00C22047" w:rsidP="00C22047">
            <w:pPr>
              <w:widowControl/>
              <w:tabs>
                <w:tab w:val="clear" w:pos="4920"/>
                <w:tab w:val="clear" w:pos="9840"/>
              </w:tabs>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kern w:val="0"/>
              </w:rPr>
            </w:pPr>
            <w:r w:rsidRPr="00C22047">
              <w:rPr>
                <w:rFonts w:eastAsiaTheme="minorHAnsi"/>
                <w:kern w:val="0"/>
              </w:rPr>
              <w:t>Concentration</w:t>
            </w:r>
          </w:p>
        </w:tc>
        <w:tc>
          <w:tcPr>
            <w:tcW w:w="1178" w:type="dxa"/>
            <w:vAlign w:val="center"/>
          </w:tcPr>
          <w:p w14:paraId="5CE893B9" w14:textId="77777777" w:rsidR="00C22047" w:rsidRPr="00C22047" w:rsidRDefault="00C22047" w:rsidP="00C22047">
            <w:pPr>
              <w:widowControl/>
              <w:tabs>
                <w:tab w:val="clear" w:pos="4920"/>
                <w:tab w:val="clear" w:pos="9840"/>
              </w:tabs>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kern w:val="0"/>
              </w:rPr>
            </w:pPr>
            <w:r w:rsidRPr="00C22047">
              <w:rPr>
                <w:rFonts w:eastAsiaTheme="minorHAnsi"/>
                <w:kern w:val="0"/>
              </w:rPr>
              <w:t>38.8</w:t>
            </w:r>
          </w:p>
        </w:tc>
        <w:tc>
          <w:tcPr>
            <w:tcW w:w="1110" w:type="dxa"/>
            <w:vAlign w:val="center"/>
          </w:tcPr>
          <w:p w14:paraId="6178189D" w14:textId="77777777" w:rsidR="00C22047" w:rsidRPr="00C22047" w:rsidRDefault="00C22047" w:rsidP="00C22047">
            <w:pPr>
              <w:widowControl/>
              <w:tabs>
                <w:tab w:val="clear" w:pos="4920"/>
                <w:tab w:val="clear" w:pos="9840"/>
              </w:tabs>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kern w:val="0"/>
              </w:rPr>
            </w:pPr>
            <w:r w:rsidRPr="00C22047">
              <w:rPr>
                <w:rFonts w:eastAsiaTheme="minorHAnsi"/>
                <w:kern w:val="0"/>
              </w:rPr>
              <w:t>3</w:t>
            </w:r>
          </w:p>
        </w:tc>
        <w:tc>
          <w:tcPr>
            <w:tcW w:w="1215" w:type="dxa"/>
            <w:vAlign w:val="center"/>
          </w:tcPr>
          <w:p w14:paraId="57553B44" w14:textId="77777777" w:rsidR="00C22047" w:rsidRPr="00C22047" w:rsidRDefault="00C22047" w:rsidP="00C22047">
            <w:pPr>
              <w:widowControl/>
              <w:tabs>
                <w:tab w:val="clear" w:pos="4920"/>
                <w:tab w:val="clear" w:pos="9840"/>
              </w:tabs>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kern w:val="0"/>
              </w:rPr>
            </w:pPr>
            <w:r w:rsidRPr="00C22047">
              <w:rPr>
                <w:rFonts w:eastAsiaTheme="minorHAnsi"/>
                <w:kern w:val="0"/>
              </w:rPr>
              <w:t>&lt;0.001</w:t>
            </w:r>
          </w:p>
        </w:tc>
      </w:tr>
      <w:tr w:rsidR="00C22047" w:rsidRPr="00C22047" w14:paraId="08403745" w14:textId="77777777" w:rsidTr="00772CA5">
        <w:trPr>
          <w:trHeight w:val="500"/>
          <w:jc w:val="center"/>
        </w:trPr>
        <w:tc>
          <w:tcPr>
            <w:cnfStyle w:val="001000000000" w:firstRow="0" w:lastRow="0" w:firstColumn="1" w:lastColumn="0" w:oddVBand="0" w:evenVBand="0" w:oddHBand="0" w:evenHBand="0" w:firstRowFirstColumn="0" w:firstRowLastColumn="0" w:lastRowFirstColumn="0" w:lastRowLastColumn="0"/>
            <w:tcW w:w="1457" w:type="dxa"/>
            <w:vAlign w:val="center"/>
          </w:tcPr>
          <w:p w14:paraId="62625090" w14:textId="77777777" w:rsidR="00C22047" w:rsidRPr="00C22047" w:rsidRDefault="00C22047" w:rsidP="00C22047">
            <w:pPr>
              <w:widowControl/>
              <w:tabs>
                <w:tab w:val="clear" w:pos="4920"/>
                <w:tab w:val="clear" w:pos="9840"/>
              </w:tabs>
              <w:spacing w:line="240" w:lineRule="auto"/>
              <w:ind w:firstLine="0"/>
              <w:jc w:val="center"/>
              <w:rPr>
                <w:rFonts w:eastAsiaTheme="minorHAnsi"/>
                <w:kern w:val="0"/>
              </w:rPr>
            </w:pPr>
            <w:r w:rsidRPr="00C22047">
              <w:rPr>
                <w:rFonts w:eastAsiaTheme="minorHAnsi"/>
                <w:kern w:val="0"/>
              </w:rPr>
              <w:t>Fertilizer application method</w:t>
            </w:r>
          </w:p>
        </w:tc>
        <w:tc>
          <w:tcPr>
            <w:tcW w:w="1531" w:type="dxa"/>
            <w:vAlign w:val="center"/>
          </w:tcPr>
          <w:p w14:paraId="70B9850B" w14:textId="77777777" w:rsidR="00C22047" w:rsidRPr="00C22047" w:rsidRDefault="00C22047" w:rsidP="00C22047">
            <w:pPr>
              <w:widowControl/>
              <w:tabs>
                <w:tab w:val="clear" w:pos="4920"/>
                <w:tab w:val="clear" w:pos="9840"/>
              </w:tabs>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kern w:val="0"/>
              </w:rPr>
            </w:pPr>
            <w:r w:rsidRPr="00C22047">
              <w:rPr>
                <w:rFonts w:eastAsiaTheme="minorHAnsi"/>
                <w:kern w:val="0"/>
              </w:rPr>
              <w:t>Concentration</w:t>
            </w:r>
          </w:p>
        </w:tc>
        <w:tc>
          <w:tcPr>
            <w:tcW w:w="1178" w:type="dxa"/>
            <w:vAlign w:val="center"/>
          </w:tcPr>
          <w:p w14:paraId="1831E3F2" w14:textId="77777777" w:rsidR="00C22047" w:rsidRPr="00C22047" w:rsidRDefault="00C22047" w:rsidP="00C22047">
            <w:pPr>
              <w:widowControl/>
              <w:tabs>
                <w:tab w:val="clear" w:pos="4920"/>
                <w:tab w:val="clear" w:pos="9840"/>
              </w:tabs>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kern w:val="0"/>
              </w:rPr>
            </w:pPr>
            <w:r w:rsidRPr="00C22047">
              <w:rPr>
                <w:rFonts w:eastAsiaTheme="minorHAnsi"/>
                <w:kern w:val="0"/>
              </w:rPr>
              <w:t>70.8</w:t>
            </w:r>
          </w:p>
        </w:tc>
        <w:tc>
          <w:tcPr>
            <w:tcW w:w="1110" w:type="dxa"/>
            <w:vAlign w:val="center"/>
          </w:tcPr>
          <w:p w14:paraId="4D027296" w14:textId="77777777" w:rsidR="00C22047" w:rsidRPr="00C22047" w:rsidRDefault="00C22047" w:rsidP="00C22047">
            <w:pPr>
              <w:widowControl/>
              <w:tabs>
                <w:tab w:val="clear" w:pos="4920"/>
                <w:tab w:val="clear" w:pos="9840"/>
              </w:tabs>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kern w:val="0"/>
              </w:rPr>
            </w:pPr>
            <w:r w:rsidRPr="00C22047">
              <w:rPr>
                <w:rFonts w:eastAsiaTheme="minorHAnsi"/>
                <w:kern w:val="0"/>
              </w:rPr>
              <w:t>2</w:t>
            </w:r>
          </w:p>
        </w:tc>
        <w:tc>
          <w:tcPr>
            <w:tcW w:w="1215" w:type="dxa"/>
            <w:vAlign w:val="center"/>
          </w:tcPr>
          <w:p w14:paraId="71F2BCC1" w14:textId="77777777" w:rsidR="00C22047" w:rsidRPr="00C22047" w:rsidRDefault="00C22047" w:rsidP="00C22047">
            <w:pPr>
              <w:widowControl/>
              <w:tabs>
                <w:tab w:val="clear" w:pos="4920"/>
                <w:tab w:val="clear" w:pos="9840"/>
              </w:tabs>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kern w:val="0"/>
              </w:rPr>
            </w:pPr>
            <w:r w:rsidRPr="00C22047">
              <w:rPr>
                <w:rFonts w:eastAsiaTheme="minorHAnsi"/>
                <w:kern w:val="0"/>
              </w:rPr>
              <w:t>&lt;0.001</w:t>
            </w:r>
          </w:p>
        </w:tc>
      </w:tr>
      <w:tr w:rsidR="00C22047" w:rsidRPr="00C22047" w14:paraId="033318E7" w14:textId="77777777" w:rsidTr="00772CA5">
        <w:trPr>
          <w:cnfStyle w:val="000000100000" w:firstRow="0" w:lastRow="0" w:firstColumn="0" w:lastColumn="0" w:oddVBand="0" w:evenVBand="0" w:oddHBand="1" w:evenHBand="0" w:firstRowFirstColumn="0" w:firstRowLastColumn="0" w:lastRowFirstColumn="0" w:lastRowLastColumn="0"/>
          <w:trHeight w:val="500"/>
          <w:jc w:val="center"/>
        </w:trPr>
        <w:tc>
          <w:tcPr>
            <w:cnfStyle w:val="001000000000" w:firstRow="0" w:lastRow="0" w:firstColumn="1" w:lastColumn="0" w:oddVBand="0" w:evenVBand="0" w:oddHBand="0" w:evenHBand="0" w:firstRowFirstColumn="0" w:firstRowLastColumn="0" w:lastRowFirstColumn="0" w:lastRowLastColumn="0"/>
            <w:tcW w:w="1457" w:type="dxa"/>
            <w:vAlign w:val="center"/>
          </w:tcPr>
          <w:p w14:paraId="22950EFC" w14:textId="77777777" w:rsidR="00C22047" w:rsidRPr="00C22047" w:rsidRDefault="00C22047" w:rsidP="00C22047">
            <w:pPr>
              <w:widowControl/>
              <w:tabs>
                <w:tab w:val="clear" w:pos="4920"/>
                <w:tab w:val="clear" w:pos="9840"/>
              </w:tabs>
              <w:spacing w:line="240" w:lineRule="auto"/>
              <w:ind w:firstLine="0"/>
              <w:jc w:val="center"/>
              <w:rPr>
                <w:rFonts w:eastAsiaTheme="minorHAnsi"/>
                <w:kern w:val="0"/>
              </w:rPr>
            </w:pPr>
            <w:r w:rsidRPr="00C22047">
              <w:rPr>
                <w:rFonts w:eastAsiaTheme="minorHAnsi"/>
                <w:kern w:val="0"/>
              </w:rPr>
              <w:t>Fertilizer Source</w:t>
            </w:r>
          </w:p>
        </w:tc>
        <w:tc>
          <w:tcPr>
            <w:tcW w:w="1531" w:type="dxa"/>
            <w:vAlign w:val="center"/>
          </w:tcPr>
          <w:p w14:paraId="4B6CA6DF" w14:textId="77777777" w:rsidR="00C22047" w:rsidRPr="00C22047" w:rsidRDefault="00C22047" w:rsidP="00C22047">
            <w:pPr>
              <w:widowControl/>
              <w:tabs>
                <w:tab w:val="clear" w:pos="4920"/>
                <w:tab w:val="clear" w:pos="9840"/>
              </w:tabs>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kern w:val="0"/>
              </w:rPr>
            </w:pPr>
            <w:r w:rsidRPr="00C22047">
              <w:rPr>
                <w:rFonts w:eastAsiaTheme="minorHAnsi"/>
                <w:kern w:val="0"/>
              </w:rPr>
              <w:t>Concentration</w:t>
            </w:r>
          </w:p>
        </w:tc>
        <w:tc>
          <w:tcPr>
            <w:tcW w:w="1178" w:type="dxa"/>
            <w:vAlign w:val="center"/>
          </w:tcPr>
          <w:p w14:paraId="224AA43C" w14:textId="77777777" w:rsidR="00C22047" w:rsidRPr="00C22047" w:rsidRDefault="00C22047" w:rsidP="00C22047">
            <w:pPr>
              <w:widowControl/>
              <w:tabs>
                <w:tab w:val="clear" w:pos="4920"/>
                <w:tab w:val="clear" w:pos="9840"/>
              </w:tabs>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kern w:val="0"/>
              </w:rPr>
            </w:pPr>
            <w:r w:rsidRPr="00C22047">
              <w:rPr>
                <w:rFonts w:eastAsiaTheme="minorHAnsi"/>
                <w:kern w:val="0"/>
              </w:rPr>
              <w:t>32.2</w:t>
            </w:r>
          </w:p>
        </w:tc>
        <w:tc>
          <w:tcPr>
            <w:tcW w:w="1110" w:type="dxa"/>
            <w:vAlign w:val="center"/>
          </w:tcPr>
          <w:p w14:paraId="248B68DE" w14:textId="77777777" w:rsidR="00C22047" w:rsidRPr="00C22047" w:rsidRDefault="00C22047" w:rsidP="00C22047">
            <w:pPr>
              <w:widowControl/>
              <w:tabs>
                <w:tab w:val="clear" w:pos="4920"/>
                <w:tab w:val="clear" w:pos="9840"/>
              </w:tabs>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kern w:val="0"/>
              </w:rPr>
            </w:pPr>
            <w:r w:rsidRPr="00C22047">
              <w:rPr>
                <w:rFonts w:eastAsiaTheme="minorHAnsi"/>
                <w:kern w:val="0"/>
              </w:rPr>
              <w:t>2</w:t>
            </w:r>
          </w:p>
        </w:tc>
        <w:tc>
          <w:tcPr>
            <w:tcW w:w="1215" w:type="dxa"/>
            <w:vAlign w:val="center"/>
          </w:tcPr>
          <w:p w14:paraId="1342C2AD" w14:textId="77777777" w:rsidR="00C22047" w:rsidRPr="00C22047" w:rsidRDefault="00C22047" w:rsidP="00C22047">
            <w:pPr>
              <w:widowControl/>
              <w:tabs>
                <w:tab w:val="clear" w:pos="4920"/>
                <w:tab w:val="clear" w:pos="9840"/>
              </w:tabs>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kern w:val="0"/>
              </w:rPr>
            </w:pPr>
            <w:r w:rsidRPr="00C22047">
              <w:rPr>
                <w:rFonts w:eastAsiaTheme="minorHAnsi"/>
                <w:kern w:val="0"/>
              </w:rPr>
              <w:t>&lt;0.001</w:t>
            </w:r>
          </w:p>
        </w:tc>
      </w:tr>
    </w:tbl>
    <w:p w14:paraId="5A4F1648" w14:textId="77777777" w:rsidR="00C22047" w:rsidRPr="00C22047" w:rsidRDefault="00C22047" w:rsidP="00C22047">
      <w:pPr>
        <w:widowControl/>
        <w:tabs>
          <w:tab w:val="clear" w:pos="4920"/>
          <w:tab w:val="clear" w:pos="9840"/>
        </w:tabs>
        <w:spacing w:after="160"/>
        <w:ind w:firstLine="0"/>
        <w:rPr>
          <w:rFonts w:eastAsiaTheme="minorHAnsi" w:cstheme="minorBidi"/>
          <w:kern w:val="0"/>
          <w:sz w:val="24"/>
          <w:szCs w:val="22"/>
        </w:rPr>
      </w:pPr>
    </w:p>
    <w:p w14:paraId="6D7B60D0" w14:textId="250BA67A" w:rsidR="00C22047" w:rsidRDefault="00C22047" w:rsidP="00C22047">
      <w:pPr>
        <w:keepNext/>
        <w:keepLines/>
        <w:spacing w:before="120" w:line="220" w:lineRule="atLeast"/>
        <w:ind w:firstLine="0"/>
        <w:rPr>
          <w:rFonts w:ascii="Times New Roman Bold" w:hAnsi="Times New Roman Bold"/>
          <w14:ligatures w14:val="standard"/>
        </w:rPr>
      </w:pPr>
      <w:r w:rsidRPr="00C22047">
        <w:rPr>
          <w:rFonts w:ascii="Times New Roman Bold" w:hAnsi="Times New Roman Bold"/>
          <w14:ligatures w14:val="standard"/>
        </w:rPr>
        <w:lastRenderedPageBreak/>
        <w:t xml:space="preserve">Table S4. Summary of Dunn’s test results. The adjusted p-value was used to determine significant differences. Significant comparisons are emphasized using italics and asterisks. </w:t>
      </w:r>
    </w:p>
    <w:p w14:paraId="4AFE4DFE" w14:textId="77777777" w:rsidR="00C22047" w:rsidRPr="00C22047" w:rsidRDefault="00C22047" w:rsidP="00C22047">
      <w:pPr>
        <w:keepNext/>
        <w:keepLines/>
        <w:spacing w:before="120" w:line="220" w:lineRule="atLeast"/>
        <w:ind w:firstLine="0"/>
        <w:rPr>
          <w:rFonts w:ascii="Times New Roman Bold" w:hAnsi="Times New Roman Bold"/>
          <w14:ligatures w14:val="standard"/>
        </w:rPr>
      </w:pPr>
    </w:p>
    <w:tbl>
      <w:tblPr>
        <w:tblStyle w:val="PlainTable2"/>
        <w:tblW w:w="0" w:type="auto"/>
        <w:jc w:val="center"/>
        <w:tblLook w:val="04A0" w:firstRow="1" w:lastRow="0" w:firstColumn="1" w:lastColumn="0" w:noHBand="0" w:noVBand="1"/>
      </w:tblPr>
      <w:tblGrid>
        <w:gridCol w:w="1420"/>
        <w:gridCol w:w="1457"/>
        <w:gridCol w:w="2467"/>
        <w:gridCol w:w="1217"/>
        <w:gridCol w:w="1346"/>
      </w:tblGrid>
      <w:tr w:rsidR="00C22047" w:rsidRPr="00C22047" w14:paraId="0CF603F5" w14:textId="77777777" w:rsidTr="00772CA5">
        <w:trPr>
          <w:cnfStyle w:val="100000000000" w:firstRow="1" w:lastRow="0" w:firstColumn="0" w:lastColumn="0" w:oddVBand="0" w:evenVBand="0" w:oddHBand="0" w:evenHBand="0" w:firstRowFirstColumn="0" w:firstRowLastColumn="0" w:lastRowFirstColumn="0" w:lastRowLastColumn="0"/>
          <w:trHeight w:val="682"/>
          <w:jc w:val="center"/>
        </w:trPr>
        <w:tc>
          <w:tcPr>
            <w:cnfStyle w:val="001000000000" w:firstRow="0" w:lastRow="0" w:firstColumn="1" w:lastColumn="0" w:oddVBand="0" w:evenVBand="0" w:oddHBand="0" w:evenHBand="0" w:firstRowFirstColumn="0" w:firstRowLastColumn="0" w:lastRowFirstColumn="0" w:lastRowLastColumn="0"/>
            <w:tcW w:w="1420" w:type="dxa"/>
            <w:vAlign w:val="center"/>
          </w:tcPr>
          <w:p w14:paraId="313DFF41" w14:textId="77777777" w:rsidR="00C22047" w:rsidRPr="00C22047" w:rsidRDefault="00C22047" w:rsidP="00C22047">
            <w:pPr>
              <w:widowControl/>
              <w:tabs>
                <w:tab w:val="clear" w:pos="4920"/>
                <w:tab w:val="clear" w:pos="9840"/>
              </w:tabs>
              <w:spacing w:line="240" w:lineRule="auto"/>
              <w:ind w:firstLine="0"/>
              <w:contextualSpacing/>
              <w:jc w:val="center"/>
              <w:rPr>
                <w:rFonts w:eastAsiaTheme="minorHAnsi"/>
                <w:kern w:val="0"/>
              </w:rPr>
            </w:pPr>
            <w:r w:rsidRPr="00C22047">
              <w:rPr>
                <w:rFonts w:eastAsiaTheme="minorHAnsi"/>
                <w:kern w:val="0"/>
              </w:rPr>
              <w:t>4R nutrient management</w:t>
            </w:r>
          </w:p>
        </w:tc>
        <w:tc>
          <w:tcPr>
            <w:tcW w:w="1457" w:type="dxa"/>
            <w:vAlign w:val="center"/>
          </w:tcPr>
          <w:p w14:paraId="32762579" w14:textId="77777777" w:rsidR="00C22047" w:rsidRPr="00C22047" w:rsidRDefault="00C22047" w:rsidP="00C22047">
            <w:pPr>
              <w:widowControl/>
              <w:tabs>
                <w:tab w:val="clear" w:pos="4920"/>
                <w:tab w:val="clear" w:pos="9840"/>
              </w:tabs>
              <w:spacing w:line="240" w:lineRule="auto"/>
              <w:ind w:firstLine="0"/>
              <w:contextualSpacing/>
              <w:jc w:val="center"/>
              <w:cnfStyle w:val="100000000000" w:firstRow="1" w:lastRow="0" w:firstColumn="0" w:lastColumn="0" w:oddVBand="0" w:evenVBand="0" w:oddHBand="0" w:evenHBand="0" w:firstRowFirstColumn="0" w:firstRowLastColumn="0" w:lastRowFirstColumn="0" w:lastRowLastColumn="0"/>
              <w:rPr>
                <w:rFonts w:eastAsiaTheme="minorHAnsi"/>
                <w:kern w:val="0"/>
              </w:rPr>
            </w:pPr>
            <w:r w:rsidRPr="00C22047">
              <w:rPr>
                <w:rFonts w:eastAsiaTheme="minorHAnsi"/>
                <w:kern w:val="0"/>
              </w:rPr>
              <w:t>Dataset</w:t>
            </w:r>
          </w:p>
        </w:tc>
        <w:tc>
          <w:tcPr>
            <w:tcW w:w="2467" w:type="dxa"/>
            <w:vAlign w:val="center"/>
          </w:tcPr>
          <w:p w14:paraId="79886A05" w14:textId="77777777" w:rsidR="00C22047" w:rsidRPr="00C22047" w:rsidRDefault="00C22047" w:rsidP="00C22047">
            <w:pPr>
              <w:widowControl/>
              <w:tabs>
                <w:tab w:val="clear" w:pos="4920"/>
                <w:tab w:val="clear" w:pos="9840"/>
              </w:tabs>
              <w:spacing w:line="240" w:lineRule="auto"/>
              <w:ind w:firstLine="0"/>
              <w:contextualSpacing/>
              <w:jc w:val="center"/>
              <w:cnfStyle w:val="100000000000" w:firstRow="1" w:lastRow="0" w:firstColumn="0" w:lastColumn="0" w:oddVBand="0" w:evenVBand="0" w:oddHBand="0" w:evenHBand="0" w:firstRowFirstColumn="0" w:firstRowLastColumn="0" w:lastRowFirstColumn="0" w:lastRowLastColumn="0"/>
              <w:rPr>
                <w:rFonts w:eastAsiaTheme="minorHAnsi"/>
                <w:kern w:val="0"/>
              </w:rPr>
            </w:pPr>
            <w:r w:rsidRPr="00C22047">
              <w:rPr>
                <w:rFonts w:eastAsiaTheme="minorHAnsi"/>
                <w:kern w:val="0"/>
              </w:rPr>
              <w:t>Groups</w:t>
            </w:r>
          </w:p>
        </w:tc>
        <w:tc>
          <w:tcPr>
            <w:tcW w:w="1217" w:type="dxa"/>
            <w:vAlign w:val="center"/>
          </w:tcPr>
          <w:p w14:paraId="01584492" w14:textId="77777777" w:rsidR="00C22047" w:rsidRPr="00C22047" w:rsidRDefault="00C22047" w:rsidP="00C22047">
            <w:pPr>
              <w:widowControl/>
              <w:tabs>
                <w:tab w:val="clear" w:pos="4920"/>
                <w:tab w:val="clear" w:pos="9840"/>
              </w:tabs>
              <w:spacing w:line="240" w:lineRule="auto"/>
              <w:ind w:firstLine="0"/>
              <w:contextualSpacing/>
              <w:jc w:val="center"/>
              <w:cnfStyle w:val="100000000000" w:firstRow="1" w:lastRow="0" w:firstColumn="0" w:lastColumn="0" w:oddVBand="0" w:evenVBand="0" w:oddHBand="0" w:evenHBand="0" w:firstRowFirstColumn="0" w:firstRowLastColumn="0" w:lastRowFirstColumn="0" w:lastRowLastColumn="0"/>
              <w:rPr>
                <w:rFonts w:eastAsiaTheme="minorHAnsi"/>
                <w:kern w:val="0"/>
              </w:rPr>
            </w:pPr>
            <w:r w:rsidRPr="00C22047">
              <w:rPr>
                <w:rFonts w:eastAsiaTheme="minorHAnsi"/>
                <w:kern w:val="0"/>
              </w:rPr>
              <w:t>Z-statistic</w:t>
            </w:r>
          </w:p>
        </w:tc>
        <w:tc>
          <w:tcPr>
            <w:tcW w:w="1346" w:type="dxa"/>
            <w:vAlign w:val="center"/>
          </w:tcPr>
          <w:p w14:paraId="324B472B" w14:textId="77777777" w:rsidR="00C22047" w:rsidRPr="00C22047" w:rsidRDefault="00C22047" w:rsidP="00C22047">
            <w:pPr>
              <w:widowControl/>
              <w:tabs>
                <w:tab w:val="clear" w:pos="4920"/>
                <w:tab w:val="clear" w:pos="9840"/>
              </w:tabs>
              <w:spacing w:line="240" w:lineRule="auto"/>
              <w:ind w:firstLine="0"/>
              <w:contextualSpacing/>
              <w:jc w:val="center"/>
              <w:cnfStyle w:val="100000000000" w:firstRow="1" w:lastRow="0" w:firstColumn="0" w:lastColumn="0" w:oddVBand="0" w:evenVBand="0" w:oddHBand="0" w:evenHBand="0" w:firstRowFirstColumn="0" w:firstRowLastColumn="0" w:lastRowFirstColumn="0" w:lastRowLastColumn="0"/>
              <w:rPr>
                <w:rFonts w:eastAsiaTheme="minorHAnsi"/>
                <w:kern w:val="0"/>
              </w:rPr>
            </w:pPr>
            <w:r w:rsidRPr="00C22047">
              <w:rPr>
                <w:rFonts w:eastAsiaTheme="minorHAnsi"/>
                <w:kern w:val="0"/>
              </w:rPr>
              <w:t>Adjusted p-value</w:t>
            </w:r>
          </w:p>
        </w:tc>
      </w:tr>
      <w:tr w:rsidR="00C22047" w:rsidRPr="00C22047" w14:paraId="7C0EA9A7" w14:textId="77777777" w:rsidTr="00772CA5">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1420" w:type="dxa"/>
            <w:vMerge w:val="restart"/>
            <w:vAlign w:val="center"/>
          </w:tcPr>
          <w:p w14:paraId="550289FC" w14:textId="77777777" w:rsidR="00C22047" w:rsidRPr="00C22047" w:rsidRDefault="00C22047" w:rsidP="00C22047">
            <w:pPr>
              <w:widowControl/>
              <w:tabs>
                <w:tab w:val="clear" w:pos="4920"/>
                <w:tab w:val="clear" w:pos="9840"/>
              </w:tabs>
              <w:spacing w:line="240" w:lineRule="auto"/>
              <w:ind w:firstLine="0"/>
              <w:contextualSpacing/>
              <w:jc w:val="center"/>
              <w:rPr>
                <w:rFonts w:eastAsiaTheme="minorHAnsi"/>
                <w:kern w:val="0"/>
              </w:rPr>
            </w:pPr>
            <w:r w:rsidRPr="00C22047">
              <w:rPr>
                <w:rFonts w:eastAsiaTheme="minorHAnsi"/>
                <w:kern w:val="0"/>
              </w:rPr>
              <w:t>Fertilizer Rate</w:t>
            </w:r>
          </w:p>
        </w:tc>
        <w:tc>
          <w:tcPr>
            <w:tcW w:w="1457" w:type="dxa"/>
            <w:vMerge w:val="restart"/>
            <w:vAlign w:val="center"/>
          </w:tcPr>
          <w:p w14:paraId="5D745EAD" w14:textId="77777777" w:rsidR="00C22047" w:rsidRPr="00C22047" w:rsidRDefault="00C22047" w:rsidP="00C22047">
            <w:pPr>
              <w:widowControl/>
              <w:tabs>
                <w:tab w:val="clear" w:pos="4920"/>
                <w:tab w:val="clear" w:pos="9840"/>
              </w:tab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HAnsi"/>
                <w:kern w:val="0"/>
              </w:rPr>
            </w:pPr>
            <w:r w:rsidRPr="00C22047">
              <w:rPr>
                <w:rFonts w:eastAsiaTheme="minorHAnsi"/>
                <w:kern w:val="0"/>
              </w:rPr>
              <w:t>Concentration</w:t>
            </w:r>
          </w:p>
        </w:tc>
        <w:tc>
          <w:tcPr>
            <w:tcW w:w="2467" w:type="dxa"/>
            <w:vAlign w:val="center"/>
          </w:tcPr>
          <w:p w14:paraId="5460F800" w14:textId="77777777" w:rsidR="00C22047" w:rsidRPr="00C22047" w:rsidRDefault="00C22047" w:rsidP="00C22047">
            <w:pPr>
              <w:widowControl/>
              <w:tabs>
                <w:tab w:val="clear" w:pos="4920"/>
                <w:tab w:val="clear" w:pos="9840"/>
              </w:tab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HAnsi"/>
                <w:kern w:val="0"/>
              </w:rPr>
            </w:pPr>
            <w:r w:rsidRPr="00C22047">
              <w:rPr>
                <w:rFonts w:eastAsiaTheme="minorHAnsi"/>
                <w:kern w:val="0"/>
              </w:rPr>
              <w:t>High – Low</w:t>
            </w:r>
          </w:p>
        </w:tc>
        <w:tc>
          <w:tcPr>
            <w:tcW w:w="1217" w:type="dxa"/>
            <w:vAlign w:val="center"/>
          </w:tcPr>
          <w:p w14:paraId="2716FA15" w14:textId="77777777" w:rsidR="00C22047" w:rsidRPr="00C22047" w:rsidRDefault="00C22047" w:rsidP="00C22047">
            <w:pPr>
              <w:widowControl/>
              <w:tabs>
                <w:tab w:val="clear" w:pos="4920"/>
                <w:tab w:val="clear" w:pos="9840"/>
              </w:tab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HAnsi"/>
                <w:i/>
                <w:iCs/>
                <w:kern w:val="0"/>
              </w:rPr>
            </w:pPr>
            <w:r w:rsidRPr="00C22047">
              <w:rPr>
                <w:rFonts w:eastAsiaTheme="minorHAnsi"/>
                <w:kern w:val="0"/>
              </w:rPr>
              <w:t>2.49</w:t>
            </w:r>
          </w:p>
        </w:tc>
        <w:tc>
          <w:tcPr>
            <w:tcW w:w="1346" w:type="dxa"/>
            <w:vAlign w:val="center"/>
          </w:tcPr>
          <w:p w14:paraId="3784C88D" w14:textId="77777777" w:rsidR="00C22047" w:rsidRPr="00C22047" w:rsidRDefault="00C22047" w:rsidP="00C22047">
            <w:pPr>
              <w:widowControl/>
              <w:tabs>
                <w:tab w:val="clear" w:pos="4920"/>
                <w:tab w:val="clear" w:pos="9840"/>
              </w:tab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HAnsi"/>
                <w:kern w:val="0"/>
              </w:rPr>
            </w:pPr>
            <w:r w:rsidRPr="00C22047">
              <w:rPr>
                <w:rFonts w:eastAsiaTheme="minorHAnsi"/>
                <w:kern w:val="0"/>
              </w:rPr>
              <w:t>0.07</w:t>
            </w:r>
          </w:p>
        </w:tc>
      </w:tr>
      <w:tr w:rsidR="00C22047" w:rsidRPr="00C22047" w14:paraId="5E0164CA" w14:textId="77777777" w:rsidTr="00772CA5">
        <w:trPr>
          <w:trHeight w:val="332"/>
          <w:jc w:val="center"/>
        </w:trPr>
        <w:tc>
          <w:tcPr>
            <w:cnfStyle w:val="001000000000" w:firstRow="0" w:lastRow="0" w:firstColumn="1" w:lastColumn="0" w:oddVBand="0" w:evenVBand="0" w:oddHBand="0" w:evenHBand="0" w:firstRowFirstColumn="0" w:firstRowLastColumn="0" w:lastRowFirstColumn="0" w:lastRowLastColumn="0"/>
            <w:tcW w:w="1420" w:type="dxa"/>
            <w:vMerge/>
            <w:vAlign w:val="center"/>
          </w:tcPr>
          <w:p w14:paraId="598F631A" w14:textId="77777777" w:rsidR="00C22047" w:rsidRPr="00C22047" w:rsidRDefault="00C22047" w:rsidP="00C22047">
            <w:pPr>
              <w:widowControl/>
              <w:tabs>
                <w:tab w:val="clear" w:pos="4920"/>
                <w:tab w:val="clear" w:pos="9840"/>
              </w:tabs>
              <w:spacing w:line="240" w:lineRule="auto"/>
              <w:ind w:firstLine="0"/>
              <w:contextualSpacing/>
              <w:jc w:val="center"/>
              <w:rPr>
                <w:rFonts w:eastAsiaTheme="minorHAnsi"/>
                <w:kern w:val="0"/>
              </w:rPr>
            </w:pPr>
          </w:p>
        </w:tc>
        <w:tc>
          <w:tcPr>
            <w:tcW w:w="1457" w:type="dxa"/>
            <w:vMerge/>
            <w:vAlign w:val="center"/>
          </w:tcPr>
          <w:p w14:paraId="6CD9CAF6" w14:textId="77777777" w:rsidR="00C22047" w:rsidRPr="00C22047" w:rsidRDefault="00C22047" w:rsidP="00C22047">
            <w:pPr>
              <w:widowControl/>
              <w:tabs>
                <w:tab w:val="clear" w:pos="4920"/>
                <w:tab w:val="clear" w:pos="9840"/>
              </w:tab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HAnsi"/>
                <w:kern w:val="0"/>
              </w:rPr>
            </w:pPr>
          </w:p>
        </w:tc>
        <w:tc>
          <w:tcPr>
            <w:tcW w:w="2467" w:type="dxa"/>
            <w:vAlign w:val="center"/>
          </w:tcPr>
          <w:p w14:paraId="7A4C3C7F" w14:textId="77777777" w:rsidR="00C22047" w:rsidRPr="00C22047" w:rsidRDefault="00C22047" w:rsidP="00C22047">
            <w:pPr>
              <w:widowControl/>
              <w:tabs>
                <w:tab w:val="clear" w:pos="4920"/>
                <w:tab w:val="clear" w:pos="9840"/>
              </w:tab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HAnsi"/>
                <w:kern w:val="0"/>
              </w:rPr>
            </w:pPr>
            <w:r w:rsidRPr="00C22047">
              <w:rPr>
                <w:rFonts w:eastAsiaTheme="minorHAnsi"/>
                <w:kern w:val="0"/>
              </w:rPr>
              <w:t>High - Moderate</w:t>
            </w:r>
          </w:p>
        </w:tc>
        <w:tc>
          <w:tcPr>
            <w:tcW w:w="1217" w:type="dxa"/>
            <w:vAlign w:val="center"/>
          </w:tcPr>
          <w:p w14:paraId="59B9BB29" w14:textId="77777777" w:rsidR="00C22047" w:rsidRPr="00C22047" w:rsidRDefault="00C22047" w:rsidP="00C22047">
            <w:pPr>
              <w:widowControl/>
              <w:tabs>
                <w:tab w:val="clear" w:pos="4920"/>
                <w:tab w:val="clear" w:pos="9840"/>
              </w:tab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HAnsi"/>
                <w:kern w:val="0"/>
              </w:rPr>
            </w:pPr>
            <w:r w:rsidRPr="00C22047">
              <w:rPr>
                <w:rFonts w:eastAsiaTheme="minorHAnsi"/>
                <w:kern w:val="0"/>
              </w:rPr>
              <w:t>2.13</w:t>
            </w:r>
          </w:p>
        </w:tc>
        <w:tc>
          <w:tcPr>
            <w:tcW w:w="1346" w:type="dxa"/>
            <w:vAlign w:val="center"/>
          </w:tcPr>
          <w:p w14:paraId="454E0ACE" w14:textId="77777777" w:rsidR="00C22047" w:rsidRPr="00C22047" w:rsidRDefault="00C22047" w:rsidP="00C22047">
            <w:pPr>
              <w:widowControl/>
              <w:tabs>
                <w:tab w:val="clear" w:pos="4920"/>
                <w:tab w:val="clear" w:pos="9840"/>
              </w:tab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HAnsi"/>
                <w:kern w:val="0"/>
              </w:rPr>
            </w:pPr>
            <w:r w:rsidRPr="00C22047">
              <w:rPr>
                <w:rFonts w:eastAsiaTheme="minorHAnsi"/>
                <w:kern w:val="0"/>
              </w:rPr>
              <w:t>0.20</w:t>
            </w:r>
          </w:p>
        </w:tc>
      </w:tr>
      <w:tr w:rsidR="00C22047" w:rsidRPr="00C22047" w14:paraId="5373C7FE" w14:textId="77777777" w:rsidTr="00772CA5">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1420" w:type="dxa"/>
            <w:vMerge/>
            <w:vAlign w:val="center"/>
          </w:tcPr>
          <w:p w14:paraId="76847F0F" w14:textId="77777777" w:rsidR="00C22047" w:rsidRPr="00C22047" w:rsidRDefault="00C22047" w:rsidP="00C22047">
            <w:pPr>
              <w:widowControl/>
              <w:tabs>
                <w:tab w:val="clear" w:pos="4920"/>
                <w:tab w:val="clear" w:pos="9840"/>
              </w:tabs>
              <w:spacing w:line="240" w:lineRule="auto"/>
              <w:ind w:firstLine="0"/>
              <w:contextualSpacing/>
              <w:jc w:val="center"/>
              <w:rPr>
                <w:rFonts w:eastAsiaTheme="minorHAnsi"/>
                <w:kern w:val="0"/>
              </w:rPr>
            </w:pPr>
          </w:p>
        </w:tc>
        <w:tc>
          <w:tcPr>
            <w:tcW w:w="1457" w:type="dxa"/>
            <w:vMerge/>
            <w:vAlign w:val="center"/>
          </w:tcPr>
          <w:p w14:paraId="540B4EF2" w14:textId="77777777" w:rsidR="00C22047" w:rsidRPr="00C22047" w:rsidRDefault="00C22047" w:rsidP="00C22047">
            <w:pPr>
              <w:widowControl/>
              <w:tabs>
                <w:tab w:val="clear" w:pos="4920"/>
                <w:tab w:val="clear" w:pos="9840"/>
              </w:tab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HAnsi"/>
                <w:kern w:val="0"/>
              </w:rPr>
            </w:pPr>
          </w:p>
        </w:tc>
        <w:tc>
          <w:tcPr>
            <w:tcW w:w="2467" w:type="dxa"/>
            <w:vAlign w:val="center"/>
          </w:tcPr>
          <w:p w14:paraId="50E0745A" w14:textId="77777777" w:rsidR="00C22047" w:rsidRPr="00C22047" w:rsidRDefault="00C22047" w:rsidP="00C22047">
            <w:pPr>
              <w:widowControl/>
              <w:tabs>
                <w:tab w:val="clear" w:pos="4920"/>
                <w:tab w:val="clear" w:pos="9840"/>
              </w:tab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HAnsi"/>
                <w:kern w:val="0"/>
              </w:rPr>
            </w:pPr>
            <w:r w:rsidRPr="00C22047">
              <w:rPr>
                <w:rFonts w:eastAsiaTheme="minorHAnsi"/>
                <w:kern w:val="0"/>
              </w:rPr>
              <w:t>Low - Moderate</w:t>
            </w:r>
          </w:p>
        </w:tc>
        <w:tc>
          <w:tcPr>
            <w:tcW w:w="1217" w:type="dxa"/>
            <w:vAlign w:val="center"/>
          </w:tcPr>
          <w:p w14:paraId="4DDC83C0" w14:textId="77777777" w:rsidR="00C22047" w:rsidRPr="00C22047" w:rsidRDefault="00C22047" w:rsidP="00C22047">
            <w:pPr>
              <w:widowControl/>
              <w:tabs>
                <w:tab w:val="clear" w:pos="4920"/>
                <w:tab w:val="clear" w:pos="9840"/>
              </w:tab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HAnsi"/>
                <w:kern w:val="0"/>
              </w:rPr>
            </w:pPr>
            <w:r w:rsidRPr="00C22047">
              <w:rPr>
                <w:rFonts w:eastAsiaTheme="minorHAnsi"/>
                <w:kern w:val="0"/>
              </w:rPr>
              <w:t>-0.45</w:t>
            </w:r>
          </w:p>
        </w:tc>
        <w:tc>
          <w:tcPr>
            <w:tcW w:w="1346" w:type="dxa"/>
            <w:vAlign w:val="center"/>
          </w:tcPr>
          <w:p w14:paraId="1FB73B89" w14:textId="77777777" w:rsidR="00C22047" w:rsidRPr="00C22047" w:rsidRDefault="00C22047" w:rsidP="00C22047">
            <w:pPr>
              <w:widowControl/>
              <w:tabs>
                <w:tab w:val="clear" w:pos="4920"/>
                <w:tab w:val="clear" w:pos="9840"/>
              </w:tab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HAnsi"/>
                <w:kern w:val="0"/>
              </w:rPr>
            </w:pPr>
            <w:r w:rsidRPr="00C22047">
              <w:rPr>
                <w:rFonts w:eastAsiaTheme="minorHAnsi"/>
                <w:kern w:val="0"/>
              </w:rPr>
              <w:t>1.00</w:t>
            </w:r>
          </w:p>
        </w:tc>
      </w:tr>
      <w:tr w:rsidR="00C22047" w:rsidRPr="00C22047" w14:paraId="525AD5B7" w14:textId="77777777" w:rsidTr="00772CA5">
        <w:trPr>
          <w:trHeight w:val="348"/>
          <w:jc w:val="center"/>
        </w:trPr>
        <w:tc>
          <w:tcPr>
            <w:cnfStyle w:val="001000000000" w:firstRow="0" w:lastRow="0" w:firstColumn="1" w:lastColumn="0" w:oddVBand="0" w:evenVBand="0" w:oddHBand="0" w:evenHBand="0" w:firstRowFirstColumn="0" w:firstRowLastColumn="0" w:lastRowFirstColumn="0" w:lastRowLastColumn="0"/>
            <w:tcW w:w="1420" w:type="dxa"/>
            <w:vMerge/>
            <w:vAlign w:val="center"/>
          </w:tcPr>
          <w:p w14:paraId="1BCC3138" w14:textId="77777777" w:rsidR="00C22047" w:rsidRPr="00C22047" w:rsidRDefault="00C22047" w:rsidP="00C22047">
            <w:pPr>
              <w:widowControl/>
              <w:tabs>
                <w:tab w:val="clear" w:pos="4920"/>
                <w:tab w:val="clear" w:pos="9840"/>
              </w:tabs>
              <w:spacing w:line="240" w:lineRule="auto"/>
              <w:ind w:firstLine="0"/>
              <w:contextualSpacing/>
              <w:jc w:val="center"/>
              <w:rPr>
                <w:rFonts w:eastAsiaTheme="minorHAnsi"/>
                <w:kern w:val="0"/>
              </w:rPr>
            </w:pPr>
          </w:p>
        </w:tc>
        <w:tc>
          <w:tcPr>
            <w:tcW w:w="1457" w:type="dxa"/>
            <w:vMerge/>
            <w:vAlign w:val="center"/>
          </w:tcPr>
          <w:p w14:paraId="0388F1F0" w14:textId="77777777" w:rsidR="00C22047" w:rsidRPr="00C22047" w:rsidRDefault="00C22047" w:rsidP="00C22047">
            <w:pPr>
              <w:widowControl/>
              <w:tabs>
                <w:tab w:val="clear" w:pos="4920"/>
                <w:tab w:val="clear" w:pos="9840"/>
              </w:tab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HAnsi"/>
                <w:kern w:val="0"/>
              </w:rPr>
            </w:pPr>
          </w:p>
        </w:tc>
        <w:tc>
          <w:tcPr>
            <w:tcW w:w="2467" w:type="dxa"/>
            <w:vAlign w:val="center"/>
          </w:tcPr>
          <w:p w14:paraId="37B62754" w14:textId="77777777" w:rsidR="00C22047" w:rsidRPr="00C22047" w:rsidRDefault="00C22047" w:rsidP="00C22047">
            <w:pPr>
              <w:widowControl/>
              <w:tabs>
                <w:tab w:val="clear" w:pos="4920"/>
                <w:tab w:val="clear" w:pos="9840"/>
              </w:tab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HAnsi"/>
                <w:i/>
                <w:iCs/>
                <w:kern w:val="0"/>
              </w:rPr>
            </w:pPr>
            <w:r w:rsidRPr="00C22047">
              <w:rPr>
                <w:rFonts w:eastAsiaTheme="minorHAnsi"/>
                <w:i/>
                <w:iCs/>
                <w:kern w:val="0"/>
              </w:rPr>
              <w:t>High – Unfertilized*</w:t>
            </w:r>
          </w:p>
        </w:tc>
        <w:tc>
          <w:tcPr>
            <w:tcW w:w="1217" w:type="dxa"/>
            <w:vAlign w:val="center"/>
          </w:tcPr>
          <w:p w14:paraId="620FA29F" w14:textId="77777777" w:rsidR="00C22047" w:rsidRPr="00C22047" w:rsidRDefault="00C22047" w:rsidP="00C22047">
            <w:pPr>
              <w:widowControl/>
              <w:tabs>
                <w:tab w:val="clear" w:pos="4920"/>
                <w:tab w:val="clear" w:pos="9840"/>
              </w:tab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HAnsi"/>
                <w:i/>
                <w:iCs/>
                <w:kern w:val="0"/>
              </w:rPr>
            </w:pPr>
            <w:r w:rsidRPr="00C22047">
              <w:rPr>
                <w:rFonts w:eastAsiaTheme="minorHAnsi"/>
                <w:i/>
                <w:iCs/>
                <w:kern w:val="0"/>
              </w:rPr>
              <w:t>6.16</w:t>
            </w:r>
          </w:p>
        </w:tc>
        <w:tc>
          <w:tcPr>
            <w:tcW w:w="1346" w:type="dxa"/>
            <w:vAlign w:val="center"/>
          </w:tcPr>
          <w:p w14:paraId="0CDE9730" w14:textId="77777777" w:rsidR="00C22047" w:rsidRPr="00C22047" w:rsidRDefault="00C22047" w:rsidP="00C22047">
            <w:pPr>
              <w:widowControl/>
              <w:tabs>
                <w:tab w:val="clear" w:pos="4920"/>
                <w:tab w:val="clear" w:pos="9840"/>
              </w:tab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HAnsi"/>
                <w:i/>
                <w:iCs/>
                <w:kern w:val="0"/>
              </w:rPr>
            </w:pPr>
            <w:r w:rsidRPr="00C22047">
              <w:rPr>
                <w:rFonts w:eastAsiaTheme="minorHAnsi"/>
                <w:i/>
                <w:iCs/>
                <w:kern w:val="0"/>
              </w:rPr>
              <w:t>&lt;0.001</w:t>
            </w:r>
          </w:p>
        </w:tc>
      </w:tr>
      <w:tr w:rsidR="00C22047" w:rsidRPr="00C22047" w14:paraId="46374F7A" w14:textId="77777777" w:rsidTr="00772CA5">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1420" w:type="dxa"/>
            <w:vMerge/>
            <w:vAlign w:val="center"/>
          </w:tcPr>
          <w:p w14:paraId="01C5C00D" w14:textId="77777777" w:rsidR="00C22047" w:rsidRPr="00C22047" w:rsidRDefault="00C22047" w:rsidP="00C22047">
            <w:pPr>
              <w:widowControl/>
              <w:tabs>
                <w:tab w:val="clear" w:pos="4920"/>
                <w:tab w:val="clear" w:pos="9840"/>
              </w:tabs>
              <w:spacing w:line="240" w:lineRule="auto"/>
              <w:ind w:firstLine="0"/>
              <w:contextualSpacing/>
              <w:jc w:val="center"/>
              <w:rPr>
                <w:rFonts w:eastAsiaTheme="minorHAnsi"/>
                <w:kern w:val="0"/>
              </w:rPr>
            </w:pPr>
          </w:p>
        </w:tc>
        <w:tc>
          <w:tcPr>
            <w:tcW w:w="1457" w:type="dxa"/>
            <w:vMerge/>
            <w:vAlign w:val="center"/>
          </w:tcPr>
          <w:p w14:paraId="1A655BC9" w14:textId="77777777" w:rsidR="00C22047" w:rsidRPr="00C22047" w:rsidRDefault="00C22047" w:rsidP="00C22047">
            <w:pPr>
              <w:widowControl/>
              <w:tabs>
                <w:tab w:val="clear" w:pos="4920"/>
                <w:tab w:val="clear" w:pos="9840"/>
              </w:tab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HAnsi"/>
                <w:kern w:val="0"/>
              </w:rPr>
            </w:pPr>
          </w:p>
        </w:tc>
        <w:tc>
          <w:tcPr>
            <w:tcW w:w="2467" w:type="dxa"/>
            <w:vAlign w:val="center"/>
          </w:tcPr>
          <w:p w14:paraId="3D7EF62E" w14:textId="77777777" w:rsidR="00C22047" w:rsidRPr="00C22047" w:rsidRDefault="00C22047" w:rsidP="00C22047">
            <w:pPr>
              <w:widowControl/>
              <w:tabs>
                <w:tab w:val="clear" w:pos="4920"/>
                <w:tab w:val="clear" w:pos="9840"/>
              </w:tab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HAnsi"/>
                <w:i/>
                <w:iCs/>
                <w:kern w:val="0"/>
              </w:rPr>
            </w:pPr>
            <w:r w:rsidRPr="00C22047">
              <w:rPr>
                <w:rFonts w:eastAsiaTheme="minorHAnsi"/>
                <w:i/>
                <w:iCs/>
                <w:kern w:val="0"/>
              </w:rPr>
              <w:t>Low – Unfertilized*</w:t>
            </w:r>
          </w:p>
        </w:tc>
        <w:tc>
          <w:tcPr>
            <w:tcW w:w="1217" w:type="dxa"/>
            <w:vAlign w:val="center"/>
          </w:tcPr>
          <w:p w14:paraId="4AB70A1E" w14:textId="77777777" w:rsidR="00C22047" w:rsidRPr="00C22047" w:rsidRDefault="00C22047" w:rsidP="00C22047">
            <w:pPr>
              <w:widowControl/>
              <w:tabs>
                <w:tab w:val="clear" w:pos="4920"/>
                <w:tab w:val="clear" w:pos="9840"/>
              </w:tab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HAnsi"/>
                <w:i/>
                <w:iCs/>
                <w:kern w:val="0"/>
              </w:rPr>
            </w:pPr>
            <w:r w:rsidRPr="00C22047">
              <w:rPr>
                <w:rFonts w:eastAsiaTheme="minorHAnsi"/>
                <w:i/>
                <w:iCs/>
                <w:kern w:val="0"/>
              </w:rPr>
              <w:t>3.52</w:t>
            </w:r>
          </w:p>
        </w:tc>
        <w:tc>
          <w:tcPr>
            <w:tcW w:w="1346" w:type="dxa"/>
            <w:vAlign w:val="center"/>
          </w:tcPr>
          <w:p w14:paraId="6B0BFEB5" w14:textId="77777777" w:rsidR="00C22047" w:rsidRPr="00C22047" w:rsidRDefault="00C22047" w:rsidP="00C22047">
            <w:pPr>
              <w:widowControl/>
              <w:tabs>
                <w:tab w:val="clear" w:pos="4920"/>
                <w:tab w:val="clear" w:pos="9840"/>
              </w:tab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HAnsi"/>
                <w:i/>
                <w:iCs/>
                <w:kern w:val="0"/>
              </w:rPr>
            </w:pPr>
            <w:r w:rsidRPr="00C22047">
              <w:rPr>
                <w:rFonts w:eastAsiaTheme="minorHAnsi"/>
                <w:i/>
                <w:iCs/>
                <w:kern w:val="0"/>
              </w:rPr>
              <w:t>0.003</w:t>
            </w:r>
          </w:p>
        </w:tc>
      </w:tr>
      <w:tr w:rsidR="00C22047" w:rsidRPr="00C22047" w14:paraId="38B78BA2" w14:textId="77777777" w:rsidTr="00772CA5">
        <w:trPr>
          <w:trHeight w:val="332"/>
          <w:jc w:val="center"/>
        </w:trPr>
        <w:tc>
          <w:tcPr>
            <w:cnfStyle w:val="001000000000" w:firstRow="0" w:lastRow="0" w:firstColumn="1" w:lastColumn="0" w:oddVBand="0" w:evenVBand="0" w:oddHBand="0" w:evenHBand="0" w:firstRowFirstColumn="0" w:firstRowLastColumn="0" w:lastRowFirstColumn="0" w:lastRowLastColumn="0"/>
            <w:tcW w:w="1420" w:type="dxa"/>
            <w:vMerge/>
            <w:vAlign w:val="center"/>
          </w:tcPr>
          <w:p w14:paraId="52F0E08C" w14:textId="77777777" w:rsidR="00C22047" w:rsidRPr="00C22047" w:rsidRDefault="00C22047" w:rsidP="00C22047">
            <w:pPr>
              <w:widowControl/>
              <w:tabs>
                <w:tab w:val="clear" w:pos="4920"/>
                <w:tab w:val="clear" w:pos="9840"/>
              </w:tabs>
              <w:spacing w:line="240" w:lineRule="auto"/>
              <w:ind w:firstLine="0"/>
              <w:contextualSpacing/>
              <w:jc w:val="center"/>
              <w:rPr>
                <w:rFonts w:eastAsiaTheme="minorHAnsi"/>
                <w:kern w:val="0"/>
              </w:rPr>
            </w:pPr>
          </w:p>
        </w:tc>
        <w:tc>
          <w:tcPr>
            <w:tcW w:w="1457" w:type="dxa"/>
            <w:vMerge/>
            <w:vAlign w:val="center"/>
          </w:tcPr>
          <w:p w14:paraId="7DE343E8" w14:textId="77777777" w:rsidR="00C22047" w:rsidRPr="00C22047" w:rsidRDefault="00C22047" w:rsidP="00C22047">
            <w:pPr>
              <w:widowControl/>
              <w:tabs>
                <w:tab w:val="clear" w:pos="4920"/>
                <w:tab w:val="clear" w:pos="9840"/>
              </w:tab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HAnsi"/>
                <w:kern w:val="0"/>
              </w:rPr>
            </w:pPr>
          </w:p>
        </w:tc>
        <w:tc>
          <w:tcPr>
            <w:tcW w:w="2467" w:type="dxa"/>
            <w:vAlign w:val="center"/>
          </w:tcPr>
          <w:p w14:paraId="12B10E73" w14:textId="77777777" w:rsidR="00C22047" w:rsidRPr="00C22047" w:rsidRDefault="00C22047" w:rsidP="00C22047">
            <w:pPr>
              <w:widowControl/>
              <w:tabs>
                <w:tab w:val="clear" w:pos="4920"/>
                <w:tab w:val="clear" w:pos="9840"/>
              </w:tab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HAnsi"/>
                <w:i/>
                <w:iCs/>
                <w:kern w:val="0"/>
              </w:rPr>
            </w:pPr>
            <w:r w:rsidRPr="00C22047">
              <w:rPr>
                <w:rFonts w:eastAsiaTheme="minorHAnsi"/>
                <w:i/>
                <w:iCs/>
                <w:kern w:val="0"/>
              </w:rPr>
              <w:t>Moderate – Unfertilized*</w:t>
            </w:r>
          </w:p>
        </w:tc>
        <w:tc>
          <w:tcPr>
            <w:tcW w:w="1217" w:type="dxa"/>
            <w:vAlign w:val="center"/>
          </w:tcPr>
          <w:p w14:paraId="2D840C4C" w14:textId="77777777" w:rsidR="00C22047" w:rsidRPr="00C22047" w:rsidRDefault="00C22047" w:rsidP="00C22047">
            <w:pPr>
              <w:widowControl/>
              <w:tabs>
                <w:tab w:val="clear" w:pos="4920"/>
                <w:tab w:val="clear" w:pos="9840"/>
              </w:tab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HAnsi"/>
                <w:i/>
                <w:iCs/>
                <w:kern w:val="0"/>
              </w:rPr>
            </w:pPr>
            <w:r w:rsidRPr="00C22047">
              <w:rPr>
                <w:rFonts w:eastAsiaTheme="minorHAnsi"/>
                <w:i/>
                <w:iCs/>
                <w:kern w:val="0"/>
              </w:rPr>
              <w:t>4.06</w:t>
            </w:r>
          </w:p>
        </w:tc>
        <w:tc>
          <w:tcPr>
            <w:tcW w:w="1346" w:type="dxa"/>
            <w:vAlign w:val="center"/>
          </w:tcPr>
          <w:p w14:paraId="3DD89421" w14:textId="77777777" w:rsidR="00C22047" w:rsidRPr="00C22047" w:rsidRDefault="00C22047" w:rsidP="00C22047">
            <w:pPr>
              <w:widowControl/>
              <w:tabs>
                <w:tab w:val="clear" w:pos="4920"/>
                <w:tab w:val="clear" w:pos="9840"/>
              </w:tab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HAnsi"/>
                <w:i/>
                <w:iCs/>
                <w:kern w:val="0"/>
              </w:rPr>
            </w:pPr>
            <w:r w:rsidRPr="00C22047">
              <w:rPr>
                <w:rFonts w:eastAsiaTheme="minorHAnsi"/>
                <w:i/>
                <w:iCs/>
                <w:kern w:val="0"/>
              </w:rPr>
              <w:t>&lt;0.001</w:t>
            </w:r>
          </w:p>
        </w:tc>
      </w:tr>
      <w:tr w:rsidR="00C22047" w:rsidRPr="00C22047" w14:paraId="1A829B81" w14:textId="77777777" w:rsidTr="00772CA5">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1420" w:type="dxa"/>
            <w:vMerge w:val="restart"/>
            <w:vAlign w:val="center"/>
          </w:tcPr>
          <w:p w14:paraId="747490ED" w14:textId="77777777" w:rsidR="00C22047" w:rsidRPr="00C22047" w:rsidRDefault="00C22047" w:rsidP="00C22047">
            <w:pPr>
              <w:widowControl/>
              <w:tabs>
                <w:tab w:val="clear" w:pos="4920"/>
                <w:tab w:val="clear" w:pos="9840"/>
              </w:tabs>
              <w:spacing w:line="240" w:lineRule="auto"/>
              <w:ind w:firstLine="0"/>
              <w:contextualSpacing/>
              <w:jc w:val="center"/>
              <w:rPr>
                <w:rFonts w:eastAsiaTheme="minorHAnsi"/>
                <w:kern w:val="0"/>
              </w:rPr>
            </w:pPr>
            <w:r w:rsidRPr="00C22047">
              <w:rPr>
                <w:rFonts w:eastAsiaTheme="minorHAnsi"/>
                <w:kern w:val="0"/>
              </w:rPr>
              <w:t>Fertilizer Source</w:t>
            </w:r>
          </w:p>
        </w:tc>
        <w:tc>
          <w:tcPr>
            <w:tcW w:w="1457" w:type="dxa"/>
            <w:vMerge w:val="restart"/>
            <w:vAlign w:val="center"/>
          </w:tcPr>
          <w:p w14:paraId="36E8D473" w14:textId="77777777" w:rsidR="00C22047" w:rsidRPr="00C22047" w:rsidRDefault="00C22047" w:rsidP="00C22047">
            <w:pPr>
              <w:widowControl/>
              <w:tabs>
                <w:tab w:val="clear" w:pos="4920"/>
                <w:tab w:val="clear" w:pos="9840"/>
              </w:tab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HAnsi"/>
                <w:kern w:val="0"/>
              </w:rPr>
            </w:pPr>
            <w:r w:rsidRPr="00C22047">
              <w:rPr>
                <w:rFonts w:eastAsiaTheme="minorHAnsi"/>
                <w:kern w:val="0"/>
              </w:rPr>
              <w:t>Concentration</w:t>
            </w:r>
          </w:p>
        </w:tc>
        <w:tc>
          <w:tcPr>
            <w:tcW w:w="2467" w:type="dxa"/>
            <w:vAlign w:val="center"/>
          </w:tcPr>
          <w:p w14:paraId="1D2B1F77" w14:textId="77777777" w:rsidR="00C22047" w:rsidRPr="00C22047" w:rsidRDefault="00C22047" w:rsidP="00C22047">
            <w:pPr>
              <w:widowControl/>
              <w:tabs>
                <w:tab w:val="clear" w:pos="4920"/>
                <w:tab w:val="clear" w:pos="9840"/>
              </w:tab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HAnsi"/>
                <w:kern w:val="0"/>
              </w:rPr>
            </w:pPr>
            <w:r w:rsidRPr="00C22047">
              <w:rPr>
                <w:rFonts w:eastAsiaTheme="minorHAnsi"/>
                <w:kern w:val="0"/>
              </w:rPr>
              <w:t>Inorganic – Organic</w:t>
            </w:r>
          </w:p>
        </w:tc>
        <w:tc>
          <w:tcPr>
            <w:tcW w:w="1217" w:type="dxa"/>
            <w:vAlign w:val="center"/>
          </w:tcPr>
          <w:p w14:paraId="1A62C9FC" w14:textId="77777777" w:rsidR="00C22047" w:rsidRPr="00C22047" w:rsidRDefault="00C22047" w:rsidP="00C22047">
            <w:pPr>
              <w:widowControl/>
              <w:tabs>
                <w:tab w:val="clear" w:pos="4920"/>
                <w:tab w:val="clear" w:pos="9840"/>
              </w:tab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HAnsi"/>
                <w:kern w:val="0"/>
              </w:rPr>
            </w:pPr>
            <w:r w:rsidRPr="00C22047">
              <w:rPr>
                <w:rFonts w:eastAsiaTheme="minorHAnsi"/>
                <w:kern w:val="0"/>
              </w:rPr>
              <w:t>-1.27</w:t>
            </w:r>
          </w:p>
        </w:tc>
        <w:tc>
          <w:tcPr>
            <w:tcW w:w="1346" w:type="dxa"/>
            <w:vAlign w:val="center"/>
          </w:tcPr>
          <w:p w14:paraId="5AEB9366" w14:textId="77777777" w:rsidR="00C22047" w:rsidRPr="00C22047" w:rsidRDefault="00C22047" w:rsidP="00C22047">
            <w:pPr>
              <w:widowControl/>
              <w:tabs>
                <w:tab w:val="clear" w:pos="4920"/>
                <w:tab w:val="clear" w:pos="9840"/>
              </w:tab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HAnsi"/>
                <w:kern w:val="0"/>
              </w:rPr>
            </w:pPr>
            <w:r w:rsidRPr="00C22047">
              <w:rPr>
                <w:rFonts w:eastAsiaTheme="minorHAnsi"/>
                <w:kern w:val="0"/>
              </w:rPr>
              <w:t>0.61</w:t>
            </w:r>
          </w:p>
        </w:tc>
      </w:tr>
      <w:tr w:rsidR="00C22047" w:rsidRPr="00C22047" w14:paraId="6EA1F3E7" w14:textId="77777777" w:rsidTr="00772CA5">
        <w:trPr>
          <w:trHeight w:val="332"/>
          <w:jc w:val="center"/>
        </w:trPr>
        <w:tc>
          <w:tcPr>
            <w:cnfStyle w:val="001000000000" w:firstRow="0" w:lastRow="0" w:firstColumn="1" w:lastColumn="0" w:oddVBand="0" w:evenVBand="0" w:oddHBand="0" w:evenHBand="0" w:firstRowFirstColumn="0" w:firstRowLastColumn="0" w:lastRowFirstColumn="0" w:lastRowLastColumn="0"/>
            <w:tcW w:w="1420" w:type="dxa"/>
            <w:vMerge/>
            <w:vAlign w:val="center"/>
          </w:tcPr>
          <w:p w14:paraId="1F946979" w14:textId="77777777" w:rsidR="00C22047" w:rsidRPr="00C22047" w:rsidRDefault="00C22047" w:rsidP="00C22047">
            <w:pPr>
              <w:widowControl/>
              <w:tabs>
                <w:tab w:val="clear" w:pos="4920"/>
                <w:tab w:val="clear" w:pos="9840"/>
              </w:tabs>
              <w:spacing w:line="240" w:lineRule="auto"/>
              <w:ind w:firstLine="0"/>
              <w:contextualSpacing/>
              <w:jc w:val="center"/>
              <w:rPr>
                <w:rFonts w:eastAsiaTheme="minorHAnsi"/>
                <w:kern w:val="0"/>
              </w:rPr>
            </w:pPr>
          </w:p>
        </w:tc>
        <w:tc>
          <w:tcPr>
            <w:tcW w:w="1457" w:type="dxa"/>
            <w:vMerge/>
            <w:vAlign w:val="center"/>
          </w:tcPr>
          <w:p w14:paraId="1B9F16FC" w14:textId="77777777" w:rsidR="00C22047" w:rsidRPr="00C22047" w:rsidRDefault="00C22047" w:rsidP="00C22047">
            <w:pPr>
              <w:widowControl/>
              <w:tabs>
                <w:tab w:val="clear" w:pos="4920"/>
                <w:tab w:val="clear" w:pos="9840"/>
              </w:tab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HAnsi"/>
                <w:kern w:val="0"/>
              </w:rPr>
            </w:pPr>
          </w:p>
        </w:tc>
        <w:tc>
          <w:tcPr>
            <w:tcW w:w="2467" w:type="dxa"/>
            <w:vAlign w:val="center"/>
          </w:tcPr>
          <w:p w14:paraId="414174B9" w14:textId="77777777" w:rsidR="00C22047" w:rsidRPr="00C22047" w:rsidRDefault="00C22047" w:rsidP="00C22047">
            <w:pPr>
              <w:widowControl/>
              <w:tabs>
                <w:tab w:val="clear" w:pos="4920"/>
                <w:tab w:val="clear" w:pos="9840"/>
              </w:tab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HAnsi"/>
                <w:i/>
                <w:iCs/>
                <w:kern w:val="0"/>
              </w:rPr>
            </w:pPr>
            <w:r w:rsidRPr="00C22047">
              <w:rPr>
                <w:rFonts w:eastAsiaTheme="minorHAnsi"/>
                <w:i/>
                <w:iCs/>
                <w:kern w:val="0"/>
              </w:rPr>
              <w:t>Inorganic – Unfertilized*</w:t>
            </w:r>
          </w:p>
        </w:tc>
        <w:tc>
          <w:tcPr>
            <w:tcW w:w="1217" w:type="dxa"/>
            <w:vAlign w:val="center"/>
          </w:tcPr>
          <w:p w14:paraId="0727B95F" w14:textId="77777777" w:rsidR="00C22047" w:rsidRPr="00C22047" w:rsidRDefault="00C22047" w:rsidP="00C22047">
            <w:pPr>
              <w:widowControl/>
              <w:tabs>
                <w:tab w:val="clear" w:pos="4920"/>
                <w:tab w:val="clear" w:pos="9840"/>
              </w:tab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HAnsi"/>
                <w:i/>
                <w:iCs/>
                <w:kern w:val="0"/>
              </w:rPr>
            </w:pPr>
            <w:r w:rsidRPr="00C22047">
              <w:rPr>
                <w:rFonts w:eastAsiaTheme="minorHAnsi"/>
                <w:i/>
                <w:iCs/>
                <w:kern w:val="0"/>
              </w:rPr>
              <w:t>4.02</w:t>
            </w:r>
          </w:p>
        </w:tc>
        <w:tc>
          <w:tcPr>
            <w:tcW w:w="1346" w:type="dxa"/>
            <w:vAlign w:val="center"/>
          </w:tcPr>
          <w:p w14:paraId="19FF3506" w14:textId="77777777" w:rsidR="00C22047" w:rsidRPr="00C22047" w:rsidRDefault="00C22047" w:rsidP="00C22047">
            <w:pPr>
              <w:widowControl/>
              <w:tabs>
                <w:tab w:val="clear" w:pos="4920"/>
                <w:tab w:val="clear" w:pos="9840"/>
              </w:tab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HAnsi"/>
                <w:i/>
                <w:iCs/>
                <w:kern w:val="0"/>
              </w:rPr>
            </w:pPr>
            <w:r w:rsidRPr="00C22047">
              <w:rPr>
                <w:rFonts w:eastAsiaTheme="minorHAnsi"/>
                <w:i/>
                <w:iCs/>
                <w:kern w:val="0"/>
              </w:rPr>
              <w:t>&lt;0.001</w:t>
            </w:r>
          </w:p>
        </w:tc>
      </w:tr>
      <w:tr w:rsidR="00C22047" w:rsidRPr="00C22047" w14:paraId="0183AE14" w14:textId="77777777" w:rsidTr="00772CA5">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1420" w:type="dxa"/>
            <w:vMerge/>
            <w:vAlign w:val="center"/>
          </w:tcPr>
          <w:p w14:paraId="5616E51F" w14:textId="77777777" w:rsidR="00C22047" w:rsidRPr="00C22047" w:rsidRDefault="00C22047" w:rsidP="00C22047">
            <w:pPr>
              <w:widowControl/>
              <w:tabs>
                <w:tab w:val="clear" w:pos="4920"/>
                <w:tab w:val="clear" w:pos="9840"/>
              </w:tabs>
              <w:spacing w:line="240" w:lineRule="auto"/>
              <w:ind w:firstLine="0"/>
              <w:contextualSpacing/>
              <w:jc w:val="center"/>
              <w:rPr>
                <w:rFonts w:eastAsiaTheme="minorHAnsi"/>
                <w:kern w:val="0"/>
              </w:rPr>
            </w:pPr>
          </w:p>
        </w:tc>
        <w:tc>
          <w:tcPr>
            <w:tcW w:w="1457" w:type="dxa"/>
            <w:vMerge/>
            <w:vAlign w:val="center"/>
          </w:tcPr>
          <w:p w14:paraId="4760A802" w14:textId="77777777" w:rsidR="00C22047" w:rsidRPr="00C22047" w:rsidRDefault="00C22047" w:rsidP="00C22047">
            <w:pPr>
              <w:widowControl/>
              <w:tabs>
                <w:tab w:val="clear" w:pos="4920"/>
                <w:tab w:val="clear" w:pos="9840"/>
              </w:tab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HAnsi"/>
                <w:kern w:val="0"/>
              </w:rPr>
            </w:pPr>
          </w:p>
        </w:tc>
        <w:tc>
          <w:tcPr>
            <w:tcW w:w="2467" w:type="dxa"/>
            <w:vAlign w:val="center"/>
          </w:tcPr>
          <w:p w14:paraId="621A3515" w14:textId="77777777" w:rsidR="00C22047" w:rsidRPr="00C22047" w:rsidRDefault="00C22047" w:rsidP="00C22047">
            <w:pPr>
              <w:widowControl/>
              <w:tabs>
                <w:tab w:val="clear" w:pos="4920"/>
                <w:tab w:val="clear" w:pos="9840"/>
              </w:tab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HAnsi"/>
                <w:i/>
                <w:iCs/>
                <w:kern w:val="0"/>
              </w:rPr>
            </w:pPr>
            <w:r w:rsidRPr="00C22047">
              <w:rPr>
                <w:rFonts w:eastAsiaTheme="minorHAnsi"/>
                <w:i/>
                <w:iCs/>
                <w:kern w:val="0"/>
              </w:rPr>
              <w:t>Organic – Unfertilized*</w:t>
            </w:r>
          </w:p>
        </w:tc>
        <w:tc>
          <w:tcPr>
            <w:tcW w:w="1217" w:type="dxa"/>
            <w:vAlign w:val="center"/>
          </w:tcPr>
          <w:p w14:paraId="22735719" w14:textId="77777777" w:rsidR="00C22047" w:rsidRPr="00C22047" w:rsidRDefault="00C22047" w:rsidP="00C22047">
            <w:pPr>
              <w:widowControl/>
              <w:tabs>
                <w:tab w:val="clear" w:pos="4920"/>
                <w:tab w:val="clear" w:pos="9840"/>
              </w:tab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HAnsi"/>
                <w:i/>
                <w:iCs/>
                <w:kern w:val="0"/>
              </w:rPr>
            </w:pPr>
            <w:r w:rsidRPr="00C22047">
              <w:rPr>
                <w:rFonts w:eastAsiaTheme="minorHAnsi"/>
                <w:i/>
                <w:iCs/>
                <w:kern w:val="0"/>
              </w:rPr>
              <w:t>5.67</w:t>
            </w:r>
          </w:p>
        </w:tc>
        <w:tc>
          <w:tcPr>
            <w:tcW w:w="1346" w:type="dxa"/>
            <w:vAlign w:val="center"/>
          </w:tcPr>
          <w:p w14:paraId="3DE12636" w14:textId="77777777" w:rsidR="00C22047" w:rsidRPr="00C22047" w:rsidRDefault="00C22047" w:rsidP="00C22047">
            <w:pPr>
              <w:widowControl/>
              <w:tabs>
                <w:tab w:val="clear" w:pos="4920"/>
                <w:tab w:val="clear" w:pos="9840"/>
              </w:tab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HAnsi"/>
                <w:i/>
                <w:iCs/>
                <w:kern w:val="0"/>
              </w:rPr>
            </w:pPr>
            <w:r w:rsidRPr="00C22047">
              <w:rPr>
                <w:rFonts w:eastAsiaTheme="minorHAnsi"/>
                <w:i/>
                <w:iCs/>
                <w:kern w:val="0"/>
              </w:rPr>
              <w:t>&lt;0.001</w:t>
            </w:r>
          </w:p>
        </w:tc>
      </w:tr>
      <w:tr w:rsidR="00C22047" w:rsidRPr="00C22047" w14:paraId="779FF2E8" w14:textId="77777777" w:rsidTr="00772CA5">
        <w:trPr>
          <w:trHeight w:val="332"/>
          <w:jc w:val="center"/>
        </w:trPr>
        <w:tc>
          <w:tcPr>
            <w:cnfStyle w:val="001000000000" w:firstRow="0" w:lastRow="0" w:firstColumn="1" w:lastColumn="0" w:oddVBand="0" w:evenVBand="0" w:oddHBand="0" w:evenHBand="0" w:firstRowFirstColumn="0" w:firstRowLastColumn="0" w:lastRowFirstColumn="0" w:lastRowLastColumn="0"/>
            <w:tcW w:w="1420" w:type="dxa"/>
            <w:vMerge w:val="restart"/>
            <w:vAlign w:val="center"/>
          </w:tcPr>
          <w:p w14:paraId="33B9DB2E" w14:textId="77777777" w:rsidR="00C22047" w:rsidRPr="00C22047" w:rsidRDefault="00C22047" w:rsidP="00C22047">
            <w:pPr>
              <w:widowControl/>
              <w:tabs>
                <w:tab w:val="clear" w:pos="4920"/>
                <w:tab w:val="clear" w:pos="9840"/>
              </w:tabs>
              <w:spacing w:line="240" w:lineRule="auto"/>
              <w:ind w:firstLine="0"/>
              <w:contextualSpacing/>
              <w:jc w:val="center"/>
              <w:rPr>
                <w:rFonts w:eastAsiaTheme="minorHAnsi"/>
                <w:kern w:val="0"/>
              </w:rPr>
            </w:pPr>
            <w:r w:rsidRPr="00C22047">
              <w:rPr>
                <w:rFonts w:eastAsiaTheme="minorHAnsi"/>
                <w:kern w:val="0"/>
              </w:rPr>
              <w:t>Application Method</w:t>
            </w:r>
          </w:p>
        </w:tc>
        <w:tc>
          <w:tcPr>
            <w:tcW w:w="1457" w:type="dxa"/>
            <w:vMerge w:val="restart"/>
            <w:vAlign w:val="center"/>
          </w:tcPr>
          <w:p w14:paraId="7C1A4A1A" w14:textId="77777777" w:rsidR="00C22047" w:rsidRPr="00C22047" w:rsidRDefault="00C22047" w:rsidP="00C22047">
            <w:pPr>
              <w:widowControl/>
              <w:tabs>
                <w:tab w:val="clear" w:pos="4920"/>
                <w:tab w:val="clear" w:pos="9840"/>
              </w:tab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HAnsi"/>
                <w:kern w:val="0"/>
              </w:rPr>
            </w:pPr>
            <w:r w:rsidRPr="00C22047">
              <w:rPr>
                <w:rFonts w:eastAsiaTheme="minorHAnsi"/>
                <w:kern w:val="0"/>
              </w:rPr>
              <w:t>Concentration</w:t>
            </w:r>
          </w:p>
        </w:tc>
        <w:tc>
          <w:tcPr>
            <w:tcW w:w="2467" w:type="dxa"/>
            <w:vAlign w:val="center"/>
          </w:tcPr>
          <w:p w14:paraId="1799BD59" w14:textId="77777777" w:rsidR="00C22047" w:rsidRPr="00C22047" w:rsidRDefault="00C22047" w:rsidP="00C22047">
            <w:pPr>
              <w:widowControl/>
              <w:tabs>
                <w:tab w:val="clear" w:pos="4920"/>
                <w:tab w:val="clear" w:pos="9840"/>
              </w:tab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HAnsi"/>
                <w:i/>
                <w:iCs/>
                <w:kern w:val="0"/>
              </w:rPr>
            </w:pPr>
            <w:r w:rsidRPr="00C22047">
              <w:rPr>
                <w:rFonts w:eastAsiaTheme="minorHAnsi"/>
                <w:i/>
                <w:iCs/>
                <w:kern w:val="0"/>
              </w:rPr>
              <w:t>Subsurface – Surface*</w:t>
            </w:r>
          </w:p>
        </w:tc>
        <w:tc>
          <w:tcPr>
            <w:tcW w:w="1217" w:type="dxa"/>
            <w:vAlign w:val="center"/>
          </w:tcPr>
          <w:p w14:paraId="0001BECD" w14:textId="77777777" w:rsidR="00C22047" w:rsidRPr="00C22047" w:rsidRDefault="00C22047" w:rsidP="00C22047">
            <w:pPr>
              <w:widowControl/>
              <w:tabs>
                <w:tab w:val="clear" w:pos="4920"/>
                <w:tab w:val="clear" w:pos="9840"/>
              </w:tab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HAnsi"/>
                <w:kern w:val="0"/>
              </w:rPr>
            </w:pPr>
            <w:r w:rsidRPr="00C22047">
              <w:rPr>
                <w:rFonts w:eastAsiaTheme="minorHAnsi"/>
                <w:kern w:val="0"/>
              </w:rPr>
              <w:t>-6.34</w:t>
            </w:r>
          </w:p>
        </w:tc>
        <w:tc>
          <w:tcPr>
            <w:tcW w:w="1346" w:type="dxa"/>
            <w:vAlign w:val="center"/>
          </w:tcPr>
          <w:p w14:paraId="5E016C2D" w14:textId="77777777" w:rsidR="00C22047" w:rsidRPr="00C22047" w:rsidRDefault="00C22047" w:rsidP="00C22047">
            <w:pPr>
              <w:widowControl/>
              <w:tabs>
                <w:tab w:val="clear" w:pos="4920"/>
                <w:tab w:val="clear" w:pos="9840"/>
              </w:tab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HAnsi"/>
                <w:kern w:val="0"/>
              </w:rPr>
            </w:pPr>
            <w:r w:rsidRPr="00C22047">
              <w:rPr>
                <w:rFonts w:eastAsiaTheme="minorHAnsi"/>
                <w:kern w:val="0"/>
              </w:rPr>
              <w:t>&lt;0.001</w:t>
            </w:r>
          </w:p>
        </w:tc>
      </w:tr>
      <w:tr w:rsidR="00C22047" w:rsidRPr="00C22047" w14:paraId="2B88B153" w14:textId="77777777" w:rsidTr="00772CA5">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1420" w:type="dxa"/>
            <w:vMerge/>
            <w:vAlign w:val="center"/>
          </w:tcPr>
          <w:p w14:paraId="4E369FF2" w14:textId="77777777" w:rsidR="00C22047" w:rsidRPr="00C22047" w:rsidRDefault="00C22047" w:rsidP="00C22047">
            <w:pPr>
              <w:widowControl/>
              <w:tabs>
                <w:tab w:val="clear" w:pos="4920"/>
                <w:tab w:val="clear" w:pos="9840"/>
              </w:tabs>
              <w:spacing w:line="240" w:lineRule="auto"/>
              <w:ind w:firstLine="0"/>
              <w:contextualSpacing/>
              <w:jc w:val="center"/>
              <w:rPr>
                <w:rFonts w:eastAsiaTheme="minorHAnsi"/>
                <w:kern w:val="0"/>
              </w:rPr>
            </w:pPr>
          </w:p>
        </w:tc>
        <w:tc>
          <w:tcPr>
            <w:tcW w:w="1457" w:type="dxa"/>
            <w:vMerge/>
            <w:vAlign w:val="center"/>
          </w:tcPr>
          <w:p w14:paraId="20A2F5E3" w14:textId="77777777" w:rsidR="00C22047" w:rsidRPr="00C22047" w:rsidRDefault="00C22047" w:rsidP="00C22047">
            <w:pPr>
              <w:widowControl/>
              <w:tabs>
                <w:tab w:val="clear" w:pos="4920"/>
                <w:tab w:val="clear" w:pos="9840"/>
              </w:tab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HAnsi"/>
                <w:kern w:val="0"/>
              </w:rPr>
            </w:pPr>
          </w:p>
        </w:tc>
        <w:tc>
          <w:tcPr>
            <w:tcW w:w="2467" w:type="dxa"/>
            <w:vAlign w:val="center"/>
          </w:tcPr>
          <w:p w14:paraId="26BFB951" w14:textId="77777777" w:rsidR="00C22047" w:rsidRPr="00C22047" w:rsidRDefault="00C22047" w:rsidP="00C22047">
            <w:pPr>
              <w:widowControl/>
              <w:tabs>
                <w:tab w:val="clear" w:pos="4920"/>
                <w:tab w:val="clear" w:pos="9840"/>
              </w:tab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HAnsi"/>
                <w:kern w:val="0"/>
              </w:rPr>
            </w:pPr>
            <w:r w:rsidRPr="00C22047">
              <w:rPr>
                <w:rFonts w:eastAsiaTheme="minorHAnsi"/>
                <w:kern w:val="0"/>
              </w:rPr>
              <w:t>Subsurface - Unfertilized</w:t>
            </w:r>
          </w:p>
        </w:tc>
        <w:tc>
          <w:tcPr>
            <w:tcW w:w="1217" w:type="dxa"/>
            <w:vAlign w:val="center"/>
          </w:tcPr>
          <w:p w14:paraId="24352694" w14:textId="77777777" w:rsidR="00C22047" w:rsidRPr="00C22047" w:rsidRDefault="00C22047" w:rsidP="00C22047">
            <w:pPr>
              <w:widowControl/>
              <w:tabs>
                <w:tab w:val="clear" w:pos="4920"/>
                <w:tab w:val="clear" w:pos="9840"/>
              </w:tab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HAnsi"/>
                <w:kern w:val="0"/>
              </w:rPr>
            </w:pPr>
            <w:r w:rsidRPr="00C22047">
              <w:rPr>
                <w:rFonts w:eastAsiaTheme="minorHAnsi"/>
                <w:kern w:val="0"/>
              </w:rPr>
              <w:t>1.88</w:t>
            </w:r>
          </w:p>
        </w:tc>
        <w:tc>
          <w:tcPr>
            <w:tcW w:w="1346" w:type="dxa"/>
            <w:vAlign w:val="center"/>
          </w:tcPr>
          <w:p w14:paraId="2615C08D" w14:textId="77777777" w:rsidR="00C22047" w:rsidRPr="00C22047" w:rsidRDefault="00C22047" w:rsidP="00C22047">
            <w:pPr>
              <w:widowControl/>
              <w:tabs>
                <w:tab w:val="clear" w:pos="4920"/>
                <w:tab w:val="clear" w:pos="9840"/>
              </w:tabs>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HAnsi"/>
                <w:kern w:val="0"/>
              </w:rPr>
            </w:pPr>
            <w:r w:rsidRPr="00C22047">
              <w:rPr>
                <w:rFonts w:eastAsiaTheme="minorHAnsi"/>
                <w:kern w:val="0"/>
              </w:rPr>
              <w:t>0.18</w:t>
            </w:r>
          </w:p>
        </w:tc>
      </w:tr>
      <w:tr w:rsidR="00C22047" w:rsidRPr="00C22047" w14:paraId="72F0B8BA" w14:textId="77777777" w:rsidTr="00772CA5">
        <w:trPr>
          <w:trHeight w:val="332"/>
          <w:jc w:val="center"/>
        </w:trPr>
        <w:tc>
          <w:tcPr>
            <w:cnfStyle w:val="001000000000" w:firstRow="0" w:lastRow="0" w:firstColumn="1" w:lastColumn="0" w:oddVBand="0" w:evenVBand="0" w:oddHBand="0" w:evenHBand="0" w:firstRowFirstColumn="0" w:firstRowLastColumn="0" w:lastRowFirstColumn="0" w:lastRowLastColumn="0"/>
            <w:tcW w:w="1420" w:type="dxa"/>
            <w:vMerge/>
            <w:vAlign w:val="center"/>
          </w:tcPr>
          <w:p w14:paraId="3607774C" w14:textId="77777777" w:rsidR="00C22047" w:rsidRPr="00C22047" w:rsidRDefault="00C22047" w:rsidP="00C22047">
            <w:pPr>
              <w:widowControl/>
              <w:tabs>
                <w:tab w:val="clear" w:pos="4920"/>
                <w:tab w:val="clear" w:pos="9840"/>
              </w:tabs>
              <w:spacing w:line="240" w:lineRule="auto"/>
              <w:ind w:firstLine="0"/>
              <w:contextualSpacing/>
              <w:jc w:val="center"/>
              <w:rPr>
                <w:rFonts w:eastAsiaTheme="minorHAnsi"/>
                <w:kern w:val="0"/>
              </w:rPr>
            </w:pPr>
          </w:p>
        </w:tc>
        <w:tc>
          <w:tcPr>
            <w:tcW w:w="1457" w:type="dxa"/>
            <w:vMerge/>
            <w:vAlign w:val="center"/>
          </w:tcPr>
          <w:p w14:paraId="577876A6" w14:textId="77777777" w:rsidR="00C22047" w:rsidRPr="00C22047" w:rsidRDefault="00C22047" w:rsidP="00C22047">
            <w:pPr>
              <w:widowControl/>
              <w:tabs>
                <w:tab w:val="clear" w:pos="4920"/>
                <w:tab w:val="clear" w:pos="9840"/>
              </w:tab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HAnsi"/>
                <w:kern w:val="0"/>
              </w:rPr>
            </w:pPr>
          </w:p>
        </w:tc>
        <w:tc>
          <w:tcPr>
            <w:tcW w:w="2467" w:type="dxa"/>
            <w:vAlign w:val="center"/>
          </w:tcPr>
          <w:p w14:paraId="436CA88E" w14:textId="77777777" w:rsidR="00C22047" w:rsidRPr="00C22047" w:rsidRDefault="00C22047" w:rsidP="00C22047">
            <w:pPr>
              <w:widowControl/>
              <w:tabs>
                <w:tab w:val="clear" w:pos="4920"/>
                <w:tab w:val="clear" w:pos="9840"/>
              </w:tab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HAnsi"/>
                <w:i/>
                <w:iCs/>
                <w:kern w:val="0"/>
              </w:rPr>
            </w:pPr>
            <w:r w:rsidRPr="00C22047">
              <w:rPr>
                <w:rFonts w:eastAsiaTheme="minorHAnsi"/>
                <w:i/>
                <w:iCs/>
                <w:kern w:val="0"/>
              </w:rPr>
              <w:t>Surface – Unfertilized*</w:t>
            </w:r>
          </w:p>
        </w:tc>
        <w:tc>
          <w:tcPr>
            <w:tcW w:w="1217" w:type="dxa"/>
            <w:vAlign w:val="center"/>
          </w:tcPr>
          <w:p w14:paraId="3A8B18CB" w14:textId="77777777" w:rsidR="00C22047" w:rsidRPr="00C22047" w:rsidRDefault="00C22047" w:rsidP="00C22047">
            <w:pPr>
              <w:widowControl/>
              <w:tabs>
                <w:tab w:val="clear" w:pos="4920"/>
                <w:tab w:val="clear" w:pos="9840"/>
              </w:tab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HAnsi"/>
                <w:kern w:val="0"/>
              </w:rPr>
            </w:pPr>
            <w:r w:rsidRPr="00C22047">
              <w:rPr>
                <w:rFonts w:eastAsiaTheme="minorHAnsi"/>
                <w:kern w:val="0"/>
              </w:rPr>
              <w:t>6.90</w:t>
            </w:r>
          </w:p>
        </w:tc>
        <w:tc>
          <w:tcPr>
            <w:tcW w:w="1346" w:type="dxa"/>
            <w:vAlign w:val="center"/>
          </w:tcPr>
          <w:p w14:paraId="0542E8FC" w14:textId="77777777" w:rsidR="00C22047" w:rsidRPr="00C22047" w:rsidRDefault="00C22047" w:rsidP="00C22047">
            <w:pPr>
              <w:widowControl/>
              <w:tabs>
                <w:tab w:val="clear" w:pos="4920"/>
                <w:tab w:val="clear" w:pos="9840"/>
              </w:tabs>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HAnsi"/>
                <w:kern w:val="0"/>
              </w:rPr>
            </w:pPr>
            <w:r w:rsidRPr="00C22047">
              <w:rPr>
                <w:rFonts w:eastAsiaTheme="minorHAnsi"/>
                <w:kern w:val="0"/>
              </w:rPr>
              <w:t>&lt;0.001</w:t>
            </w:r>
          </w:p>
        </w:tc>
      </w:tr>
    </w:tbl>
    <w:p w14:paraId="17EBA5B8" w14:textId="15F1E8F3" w:rsidR="00C22047" w:rsidRDefault="00C22047" w:rsidP="00C22047">
      <w:pPr>
        <w:widowControl/>
        <w:tabs>
          <w:tab w:val="clear" w:pos="4920"/>
          <w:tab w:val="clear" w:pos="9840"/>
        </w:tabs>
        <w:spacing w:after="160"/>
        <w:ind w:firstLine="0"/>
        <w:rPr>
          <w:rFonts w:eastAsiaTheme="minorHAnsi" w:cstheme="minorBidi"/>
          <w:kern w:val="0"/>
          <w:sz w:val="24"/>
          <w:szCs w:val="22"/>
        </w:rPr>
      </w:pPr>
    </w:p>
    <w:p w14:paraId="31752F90" w14:textId="26F33FFB" w:rsidR="00C22047" w:rsidRDefault="00C22047" w:rsidP="00C22047">
      <w:pPr>
        <w:keepNext/>
        <w:keepLines/>
        <w:spacing w:before="120" w:line="220" w:lineRule="atLeast"/>
        <w:ind w:firstLine="0"/>
        <w:rPr>
          <w:rFonts w:ascii="Times New Roman Bold" w:hAnsi="Times New Roman Bold"/>
          <w14:ligatures w14:val="standard"/>
        </w:rPr>
      </w:pPr>
      <w:r w:rsidRPr="00C22047">
        <w:rPr>
          <w:rFonts w:ascii="Times New Roman Bold" w:hAnsi="Times New Roman Bold"/>
          <w14:ligatures w14:val="standard"/>
        </w:rPr>
        <w:t xml:space="preserve">Table S5. </w:t>
      </w:r>
      <w:bookmarkStart w:id="0" w:name="_Hlk126074500"/>
      <w:r w:rsidRPr="00C22047">
        <w:rPr>
          <w:rFonts w:ascii="Times New Roman Bold" w:hAnsi="Times New Roman Bold"/>
          <w14:ligatures w14:val="standard"/>
        </w:rPr>
        <w:t>The number of liquid and solid fertilizers within each fertilizer source. In addition to the number of observations in each phase, the median concentrations were also included.</w:t>
      </w:r>
      <w:bookmarkEnd w:id="0"/>
    </w:p>
    <w:p w14:paraId="5CEA38FA" w14:textId="77777777" w:rsidR="00C22047" w:rsidRPr="00C22047" w:rsidRDefault="00C22047" w:rsidP="00C22047">
      <w:pPr>
        <w:keepNext/>
        <w:keepLines/>
        <w:spacing w:before="120" w:line="220" w:lineRule="atLeast"/>
        <w:ind w:firstLine="0"/>
        <w:rPr>
          <w:rFonts w:ascii="Times New Roman Bold" w:hAnsi="Times New Roman Bold"/>
          <w14:ligatures w14:val="standard"/>
        </w:rPr>
      </w:pPr>
    </w:p>
    <w:tbl>
      <w:tblPr>
        <w:tblStyle w:val="PlainTable2"/>
        <w:tblW w:w="3430" w:type="dxa"/>
        <w:jc w:val="center"/>
        <w:tblLook w:val="04A0" w:firstRow="1" w:lastRow="0" w:firstColumn="1" w:lastColumn="0" w:noHBand="0" w:noVBand="1"/>
      </w:tblPr>
      <w:tblGrid>
        <w:gridCol w:w="1016"/>
        <w:gridCol w:w="1016"/>
        <w:gridCol w:w="416"/>
        <w:gridCol w:w="1191"/>
      </w:tblGrid>
      <w:tr w:rsidR="00C22047" w:rsidRPr="00C22047" w14:paraId="5C9C130E" w14:textId="77777777" w:rsidTr="00772CA5">
        <w:trPr>
          <w:cnfStyle w:val="100000000000" w:firstRow="1" w:lastRow="0" w:firstColumn="0" w:lastColumn="0" w:oddVBand="0" w:evenVBand="0" w:oddHBand="0"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0" w:type="dxa"/>
            <w:vMerge w:val="restart"/>
            <w:noWrap/>
            <w:vAlign w:val="center"/>
            <w:hideMark/>
          </w:tcPr>
          <w:p w14:paraId="77AE7310" w14:textId="77777777" w:rsidR="00C22047" w:rsidRPr="00C22047" w:rsidRDefault="00C22047" w:rsidP="00C22047">
            <w:pPr>
              <w:widowControl/>
              <w:tabs>
                <w:tab w:val="clear" w:pos="4920"/>
                <w:tab w:val="clear" w:pos="9840"/>
              </w:tabs>
              <w:spacing w:line="240" w:lineRule="auto"/>
              <w:ind w:firstLine="0"/>
              <w:jc w:val="center"/>
              <w:rPr>
                <w:rFonts w:eastAsiaTheme="minorHAnsi"/>
                <w:kern w:val="0"/>
              </w:rPr>
            </w:pPr>
            <w:r w:rsidRPr="00C22047">
              <w:rPr>
                <w:rFonts w:eastAsiaTheme="minorHAnsi"/>
                <w:kern w:val="0"/>
              </w:rPr>
              <w:t>Fertilizer Type</w:t>
            </w:r>
          </w:p>
        </w:tc>
        <w:tc>
          <w:tcPr>
            <w:tcW w:w="0" w:type="dxa"/>
            <w:vMerge w:val="restart"/>
            <w:noWrap/>
            <w:vAlign w:val="center"/>
            <w:hideMark/>
          </w:tcPr>
          <w:p w14:paraId="7A811F26" w14:textId="77777777" w:rsidR="00C22047" w:rsidRPr="00C22047" w:rsidRDefault="00C22047" w:rsidP="00C22047">
            <w:pPr>
              <w:widowControl/>
              <w:tabs>
                <w:tab w:val="clear" w:pos="4920"/>
                <w:tab w:val="clear" w:pos="9840"/>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kern w:val="0"/>
              </w:rPr>
            </w:pPr>
            <w:r w:rsidRPr="00C22047">
              <w:rPr>
                <w:rFonts w:eastAsiaTheme="minorHAnsi"/>
                <w:kern w:val="0"/>
              </w:rPr>
              <w:t>Fertilizer Source</w:t>
            </w:r>
          </w:p>
        </w:tc>
        <w:tc>
          <w:tcPr>
            <w:tcW w:w="1607" w:type="dxa"/>
            <w:gridSpan w:val="2"/>
            <w:noWrap/>
            <w:vAlign w:val="center"/>
            <w:hideMark/>
          </w:tcPr>
          <w:p w14:paraId="4694FC33" w14:textId="77777777" w:rsidR="00C22047" w:rsidRPr="00C22047" w:rsidRDefault="00C22047" w:rsidP="00C22047">
            <w:pPr>
              <w:widowControl/>
              <w:tabs>
                <w:tab w:val="clear" w:pos="4920"/>
                <w:tab w:val="clear" w:pos="9840"/>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inorHAnsi"/>
                <w:kern w:val="0"/>
              </w:rPr>
            </w:pPr>
            <w:r w:rsidRPr="00C22047">
              <w:rPr>
                <w:rFonts w:eastAsiaTheme="minorHAnsi"/>
                <w:kern w:val="0"/>
              </w:rPr>
              <w:t>DRP Concentration (mg L</w:t>
            </w:r>
            <w:r w:rsidRPr="00C22047">
              <w:rPr>
                <w:rFonts w:eastAsiaTheme="minorHAnsi"/>
                <w:kern w:val="0"/>
                <w:vertAlign w:val="superscript"/>
              </w:rPr>
              <w:t>-1</w:t>
            </w:r>
            <w:r w:rsidRPr="00C22047">
              <w:rPr>
                <w:rFonts w:eastAsiaTheme="minorHAnsi"/>
                <w:kern w:val="0"/>
              </w:rPr>
              <w:t>)</w:t>
            </w:r>
          </w:p>
        </w:tc>
      </w:tr>
      <w:tr w:rsidR="00C22047" w:rsidRPr="00C22047" w14:paraId="69A8E73F" w14:textId="77777777" w:rsidTr="00772CA5">
        <w:trPr>
          <w:cnfStyle w:val="000000100000" w:firstRow="0" w:lastRow="0" w:firstColumn="0" w:lastColumn="0" w:oddVBand="0" w:evenVBand="0" w:oddHBand="1"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0" w:type="dxa"/>
            <w:vMerge/>
            <w:noWrap/>
            <w:vAlign w:val="center"/>
            <w:hideMark/>
          </w:tcPr>
          <w:p w14:paraId="6A93FAD1" w14:textId="77777777" w:rsidR="00C22047" w:rsidRPr="00C22047" w:rsidRDefault="00C22047" w:rsidP="00C22047">
            <w:pPr>
              <w:widowControl/>
              <w:tabs>
                <w:tab w:val="clear" w:pos="4920"/>
                <w:tab w:val="clear" w:pos="9840"/>
              </w:tabs>
              <w:spacing w:line="240" w:lineRule="auto"/>
              <w:ind w:firstLine="0"/>
              <w:jc w:val="center"/>
              <w:rPr>
                <w:rFonts w:eastAsiaTheme="minorHAnsi"/>
                <w:kern w:val="0"/>
              </w:rPr>
            </w:pPr>
          </w:p>
        </w:tc>
        <w:tc>
          <w:tcPr>
            <w:tcW w:w="0" w:type="dxa"/>
            <w:vMerge/>
            <w:noWrap/>
            <w:vAlign w:val="center"/>
            <w:hideMark/>
          </w:tcPr>
          <w:p w14:paraId="4A0A11FF" w14:textId="77777777" w:rsidR="00C22047" w:rsidRPr="00C22047" w:rsidRDefault="00C22047" w:rsidP="00C22047">
            <w:pPr>
              <w:widowControl/>
              <w:tabs>
                <w:tab w:val="clear" w:pos="4920"/>
                <w:tab w:val="clear" w:pos="9840"/>
              </w:tabs>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kern w:val="0"/>
              </w:rPr>
            </w:pPr>
          </w:p>
        </w:tc>
        <w:tc>
          <w:tcPr>
            <w:tcW w:w="0" w:type="dxa"/>
            <w:noWrap/>
            <w:vAlign w:val="center"/>
            <w:hideMark/>
          </w:tcPr>
          <w:p w14:paraId="7F6136F4" w14:textId="77777777" w:rsidR="00C22047" w:rsidRPr="00C22047" w:rsidRDefault="00C22047" w:rsidP="00C22047">
            <w:pPr>
              <w:widowControl/>
              <w:tabs>
                <w:tab w:val="clear" w:pos="4920"/>
                <w:tab w:val="clear" w:pos="9840"/>
              </w:tabs>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kern w:val="0"/>
              </w:rPr>
            </w:pPr>
            <w:r w:rsidRPr="00C22047">
              <w:rPr>
                <w:rFonts w:eastAsiaTheme="minorHAnsi"/>
                <w:kern w:val="0"/>
              </w:rPr>
              <w:t>N</w:t>
            </w:r>
          </w:p>
        </w:tc>
        <w:tc>
          <w:tcPr>
            <w:tcW w:w="705" w:type="dxa"/>
            <w:noWrap/>
            <w:vAlign w:val="center"/>
            <w:hideMark/>
          </w:tcPr>
          <w:p w14:paraId="4F862E3E" w14:textId="77777777" w:rsidR="00C22047" w:rsidRPr="00C22047" w:rsidRDefault="00C22047" w:rsidP="00C22047">
            <w:pPr>
              <w:widowControl/>
              <w:tabs>
                <w:tab w:val="clear" w:pos="4920"/>
                <w:tab w:val="clear" w:pos="9840"/>
              </w:tabs>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kern w:val="0"/>
              </w:rPr>
            </w:pPr>
            <w:r w:rsidRPr="00C22047">
              <w:rPr>
                <w:rFonts w:eastAsiaTheme="minorHAnsi"/>
                <w:kern w:val="0"/>
              </w:rPr>
              <w:t>Median</w:t>
            </w:r>
          </w:p>
        </w:tc>
      </w:tr>
      <w:tr w:rsidR="00C22047" w:rsidRPr="00C22047" w14:paraId="5BF55D02" w14:textId="77777777" w:rsidTr="00772CA5">
        <w:trPr>
          <w:trHeight w:val="362"/>
          <w:jc w:val="center"/>
        </w:trPr>
        <w:tc>
          <w:tcPr>
            <w:cnfStyle w:val="001000000000" w:firstRow="0" w:lastRow="0" w:firstColumn="1" w:lastColumn="0" w:oddVBand="0" w:evenVBand="0" w:oddHBand="0" w:evenHBand="0" w:firstRowFirstColumn="0" w:firstRowLastColumn="0" w:lastRowFirstColumn="0" w:lastRowLastColumn="0"/>
            <w:tcW w:w="0" w:type="dxa"/>
            <w:vMerge w:val="restart"/>
            <w:noWrap/>
            <w:vAlign w:val="center"/>
            <w:hideMark/>
          </w:tcPr>
          <w:p w14:paraId="0FBC5D37" w14:textId="77777777" w:rsidR="00C22047" w:rsidRPr="00C22047" w:rsidRDefault="00C22047" w:rsidP="00C22047">
            <w:pPr>
              <w:widowControl/>
              <w:tabs>
                <w:tab w:val="clear" w:pos="4920"/>
                <w:tab w:val="clear" w:pos="9840"/>
              </w:tabs>
              <w:spacing w:line="240" w:lineRule="auto"/>
              <w:ind w:firstLine="0"/>
              <w:jc w:val="center"/>
              <w:rPr>
                <w:rFonts w:eastAsiaTheme="minorHAnsi"/>
                <w:kern w:val="0"/>
              </w:rPr>
            </w:pPr>
            <w:r w:rsidRPr="00C22047">
              <w:rPr>
                <w:rFonts w:eastAsiaTheme="minorHAnsi"/>
                <w:kern w:val="0"/>
              </w:rPr>
              <w:t>Liquid</w:t>
            </w:r>
          </w:p>
        </w:tc>
        <w:tc>
          <w:tcPr>
            <w:tcW w:w="0" w:type="dxa"/>
            <w:noWrap/>
            <w:vAlign w:val="center"/>
            <w:hideMark/>
          </w:tcPr>
          <w:p w14:paraId="4850CE16" w14:textId="77777777" w:rsidR="00C22047" w:rsidRPr="00C22047" w:rsidRDefault="00C22047" w:rsidP="00C22047">
            <w:pPr>
              <w:widowControl/>
              <w:tabs>
                <w:tab w:val="clear" w:pos="4920"/>
                <w:tab w:val="clear" w:pos="9840"/>
              </w:tabs>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kern w:val="0"/>
              </w:rPr>
            </w:pPr>
            <w:r w:rsidRPr="00C22047">
              <w:rPr>
                <w:rFonts w:eastAsiaTheme="minorHAnsi"/>
                <w:kern w:val="0"/>
              </w:rPr>
              <w:t>Inorganic</w:t>
            </w:r>
          </w:p>
        </w:tc>
        <w:tc>
          <w:tcPr>
            <w:tcW w:w="0" w:type="dxa"/>
            <w:noWrap/>
            <w:vAlign w:val="center"/>
            <w:hideMark/>
          </w:tcPr>
          <w:p w14:paraId="5EFF0A4A" w14:textId="77777777" w:rsidR="00C22047" w:rsidRPr="00C22047" w:rsidRDefault="00C22047" w:rsidP="00C22047">
            <w:pPr>
              <w:widowControl/>
              <w:tabs>
                <w:tab w:val="clear" w:pos="4920"/>
                <w:tab w:val="clear" w:pos="9840"/>
              </w:tabs>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kern w:val="0"/>
              </w:rPr>
            </w:pPr>
            <w:r w:rsidRPr="00C22047">
              <w:rPr>
                <w:rFonts w:eastAsiaTheme="minorHAnsi"/>
                <w:kern w:val="0"/>
              </w:rPr>
              <w:t>5</w:t>
            </w:r>
          </w:p>
        </w:tc>
        <w:tc>
          <w:tcPr>
            <w:tcW w:w="705" w:type="dxa"/>
            <w:noWrap/>
            <w:vAlign w:val="center"/>
            <w:hideMark/>
          </w:tcPr>
          <w:p w14:paraId="793AB316" w14:textId="77777777" w:rsidR="00C22047" w:rsidRPr="00C22047" w:rsidRDefault="00C22047" w:rsidP="00C22047">
            <w:pPr>
              <w:widowControl/>
              <w:tabs>
                <w:tab w:val="clear" w:pos="4920"/>
                <w:tab w:val="clear" w:pos="9840"/>
              </w:tabs>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kern w:val="0"/>
              </w:rPr>
            </w:pPr>
            <w:r w:rsidRPr="00C22047">
              <w:rPr>
                <w:rFonts w:eastAsiaTheme="minorHAnsi"/>
                <w:kern w:val="0"/>
              </w:rPr>
              <w:t>1.52</w:t>
            </w:r>
          </w:p>
        </w:tc>
      </w:tr>
      <w:tr w:rsidR="00C22047" w:rsidRPr="00C22047" w14:paraId="5CB1718E" w14:textId="77777777" w:rsidTr="00772CA5">
        <w:trPr>
          <w:cnfStyle w:val="000000100000" w:firstRow="0" w:lastRow="0" w:firstColumn="0" w:lastColumn="0" w:oddVBand="0" w:evenVBand="0" w:oddHBand="1"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0" w:type="dxa"/>
            <w:vMerge/>
            <w:noWrap/>
            <w:vAlign w:val="center"/>
            <w:hideMark/>
          </w:tcPr>
          <w:p w14:paraId="6EFE060B" w14:textId="77777777" w:rsidR="00C22047" w:rsidRPr="00C22047" w:rsidRDefault="00C22047" w:rsidP="00C22047">
            <w:pPr>
              <w:widowControl/>
              <w:tabs>
                <w:tab w:val="clear" w:pos="4920"/>
                <w:tab w:val="clear" w:pos="9840"/>
              </w:tabs>
              <w:spacing w:line="240" w:lineRule="auto"/>
              <w:ind w:firstLine="0"/>
              <w:jc w:val="center"/>
              <w:rPr>
                <w:rFonts w:eastAsiaTheme="minorHAnsi"/>
                <w:kern w:val="0"/>
              </w:rPr>
            </w:pPr>
          </w:p>
        </w:tc>
        <w:tc>
          <w:tcPr>
            <w:tcW w:w="0" w:type="dxa"/>
            <w:noWrap/>
            <w:vAlign w:val="center"/>
            <w:hideMark/>
          </w:tcPr>
          <w:p w14:paraId="223AB88D" w14:textId="77777777" w:rsidR="00C22047" w:rsidRPr="00C22047" w:rsidRDefault="00C22047" w:rsidP="00C22047">
            <w:pPr>
              <w:widowControl/>
              <w:tabs>
                <w:tab w:val="clear" w:pos="4920"/>
                <w:tab w:val="clear" w:pos="9840"/>
              </w:tabs>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kern w:val="0"/>
              </w:rPr>
            </w:pPr>
            <w:r w:rsidRPr="00C22047">
              <w:rPr>
                <w:rFonts w:eastAsiaTheme="minorHAnsi"/>
                <w:kern w:val="0"/>
              </w:rPr>
              <w:t>Organic</w:t>
            </w:r>
          </w:p>
        </w:tc>
        <w:tc>
          <w:tcPr>
            <w:tcW w:w="0" w:type="dxa"/>
            <w:noWrap/>
            <w:vAlign w:val="center"/>
            <w:hideMark/>
          </w:tcPr>
          <w:p w14:paraId="41C6CA12" w14:textId="77777777" w:rsidR="00C22047" w:rsidRPr="00C22047" w:rsidRDefault="00C22047" w:rsidP="00C22047">
            <w:pPr>
              <w:widowControl/>
              <w:tabs>
                <w:tab w:val="clear" w:pos="4920"/>
                <w:tab w:val="clear" w:pos="9840"/>
              </w:tabs>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kern w:val="0"/>
              </w:rPr>
            </w:pPr>
            <w:r w:rsidRPr="00C22047">
              <w:rPr>
                <w:rFonts w:eastAsiaTheme="minorHAnsi"/>
                <w:kern w:val="0"/>
              </w:rPr>
              <w:t>53</w:t>
            </w:r>
          </w:p>
        </w:tc>
        <w:tc>
          <w:tcPr>
            <w:tcW w:w="705" w:type="dxa"/>
            <w:noWrap/>
            <w:vAlign w:val="center"/>
            <w:hideMark/>
          </w:tcPr>
          <w:p w14:paraId="0242EE02" w14:textId="77777777" w:rsidR="00C22047" w:rsidRPr="00C22047" w:rsidRDefault="00C22047" w:rsidP="00C22047">
            <w:pPr>
              <w:widowControl/>
              <w:tabs>
                <w:tab w:val="clear" w:pos="4920"/>
                <w:tab w:val="clear" w:pos="9840"/>
              </w:tabs>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kern w:val="0"/>
              </w:rPr>
            </w:pPr>
            <w:r w:rsidRPr="00C22047">
              <w:rPr>
                <w:rFonts w:eastAsiaTheme="minorHAnsi"/>
                <w:kern w:val="0"/>
              </w:rPr>
              <w:t>1.90</w:t>
            </w:r>
          </w:p>
        </w:tc>
      </w:tr>
      <w:tr w:rsidR="00C22047" w:rsidRPr="00C22047" w14:paraId="778C8D31" w14:textId="77777777" w:rsidTr="00772CA5">
        <w:trPr>
          <w:trHeight w:val="362"/>
          <w:jc w:val="center"/>
        </w:trPr>
        <w:tc>
          <w:tcPr>
            <w:cnfStyle w:val="001000000000" w:firstRow="0" w:lastRow="0" w:firstColumn="1" w:lastColumn="0" w:oddVBand="0" w:evenVBand="0" w:oddHBand="0" w:evenHBand="0" w:firstRowFirstColumn="0" w:firstRowLastColumn="0" w:lastRowFirstColumn="0" w:lastRowLastColumn="0"/>
            <w:tcW w:w="0" w:type="dxa"/>
            <w:vMerge w:val="restart"/>
            <w:noWrap/>
            <w:vAlign w:val="center"/>
            <w:hideMark/>
          </w:tcPr>
          <w:p w14:paraId="1E5E4296" w14:textId="77777777" w:rsidR="00C22047" w:rsidRPr="00C22047" w:rsidRDefault="00C22047" w:rsidP="00C22047">
            <w:pPr>
              <w:widowControl/>
              <w:tabs>
                <w:tab w:val="clear" w:pos="4920"/>
                <w:tab w:val="clear" w:pos="9840"/>
              </w:tabs>
              <w:spacing w:line="240" w:lineRule="auto"/>
              <w:ind w:firstLine="0"/>
              <w:jc w:val="center"/>
              <w:rPr>
                <w:rFonts w:eastAsiaTheme="minorHAnsi"/>
                <w:kern w:val="0"/>
              </w:rPr>
            </w:pPr>
            <w:r w:rsidRPr="00C22047">
              <w:rPr>
                <w:rFonts w:eastAsiaTheme="minorHAnsi"/>
                <w:kern w:val="0"/>
              </w:rPr>
              <w:t>Solid</w:t>
            </w:r>
          </w:p>
        </w:tc>
        <w:tc>
          <w:tcPr>
            <w:tcW w:w="0" w:type="dxa"/>
            <w:noWrap/>
            <w:vAlign w:val="center"/>
            <w:hideMark/>
          </w:tcPr>
          <w:p w14:paraId="212D317C" w14:textId="77777777" w:rsidR="00C22047" w:rsidRPr="00C22047" w:rsidRDefault="00C22047" w:rsidP="00C22047">
            <w:pPr>
              <w:widowControl/>
              <w:tabs>
                <w:tab w:val="clear" w:pos="4920"/>
                <w:tab w:val="clear" w:pos="9840"/>
              </w:tabs>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kern w:val="0"/>
              </w:rPr>
            </w:pPr>
            <w:r w:rsidRPr="00C22047">
              <w:rPr>
                <w:rFonts w:eastAsiaTheme="minorHAnsi"/>
                <w:kern w:val="0"/>
              </w:rPr>
              <w:t>Inorganic</w:t>
            </w:r>
          </w:p>
        </w:tc>
        <w:tc>
          <w:tcPr>
            <w:tcW w:w="0" w:type="dxa"/>
            <w:noWrap/>
            <w:vAlign w:val="center"/>
            <w:hideMark/>
          </w:tcPr>
          <w:p w14:paraId="5DD03657" w14:textId="77777777" w:rsidR="00C22047" w:rsidRPr="00C22047" w:rsidRDefault="00C22047" w:rsidP="00C22047">
            <w:pPr>
              <w:widowControl/>
              <w:tabs>
                <w:tab w:val="clear" w:pos="4920"/>
                <w:tab w:val="clear" w:pos="9840"/>
              </w:tabs>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kern w:val="0"/>
              </w:rPr>
            </w:pPr>
            <w:r w:rsidRPr="00C22047">
              <w:rPr>
                <w:rFonts w:eastAsiaTheme="minorHAnsi"/>
                <w:kern w:val="0"/>
              </w:rPr>
              <w:t>19</w:t>
            </w:r>
          </w:p>
        </w:tc>
        <w:tc>
          <w:tcPr>
            <w:tcW w:w="705" w:type="dxa"/>
            <w:noWrap/>
            <w:vAlign w:val="center"/>
            <w:hideMark/>
          </w:tcPr>
          <w:p w14:paraId="17C18EB6" w14:textId="77777777" w:rsidR="00C22047" w:rsidRPr="00C22047" w:rsidRDefault="00C22047" w:rsidP="00C22047">
            <w:pPr>
              <w:widowControl/>
              <w:tabs>
                <w:tab w:val="clear" w:pos="4920"/>
                <w:tab w:val="clear" w:pos="9840"/>
              </w:tabs>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HAnsi"/>
                <w:kern w:val="0"/>
              </w:rPr>
            </w:pPr>
            <w:r w:rsidRPr="00C22047">
              <w:rPr>
                <w:rFonts w:eastAsiaTheme="minorHAnsi"/>
                <w:kern w:val="0"/>
              </w:rPr>
              <w:t>1.20</w:t>
            </w:r>
          </w:p>
        </w:tc>
      </w:tr>
      <w:tr w:rsidR="00C22047" w:rsidRPr="00C22047" w14:paraId="6F10C81F" w14:textId="77777777" w:rsidTr="00772CA5">
        <w:trPr>
          <w:cnfStyle w:val="000000100000" w:firstRow="0" w:lastRow="0" w:firstColumn="0" w:lastColumn="0" w:oddVBand="0" w:evenVBand="0" w:oddHBand="1"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0" w:type="dxa"/>
            <w:vMerge/>
            <w:noWrap/>
            <w:vAlign w:val="center"/>
            <w:hideMark/>
          </w:tcPr>
          <w:p w14:paraId="66119007" w14:textId="77777777" w:rsidR="00C22047" w:rsidRPr="00C22047" w:rsidRDefault="00C22047" w:rsidP="00C22047">
            <w:pPr>
              <w:widowControl/>
              <w:tabs>
                <w:tab w:val="clear" w:pos="4920"/>
                <w:tab w:val="clear" w:pos="9840"/>
              </w:tabs>
              <w:spacing w:line="240" w:lineRule="auto"/>
              <w:ind w:firstLine="0"/>
              <w:jc w:val="center"/>
              <w:rPr>
                <w:rFonts w:eastAsiaTheme="minorHAnsi"/>
                <w:kern w:val="0"/>
              </w:rPr>
            </w:pPr>
          </w:p>
        </w:tc>
        <w:tc>
          <w:tcPr>
            <w:tcW w:w="0" w:type="dxa"/>
            <w:noWrap/>
            <w:vAlign w:val="center"/>
            <w:hideMark/>
          </w:tcPr>
          <w:p w14:paraId="4ACF46DE" w14:textId="77777777" w:rsidR="00C22047" w:rsidRPr="00C22047" w:rsidRDefault="00C22047" w:rsidP="00C22047">
            <w:pPr>
              <w:widowControl/>
              <w:tabs>
                <w:tab w:val="clear" w:pos="4920"/>
                <w:tab w:val="clear" w:pos="9840"/>
              </w:tabs>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kern w:val="0"/>
              </w:rPr>
            </w:pPr>
            <w:r w:rsidRPr="00C22047">
              <w:rPr>
                <w:rFonts w:eastAsiaTheme="minorHAnsi"/>
                <w:kern w:val="0"/>
              </w:rPr>
              <w:t>Organic</w:t>
            </w:r>
          </w:p>
        </w:tc>
        <w:tc>
          <w:tcPr>
            <w:tcW w:w="0" w:type="dxa"/>
            <w:noWrap/>
            <w:vAlign w:val="center"/>
            <w:hideMark/>
          </w:tcPr>
          <w:p w14:paraId="0CDE82D3" w14:textId="77777777" w:rsidR="00C22047" w:rsidRPr="00C22047" w:rsidRDefault="00C22047" w:rsidP="00C22047">
            <w:pPr>
              <w:widowControl/>
              <w:tabs>
                <w:tab w:val="clear" w:pos="4920"/>
                <w:tab w:val="clear" w:pos="9840"/>
              </w:tabs>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kern w:val="0"/>
              </w:rPr>
            </w:pPr>
            <w:r w:rsidRPr="00C22047">
              <w:rPr>
                <w:rFonts w:eastAsiaTheme="minorHAnsi"/>
                <w:kern w:val="0"/>
              </w:rPr>
              <w:t>18</w:t>
            </w:r>
          </w:p>
        </w:tc>
        <w:tc>
          <w:tcPr>
            <w:tcW w:w="705" w:type="dxa"/>
            <w:noWrap/>
            <w:vAlign w:val="center"/>
            <w:hideMark/>
          </w:tcPr>
          <w:p w14:paraId="4F4D99C4" w14:textId="77777777" w:rsidR="00C22047" w:rsidRPr="00C22047" w:rsidRDefault="00C22047" w:rsidP="00C22047">
            <w:pPr>
              <w:widowControl/>
              <w:tabs>
                <w:tab w:val="clear" w:pos="4920"/>
                <w:tab w:val="clear" w:pos="9840"/>
              </w:tabs>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HAnsi"/>
                <w:kern w:val="0"/>
              </w:rPr>
            </w:pPr>
            <w:r w:rsidRPr="00C22047">
              <w:rPr>
                <w:rFonts w:eastAsiaTheme="minorHAnsi"/>
                <w:kern w:val="0"/>
              </w:rPr>
              <w:t>10.8</w:t>
            </w:r>
          </w:p>
        </w:tc>
      </w:tr>
    </w:tbl>
    <w:p w14:paraId="71DA37E2" w14:textId="77777777" w:rsidR="00C22047" w:rsidRPr="00C22047" w:rsidRDefault="00C22047" w:rsidP="00C22047">
      <w:pPr>
        <w:widowControl/>
        <w:tabs>
          <w:tab w:val="clear" w:pos="4920"/>
          <w:tab w:val="clear" w:pos="9840"/>
        </w:tabs>
        <w:spacing w:after="160" w:line="240" w:lineRule="auto"/>
        <w:ind w:firstLine="0"/>
        <w:rPr>
          <w:rFonts w:eastAsiaTheme="minorHAnsi" w:cstheme="minorBidi"/>
          <w:kern w:val="0"/>
          <w:sz w:val="24"/>
          <w:szCs w:val="22"/>
        </w:rPr>
      </w:pPr>
    </w:p>
    <w:p w14:paraId="0B730E92" w14:textId="77777777" w:rsidR="00657BA2" w:rsidRPr="00B508E7" w:rsidRDefault="00657BA2" w:rsidP="00657BA2">
      <w:pPr>
        <w:spacing w:line="240" w:lineRule="auto"/>
        <w:ind w:firstLine="245"/>
        <w:rPr>
          <w:sz w:val="24"/>
          <w:szCs w:val="24"/>
        </w:rPr>
      </w:pPr>
    </w:p>
    <w:p w14:paraId="39AEC65E" w14:textId="6426E150" w:rsidR="00727469" w:rsidRDefault="00850BFC" w:rsidP="00727469">
      <w:pPr>
        <w:jc w:val="left"/>
        <w:rPr>
          <w:b/>
          <w:bCs/>
          <w:sz w:val="24"/>
          <w:szCs w:val="24"/>
        </w:rPr>
      </w:pPr>
      <w:r>
        <w:rPr>
          <w:b/>
          <w:bCs/>
          <w:sz w:val="24"/>
          <w:szCs w:val="24"/>
        </w:rPr>
        <w:t>References Cited</w:t>
      </w:r>
    </w:p>
    <w:p w14:paraId="5D935D6D" w14:textId="77777777" w:rsidR="00850BFC" w:rsidRPr="000703F5" w:rsidRDefault="00850BFC" w:rsidP="00850BFC">
      <w:pPr>
        <w:pStyle w:val="EndNoteBibliography"/>
        <w:spacing w:after="0"/>
        <w:ind w:left="720" w:hanging="720"/>
      </w:pPr>
      <w:r w:rsidRPr="000703F5">
        <w:t xml:space="preserve">Dodd, J. R., &amp; Mallarino, A. P. (2005). Soil-Test Phosphorus and Crop Grain Yield Responses to Long-Term Phosphorus Fertilization for Corn-Soybean Rotations. </w:t>
      </w:r>
      <w:r w:rsidRPr="000703F5">
        <w:rPr>
          <w:i/>
        </w:rPr>
        <w:t>Soil Science Society of America Journal, 69</w:t>
      </w:r>
      <w:r w:rsidRPr="000703F5">
        <w:t>(4), 1118-1128. doi:</w:t>
      </w:r>
      <w:hyperlink r:id="rId10" w:history="1">
        <w:r w:rsidRPr="000703F5">
          <w:rPr>
            <w:rStyle w:val="Hyperlink"/>
          </w:rPr>
          <w:t>https://doi.org/10.2136/sssaj2004.0279</w:t>
        </w:r>
      </w:hyperlink>
    </w:p>
    <w:p w14:paraId="7CA635D6" w14:textId="31DE57F8" w:rsidR="00E15D8B" w:rsidRPr="000703F5" w:rsidRDefault="00E15D8B" w:rsidP="00E15D8B">
      <w:pPr>
        <w:pStyle w:val="EndNoteBibliography"/>
        <w:spacing w:after="0"/>
        <w:ind w:left="720" w:hanging="720"/>
      </w:pPr>
      <w:r w:rsidRPr="00E15D8B">
        <w:t>Fulford</w:t>
      </w:r>
      <w:r w:rsidRPr="000703F5">
        <w:t xml:space="preserve">, </w:t>
      </w:r>
      <w:r>
        <w:t>M</w:t>
      </w:r>
      <w:r w:rsidRPr="000703F5">
        <w:t xml:space="preserve">. </w:t>
      </w:r>
      <w:r>
        <w:t>A</w:t>
      </w:r>
      <w:r w:rsidRPr="000703F5">
        <w:t xml:space="preserve">., &amp; </w:t>
      </w:r>
      <w:r w:rsidRPr="00E15D8B">
        <w:t>Culman</w:t>
      </w:r>
      <w:r w:rsidRPr="000703F5">
        <w:t xml:space="preserve">, </w:t>
      </w:r>
      <w:r>
        <w:t>W</w:t>
      </w:r>
      <w:r w:rsidRPr="000703F5">
        <w:t xml:space="preserve">. </w:t>
      </w:r>
      <w:r>
        <w:t>S</w:t>
      </w:r>
      <w:r w:rsidRPr="000703F5">
        <w:t>. (20</w:t>
      </w:r>
      <w:r>
        <w:t>18</w:t>
      </w:r>
      <w:r w:rsidRPr="000703F5">
        <w:t xml:space="preserve">). </w:t>
      </w:r>
      <w:r w:rsidRPr="00E15D8B">
        <w:t>Over-Fertilization Does Not Build Soil Test Phosphorus and Potassium i</w:t>
      </w:r>
      <w:r>
        <w:t>n Ohio</w:t>
      </w:r>
      <w:r w:rsidRPr="000703F5">
        <w:t xml:space="preserve">. </w:t>
      </w:r>
      <w:r>
        <w:rPr>
          <w:i/>
        </w:rPr>
        <w:t>Agronomy, Soils &amp; Enviornmental Quality</w:t>
      </w:r>
      <w:r w:rsidRPr="000703F5">
        <w:rPr>
          <w:i/>
        </w:rPr>
        <w:t xml:space="preserve">, </w:t>
      </w:r>
      <w:r>
        <w:rPr>
          <w:i/>
        </w:rPr>
        <w:t>110</w:t>
      </w:r>
      <w:r w:rsidRPr="000703F5">
        <w:t>(</w:t>
      </w:r>
      <w:r>
        <w:t>1</w:t>
      </w:r>
      <w:r w:rsidRPr="000703F5">
        <w:t xml:space="preserve">), </w:t>
      </w:r>
      <w:r>
        <w:t>56</w:t>
      </w:r>
      <w:r w:rsidRPr="000703F5">
        <w:t>-</w:t>
      </w:r>
      <w:r>
        <w:t>65</w:t>
      </w:r>
      <w:r w:rsidRPr="000703F5">
        <w:t xml:space="preserve">. </w:t>
      </w:r>
    </w:p>
    <w:p w14:paraId="6865B231" w14:textId="262FFA8C" w:rsidR="00D95A8A" w:rsidRPr="00B508E7" w:rsidRDefault="00D95A8A" w:rsidP="00E15D8B">
      <w:pPr>
        <w:ind w:firstLine="0"/>
        <w:jc w:val="left"/>
        <w:rPr>
          <w:b/>
          <w:bCs/>
          <w:sz w:val="24"/>
          <w:szCs w:val="24"/>
        </w:rPr>
      </w:pPr>
    </w:p>
    <w:sectPr w:rsidR="00D95A8A" w:rsidRPr="00B508E7" w:rsidSect="002D01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BF1C" w14:textId="77777777" w:rsidR="008B1075" w:rsidRDefault="008B1075" w:rsidP="00BD20FE">
      <w:pPr>
        <w:spacing w:line="240" w:lineRule="auto"/>
      </w:pPr>
      <w:r>
        <w:separator/>
      </w:r>
    </w:p>
  </w:endnote>
  <w:endnote w:type="continuationSeparator" w:id="0">
    <w:p w14:paraId="62F1AA70" w14:textId="77777777" w:rsidR="008B1075" w:rsidRDefault="008B1075" w:rsidP="00BD20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331633"/>
      <w:docPartObj>
        <w:docPartGallery w:val="Page Numbers (Bottom of Page)"/>
        <w:docPartUnique/>
      </w:docPartObj>
    </w:sdtPr>
    <w:sdtEndPr>
      <w:rPr>
        <w:noProof/>
      </w:rPr>
    </w:sdtEndPr>
    <w:sdtContent>
      <w:p w14:paraId="7FC28924" w14:textId="55728B7A" w:rsidR="005C79DF" w:rsidRDefault="005C79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15B8A5" w14:textId="77777777" w:rsidR="005C79DF" w:rsidRDefault="005C7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97721" w14:textId="77777777" w:rsidR="008B1075" w:rsidRDefault="008B1075" w:rsidP="00BD20FE">
      <w:pPr>
        <w:spacing w:line="240" w:lineRule="auto"/>
      </w:pPr>
      <w:r>
        <w:separator/>
      </w:r>
    </w:p>
  </w:footnote>
  <w:footnote w:type="continuationSeparator" w:id="0">
    <w:p w14:paraId="7655BDA6" w14:textId="77777777" w:rsidR="008B1075" w:rsidRDefault="008B1075" w:rsidP="00BD20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55353"/>
    <w:multiLevelType w:val="hybridMultilevel"/>
    <w:tmpl w:val="99FCD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4087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xNTA1MDcyMjM0MrFQ0lEKTi0uzszPAykwMq0FAHXwcGotAAAA"/>
  </w:docVars>
  <w:rsids>
    <w:rsidRoot w:val="00EB319C"/>
    <w:rsid w:val="00005A0C"/>
    <w:rsid w:val="00005B37"/>
    <w:rsid w:val="000102C0"/>
    <w:rsid w:val="00016A3B"/>
    <w:rsid w:val="00062CAB"/>
    <w:rsid w:val="00071C16"/>
    <w:rsid w:val="000A3DB9"/>
    <w:rsid w:val="000B0A7B"/>
    <w:rsid w:val="000C77B2"/>
    <w:rsid w:val="000E3348"/>
    <w:rsid w:val="000F58CB"/>
    <w:rsid w:val="001245E6"/>
    <w:rsid w:val="001257EC"/>
    <w:rsid w:val="001268F8"/>
    <w:rsid w:val="001337ED"/>
    <w:rsid w:val="00135878"/>
    <w:rsid w:val="001541A2"/>
    <w:rsid w:val="001733D6"/>
    <w:rsid w:val="0018141D"/>
    <w:rsid w:val="001B2244"/>
    <w:rsid w:val="002062DE"/>
    <w:rsid w:val="00226565"/>
    <w:rsid w:val="00236E8B"/>
    <w:rsid w:val="0024261E"/>
    <w:rsid w:val="00255FE6"/>
    <w:rsid w:val="002714EF"/>
    <w:rsid w:val="00281CEF"/>
    <w:rsid w:val="002822F7"/>
    <w:rsid w:val="002A62DB"/>
    <w:rsid w:val="002B46B3"/>
    <w:rsid w:val="002D01B2"/>
    <w:rsid w:val="002D0544"/>
    <w:rsid w:val="002D67D0"/>
    <w:rsid w:val="002E10A8"/>
    <w:rsid w:val="00305BB9"/>
    <w:rsid w:val="00345641"/>
    <w:rsid w:val="00397EF3"/>
    <w:rsid w:val="00400040"/>
    <w:rsid w:val="00416E17"/>
    <w:rsid w:val="004255C4"/>
    <w:rsid w:val="00425A77"/>
    <w:rsid w:val="00436990"/>
    <w:rsid w:val="00463D69"/>
    <w:rsid w:val="00480487"/>
    <w:rsid w:val="00481DDA"/>
    <w:rsid w:val="0049390D"/>
    <w:rsid w:val="0049516B"/>
    <w:rsid w:val="004C6C96"/>
    <w:rsid w:val="004C7190"/>
    <w:rsid w:val="004D7936"/>
    <w:rsid w:val="00536F5D"/>
    <w:rsid w:val="005A552F"/>
    <w:rsid w:val="005C656B"/>
    <w:rsid w:val="005C79DF"/>
    <w:rsid w:val="005F3823"/>
    <w:rsid w:val="005F61A9"/>
    <w:rsid w:val="005F675A"/>
    <w:rsid w:val="00614E04"/>
    <w:rsid w:val="00657BA2"/>
    <w:rsid w:val="006671BB"/>
    <w:rsid w:val="00684162"/>
    <w:rsid w:val="006A5DB3"/>
    <w:rsid w:val="006B7B7C"/>
    <w:rsid w:val="006C1CB0"/>
    <w:rsid w:val="006E5B1C"/>
    <w:rsid w:val="0070100F"/>
    <w:rsid w:val="0071739C"/>
    <w:rsid w:val="00720412"/>
    <w:rsid w:val="00725988"/>
    <w:rsid w:val="0072618F"/>
    <w:rsid w:val="00727469"/>
    <w:rsid w:val="00737C1B"/>
    <w:rsid w:val="00744B6B"/>
    <w:rsid w:val="00744FFF"/>
    <w:rsid w:val="007566DD"/>
    <w:rsid w:val="007B26FA"/>
    <w:rsid w:val="0080770A"/>
    <w:rsid w:val="00843032"/>
    <w:rsid w:val="00850BFC"/>
    <w:rsid w:val="00854BE2"/>
    <w:rsid w:val="008B1075"/>
    <w:rsid w:val="008B2922"/>
    <w:rsid w:val="008E5687"/>
    <w:rsid w:val="00902FBF"/>
    <w:rsid w:val="009057C7"/>
    <w:rsid w:val="00910672"/>
    <w:rsid w:val="009204A0"/>
    <w:rsid w:val="00922FA7"/>
    <w:rsid w:val="00941511"/>
    <w:rsid w:val="00943F08"/>
    <w:rsid w:val="00990736"/>
    <w:rsid w:val="009B2C4B"/>
    <w:rsid w:val="009B312C"/>
    <w:rsid w:val="009F4A6B"/>
    <w:rsid w:val="009F4FEF"/>
    <w:rsid w:val="00A01E01"/>
    <w:rsid w:val="00A5015D"/>
    <w:rsid w:val="00A66B06"/>
    <w:rsid w:val="00A8725C"/>
    <w:rsid w:val="00A91421"/>
    <w:rsid w:val="00A91488"/>
    <w:rsid w:val="00A97053"/>
    <w:rsid w:val="00AA51C8"/>
    <w:rsid w:val="00AC3D7D"/>
    <w:rsid w:val="00AC3F28"/>
    <w:rsid w:val="00AC41C6"/>
    <w:rsid w:val="00AD61FB"/>
    <w:rsid w:val="00AF2A77"/>
    <w:rsid w:val="00B012AF"/>
    <w:rsid w:val="00B04D5D"/>
    <w:rsid w:val="00B06AF2"/>
    <w:rsid w:val="00B44310"/>
    <w:rsid w:val="00B508E7"/>
    <w:rsid w:val="00B50B96"/>
    <w:rsid w:val="00B532D1"/>
    <w:rsid w:val="00B55D7F"/>
    <w:rsid w:val="00B56A26"/>
    <w:rsid w:val="00B57951"/>
    <w:rsid w:val="00B73C4A"/>
    <w:rsid w:val="00B9721F"/>
    <w:rsid w:val="00BA4C08"/>
    <w:rsid w:val="00BC2C1E"/>
    <w:rsid w:val="00BC4E84"/>
    <w:rsid w:val="00BC6355"/>
    <w:rsid w:val="00BD20FE"/>
    <w:rsid w:val="00BE308B"/>
    <w:rsid w:val="00BE398D"/>
    <w:rsid w:val="00BF21EC"/>
    <w:rsid w:val="00BF7B8C"/>
    <w:rsid w:val="00C03FE1"/>
    <w:rsid w:val="00C22047"/>
    <w:rsid w:val="00C8512A"/>
    <w:rsid w:val="00C90B95"/>
    <w:rsid w:val="00C96641"/>
    <w:rsid w:val="00CB6D2E"/>
    <w:rsid w:val="00D14B3B"/>
    <w:rsid w:val="00D26BE0"/>
    <w:rsid w:val="00D41DBD"/>
    <w:rsid w:val="00D755A1"/>
    <w:rsid w:val="00D93BE9"/>
    <w:rsid w:val="00D95A8A"/>
    <w:rsid w:val="00DB59EE"/>
    <w:rsid w:val="00DD5C63"/>
    <w:rsid w:val="00DD5DCB"/>
    <w:rsid w:val="00DF3DB7"/>
    <w:rsid w:val="00E15D8B"/>
    <w:rsid w:val="00E1785D"/>
    <w:rsid w:val="00E50A3C"/>
    <w:rsid w:val="00E51D04"/>
    <w:rsid w:val="00E5556E"/>
    <w:rsid w:val="00E56217"/>
    <w:rsid w:val="00E7546F"/>
    <w:rsid w:val="00E87401"/>
    <w:rsid w:val="00EB319C"/>
    <w:rsid w:val="00EE02F9"/>
    <w:rsid w:val="00F15D99"/>
    <w:rsid w:val="00F254F5"/>
    <w:rsid w:val="00F72239"/>
    <w:rsid w:val="00FA49BB"/>
    <w:rsid w:val="00FA63E5"/>
    <w:rsid w:val="00FD481C"/>
    <w:rsid w:val="00FE5840"/>
    <w:rsid w:val="00FE7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E1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4E04"/>
    <w:pPr>
      <w:widowControl w:val="0"/>
      <w:tabs>
        <w:tab w:val="center" w:pos="4920"/>
        <w:tab w:val="right" w:pos="9840"/>
      </w:tabs>
      <w:spacing w:after="0" w:line="480" w:lineRule="auto"/>
      <w:ind w:firstLine="240"/>
      <w:jc w:val="both"/>
    </w:pPr>
    <w:rPr>
      <w:rFonts w:ascii="Times New Roman" w:eastAsia="Times New Roman" w:hAnsi="Times New Roman" w:cs="Times New Roman"/>
      <w:kern w:val="2"/>
      <w:sz w:val="20"/>
      <w:szCs w:val="20"/>
    </w:rPr>
  </w:style>
  <w:style w:type="paragraph" w:styleId="Heading1">
    <w:name w:val="heading 1"/>
    <w:basedOn w:val="Normal"/>
    <w:next w:val="Normal"/>
    <w:link w:val="Heading1Char"/>
    <w:qFormat/>
    <w:rsid w:val="00614E04"/>
    <w:pPr>
      <w:keepNext/>
      <w:widowControl/>
      <w:tabs>
        <w:tab w:val="clear" w:pos="4920"/>
        <w:tab w:val="clear" w:pos="9840"/>
      </w:tabs>
      <w:suppressAutoHyphens/>
      <w:spacing w:before="440" w:after="120" w:line="240" w:lineRule="auto"/>
      <w:ind w:firstLine="0"/>
      <w:jc w:val="left"/>
      <w:outlineLvl w:val="0"/>
    </w:pPr>
    <w:rPr>
      <w:rFonts w:ascii="Times New Roman Bold" w:hAnsi="Times New Roman Bold"/>
      <w:b/>
      <w:smallCaps/>
      <w:noProof/>
      <w:sz w:val="28"/>
      <w:lang w:val="x-none" w:eastAsia="x-none"/>
      <w14:ligatures w14:val="standard"/>
    </w:rPr>
  </w:style>
  <w:style w:type="paragraph" w:styleId="Heading2">
    <w:name w:val="heading 2"/>
    <w:basedOn w:val="Normal"/>
    <w:next w:val="Normal"/>
    <w:link w:val="Heading2Char"/>
    <w:uiPriority w:val="9"/>
    <w:semiHidden/>
    <w:unhideWhenUsed/>
    <w:qFormat/>
    <w:rsid w:val="002D01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D01B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E04"/>
    <w:rPr>
      <w:rFonts w:ascii="Times New Roman Bold" w:eastAsia="Times New Roman" w:hAnsi="Times New Roman Bold" w:cs="Times New Roman"/>
      <w:b/>
      <w:smallCaps/>
      <w:noProof/>
      <w:kern w:val="2"/>
      <w:sz w:val="28"/>
      <w:szCs w:val="20"/>
      <w:lang w:val="x-none" w:eastAsia="x-none"/>
      <w14:ligatures w14:val="standard"/>
    </w:rPr>
  </w:style>
  <w:style w:type="paragraph" w:customStyle="1" w:styleId="Tablecontents">
    <w:name w:val="Table contents"/>
    <w:basedOn w:val="Normal"/>
    <w:qFormat/>
    <w:rsid w:val="00614E04"/>
    <w:pPr>
      <w:tabs>
        <w:tab w:val="right" w:pos="192"/>
      </w:tabs>
      <w:spacing w:line="180" w:lineRule="atLeast"/>
      <w:ind w:firstLine="0"/>
      <w:jc w:val="center"/>
    </w:pPr>
    <w:rPr>
      <w:sz w:val="16"/>
      <w14:ligatures w14:val="standard"/>
    </w:rPr>
  </w:style>
  <w:style w:type="table" w:styleId="ListTable6Colorful">
    <w:name w:val="List Table 6 Colorful"/>
    <w:basedOn w:val="TableNormal"/>
    <w:uiPriority w:val="51"/>
    <w:rsid w:val="00614E04"/>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9B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7469"/>
    <w:pPr>
      <w:widowControl/>
      <w:tabs>
        <w:tab w:val="clear" w:pos="4920"/>
        <w:tab w:val="clear" w:pos="9840"/>
      </w:tabs>
      <w:spacing w:after="160" w:line="259" w:lineRule="auto"/>
      <w:ind w:left="720" w:firstLine="0"/>
      <w:contextualSpacing/>
      <w:jc w:val="left"/>
    </w:pPr>
    <w:rPr>
      <w:rFonts w:asciiTheme="minorHAnsi" w:eastAsiaTheme="minorHAnsi" w:hAnsiTheme="minorHAnsi" w:cstheme="minorBidi"/>
      <w:kern w:val="0"/>
      <w:sz w:val="22"/>
      <w:szCs w:val="22"/>
    </w:rPr>
  </w:style>
  <w:style w:type="paragraph" w:styleId="Title">
    <w:name w:val="Title"/>
    <w:basedOn w:val="Heading1"/>
    <w:link w:val="TitleChar"/>
    <w:qFormat/>
    <w:rsid w:val="00E7546F"/>
    <w:pPr>
      <w:tabs>
        <w:tab w:val="center" w:pos="4920"/>
        <w:tab w:val="right" w:pos="9840"/>
      </w:tabs>
      <w:spacing w:before="0" w:after="240"/>
      <w:jc w:val="center"/>
    </w:pPr>
    <w:rPr>
      <w:noProof w:val="0"/>
      <w:sz w:val="36"/>
    </w:rPr>
  </w:style>
  <w:style w:type="character" w:customStyle="1" w:styleId="TitleChar">
    <w:name w:val="Title Char"/>
    <w:basedOn w:val="DefaultParagraphFont"/>
    <w:link w:val="Title"/>
    <w:rsid w:val="00E7546F"/>
    <w:rPr>
      <w:rFonts w:ascii="Times New Roman Bold" w:eastAsia="Times New Roman" w:hAnsi="Times New Roman Bold" w:cs="Times New Roman"/>
      <w:b/>
      <w:smallCaps/>
      <w:kern w:val="2"/>
      <w:sz w:val="36"/>
      <w:szCs w:val="20"/>
      <w:lang w:val="x-none" w:eastAsia="x-none"/>
      <w14:ligatures w14:val="standard"/>
    </w:rPr>
  </w:style>
  <w:style w:type="paragraph" w:styleId="Header">
    <w:name w:val="header"/>
    <w:basedOn w:val="Normal"/>
    <w:link w:val="HeaderChar"/>
    <w:uiPriority w:val="99"/>
    <w:unhideWhenUsed/>
    <w:rsid w:val="00BD20FE"/>
    <w:pPr>
      <w:tabs>
        <w:tab w:val="clear" w:pos="4920"/>
        <w:tab w:val="clear" w:pos="9840"/>
        <w:tab w:val="center" w:pos="4680"/>
        <w:tab w:val="right" w:pos="9360"/>
      </w:tabs>
      <w:spacing w:line="240" w:lineRule="auto"/>
    </w:pPr>
  </w:style>
  <w:style w:type="character" w:customStyle="1" w:styleId="HeaderChar">
    <w:name w:val="Header Char"/>
    <w:basedOn w:val="DefaultParagraphFont"/>
    <w:link w:val="Header"/>
    <w:uiPriority w:val="99"/>
    <w:rsid w:val="00BD20FE"/>
    <w:rPr>
      <w:rFonts w:ascii="Times New Roman" w:eastAsia="Times New Roman" w:hAnsi="Times New Roman" w:cs="Times New Roman"/>
      <w:kern w:val="2"/>
      <w:sz w:val="20"/>
      <w:szCs w:val="20"/>
    </w:rPr>
  </w:style>
  <w:style w:type="paragraph" w:styleId="Footer">
    <w:name w:val="footer"/>
    <w:basedOn w:val="Normal"/>
    <w:link w:val="FooterChar"/>
    <w:uiPriority w:val="99"/>
    <w:unhideWhenUsed/>
    <w:rsid w:val="00BD20FE"/>
    <w:pPr>
      <w:tabs>
        <w:tab w:val="clear" w:pos="4920"/>
        <w:tab w:val="clear" w:pos="9840"/>
        <w:tab w:val="center" w:pos="4680"/>
        <w:tab w:val="right" w:pos="9360"/>
      </w:tabs>
      <w:spacing w:line="240" w:lineRule="auto"/>
    </w:pPr>
  </w:style>
  <w:style w:type="character" w:customStyle="1" w:styleId="FooterChar">
    <w:name w:val="Footer Char"/>
    <w:basedOn w:val="DefaultParagraphFont"/>
    <w:link w:val="Footer"/>
    <w:uiPriority w:val="99"/>
    <w:rsid w:val="00BD20FE"/>
    <w:rPr>
      <w:rFonts w:ascii="Times New Roman" w:eastAsia="Times New Roman" w:hAnsi="Times New Roman" w:cs="Times New Roman"/>
      <w:kern w:val="2"/>
      <w:sz w:val="20"/>
      <w:szCs w:val="20"/>
    </w:rPr>
  </w:style>
  <w:style w:type="paragraph" w:styleId="Caption">
    <w:name w:val="caption"/>
    <w:basedOn w:val="Normal"/>
    <w:next w:val="Normal"/>
    <w:uiPriority w:val="35"/>
    <w:unhideWhenUsed/>
    <w:qFormat/>
    <w:rsid w:val="00910672"/>
    <w:pPr>
      <w:spacing w:after="200" w:line="240" w:lineRule="auto"/>
    </w:pPr>
    <w:rPr>
      <w:rFonts w:eastAsiaTheme="minorHAnsi"/>
      <w:i/>
      <w:iCs/>
      <w:color w:val="44546A" w:themeColor="text2"/>
      <w:sz w:val="18"/>
      <w:szCs w:val="18"/>
      <w:lang w:eastAsia="zh-CN"/>
    </w:rPr>
  </w:style>
  <w:style w:type="character" w:customStyle="1" w:styleId="Heading2Char">
    <w:name w:val="Heading 2 Char"/>
    <w:basedOn w:val="DefaultParagraphFont"/>
    <w:link w:val="Heading2"/>
    <w:uiPriority w:val="9"/>
    <w:semiHidden/>
    <w:rsid w:val="002D01B2"/>
    <w:rPr>
      <w:rFonts w:asciiTheme="majorHAnsi" w:eastAsiaTheme="majorEastAsia" w:hAnsiTheme="majorHAnsi" w:cstheme="majorBidi"/>
      <w:color w:val="2F5496" w:themeColor="accent1" w:themeShade="BF"/>
      <w:kern w:val="2"/>
      <w:sz w:val="26"/>
      <w:szCs w:val="26"/>
    </w:rPr>
  </w:style>
  <w:style w:type="character" w:customStyle="1" w:styleId="Heading3Char">
    <w:name w:val="Heading 3 Char"/>
    <w:basedOn w:val="DefaultParagraphFont"/>
    <w:link w:val="Heading3"/>
    <w:uiPriority w:val="9"/>
    <w:semiHidden/>
    <w:rsid w:val="002D01B2"/>
    <w:rPr>
      <w:rFonts w:asciiTheme="majorHAnsi" w:eastAsiaTheme="majorEastAsia" w:hAnsiTheme="majorHAnsi" w:cstheme="majorBidi"/>
      <w:color w:val="1F3763" w:themeColor="accent1" w:themeShade="7F"/>
      <w:kern w:val="2"/>
      <w:sz w:val="24"/>
      <w:szCs w:val="24"/>
    </w:rPr>
  </w:style>
  <w:style w:type="table" w:styleId="PlainTable2">
    <w:name w:val="Plain Table 2"/>
    <w:basedOn w:val="TableNormal"/>
    <w:uiPriority w:val="42"/>
    <w:rsid w:val="002D01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2D01B2"/>
  </w:style>
  <w:style w:type="character" w:styleId="SubtleEmphasis">
    <w:name w:val="Subtle Emphasis"/>
    <w:basedOn w:val="DefaultParagraphFont"/>
    <w:uiPriority w:val="19"/>
    <w:qFormat/>
    <w:rsid w:val="00B50B96"/>
    <w:rPr>
      <w:i/>
      <w:iCs/>
      <w:color w:val="404040" w:themeColor="text1" w:themeTint="BF"/>
    </w:rPr>
  </w:style>
  <w:style w:type="paragraph" w:customStyle="1" w:styleId="FigureCaption">
    <w:name w:val="Figure Caption"/>
    <w:basedOn w:val="Normal"/>
    <w:next w:val="Normal"/>
    <w:qFormat/>
    <w:rsid w:val="00B50B96"/>
    <w:pPr>
      <w:keepLines/>
      <w:spacing w:before="120" w:after="120" w:line="220" w:lineRule="atLeast"/>
      <w:ind w:firstLine="0"/>
    </w:pPr>
    <w:rPr>
      <w:rFonts w:ascii="Times New Roman Bold" w:hAnsi="Times New Roman Bold"/>
      <w:bCs/>
      <w14:ligatures w14:val="standard"/>
    </w:rPr>
  </w:style>
  <w:style w:type="paragraph" w:customStyle="1" w:styleId="EndNoteBibliography">
    <w:name w:val="EndNote Bibliography"/>
    <w:basedOn w:val="Normal"/>
    <w:link w:val="EndNoteBibliographyChar"/>
    <w:rsid w:val="00850BFC"/>
    <w:pPr>
      <w:widowControl/>
      <w:tabs>
        <w:tab w:val="clear" w:pos="4920"/>
        <w:tab w:val="clear" w:pos="9840"/>
      </w:tabs>
      <w:spacing w:after="160" w:line="240" w:lineRule="auto"/>
      <w:ind w:firstLine="0"/>
    </w:pPr>
    <w:rPr>
      <w:rFonts w:eastAsiaTheme="minorHAnsi"/>
      <w:noProof/>
      <w:kern w:val="0"/>
      <w:sz w:val="24"/>
      <w:szCs w:val="22"/>
    </w:rPr>
  </w:style>
  <w:style w:type="character" w:customStyle="1" w:styleId="EndNoteBibliographyChar">
    <w:name w:val="EndNote Bibliography Char"/>
    <w:basedOn w:val="DefaultParagraphFont"/>
    <w:link w:val="EndNoteBibliography"/>
    <w:rsid w:val="00850BFC"/>
    <w:rPr>
      <w:rFonts w:ascii="Times New Roman" w:hAnsi="Times New Roman" w:cs="Times New Roman"/>
      <w:noProof/>
      <w:sz w:val="24"/>
    </w:rPr>
  </w:style>
  <w:style w:type="character" w:styleId="Hyperlink">
    <w:name w:val="Hyperlink"/>
    <w:basedOn w:val="DefaultParagraphFont"/>
    <w:uiPriority w:val="99"/>
    <w:unhideWhenUsed/>
    <w:rsid w:val="00850B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1452">
      <w:bodyDiv w:val="1"/>
      <w:marLeft w:val="0"/>
      <w:marRight w:val="0"/>
      <w:marTop w:val="0"/>
      <w:marBottom w:val="0"/>
      <w:divBdr>
        <w:top w:val="none" w:sz="0" w:space="0" w:color="auto"/>
        <w:left w:val="none" w:sz="0" w:space="0" w:color="auto"/>
        <w:bottom w:val="none" w:sz="0" w:space="0" w:color="auto"/>
        <w:right w:val="none" w:sz="0" w:space="0" w:color="auto"/>
      </w:divBdr>
    </w:div>
    <w:div w:id="424765052">
      <w:bodyDiv w:val="1"/>
      <w:marLeft w:val="0"/>
      <w:marRight w:val="0"/>
      <w:marTop w:val="0"/>
      <w:marBottom w:val="0"/>
      <w:divBdr>
        <w:top w:val="none" w:sz="0" w:space="0" w:color="auto"/>
        <w:left w:val="none" w:sz="0" w:space="0" w:color="auto"/>
        <w:bottom w:val="none" w:sz="0" w:space="0" w:color="auto"/>
        <w:right w:val="none" w:sz="0" w:space="0" w:color="auto"/>
      </w:divBdr>
    </w:div>
    <w:div w:id="681513286">
      <w:bodyDiv w:val="1"/>
      <w:marLeft w:val="0"/>
      <w:marRight w:val="0"/>
      <w:marTop w:val="0"/>
      <w:marBottom w:val="0"/>
      <w:divBdr>
        <w:top w:val="none" w:sz="0" w:space="0" w:color="auto"/>
        <w:left w:val="none" w:sz="0" w:space="0" w:color="auto"/>
        <w:bottom w:val="none" w:sz="0" w:space="0" w:color="auto"/>
        <w:right w:val="none" w:sz="0" w:space="0" w:color="auto"/>
      </w:divBdr>
    </w:div>
    <w:div w:id="170336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i.org/10.2136/sssaj2004.0279"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4727</Words>
  <Characters>26946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2023-06-21T02:17:00Z</dcterms:created>
  <dcterms:modified xsi:type="dcterms:W3CDTF">2023-09-01T21:04:00Z</dcterms:modified>
</cp:coreProperties>
</file>