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50D0" w14:textId="77777777" w:rsidR="004C3BE1" w:rsidRDefault="000355A1" w:rsidP="00E02651">
      <w:pPr>
        <w:jc w:val="center"/>
        <w:rPr>
          <w:rFonts w:cstheme="minorHAnsi"/>
          <w:b/>
        </w:rPr>
      </w:pPr>
      <w:r w:rsidRPr="000355A1">
        <w:rPr>
          <w:rFonts w:cstheme="minorHAnsi"/>
          <w:b/>
        </w:rPr>
        <w:t>Definitions</w:t>
      </w:r>
    </w:p>
    <w:p w14:paraId="622D5430" w14:textId="77777777" w:rsidR="00B45D80" w:rsidRPr="00D617F7" w:rsidRDefault="00B45D80" w:rsidP="00B45D80">
      <w:pPr>
        <w:rPr>
          <w:rFonts w:cstheme="minorHAnsi"/>
        </w:rPr>
      </w:pPr>
      <w:r w:rsidRPr="00D617F7">
        <w:rPr>
          <w:rFonts w:cstheme="minorHAnsi"/>
        </w:rPr>
        <w:t>COMID – Unique ID of stream catchment of the National Hydrography Dataset Plus Version 2 (NHDPlusV2) that contains the wetland.</w:t>
      </w:r>
    </w:p>
    <w:p w14:paraId="6F31BD05" w14:textId="566B4FA8" w:rsidR="00B45D80" w:rsidRDefault="00B45D80" w:rsidP="00B45D80">
      <w:pPr>
        <w:rPr>
          <w:rFonts w:cstheme="minorHAnsi"/>
        </w:rPr>
      </w:pPr>
      <w:r>
        <w:rPr>
          <w:rFonts w:cstheme="minorHAnsi"/>
        </w:rPr>
        <w:t xml:space="preserve">RPU – NHDPlusV2 raster processing unit area. Wetlands were processed within these units and wetland IDs (see </w:t>
      </w:r>
      <w:proofErr w:type="spellStart"/>
      <w:r>
        <w:rPr>
          <w:rFonts w:cstheme="minorHAnsi"/>
        </w:rPr>
        <w:t>WetId</w:t>
      </w:r>
      <w:proofErr w:type="spellEnd"/>
      <w:r>
        <w:rPr>
          <w:rFonts w:cstheme="minorHAnsi"/>
        </w:rPr>
        <w:t>) are unique within and RPU area.</w:t>
      </w:r>
    </w:p>
    <w:p w14:paraId="13A75CCA" w14:textId="1B4C3209" w:rsidR="00B45D80" w:rsidRPr="00D617F7" w:rsidRDefault="005003E3">
      <w:pPr>
        <w:rPr>
          <w:rFonts w:cstheme="minorHAnsi"/>
        </w:rPr>
      </w:pPr>
      <w:proofErr w:type="spellStart"/>
      <w:r w:rsidRPr="00D617F7">
        <w:rPr>
          <w:rFonts w:cstheme="minorHAnsi"/>
        </w:rPr>
        <w:t>WetId</w:t>
      </w:r>
      <w:proofErr w:type="spellEnd"/>
      <w:r w:rsidRPr="00D617F7">
        <w:rPr>
          <w:rFonts w:cstheme="minorHAnsi"/>
        </w:rPr>
        <w:t xml:space="preserve"> – Unique ID assigned to a </w:t>
      </w:r>
      <w:r w:rsidR="00D631FC">
        <w:rPr>
          <w:rFonts w:cstheme="minorHAnsi"/>
        </w:rPr>
        <w:t>unique wetland</w:t>
      </w:r>
      <w:r w:rsidR="00B45D80">
        <w:rPr>
          <w:rFonts w:cstheme="minorHAnsi"/>
        </w:rPr>
        <w:t xml:space="preserve"> within </w:t>
      </w:r>
      <w:proofErr w:type="gramStart"/>
      <w:r w:rsidR="00B45D80">
        <w:rPr>
          <w:rFonts w:cstheme="minorHAnsi"/>
        </w:rPr>
        <w:t>a</w:t>
      </w:r>
      <w:proofErr w:type="gramEnd"/>
      <w:r w:rsidR="00B45D80">
        <w:rPr>
          <w:rFonts w:cstheme="minorHAnsi"/>
        </w:rPr>
        <w:t xml:space="preserve"> RPU</w:t>
      </w:r>
      <w:r w:rsidR="00D631FC">
        <w:rPr>
          <w:rFonts w:cstheme="minorHAnsi"/>
        </w:rPr>
        <w:t xml:space="preserve">, defined as a </w:t>
      </w:r>
      <w:r w:rsidRPr="00D617F7">
        <w:rPr>
          <w:rFonts w:cstheme="minorHAnsi"/>
        </w:rPr>
        <w:t xml:space="preserve">set of contiguous wetland pixels identified from the </w:t>
      </w:r>
      <w:r w:rsidR="00BB4579">
        <w:rPr>
          <w:rFonts w:cstheme="minorHAnsi"/>
        </w:rPr>
        <w:t xml:space="preserve">2011 </w:t>
      </w:r>
      <w:r w:rsidRPr="00D617F7">
        <w:rPr>
          <w:rFonts w:cstheme="minorHAnsi"/>
        </w:rPr>
        <w:t>National Land Cover Database</w:t>
      </w:r>
      <w:r w:rsidR="009274D7">
        <w:rPr>
          <w:rFonts w:cstheme="minorHAnsi"/>
        </w:rPr>
        <w:t xml:space="preserve"> (NLCD)</w:t>
      </w:r>
      <w:r w:rsidRPr="00D617F7">
        <w:rPr>
          <w:rFonts w:cstheme="minorHAnsi"/>
        </w:rPr>
        <w:t xml:space="preserve">. </w:t>
      </w:r>
    </w:p>
    <w:p w14:paraId="0252572B" w14:textId="4A43848A" w:rsidR="005003E3" w:rsidRPr="00D617F7" w:rsidRDefault="005003E3">
      <w:pPr>
        <w:rPr>
          <w:rFonts w:cstheme="minorHAnsi"/>
        </w:rPr>
      </w:pPr>
      <w:proofErr w:type="spellStart"/>
      <w:r w:rsidRPr="00D617F7">
        <w:rPr>
          <w:rFonts w:cstheme="minorHAnsi"/>
        </w:rPr>
        <w:t>PathID</w:t>
      </w:r>
      <w:proofErr w:type="spellEnd"/>
      <w:r w:rsidRPr="00D617F7">
        <w:rPr>
          <w:rFonts w:cstheme="minorHAnsi"/>
        </w:rPr>
        <w:t xml:space="preserve"> – Unique ID assigned to a </w:t>
      </w:r>
      <w:proofErr w:type="spellStart"/>
      <w:r w:rsidRPr="00D617F7">
        <w:rPr>
          <w:rFonts w:cstheme="minorHAnsi"/>
        </w:rPr>
        <w:t>flowpath</w:t>
      </w:r>
      <w:proofErr w:type="spellEnd"/>
      <w:r w:rsidRPr="00D617F7">
        <w:rPr>
          <w:rFonts w:cstheme="minorHAnsi"/>
        </w:rPr>
        <w:t xml:space="preserve"> that originates from a wetland and flows to the nearest downslope stream.</w:t>
      </w:r>
      <w:r w:rsidR="00BB4579">
        <w:rPr>
          <w:rFonts w:cstheme="minorHAnsi"/>
        </w:rPr>
        <w:t xml:space="preserve"> </w:t>
      </w:r>
      <w:proofErr w:type="spellStart"/>
      <w:r w:rsidR="00D631FC">
        <w:rPr>
          <w:rFonts w:cstheme="minorHAnsi"/>
        </w:rPr>
        <w:t>Flowpath</w:t>
      </w:r>
      <w:proofErr w:type="spellEnd"/>
      <w:r w:rsidR="00D631FC">
        <w:rPr>
          <w:rFonts w:cstheme="minorHAnsi"/>
        </w:rPr>
        <w:t xml:space="preserve"> may run directly to a stream or may travel through one or more downslope wetlands before arriving at a stream. </w:t>
      </w:r>
      <w:r w:rsidR="00BB4579">
        <w:rPr>
          <w:rFonts w:cstheme="minorHAnsi"/>
        </w:rPr>
        <w:t>The nearest downslope stream is typically, but need not be, located within the same stream catchment.</w:t>
      </w:r>
    </w:p>
    <w:p w14:paraId="5C0C31C8" w14:textId="2F17027F" w:rsidR="005003E3" w:rsidRDefault="005003E3" w:rsidP="005003E3">
      <w:pPr>
        <w:rPr>
          <w:rFonts w:cstheme="minorHAnsi"/>
        </w:rPr>
      </w:pPr>
      <w:r w:rsidRPr="00D617F7">
        <w:rPr>
          <w:rFonts w:cstheme="minorHAnsi"/>
        </w:rPr>
        <w:t>Eco9 – Aggregated ecoregion from the National Aquatic Resources Survey.</w:t>
      </w:r>
      <w:r w:rsidR="007458C6" w:rsidRPr="00D617F7">
        <w:rPr>
          <w:rFonts w:cstheme="minorHAnsi"/>
        </w:rPr>
        <w:t xml:space="preserve"> Unique values: CPL</w:t>
      </w:r>
      <w:r w:rsidR="00AF0263">
        <w:rPr>
          <w:rFonts w:cstheme="minorHAnsi"/>
        </w:rPr>
        <w:t xml:space="preserve"> = Coastal Plains</w:t>
      </w:r>
      <w:r w:rsidR="007458C6" w:rsidRPr="00D617F7">
        <w:rPr>
          <w:rFonts w:cstheme="minorHAnsi"/>
        </w:rPr>
        <w:t xml:space="preserve">, </w:t>
      </w:r>
      <w:r w:rsidR="00295291" w:rsidRPr="00D617F7">
        <w:rPr>
          <w:rFonts w:cstheme="minorHAnsi"/>
        </w:rPr>
        <w:t>NAP</w:t>
      </w:r>
      <w:r w:rsidR="00295291">
        <w:rPr>
          <w:rFonts w:cstheme="minorHAnsi"/>
        </w:rPr>
        <w:t xml:space="preserve"> = Northern Appalachia</w:t>
      </w:r>
      <w:r w:rsidR="00295291" w:rsidRPr="00D617F7">
        <w:rPr>
          <w:rFonts w:cstheme="minorHAnsi"/>
        </w:rPr>
        <w:t>, NPL</w:t>
      </w:r>
      <w:r w:rsidR="00295291">
        <w:rPr>
          <w:rFonts w:cstheme="minorHAnsi"/>
        </w:rPr>
        <w:t xml:space="preserve"> = Northern Plains</w:t>
      </w:r>
      <w:r w:rsidR="00295291" w:rsidRPr="00D617F7">
        <w:rPr>
          <w:rFonts w:cstheme="minorHAnsi"/>
        </w:rPr>
        <w:t>, SAP</w:t>
      </w:r>
      <w:r w:rsidR="00295291">
        <w:rPr>
          <w:rFonts w:cstheme="minorHAnsi"/>
        </w:rPr>
        <w:t xml:space="preserve"> = Southern Appalachia</w:t>
      </w:r>
      <w:r w:rsidR="00295291" w:rsidRPr="00D617F7">
        <w:rPr>
          <w:rFonts w:cstheme="minorHAnsi"/>
        </w:rPr>
        <w:t>, SPL</w:t>
      </w:r>
      <w:r w:rsidR="00295291">
        <w:rPr>
          <w:rFonts w:cstheme="minorHAnsi"/>
        </w:rPr>
        <w:t xml:space="preserve"> = Southern Plains, </w:t>
      </w:r>
      <w:r w:rsidR="00295291" w:rsidRPr="00D617F7">
        <w:rPr>
          <w:rFonts w:cstheme="minorHAnsi"/>
        </w:rPr>
        <w:t>TPL</w:t>
      </w:r>
      <w:r w:rsidR="00295291">
        <w:rPr>
          <w:rFonts w:cstheme="minorHAnsi"/>
        </w:rPr>
        <w:t xml:space="preserve"> = Temperate Plains</w:t>
      </w:r>
      <w:r w:rsidR="00295291" w:rsidRPr="00D617F7">
        <w:rPr>
          <w:rFonts w:cstheme="minorHAnsi"/>
        </w:rPr>
        <w:t xml:space="preserve">, </w:t>
      </w:r>
      <w:r w:rsidR="007458C6" w:rsidRPr="00D617F7">
        <w:rPr>
          <w:rFonts w:cstheme="minorHAnsi"/>
        </w:rPr>
        <w:t>UMW</w:t>
      </w:r>
      <w:r w:rsidR="00AF0263">
        <w:rPr>
          <w:rFonts w:cstheme="minorHAnsi"/>
        </w:rPr>
        <w:t xml:space="preserve"> = Upper Midwest</w:t>
      </w:r>
      <w:r w:rsidR="007458C6" w:rsidRPr="00D617F7">
        <w:rPr>
          <w:rFonts w:cstheme="minorHAnsi"/>
        </w:rPr>
        <w:t>, WMT</w:t>
      </w:r>
      <w:r w:rsidR="00AF0263">
        <w:rPr>
          <w:rFonts w:cstheme="minorHAnsi"/>
        </w:rPr>
        <w:t xml:space="preserve"> = Western Mountains</w:t>
      </w:r>
      <w:r w:rsidR="007458C6" w:rsidRPr="00D617F7">
        <w:rPr>
          <w:rFonts w:cstheme="minorHAnsi"/>
        </w:rPr>
        <w:t>, XER</w:t>
      </w:r>
      <w:r w:rsidR="00AF0263">
        <w:rPr>
          <w:rFonts w:cstheme="minorHAnsi"/>
        </w:rPr>
        <w:t xml:space="preserve"> = Xeric</w:t>
      </w:r>
      <w:r w:rsidR="00295291">
        <w:rPr>
          <w:rFonts w:cstheme="minorHAnsi"/>
        </w:rPr>
        <w:t>.</w:t>
      </w:r>
    </w:p>
    <w:p w14:paraId="1542DECF" w14:textId="264C24AC" w:rsidR="00232C9C" w:rsidRPr="00D617F7" w:rsidRDefault="00232C9C" w:rsidP="005003E3">
      <w:pPr>
        <w:rPr>
          <w:rFonts w:cstheme="minorHAnsi"/>
        </w:rPr>
      </w:pPr>
      <w:proofErr w:type="spellStart"/>
      <w:r>
        <w:rPr>
          <w:rFonts w:cstheme="minorHAnsi"/>
        </w:rPr>
        <w:t>TinerID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Tiner</w:t>
      </w:r>
      <w:proofErr w:type="spellEnd"/>
      <w:r>
        <w:rPr>
          <w:rFonts w:cstheme="minorHAnsi"/>
        </w:rPr>
        <w:t xml:space="preserve"> wetland region</w:t>
      </w:r>
      <w:r w:rsidR="003F2DF8">
        <w:rPr>
          <w:rFonts w:cstheme="minorHAnsi"/>
        </w:rPr>
        <w:t xml:space="preserve"> based on</w:t>
      </w:r>
      <w:r w:rsidR="004E1B33">
        <w:rPr>
          <w:rFonts w:cstheme="minorHAnsi"/>
        </w:rPr>
        <w:t xml:space="preserve"> </w:t>
      </w:r>
      <w:r w:rsidR="004E1B33">
        <w:rPr>
          <w:rFonts w:cstheme="minorHAnsi"/>
        </w:rPr>
        <w:fldChar w:fldCharType="begin"/>
      </w:r>
      <w:r w:rsidR="000A563A">
        <w:rPr>
          <w:rFonts w:cstheme="minorHAnsi"/>
        </w:rPr>
        <w:instrText xml:space="preserve"> ADDIN EN.CITE &lt;EndNote&gt;&lt;Cite AuthorYear="1"&gt;&lt;Author&gt;Tiner&lt;/Author&gt;&lt;Year&gt;2003&lt;/Year&gt;&lt;RecNum&gt;768&lt;/RecNum&gt;&lt;DisplayText&gt;Tiner (2003)&lt;/DisplayText&gt;&lt;record&gt;&lt;rec-number&gt;768&lt;/rec-number&gt;&lt;foreign-keys&gt;&lt;key app="EN" db-id="zx2ze9re8v2526e02rnpdazd55vfv0efet9x" timestamp="1390252499"&gt;768&lt;/key&gt;&lt;/foreign-keys&gt;&lt;ref-type name="Journal Article"&gt;17&lt;/ref-type&gt;&lt;contributors&gt;&lt;authors&gt;&lt;author&gt;Tiner, R. W.&lt;/author&gt;&lt;/authors&gt;&lt;/contributors&gt;&lt;titles&gt;&lt;title&gt;Geographically isolated wetlands of the United States&lt;/title&gt;&lt;secondary-title&gt;Wetlands&lt;/secondary-title&gt;&lt;/titles&gt;&lt;periodical&gt;&lt;full-title&gt;Wetlands&lt;/full-title&gt;&lt;/periodical&gt;&lt;pages&gt;494-516&lt;/pages&gt;&lt;volume&gt;23&lt;/volume&gt;&lt;number&gt;3&lt;/number&gt;&lt;keywords&gt;&lt;keyword&gt;special issue on isolated wetlands, alvar wetlands, Carolina bays, channeled scablands, coastal plain wetlands, cypress domes, desert springs, desert wetlands, floodplain wetlands, interdunal wetlands, intradunal wetlands, isolated wetlands, karst wetla&lt;/keyword&gt;&lt;/keywords&gt;&lt;dates&gt;&lt;year&gt;2003&lt;/year&gt;&lt;/dates&gt;&lt;isbn&gt;0277-5212&lt;/isbn&gt;&lt;urls&gt;&lt;/urls&gt;&lt;/record&gt;&lt;/Cite&gt;&lt;/EndNote&gt;</w:instrText>
      </w:r>
      <w:r w:rsidR="004E1B33">
        <w:rPr>
          <w:rFonts w:cstheme="minorHAnsi"/>
        </w:rPr>
        <w:fldChar w:fldCharType="separate"/>
      </w:r>
      <w:r w:rsidR="000A563A">
        <w:rPr>
          <w:rFonts w:cstheme="minorHAnsi"/>
          <w:noProof/>
        </w:rPr>
        <w:t>Tiner (2003)</w:t>
      </w:r>
      <w:r w:rsidR="004E1B33">
        <w:rPr>
          <w:rFonts w:cstheme="minorHAnsi"/>
        </w:rPr>
        <w:fldChar w:fldCharType="end"/>
      </w:r>
      <w:r w:rsidR="003F2DF8">
        <w:rPr>
          <w:rFonts w:cstheme="minorHAnsi"/>
        </w:rPr>
        <w:t xml:space="preserve">: </w:t>
      </w:r>
      <w:r w:rsidR="00295291" w:rsidRPr="00D617F7">
        <w:rPr>
          <w:rFonts w:cstheme="minorHAnsi"/>
        </w:rPr>
        <w:t>Channeled Scablands</w:t>
      </w:r>
      <w:r w:rsidR="00295291">
        <w:rPr>
          <w:rFonts w:cstheme="minorHAnsi"/>
        </w:rPr>
        <w:t xml:space="preserve">, </w:t>
      </w:r>
      <w:r w:rsidR="00295291" w:rsidRPr="00D617F7">
        <w:rPr>
          <w:rFonts w:cstheme="minorHAnsi"/>
        </w:rPr>
        <w:t xml:space="preserve">Delmarva Potholes, Great Basin, </w:t>
      </w:r>
      <w:r w:rsidR="003F2DF8" w:rsidRPr="00D617F7">
        <w:rPr>
          <w:rFonts w:cstheme="minorHAnsi"/>
        </w:rPr>
        <w:t xml:space="preserve">Great Lake Alvars, </w:t>
      </w:r>
      <w:r w:rsidR="00295291" w:rsidRPr="00D617F7">
        <w:rPr>
          <w:rFonts w:cstheme="minorHAnsi"/>
        </w:rPr>
        <w:t xml:space="preserve">Karst, Playas, </w:t>
      </w:r>
      <w:proofErr w:type="spellStart"/>
      <w:r w:rsidR="00295291" w:rsidRPr="00D617F7">
        <w:rPr>
          <w:rFonts w:cstheme="minorHAnsi"/>
        </w:rPr>
        <w:t>Pocosins</w:t>
      </w:r>
      <w:proofErr w:type="spellEnd"/>
      <w:r w:rsidR="00295291" w:rsidRPr="00D617F7">
        <w:rPr>
          <w:rFonts w:cstheme="minorHAnsi"/>
        </w:rPr>
        <w:t xml:space="preserve"> and Carolina Bays, Prairie Potholes, Rainwater Basin, </w:t>
      </w:r>
      <w:r w:rsidR="003F2DF8" w:rsidRPr="00D617F7">
        <w:rPr>
          <w:rFonts w:cstheme="minorHAnsi"/>
        </w:rPr>
        <w:t>Sandhills, Texas Coastal Wetlands,</w:t>
      </w:r>
      <w:r w:rsidR="00295291" w:rsidRPr="00295291">
        <w:rPr>
          <w:rFonts w:cstheme="minorHAnsi"/>
        </w:rPr>
        <w:t xml:space="preserve"> </w:t>
      </w:r>
      <w:r w:rsidR="00295291" w:rsidRPr="00D617F7">
        <w:rPr>
          <w:rFonts w:cstheme="minorHAnsi"/>
        </w:rPr>
        <w:t>West Coast Vernal Pools</w:t>
      </w:r>
      <w:r>
        <w:rPr>
          <w:rFonts w:cstheme="minorHAnsi"/>
        </w:rPr>
        <w:t>.</w:t>
      </w:r>
    </w:p>
    <w:p w14:paraId="22EFE0DD" w14:textId="54472A2F" w:rsidR="007458C6" w:rsidRPr="00D617F7" w:rsidRDefault="007458C6" w:rsidP="005003E3">
      <w:pPr>
        <w:rPr>
          <w:rFonts w:cstheme="minorHAnsi"/>
        </w:rPr>
      </w:pPr>
      <w:r w:rsidRPr="00D617F7">
        <w:rPr>
          <w:rFonts w:cstheme="minorHAnsi"/>
        </w:rPr>
        <w:t xml:space="preserve">State – US state that contains </w:t>
      </w:r>
      <w:r w:rsidR="008C7B51">
        <w:rPr>
          <w:rFonts w:cstheme="minorHAnsi"/>
        </w:rPr>
        <w:t xml:space="preserve">the pourpoint of the </w:t>
      </w:r>
      <w:r w:rsidRPr="00D617F7">
        <w:rPr>
          <w:rFonts w:cstheme="minorHAnsi"/>
        </w:rPr>
        <w:t xml:space="preserve">wetland. </w:t>
      </w:r>
    </w:p>
    <w:p w14:paraId="0A5C4FFC" w14:textId="046FF632" w:rsidR="007458C6" w:rsidRPr="00D617F7" w:rsidRDefault="007458C6" w:rsidP="005003E3">
      <w:pPr>
        <w:rPr>
          <w:rFonts w:cstheme="minorHAnsi"/>
        </w:rPr>
      </w:pPr>
      <w:proofErr w:type="spellStart"/>
      <w:r w:rsidRPr="00D617F7">
        <w:rPr>
          <w:rFonts w:cstheme="minorHAnsi"/>
        </w:rPr>
        <w:t>CatAreaSqKm</w:t>
      </w:r>
      <w:proofErr w:type="spellEnd"/>
      <w:r w:rsidRPr="00D617F7">
        <w:rPr>
          <w:rFonts w:cstheme="minorHAnsi"/>
        </w:rPr>
        <w:t xml:space="preserve"> – Area of </w:t>
      </w:r>
      <w:r w:rsidR="00232C9C">
        <w:rPr>
          <w:rFonts w:cstheme="minorHAnsi"/>
        </w:rPr>
        <w:t xml:space="preserve">local </w:t>
      </w:r>
      <w:r w:rsidRPr="00D617F7">
        <w:rPr>
          <w:rFonts w:cstheme="minorHAnsi"/>
        </w:rPr>
        <w:t xml:space="preserve">NHDPlusV2 catchment that contains </w:t>
      </w:r>
      <w:r w:rsidR="008C7B51">
        <w:rPr>
          <w:rFonts w:cstheme="minorHAnsi"/>
        </w:rPr>
        <w:t xml:space="preserve">the </w:t>
      </w:r>
      <w:r w:rsidRPr="00D617F7">
        <w:rPr>
          <w:rFonts w:cstheme="minorHAnsi"/>
        </w:rPr>
        <w:t>wetland (km</w:t>
      </w:r>
      <w:r w:rsidRPr="00D617F7">
        <w:rPr>
          <w:rFonts w:cstheme="minorHAnsi"/>
          <w:vertAlign w:val="superscript"/>
        </w:rPr>
        <w:t>2</w:t>
      </w:r>
      <w:r w:rsidRPr="00D617F7">
        <w:rPr>
          <w:rFonts w:cstheme="minorHAnsi"/>
        </w:rPr>
        <w:t>).</w:t>
      </w:r>
      <w:r w:rsidR="00D631FC">
        <w:rPr>
          <w:rFonts w:cstheme="minorHAnsi"/>
        </w:rPr>
        <w:t xml:space="preserve"> The catchment is the portion of the landscape where surface flow drains directly into the stream pour point, excluding upstream contributions.</w:t>
      </w:r>
    </w:p>
    <w:p w14:paraId="74F37F8D" w14:textId="38F34C29" w:rsidR="007458C6" w:rsidRPr="00D617F7" w:rsidRDefault="007458C6" w:rsidP="005003E3">
      <w:pPr>
        <w:rPr>
          <w:rFonts w:cstheme="minorHAnsi"/>
        </w:rPr>
      </w:pPr>
      <w:proofErr w:type="spellStart"/>
      <w:r w:rsidRPr="00D617F7">
        <w:rPr>
          <w:rFonts w:cstheme="minorHAnsi"/>
        </w:rPr>
        <w:t>WetAreaSqKm</w:t>
      </w:r>
      <w:proofErr w:type="spellEnd"/>
      <w:r w:rsidRPr="00D617F7">
        <w:rPr>
          <w:rFonts w:cstheme="minorHAnsi"/>
        </w:rPr>
        <w:t xml:space="preserve"> – Wetland area (km</w:t>
      </w:r>
      <w:r w:rsidRPr="00D617F7">
        <w:rPr>
          <w:rFonts w:cstheme="minorHAnsi"/>
          <w:vertAlign w:val="superscript"/>
        </w:rPr>
        <w:t>2</w:t>
      </w:r>
      <w:r w:rsidRPr="00D617F7">
        <w:rPr>
          <w:rFonts w:cstheme="minorHAnsi"/>
        </w:rPr>
        <w:t>)</w:t>
      </w:r>
      <w:r w:rsidR="00BB4579">
        <w:rPr>
          <w:rFonts w:cstheme="minorHAnsi"/>
        </w:rPr>
        <w:t xml:space="preserve"> associated with </w:t>
      </w:r>
      <w:proofErr w:type="spellStart"/>
      <w:r w:rsidR="00BB4579" w:rsidRPr="00D617F7">
        <w:rPr>
          <w:rFonts w:cstheme="minorHAnsi"/>
        </w:rPr>
        <w:t>WetId</w:t>
      </w:r>
      <w:proofErr w:type="spellEnd"/>
      <w:r w:rsidRPr="00D617F7">
        <w:rPr>
          <w:rFonts w:cstheme="minorHAnsi"/>
        </w:rPr>
        <w:t>.</w:t>
      </w:r>
    </w:p>
    <w:p w14:paraId="4810EC05" w14:textId="4EC3FB63" w:rsidR="009274D7" w:rsidRPr="009274D7" w:rsidRDefault="009934FC" w:rsidP="009274D7">
      <w:pPr>
        <w:rPr>
          <w:rFonts w:cstheme="minorHAnsi"/>
        </w:rPr>
      </w:pPr>
      <w:r w:rsidRPr="00B856EE">
        <w:rPr>
          <w:rFonts w:cstheme="minorHAnsi"/>
        </w:rPr>
        <w:t>Type</w:t>
      </w:r>
      <w:r w:rsidRPr="00D617F7">
        <w:rPr>
          <w:rFonts w:cstheme="minorHAnsi"/>
        </w:rPr>
        <w:t xml:space="preserve"> </w:t>
      </w:r>
      <w:r w:rsidR="00F63124" w:rsidRPr="00D617F7">
        <w:rPr>
          <w:rFonts w:cstheme="minorHAnsi"/>
        </w:rPr>
        <w:t>–</w:t>
      </w:r>
      <w:r w:rsidRPr="00D617F7">
        <w:rPr>
          <w:rFonts w:cstheme="minorHAnsi"/>
        </w:rPr>
        <w:t xml:space="preserve"> </w:t>
      </w:r>
      <w:r w:rsidR="00F63124" w:rsidRPr="00D617F7">
        <w:rPr>
          <w:rFonts w:cstheme="minorHAnsi"/>
        </w:rPr>
        <w:t xml:space="preserve">Wetland </w:t>
      </w:r>
      <w:r w:rsidR="003B28AB">
        <w:rPr>
          <w:rFonts w:cstheme="minorHAnsi"/>
        </w:rPr>
        <w:t xml:space="preserve">hydrologic </w:t>
      </w:r>
      <w:r w:rsidR="00F63124" w:rsidRPr="00D617F7">
        <w:rPr>
          <w:rFonts w:cstheme="minorHAnsi"/>
        </w:rPr>
        <w:t xml:space="preserve">connectivity class. </w:t>
      </w:r>
      <w:r w:rsidR="009274D7">
        <w:rPr>
          <w:rFonts w:cstheme="minorHAnsi"/>
        </w:rPr>
        <w:t xml:space="preserve"> </w:t>
      </w:r>
      <w:r w:rsidR="0046251B">
        <w:rPr>
          <w:rFonts w:cstheme="minorHAnsi"/>
        </w:rPr>
        <w:t>Riparian</w:t>
      </w:r>
      <w:r w:rsidR="009274D7">
        <w:rPr>
          <w:rFonts w:cstheme="minorHAnsi"/>
        </w:rPr>
        <w:t xml:space="preserve"> = </w:t>
      </w:r>
      <w:r w:rsidR="009274D7" w:rsidRPr="009274D7">
        <w:rPr>
          <w:rFonts w:cstheme="minorHAnsi"/>
        </w:rPr>
        <w:t xml:space="preserve">Riparian </w:t>
      </w:r>
      <w:r w:rsidR="009274D7">
        <w:rPr>
          <w:rFonts w:cstheme="minorHAnsi"/>
        </w:rPr>
        <w:t>w</w:t>
      </w:r>
      <w:r w:rsidR="009274D7" w:rsidRPr="009274D7">
        <w:rPr>
          <w:rFonts w:cstheme="minorHAnsi"/>
        </w:rPr>
        <w:t xml:space="preserve">etlands are those that </w:t>
      </w:r>
      <w:r w:rsidR="003B6F46">
        <w:rPr>
          <w:rFonts w:cstheme="minorHAnsi"/>
        </w:rPr>
        <w:t xml:space="preserve">have flow outlets that </w:t>
      </w:r>
      <w:r w:rsidR="009274D7">
        <w:rPr>
          <w:rFonts w:cstheme="minorHAnsi"/>
        </w:rPr>
        <w:t>a</w:t>
      </w:r>
      <w:r w:rsidR="009274D7" w:rsidRPr="009274D7">
        <w:rPr>
          <w:rFonts w:cstheme="minorHAnsi"/>
        </w:rPr>
        <w:t>re within one 30 m pixel from a stream (either a</w:t>
      </w:r>
      <w:r w:rsidR="009274D7">
        <w:rPr>
          <w:rFonts w:cstheme="minorHAnsi"/>
        </w:rPr>
        <w:t>n</w:t>
      </w:r>
      <w:r w:rsidR="009274D7" w:rsidRPr="009274D7">
        <w:rPr>
          <w:rFonts w:cstheme="minorHAnsi"/>
        </w:rPr>
        <w:t xml:space="preserve"> </w:t>
      </w:r>
      <w:r w:rsidR="009274D7" w:rsidRPr="00D617F7">
        <w:rPr>
          <w:rFonts w:cstheme="minorHAnsi"/>
        </w:rPr>
        <w:t>NHDPlusV2</w:t>
      </w:r>
      <w:r w:rsidR="009274D7" w:rsidRPr="009274D7">
        <w:rPr>
          <w:rFonts w:cstheme="minorHAnsi"/>
        </w:rPr>
        <w:t xml:space="preserve"> stream or a surrounding NLCD water pixel). </w:t>
      </w:r>
      <w:r w:rsidR="003B6F46">
        <w:rPr>
          <w:rFonts w:cstheme="minorHAnsi"/>
        </w:rPr>
        <w:t>T</w:t>
      </w:r>
      <w:r w:rsidR="009274D7">
        <w:rPr>
          <w:rFonts w:cstheme="minorHAnsi"/>
        </w:rPr>
        <w:t xml:space="preserve">he three non-riparian classes </w:t>
      </w:r>
      <w:r w:rsidR="003B6F46">
        <w:rPr>
          <w:rFonts w:cstheme="minorHAnsi"/>
        </w:rPr>
        <w:t xml:space="preserve">have outlets that </w:t>
      </w:r>
      <w:r w:rsidR="009274D7">
        <w:rPr>
          <w:rFonts w:cstheme="minorHAnsi"/>
        </w:rPr>
        <w:t xml:space="preserve">are greater than one pixel from an </w:t>
      </w:r>
      <w:r w:rsidR="009274D7" w:rsidRPr="00D617F7">
        <w:rPr>
          <w:rFonts w:cstheme="minorHAnsi"/>
        </w:rPr>
        <w:t>NHDPlusV2</w:t>
      </w:r>
      <w:r w:rsidR="009274D7" w:rsidRPr="009274D7">
        <w:rPr>
          <w:rFonts w:cstheme="minorHAnsi"/>
        </w:rPr>
        <w:t xml:space="preserve"> stream or a surrounding NLCD water pixel</w:t>
      </w:r>
      <w:r w:rsidR="009274D7">
        <w:rPr>
          <w:rFonts w:cstheme="minorHAnsi"/>
        </w:rPr>
        <w:t xml:space="preserve">. </w:t>
      </w:r>
      <w:proofErr w:type="spellStart"/>
      <w:r w:rsidR="009274D7">
        <w:rPr>
          <w:rFonts w:cstheme="minorHAnsi"/>
        </w:rPr>
        <w:t>NRShw</w:t>
      </w:r>
      <w:proofErr w:type="spellEnd"/>
      <w:r w:rsidR="009274D7">
        <w:rPr>
          <w:rFonts w:cstheme="minorHAnsi"/>
        </w:rPr>
        <w:t xml:space="preserve"> =</w:t>
      </w:r>
      <w:r w:rsidR="009274D7" w:rsidRPr="009274D7">
        <w:rPr>
          <w:rFonts w:cstheme="minorHAnsi"/>
        </w:rPr>
        <w:t xml:space="preserve"> Non-</w:t>
      </w:r>
      <w:r w:rsidR="009274D7">
        <w:rPr>
          <w:rFonts w:cstheme="minorHAnsi"/>
        </w:rPr>
        <w:t>r</w:t>
      </w:r>
      <w:r w:rsidR="009274D7" w:rsidRPr="009274D7">
        <w:rPr>
          <w:rFonts w:cstheme="minorHAnsi"/>
        </w:rPr>
        <w:t xml:space="preserve">iparian </w:t>
      </w:r>
      <w:r w:rsidR="009274D7">
        <w:rPr>
          <w:rFonts w:cstheme="minorHAnsi"/>
        </w:rPr>
        <w:t>s</w:t>
      </w:r>
      <w:r w:rsidR="009274D7" w:rsidRPr="009274D7">
        <w:rPr>
          <w:rFonts w:cstheme="minorHAnsi"/>
        </w:rPr>
        <w:t xml:space="preserve">hallow </w:t>
      </w:r>
      <w:r w:rsidR="009274D7">
        <w:rPr>
          <w:rFonts w:cstheme="minorHAnsi"/>
        </w:rPr>
        <w:t>w</w:t>
      </w:r>
      <w:r w:rsidR="009274D7" w:rsidRPr="009274D7">
        <w:rPr>
          <w:rFonts w:cstheme="minorHAnsi"/>
        </w:rPr>
        <w:t xml:space="preserve">etlands have permeable </w:t>
      </w:r>
      <w:r w:rsidR="00185B11">
        <w:rPr>
          <w:rFonts w:cstheme="minorHAnsi"/>
        </w:rPr>
        <w:fldChar w:fldCharType="begin"/>
      </w:r>
      <w:r w:rsidR="00157C77">
        <w:rPr>
          <w:rFonts w:cstheme="minorHAnsi"/>
        </w:rPr>
        <w:instrText xml:space="preserve"> ADDIN EN.CITE &lt;EndNote&gt;&lt;Cite&gt;&lt;Author&gt;U.S. Department of Agriculture&lt;/Author&gt;&lt;Year&gt;2006&lt;/Year&gt;&lt;RecNum&gt;4801&lt;/RecNum&gt;&lt;Prefix&gt;hydraulic conductivity &amp;gt;5.08 cm/h`; &lt;/Prefix&gt;&lt;DisplayText&gt;(hydraulic conductivity &amp;gt;5.08 cm/h; U.S. Department of Agriculture 2006)&lt;/DisplayText&gt;&lt;record&gt;&lt;rec-number&gt;4801&lt;/rec-number&gt;&lt;foreign-keys&gt;&lt;key app="EN" db-id="zx2ze9re8v2526e02rnpdazd55vfv0efet9x" timestamp="1567209717"&gt;4801&lt;/key&gt;&lt;/foreign-keys&gt;&lt;ref-type name="Map"&gt;20&lt;/ref-type&gt;&lt;contributors&gt;&lt;authors&gt;&lt;author&gt;U.S. Department of Agriculture,&lt;/author&gt;&lt;/authors&gt;&lt;/contributors&gt;&lt;titles&gt;&lt;title&gt;US general soil map (STATSGO)&lt;/title&gt;&lt;/titles&gt;&lt;pages&gt;Available from http://www.ncgc.nrcs.usda.gov/products/datasets/statsgo&lt;/pages&gt;&lt;dates&gt;&lt;year&gt;2006&lt;/year&gt;&lt;/dates&gt;&lt;pub-location&gt;Washington, DC&lt;/pub-location&gt;&lt;publisher&gt;NRCS, NCGC&lt;/publisher&gt;&lt;urls&gt;&lt;/urls&gt;&lt;/record&gt;&lt;/Cite&gt;&lt;/EndNote&gt;</w:instrText>
      </w:r>
      <w:r w:rsidR="00185B11">
        <w:rPr>
          <w:rFonts w:cstheme="minorHAnsi"/>
        </w:rPr>
        <w:fldChar w:fldCharType="separate"/>
      </w:r>
      <w:r w:rsidR="005A72AF">
        <w:rPr>
          <w:rFonts w:cstheme="minorHAnsi"/>
          <w:noProof/>
        </w:rPr>
        <w:t>(hydraulic conductivity &gt;5.08 cm/h; U.S. Department of Agriculture 2006)</w:t>
      </w:r>
      <w:r w:rsidR="00185B11">
        <w:rPr>
          <w:rFonts w:cstheme="minorHAnsi"/>
        </w:rPr>
        <w:fldChar w:fldCharType="end"/>
      </w:r>
      <w:r w:rsidR="009274D7" w:rsidRPr="009274D7">
        <w:rPr>
          <w:rFonts w:cstheme="minorHAnsi"/>
        </w:rPr>
        <w:t xml:space="preserve"> and poorly drained soils on the </w:t>
      </w:r>
      <w:proofErr w:type="spellStart"/>
      <w:r w:rsidR="009274D7" w:rsidRPr="009274D7">
        <w:rPr>
          <w:rFonts w:cstheme="minorHAnsi"/>
        </w:rPr>
        <w:t>flowpath</w:t>
      </w:r>
      <w:proofErr w:type="spellEnd"/>
      <w:r w:rsidR="009274D7" w:rsidRPr="009274D7">
        <w:rPr>
          <w:rFonts w:cstheme="minorHAnsi"/>
        </w:rPr>
        <w:t xml:space="preserve"> between the wetland and down</w:t>
      </w:r>
      <w:r w:rsidR="00F10A4F">
        <w:rPr>
          <w:rFonts w:cstheme="minorHAnsi"/>
        </w:rPr>
        <w:t>s</w:t>
      </w:r>
      <w:r w:rsidR="00FC610A">
        <w:rPr>
          <w:rFonts w:cstheme="minorHAnsi"/>
        </w:rPr>
        <w:t>tr</w:t>
      </w:r>
      <w:r w:rsidR="00F10A4F">
        <w:rPr>
          <w:rFonts w:cstheme="minorHAnsi"/>
        </w:rPr>
        <w:t>e</w:t>
      </w:r>
      <w:r w:rsidR="00FC610A">
        <w:rPr>
          <w:rFonts w:cstheme="minorHAnsi"/>
        </w:rPr>
        <w:t>am</w:t>
      </w:r>
      <w:r w:rsidR="009274D7" w:rsidRPr="009274D7">
        <w:rPr>
          <w:rFonts w:cstheme="minorHAnsi"/>
        </w:rPr>
        <w:t xml:space="preserve"> water. Because of poor drainage, subsurface flows are shallow and surface flows can occur relatively frequently through saturation excess overland flow</w:t>
      </w:r>
      <w:r w:rsidR="00185B11">
        <w:rPr>
          <w:rFonts w:cstheme="minorHAnsi"/>
        </w:rPr>
        <w:t xml:space="preserve"> </w:t>
      </w:r>
      <w:r w:rsidR="00185B11">
        <w:rPr>
          <w:rFonts w:cstheme="minorHAnsi"/>
        </w:rPr>
        <w:fldChar w:fldCharType="begin"/>
      </w:r>
      <w:r w:rsidR="00185B11">
        <w:rPr>
          <w:rFonts w:cstheme="minorHAnsi"/>
        </w:rPr>
        <w:instrText xml:space="preserve"> ADDIN EN.CITE &lt;EndNote&gt;&lt;Cite&gt;&lt;Author&gt;McDonnell&lt;/Author&gt;&lt;Year&gt;2013&lt;/Year&gt;&lt;RecNum&gt;754&lt;/RecNum&gt;&lt;DisplayText&gt;(McDonnell 2013)&lt;/DisplayText&gt;&lt;record&gt;&lt;rec-number&gt;754&lt;/rec-number&gt;&lt;foreign-keys&gt;&lt;key app="EN" db-id="zx2ze9re8v2526e02rnpdazd55vfv0efet9x" timestamp="1387578250"&gt;754&lt;/key&gt;&lt;/foreign-keys&gt;&lt;ref-type name="Journal Article"&gt;17&lt;/ref-type&gt;&lt;contributors&gt;&lt;authors&gt;&lt;author&gt;McDonnell, J. J.&lt;/author&gt;&lt;/authors&gt;&lt;/contributors&gt;&lt;titles&gt;&lt;title&gt;Are all runoff processes the same?&lt;/title&gt;&lt;secondary-title&gt;Hydrological Processes&lt;/secondary-title&gt;&lt;/titles&gt;&lt;periodical&gt;&lt;full-title&gt;Hydrological Processes&lt;/full-title&gt;&lt;/periodical&gt;&lt;pages&gt;4103-4111&lt;/pages&gt;&lt;volume&gt;27&lt;/volume&gt;&lt;number&gt;26&lt;/number&gt;&lt;keywords&gt;&lt;keyword&gt;fill and spill, runoff&lt;/keyword&gt;&lt;/keywords&gt;&lt;dates&gt;&lt;year&gt;2013&lt;/year&gt;&lt;/dates&gt;&lt;isbn&gt;1099-1085&lt;/isbn&gt;&lt;urls&gt;&lt;related-urls&gt;&lt;url&gt;http://dx.doi.org/10.1002/hyp.10076&lt;/url&gt;&lt;/related-urls&gt;&lt;/urls&gt;&lt;electronic-resource-num&gt;10.1002/hyp.10076&lt;/electronic-resource-num&gt;&lt;/record&gt;&lt;/Cite&gt;&lt;/EndNote&gt;</w:instrText>
      </w:r>
      <w:r w:rsidR="00185B11">
        <w:rPr>
          <w:rFonts w:cstheme="minorHAnsi"/>
        </w:rPr>
        <w:fldChar w:fldCharType="separate"/>
      </w:r>
      <w:r w:rsidR="00185B11">
        <w:rPr>
          <w:rFonts w:cstheme="minorHAnsi"/>
          <w:noProof/>
        </w:rPr>
        <w:t>(McDonnell 2013)</w:t>
      </w:r>
      <w:r w:rsidR="00185B11">
        <w:rPr>
          <w:rFonts w:cstheme="minorHAnsi"/>
        </w:rPr>
        <w:fldChar w:fldCharType="end"/>
      </w:r>
      <w:r w:rsidR="009274D7" w:rsidRPr="009274D7">
        <w:rPr>
          <w:rFonts w:cstheme="minorHAnsi"/>
        </w:rPr>
        <w:t>.</w:t>
      </w:r>
      <w:r w:rsidR="00185B11">
        <w:rPr>
          <w:rFonts w:cstheme="minorHAnsi"/>
        </w:rPr>
        <w:t xml:space="preserve"> </w:t>
      </w:r>
      <w:proofErr w:type="spellStart"/>
      <w:r w:rsidR="009274D7">
        <w:rPr>
          <w:rFonts w:cstheme="minorHAnsi"/>
        </w:rPr>
        <w:t>NRMid</w:t>
      </w:r>
      <w:proofErr w:type="spellEnd"/>
      <w:r w:rsidR="009274D7">
        <w:rPr>
          <w:rFonts w:cstheme="minorHAnsi"/>
        </w:rPr>
        <w:t xml:space="preserve"> = </w:t>
      </w:r>
      <w:proofErr w:type="gramStart"/>
      <w:r w:rsidR="009274D7" w:rsidRPr="009274D7">
        <w:rPr>
          <w:rFonts w:cstheme="minorHAnsi"/>
        </w:rPr>
        <w:t>Non-</w:t>
      </w:r>
      <w:r w:rsidR="009274D7">
        <w:rPr>
          <w:rFonts w:cstheme="minorHAnsi"/>
        </w:rPr>
        <w:t>r</w:t>
      </w:r>
      <w:r w:rsidR="009274D7" w:rsidRPr="009274D7">
        <w:rPr>
          <w:rFonts w:cstheme="minorHAnsi"/>
        </w:rPr>
        <w:t>iparian</w:t>
      </w:r>
      <w:proofErr w:type="gramEnd"/>
      <w:r w:rsidR="009274D7" w:rsidRPr="009274D7">
        <w:rPr>
          <w:rFonts w:cstheme="minorHAnsi"/>
        </w:rPr>
        <w:t xml:space="preserve"> </w:t>
      </w:r>
      <w:r w:rsidR="009274D7">
        <w:rPr>
          <w:rFonts w:cstheme="minorHAnsi"/>
        </w:rPr>
        <w:t>m</w:t>
      </w:r>
      <w:r w:rsidR="009274D7" w:rsidRPr="009274D7">
        <w:rPr>
          <w:rFonts w:cstheme="minorHAnsi"/>
        </w:rPr>
        <w:t>id-</w:t>
      </w:r>
      <w:r w:rsidR="009274D7">
        <w:rPr>
          <w:rFonts w:cstheme="minorHAnsi"/>
        </w:rPr>
        <w:t>d</w:t>
      </w:r>
      <w:r w:rsidR="009274D7" w:rsidRPr="009274D7">
        <w:rPr>
          <w:rFonts w:cstheme="minorHAnsi"/>
        </w:rPr>
        <w:t xml:space="preserve">epth </w:t>
      </w:r>
      <w:r w:rsidR="009274D7">
        <w:rPr>
          <w:rFonts w:cstheme="minorHAnsi"/>
        </w:rPr>
        <w:t>w</w:t>
      </w:r>
      <w:r w:rsidR="009274D7" w:rsidRPr="009274D7">
        <w:rPr>
          <w:rFonts w:cstheme="minorHAnsi"/>
        </w:rPr>
        <w:t xml:space="preserve">etlands have permeable (hydraulic conductivity &gt;5.08 cm/h) and well-drained soils on the </w:t>
      </w:r>
      <w:proofErr w:type="spellStart"/>
      <w:r w:rsidR="009274D7" w:rsidRPr="009274D7">
        <w:rPr>
          <w:rFonts w:cstheme="minorHAnsi"/>
        </w:rPr>
        <w:t>flowpath</w:t>
      </w:r>
      <w:proofErr w:type="spellEnd"/>
      <w:r w:rsidR="009274D7" w:rsidRPr="009274D7">
        <w:rPr>
          <w:rFonts w:cstheme="minorHAnsi"/>
        </w:rPr>
        <w:t xml:space="preserve"> between the wetland and down</w:t>
      </w:r>
      <w:r w:rsidR="00F10A4F">
        <w:rPr>
          <w:rFonts w:cstheme="minorHAnsi"/>
        </w:rPr>
        <w:t>s</w:t>
      </w:r>
      <w:r w:rsidR="00FC610A">
        <w:rPr>
          <w:rFonts w:cstheme="minorHAnsi"/>
        </w:rPr>
        <w:t>tr</w:t>
      </w:r>
      <w:r w:rsidR="00F10A4F">
        <w:rPr>
          <w:rFonts w:cstheme="minorHAnsi"/>
        </w:rPr>
        <w:t>e</w:t>
      </w:r>
      <w:r w:rsidR="00FC610A">
        <w:rPr>
          <w:rFonts w:cstheme="minorHAnsi"/>
        </w:rPr>
        <w:t>am</w:t>
      </w:r>
      <w:r w:rsidR="009274D7" w:rsidRPr="009274D7">
        <w:rPr>
          <w:rFonts w:cstheme="minorHAnsi"/>
        </w:rPr>
        <w:t xml:space="preserve"> water. Because of good drainage, subsurface flows are deeper (mid-depth), but surface flows can occur occasionally through infiltration excess overland flow</w:t>
      </w:r>
      <w:r w:rsidR="00185B11">
        <w:rPr>
          <w:rFonts w:cstheme="minorHAnsi"/>
        </w:rPr>
        <w:t xml:space="preserve"> </w:t>
      </w:r>
      <w:r w:rsidR="00185B11">
        <w:rPr>
          <w:rFonts w:cstheme="minorHAnsi"/>
        </w:rPr>
        <w:fldChar w:fldCharType="begin"/>
      </w:r>
      <w:r w:rsidR="00185B11">
        <w:rPr>
          <w:rFonts w:cstheme="minorHAnsi"/>
        </w:rPr>
        <w:instrText xml:space="preserve"> ADDIN EN.CITE &lt;EndNote&gt;&lt;Cite&gt;&lt;Author&gt;McDonnell&lt;/Author&gt;&lt;Year&gt;2013&lt;/Year&gt;&lt;RecNum&gt;754&lt;/RecNum&gt;&lt;DisplayText&gt;(McDonnell 2013)&lt;/DisplayText&gt;&lt;record&gt;&lt;rec-number&gt;754&lt;/rec-number&gt;&lt;foreign-keys&gt;&lt;key app="EN" db-id="zx2ze9re8v2526e02rnpdazd55vfv0efet9x" timestamp="1387578250"&gt;754&lt;/key&gt;&lt;/foreign-keys&gt;&lt;ref-type name="Journal Article"&gt;17&lt;/ref-type&gt;&lt;contributors&gt;&lt;authors&gt;&lt;author&gt;McDonnell, J. J.&lt;/author&gt;&lt;/authors&gt;&lt;/contributors&gt;&lt;titles&gt;&lt;title&gt;Are all runoff processes the same?&lt;/title&gt;&lt;secondary-title&gt;Hydrological Processes&lt;/secondary-title&gt;&lt;/titles&gt;&lt;periodical&gt;&lt;full-title&gt;Hydrological Processes&lt;/full-title&gt;&lt;/periodical&gt;&lt;pages&gt;4103-4111&lt;/pages&gt;&lt;volume&gt;27&lt;/volume&gt;&lt;number&gt;26&lt;/number&gt;&lt;keywords&gt;&lt;keyword&gt;fill and spill, runoff&lt;/keyword&gt;&lt;/keywords&gt;&lt;dates&gt;&lt;year&gt;2013&lt;/year&gt;&lt;/dates&gt;&lt;isbn&gt;1099-1085&lt;/isbn&gt;&lt;urls&gt;&lt;related-urls&gt;&lt;url&gt;http://dx.doi.org/10.1002/hyp.10076&lt;/url&gt;&lt;/related-urls&gt;&lt;/urls&gt;&lt;electronic-resource-num&gt;10.1002/hyp.10076&lt;/electronic-resource-num&gt;&lt;/record&gt;&lt;/Cite&gt;&lt;/EndNote&gt;</w:instrText>
      </w:r>
      <w:r w:rsidR="00185B11">
        <w:rPr>
          <w:rFonts w:cstheme="minorHAnsi"/>
        </w:rPr>
        <w:fldChar w:fldCharType="separate"/>
      </w:r>
      <w:r w:rsidR="00185B11">
        <w:rPr>
          <w:rFonts w:cstheme="minorHAnsi"/>
          <w:noProof/>
        </w:rPr>
        <w:t>(McDonnell 2013)</w:t>
      </w:r>
      <w:r w:rsidR="00185B11">
        <w:rPr>
          <w:rFonts w:cstheme="minorHAnsi"/>
        </w:rPr>
        <w:fldChar w:fldCharType="end"/>
      </w:r>
      <w:r w:rsidR="009274D7" w:rsidRPr="009274D7">
        <w:rPr>
          <w:rFonts w:cstheme="minorHAnsi"/>
        </w:rPr>
        <w:t xml:space="preserve">. </w:t>
      </w:r>
      <w:proofErr w:type="spellStart"/>
      <w:r w:rsidR="009274D7">
        <w:rPr>
          <w:rFonts w:cstheme="minorHAnsi"/>
        </w:rPr>
        <w:t>NRDeep</w:t>
      </w:r>
      <w:proofErr w:type="spellEnd"/>
      <w:r w:rsidR="009274D7">
        <w:rPr>
          <w:rFonts w:cstheme="minorHAnsi"/>
        </w:rPr>
        <w:t xml:space="preserve"> = </w:t>
      </w:r>
      <w:proofErr w:type="gramStart"/>
      <w:r w:rsidR="009274D7" w:rsidRPr="009274D7">
        <w:rPr>
          <w:rFonts w:cstheme="minorHAnsi"/>
        </w:rPr>
        <w:t>Non-</w:t>
      </w:r>
      <w:r w:rsidR="009274D7">
        <w:rPr>
          <w:rFonts w:cstheme="minorHAnsi"/>
        </w:rPr>
        <w:t>r</w:t>
      </w:r>
      <w:r w:rsidR="009274D7" w:rsidRPr="009274D7">
        <w:rPr>
          <w:rFonts w:cstheme="minorHAnsi"/>
        </w:rPr>
        <w:t>iparian</w:t>
      </w:r>
      <w:proofErr w:type="gramEnd"/>
      <w:r w:rsidR="009274D7" w:rsidRPr="009274D7">
        <w:rPr>
          <w:rFonts w:cstheme="minorHAnsi"/>
        </w:rPr>
        <w:t xml:space="preserve"> </w:t>
      </w:r>
      <w:r w:rsidR="009274D7">
        <w:rPr>
          <w:rFonts w:cstheme="minorHAnsi"/>
        </w:rPr>
        <w:t>d</w:t>
      </w:r>
      <w:r w:rsidR="009274D7" w:rsidRPr="009274D7">
        <w:rPr>
          <w:rFonts w:cstheme="minorHAnsi"/>
        </w:rPr>
        <w:t xml:space="preserve">eep </w:t>
      </w:r>
      <w:r w:rsidR="009274D7">
        <w:rPr>
          <w:rFonts w:cstheme="minorHAnsi"/>
        </w:rPr>
        <w:t>w</w:t>
      </w:r>
      <w:r w:rsidR="009274D7" w:rsidRPr="009274D7">
        <w:rPr>
          <w:rFonts w:cstheme="minorHAnsi"/>
        </w:rPr>
        <w:t xml:space="preserve">etlands have impermeable soils (hydraulic conductivity &lt;5.08 cm/h) on the </w:t>
      </w:r>
      <w:proofErr w:type="spellStart"/>
      <w:r w:rsidR="009274D7" w:rsidRPr="009274D7">
        <w:rPr>
          <w:rFonts w:cstheme="minorHAnsi"/>
        </w:rPr>
        <w:t>flowpath</w:t>
      </w:r>
      <w:proofErr w:type="spellEnd"/>
      <w:r w:rsidR="009274D7" w:rsidRPr="009274D7">
        <w:rPr>
          <w:rFonts w:cstheme="minorHAnsi"/>
        </w:rPr>
        <w:t xml:space="preserve"> between the wetland and downs</w:t>
      </w:r>
      <w:r w:rsidR="00FC610A">
        <w:rPr>
          <w:rFonts w:cstheme="minorHAnsi"/>
        </w:rPr>
        <w:t>tr</w:t>
      </w:r>
      <w:r w:rsidR="00F10A4F">
        <w:rPr>
          <w:rFonts w:cstheme="minorHAnsi"/>
        </w:rPr>
        <w:t>e</w:t>
      </w:r>
      <w:r w:rsidR="00FC610A">
        <w:rPr>
          <w:rFonts w:cstheme="minorHAnsi"/>
        </w:rPr>
        <w:t>am</w:t>
      </w:r>
      <w:r w:rsidR="009274D7" w:rsidRPr="009274D7">
        <w:rPr>
          <w:rFonts w:cstheme="minorHAnsi"/>
        </w:rPr>
        <w:t xml:space="preserve"> water. </w:t>
      </w:r>
      <w:r w:rsidR="009274D7">
        <w:rPr>
          <w:rFonts w:cstheme="minorHAnsi"/>
        </w:rPr>
        <w:t>N</w:t>
      </w:r>
      <w:r w:rsidR="009274D7" w:rsidRPr="009274D7">
        <w:rPr>
          <w:rFonts w:cstheme="minorHAnsi"/>
        </w:rPr>
        <w:t xml:space="preserve">on-channelized surface flows can occur through fill and spill, </w:t>
      </w:r>
      <w:r w:rsidR="009274D7">
        <w:rPr>
          <w:rFonts w:cstheme="minorHAnsi"/>
        </w:rPr>
        <w:t xml:space="preserve">but </w:t>
      </w:r>
      <w:r w:rsidR="009274D7" w:rsidRPr="009274D7">
        <w:rPr>
          <w:rFonts w:cstheme="minorHAnsi"/>
        </w:rPr>
        <w:t>th</w:t>
      </w:r>
      <w:r w:rsidR="009274D7">
        <w:rPr>
          <w:rFonts w:cstheme="minorHAnsi"/>
        </w:rPr>
        <w:t xml:space="preserve">is is </w:t>
      </w:r>
      <w:r w:rsidR="009274D7" w:rsidRPr="009274D7">
        <w:rPr>
          <w:rFonts w:cstheme="minorHAnsi"/>
        </w:rPr>
        <w:t xml:space="preserve">limited to rare and episodic flooding events. The more common route of water transport is via deep subsurface flowpaths </w:t>
      </w:r>
      <w:r w:rsidR="00F10A4F">
        <w:rPr>
          <w:rFonts w:cstheme="minorHAnsi"/>
        </w:rPr>
        <w:t xml:space="preserve">from the bottom </w:t>
      </w:r>
      <w:r w:rsidR="009274D7" w:rsidRPr="009274D7">
        <w:rPr>
          <w:rFonts w:cstheme="minorHAnsi"/>
        </w:rPr>
        <w:t>of the wetland</w:t>
      </w:r>
      <w:r w:rsidR="00F10A4F">
        <w:rPr>
          <w:rFonts w:cstheme="minorHAnsi"/>
        </w:rPr>
        <w:t xml:space="preserve"> to downs</w:t>
      </w:r>
      <w:r w:rsidR="00FC610A">
        <w:rPr>
          <w:rFonts w:cstheme="minorHAnsi"/>
        </w:rPr>
        <w:t>tr</w:t>
      </w:r>
      <w:r w:rsidR="00F10A4F">
        <w:rPr>
          <w:rFonts w:cstheme="minorHAnsi"/>
        </w:rPr>
        <w:t>e</w:t>
      </w:r>
      <w:r w:rsidR="00FC610A">
        <w:rPr>
          <w:rFonts w:cstheme="minorHAnsi"/>
        </w:rPr>
        <w:t>am</w:t>
      </w:r>
      <w:r w:rsidR="00F10A4F">
        <w:rPr>
          <w:rFonts w:cstheme="minorHAnsi"/>
        </w:rPr>
        <w:t xml:space="preserve"> waters</w:t>
      </w:r>
      <w:r w:rsidR="009274D7" w:rsidRPr="009274D7">
        <w:rPr>
          <w:rFonts w:cstheme="minorHAnsi"/>
        </w:rPr>
        <w:t>.</w:t>
      </w:r>
    </w:p>
    <w:p w14:paraId="301CCEFE" w14:textId="2BB553B1" w:rsidR="00D617F7" w:rsidRDefault="004F4069" w:rsidP="00F63124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Drain</w:t>
      </w:r>
      <w:r w:rsidR="00D617F7">
        <w:rPr>
          <w:rFonts w:cstheme="minorHAnsi"/>
        </w:rPr>
        <w:t>ClsPa</w:t>
      </w:r>
      <w:proofErr w:type="spellEnd"/>
      <w:r w:rsidR="00D617F7">
        <w:rPr>
          <w:rFonts w:cstheme="minorHAnsi"/>
        </w:rPr>
        <w:t xml:space="preserve"> </w:t>
      </w:r>
      <w:r w:rsidR="00AF0263">
        <w:rPr>
          <w:rFonts w:cstheme="minorHAnsi"/>
        </w:rPr>
        <w:t>–</w:t>
      </w:r>
      <w:r w:rsidR="00D617F7">
        <w:rPr>
          <w:rFonts w:cstheme="minorHAnsi"/>
        </w:rPr>
        <w:t xml:space="preserve"> </w:t>
      </w:r>
      <w:r w:rsidR="00AF0263">
        <w:rPr>
          <w:rFonts w:cstheme="minorHAnsi"/>
        </w:rPr>
        <w:t xml:space="preserve">Dominant </w:t>
      </w:r>
      <w:r>
        <w:rPr>
          <w:rFonts w:cstheme="minorHAnsi"/>
        </w:rPr>
        <w:t xml:space="preserve">drainage </w:t>
      </w:r>
      <w:r w:rsidR="00AF0263">
        <w:rPr>
          <w:rFonts w:cstheme="minorHAnsi"/>
        </w:rPr>
        <w:t xml:space="preserve">class of </w:t>
      </w:r>
      <w:proofErr w:type="spellStart"/>
      <w:r w:rsidR="00AF0263">
        <w:rPr>
          <w:rFonts w:cstheme="minorHAnsi"/>
        </w:rPr>
        <w:t>flowpath</w:t>
      </w:r>
      <w:proofErr w:type="spellEnd"/>
      <w:r w:rsidR="00AF0263">
        <w:rPr>
          <w:rFonts w:cstheme="minorHAnsi"/>
        </w:rPr>
        <w:t xml:space="preserve"> </w:t>
      </w:r>
      <w:r>
        <w:rPr>
          <w:rFonts w:cstheme="minorHAnsi"/>
        </w:rPr>
        <w:t xml:space="preserve">between wetland and downslope stream </w:t>
      </w:r>
      <w:r w:rsidR="00AF0263">
        <w:rPr>
          <w:rFonts w:cstheme="minorHAnsi"/>
        </w:rPr>
        <w:t>based on National Resource Conservation Service classifications</w:t>
      </w:r>
      <w:r w:rsidR="00465F67">
        <w:rPr>
          <w:rFonts w:cstheme="minorHAnsi"/>
        </w:rPr>
        <w:t xml:space="preserve"> </w:t>
      </w:r>
      <w:r w:rsidR="00465F67">
        <w:rPr>
          <w:rFonts w:cstheme="minorHAnsi"/>
        </w:rPr>
        <w:fldChar w:fldCharType="begin"/>
      </w:r>
      <w:r w:rsidR="001843F0">
        <w:rPr>
          <w:rFonts w:cstheme="minorHAnsi"/>
        </w:rPr>
        <w:instrText xml:space="preserve"> ADDIN EN.CITE &lt;EndNote&gt;&lt;Cite ExcludeAuth="1"&gt;&lt;Author&gt;USDA (US Department of Agriculture)&lt;/Author&gt;&lt;Year&gt;2006&lt;/Year&gt;&lt;RecNum&gt;238&lt;/RecNum&gt;&lt;Prefix&gt;NRCS &lt;/Prefix&gt;&lt;DisplayText&gt;(NRCS 2006)&lt;/DisplayText&gt;&lt;record&gt;&lt;rec-number&gt;238&lt;/rec-number&gt;&lt;foreign-keys&gt;&lt;key app="EN" db-id="sfrz0f0fkerfrlefpwv5ap2keddraste2pe9" timestamp="1426618737"&gt;238&lt;/key&gt;&lt;/foreign-keys&gt;&lt;ref-type name="Journal Article"&gt;17&lt;/ref-type&gt;&lt;contributors&gt;&lt;authors&gt;&lt;author&gt;USDA (US Department of Agriculture),&lt;/author&gt;&lt;/authors&gt;&lt;/contributors&gt;&lt;titles&gt;&lt;title&gt;US General Soil Map (STATSGO)|NRCS NCGC (available from: http://www.ncgc.nrcs.usda.gov/products/datasets/statsgo/)&lt;/title&gt;&lt;/titles&gt;&lt;dates&gt;&lt;year&gt;2006&lt;/year&gt;&lt;/dates&gt;&lt;urls&gt;&lt;/urls&gt;&lt;/record&gt;&lt;/Cite&gt;&lt;/EndNote&gt;</w:instrText>
      </w:r>
      <w:r w:rsidR="00465F67">
        <w:rPr>
          <w:rFonts w:cstheme="minorHAnsi"/>
        </w:rPr>
        <w:fldChar w:fldCharType="separate"/>
      </w:r>
      <w:r w:rsidR="001843F0">
        <w:rPr>
          <w:rFonts w:cstheme="minorHAnsi"/>
          <w:noProof/>
        </w:rPr>
        <w:t>(NRCS 2006)</w:t>
      </w:r>
      <w:r w:rsidR="00465F67">
        <w:rPr>
          <w:rFonts w:cstheme="minorHAnsi"/>
        </w:rPr>
        <w:fldChar w:fldCharType="end"/>
      </w:r>
      <w:r w:rsidR="00AF0263">
        <w:rPr>
          <w:rFonts w:cstheme="minorHAnsi"/>
        </w:rPr>
        <w:t xml:space="preserve">. VALUE_0 = No data, VALUE_1 = </w:t>
      </w:r>
      <w:r w:rsidR="00AF0263" w:rsidRPr="00AF0263">
        <w:rPr>
          <w:rFonts w:cstheme="minorHAnsi"/>
        </w:rPr>
        <w:t>Poorly drained, somewhat poorly drained or very poorly drained</w:t>
      </w:r>
      <w:r w:rsidR="00AF0263">
        <w:rPr>
          <w:rFonts w:cstheme="minorHAnsi"/>
        </w:rPr>
        <w:t xml:space="preserve">, VALUE_2 = </w:t>
      </w:r>
      <w:r w:rsidR="00AF0263" w:rsidRPr="00AF0263">
        <w:rPr>
          <w:rFonts w:cstheme="minorHAnsi"/>
        </w:rPr>
        <w:t xml:space="preserve">Well drained or </w:t>
      </w:r>
      <w:proofErr w:type="gramStart"/>
      <w:r w:rsidR="00AF0263" w:rsidRPr="00AF0263">
        <w:rPr>
          <w:rFonts w:cstheme="minorHAnsi"/>
        </w:rPr>
        <w:t>Moderately</w:t>
      </w:r>
      <w:proofErr w:type="gramEnd"/>
      <w:r w:rsidR="00AF0263" w:rsidRPr="00AF0263">
        <w:rPr>
          <w:rFonts w:cstheme="minorHAnsi"/>
        </w:rPr>
        <w:t xml:space="preserve"> well drained</w:t>
      </w:r>
      <w:r w:rsidR="00AF0263">
        <w:rPr>
          <w:rFonts w:cstheme="minorHAnsi"/>
        </w:rPr>
        <w:t xml:space="preserve">, VALUE_3 = </w:t>
      </w:r>
      <w:r w:rsidR="00AF0263" w:rsidRPr="00AF0263">
        <w:rPr>
          <w:rFonts w:cstheme="minorHAnsi"/>
        </w:rPr>
        <w:t>Excessively drained or Somewhat excessively drained</w:t>
      </w:r>
      <w:r w:rsidR="00AF0263">
        <w:rPr>
          <w:rFonts w:cstheme="minorHAnsi"/>
        </w:rPr>
        <w:t>.</w:t>
      </w:r>
      <w:r>
        <w:rPr>
          <w:rFonts w:cstheme="minorHAnsi"/>
        </w:rPr>
        <w:t xml:space="preserve"> For the analysis, </w:t>
      </w:r>
      <w:proofErr w:type="spellStart"/>
      <w:r>
        <w:rPr>
          <w:rFonts w:cstheme="minorHAnsi"/>
        </w:rPr>
        <w:t>DrainClsPa</w:t>
      </w:r>
      <w:proofErr w:type="spellEnd"/>
      <w:r>
        <w:rPr>
          <w:rFonts w:cstheme="minorHAnsi"/>
        </w:rPr>
        <w:t xml:space="preserve"> values of 1 </w:t>
      </w:r>
      <w:proofErr w:type="gramStart"/>
      <w:r>
        <w:rPr>
          <w:rFonts w:cstheme="minorHAnsi"/>
        </w:rPr>
        <w:t>were considered to be</w:t>
      </w:r>
      <w:proofErr w:type="gramEnd"/>
      <w:r>
        <w:rPr>
          <w:rFonts w:cstheme="minorHAnsi"/>
        </w:rPr>
        <w:t xml:space="preserve"> poorly drained soils, while </w:t>
      </w:r>
      <w:proofErr w:type="spellStart"/>
      <w:r>
        <w:rPr>
          <w:rFonts w:cstheme="minorHAnsi"/>
        </w:rPr>
        <w:t>DrainClsPa</w:t>
      </w:r>
      <w:proofErr w:type="spellEnd"/>
      <w:r>
        <w:rPr>
          <w:rFonts w:cstheme="minorHAnsi"/>
        </w:rPr>
        <w:t xml:space="preserve"> values of 2 or 3 were considered well-drained soils.</w:t>
      </w:r>
    </w:p>
    <w:p w14:paraId="7A378485" w14:textId="4BBC5B50" w:rsidR="00E35D65" w:rsidRPr="00F378B3" w:rsidRDefault="00E35D65" w:rsidP="00F63124">
      <w:pPr>
        <w:rPr>
          <w:rFonts w:cstheme="minorHAnsi"/>
        </w:rPr>
      </w:pPr>
      <w:proofErr w:type="spellStart"/>
      <w:r>
        <w:rPr>
          <w:rFonts w:cstheme="minorHAnsi"/>
        </w:rPr>
        <w:t>PermMin</w:t>
      </w:r>
      <w:proofErr w:type="spellEnd"/>
      <w:r w:rsidR="00DB3B1A">
        <w:rPr>
          <w:rFonts w:cstheme="minorHAnsi"/>
        </w:rPr>
        <w:t xml:space="preserve"> – Minimum permeability of soils along </w:t>
      </w:r>
      <w:proofErr w:type="spellStart"/>
      <w:r w:rsidR="00DB3B1A" w:rsidRPr="00F378B3">
        <w:rPr>
          <w:rFonts w:cstheme="minorHAnsi"/>
        </w:rPr>
        <w:t>flowpath</w:t>
      </w:r>
      <w:proofErr w:type="spellEnd"/>
      <w:r w:rsidR="00DB3B1A" w:rsidRPr="00F378B3">
        <w:rPr>
          <w:rFonts w:cstheme="minorHAnsi"/>
        </w:rPr>
        <w:t xml:space="preserve"> </w:t>
      </w:r>
      <w:r w:rsidR="00DB3B1A" w:rsidRPr="00F378B3">
        <w:rPr>
          <w:rFonts w:cstheme="minorHAnsi"/>
        </w:rPr>
        <w:fldChar w:fldCharType="begin"/>
      </w:r>
      <w:r w:rsidR="00DB3B1A" w:rsidRPr="00F378B3">
        <w:rPr>
          <w:rFonts w:cstheme="minorHAnsi"/>
        </w:rPr>
        <w:instrText xml:space="preserve"> ADDIN EN.CITE &lt;EndNote&gt;&lt;Cite ExcludeAuth="1"&gt;&lt;Author&gt;USDA (US Department of Agriculture)&lt;/Author&gt;&lt;Year&gt;2006&lt;/Year&gt;&lt;RecNum&gt;238&lt;/RecNum&gt;&lt;Prefix&gt;USDA &lt;/Prefix&gt;&lt;DisplayText&gt;(USDA 2006)&lt;/DisplayText&gt;&lt;record&gt;&lt;rec-number&gt;238&lt;/rec-number&gt;&lt;foreign-keys&gt;&lt;key app="EN" db-id="sfrz0f0fkerfrlefpwv5ap2keddraste2pe9" timestamp="1426618737"&gt;238&lt;/key&gt;&lt;/foreign-keys&gt;&lt;ref-type name="Journal Article"&gt;17&lt;/ref-type&gt;&lt;contributors&gt;&lt;authors&gt;&lt;author&gt;USDA (US Department of Agriculture),&lt;/author&gt;&lt;/authors&gt;&lt;/contributors&gt;&lt;titles&gt;&lt;title&gt;US General Soil Map (STATSGO)|NRCS NCGC (available from: http://www.ncgc.nrcs.usda.gov/products/datasets/statsgo/)&lt;/title&gt;&lt;/titles&gt;&lt;dates&gt;&lt;year&gt;2006&lt;/year&gt;&lt;/dates&gt;&lt;urls&gt;&lt;/urls&gt;&lt;/record&gt;&lt;/Cite&gt;&lt;/EndNote&gt;</w:instrText>
      </w:r>
      <w:r w:rsidR="00DB3B1A" w:rsidRPr="00F378B3">
        <w:rPr>
          <w:rFonts w:cstheme="minorHAnsi"/>
        </w:rPr>
        <w:fldChar w:fldCharType="separate"/>
      </w:r>
      <w:r w:rsidR="00DB3B1A" w:rsidRPr="00F378B3">
        <w:rPr>
          <w:rFonts w:cstheme="minorHAnsi"/>
          <w:noProof/>
        </w:rPr>
        <w:t>(USDA 2006)</w:t>
      </w:r>
      <w:r w:rsidR="00DB3B1A" w:rsidRPr="00F378B3">
        <w:rPr>
          <w:rFonts w:cstheme="minorHAnsi"/>
        </w:rPr>
        <w:fldChar w:fldCharType="end"/>
      </w:r>
      <w:r w:rsidR="00DB3B1A" w:rsidRPr="00F378B3">
        <w:rPr>
          <w:rFonts w:cstheme="minorHAnsi"/>
        </w:rPr>
        <w:t>.</w:t>
      </w:r>
    </w:p>
    <w:p w14:paraId="631895E4" w14:textId="32B0845D" w:rsidR="00DE2956" w:rsidRPr="00DE2956" w:rsidRDefault="00E35D65" w:rsidP="00F63124">
      <w:pPr>
        <w:rPr>
          <w:rFonts w:cstheme="minorHAnsi"/>
          <w:b/>
        </w:rPr>
      </w:pPr>
      <w:proofErr w:type="spellStart"/>
      <w:r w:rsidRPr="00F378B3">
        <w:rPr>
          <w:rFonts w:cstheme="minorHAnsi"/>
        </w:rPr>
        <w:t>PctWoody</w:t>
      </w:r>
      <w:proofErr w:type="spellEnd"/>
      <w:r w:rsidR="00DB3B1A" w:rsidRPr="00F378B3">
        <w:rPr>
          <w:rFonts w:cstheme="minorHAnsi"/>
        </w:rPr>
        <w:t xml:space="preserve"> – Percent of wetland unit comprised of woody wetland cover type as defined by the </w:t>
      </w:r>
      <w:r w:rsidR="00FB48B5" w:rsidRPr="00F378B3">
        <w:rPr>
          <w:rFonts w:cstheme="minorHAnsi"/>
        </w:rPr>
        <w:t xml:space="preserve">2011 </w:t>
      </w:r>
      <w:r w:rsidR="00DB3B1A" w:rsidRPr="00F378B3">
        <w:rPr>
          <w:rFonts w:cstheme="minorHAnsi"/>
        </w:rPr>
        <w:t xml:space="preserve">National Land Cover Database </w:t>
      </w:r>
      <w:r w:rsidR="00DB3B1A" w:rsidRPr="00F378B3">
        <w:rPr>
          <w:rFonts w:cstheme="minorHAnsi"/>
        </w:rPr>
        <w:fldChar w:fldCharType="begin"/>
      </w:r>
      <w:r w:rsidR="004E1B33" w:rsidRPr="00F378B3">
        <w:rPr>
          <w:rFonts w:cstheme="minorHAnsi"/>
        </w:rPr>
        <w:instrText xml:space="preserve"> ADDIN EN.CITE &lt;EndNote&gt;&lt;Cite&gt;&lt;Author&gt;Homer&lt;/Author&gt;&lt;Year&gt;2007&lt;/Year&gt;&lt;RecNum&gt;911&lt;/RecNum&gt;&lt;DisplayText&gt;(Homer et al. 2007)&lt;/DisplayText&gt;&lt;record&gt;&lt;rec-number&gt;911&lt;/rec-number&gt;&lt;foreign-keys&gt;&lt;key app="EN" db-id="zx2ze9re8v2526e02rnpdazd55vfv0efet9x" timestamp="1404750900"&gt;911&lt;/key&gt;&lt;/foreign-keys&gt;&lt;ref-type name="Journal Article"&gt;17&lt;/ref-type&gt;&lt;contributors&gt;&lt;authors&gt;&lt;author&gt;Homer, C.&lt;/author&gt;&lt;author&gt;Dewitz, J.&lt;/author&gt;&lt;author&gt;Fry, J.&lt;/author&gt;&lt;author&gt;Coan, M.&lt;/author&gt;&lt;author&gt;Hossain, N.&lt;/author&gt;&lt;author&gt;Larson, C.&lt;/author&gt;&lt;author&gt;Herold, N.&lt;/author&gt;&lt;author&gt;McKerrow, A.&lt;/author&gt;&lt;author&gt;VanDriel, J. N.&lt;/author&gt;&lt;author&gt;Wickham, J. D.&lt;/author&gt;&lt;/authors&gt;&lt;/contributors&gt;&lt;titles&gt;&lt;title&gt;Completion of the 2001 National Land Cover Database for the conterminous United States&lt;/title&gt;&lt;secondary-title&gt;Photogrammetric Engineering and Remote Sensing&lt;/secondary-title&gt;&lt;/titles&gt;&lt;periodical&gt;&lt;full-title&gt;Photogrammetric Engineering and Remote Sensing&lt;/full-title&gt;&lt;/periodical&gt;&lt;pages&gt;337-341&lt;/pages&gt;&lt;volume&gt;73&lt;/volume&gt;&lt;number&gt;4&lt;/number&gt;&lt;dates&gt;&lt;year&gt;2007&lt;/year&gt;&lt;/dates&gt;&lt;isbn&gt;0099-1112&lt;/isbn&gt;&lt;urls&gt;&lt;/urls&gt;&lt;/record&gt;&lt;/Cite&gt;&lt;/EndNote&gt;</w:instrText>
      </w:r>
      <w:r w:rsidR="00DB3B1A" w:rsidRPr="00F378B3">
        <w:rPr>
          <w:rFonts w:cstheme="minorHAnsi"/>
        </w:rPr>
        <w:fldChar w:fldCharType="separate"/>
      </w:r>
      <w:r w:rsidR="00DB3B1A" w:rsidRPr="00F378B3">
        <w:rPr>
          <w:rFonts w:cstheme="minorHAnsi"/>
          <w:noProof/>
        </w:rPr>
        <w:t>(Homer et al. 2007)</w:t>
      </w:r>
      <w:r w:rsidR="00DB3B1A" w:rsidRPr="00F378B3">
        <w:rPr>
          <w:rFonts w:cstheme="minorHAnsi"/>
        </w:rPr>
        <w:fldChar w:fldCharType="end"/>
      </w:r>
      <w:r w:rsidR="00DB3B1A" w:rsidRPr="00F378B3">
        <w:rPr>
          <w:rFonts w:cstheme="minorHAnsi"/>
        </w:rPr>
        <w:t>.</w:t>
      </w:r>
      <w:r w:rsidR="002729E9">
        <w:rPr>
          <w:rFonts w:cstheme="minorHAnsi"/>
          <w:b/>
        </w:rPr>
        <w:br w:type="page"/>
      </w:r>
      <w:r w:rsidR="00DE2956" w:rsidRPr="00DE2956">
        <w:rPr>
          <w:rFonts w:cstheme="minorHAnsi"/>
          <w:b/>
        </w:rPr>
        <w:lastRenderedPageBreak/>
        <w:t>References</w:t>
      </w:r>
    </w:p>
    <w:p w14:paraId="7FC9E3C2" w14:textId="77777777" w:rsidR="00901FB1" w:rsidRPr="00901FB1" w:rsidRDefault="00DE2956" w:rsidP="00901FB1">
      <w:pPr>
        <w:pStyle w:val="EndNoteBibliography"/>
        <w:spacing w:after="0"/>
        <w:ind w:left="720" w:hanging="720"/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EN.REFLIST </w:instrText>
      </w:r>
      <w:r>
        <w:rPr>
          <w:rFonts w:cstheme="minorHAnsi"/>
        </w:rPr>
        <w:fldChar w:fldCharType="separate"/>
      </w:r>
      <w:r w:rsidR="00901FB1" w:rsidRPr="00901FB1">
        <w:t xml:space="preserve">Homer, C., J. Dewitz, J. Fry, M. Coan, N. Hossain, C. Larson, N. Herold, A. McKerrow, J. N. VanDriel, and J. D. Wickham. 2007. Completion of the 2001 National Land Cover Database for the conterminous United States. Photogrammetric Engineering and Remote Sensing </w:t>
      </w:r>
      <w:r w:rsidR="00901FB1" w:rsidRPr="00901FB1">
        <w:rPr>
          <w:b/>
        </w:rPr>
        <w:t>73</w:t>
      </w:r>
      <w:r w:rsidR="00901FB1" w:rsidRPr="00901FB1">
        <w:t>:337-341.</w:t>
      </w:r>
    </w:p>
    <w:p w14:paraId="771EAAFD" w14:textId="77777777" w:rsidR="00901FB1" w:rsidRPr="00901FB1" w:rsidRDefault="00901FB1" w:rsidP="00901FB1">
      <w:pPr>
        <w:pStyle w:val="EndNoteBibliography"/>
        <w:spacing w:after="0"/>
        <w:ind w:left="720" w:hanging="720"/>
      </w:pPr>
      <w:r w:rsidRPr="00901FB1">
        <w:t xml:space="preserve">McDonnell, J. J. 2013. Are all runoff processes the same? Hydrological Processes </w:t>
      </w:r>
      <w:r w:rsidRPr="00901FB1">
        <w:rPr>
          <w:b/>
        </w:rPr>
        <w:t>27</w:t>
      </w:r>
      <w:r w:rsidRPr="00901FB1">
        <w:t>:4103-4111.</w:t>
      </w:r>
    </w:p>
    <w:p w14:paraId="0C0FA437" w14:textId="77777777" w:rsidR="00901FB1" w:rsidRPr="00901FB1" w:rsidRDefault="00901FB1" w:rsidP="00901FB1">
      <w:pPr>
        <w:pStyle w:val="EndNoteBibliography"/>
        <w:spacing w:after="0"/>
        <w:ind w:left="720" w:hanging="720"/>
      </w:pPr>
      <w:r w:rsidRPr="00901FB1">
        <w:t xml:space="preserve">Tiner, R. W. 2003. Geographically isolated wetlands of the United States. Wetlands </w:t>
      </w:r>
      <w:r w:rsidRPr="00901FB1">
        <w:rPr>
          <w:b/>
        </w:rPr>
        <w:t>23</w:t>
      </w:r>
      <w:r w:rsidRPr="00901FB1">
        <w:t>:494-516.</w:t>
      </w:r>
    </w:p>
    <w:p w14:paraId="0F12AD60" w14:textId="7EF0B6EE" w:rsidR="00901FB1" w:rsidRPr="00901FB1" w:rsidRDefault="00901FB1" w:rsidP="00901FB1">
      <w:pPr>
        <w:pStyle w:val="EndNoteBibliography"/>
        <w:spacing w:after="0"/>
        <w:ind w:left="720" w:hanging="720"/>
      </w:pPr>
      <w:r w:rsidRPr="00901FB1">
        <w:t xml:space="preserve">U.S. Department of Agriculture. 2006. US general soil map (STATSGO). Page Available from </w:t>
      </w:r>
      <w:hyperlink r:id="rId5" w:history="1">
        <w:r w:rsidRPr="00901FB1">
          <w:rPr>
            <w:rStyle w:val="Hyperlink"/>
          </w:rPr>
          <w:t>http://www.ncgc.nrcs.usda.gov/products/datasets/statsgo</w:t>
        </w:r>
      </w:hyperlink>
      <w:r w:rsidRPr="00901FB1">
        <w:t>. NRCS, NCGC, Washington, DC.</w:t>
      </w:r>
    </w:p>
    <w:p w14:paraId="45517A82" w14:textId="5AE5108C" w:rsidR="00901FB1" w:rsidRPr="00901FB1" w:rsidRDefault="00901FB1" w:rsidP="00901FB1">
      <w:pPr>
        <w:pStyle w:val="EndNoteBibliography"/>
        <w:ind w:left="720" w:hanging="720"/>
      </w:pPr>
      <w:r w:rsidRPr="00901FB1">
        <w:t xml:space="preserve">USDA (US Department of Agriculture). 2006. US General Soil Map (STATSGO)|NRCS NCGC (available from: </w:t>
      </w:r>
      <w:hyperlink r:id="rId6" w:history="1">
        <w:r w:rsidRPr="00901FB1">
          <w:rPr>
            <w:rStyle w:val="Hyperlink"/>
          </w:rPr>
          <w:t>http://www.ncgc.nrcs.usda.gov/products/datasets/statsgo/</w:t>
        </w:r>
      </w:hyperlink>
      <w:r w:rsidRPr="00901FB1">
        <w:t>).</w:t>
      </w:r>
    </w:p>
    <w:p w14:paraId="54EF523B" w14:textId="2B6463B2" w:rsidR="005003E3" w:rsidRPr="00D617F7" w:rsidRDefault="00DE2956" w:rsidP="00F63124">
      <w:pPr>
        <w:rPr>
          <w:rFonts w:cstheme="minorHAnsi"/>
        </w:rPr>
      </w:pPr>
      <w:r>
        <w:rPr>
          <w:rFonts w:cstheme="minorHAnsi"/>
        </w:rPr>
        <w:fldChar w:fldCharType="end"/>
      </w:r>
    </w:p>
    <w:sectPr w:rsidR="005003E3" w:rsidRPr="00D6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B67"/>
    <w:multiLevelType w:val="hybridMultilevel"/>
    <w:tmpl w:val="2CA65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rz0f0fkerfrlefpwv5ap2keddraste2pe9&quot;&gt;My EndNote Library-Saved&lt;record-ids&gt;&lt;item&gt;238&lt;/item&gt;&lt;/record-ids&gt;&lt;/item&gt;&lt;/Libraries&gt;"/>
  </w:docVars>
  <w:rsids>
    <w:rsidRoot w:val="00B11900"/>
    <w:rsid w:val="00011257"/>
    <w:rsid w:val="000355A1"/>
    <w:rsid w:val="000A563A"/>
    <w:rsid w:val="001579E2"/>
    <w:rsid w:val="00157C77"/>
    <w:rsid w:val="00177C73"/>
    <w:rsid w:val="001843F0"/>
    <w:rsid w:val="00185B11"/>
    <w:rsid w:val="001B3B8B"/>
    <w:rsid w:val="001D252C"/>
    <w:rsid w:val="00232C9C"/>
    <w:rsid w:val="00270684"/>
    <w:rsid w:val="002729E9"/>
    <w:rsid w:val="00295291"/>
    <w:rsid w:val="0039552D"/>
    <w:rsid w:val="003B28AB"/>
    <w:rsid w:val="003B6F46"/>
    <w:rsid w:val="003B7B8E"/>
    <w:rsid w:val="003C4ABC"/>
    <w:rsid w:val="003F2DF8"/>
    <w:rsid w:val="004178B6"/>
    <w:rsid w:val="00420228"/>
    <w:rsid w:val="00457DA1"/>
    <w:rsid w:val="0046251B"/>
    <w:rsid w:val="00465F67"/>
    <w:rsid w:val="004B0688"/>
    <w:rsid w:val="004C3BE1"/>
    <w:rsid w:val="004E1B33"/>
    <w:rsid w:val="004F4069"/>
    <w:rsid w:val="005003E3"/>
    <w:rsid w:val="00552AE3"/>
    <w:rsid w:val="005A72AF"/>
    <w:rsid w:val="005C7264"/>
    <w:rsid w:val="00613A80"/>
    <w:rsid w:val="006D7FBB"/>
    <w:rsid w:val="006E4762"/>
    <w:rsid w:val="00742947"/>
    <w:rsid w:val="007454D6"/>
    <w:rsid w:val="007458C6"/>
    <w:rsid w:val="00801FDD"/>
    <w:rsid w:val="008105E1"/>
    <w:rsid w:val="00842C23"/>
    <w:rsid w:val="0086241B"/>
    <w:rsid w:val="008749A6"/>
    <w:rsid w:val="008B1F7A"/>
    <w:rsid w:val="008C7B51"/>
    <w:rsid w:val="00901FB1"/>
    <w:rsid w:val="009274D7"/>
    <w:rsid w:val="009934FC"/>
    <w:rsid w:val="009B1455"/>
    <w:rsid w:val="00A765A9"/>
    <w:rsid w:val="00AF0263"/>
    <w:rsid w:val="00AF381C"/>
    <w:rsid w:val="00B11900"/>
    <w:rsid w:val="00B45D80"/>
    <w:rsid w:val="00B856EE"/>
    <w:rsid w:val="00BB4579"/>
    <w:rsid w:val="00C4540A"/>
    <w:rsid w:val="00C80764"/>
    <w:rsid w:val="00D37102"/>
    <w:rsid w:val="00D617F7"/>
    <w:rsid w:val="00D631FC"/>
    <w:rsid w:val="00DB3B1A"/>
    <w:rsid w:val="00DC3DFD"/>
    <w:rsid w:val="00DE2956"/>
    <w:rsid w:val="00DF4871"/>
    <w:rsid w:val="00E02651"/>
    <w:rsid w:val="00E17A09"/>
    <w:rsid w:val="00E35D65"/>
    <w:rsid w:val="00E439E0"/>
    <w:rsid w:val="00E6325C"/>
    <w:rsid w:val="00E769B6"/>
    <w:rsid w:val="00EA0823"/>
    <w:rsid w:val="00EC2708"/>
    <w:rsid w:val="00ED69AA"/>
    <w:rsid w:val="00F10A4F"/>
    <w:rsid w:val="00F303F2"/>
    <w:rsid w:val="00F378B3"/>
    <w:rsid w:val="00F63124"/>
    <w:rsid w:val="00FB48B5"/>
    <w:rsid w:val="00FC3D73"/>
    <w:rsid w:val="00FC610A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0573"/>
  <w15:chartTrackingRefBased/>
  <w15:docId w15:val="{68EA55D5-84F9-4F1D-BCD3-A52FD51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2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E29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29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E29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E295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E2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9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gc.nrcs.usda.gov/products/datasets/statsgo/" TargetMode="External"/><Relationship Id="rId5" Type="http://schemas.openxmlformats.org/officeDocument/2006/relationships/hyperlink" Target="http://www.ncgc.nrcs.usda.gov/products/datasets/stats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Ryan A.</dc:creator>
  <cp:keywords/>
  <dc:description/>
  <cp:lastModifiedBy>Hill, Ryan A</cp:lastModifiedBy>
  <cp:revision>9</cp:revision>
  <dcterms:created xsi:type="dcterms:W3CDTF">2021-08-19T23:06:00Z</dcterms:created>
  <dcterms:modified xsi:type="dcterms:W3CDTF">2022-02-17T01:39:00Z</dcterms:modified>
</cp:coreProperties>
</file>