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77E4" w14:textId="44BE3B3F" w:rsidR="00627605" w:rsidRDefault="00D343AB" w:rsidP="00527963">
      <w:r>
        <w:t xml:space="preserve">This document provides information on the data included within each of the post-processed manuscript files. </w:t>
      </w:r>
    </w:p>
    <w:p w14:paraId="6028B452" w14:textId="72EB05FB" w:rsidR="00D343AB" w:rsidRDefault="00D343AB" w:rsidP="00D343AB"/>
    <w:p w14:paraId="3D5161CC" w14:textId="01D88F35" w:rsidR="0056716B" w:rsidRDefault="00527963" w:rsidP="00527963">
      <w:pPr>
        <w:pStyle w:val="ListParagraph"/>
        <w:numPr>
          <w:ilvl w:val="0"/>
          <w:numId w:val="2"/>
        </w:numPr>
      </w:pPr>
      <w:r>
        <w:t>Figure1_Shapefiles.zip</w:t>
      </w:r>
    </w:p>
    <w:p w14:paraId="6BFA946E" w14:textId="0E3FDC3A" w:rsidR="00527963" w:rsidRDefault="00527963" w:rsidP="00527963">
      <w:pPr>
        <w:pStyle w:val="ListParagraph"/>
        <w:numPr>
          <w:ilvl w:val="1"/>
          <w:numId w:val="2"/>
        </w:numPr>
      </w:pPr>
      <w:r>
        <w:t>Zip file containing relevant GIS shapefiles included in the Figure 1 sitemap.</w:t>
      </w:r>
    </w:p>
    <w:p w14:paraId="42F062C1" w14:textId="7FA64383" w:rsidR="00527963" w:rsidRDefault="00527963" w:rsidP="00527963">
      <w:pPr>
        <w:pStyle w:val="ListParagraph"/>
        <w:numPr>
          <w:ilvl w:val="0"/>
          <w:numId w:val="2"/>
        </w:numPr>
      </w:pPr>
      <w:r>
        <w:t>Figures2through5_Table1_timeseries_boxplots</w:t>
      </w:r>
    </w:p>
    <w:p w14:paraId="2878F38D" w14:textId="643D9FD5" w:rsidR="00527963" w:rsidRDefault="006033C6" w:rsidP="00527963">
      <w:pPr>
        <w:pStyle w:val="ListParagraph"/>
        <w:numPr>
          <w:ilvl w:val="1"/>
          <w:numId w:val="2"/>
        </w:numPr>
      </w:pPr>
      <w:r>
        <w:t xml:space="preserve">Multiple worksheets containing timeseries output used to generate table 1 as well as figures 2 through 6. </w:t>
      </w:r>
      <w:r w:rsidR="00527963">
        <w:t>Includes raw observational data from continuous monitoring stations and hourly model output at the same locations. Also includes worksheets for benthic flux and water column production/respiration experiments as well as raw USGS discharge timeseries data. Numerous parameters are presented with their respective units included in each worksheet.</w:t>
      </w:r>
    </w:p>
    <w:p w14:paraId="07B5EFCA" w14:textId="50F3B54E" w:rsidR="00527963" w:rsidRDefault="00527963" w:rsidP="00527963">
      <w:pPr>
        <w:pStyle w:val="ListParagraph"/>
        <w:numPr>
          <w:ilvl w:val="0"/>
          <w:numId w:val="2"/>
        </w:numPr>
      </w:pPr>
      <w:r>
        <w:t>Figure6_Colormap</w:t>
      </w:r>
    </w:p>
    <w:p w14:paraId="307F4DE0" w14:textId="6F241A0F" w:rsidR="00527963" w:rsidRDefault="00527963" w:rsidP="00527963">
      <w:pPr>
        <w:pStyle w:val="ListParagraph"/>
        <w:numPr>
          <w:ilvl w:val="1"/>
          <w:numId w:val="2"/>
        </w:numPr>
      </w:pPr>
      <w:r>
        <w:t>Raw observational data from multiple depths at EPA05, including surface and bottom dissolved oxygen (mg L</w:t>
      </w:r>
      <w:r w:rsidRPr="00527963">
        <w:rPr>
          <w:vertAlign w:val="superscript"/>
        </w:rPr>
        <w:t>-1</w:t>
      </w:r>
      <w:r>
        <w:t>) measured by EPA as well as mid-depth dissolved oxygen measured by NERRS (. This file also includes cell bottom depths and dissolved oxygen concentrations for all sigma layers in CGEM.</w:t>
      </w:r>
    </w:p>
    <w:p w14:paraId="570896FA" w14:textId="396C5DEB" w:rsidR="00527963" w:rsidRDefault="00527963" w:rsidP="00527963">
      <w:pPr>
        <w:pStyle w:val="ListParagraph"/>
        <w:numPr>
          <w:ilvl w:val="0"/>
          <w:numId w:val="2"/>
        </w:numPr>
      </w:pPr>
      <w:r>
        <w:t>Figure7_CDF</w:t>
      </w:r>
    </w:p>
    <w:p w14:paraId="0D5BE621" w14:textId="2B299C4D" w:rsidR="00527963" w:rsidRDefault="00527963" w:rsidP="00527963">
      <w:pPr>
        <w:pStyle w:val="ListParagraph"/>
        <w:numPr>
          <w:ilvl w:val="1"/>
          <w:numId w:val="2"/>
        </w:numPr>
      </w:pPr>
      <w:r>
        <w:t>Raw observational data included in the cumulative distribution calculations for the NERRS and EPA observation datasets (dissolved oxygen [mg L</w:t>
      </w:r>
      <w:r w:rsidRPr="00527963">
        <w:rPr>
          <w:vertAlign w:val="superscript"/>
        </w:rPr>
        <w:t>-1</w:t>
      </w:r>
      <w:r>
        <w:t>]) as well as all sigma layers of CGEM at site EPA05.</w:t>
      </w:r>
    </w:p>
    <w:p w14:paraId="765DFB5A" w14:textId="338CCB02" w:rsidR="006033C6" w:rsidRDefault="006033C6" w:rsidP="006033C6">
      <w:pPr>
        <w:pStyle w:val="ListParagraph"/>
        <w:numPr>
          <w:ilvl w:val="0"/>
          <w:numId w:val="2"/>
        </w:numPr>
      </w:pPr>
      <w:r>
        <w:t>Figure8_CumulativeDOexposure</w:t>
      </w:r>
    </w:p>
    <w:p w14:paraId="3B54E8B7" w14:textId="5E303435" w:rsidR="006033C6" w:rsidRDefault="006033C6" w:rsidP="006033C6">
      <w:pPr>
        <w:pStyle w:val="ListParagraph"/>
        <w:numPr>
          <w:ilvl w:val="1"/>
          <w:numId w:val="2"/>
        </w:numPr>
      </w:pPr>
      <w:r>
        <w:t>Worksheet contains bottom layer output from CGEM with a cumulative count of hours of exposure below select DO thresholds. Data are output at sites EPA01, EPA05, and EPA08.</w:t>
      </w:r>
    </w:p>
    <w:p w14:paraId="7A4FC6EB" w14:textId="011589EC" w:rsidR="006033C6" w:rsidRDefault="006033C6" w:rsidP="006033C6">
      <w:pPr>
        <w:pStyle w:val="ListParagraph"/>
        <w:numPr>
          <w:ilvl w:val="0"/>
          <w:numId w:val="2"/>
        </w:numPr>
      </w:pPr>
      <w:r>
        <w:t>Figure9_DOexposure</w:t>
      </w:r>
    </w:p>
    <w:p w14:paraId="3258DB3B" w14:textId="443D8EC5" w:rsidR="006033C6" w:rsidRDefault="006033C6" w:rsidP="006033C6">
      <w:pPr>
        <w:pStyle w:val="ListParagraph"/>
        <w:numPr>
          <w:ilvl w:val="1"/>
          <w:numId w:val="2"/>
        </w:numPr>
      </w:pPr>
      <w:r>
        <w:t>Mean daily exposure (hours) below select dissolved oxygen thresholds (mg L</w:t>
      </w:r>
      <w:r w:rsidRPr="006033C6">
        <w:rPr>
          <w:vertAlign w:val="superscript"/>
        </w:rPr>
        <w:t>-1</w:t>
      </w:r>
      <w:r>
        <w:t>) extracted for each month from NERRS mid-depth observational data and CGEM bottom layer data at station EPA05/WKBMB.</w:t>
      </w:r>
    </w:p>
    <w:p w14:paraId="05EDB1D9" w14:textId="77777777" w:rsidR="0056716B" w:rsidRDefault="0056716B" w:rsidP="00D343AB"/>
    <w:p w14:paraId="1F4A4E27" w14:textId="77777777" w:rsidR="00E16B89" w:rsidRDefault="00E16B89" w:rsidP="00E16B89">
      <w:pPr>
        <w:pStyle w:val="ListParagraph"/>
      </w:pPr>
    </w:p>
    <w:p w14:paraId="0EA9AFCE" w14:textId="77777777" w:rsidR="00595B98" w:rsidRPr="00D343AB" w:rsidRDefault="00595B98" w:rsidP="00595B98"/>
    <w:sectPr w:rsidR="00595B98" w:rsidRPr="00D343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5E70" w14:textId="77777777" w:rsidR="00D343AB" w:rsidRDefault="00D343AB" w:rsidP="00D343AB">
      <w:pPr>
        <w:spacing w:after="0" w:line="240" w:lineRule="auto"/>
      </w:pPr>
      <w:r>
        <w:separator/>
      </w:r>
    </w:p>
  </w:endnote>
  <w:endnote w:type="continuationSeparator" w:id="0">
    <w:p w14:paraId="2E7856CA" w14:textId="77777777" w:rsidR="00D343AB" w:rsidRDefault="00D343AB" w:rsidP="00D3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DCAC" w14:textId="77777777" w:rsidR="00D343AB" w:rsidRDefault="00D343AB" w:rsidP="00D343AB">
      <w:pPr>
        <w:spacing w:after="0" w:line="240" w:lineRule="auto"/>
      </w:pPr>
      <w:r>
        <w:separator/>
      </w:r>
    </w:p>
  </w:footnote>
  <w:footnote w:type="continuationSeparator" w:id="0">
    <w:p w14:paraId="63472F15" w14:textId="77777777" w:rsidR="00D343AB" w:rsidRDefault="00D343AB" w:rsidP="00D3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2EC1" w14:textId="608132B2" w:rsidR="00D343AB" w:rsidRPr="00D343AB" w:rsidRDefault="00E16B89" w:rsidP="00D343AB">
    <w:pPr>
      <w:jc w:val="center"/>
      <w:rPr>
        <w:b/>
        <w:bCs/>
      </w:rPr>
    </w:pPr>
    <w:r w:rsidRPr="00E16B89">
      <w:rPr>
        <w:b/>
        <w:bCs/>
      </w:rPr>
      <w:t xml:space="preserve">Measuring and Modeling Diel Oxygen Dynamics in a Shallow Hypereutrophic Estuary: Implications of Low Oxygen Exposure for Aquatic Life </w:t>
    </w:r>
    <w:r w:rsidR="00D343AB" w:rsidRPr="00D343AB">
      <w:rPr>
        <w:b/>
        <w:bCs/>
      </w:rPr>
      <w:t xml:space="preserve"> </w:t>
    </w:r>
  </w:p>
  <w:p w14:paraId="0290B787" w14:textId="3B60E696" w:rsidR="00D343AB" w:rsidRPr="00D343AB" w:rsidRDefault="00D343AB" w:rsidP="00D343AB">
    <w:pPr>
      <w:jc w:val="center"/>
      <w:rPr>
        <w:b/>
        <w:bCs/>
      </w:rPr>
    </w:pPr>
    <w:r w:rsidRPr="00D343AB">
      <w:rPr>
        <w:b/>
        <w:bCs/>
      </w:rPr>
      <w:t>Data Dictionary</w:t>
    </w:r>
    <w:r>
      <w:rPr>
        <w:b/>
        <w:bCs/>
      </w:rPr>
      <w:t xml:space="preserve"> – </w:t>
    </w:r>
    <w:r w:rsidR="00E16B89">
      <w:rPr>
        <w:b/>
        <w:bCs/>
      </w:rPr>
      <w:t>7/14</w:t>
    </w:r>
    <w:r>
      <w:rPr>
        <w:b/>
        <w:bCs/>
      </w:rPr>
      <w:t>/202</w:t>
    </w:r>
    <w:r w:rsidR="00E16B89">
      <w:rPr>
        <w:b/>
        <w:bCs/>
      </w:rPr>
      <w:t>2</w:t>
    </w:r>
  </w:p>
  <w:p w14:paraId="421510D9" w14:textId="77777777" w:rsidR="00D343AB" w:rsidRDefault="00D343AB" w:rsidP="00D343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D4B"/>
    <w:multiLevelType w:val="hybridMultilevel"/>
    <w:tmpl w:val="5E3A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5A7A"/>
    <w:multiLevelType w:val="hybridMultilevel"/>
    <w:tmpl w:val="AA5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AB"/>
    <w:rsid w:val="0036502B"/>
    <w:rsid w:val="004A5774"/>
    <w:rsid w:val="0051537A"/>
    <w:rsid w:val="00527963"/>
    <w:rsid w:val="0056716B"/>
    <w:rsid w:val="00595B98"/>
    <w:rsid w:val="006033C6"/>
    <w:rsid w:val="00627605"/>
    <w:rsid w:val="00964904"/>
    <w:rsid w:val="00AF7EFE"/>
    <w:rsid w:val="00C21DDF"/>
    <w:rsid w:val="00C856B1"/>
    <w:rsid w:val="00D343AB"/>
    <w:rsid w:val="00E1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CB7CC"/>
  <w15:chartTrackingRefBased/>
  <w15:docId w15:val="{F0A57C2C-F126-4A90-96D5-907A12B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3AB"/>
  </w:style>
  <w:style w:type="paragraph" w:styleId="Footer">
    <w:name w:val="footer"/>
    <w:basedOn w:val="Normal"/>
    <w:link w:val="FooterChar"/>
    <w:uiPriority w:val="99"/>
    <w:unhideWhenUsed/>
    <w:rsid w:val="00D34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3AB"/>
  </w:style>
  <w:style w:type="character" w:styleId="Hyperlink">
    <w:name w:val="Hyperlink"/>
    <w:basedOn w:val="DefaultParagraphFont"/>
    <w:uiPriority w:val="99"/>
    <w:unhideWhenUsed/>
    <w:rsid w:val="00D34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3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Brandon</dc:creator>
  <cp:keywords/>
  <dc:description/>
  <cp:lastModifiedBy>Jarvis, Brandon</cp:lastModifiedBy>
  <cp:revision>13</cp:revision>
  <dcterms:created xsi:type="dcterms:W3CDTF">2021-08-27T13:05:00Z</dcterms:created>
  <dcterms:modified xsi:type="dcterms:W3CDTF">2022-07-13T17:43:00Z</dcterms:modified>
</cp:coreProperties>
</file>