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D44F" w14:textId="70F4389E" w:rsidR="00AC505D" w:rsidRPr="00F757DA" w:rsidRDefault="006E5159" w:rsidP="00E30BD9">
      <w:pPr>
        <w:pStyle w:val="Title"/>
        <w:jc w:val="center"/>
        <w:rPr>
          <w:rFonts w:asciiTheme="minorHAnsi" w:hAnsiTheme="minorHAnsi" w:cstheme="minorHAnsi"/>
          <w:b/>
          <w:bCs/>
          <w:sz w:val="24"/>
          <w:szCs w:val="24"/>
        </w:rPr>
      </w:pPr>
      <w:bookmarkStart w:id="0" w:name="_Toc520708892"/>
      <w:bookmarkStart w:id="1" w:name="_Toc4329450"/>
      <w:r w:rsidRPr="00F757DA">
        <w:rPr>
          <w:rFonts w:asciiTheme="minorHAnsi" w:hAnsiTheme="minorHAnsi" w:cstheme="minorHAnsi"/>
          <w:b/>
          <w:bCs/>
          <w:sz w:val="24"/>
          <w:szCs w:val="24"/>
        </w:rPr>
        <w:t xml:space="preserve">Word </w:t>
      </w:r>
      <w:r w:rsidR="00A66EA8" w:rsidRPr="00F757DA">
        <w:rPr>
          <w:rFonts w:asciiTheme="minorHAnsi" w:hAnsiTheme="minorHAnsi" w:cstheme="minorHAnsi"/>
          <w:b/>
          <w:bCs/>
          <w:sz w:val="24"/>
          <w:szCs w:val="24"/>
        </w:rPr>
        <w:t>Supplementa</w:t>
      </w:r>
      <w:r w:rsidR="00C72768" w:rsidRPr="00F757DA">
        <w:rPr>
          <w:rFonts w:asciiTheme="minorHAnsi" w:hAnsiTheme="minorHAnsi" w:cstheme="minorHAnsi"/>
          <w:b/>
          <w:bCs/>
          <w:sz w:val="24"/>
          <w:szCs w:val="24"/>
        </w:rPr>
        <w:t>l</w:t>
      </w:r>
      <w:r w:rsidR="00A66EA8" w:rsidRPr="00F757DA">
        <w:rPr>
          <w:rFonts w:asciiTheme="minorHAnsi" w:hAnsiTheme="minorHAnsi" w:cstheme="minorHAnsi"/>
          <w:b/>
          <w:bCs/>
          <w:sz w:val="24"/>
          <w:szCs w:val="24"/>
        </w:rPr>
        <w:t xml:space="preserve"> </w:t>
      </w:r>
      <w:r w:rsidRPr="00F757DA">
        <w:rPr>
          <w:rFonts w:asciiTheme="minorHAnsi" w:hAnsiTheme="minorHAnsi" w:cstheme="minorHAnsi"/>
          <w:b/>
          <w:bCs/>
          <w:sz w:val="24"/>
          <w:szCs w:val="24"/>
        </w:rPr>
        <w:t xml:space="preserve">File </w:t>
      </w:r>
      <w:r w:rsidR="00AC505D" w:rsidRPr="00F757DA">
        <w:rPr>
          <w:rFonts w:asciiTheme="minorHAnsi" w:hAnsiTheme="minorHAnsi" w:cstheme="minorHAnsi"/>
          <w:b/>
          <w:bCs/>
          <w:sz w:val="24"/>
          <w:szCs w:val="24"/>
        </w:rPr>
        <w:t xml:space="preserve">Systematic Evidence Map for 150+ Per- and Polyfluoroalkyl Substances (PFAS) </w:t>
      </w:r>
    </w:p>
    <w:bookmarkEnd w:id="0"/>
    <w:bookmarkEnd w:id="1"/>
    <w:p w14:paraId="34BAF3B5" w14:textId="64741C84" w:rsidR="00EF63F6" w:rsidRPr="00F757DA" w:rsidRDefault="00CE3F04" w:rsidP="00CC3B4C">
      <w:pPr>
        <w:pStyle w:val="IRBodyTextBoldItalic"/>
        <w:rPr>
          <w:rFonts w:asciiTheme="minorHAnsi" w:hAnsiTheme="minorHAnsi" w:cstheme="minorHAnsi"/>
        </w:rPr>
      </w:pPr>
      <w:proofErr w:type="spellStart"/>
      <w:r w:rsidRPr="00F757DA">
        <w:rPr>
          <w:rFonts w:asciiTheme="minorHAnsi" w:hAnsiTheme="minorHAnsi" w:cstheme="minorHAnsi"/>
        </w:rPr>
        <w:t>D</w:t>
      </w:r>
      <w:r w:rsidR="5CBF6D6D" w:rsidRPr="00F757DA">
        <w:rPr>
          <w:rFonts w:asciiTheme="minorHAnsi" w:hAnsiTheme="minorHAnsi" w:cstheme="minorHAnsi"/>
        </w:rPr>
        <w:t>eDuper</w:t>
      </w:r>
      <w:proofErr w:type="spellEnd"/>
    </w:p>
    <w:p w14:paraId="48FF8EBF" w14:textId="18C67B7A"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is a tool developed by ICF, freely available to clients by request, that incorporates machine learning to identify and reconcile duplicate references in multiple database search results. The </w:t>
      </w: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tool uses a two-phase approach to identify duplicates: 1) locates duplicates using automated logic, and 2) employs machine learning to predict likely duplicates which are then verified manually.</w:t>
      </w:r>
    </w:p>
    <w:p w14:paraId="7BC14322" w14:textId="612D6F2D"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szCs w:val="22"/>
        </w:rPr>
        <w:t xml:space="preserve">ICF automated the deduplication process by applying a novel pipeline of deduplication algorithms. Deduplication is performed in two phases and can be evaluated for </w:t>
      </w:r>
      <w:r w:rsidRPr="00F757DA">
        <w:rPr>
          <w:rFonts w:asciiTheme="minorHAnsi" w:hAnsiTheme="minorHAnsi" w:cstheme="minorHAnsi"/>
          <w:color w:val="000000" w:themeColor="text1"/>
          <w:szCs w:val="22"/>
          <w:u w:val="single"/>
        </w:rPr>
        <w:t>precision</w:t>
      </w:r>
      <w:r w:rsidRPr="00F757DA">
        <w:rPr>
          <w:rFonts w:asciiTheme="minorHAnsi" w:hAnsiTheme="minorHAnsi" w:cstheme="minorHAnsi"/>
          <w:color w:val="000000" w:themeColor="text1"/>
          <w:szCs w:val="22"/>
        </w:rPr>
        <w:t xml:space="preserve"> (proportion of true positives within all records predicted to be duplicates) and </w:t>
      </w:r>
      <w:r w:rsidRPr="00F757DA">
        <w:rPr>
          <w:rFonts w:asciiTheme="minorHAnsi" w:hAnsiTheme="minorHAnsi" w:cstheme="minorHAnsi"/>
          <w:color w:val="000000" w:themeColor="text1"/>
          <w:szCs w:val="22"/>
          <w:u w:val="single"/>
        </w:rPr>
        <w:t>recall</w:t>
      </w:r>
      <w:r w:rsidRPr="00F757DA">
        <w:rPr>
          <w:rFonts w:asciiTheme="minorHAnsi" w:hAnsiTheme="minorHAnsi" w:cstheme="minorHAnsi"/>
          <w:color w:val="000000" w:themeColor="text1"/>
          <w:szCs w:val="22"/>
        </w:rPr>
        <w:t xml:space="preserve"> (i.e., sensitivity, the proportion of true positives within all records that were actual duplicates). Phase 1 prioritizes precision, by defining a set of exact match rules that operate on a limited set of fields in standard bibliographic citation files (lower-case title, publication year, first author, and starting page). The second phase of the pipeline uses machine learning to flag predicted matches as duplicates for removal and entity resolution on </w:t>
      </w:r>
      <w:r w:rsidRPr="00F757DA">
        <w:rPr>
          <w:rFonts w:asciiTheme="minorHAnsi" w:hAnsiTheme="minorHAnsi" w:cstheme="minorHAnsi"/>
          <w:szCs w:val="22"/>
          <w:u w:val="single"/>
        </w:rPr>
        <w:t>Research Information Systems</w:t>
      </w:r>
      <w:r w:rsidRPr="00F757DA">
        <w:rPr>
          <w:rFonts w:asciiTheme="minorHAnsi" w:hAnsiTheme="minorHAnsi" w:cstheme="minorHAnsi"/>
          <w:szCs w:val="22"/>
        </w:rPr>
        <w:t xml:space="preserve"> (RIS</w:t>
      </w:r>
      <w:r w:rsidR="00136AE5" w:rsidRPr="00F757DA">
        <w:rPr>
          <w:rFonts w:asciiTheme="minorHAnsi" w:hAnsiTheme="minorHAnsi" w:cstheme="minorHAnsi"/>
          <w:szCs w:val="22"/>
        </w:rPr>
        <w:t>)</w:t>
      </w:r>
      <w:r w:rsidRPr="00F757DA">
        <w:rPr>
          <w:rFonts w:asciiTheme="minorHAnsi" w:hAnsiTheme="minorHAnsi" w:cstheme="minorHAnsi"/>
          <w:szCs w:val="22"/>
        </w:rPr>
        <w:t xml:space="preserve"> files</w:t>
      </w:r>
      <w:r w:rsidRPr="00F757DA">
        <w:rPr>
          <w:rFonts w:asciiTheme="minorHAnsi" w:hAnsiTheme="minorHAnsi" w:cstheme="minorHAnsi"/>
          <w:color w:val="000000" w:themeColor="text1"/>
          <w:szCs w:val="22"/>
        </w:rPr>
        <w:t xml:space="preserve">; this phase is designed to maximize recall by applying algorithms to </w:t>
      </w:r>
      <w:proofErr w:type="gramStart"/>
      <w:r w:rsidRPr="00F757DA">
        <w:rPr>
          <w:rFonts w:asciiTheme="minorHAnsi" w:hAnsiTheme="minorHAnsi" w:cstheme="minorHAnsi"/>
          <w:color w:val="000000" w:themeColor="text1"/>
          <w:szCs w:val="22"/>
        </w:rPr>
        <w:t>more comprehensively detect the remaining duplicates</w:t>
      </w:r>
      <w:proofErr w:type="gramEnd"/>
      <w:r w:rsidRPr="00F757DA">
        <w:rPr>
          <w:rFonts w:asciiTheme="minorHAnsi" w:hAnsiTheme="minorHAnsi" w:cstheme="minorHAnsi"/>
          <w:color w:val="000000" w:themeColor="text1"/>
          <w:szCs w:val="22"/>
        </w:rPr>
        <w:t>. The algorithms (i) intelligently limit the number of record comparisons to ensure speedy performances, and (ii) apply machine learning and fuzzy comparisons to learn and apply user tolerance for differences in select fields that are not exact matches (e.g.</w:t>
      </w:r>
      <w:r w:rsidRPr="00F757DA">
        <w:rPr>
          <w:rFonts w:asciiTheme="minorHAnsi" w:hAnsiTheme="minorHAnsi" w:cstheme="minorHAnsi"/>
          <w:color w:val="881798"/>
          <w:szCs w:val="22"/>
          <w:u w:val="single"/>
        </w:rPr>
        <w:t>,</w:t>
      </w:r>
      <w:r w:rsidRPr="00F757DA">
        <w:rPr>
          <w:rFonts w:asciiTheme="minorHAnsi" w:hAnsiTheme="minorHAnsi" w:cstheme="minorHAnsi"/>
          <w:color w:val="000000" w:themeColor="text1"/>
          <w:szCs w:val="22"/>
        </w:rPr>
        <w:t xml:space="preserve"> title, author names, and publication year).</w:t>
      </w:r>
    </w:p>
    <w:p w14:paraId="2150244F" w14:textId="5D3DEBF4"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szCs w:val="22"/>
        </w:rPr>
        <w:t>This tool utilizes the Python Dedupe package to compare references field by field to identify pairs that have the highest likelihood of being a duplicate record. During training, the program:</w:t>
      </w:r>
    </w:p>
    <w:p w14:paraId="7B0DFB72" w14:textId="69AC078F"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Groups records based on editing distance across specific fields (i.e., affine gap distance).</w:t>
      </w:r>
    </w:p>
    <w:p w14:paraId="3BCDDD6E" w14:textId="482167BA"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Proposes grouped records as duplicates to the user for verification and changes the relative weights of various features of each entry based on the user’s response.</w:t>
      </w:r>
    </w:p>
    <w:p w14:paraId="4201558A" w14:textId="4BEA8D97" w:rsidR="52E1003E" w:rsidRPr="00F757DA" w:rsidRDefault="52E1003E" w:rsidP="009011E1">
      <w:pPr>
        <w:pStyle w:val="ListParagraph"/>
        <w:numPr>
          <w:ilvl w:val="0"/>
          <w:numId w:val="1"/>
        </w:numPr>
        <w:spacing w:after="107"/>
        <w:rPr>
          <w:rFonts w:asciiTheme="minorHAnsi" w:hAnsiTheme="minorHAnsi" w:cstheme="minorHAnsi"/>
          <w:color w:val="000000" w:themeColor="text1"/>
          <w:szCs w:val="22"/>
        </w:rPr>
      </w:pPr>
      <w:r w:rsidRPr="00F757DA">
        <w:rPr>
          <w:rFonts w:asciiTheme="minorHAnsi" w:eastAsia="Times New Roman" w:hAnsiTheme="minorHAnsi" w:cstheme="minorHAnsi"/>
          <w:color w:val="000000" w:themeColor="text1"/>
          <w:sz w:val="22"/>
          <w:szCs w:val="22"/>
        </w:rPr>
        <w:t>Identifies the probability of duplication based on the distance between each record cluster after sufficient testing and allows for a more conservative or a more aggressive deduplication process based on threshold probabilities.</w:t>
      </w:r>
    </w:p>
    <w:p w14:paraId="4654E884" w14:textId="6D29F4E7" w:rsidR="52E1003E" w:rsidRPr="00F757DA" w:rsidRDefault="52E1003E" w:rsidP="009011E1">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rPr>
        <w:t>For rapid processing, ICF created a large training dataset from deduplication efforts on previous projects that save the user the need for training the model for each new run.</w:t>
      </w:r>
    </w:p>
    <w:p w14:paraId="2BACD4FA" w14:textId="05268397" w:rsidR="52E1003E" w:rsidRPr="00F757DA" w:rsidRDefault="52E1003E" w:rsidP="5E5BD44B">
      <w:pPr>
        <w:spacing w:after="107" w:line="248" w:lineRule="auto"/>
        <w:ind w:left="10" w:hanging="10"/>
        <w:jc w:val="both"/>
        <w:rPr>
          <w:rFonts w:asciiTheme="minorHAnsi" w:hAnsiTheme="minorHAnsi" w:cstheme="minorHAnsi"/>
          <w:color w:val="000000" w:themeColor="text1"/>
          <w:szCs w:val="22"/>
        </w:rPr>
      </w:pPr>
      <w:r w:rsidRPr="00F757DA">
        <w:rPr>
          <w:rFonts w:asciiTheme="minorHAnsi" w:hAnsiTheme="minorHAnsi" w:cstheme="minorHAnsi"/>
          <w:color w:val="000000" w:themeColor="text1"/>
          <w:szCs w:val="22"/>
        </w:rPr>
        <w:t xml:space="preserve">The algorithms underlying </w:t>
      </w: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 and its application in a case study involving a literature search related to diisononyl phthalate (DINP) - were presented at the 2019 Society of Toxicology (SOT) meeting</w:t>
      </w:r>
      <w:r w:rsidR="6D820FC9" w:rsidRPr="00F757DA">
        <w:rPr>
          <w:rFonts w:asciiTheme="minorHAnsi" w:hAnsiTheme="minorHAnsi" w:cstheme="minorHAnsi"/>
          <w:color w:val="000000" w:themeColor="text1"/>
          <w:szCs w:val="22"/>
        </w:rPr>
        <w:t xml:space="preserve"> (Magnuson, 2019</w:t>
      </w:r>
      <w:r w:rsidR="00446E70">
        <w:rPr>
          <w:rFonts w:asciiTheme="minorHAnsi" w:hAnsiTheme="minorHAnsi" w:cstheme="minorHAnsi"/>
          <w:color w:val="000000" w:themeColor="text1"/>
          <w:szCs w:val="22"/>
        </w:rPr>
        <w:t xml:space="preserve">}. </w:t>
      </w:r>
      <w:r w:rsidRPr="00F757DA">
        <w:rPr>
          <w:rFonts w:asciiTheme="minorHAnsi" w:hAnsiTheme="minorHAnsi" w:cstheme="minorHAnsi"/>
          <w:color w:val="000000" w:themeColor="text1"/>
          <w:szCs w:val="22"/>
        </w:rPr>
        <w:t xml:space="preserve"> In this case study, ICF applied </w:t>
      </w:r>
      <w:proofErr w:type="spellStart"/>
      <w:r w:rsidRPr="00F757DA">
        <w:rPr>
          <w:rFonts w:asciiTheme="minorHAnsi" w:hAnsiTheme="minorHAnsi" w:cstheme="minorHAnsi"/>
          <w:color w:val="000000" w:themeColor="text1"/>
          <w:szCs w:val="22"/>
        </w:rPr>
        <w:t>DeDuper</w:t>
      </w:r>
      <w:proofErr w:type="spellEnd"/>
      <w:r w:rsidRPr="00F757DA">
        <w:rPr>
          <w:rFonts w:asciiTheme="minorHAnsi" w:hAnsiTheme="minorHAnsi" w:cstheme="minorHAnsi"/>
          <w:color w:val="000000" w:themeColor="text1"/>
          <w:szCs w:val="22"/>
        </w:rPr>
        <w:t xml:space="preserve"> to a set of 30,000 references in which duplicates had been previously identified manually. Phase 1 achieved a precision of 100%, although recall was limited at 76%. Phase 2 achieved a recall of 99% with a 48% precision. After accounting for manual review to remove false positives from the machine-identified duplicates pile, the combined pipeline realized an 82% efficiency gain. ICF normalized these results based on maximum possible efficiency gains (which depends on the proportion of duplicate groups in the original dataset) to estimate a specificity of 85%.</w:t>
      </w:r>
    </w:p>
    <w:p w14:paraId="67CD0A83" w14:textId="77777777" w:rsidR="007A3993" w:rsidRPr="00F757DA" w:rsidRDefault="007A3993" w:rsidP="004E309C">
      <w:pPr>
        <w:tabs>
          <w:tab w:val="clear" w:pos="720"/>
        </w:tabs>
        <w:spacing w:after="160" w:line="259" w:lineRule="auto"/>
        <w:ind w:firstLine="0"/>
        <w:rPr>
          <w:rFonts w:asciiTheme="minorHAnsi" w:hAnsiTheme="minorHAnsi" w:cstheme="minorHAnsi"/>
          <w:szCs w:val="22"/>
        </w:rPr>
      </w:pPr>
    </w:p>
    <w:p w14:paraId="185785D5" w14:textId="77777777" w:rsidR="007A3993" w:rsidRPr="00F757DA" w:rsidRDefault="007A3993" w:rsidP="003F2C86">
      <w:pPr>
        <w:pStyle w:val="IRBodyTextBoldItalic"/>
      </w:pPr>
      <w:r w:rsidRPr="00F757DA">
        <w:t>Distiller Literature Inventory SOP for PFAS 150 (abbreviated)</w:t>
      </w:r>
    </w:p>
    <w:p w14:paraId="70B60608" w14:textId="77777777" w:rsidR="007A3993" w:rsidRPr="00F757DA" w:rsidRDefault="007A3993" w:rsidP="007A3993">
      <w:pPr>
        <w:pStyle w:val="IRBodyText"/>
        <w:spacing w:line="240" w:lineRule="auto"/>
        <w:ind w:firstLine="0"/>
        <w:rPr>
          <w:rFonts w:asciiTheme="minorHAnsi" w:hAnsiTheme="minorHAnsi" w:cstheme="minorHAnsi"/>
          <w:b/>
          <w:color w:val="0070C0"/>
          <w:sz w:val="24"/>
          <w:szCs w:val="24"/>
        </w:rPr>
      </w:pPr>
      <w:r w:rsidRPr="00F757DA">
        <w:rPr>
          <w:rFonts w:asciiTheme="minorHAnsi" w:eastAsiaTheme="majorEastAsia" w:hAnsiTheme="minorHAnsi" w:cstheme="minorHAnsi"/>
          <w:b/>
          <w:bCs/>
          <w:sz w:val="24"/>
          <w:szCs w:val="24"/>
        </w:rPr>
        <w:t>Part 1: Data Extraction</w:t>
      </w:r>
      <w:r w:rsidRPr="00F757DA">
        <w:rPr>
          <w:rFonts w:asciiTheme="minorHAnsi" w:hAnsiTheme="minorHAnsi" w:cstheme="minorHAnsi"/>
          <w:b/>
          <w:color w:val="0070C0"/>
          <w:sz w:val="24"/>
          <w:szCs w:val="24"/>
        </w:rPr>
        <w:t xml:space="preserve"> </w:t>
      </w:r>
    </w:p>
    <w:p w14:paraId="12124FF4" w14:textId="77777777" w:rsidR="007A3993" w:rsidRPr="00F757DA" w:rsidRDefault="007A3993" w:rsidP="007A3993">
      <w:pPr>
        <w:spacing w:line="240" w:lineRule="auto"/>
        <w:jc w:val="center"/>
        <w:rPr>
          <w:rFonts w:asciiTheme="minorHAnsi" w:hAnsiTheme="minorHAnsi" w:cstheme="minorHAnsi"/>
          <w:b/>
          <w:sz w:val="24"/>
          <w:szCs w:val="24"/>
        </w:rPr>
      </w:pPr>
    </w:p>
    <w:p w14:paraId="6391FE9B"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1: View list of studies.</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To view the list of studies, go to Review -&gt; Level 3 -&gt; Health Literature Inventory Extraction form. Alternatively, you can access the list from the assessment home page. Under Level 3, click on “Unreviewed” to access the list of studies that have not been extracted yet. </w:t>
      </w:r>
    </w:p>
    <w:p w14:paraId="72E17EA3" w14:textId="6DFCA21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68A68EE4" wp14:editId="58C4BBB6">
            <wp:extent cx="5943600" cy="954405"/>
            <wp:effectExtent l="0" t="0" r="0" b="0"/>
            <wp:docPr id="3"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954405"/>
                    </a:xfrm>
                    <a:prstGeom prst="rect">
                      <a:avLst/>
                    </a:prstGeom>
                  </pic:spPr>
                </pic:pic>
              </a:graphicData>
            </a:graphic>
          </wp:inline>
        </w:drawing>
      </w:r>
    </w:p>
    <w:p w14:paraId="4FC4167F"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2: Select a study for extraction</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 Select a study by clicking on it, and a new tab will open.  </w:t>
      </w:r>
    </w:p>
    <w:p w14:paraId="309FD38A" w14:textId="72D0B3DF"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0E620AC3" wp14:editId="6243A5EB">
            <wp:extent cx="5943600" cy="1666875"/>
            <wp:effectExtent l="0" t="0" r="0" b="952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1666875"/>
                    </a:xfrm>
                    <a:prstGeom prst="rect">
                      <a:avLst/>
                    </a:prstGeom>
                  </pic:spPr>
                </pic:pic>
              </a:graphicData>
            </a:graphic>
          </wp:inline>
        </w:drawing>
      </w:r>
    </w:p>
    <w:p w14:paraId="7E8320F5"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Once the new tab opens, search the RefID at </w:t>
      </w:r>
      <w:hyperlink r:id="rId14" w:history="1">
        <w:r w:rsidRPr="00F757DA">
          <w:rPr>
            <w:rStyle w:val="Hyperlink"/>
            <w:rFonts w:asciiTheme="minorHAnsi" w:hAnsiTheme="minorHAnsi" w:cstheme="minorHAnsi"/>
            <w:sz w:val="24"/>
            <w:szCs w:val="24"/>
          </w:rPr>
          <w:t>https://heronet.epa.gov/heronet/index.cfm/search</w:t>
        </w:r>
      </w:hyperlink>
      <w:r w:rsidRPr="00F757DA">
        <w:rPr>
          <w:rFonts w:asciiTheme="minorHAnsi" w:hAnsiTheme="minorHAnsi" w:cstheme="minorHAnsi"/>
          <w:sz w:val="24"/>
          <w:szCs w:val="24"/>
        </w:rPr>
        <w:t xml:space="preserve"> and download the PDF.</w:t>
      </w:r>
    </w:p>
    <w:p w14:paraId="07945051" w14:textId="77777777" w:rsidR="007A3993" w:rsidRPr="00F757DA" w:rsidRDefault="007A3993" w:rsidP="007A3993">
      <w:pPr>
        <w:spacing w:line="240" w:lineRule="auto"/>
        <w:rPr>
          <w:rFonts w:asciiTheme="minorHAnsi" w:hAnsiTheme="minorHAnsi" w:cstheme="minorHAnsi"/>
          <w:i/>
          <w:sz w:val="24"/>
          <w:szCs w:val="24"/>
        </w:rPr>
      </w:pPr>
      <w:r w:rsidRPr="00F757DA">
        <w:rPr>
          <w:rFonts w:asciiTheme="minorHAnsi" w:hAnsiTheme="minorHAnsi" w:cstheme="minorHAnsi"/>
          <w:b/>
          <w:sz w:val="24"/>
          <w:szCs w:val="24"/>
          <w:u w:val="single"/>
        </w:rPr>
        <w:t>Step 3:  Data extraction – Part 1</w:t>
      </w:r>
    </w:p>
    <w:p w14:paraId="5FD9E9E6"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3a: Enter Author information.</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Use the format specified in the Distiller form. </w:t>
      </w:r>
    </w:p>
    <w:p w14:paraId="45EEF86B" w14:textId="1867578D"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5841025C" wp14:editId="51046308">
            <wp:extent cx="5943600" cy="683260"/>
            <wp:effectExtent l="0" t="0" r="0" b="254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943600" cy="683260"/>
                    </a:xfrm>
                    <a:prstGeom prst="rect">
                      <a:avLst/>
                    </a:prstGeom>
                  </pic:spPr>
                </pic:pic>
              </a:graphicData>
            </a:graphic>
          </wp:inline>
        </w:drawing>
      </w:r>
    </w:p>
    <w:p w14:paraId="7BBCEEDE" w14:textId="77777777" w:rsidR="007A3993" w:rsidRPr="00F757DA" w:rsidRDefault="007A3993" w:rsidP="007A3993">
      <w:pPr>
        <w:spacing w:line="240" w:lineRule="auto"/>
        <w:rPr>
          <w:rFonts w:asciiTheme="minorHAnsi" w:hAnsiTheme="minorHAnsi" w:cstheme="minorHAnsi"/>
          <w:iCs/>
          <w:sz w:val="24"/>
          <w:szCs w:val="24"/>
        </w:rPr>
      </w:pPr>
      <w:r w:rsidRPr="00F757DA">
        <w:rPr>
          <w:rFonts w:asciiTheme="minorHAnsi" w:hAnsiTheme="minorHAnsi" w:cstheme="minorHAnsi"/>
          <w:b/>
          <w:sz w:val="24"/>
          <w:szCs w:val="24"/>
          <w:u w:val="single"/>
        </w:rPr>
        <w:t>Step 3b: Select all supplemental tags that apply</w:t>
      </w:r>
      <w:r w:rsidRPr="00F757DA">
        <w:rPr>
          <w:rFonts w:asciiTheme="minorHAnsi" w:hAnsiTheme="minorHAnsi" w:cstheme="minorHAnsi"/>
          <w:b/>
          <w:sz w:val="24"/>
          <w:szCs w:val="24"/>
        </w:rPr>
        <w:t xml:space="preserve"> </w:t>
      </w:r>
    </w:p>
    <w:p w14:paraId="1A24BE3A" w14:textId="77777777" w:rsidR="007A3993" w:rsidRPr="00F757DA" w:rsidRDefault="007A3993" w:rsidP="007A3993">
      <w:pPr>
        <w:spacing w:line="240" w:lineRule="auto"/>
        <w:rPr>
          <w:rFonts w:asciiTheme="minorHAnsi" w:hAnsiTheme="minorHAnsi" w:cstheme="minorHAnsi"/>
          <w:b/>
          <w:bCs/>
          <w:color w:val="7030A0"/>
          <w:sz w:val="24"/>
          <w:szCs w:val="24"/>
        </w:rPr>
      </w:pPr>
      <w:r w:rsidRPr="00F757DA">
        <w:rPr>
          <w:rFonts w:asciiTheme="minorHAnsi" w:hAnsiTheme="minorHAnsi" w:cstheme="minorHAnsi"/>
          <w:b/>
          <w:sz w:val="24"/>
          <w:szCs w:val="24"/>
          <w:u w:val="single"/>
        </w:rPr>
        <w:t xml:space="preserve">Step 3c: Select other PFAS chemicals that were evaluated but not included in our screening </w:t>
      </w:r>
    </w:p>
    <w:p w14:paraId="0EA2690D"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Step 3d: Select “No” for the QC question if you are doing the primary extraction</w:t>
      </w:r>
    </w:p>
    <w:p w14:paraId="07A4D11F" w14:textId="77777777" w:rsidR="007A3993" w:rsidRPr="00F757DA" w:rsidRDefault="007A3993" w:rsidP="007A3993">
      <w:pPr>
        <w:spacing w:line="240" w:lineRule="auto"/>
        <w:rPr>
          <w:rFonts w:asciiTheme="minorHAnsi" w:hAnsiTheme="minorHAnsi" w:cstheme="minorHAnsi"/>
          <w:i/>
          <w:sz w:val="24"/>
          <w:szCs w:val="24"/>
        </w:rPr>
      </w:pPr>
      <w:r w:rsidRPr="00F757DA">
        <w:rPr>
          <w:rFonts w:asciiTheme="minorHAnsi" w:hAnsiTheme="minorHAnsi" w:cstheme="minorHAnsi"/>
          <w:sz w:val="24"/>
          <w:szCs w:val="24"/>
        </w:rPr>
        <w:t xml:space="preserve">Select “No” to indicate that you are doing the initial data extraction.  </w:t>
      </w:r>
      <w:r w:rsidRPr="00F757DA">
        <w:rPr>
          <w:rFonts w:asciiTheme="minorHAnsi" w:hAnsiTheme="minorHAnsi" w:cstheme="minorHAnsi"/>
          <w:i/>
          <w:sz w:val="24"/>
          <w:szCs w:val="24"/>
        </w:rPr>
        <w:t xml:space="preserve">If you find during your review that the study does not meet PECO criteria, it should not be extracted.  Select “study is not PECO-relevant: update full-text screening tags” to indicate that the study needs to be retagged at the full text review level. </w:t>
      </w:r>
    </w:p>
    <w:p w14:paraId="58F74AFB" w14:textId="77777777" w:rsidR="007A3993" w:rsidRPr="00F757DA" w:rsidRDefault="007A3993" w:rsidP="007A3993">
      <w:pPr>
        <w:spacing w:line="240" w:lineRule="auto"/>
        <w:rPr>
          <w:rFonts w:asciiTheme="minorHAnsi" w:hAnsiTheme="minorHAnsi" w:cstheme="minorHAnsi"/>
          <w:b/>
          <w:bCs/>
          <w:color w:val="7030A0"/>
          <w:sz w:val="24"/>
          <w:szCs w:val="24"/>
        </w:rPr>
      </w:pPr>
      <w:r w:rsidRPr="00F757DA">
        <w:rPr>
          <w:rFonts w:asciiTheme="minorHAnsi" w:hAnsiTheme="minorHAnsi" w:cstheme="minorHAnsi"/>
          <w:b/>
          <w:sz w:val="24"/>
          <w:szCs w:val="24"/>
          <w:u w:val="single"/>
        </w:rPr>
        <w:t>Step 4:  Data extraction – Part 2</w:t>
      </w:r>
    </w:p>
    <w:p w14:paraId="22046C48"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 xml:space="preserve">Step 4a: Add a </w:t>
      </w:r>
      <w:proofErr w:type="spellStart"/>
      <w:r w:rsidRPr="00F757DA">
        <w:rPr>
          <w:rFonts w:asciiTheme="minorHAnsi" w:hAnsiTheme="minorHAnsi" w:cstheme="minorHAnsi"/>
          <w:b/>
          <w:sz w:val="24"/>
          <w:szCs w:val="24"/>
          <w:u w:val="single"/>
        </w:rPr>
        <w:t>subform</w:t>
      </w:r>
      <w:proofErr w:type="spellEnd"/>
      <w:r w:rsidRPr="00F757DA">
        <w:rPr>
          <w:rFonts w:asciiTheme="minorHAnsi" w:hAnsiTheme="minorHAnsi" w:cstheme="minorHAnsi"/>
          <w:b/>
          <w:sz w:val="24"/>
          <w:szCs w:val="24"/>
          <w:u w:val="single"/>
        </w:rPr>
        <w:t xml:space="preserve"> </w:t>
      </w:r>
    </w:p>
    <w:p w14:paraId="1EBACB9E"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 xml:space="preserve">To begin extracting data, click on ‘Add’ and a </w:t>
      </w:r>
      <w:proofErr w:type="spellStart"/>
      <w:r w:rsidRPr="00F757DA">
        <w:rPr>
          <w:rFonts w:asciiTheme="minorHAnsi" w:hAnsiTheme="minorHAnsi" w:cstheme="minorHAnsi"/>
          <w:sz w:val="24"/>
          <w:szCs w:val="24"/>
        </w:rPr>
        <w:t>subform</w:t>
      </w:r>
      <w:proofErr w:type="spellEnd"/>
      <w:r w:rsidRPr="00F757DA">
        <w:rPr>
          <w:rFonts w:asciiTheme="minorHAnsi" w:hAnsiTheme="minorHAnsi" w:cstheme="minorHAnsi"/>
          <w:sz w:val="24"/>
          <w:szCs w:val="24"/>
        </w:rPr>
        <w:t xml:space="preserve"> will appear. You are now ready to enter information into the form.</w:t>
      </w:r>
    </w:p>
    <w:p w14:paraId="7F222E7B" w14:textId="475CE421"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noProof/>
          <w:sz w:val="24"/>
          <w:szCs w:val="24"/>
        </w:rPr>
        <mc:AlternateContent>
          <mc:Choice Requires="wps">
            <w:drawing>
              <wp:anchor distT="0" distB="0" distL="114300" distR="114300" simplePos="0" relativeHeight="251660289" behindDoc="0" locked="0" layoutInCell="1" allowOverlap="1" wp14:anchorId="3057FB0E" wp14:editId="0ECA4C96">
                <wp:simplePos x="0" y="0"/>
                <wp:positionH relativeFrom="column">
                  <wp:posOffset>603250</wp:posOffset>
                </wp:positionH>
                <wp:positionV relativeFrom="paragraph">
                  <wp:posOffset>163830</wp:posOffset>
                </wp:positionV>
                <wp:extent cx="416688" cy="364602"/>
                <wp:effectExtent l="0" t="0" r="21590" b="16510"/>
                <wp:wrapNone/>
                <wp:docPr id="1" name="Oval 1"/>
                <wp:cNvGraphicFramePr/>
                <a:graphic xmlns:a="http://schemas.openxmlformats.org/drawingml/2006/main">
                  <a:graphicData uri="http://schemas.microsoft.com/office/word/2010/wordprocessingShape">
                    <wps:wsp>
                      <wps:cNvSpPr/>
                      <wps:spPr>
                        <a:xfrm>
                          <a:off x="0" y="0"/>
                          <a:ext cx="416688" cy="364602"/>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03188" id="Oval 1" o:spid="_x0000_s1026" style="position:absolute;margin-left:47.5pt;margin-top:12.9pt;width:32.8pt;height:28.7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" filled="f" strokecolor="red" strokeweight="1.5pt">
                <v:stroke joinstyle="miter"/>
              </v:oval>
            </w:pict>
          </mc:Fallback>
        </mc:AlternateContent>
      </w:r>
      <w:r w:rsidRPr="00F757DA">
        <w:rPr>
          <w:rFonts w:asciiTheme="minorHAnsi" w:hAnsiTheme="minorHAnsi" w:cstheme="minorHAnsi"/>
          <w:noProof/>
          <w:sz w:val="24"/>
          <w:szCs w:val="24"/>
        </w:rPr>
        <w:drawing>
          <wp:inline distT="0" distB="0" distL="0" distR="0" wp14:anchorId="544C8585" wp14:editId="16AB2ED0">
            <wp:extent cx="3521710" cy="485737"/>
            <wp:effectExtent l="0" t="0" r="2540" b="0"/>
            <wp:docPr id="7" name="Picture 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endar&#10;&#10;Description automatically generated"/>
                    <pic:cNvPicPr/>
                  </pic:nvPicPr>
                  <pic:blipFill rotWithShape="1">
                    <a:blip r:embed="rId16"/>
                    <a:srcRect t="10116" b="16185"/>
                    <a:stretch/>
                  </pic:blipFill>
                  <pic:spPr bwMode="auto">
                    <a:xfrm>
                      <a:off x="0" y="0"/>
                      <a:ext cx="3681848" cy="507824"/>
                    </a:xfrm>
                    <a:prstGeom prst="rect">
                      <a:avLst/>
                    </a:prstGeom>
                    <a:ln>
                      <a:noFill/>
                    </a:ln>
                    <a:extLst>
                      <a:ext uri="{53640926-AAD7-44D8-BBD7-CCE9431645EC}">
                        <a14:shadowObscured xmlns:a14="http://schemas.microsoft.com/office/drawing/2010/main"/>
                      </a:ext>
                    </a:extLst>
                  </pic:spPr>
                </pic:pic>
              </a:graphicData>
            </a:graphic>
          </wp:inline>
        </w:drawing>
      </w:r>
    </w:p>
    <w:p w14:paraId="5D5E2CD4" w14:textId="77777777" w:rsidR="007A3993" w:rsidRPr="00F757DA" w:rsidRDefault="007A3993" w:rsidP="007A3993">
      <w:pPr>
        <w:spacing w:line="240" w:lineRule="auto"/>
        <w:rPr>
          <w:rFonts w:asciiTheme="minorHAnsi" w:hAnsiTheme="minorHAnsi" w:cstheme="minorHAnsi"/>
          <w:b/>
          <w:sz w:val="24"/>
          <w:szCs w:val="24"/>
        </w:rPr>
      </w:pPr>
    </w:p>
    <w:p w14:paraId="00EA9C82"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4b: Enter evidence type.</w:t>
      </w:r>
      <w:r w:rsidRPr="00F757DA">
        <w:rPr>
          <w:rFonts w:asciiTheme="minorHAnsi" w:hAnsiTheme="minorHAnsi" w:cstheme="minorHAnsi"/>
          <w:sz w:val="24"/>
          <w:szCs w:val="24"/>
        </w:rPr>
        <w:t xml:space="preserve"> This is a dropdown menu – human, animal, or PBPK</w:t>
      </w:r>
    </w:p>
    <w:p w14:paraId="4382D263" w14:textId="4BF75718"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402F9FD4" wp14:editId="7E135FAE">
            <wp:extent cx="4038600" cy="879776"/>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038600" cy="879776"/>
                    </a:xfrm>
                    <a:prstGeom prst="rect">
                      <a:avLst/>
                    </a:prstGeom>
                  </pic:spPr>
                </pic:pic>
              </a:graphicData>
            </a:graphic>
          </wp:inline>
        </w:drawing>
      </w:r>
    </w:p>
    <w:p w14:paraId="0CCDEB6C"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Note: For this project, select “human (abbreviated extraction)” for human.</w:t>
      </w:r>
    </w:p>
    <w:p w14:paraId="52CD49CD"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4c: Select chemical form.</w:t>
      </w:r>
      <w:r w:rsidRPr="00F757DA">
        <w:rPr>
          <w:rFonts w:asciiTheme="minorHAnsi" w:hAnsiTheme="minorHAnsi" w:cstheme="minorHAnsi"/>
          <w:sz w:val="24"/>
          <w:szCs w:val="24"/>
        </w:rPr>
        <w:t xml:space="preserve"> This is a dropdown menu of the preferred names of each chemical.</w:t>
      </w:r>
    </w:p>
    <w:p w14:paraId="289526D3"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sz w:val="24"/>
          <w:szCs w:val="24"/>
        </w:rPr>
        <w:t xml:space="preserve">Refer to the </w:t>
      </w:r>
      <w:hyperlink r:id="rId18" w:history="1">
        <w:r w:rsidRPr="00F757DA">
          <w:rPr>
            <w:rStyle w:val="Hyperlink"/>
            <w:rFonts w:asciiTheme="minorHAnsi" w:hAnsiTheme="minorHAnsi" w:cstheme="minorHAnsi"/>
            <w:b/>
            <w:bCs/>
            <w:sz w:val="24"/>
            <w:szCs w:val="24"/>
          </w:rPr>
          <w:t>Master List</w:t>
        </w:r>
      </w:hyperlink>
      <w:r w:rsidRPr="00F757DA">
        <w:rPr>
          <w:rFonts w:asciiTheme="minorHAnsi" w:hAnsiTheme="minorHAnsi" w:cstheme="minorHAnsi"/>
          <w:sz w:val="24"/>
          <w:szCs w:val="24"/>
        </w:rPr>
        <w:t xml:space="preserve"> in Teams for their synonyms. </w:t>
      </w:r>
    </w:p>
    <w:p w14:paraId="7CFF2EF6" w14:textId="1CE87C76"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noProof/>
          <w:sz w:val="24"/>
          <w:szCs w:val="24"/>
        </w:rPr>
        <w:t xml:space="preserve"> </w:t>
      </w:r>
      <w:r w:rsidRPr="00F757DA">
        <w:rPr>
          <w:rFonts w:asciiTheme="minorHAnsi" w:hAnsiTheme="minorHAnsi" w:cstheme="minorHAnsi"/>
          <w:noProof/>
          <w:sz w:val="24"/>
          <w:szCs w:val="24"/>
        </w:rPr>
        <w:drawing>
          <wp:inline distT="0" distB="0" distL="0" distR="0" wp14:anchorId="484A83FB" wp14:editId="6DB61211">
            <wp:extent cx="4889498" cy="866110"/>
            <wp:effectExtent l="0" t="0" r="0" b="0"/>
            <wp:docPr id="9" name="Picture 4"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Graphical user interface, text, application, websit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889498" cy="866110"/>
                    </a:xfrm>
                    <a:prstGeom prst="rect">
                      <a:avLst/>
                    </a:prstGeom>
                  </pic:spPr>
                </pic:pic>
              </a:graphicData>
            </a:graphic>
          </wp:inline>
        </w:drawing>
      </w:r>
    </w:p>
    <w:p w14:paraId="64B98A0D"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The next questions about study design will differ depending on whether the study is in humans or animals.</w:t>
      </w:r>
    </w:p>
    <w:p w14:paraId="3CF20A23"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br w:type="page"/>
      </w:r>
    </w:p>
    <w:p w14:paraId="2C7BAC65"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Human studies (abbreviated form):</w:t>
      </w:r>
    </w:p>
    <w:p w14:paraId="1F9163B4" w14:textId="77777777" w:rsidR="007A3993" w:rsidRPr="00F757DA" w:rsidRDefault="007A3993" w:rsidP="007A3993">
      <w:pPr>
        <w:spacing w:line="240" w:lineRule="auto"/>
        <w:rPr>
          <w:rFonts w:asciiTheme="minorHAnsi" w:hAnsiTheme="minorHAnsi" w:cstheme="minorHAnsi"/>
          <w:b/>
          <w:bCs/>
          <w:noProof/>
          <w:sz w:val="24"/>
          <w:szCs w:val="24"/>
        </w:rPr>
      </w:pPr>
      <w:r w:rsidRPr="00F757DA">
        <w:rPr>
          <w:rFonts w:asciiTheme="minorHAnsi" w:hAnsiTheme="minorHAnsi" w:cstheme="minorHAnsi"/>
          <w:b/>
          <w:sz w:val="24"/>
          <w:szCs w:val="24"/>
          <w:u w:val="single"/>
        </w:rPr>
        <w:t>Step 4d (Human): Enter sex, population, and study design</w:t>
      </w:r>
      <w:r w:rsidRPr="00F757DA">
        <w:rPr>
          <w:rFonts w:asciiTheme="minorHAnsi" w:hAnsiTheme="minorHAnsi" w:cstheme="minorHAnsi"/>
          <w:b/>
          <w:sz w:val="24"/>
          <w:szCs w:val="24"/>
        </w:rPr>
        <w:t xml:space="preserve">.  </w:t>
      </w:r>
      <w:r w:rsidRPr="00F757DA">
        <w:rPr>
          <w:rFonts w:asciiTheme="minorHAnsi" w:hAnsiTheme="minorHAnsi" w:cstheme="minorHAnsi"/>
          <w:sz w:val="24"/>
          <w:szCs w:val="24"/>
        </w:rPr>
        <w:t xml:space="preserve">Select sex, population, and study design from dropdown menus. </w:t>
      </w:r>
      <w:r w:rsidRPr="00F757DA">
        <w:rPr>
          <w:rFonts w:asciiTheme="minorHAnsi" w:hAnsiTheme="minorHAnsi" w:cstheme="minorHAnsi"/>
          <w:b/>
          <w:bCs/>
          <w:noProof/>
          <w:sz w:val="24"/>
          <w:szCs w:val="24"/>
        </w:rPr>
        <w:t xml:space="preserve">Please refer to Appendix 1 for guidance in selectng the study design. </w:t>
      </w:r>
    </w:p>
    <w:p w14:paraId="27AAAF08" w14:textId="3CFA5FED"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7CE006DD" wp14:editId="397453AE">
            <wp:extent cx="5943600" cy="1873250"/>
            <wp:effectExtent l="0" t="0" r="0" b="0"/>
            <wp:docPr id="10" name="Picture 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1873250"/>
                    </a:xfrm>
                    <a:prstGeom prst="rect">
                      <a:avLst/>
                    </a:prstGeom>
                  </pic:spPr>
                </pic:pic>
              </a:graphicData>
            </a:graphic>
          </wp:inline>
        </w:drawing>
      </w:r>
    </w:p>
    <w:p w14:paraId="5A099A0D" w14:textId="77777777" w:rsidR="007A3993" w:rsidRPr="00F757DA" w:rsidRDefault="007A3993" w:rsidP="007A3993">
      <w:pPr>
        <w:spacing w:line="240" w:lineRule="auto"/>
        <w:rPr>
          <w:rFonts w:asciiTheme="minorHAnsi" w:hAnsiTheme="minorHAnsi" w:cstheme="minorHAnsi"/>
          <w:noProof/>
          <w:sz w:val="24"/>
          <w:szCs w:val="24"/>
        </w:rPr>
      </w:pPr>
      <w:r w:rsidRPr="00F757DA">
        <w:rPr>
          <w:rFonts w:asciiTheme="minorHAnsi" w:hAnsiTheme="minorHAnsi" w:cstheme="minorHAnsi"/>
          <w:b/>
          <w:sz w:val="24"/>
          <w:szCs w:val="24"/>
          <w:u w:val="single"/>
        </w:rPr>
        <w:t>Step 4e (Human): Exposure measurement.</w:t>
      </w:r>
      <w:r w:rsidRPr="00F757DA">
        <w:rPr>
          <w:rFonts w:asciiTheme="minorHAnsi" w:hAnsiTheme="minorHAnsi" w:cstheme="minorHAnsi"/>
          <w:bCs/>
          <w:sz w:val="24"/>
          <w:szCs w:val="24"/>
        </w:rPr>
        <w:t xml:space="preserve"> E</w:t>
      </w:r>
      <w:r w:rsidRPr="00F757DA">
        <w:rPr>
          <w:rFonts w:asciiTheme="minorHAnsi" w:hAnsiTheme="minorHAnsi" w:cstheme="minorHAnsi"/>
          <w:sz w:val="24"/>
          <w:szCs w:val="24"/>
        </w:rPr>
        <w:t>nter information on the exposure measurement as prompted in the Distiller form.</w:t>
      </w:r>
    </w:p>
    <w:p w14:paraId="3D67BDE3" w14:textId="78F39A85"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3EBB1CBE" wp14:editId="2B4A7965">
            <wp:extent cx="5943600" cy="1840230"/>
            <wp:effectExtent l="0" t="0" r="0" b="7620"/>
            <wp:docPr id="12"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Graphical user interface, text, application, email&#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1840230"/>
                    </a:xfrm>
                    <a:prstGeom prst="rect">
                      <a:avLst/>
                    </a:prstGeom>
                  </pic:spPr>
                </pic:pic>
              </a:graphicData>
            </a:graphic>
          </wp:inline>
        </w:drawing>
      </w:r>
    </w:p>
    <w:p w14:paraId="4FEC8D26" w14:textId="77777777" w:rsidR="007A3993" w:rsidRPr="00F757DA" w:rsidRDefault="007A3993" w:rsidP="007A3993">
      <w:pPr>
        <w:spacing w:line="240" w:lineRule="auto"/>
        <w:rPr>
          <w:rFonts w:asciiTheme="minorHAnsi" w:hAnsiTheme="minorHAnsi" w:cstheme="minorHAnsi"/>
          <w:bCs/>
          <w:sz w:val="24"/>
          <w:szCs w:val="24"/>
        </w:rPr>
      </w:pPr>
      <w:r w:rsidRPr="00F757DA">
        <w:rPr>
          <w:rFonts w:asciiTheme="minorHAnsi" w:hAnsiTheme="minorHAnsi" w:cstheme="minorHAnsi"/>
          <w:b/>
          <w:sz w:val="24"/>
          <w:szCs w:val="24"/>
          <w:u w:val="single"/>
        </w:rPr>
        <w:t>Step 4f (Human): Select health outcome.</w:t>
      </w:r>
      <w:r w:rsidRPr="00F757DA">
        <w:rPr>
          <w:rFonts w:asciiTheme="minorHAnsi" w:hAnsiTheme="minorHAnsi" w:cstheme="minorHAnsi"/>
          <w:bCs/>
          <w:sz w:val="24"/>
          <w:szCs w:val="24"/>
        </w:rPr>
        <w:t xml:space="preserve"> See </w:t>
      </w:r>
      <w:r w:rsidRPr="00F757DA">
        <w:rPr>
          <w:rFonts w:asciiTheme="minorHAnsi" w:hAnsiTheme="minorHAnsi" w:cstheme="minorHAnsi"/>
          <w:b/>
          <w:sz w:val="24"/>
          <w:szCs w:val="24"/>
        </w:rPr>
        <w:t>Appendix 2</w:t>
      </w:r>
      <w:r w:rsidRPr="00F757DA">
        <w:rPr>
          <w:rFonts w:asciiTheme="minorHAnsi" w:hAnsiTheme="minorHAnsi" w:cstheme="minorHAnsi"/>
          <w:bCs/>
          <w:sz w:val="24"/>
          <w:szCs w:val="24"/>
        </w:rPr>
        <w:t xml:space="preserve"> for what kind of endpoints are grouped under which health outcomes. Please create a separate form for each outcome. See Step 6 on how to clone a form.</w:t>
      </w:r>
    </w:p>
    <w:p w14:paraId="40EFC2EC"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631FDF65" wp14:editId="58CA1F60">
            <wp:extent cx="5943600" cy="779145"/>
            <wp:effectExtent l="0" t="0" r="0" b="1905"/>
            <wp:docPr id="13"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Graphical user interfac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779145"/>
                    </a:xfrm>
                    <a:prstGeom prst="rect">
                      <a:avLst/>
                    </a:prstGeom>
                  </pic:spPr>
                </pic:pic>
              </a:graphicData>
            </a:graphic>
          </wp:inline>
        </w:drawing>
      </w:r>
      <w:r w:rsidRPr="00F757DA">
        <w:rPr>
          <w:rFonts w:asciiTheme="minorHAnsi" w:hAnsiTheme="minorHAnsi" w:cstheme="minorHAnsi"/>
          <w:b/>
          <w:bCs/>
          <w:sz w:val="24"/>
          <w:szCs w:val="24"/>
          <w:u w:val="single"/>
        </w:rPr>
        <w:t xml:space="preserve"> </w:t>
      </w:r>
      <w:r w:rsidRPr="00F757DA">
        <w:rPr>
          <w:rFonts w:asciiTheme="minorHAnsi" w:hAnsiTheme="minorHAnsi" w:cstheme="minorHAnsi"/>
          <w:b/>
          <w:bCs/>
          <w:sz w:val="24"/>
          <w:szCs w:val="24"/>
          <w:u w:val="single"/>
        </w:rPr>
        <w:br w:type="page"/>
      </w:r>
    </w:p>
    <w:p w14:paraId="4915A296"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Animal studies (abbreviated):</w:t>
      </w:r>
    </w:p>
    <w:p w14:paraId="5E0B3FF0" w14:textId="77777777" w:rsidR="007A3993" w:rsidRPr="00F757DA" w:rsidRDefault="007A3993" w:rsidP="007A3993">
      <w:pPr>
        <w:spacing w:line="240" w:lineRule="auto"/>
        <w:rPr>
          <w:rFonts w:asciiTheme="minorHAnsi" w:hAnsiTheme="minorHAnsi" w:cstheme="minorHAnsi"/>
          <w:b/>
          <w:sz w:val="24"/>
          <w:szCs w:val="24"/>
        </w:rPr>
      </w:pPr>
      <w:r w:rsidRPr="00F757DA">
        <w:rPr>
          <w:rFonts w:asciiTheme="minorHAnsi" w:hAnsiTheme="minorHAnsi" w:cstheme="minorHAnsi"/>
          <w:b/>
          <w:sz w:val="24"/>
          <w:szCs w:val="24"/>
          <w:u w:val="single"/>
        </w:rPr>
        <w:t>Step 4d (Animal): Enter study design.</w:t>
      </w:r>
      <w:r w:rsidRPr="00F757DA">
        <w:rPr>
          <w:rFonts w:asciiTheme="minorHAnsi" w:hAnsiTheme="minorHAnsi" w:cstheme="minorHAnsi"/>
          <w:sz w:val="24"/>
          <w:szCs w:val="24"/>
        </w:rPr>
        <w:t xml:space="preserve"> This is a drop-down menu. </w:t>
      </w:r>
    </w:p>
    <w:p w14:paraId="70A0C628"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 xml:space="preserve">Note: If a study presents multiple experiments with different exposure durations, </w:t>
      </w:r>
      <w:proofErr w:type="gramStart"/>
      <w:r w:rsidRPr="00F757DA">
        <w:rPr>
          <w:rFonts w:asciiTheme="minorHAnsi" w:hAnsiTheme="minorHAnsi" w:cstheme="minorHAnsi"/>
          <w:sz w:val="24"/>
          <w:szCs w:val="24"/>
        </w:rPr>
        <w:t>e.g.</w:t>
      </w:r>
      <w:proofErr w:type="gramEnd"/>
      <w:r w:rsidRPr="00F757DA">
        <w:rPr>
          <w:rFonts w:asciiTheme="minorHAnsi" w:hAnsiTheme="minorHAnsi" w:cstheme="minorHAnsi"/>
          <w:sz w:val="24"/>
          <w:szCs w:val="24"/>
        </w:rPr>
        <w:t xml:space="preserve"> subchronic and chronic, these experiments need to be entered in separate forms. Please indicate which experiment you are referring to in the comment box. Also, see instructions below to clone the form.</w:t>
      </w:r>
    </w:p>
    <w:p w14:paraId="62DEE2EB" w14:textId="0CEE502B"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D227F1D" wp14:editId="0F736231">
            <wp:extent cx="5943600" cy="770255"/>
            <wp:effectExtent l="0" t="0" r="0" b="0"/>
            <wp:docPr id="14"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6" descr="Text&#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5943600" cy="770255"/>
                    </a:xfrm>
                    <a:prstGeom prst="rect">
                      <a:avLst/>
                    </a:prstGeom>
                  </pic:spPr>
                </pic:pic>
              </a:graphicData>
            </a:graphic>
          </wp:inline>
        </w:drawing>
      </w:r>
    </w:p>
    <w:p w14:paraId="1BB42AEA" w14:textId="77777777" w:rsidR="007A3993" w:rsidRPr="00F757DA" w:rsidRDefault="007A3993" w:rsidP="007A3993">
      <w:pPr>
        <w:spacing w:line="240" w:lineRule="auto"/>
        <w:rPr>
          <w:rFonts w:asciiTheme="minorHAnsi" w:hAnsiTheme="minorHAnsi" w:cstheme="minorHAnsi"/>
          <w:bCs/>
          <w:sz w:val="24"/>
          <w:szCs w:val="24"/>
        </w:rPr>
      </w:pPr>
      <w:r w:rsidRPr="00F757DA">
        <w:rPr>
          <w:rFonts w:asciiTheme="minorHAnsi" w:hAnsiTheme="minorHAnsi" w:cstheme="minorHAnsi"/>
          <w:bCs/>
          <w:sz w:val="24"/>
          <w:szCs w:val="24"/>
        </w:rPr>
        <w:t xml:space="preserve">“Developmental” includes F0 and F1 data </w:t>
      </w:r>
      <w:proofErr w:type="spellStart"/>
      <w:r w:rsidRPr="00F757DA">
        <w:rPr>
          <w:rFonts w:asciiTheme="minorHAnsi" w:hAnsiTheme="minorHAnsi" w:cstheme="minorHAnsi"/>
          <w:bCs/>
          <w:sz w:val="24"/>
          <w:szCs w:val="24"/>
        </w:rPr>
        <w:t>fro°m</w:t>
      </w:r>
      <w:proofErr w:type="spellEnd"/>
      <w:r w:rsidRPr="00F757DA">
        <w:rPr>
          <w:rFonts w:asciiTheme="minorHAnsi" w:hAnsiTheme="minorHAnsi" w:cstheme="minorHAnsi"/>
          <w:bCs/>
          <w:sz w:val="24"/>
          <w:szCs w:val="24"/>
        </w:rPr>
        <w:t xml:space="preserve"> one generation repro/developmental study designs.</w:t>
      </w:r>
    </w:p>
    <w:p w14:paraId="69DF08CE" w14:textId="77777777" w:rsidR="007A3993" w:rsidRPr="00F757DA" w:rsidRDefault="007A3993" w:rsidP="007A3993">
      <w:pPr>
        <w:spacing w:line="240" w:lineRule="auto"/>
        <w:rPr>
          <w:rFonts w:asciiTheme="minorHAnsi" w:hAnsiTheme="minorHAnsi" w:cstheme="minorHAnsi"/>
          <w:bCs/>
          <w:sz w:val="24"/>
          <w:szCs w:val="24"/>
        </w:rPr>
      </w:pPr>
      <w:r w:rsidRPr="00F757DA">
        <w:rPr>
          <w:rFonts w:asciiTheme="minorHAnsi" w:hAnsiTheme="minorHAnsi" w:cstheme="minorHAnsi"/>
          <w:bCs/>
          <w:sz w:val="24"/>
          <w:szCs w:val="24"/>
        </w:rPr>
        <w:t>“Multigenerational” includes repro/developmental studies that span two generations and beyond.</w:t>
      </w:r>
    </w:p>
    <w:p w14:paraId="2C61B0B6"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sz w:val="24"/>
          <w:szCs w:val="24"/>
        </w:rPr>
        <w:t>Both developmental and multigenerational study designs will have a free text box where you will indicate the generation (F0, F1, etc).</w:t>
      </w:r>
    </w:p>
    <w:p w14:paraId="3AC502D8" w14:textId="77777777" w:rsidR="007A3993" w:rsidRPr="00F757DA" w:rsidRDefault="007A3993" w:rsidP="007A3993">
      <w:pPr>
        <w:spacing w:line="240" w:lineRule="auto"/>
        <w:rPr>
          <w:rFonts w:asciiTheme="minorHAnsi" w:hAnsiTheme="minorHAnsi" w:cstheme="minorHAnsi"/>
          <w:b/>
          <w:sz w:val="24"/>
          <w:szCs w:val="24"/>
          <w:u w:val="single"/>
        </w:rPr>
      </w:pPr>
    </w:p>
    <w:p w14:paraId="330AF24F"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4e: Enter the route, species, sex, and health outcomes</w:t>
      </w:r>
    </w:p>
    <w:p w14:paraId="45FE925F" w14:textId="44C4FD64"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88A9F6E" wp14:editId="5913308D">
            <wp:extent cx="5943600" cy="4182745"/>
            <wp:effectExtent l="0" t="0" r="0" b="825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5943600" cy="4182745"/>
                    </a:xfrm>
                    <a:prstGeom prst="rect">
                      <a:avLst/>
                    </a:prstGeom>
                  </pic:spPr>
                </pic:pic>
              </a:graphicData>
            </a:graphic>
          </wp:inline>
        </w:drawing>
      </w:r>
    </w:p>
    <w:p w14:paraId="52421FE6" w14:textId="77777777" w:rsidR="007A3993" w:rsidRPr="00F757DA" w:rsidRDefault="007A3993" w:rsidP="007A3993">
      <w:pPr>
        <w:spacing w:line="240" w:lineRule="auto"/>
        <w:rPr>
          <w:rFonts w:asciiTheme="minorHAnsi" w:hAnsiTheme="minorHAnsi" w:cstheme="minorHAnsi"/>
          <w:bCs/>
          <w:sz w:val="24"/>
          <w:szCs w:val="24"/>
        </w:rPr>
      </w:pPr>
      <w:r w:rsidRPr="00F757DA">
        <w:rPr>
          <w:rFonts w:asciiTheme="minorHAnsi" w:hAnsiTheme="minorHAnsi" w:cstheme="minorHAnsi"/>
          <w:bCs/>
          <w:sz w:val="24"/>
          <w:szCs w:val="24"/>
        </w:rPr>
        <w:t xml:space="preserve">Note: See </w:t>
      </w:r>
      <w:r w:rsidRPr="00F757DA">
        <w:rPr>
          <w:rFonts w:asciiTheme="minorHAnsi" w:hAnsiTheme="minorHAnsi" w:cstheme="minorHAnsi"/>
          <w:b/>
          <w:sz w:val="24"/>
          <w:szCs w:val="24"/>
        </w:rPr>
        <w:t>Appendix 2</w:t>
      </w:r>
      <w:r w:rsidRPr="00F757DA">
        <w:rPr>
          <w:rFonts w:asciiTheme="minorHAnsi" w:hAnsiTheme="minorHAnsi" w:cstheme="minorHAnsi"/>
          <w:bCs/>
          <w:sz w:val="24"/>
          <w:szCs w:val="24"/>
        </w:rPr>
        <w:t xml:space="preserve"> for what kind of endpoints are grouped under which health outcomes. </w:t>
      </w:r>
    </w:p>
    <w:p w14:paraId="4DCEAF25" w14:textId="77777777"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b/>
          <w:sz w:val="24"/>
          <w:szCs w:val="24"/>
          <w:u w:val="single"/>
        </w:rPr>
        <w:t>Step 5: Click ‘Submit’</w:t>
      </w:r>
      <w:r w:rsidRPr="00F757DA">
        <w:rPr>
          <w:rFonts w:asciiTheme="minorHAnsi" w:hAnsiTheme="minorHAnsi" w:cstheme="minorHAnsi"/>
          <w:sz w:val="24"/>
          <w:szCs w:val="24"/>
        </w:rPr>
        <w:t xml:space="preserve"> when you have completed the form. This will save the </w:t>
      </w:r>
      <w:proofErr w:type="spellStart"/>
      <w:r w:rsidRPr="00F757DA">
        <w:rPr>
          <w:rFonts w:asciiTheme="minorHAnsi" w:hAnsiTheme="minorHAnsi" w:cstheme="minorHAnsi"/>
          <w:sz w:val="24"/>
          <w:szCs w:val="24"/>
        </w:rPr>
        <w:t>subform</w:t>
      </w:r>
      <w:proofErr w:type="spellEnd"/>
      <w:r w:rsidRPr="00F757DA">
        <w:rPr>
          <w:rFonts w:asciiTheme="minorHAnsi" w:hAnsiTheme="minorHAnsi" w:cstheme="minorHAnsi"/>
          <w:sz w:val="24"/>
          <w:szCs w:val="24"/>
        </w:rPr>
        <w:t xml:space="preserve">. Note: If you are done with all your </w:t>
      </w:r>
      <w:proofErr w:type="spellStart"/>
      <w:r w:rsidRPr="00F757DA">
        <w:rPr>
          <w:rFonts w:asciiTheme="minorHAnsi" w:hAnsiTheme="minorHAnsi" w:cstheme="minorHAnsi"/>
          <w:sz w:val="24"/>
          <w:szCs w:val="24"/>
        </w:rPr>
        <w:t>subforms</w:t>
      </w:r>
      <w:proofErr w:type="spellEnd"/>
      <w:r w:rsidRPr="00F757DA">
        <w:rPr>
          <w:rFonts w:asciiTheme="minorHAnsi" w:hAnsiTheme="minorHAnsi" w:cstheme="minorHAnsi"/>
          <w:sz w:val="24"/>
          <w:szCs w:val="24"/>
        </w:rPr>
        <w:t>, you must also click ‘Submit’ at the top of the page (see Step 8).</w:t>
      </w:r>
    </w:p>
    <w:p w14:paraId="0D21EA33"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6:  Cloning the form.</w:t>
      </w:r>
      <w:r w:rsidRPr="00F757DA">
        <w:rPr>
          <w:rFonts w:asciiTheme="minorHAnsi" w:hAnsiTheme="minorHAnsi" w:cstheme="minorHAnsi"/>
          <w:sz w:val="24"/>
          <w:szCs w:val="24"/>
        </w:rPr>
        <w:t xml:space="preserve"> If you have more than one study design or health outcome, you can ‘clone’ the form to avoid having to reenter the study design information (although all outcome information will need to be deleted and reentered in the cloned form).  To do this, select the form you want to clone and click “Clone” near the top of the page. Alternatively, you can start a new blank form by clicking “Add”.</w:t>
      </w:r>
    </w:p>
    <w:p w14:paraId="69224C24" w14:textId="3E196D7C"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noProof/>
          <w:sz w:val="24"/>
          <w:szCs w:val="24"/>
        </w:rPr>
        <w:drawing>
          <wp:inline distT="0" distB="0" distL="0" distR="0" wp14:anchorId="503A7926" wp14:editId="6E467E2B">
            <wp:extent cx="3521710" cy="485737"/>
            <wp:effectExtent l="0" t="0" r="2540" b="0"/>
            <wp:docPr id="17" name="Picture 17"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alendar&#10;&#10;Description automatically generated"/>
                    <pic:cNvPicPr/>
                  </pic:nvPicPr>
                  <pic:blipFill rotWithShape="1">
                    <a:blip r:embed="rId16"/>
                    <a:srcRect t="10116" b="16185"/>
                    <a:stretch/>
                  </pic:blipFill>
                  <pic:spPr bwMode="auto">
                    <a:xfrm>
                      <a:off x="0" y="0"/>
                      <a:ext cx="3681848" cy="507824"/>
                    </a:xfrm>
                    <a:prstGeom prst="rect">
                      <a:avLst/>
                    </a:prstGeom>
                    <a:ln>
                      <a:noFill/>
                    </a:ln>
                    <a:extLst>
                      <a:ext uri="{53640926-AAD7-44D8-BBD7-CCE9431645EC}">
                        <a14:shadowObscured xmlns:a14="http://schemas.microsoft.com/office/drawing/2010/main"/>
                      </a:ext>
                    </a:extLst>
                  </pic:spPr>
                </pic:pic>
              </a:graphicData>
            </a:graphic>
          </wp:inline>
        </w:drawing>
      </w:r>
    </w:p>
    <w:p w14:paraId="63CFE1F5"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 xml:space="preserve">Step 7: </w:t>
      </w:r>
      <w:r w:rsidRPr="00F757DA">
        <w:rPr>
          <w:rFonts w:asciiTheme="minorHAnsi" w:hAnsiTheme="minorHAnsi" w:cstheme="minorHAnsi"/>
          <w:b/>
          <w:sz w:val="24"/>
          <w:szCs w:val="24"/>
        </w:rPr>
        <w:t>Editing the form:</w:t>
      </w:r>
      <w:r w:rsidRPr="00F757DA">
        <w:rPr>
          <w:rFonts w:asciiTheme="minorHAnsi" w:hAnsiTheme="minorHAnsi" w:cstheme="minorHAnsi"/>
          <w:sz w:val="24"/>
          <w:szCs w:val="24"/>
        </w:rPr>
        <w:t xml:space="preserve"> If you need to change information or edit a form you have completed, you can click on the arrow within a form to edit.</w:t>
      </w:r>
    </w:p>
    <w:p w14:paraId="391C6EE3" w14:textId="62BFF719"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mc:AlternateContent>
          <mc:Choice Requires="wps">
            <w:drawing>
              <wp:anchor distT="0" distB="0" distL="114300" distR="114300" simplePos="0" relativeHeight="251661313" behindDoc="0" locked="0" layoutInCell="1" allowOverlap="1" wp14:anchorId="21632FE2" wp14:editId="7530B91B">
                <wp:simplePos x="0" y="0"/>
                <wp:positionH relativeFrom="column">
                  <wp:posOffset>3260035</wp:posOffset>
                </wp:positionH>
                <wp:positionV relativeFrom="paragraph">
                  <wp:posOffset>25124</wp:posOffset>
                </wp:positionV>
                <wp:extent cx="318052" cy="262393"/>
                <wp:effectExtent l="0" t="0" r="25400" b="23495"/>
                <wp:wrapNone/>
                <wp:docPr id="2" name="Oval 2"/>
                <wp:cNvGraphicFramePr/>
                <a:graphic xmlns:a="http://schemas.openxmlformats.org/drawingml/2006/main">
                  <a:graphicData uri="http://schemas.microsoft.com/office/word/2010/wordprocessingShape">
                    <wps:wsp>
                      <wps:cNvSpPr/>
                      <wps:spPr>
                        <a:xfrm>
                          <a:off x="0" y="0"/>
                          <a:ext cx="318052" cy="26239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C848AA" id="Oval 2" o:spid="_x0000_s1026" style="position:absolute;margin-left:256.7pt;margin-top:2pt;width:25.05pt;height:20.6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" filled="f" strokecolor="red" strokeweight="1pt">
                <v:stroke joinstyle="miter"/>
              </v:oval>
            </w:pict>
          </mc:Fallback>
        </mc:AlternateContent>
      </w:r>
      <w:r w:rsidRPr="00F757DA">
        <w:rPr>
          <w:rFonts w:asciiTheme="minorHAnsi" w:hAnsiTheme="minorHAnsi" w:cstheme="minorHAnsi"/>
          <w:noProof/>
          <w:sz w:val="24"/>
          <w:szCs w:val="24"/>
        </w:rPr>
        <w:drawing>
          <wp:inline distT="0" distB="0" distL="0" distR="0" wp14:anchorId="693A3000" wp14:editId="78505F1E">
            <wp:extent cx="4219575" cy="39761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38845" cy="408853"/>
                    </a:xfrm>
                    <a:prstGeom prst="rect">
                      <a:avLst/>
                    </a:prstGeom>
                  </pic:spPr>
                </pic:pic>
              </a:graphicData>
            </a:graphic>
          </wp:inline>
        </w:drawing>
      </w:r>
    </w:p>
    <w:p w14:paraId="12D6D01C" w14:textId="77777777" w:rsidR="007A3993" w:rsidRPr="00F757DA" w:rsidRDefault="007A3993" w:rsidP="007A3993">
      <w:pPr>
        <w:spacing w:line="240" w:lineRule="auto"/>
        <w:rPr>
          <w:rFonts w:asciiTheme="minorHAnsi" w:hAnsiTheme="minorHAnsi" w:cstheme="minorHAnsi"/>
          <w:sz w:val="24"/>
          <w:szCs w:val="24"/>
        </w:rPr>
      </w:pPr>
      <w:r w:rsidRPr="00F757DA">
        <w:rPr>
          <w:rFonts w:asciiTheme="minorHAnsi" w:hAnsiTheme="minorHAnsi" w:cstheme="minorHAnsi"/>
          <w:b/>
          <w:sz w:val="24"/>
          <w:szCs w:val="24"/>
          <w:u w:val="single"/>
        </w:rPr>
        <w:t>Step 8: At the top of the page, click ‘Submit’.</w:t>
      </w:r>
      <w:r w:rsidRPr="00F757DA">
        <w:rPr>
          <w:rFonts w:asciiTheme="minorHAnsi" w:hAnsiTheme="minorHAnsi" w:cstheme="minorHAnsi"/>
          <w:sz w:val="24"/>
          <w:szCs w:val="24"/>
        </w:rPr>
        <w:t xml:space="preserve"> </w:t>
      </w:r>
      <w:r w:rsidRPr="00F757DA">
        <w:rPr>
          <w:rFonts w:asciiTheme="minorHAnsi" w:hAnsiTheme="minorHAnsi" w:cstheme="minorHAnsi"/>
          <w:color w:val="FF0000"/>
          <w:sz w:val="24"/>
          <w:szCs w:val="24"/>
        </w:rPr>
        <w:t>Note: If you don’t do this, the study will remain as ‘reviewed, but unsubmitted’, which means it is still incomplete.</w:t>
      </w:r>
    </w:p>
    <w:p w14:paraId="55FA8D40" w14:textId="167E2CAC" w:rsidR="007A3993" w:rsidRPr="00F757DA" w:rsidRDefault="007A3993" w:rsidP="007A3993">
      <w:pPr>
        <w:spacing w:line="240" w:lineRule="auto"/>
        <w:rPr>
          <w:rFonts w:asciiTheme="minorHAnsi" w:hAnsiTheme="minorHAnsi" w:cstheme="minorHAnsi"/>
          <w:b/>
          <w:sz w:val="24"/>
          <w:szCs w:val="24"/>
          <w:u w:val="single"/>
        </w:rPr>
      </w:pPr>
      <w:r w:rsidRPr="00F757DA">
        <w:rPr>
          <w:rFonts w:asciiTheme="minorHAnsi" w:hAnsiTheme="minorHAnsi" w:cstheme="minorHAnsi"/>
          <w:noProof/>
          <w:sz w:val="24"/>
          <w:szCs w:val="24"/>
        </w:rPr>
        <w:drawing>
          <wp:inline distT="0" distB="0" distL="0" distR="0" wp14:anchorId="3E5DEA0D" wp14:editId="33E8BAC8">
            <wp:extent cx="5943600" cy="400050"/>
            <wp:effectExtent l="0" t="0" r="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rotWithShape="1">
                    <a:blip r:embed="rId26"/>
                    <a:srcRect b="63393"/>
                    <a:stretch/>
                  </pic:blipFill>
                  <pic:spPr bwMode="auto">
                    <a:xfrm>
                      <a:off x="0" y="0"/>
                      <a:ext cx="5943600" cy="400050"/>
                    </a:xfrm>
                    <a:prstGeom prst="rect">
                      <a:avLst/>
                    </a:prstGeom>
                    <a:ln>
                      <a:noFill/>
                    </a:ln>
                    <a:extLst>
                      <a:ext uri="{53640926-AAD7-44D8-BBD7-CCE9431645EC}">
                        <a14:shadowObscured xmlns:a14="http://schemas.microsoft.com/office/drawing/2010/main"/>
                      </a:ext>
                    </a:extLst>
                  </pic:spPr>
                </pic:pic>
              </a:graphicData>
            </a:graphic>
          </wp:inline>
        </w:drawing>
      </w:r>
    </w:p>
    <w:p w14:paraId="0809AA3E" w14:textId="77777777" w:rsidR="007A3993" w:rsidRPr="00F757DA" w:rsidRDefault="007A3993" w:rsidP="007A3993">
      <w:pPr>
        <w:rPr>
          <w:rFonts w:asciiTheme="minorHAnsi" w:hAnsiTheme="minorHAnsi" w:cstheme="minorHAnsi"/>
          <w:sz w:val="24"/>
          <w:szCs w:val="24"/>
        </w:rPr>
      </w:pPr>
    </w:p>
    <w:p w14:paraId="75D4C5C4" w14:textId="77777777" w:rsidR="007A3993" w:rsidRPr="00F757DA" w:rsidRDefault="007A3993" w:rsidP="007A3993">
      <w:pPr>
        <w:pStyle w:val="IRBodyText"/>
        <w:spacing w:line="240" w:lineRule="auto"/>
        <w:ind w:firstLine="0"/>
        <w:rPr>
          <w:rFonts w:asciiTheme="minorHAnsi" w:hAnsiTheme="minorHAnsi" w:cstheme="minorHAnsi"/>
          <w:b/>
          <w:bCs/>
          <w:sz w:val="24"/>
          <w:szCs w:val="24"/>
        </w:rPr>
      </w:pPr>
    </w:p>
    <w:p w14:paraId="7E00A1D0" w14:textId="254A5816" w:rsidR="5E5BD44B" w:rsidRPr="00F757DA" w:rsidRDefault="004E309C" w:rsidP="004E309C">
      <w:pPr>
        <w:tabs>
          <w:tab w:val="clear" w:pos="720"/>
        </w:tabs>
        <w:spacing w:after="160" w:line="259" w:lineRule="auto"/>
        <w:ind w:firstLine="0"/>
        <w:rPr>
          <w:rFonts w:asciiTheme="minorHAnsi" w:hAnsiTheme="minorHAnsi" w:cstheme="minorHAnsi"/>
          <w:szCs w:val="22"/>
        </w:rPr>
      </w:pPr>
      <w:r w:rsidRPr="00F757DA">
        <w:rPr>
          <w:rFonts w:asciiTheme="minorHAnsi" w:hAnsiTheme="minorHAnsi" w:cstheme="minorHAnsi"/>
          <w:szCs w:val="22"/>
        </w:rPr>
        <w:br w:type="page"/>
      </w:r>
    </w:p>
    <w:p w14:paraId="617DA1D6" w14:textId="30E5D8B0" w:rsidR="004E309C" w:rsidRPr="00F757DA" w:rsidRDefault="00C26970" w:rsidP="004E309C">
      <w:pPr>
        <w:pStyle w:val="IRBodyTextBoldItalic"/>
        <w:rPr>
          <w:rFonts w:asciiTheme="minorHAnsi" w:hAnsiTheme="minorHAnsi" w:cstheme="minorHAnsi"/>
          <w:sz w:val="24"/>
          <w:szCs w:val="24"/>
        </w:rPr>
      </w:pPr>
      <w:r w:rsidRPr="00F757DA">
        <w:rPr>
          <w:rFonts w:asciiTheme="minorHAnsi" w:hAnsiTheme="minorHAnsi" w:cstheme="minorHAnsi"/>
          <w:sz w:val="24"/>
          <w:szCs w:val="24"/>
        </w:rPr>
        <w:t>Table S</w:t>
      </w:r>
      <w:r w:rsidR="00BF1DE9" w:rsidRPr="00F757DA">
        <w:rPr>
          <w:rFonts w:asciiTheme="minorHAnsi" w:hAnsiTheme="minorHAnsi" w:cstheme="minorHAnsi"/>
          <w:sz w:val="24"/>
          <w:szCs w:val="24"/>
        </w:rPr>
        <w:t>1</w:t>
      </w:r>
      <w:r w:rsidRPr="00F757DA">
        <w:rPr>
          <w:rFonts w:asciiTheme="minorHAnsi" w:hAnsiTheme="minorHAnsi" w:cstheme="minorHAnsi"/>
          <w:sz w:val="24"/>
          <w:szCs w:val="24"/>
        </w:rPr>
        <w:t xml:space="preserve">: </w:t>
      </w:r>
      <w:r w:rsidR="005418EF" w:rsidRPr="00F757DA">
        <w:rPr>
          <w:rFonts w:asciiTheme="minorHAnsi" w:hAnsiTheme="minorHAnsi" w:cstheme="minorHAnsi"/>
          <w:sz w:val="24"/>
          <w:szCs w:val="24"/>
        </w:rPr>
        <w:t>Categorization for g</w:t>
      </w:r>
      <w:r w:rsidR="004E309C" w:rsidRPr="00F757DA">
        <w:rPr>
          <w:rFonts w:asciiTheme="minorHAnsi" w:hAnsiTheme="minorHAnsi" w:cstheme="minorHAnsi"/>
          <w:sz w:val="24"/>
          <w:szCs w:val="24"/>
        </w:rPr>
        <w:t>rouping endpoints under health outcomes</w:t>
      </w:r>
    </w:p>
    <w:tbl>
      <w:tblPr>
        <w:tblStyle w:val="TableGrid"/>
        <w:tblW w:w="9932" w:type="dxa"/>
        <w:tblLayout w:type="fixed"/>
        <w:tblLook w:val="04A0" w:firstRow="1" w:lastRow="0" w:firstColumn="1" w:lastColumn="0" w:noHBand="0" w:noVBand="1"/>
      </w:tblPr>
      <w:tblGrid>
        <w:gridCol w:w="1975"/>
        <w:gridCol w:w="4410"/>
        <w:gridCol w:w="3547"/>
      </w:tblGrid>
      <w:tr w:rsidR="004E309C" w:rsidRPr="00F757DA" w14:paraId="42263435" w14:textId="77777777" w:rsidTr="00B94E1D">
        <w:trPr>
          <w:trHeight w:val="258"/>
          <w:tblHeader/>
        </w:trPr>
        <w:tc>
          <w:tcPr>
            <w:tcW w:w="1975" w:type="dxa"/>
            <w:shd w:val="clear" w:color="auto" w:fill="EEECE1" w:themeFill="background2"/>
            <w:vAlign w:val="center"/>
            <w:hideMark/>
          </w:tcPr>
          <w:p w14:paraId="2BB6709A" w14:textId="77777777" w:rsidR="004E309C" w:rsidRPr="00F757DA" w:rsidRDefault="004E309C" w:rsidP="00B94E1D">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Health Effect Category</w:t>
            </w:r>
          </w:p>
        </w:tc>
        <w:tc>
          <w:tcPr>
            <w:tcW w:w="4410" w:type="dxa"/>
            <w:shd w:val="clear" w:color="auto" w:fill="EEECE1" w:themeFill="background2"/>
            <w:vAlign w:val="center"/>
            <w:hideMark/>
          </w:tcPr>
          <w:p w14:paraId="110A7FF7" w14:textId="77777777" w:rsidR="004E309C" w:rsidRPr="00F757DA" w:rsidRDefault="004E309C" w:rsidP="00B94E1D">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Examples of Relevant Endpoints</w:t>
            </w:r>
          </w:p>
        </w:tc>
        <w:tc>
          <w:tcPr>
            <w:tcW w:w="3547" w:type="dxa"/>
            <w:shd w:val="clear" w:color="auto" w:fill="EEECE1" w:themeFill="background2"/>
          </w:tcPr>
          <w:p w14:paraId="5ADBED29" w14:textId="77777777" w:rsidR="004E309C" w:rsidRPr="00F757DA" w:rsidRDefault="004E309C" w:rsidP="00B94E1D">
            <w:pPr>
              <w:pStyle w:val="O-BodyText"/>
              <w:spacing w:after="0"/>
              <w:contextualSpacing/>
              <w:jc w:val="center"/>
              <w:rPr>
                <w:rFonts w:asciiTheme="minorHAnsi" w:hAnsiTheme="minorHAnsi" w:cstheme="minorHAnsi"/>
                <w:b/>
                <w:bCs/>
                <w:sz w:val="24"/>
                <w:szCs w:val="24"/>
              </w:rPr>
            </w:pPr>
            <w:r w:rsidRPr="00F757DA">
              <w:rPr>
                <w:rFonts w:asciiTheme="minorHAnsi" w:hAnsiTheme="minorHAnsi" w:cstheme="minorHAnsi"/>
                <w:b/>
                <w:bCs/>
                <w:sz w:val="24"/>
                <w:szCs w:val="24"/>
              </w:rPr>
              <w:t>Notes</w:t>
            </w:r>
          </w:p>
        </w:tc>
      </w:tr>
      <w:tr w:rsidR="004E309C" w:rsidRPr="00F757DA" w14:paraId="312593FA" w14:textId="77777777" w:rsidTr="00B94E1D">
        <w:trPr>
          <w:trHeight w:val="550"/>
        </w:trPr>
        <w:tc>
          <w:tcPr>
            <w:tcW w:w="1975" w:type="dxa"/>
          </w:tcPr>
          <w:p w14:paraId="4EADA7D3"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Systemic Effects</w:t>
            </w:r>
          </w:p>
          <w:p w14:paraId="770C29EF" w14:textId="77777777" w:rsidR="004E309C" w:rsidRPr="00F757DA" w:rsidRDefault="004E309C" w:rsidP="00B94E1D">
            <w:pPr>
              <w:pStyle w:val="O-BodyText"/>
              <w:jc w:val="left"/>
              <w:rPr>
                <w:rFonts w:asciiTheme="minorHAnsi" w:hAnsiTheme="minorHAnsi" w:cstheme="minorHAnsi"/>
                <w:sz w:val="24"/>
                <w:szCs w:val="24"/>
              </w:rPr>
            </w:pPr>
          </w:p>
        </w:tc>
        <w:tc>
          <w:tcPr>
            <w:tcW w:w="4410" w:type="dxa"/>
            <w:hideMark/>
          </w:tcPr>
          <w:p w14:paraId="28B19F53"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Body weight (not reproductive/developmental)</w:t>
            </w:r>
          </w:p>
          <w:p w14:paraId="413A0367"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Mortality, survival, or LD50s</w:t>
            </w:r>
          </w:p>
          <w:p w14:paraId="69A14E7F"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Growth curve</w:t>
            </w:r>
          </w:p>
          <w:p w14:paraId="6C4D544C"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Clinical observations (</w:t>
            </w:r>
            <w:proofErr w:type="gramStart"/>
            <w:r w:rsidRPr="00F757DA">
              <w:rPr>
                <w:rFonts w:asciiTheme="minorHAnsi" w:hAnsiTheme="minorHAnsi" w:cstheme="minorHAnsi"/>
              </w:rPr>
              <w:t>e.g.</w:t>
            </w:r>
            <w:proofErr w:type="gramEnd"/>
            <w:r w:rsidRPr="00F757DA">
              <w:rPr>
                <w:rFonts w:asciiTheme="minorHAnsi" w:hAnsiTheme="minorHAnsi" w:cstheme="minorHAnsi"/>
              </w:rPr>
              <w:t xml:space="preserve"> lethargy; oral discharge)</w:t>
            </w:r>
          </w:p>
        </w:tc>
        <w:tc>
          <w:tcPr>
            <w:tcW w:w="3547" w:type="dxa"/>
          </w:tcPr>
          <w:p w14:paraId="6DA7D29B" w14:textId="77777777" w:rsidR="004E309C" w:rsidRPr="00F757DA" w:rsidRDefault="004E309C" w:rsidP="00B94E1D">
            <w:pPr>
              <w:pStyle w:val="ListParagraph"/>
              <w:numPr>
                <w:ilvl w:val="0"/>
                <w:numId w:val="32"/>
              </w:numPr>
              <w:ind w:left="256" w:hanging="180"/>
              <w:rPr>
                <w:rFonts w:asciiTheme="minorHAnsi" w:hAnsiTheme="minorHAnsi" w:cstheme="minorHAnsi"/>
              </w:rPr>
            </w:pPr>
            <w:r w:rsidRPr="00F757DA">
              <w:rPr>
                <w:rFonts w:asciiTheme="minorHAnsi" w:hAnsiTheme="minorHAnsi" w:cstheme="minorHAnsi"/>
              </w:rPr>
              <w:t>Clinical chemistry endpoints are under Hepatic or Hematologic</w:t>
            </w:r>
          </w:p>
          <w:p w14:paraId="5A476CD5" w14:textId="77777777" w:rsidR="004E309C" w:rsidRPr="00F757DA" w:rsidRDefault="004E309C" w:rsidP="00B94E1D">
            <w:pPr>
              <w:pStyle w:val="ListParagraph"/>
              <w:numPr>
                <w:ilvl w:val="0"/>
                <w:numId w:val="32"/>
              </w:numPr>
              <w:ind w:left="256" w:hanging="180"/>
              <w:rPr>
                <w:rFonts w:asciiTheme="minorHAnsi" w:hAnsiTheme="minorHAnsi" w:cstheme="minorHAnsi"/>
              </w:rPr>
            </w:pPr>
            <w:r w:rsidRPr="00F757DA">
              <w:rPr>
                <w:rFonts w:asciiTheme="minorHAnsi" w:hAnsiTheme="minorHAnsi" w:cstheme="minorHAnsi"/>
              </w:rPr>
              <w:t>Maternal body weights are under Reproductive</w:t>
            </w:r>
          </w:p>
          <w:p w14:paraId="01271035" w14:textId="77777777" w:rsidR="004E309C" w:rsidRPr="00F757DA" w:rsidRDefault="004E309C" w:rsidP="00B94E1D">
            <w:pPr>
              <w:pStyle w:val="ListParagraph"/>
              <w:numPr>
                <w:ilvl w:val="0"/>
                <w:numId w:val="32"/>
              </w:numPr>
              <w:ind w:left="256" w:hanging="180"/>
              <w:rPr>
                <w:rFonts w:asciiTheme="minorHAnsi" w:hAnsiTheme="minorHAnsi" w:cstheme="minorHAnsi"/>
              </w:rPr>
            </w:pPr>
            <w:r w:rsidRPr="00F757DA">
              <w:rPr>
                <w:rFonts w:asciiTheme="minorHAnsi" w:hAnsiTheme="minorHAnsi" w:cstheme="minorHAnsi"/>
              </w:rPr>
              <w:t>Pup body weight endpoints are under Developmental</w:t>
            </w:r>
          </w:p>
          <w:p w14:paraId="52A57926"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Pathology (including gross lesions) is organ-specific</w:t>
            </w:r>
          </w:p>
        </w:tc>
      </w:tr>
      <w:tr w:rsidR="004E309C" w:rsidRPr="00F757DA" w14:paraId="0109B6CA" w14:textId="77777777" w:rsidTr="00B94E1D">
        <w:trPr>
          <w:trHeight w:val="319"/>
        </w:trPr>
        <w:tc>
          <w:tcPr>
            <w:tcW w:w="1975" w:type="dxa"/>
          </w:tcPr>
          <w:p w14:paraId="09AAB5B7" w14:textId="77777777" w:rsidR="004E309C" w:rsidRPr="00F757DA" w:rsidRDefault="004E309C" w:rsidP="00B94E1D">
            <w:pPr>
              <w:spacing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Carcinogenicity</w:t>
            </w:r>
          </w:p>
          <w:p w14:paraId="7509E36D" w14:textId="77777777" w:rsidR="004E309C" w:rsidRPr="00F757DA" w:rsidRDefault="004E309C" w:rsidP="00B94E1D">
            <w:pPr>
              <w:spacing w:after="120" w:line="240" w:lineRule="auto"/>
              <w:rPr>
                <w:rFonts w:asciiTheme="minorHAnsi" w:hAnsiTheme="minorHAnsi" w:cstheme="minorHAnsi"/>
                <w:b/>
                <w:bCs/>
                <w:sz w:val="24"/>
                <w:szCs w:val="24"/>
              </w:rPr>
            </w:pPr>
          </w:p>
        </w:tc>
        <w:tc>
          <w:tcPr>
            <w:tcW w:w="4410" w:type="dxa"/>
          </w:tcPr>
          <w:p w14:paraId="1766C469"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Tumors</w:t>
            </w:r>
          </w:p>
          <w:p w14:paraId="5C89B4B4"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Precancerous lesions (e.g., dysplasia)</w:t>
            </w:r>
          </w:p>
        </w:tc>
        <w:tc>
          <w:tcPr>
            <w:tcW w:w="3547" w:type="dxa"/>
          </w:tcPr>
          <w:p w14:paraId="29E63EF3"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2FB323E7" w14:textId="77777777" w:rsidTr="00B94E1D">
        <w:trPr>
          <w:trHeight w:val="550"/>
        </w:trPr>
        <w:tc>
          <w:tcPr>
            <w:tcW w:w="1975" w:type="dxa"/>
          </w:tcPr>
          <w:p w14:paraId="6CB613EF"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Cardiovascular Effects</w:t>
            </w:r>
          </w:p>
        </w:tc>
        <w:tc>
          <w:tcPr>
            <w:tcW w:w="4410" w:type="dxa"/>
          </w:tcPr>
          <w:p w14:paraId="2027ACA4"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Heart weight</w:t>
            </w:r>
          </w:p>
          <w:p w14:paraId="2D16D57D"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Heart, artery, and vein histopathology</w:t>
            </w:r>
          </w:p>
          <w:p w14:paraId="6008E1F1" w14:textId="77777777" w:rsidR="004E309C" w:rsidRPr="00F757DA" w:rsidRDefault="004E309C" w:rsidP="00B94E1D">
            <w:pPr>
              <w:pStyle w:val="ListParagraph"/>
              <w:numPr>
                <w:ilvl w:val="0"/>
                <w:numId w:val="33"/>
              </w:numPr>
              <w:spacing w:after="80"/>
              <w:ind w:left="241" w:hanging="180"/>
              <w:rPr>
                <w:rFonts w:asciiTheme="minorHAnsi" w:hAnsiTheme="minorHAnsi" w:cstheme="minorHAnsi"/>
              </w:rPr>
            </w:pPr>
            <w:r w:rsidRPr="00F757DA">
              <w:rPr>
                <w:rFonts w:asciiTheme="minorHAnsi" w:hAnsiTheme="minorHAnsi" w:cstheme="minorHAnsi"/>
              </w:rPr>
              <w:t>Blood pressure</w:t>
            </w:r>
          </w:p>
          <w:p w14:paraId="4FD0C9F8"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Serum cholesterols and lipids</w:t>
            </w:r>
          </w:p>
        </w:tc>
        <w:tc>
          <w:tcPr>
            <w:tcW w:w="3547" w:type="dxa"/>
          </w:tcPr>
          <w:p w14:paraId="17E10CC2"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Other blood measures are under Hepatic, Immune, or Hematologic</w:t>
            </w:r>
          </w:p>
        </w:tc>
      </w:tr>
      <w:tr w:rsidR="004E309C" w:rsidRPr="00F757DA" w14:paraId="755C5F89" w14:textId="77777777" w:rsidTr="00B94E1D">
        <w:trPr>
          <w:trHeight w:val="281"/>
        </w:trPr>
        <w:tc>
          <w:tcPr>
            <w:tcW w:w="1975" w:type="dxa"/>
          </w:tcPr>
          <w:p w14:paraId="06751BF4"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Dermal Effects</w:t>
            </w:r>
          </w:p>
        </w:tc>
        <w:tc>
          <w:tcPr>
            <w:tcW w:w="4410" w:type="dxa"/>
          </w:tcPr>
          <w:p w14:paraId="55BE1A9C"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Skin sensitivity</w:t>
            </w:r>
          </w:p>
          <w:p w14:paraId="790FAAA2"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Skin histopathology</w:t>
            </w:r>
          </w:p>
        </w:tc>
        <w:tc>
          <w:tcPr>
            <w:tcW w:w="3547" w:type="dxa"/>
          </w:tcPr>
          <w:p w14:paraId="6912127E"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0458DD1F" w14:textId="77777777" w:rsidTr="00B94E1D">
        <w:trPr>
          <w:trHeight w:val="562"/>
        </w:trPr>
        <w:tc>
          <w:tcPr>
            <w:tcW w:w="1975" w:type="dxa"/>
          </w:tcPr>
          <w:p w14:paraId="73C9FCF5"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Developmental Effects</w:t>
            </w:r>
          </w:p>
          <w:p w14:paraId="26FA3C51" w14:textId="77777777" w:rsidR="004E309C" w:rsidRPr="00F757DA" w:rsidRDefault="004E309C" w:rsidP="00B94E1D">
            <w:pPr>
              <w:spacing w:after="120" w:line="240" w:lineRule="auto"/>
              <w:rPr>
                <w:rFonts w:asciiTheme="minorHAnsi" w:hAnsiTheme="minorHAnsi" w:cstheme="minorHAnsi"/>
                <w:b/>
                <w:bCs/>
                <w:sz w:val="24"/>
                <w:szCs w:val="24"/>
              </w:rPr>
            </w:pPr>
          </w:p>
        </w:tc>
        <w:tc>
          <w:tcPr>
            <w:tcW w:w="4410" w:type="dxa"/>
          </w:tcPr>
          <w:p w14:paraId="68E8A5E5"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 xml:space="preserve">Pup viability/survival, or other birth parameters </w:t>
            </w:r>
          </w:p>
          <w:p w14:paraId="4031446B"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Pup weight or growth (into adulthood if developmental exposure)</w:t>
            </w:r>
          </w:p>
          <w:p w14:paraId="3D1A8ADF"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Developmental landmarks (</w:t>
            </w:r>
            <w:proofErr w:type="gramStart"/>
            <w:r w:rsidRPr="00F757DA">
              <w:rPr>
                <w:rFonts w:asciiTheme="minorHAnsi" w:hAnsiTheme="minorHAnsi" w:cstheme="minorHAnsi"/>
              </w:rPr>
              <w:t>e.g.</w:t>
            </w:r>
            <w:proofErr w:type="gramEnd"/>
            <w:r w:rsidRPr="00F757DA">
              <w:rPr>
                <w:rFonts w:asciiTheme="minorHAnsi" w:hAnsiTheme="minorHAnsi" w:cstheme="minorHAnsi"/>
              </w:rPr>
              <w:t xml:space="preserve"> eye opening) not including markers for other organ/system-specific toxicities</w:t>
            </w:r>
          </w:p>
          <w:p w14:paraId="3E4E6A39"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Skeletal, visceral, or gross abnormalities in fetuses/pups</w:t>
            </w:r>
          </w:p>
        </w:tc>
        <w:tc>
          <w:tcPr>
            <w:tcW w:w="3547" w:type="dxa"/>
          </w:tcPr>
          <w:p w14:paraId="614DE50C"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Histopathology and markers of development specific to other systems are organ/system-specific (e.g., vaginal opening is under Female Reproductive; tests of sensory maturation are under Nervous System)</w:t>
            </w:r>
          </w:p>
        </w:tc>
      </w:tr>
      <w:tr w:rsidR="004E309C" w:rsidRPr="00F757DA" w14:paraId="66F10D0A" w14:textId="77777777" w:rsidTr="00B94E1D">
        <w:trPr>
          <w:trHeight w:val="550"/>
        </w:trPr>
        <w:tc>
          <w:tcPr>
            <w:tcW w:w="1975" w:type="dxa"/>
          </w:tcPr>
          <w:p w14:paraId="6027A6FB"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Endocrine Effects</w:t>
            </w:r>
          </w:p>
          <w:p w14:paraId="6C3DD847" w14:textId="77777777" w:rsidR="004E309C" w:rsidRPr="00F757DA" w:rsidRDefault="004E309C" w:rsidP="00B94E1D">
            <w:pPr>
              <w:spacing w:after="120" w:line="240" w:lineRule="auto"/>
              <w:rPr>
                <w:rFonts w:asciiTheme="minorHAnsi" w:hAnsiTheme="minorHAnsi" w:cstheme="minorHAnsi"/>
                <w:b/>
                <w:bCs/>
                <w:sz w:val="24"/>
                <w:szCs w:val="24"/>
              </w:rPr>
            </w:pPr>
          </w:p>
        </w:tc>
        <w:tc>
          <w:tcPr>
            <w:tcW w:w="4410" w:type="dxa"/>
          </w:tcPr>
          <w:p w14:paraId="1B9F079E"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 xml:space="preserve">Thyroid/adrenal weight </w:t>
            </w:r>
          </w:p>
          <w:p w14:paraId="3EF3FA8F"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Thyroid/adrenal histopathology</w:t>
            </w:r>
          </w:p>
          <w:p w14:paraId="30E028B3"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 xml:space="preserve">Hormonal measures in any tissue or blood (non-reproductive) </w:t>
            </w:r>
          </w:p>
          <w:p w14:paraId="22863252"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Stress-related factors in blood (e.g., glucocorticoids or other adrenal markers)</w:t>
            </w:r>
          </w:p>
        </w:tc>
        <w:tc>
          <w:tcPr>
            <w:tcW w:w="3547" w:type="dxa"/>
          </w:tcPr>
          <w:p w14:paraId="11453EB8" w14:textId="77777777" w:rsidR="004E309C" w:rsidRPr="00F757DA" w:rsidRDefault="004E309C" w:rsidP="00B94E1D">
            <w:pPr>
              <w:pStyle w:val="ListParagraph"/>
              <w:numPr>
                <w:ilvl w:val="0"/>
                <w:numId w:val="32"/>
              </w:numPr>
              <w:ind w:left="256" w:hanging="180"/>
              <w:rPr>
                <w:rFonts w:asciiTheme="minorHAnsi" w:hAnsiTheme="minorHAnsi" w:cstheme="minorHAnsi"/>
              </w:rPr>
            </w:pPr>
            <w:r w:rsidRPr="00F757DA">
              <w:rPr>
                <w:rFonts w:asciiTheme="minorHAnsi" w:hAnsiTheme="minorHAnsi" w:cstheme="minorHAnsi"/>
              </w:rPr>
              <w:t>Reproductive hormones are under Reproductive</w:t>
            </w:r>
          </w:p>
          <w:p w14:paraId="2883E4E6"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67E4CEEA" w14:textId="77777777" w:rsidTr="00B94E1D">
        <w:trPr>
          <w:trHeight w:val="281"/>
        </w:trPr>
        <w:tc>
          <w:tcPr>
            <w:tcW w:w="1975" w:type="dxa"/>
          </w:tcPr>
          <w:p w14:paraId="488E2F65"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Gastrointestinal Effects</w:t>
            </w:r>
          </w:p>
        </w:tc>
        <w:tc>
          <w:tcPr>
            <w:tcW w:w="4410" w:type="dxa"/>
          </w:tcPr>
          <w:p w14:paraId="11BD0BB6"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Stomach and intestine weight</w:t>
            </w:r>
          </w:p>
          <w:p w14:paraId="1C770CA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Stomach and intestine histopathology</w:t>
            </w:r>
          </w:p>
        </w:tc>
        <w:tc>
          <w:tcPr>
            <w:tcW w:w="3547" w:type="dxa"/>
          </w:tcPr>
          <w:p w14:paraId="1E2E0E3C"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72CD4EB7" w14:textId="77777777" w:rsidTr="00B94E1D">
        <w:trPr>
          <w:trHeight w:val="831"/>
        </w:trPr>
        <w:tc>
          <w:tcPr>
            <w:tcW w:w="1975" w:type="dxa"/>
          </w:tcPr>
          <w:p w14:paraId="4FE2CCE9"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Hematologic Effects</w:t>
            </w:r>
          </w:p>
          <w:p w14:paraId="4ADBE1AF" w14:textId="77777777" w:rsidR="004E309C" w:rsidRPr="00F757DA" w:rsidRDefault="004E309C" w:rsidP="00B94E1D">
            <w:pPr>
              <w:pStyle w:val="O-BodyText"/>
              <w:jc w:val="left"/>
              <w:rPr>
                <w:rFonts w:asciiTheme="minorHAnsi" w:hAnsiTheme="minorHAnsi" w:cstheme="minorHAnsi"/>
                <w:sz w:val="24"/>
                <w:szCs w:val="24"/>
              </w:rPr>
            </w:pPr>
          </w:p>
        </w:tc>
        <w:tc>
          <w:tcPr>
            <w:tcW w:w="4410" w:type="dxa"/>
          </w:tcPr>
          <w:p w14:paraId="706DC4A6" w14:textId="77777777" w:rsidR="004E309C" w:rsidRPr="00F757DA" w:rsidRDefault="004E309C" w:rsidP="00B94E1D">
            <w:pPr>
              <w:pStyle w:val="ListParagraph"/>
              <w:numPr>
                <w:ilvl w:val="0"/>
                <w:numId w:val="33"/>
              </w:numPr>
              <w:spacing w:after="80"/>
              <w:ind w:left="241" w:hanging="180"/>
              <w:rPr>
                <w:rFonts w:asciiTheme="minorHAnsi" w:hAnsiTheme="minorHAnsi" w:cstheme="minorHAnsi"/>
              </w:rPr>
            </w:pPr>
            <w:r w:rsidRPr="00F757DA">
              <w:rPr>
                <w:rFonts w:asciiTheme="minorHAnsi" w:hAnsiTheme="minorHAnsi" w:cstheme="minorHAnsi"/>
              </w:rPr>
              <w:t>Corpuscular volume</w:t>
            </w:r>
          </w:p>
          <w:p w14:paraId="3E1DF87C"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Red blood cells</w:t>
            </w:r>
          </w:p>
          <w:p w14:paraId="1ED28158"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Serum hematocrit or hemoglobin</w:t>
            </w:r>
          </w:p>
          <w:p w14:paraId="0CB8CDB6"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Serum platelets or reticulocytes</w:t>
            </w:r>
          </w:p>
          <w:p w14:paraId="28B87032"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Serum biochemical measures (sodium, calcium, phosphorus)</w:t>
            </w:r>
          </w:p>
          <w:p w14:paraId="46B50707" w14:textId="77777777" w:rsidR="004E309C" w:rsidRPr="00F757DA" w:rsidRDefault="004E309C" w:rsidP="00B94E1D">
            <w:pPr>
              <w:pStyle w:val="ListParagraph"/>
              <w:numPr>
                <w:ilvl w:val="0"/>
                <w:numId w:val="33"/>
              </w:numPr>
              <w:spacing w:after="160"/>
              <w:ind w:left="241" w:hanging="180"/>
              <w:rPr>
                <w:rFonts w:asciiTheme="minorHAnsi" w:hAnsiTheme="minorHAnsi" w:cstheme="minorHAnsi"/>
              </w:rPr>
            </w:pPr>
            <w:r w:rsidRPr="00F757DA">
              <w:rPr>
                <w:rFonts w:asciiTheme="minorHAnsi" w:hAnsiTheme="minorHAnsi" w:cstheme="minorHAnsi"/>
              </w:rPr>
              <w:t>Blood coagulation markers</w:t>
            </w:r>
          </w:p>
        </w:tc>
        <w:tc>
          <w:tcPr>
            <w:tcW w:w="3547" w:type="dxa"/>
          </w:tcPr>
          <w:p w14:paraId="29DB81B8" w14:textId="77777777" w:rsidR="004E309C" w:rsidRPr="00F757DA" w:rsidRDefault="004E309C" w:rsidP="00B94E1D">
            <w:pPr>
              <w:pStyle w:val="ListParagraph"/>
              <w:numPr>
                <w:ilvl w:val="0"/>
                <w:numId w:val="33"/>
              </w:numPr>
              <w:ind w:left="256" w:hanging="180"/>
              <w:rPr>
                <w:rFonts w:asciiTheme="minorHAnsi" w:hAnsiTheme="minorHAnsi" w:cstheme="minorHAnsi"/>
              </w:rPr>
            </w:pPr>
            <w:r w:rsidRPr="00F757DA">
              <w:rPr>
                <w:rFonts w:asciiTheme="minorHAnsi" w:hAnsiTheme="minorHAnsi" w:cstheme="minorHAnsi"/>
              </w:rPr>
              <w:t xml:space="preserve">White blood cell </w:t>
            </w:r>
            <w:proofErr w:type="gramStart"/>
            <w:r w:rsidRPr="00F757DA">
              <w:rPr>
                <w:rFonts w:asciiTheme="minorHAnsi" w:hAnsiTheme="minorHAnsi" w:cstheme="minorHAnsi"/>
              </w:rPr>
              <w:t>counts</w:t>
            </w:r>
            <w:proofErr w:type="gramEnd"/>
            <w:r w:rsidRPr="00F757DA">
              <w:rPr>
                <w:rFonts w:asciiTheme="minorHAnsi" w:hAnsiTheme="minorHAnsi" w:cstheme="minorHAnsi"/>
              </w:rPr>
              <w:t xml:space="preserve"> and globulin are under Immune</w:t>
            </w:r>
          </w:p>
          <w:p w14:paraId="650C3214" w14:textId="77777777" w:rsidR="004E309C" w:rsidRPr="00F757DA" w:rsidRDefault="004E309C" w:rsidP="00B94E1D">
            <w:pPr>
              <w:pStyle w:val="ListParagraph"/>
              <w:numPr>
                <w:ilvl w:val="0"/>
                <w:numId w:val="33"/>
              </w:numPr>
              <w:ind w:left="256" w:hanging="180"/>
              <w:rPr>
                <w:rFonts w:asciiTheme="minorHAnsi" w:hAnsiTheme="minorHAnsi" w:cstheme="minorHAnsi"/>
              </w:rPr>
            </w:pPr>
            <w:r w:rsidRPr="00F757DA">
              <w:rPr>
                <w:rFonts w:asciiTheme="minorHAnsi" w:hAnsiTheme="minorHAnsi" w:cstheme="minorHAnsi"/>
              </w:rPr>
              <w:t>Serum lipids are under Cardiovascular</w:t>
            </w:r>
          </w:p>
          <w:p w14:paraId="1FEA18FC" w14:textId="77777777" w:rsidR="004E309C" w:rsidRPr="00F757DA" w:rsidRDefault="004E309C" w:rsidP="00B94E1D">
            <w:pPr>
              <w:pStyle w:val="ListParagraph"/>
              <w:numPr>
                <w:ilvl w:val="0"/>
                <w:numId w:val="33"/>
              </w:numPr>
              <w:spacing w:after="80"/>
              <w:ind w:left="241" w:hanging="180"/>
              <w:rPr>
                <w:rFonts w:asciiTheme="minorHAnsi" w:hAnsiTheme="minorHAnsi" w:cstheme="minorHAnsi"/>
              </w:rPr>
            </w:pPr>
            <w:r w:rsidRPr="00F757DA">
              <w:rPr>
                <w:rFonts w:asciiTheme="minorHAnsi" w:hAnsiTheme="minorHAnsi" w:cstheme="minorHAnsi"/>
              </w:rPr>
              <w:t>Serum liver markers are under Hepatic</w:t>
            </w:r>
          </w:p>
        </w:tc>
      </w:tr>
      <w:tr w:rsidR="004E309C" w:rsidRPr="00F757DA" w14:paraId="7C829661" w14:textId="77777777" w:rsidTr="00B94E1D">
        <w:trPr>
          <w:trHeight w:val="831"/>
        </w:trPr>
        <w:tc>
          <w:tcPr>
            <w:tcW w:w="1975" w:type="dxa"/>
          </w:tcPr>
          <w:p w14:paraId="4951B425"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Hepatic Effects</w:t>
            </w:r>
          </w:p>
          <w:p w14:paraId="5E78DE69" w14:textId="77777777" w:rsidR="004E309C" w:rsidRPr="00F757DA" w:rsidRDefault="004E309C" w:rsidP="00B94E1D">
            <w:pPr>
              <w:spacing w:after="120" w:line="240" w:lineRule="auto"/>
              <w:rPr>
                <w:rFonts w:asciiTheme="minorHAnsi" w:hAnsiTheme="minorHAnsi" w:cstheme="minorHAnsi"/>
                <w:sz w:val="24"/>
                <w:szCs w:val="24"/>
              </w:rPr>
            </w:pPr>
          </w:p>
        </w:tc>
        <w:tc>
          <w:tcPr>
            <w:tcW w:w="4410" w:type="dxa"/>
          </w:tcPr>
          <w:p w14:paraId="5DF93C5B"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Liver weight</w:t>
            </w:r>
          </w:p>
          <w:p w14:paraId="3D8D6393"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Liver histopathology</w:t>
            </w:r>
          </w:p>
          <w:p w14:paraId="7431C32F" w14:textId="77777777" w:rsidR="004E309C" w:rsidRPr="00F757DA" w:rsidRDefault="004E309C" w:rsidP="00B94E1D">
            <w:pPr>
              <w:pStyle w:val="ListParagraph"/>
              <w:numPr>
                <w:ilvl w:val="0"/>
                <w:numId w:val="32"/>
              </w:numPr>
              <w:spacing w:after="80"/>
              <w:ind w:left="241" w:hanging="180"/>
              <w:rPr>
                <w:rFonts w:asciiTheme="minorHAnsi" w:hAnsiTheme="minorHAnsi" w:cstheme="minorHAnsi"/>
              </w:rPr>
            </w:pPr>
            <w:r w:rsidRPr="00F757DA">
              <w:rPr>
                <w:rFonts w:asciiTheme="minorHAnsi" w:hAnsiTheme="minorHAnsi" w:cstheme="minorHAnsi"/>
              </w:rPr>
              <w:t>Liver tissue enzyme activity (e.g., catalase) or protein/DNA content</w:t>
            </w:r>
          </w:p>
          <w:p w14:paraId="3419D889"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 xml:space="preserve">Liver enzymes (ALT; AST) </w:t>
            </w:r>
          </w:p>
          <w:p w14:paraId="5E94E05A"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Liver biochemical markers (albumin; glycogen)</w:t>
            </w:r>
          </w:p>
          <w:p w14:paraId="106FBBB5"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Liver tissue lipids (triglycerides, cholesterol)</w:t>
            </w:r>
          </w:p>
        </w:tc>
        <w:tc>
          <w:tcPr>
            <w:tcW w:w="3547" w:type="dxa"/>
          </w:tcPr>
          <w:p w14:paraId="2980CE85" w14:textId="77777777" w:rsidR="004E309C" w:rsidRPr="00F757DA" w:rsidRDefault="004E309C" w:rsidP="00B94E1D">
            <w:pPr>
              <w:pStyle w:val="O-BodyText"/>
              <w:numPr>
                <w:ilvl w:val="0"/>
                <w:numId w:val="32"/>
              </w:numPr>
              <w:spacing w:after="0"/>
              <w:ind w:left="256" w:hanging="180"/>
              <w:contextualSpacing/>
              <w:jc w:val="left"/>
              <w:rPr>
                <w:rFonts w:asciiTheme="minorHAnsi" w:hAnsiTheme="minorHAnsi" w:cstheme="minorHAnsi"/>
                <w:sz w:val="24"/>
                <w:szCs w:val="24"/>
              </w:rPr>
            </w:pPr>
            <w:r w:rsidRPr="00F757DA">
              <w:rPr>
                <w:rFonts w:asciiTheme="minorHAnsi" w:hAnsiTheme="minorHAnsi" w:cstheme="minorHAnsi"/>
                <w:sz w:val="24"/>
                <w:szCs w:val="24"/>
              </w:rPr>
              <w:t xml:space="preserve">Serum lipids are under Cardiovascular </w:t>
            </w:r>
          </w:p>
          <w:p w14:paraId="4D7F8DE5" w14:textId="77777777" w:rsidR="004E309C" w:rsidRPr="00F757DA" w:rsidRDefault="004E309C" w:rsidP="00B94E1D">
            <w:pPr>
              <w:pStyle w:val="O-BodyText"/>
              <w:numPr>
                <w:ilvl w:val="0"/>
                <w:numId w:val="32"/>
              </w:numPr>
              <w:spacing w:after="0"/>
              <w:ind w:left="256" w:hanging="180"/>
              <w:contextualSpacing/>
              <w:jc w:val="left"/>
              <w:rPr>
                <w:rFonts w:asciiTheme="minorHAnsi" w:hAnsiTheme="minorHAnsi" w:cstheme="minorHAnsi"/>
                <w:sz w:val="24"/>
                <w:szCs w:val="24"/>
              </w:rPr>
            </w:pPr>
            <w:r w:rsidRPr="00F757DA">
              <w:rPr>
                <w:rFonts w:asciiTheme="minorHAnsi" w:hAnsiTheme="minorHAnsi" w:cstheme="minorHAnsi"/>
                <w:sz w:val="24"/>
                <w:szCs w:val="24"/>
              </w:rPr>
              <w:t>Biochemical markers such as albumin or glucose are under Hematological</w:t>
            </w:r>
          </w:p>
          <w:p w14:paraId="31737245" w14:textId="77777777" w:rsidR="004E309C" w:rsidRPr="00F757DA" w:rsidRDefault="004E309C" w:rsidP="00B94E1D">
            <w:pPr>
              <w:pStyle w:val="O-BodyText"/>
              <w:numPr>
                <w:ilvl w:val="0"/>
                <w:numId w:val="32"/>
              </w:numPr>
              <w:spacing w:after="0"/>
              <w:ind w:left="256" w:hanging="180"/>
              <w:contextualSpacing/>
              <w:jc w:val="left"/>
              <w:rPr>
                <w:rFonts w:asciiTheme="minorHAnsi" w:hAnsiTheme="minorHAnsi" w:cstheme="minorHAnsi"/>
                <w:sz w:val="24"/>
                <w:szCs w:val="24"/>
              </w:rPr>
            </w:pPr>
            <w:r w:rsidRPr="00F757DA">
              <w:rPr>
                <w:rFonts w:asciiTheme="minorHAnsi" w:hAnsiTheme="minorHAnsi" w:cstheme="minorHAnsi"/>
                <w:sz w:val="24"/>
                <w:szCs w:val="24"/>
              </w:rPr>
              <w:t>Liver tissue cytokines are under immune</w:t>
            </w:r>
          </w:p>
          <w:p w14:paraId="34F38002" w14:textId="77777777" w:rsidR="004E309C" w:rsidRPr="00F757DA" w:rsidRDefault="004E309C" w:rsidP="00B94E1D">
            <w:pPr>
              <w:pStyle w:val="ListParagraph"/>
              <w:numPr>
                <w:ilvl w:val="0"/>
                <w:numId w:val="32"/>
              </w:numPr>
              <w:spacing w:after="160"/>
              <w:ind w:left="241" w:hanging="180"/>
              <w:rPr>
                <w:rFonts w:asciiTheme="minorHAnsi" w:hAnsiTheme="minorHAnsi" w:cstheme="minorHAnsi"/>
              </w:rPr>
            </w:pPr>
            <w:r w:rsidRPr="00F757DA">
              <w:rPr>
                <w:rFonts w:asciiTheme="minorHAnsi" w:hAnsiTheme="minorHAnsi" w:cstheme="minorHAnsi"/>
              </w:rPr>
              <w:t>Serum glucose is under Metabolic</w:t>
            </w:r>
          </w:p>
        </w:tc>
      </w:tr>
      <w:tr w:rsidR="004E309C" w:rsidRPr="00F757DA" w14:paraId="343D27F8" w14:textId="77777777" w:rsidTr="00B94E1D">
        <w:trPr>
          <w:trHeight w:val="1382"/>
        </w:trPr>
        <w:tc>
          <w:tcPr>
            <w:tcW w:w="1975" w:type="dxa"/>
          </w:tcPr>
          <w:p w14:paraId="38CFF648"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Immune Effects</w:t>
            </w:r>
          </w:p>
          <w:p w14:paraId="1D28097E" w14:textId="77777777" w:rsidR="004E309C" w:rsidRPr="00F757DA" w:rsidRDefault="004E309C" w:rsidP="00B94E1D">
            <w:pPr>
              <w:pStyle w:val="O-BodyText"/>
              <w:jc w:val="left"/>
              <w:rPr>
                <w:rFonts w:asciiTheme="minorHAnsi" w:hAnsiTheme="minorHAnsi" w:cstheme="minorHAnsi"/>
                <w:sz w:val="24"/>
                <w:szCs w:val="24"/>
              </w:rPr>
            </w:pPr>
          </w:p>
        </w:tc>
        <w:tc>
          <w:tcPr>
            <w:tcW w:w="4410" w:type="dxa"/>
            <w:hideMark/>
          </w:tcPr>
          <w:p w14:paraId="2400D861"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Host resistance</w:t>
            </w:r>
          </w:p>
          <w:p w14:paraId="4F79BE28"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 xml:space="preserve">Allergic, </w:t>
            </w:r>
            <w:proofErr w:type="gramStart"/>
            <w:r w:rsidRPr="00F757DA">
              <w:rPr>
                <w:rFonts w:asciiTheme="minorHAnsi" w:hAnsiTheme="minorHAnsi" w:cstheme="minorHAnsi"/>
              </w:rPr>
              <w:t>autoimmune</w:t>
            </w:r>
            <w:proofErr w:type="gramEnd"/>
            <w:r w:rsidRPr="00F757DA">
              <w:rPr>
                <w:rFonts w:asciiTheme="minorHAnsi" w:hAnsiTheme="minorHAnsi" w:cstheme="minorHAnsi"/>
              </w:rPr>
              <w:t xml:space="preserve"> or infectious disease</w:t>
            </w:r>
          </w:p>
          <w:p w14:paraId="0C80D1DC"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Hypersensitivity</w:t>
            </w:r>
          </w:p>
          <w:p w14:paraId="44FFA9C8"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Lymphocyte phenotyping or proliferation</w:t>
            </w:r>
          </w:p>
          <w:p w14:paraId="1F2134BA"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Lymphoid tissue weight, histopathology, cell counts</w:t>
            </w:r>
          </w:p>
          <w:p w14:paraId="57F07998" w14:textId="77777777" w:rsidR="004E309C" w:rsidRPr="00F757DA" w:rsidRDefault="004E309C" w:rsidP="00B94E1D">
            <w:pPr>
              <w:pStyle w:val="ListParagraph"/>
              <w:numPr>
                <w:ilvl w:val="0"/>
                <w:numId w:val="33"/>
              </w:numPr>
              <w:autoSpaceDE w:val="0"/>
              <w:autoSpaceDN w:val="0"/>
              <w:spacing w:after="160"/>
              <w:ind w:left="256" w:hanging="180"/>
              <w:rPr>
                <w:rFonts w:asciiTheme="minorHAnsi" w:hAnsiTheme="minorHAnsi" w:cstheme="minorHAnsi"/>
              </w:rPr>
            </w:pPr>
            <w:r w:rsidRPr="00F757DA">
              <w:rPr>
                <w:rFonts w:asciiTheme="minorHAnsi" w:hAnsiTheme="minorHAnsi" w:cstheme="minorHAnsi"/>
              </w:rPr>
              <w:t>Immune functional assays (</w:t>
            </w:r>
            <w:proofErr w:type="gramStart"/>
            <w:r w:rsidRPr="00F757DA">
              <w:rPr>
                <w:rFonts w:asciiTheme="minorHAnsi" w:hAnsiTheme="minorHAnsi" w:cstheme="minorHAnsi"/>
              </w:rPr>
              <w:t>e.g.</w:t>
            </w:r>
            <w:proofErr w:type="gramEnd"/>
            <w:r w:rsidRPr="00F757DA">
              <w:rPr>
                <w:rFonts w:asciiTheme="minorHAnsi" w:hAnsiTheme="minorHAnsi" w:cstheme="minorHAnsi"/>
              </w:rPr>
              <w:t xml:space="preserve"> antibody production, natural killer cell function, delayed-type hypersensitivity [DTH], mixed leukocyte reaction [MLR], cytotoxic T lymphocyte [CTL], phagocytosis or bacterial killing by monocytes)</w:t>
            </w:r>
          </w:p>
          <w:p w14:paraId="3F7594A2" w14:textId="77777777" w:rsidR="004E309C" w:rsidRPr="00F757DA" w:rsidRDefault="004E309C" w:rsidP="00B94E1D">
            <w:pPr>
              <w:pStyle w:val="ListParagraph"/>
              <w:numPr>
                <w:ilvl w:val="0"/>
                <w:numId w:val="33"/>
              </w:numPr>
              <w:spacing w:after="80"/>
              <w:ind w:left="256" w:hanging="180"/>
              <w:rPr>
                <w:rFonts w:asciiTheme="minorHAnsi" w:hAnsiTheme="minorHAnsi" w:cstheme="minorHAnsi"/>
              </w:rPr>
            </w:pPr>
            <w:r w:rsidRPr="00F757DA">
              <w:rPr>
                <w:rFonts w:asciiTheme="minorHAnsi" w:hAnsiTheme="minorHAnsi" w:cstheme="minorHAnsi"/>
              </w:rPr>
              <w:t>Immune responses in the respiratory system (includes asthma)</w:t>
            </w:r>
          </w:p>
          <w:p w14:paraId="1CD3F195"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White blood cell counts</w:t>
            </w:r>
          </w:p>
          <w:p w14:paraId="09E795BB"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Serum immunological factors or cytokines</w:t>
            </w:r>
          </w:p>
          <w:p w14:paraId="1467EE0B"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Immune cell counts or immune-specific cytokines in non-lymphoid tissues</w:t>
            </w:r>
          </w:p>
          <w:p w14:paraId="7223DDEE"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Bone marrow histopathology and cell counts</w:t>
            </w:r>
          </w:p>
        </w:tc>
        <w:tc>
          <w:tcPr>
            <w:tcW w:w="3547" w:type="dxa"/>
          </w:tcPr>
          <w:p w14:paraId="6505EDAB" w14:textId="77777777" w:rsidR="004E309C" w:rsidRPr="00F757DA" w:rsidRDefault="004E309C" w:rsidP="00B94E1D">
            <w:pPr>
              <w:pStyle w:val="O-BodyText"/>
              <w:numPr>
                <w:ilvl w:val="0"/>
                <w:numId w:val="33"/>
              </w:numPr>
              <w:spacing w:after="0"/>
              <w:ind w:left="256" w:hanging="180"/>
              <w:contextualSpacing/>
              <w:jc w:val="left"/>
              <w:rPr>
                <w:rFonts w:asciiTheme="minorHAnsi" w:hAnsiTheme="minorHAnsi" w:cstheme="minorHAnsi"/>
                <w:sz w:val="24"/>
                <w:szCs w:val="24"/>
              </w:rPr>
            </w:pPr>
            <w:r w:rsidRPr="00F757DA">
              <w:rPr>
                <w:rFonts w:asciiTheme="minorHAnsi" w:hAnsiTheme="minorHAnsi" w:cstheme="minorHAnsi"/>
                <w:sz w:val="24"/>
                <w:szCs w:val="24"/>
              </w:rPr>
              <w:t>Red blood cells are under Hematological</w:t>
            </w:r>
          </w:p>
          <w:p w14:paraId="2F7B9CDA" w14:textId="77777777" w:rsidR="004E309C" w:rsidRPr="00F757DA" w:rsidRDefault="004E309C" w:rsidP="00B94E1D">
            <w:pPr>
              <w:pStyle w:val="ListParagraph"/>
              <w:numPr>
                <w:ilvl w:val="0"/>
                <w:numId w:val="33"/>
              </w:numPr>
              <w:spacing w:after="160"/>
              <w:ind w:left="256" w:hanging="180"/>
              <w:rPr>
                <w:rFonts w:asciiTheme="minorHAnsi" w:hAnsiTheme="minorHAnsi" w:cstheme="minorHAnsi"/>
              </w:rPr>
            </w:pPr>
            <w:r w:rsidRPr="00F757DA">
              <w:rPr>
                <w:rFonts w:asciiTheme="minorHAnsi" w:hAnsiTheme="minorHAnsi" w:cstheme="minorHAnsi"/>
              </w:rPr>
              <w:t>Non-immune measures of pulmonary function are under Respiratory</w:t>
            </w:r>
          </w:p>
        </w:tc>
      </w:tr>
      <w:tr w:rsidR="004E309C" w:rsidRPr="00F757DA" w14:paraId="0FB73608" w14:textId="77777777" w:rsidTr="00B94E1D">
        <w:trPr>
          <w:trHeight w:val="73"/>
        </w:trPr>
        <w:tc>
          <w:tcPr>
            <w:tcW w:w="1975" w:type="dxa"/>
          </w:tcPr>
          <w:p w14:paraId="29332797"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Metabolic Effects</w:t>
            </w:r>
          </w:p>
          <w:p w14:paraId="2A82A52C" w14:textId="77777777" w:rsidR="004E309C" w:rsidRPr="00F757DA" w:rsidRDefault="004E309C" w:rsidP="00B94E1D">
            <w:pPr>
              <w:pStyle w:val="O-BodyText"/>
              <w:jc w:val="left"/>
              <w:rPr>
                <w:rFonts w:asciiTheme="minorHAnsi" w:hAnsiTheme="minorHAnsi" w:cstheme="minorHAnsi"/>
                <w:sz w:val="24"/>
                <w:szCs w:val="24"/>
              </w:rPr>
            </w:pPr>
          </w:p>
        </w:tc>
        <w:tc>
          <w:tcPr>
            <w:tcW w:w="4410" w:type="dxa"/>
          </w:tcPr>
          <w:p w14:paraId="7107503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Pancreatic effects relevant to diabetes</w:t>
            </w:r>
          </w:p>
          <w:p w14:paraId="409E2A66"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proofErr w:type="gramStart"/>
            <w:r w:rsidRPr="00F757DA">
              <w:rPr>
                <w:rFonts w:asciiTheme="minorHAnsi" w:hAnsiTheme="minorHAnsi" w:cstheme="minorHAnsi"/>
              </w:rPr>
              <w:t>Induced-obesity</w:t>
            </w:r>
            <w:proofErr w:type="gramEnd"/>
            <w:r w:rsidRPr="00F757DA">
              <w:rPr>
                <w:rFonts w:asciiTheme="minorHAnsi" w:hAnsiTheme="minorHAnsi" w:cstheme="minorHAnsi"/>
              </w:rPr>
              <w:t xml:space="preserve"> or BMI </w:t>
            </w:r>
          </w:p>
          <w:p w14:paraId="0ECD56CF"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Free fatty acids</w:t>
            </w:r>
          </w:p>
          <w:p w14:paraId="76880F2C"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Serum glucose or insulin, or other measures related to diabetes</w:t>
            </w:r>
          </w:p>
        </w:tc>
        <w:tc>
          <w:tcPr>
            <w:tcW w:w="3547" w:type="dxa"/>
          </w:tcPr>
          <w:p w14:paraId="5CBB123B"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409569A8" w14:textId="77777777" w:rsidTr="00B94E1D">
        <w:trPr>
          <w:trHeight w:val="73"/>
        </w:trPr>
        <w:tc>
          <w:tcPr>
            <w:tcW w:w="1975" w:type="dxa"/>
          </w:tcPr>
          <w:p w14:paraId="02A08729"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Musculoskeletal/Connective Tissue</w:t>
            </w:r>
          </w:p>
        </w:tc>
        <w:tc>
          <w:tcPr>
            <w:tcW w:w="4410" w:type="dxa"/>
          </w:tcPr>
          <w:p w14:paraId="636DD07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Bone weight and histopathology</w:t>
            </w:r>
          </w:p>
          <w:p w14:paraId="06E425C8"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Muscular histopathology</w:t>
            </w:r>
          </w:p>
        </w:tc>
        <w:tc>
          <w:tcPr>
            <w:tcW w:w="3547" w:type="dxa"/>
          </w:tcPr>
          <w:p w14:paraId="798A1004"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02407B60" w14:textId="77777777" w:rsidTr="00B94E1D">
        <w:trPr>
          <w:trHeight w:val="73"/>
        </w:trPr>
        <w:tc>
          <w:tcPr>
            <w:tcW w:w="1975" w:type="dxa"/>
          </w:tcPr>
          <w:p w14:paraId="3F0323C7"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Neurological Effects</w:t>
            </w:r>
          </w:p>
          <w:p w14:paraId="768069A6" w14:textId="77777777" w:rsidR="004E309C" w:rsidRPr="00F757DA" w:rsidRDefault="004E309C" w:rsidP="00B94E1D">
            <w:pPr>
              <w:pStyle w:val="O-BodyText"/>
              <w:jc w:val="left"/>
              <w:rPr>
                <w:rFonts w:asciiTheme="minorHAnsi" w:hAnsiTheme="minorHAnsi" w:cstheme="minorHAnsi"/>
                <w:sz w:val="24"/>
                <w:szCs w:val="24"/>
              </w:rPr>
            </w:pPr>
          </w:p>
        </w:tc>
        <w:tc>
          <w:tcPr>
            <w:tcW w:w="4410" w:type="dxa"/>
            <w:hideMark/>
          </w:tcPr>
          <w:p w14:paraId="3761F5C6"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Brain weight</w:t>
            </w:r>
          </w:p>
          <w:p w14:paraId="441E7922"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Brain histopathology</w:t>
            </w:r>
          </w:p>
          <w:p w14:paraId="6019DCC6"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Nervous system histopathology</w:t>
            </w:r>
          </w:p>
          <w:p w14:paraId="5B378673"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Behavioral measures (including FOB and cage-side observations)</w:t>
            </w:r>
          </w:p>
        </w:tc>
        <w:tc>
          <w:tcPr>
            <w:tcW w:w="3547" w:type="dxa"/>
          </w:tcPr>
          <w:p w14:paraId="7C2DC08A"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00C30AF5" w14:textId="77777777" w:rsidTr="00B94E1D">
        <w:trPr>
          <w:trHeight w:val="73"/>
        </w:trPr>
        <w:tc>
          <w:tcPr>
            <w:tcW w:w="1975" w:type="dxa"/>
          </w:tcPr>
          <w:p w14:paraId="7EC9D47C"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Ocular Effects</w:t>
            </w:r>
          </w:p>
        </w:tc>
        <w:tc>
          <w:tcPr>
            <w:tcW w:w="4410" w:type="dxa"/>
          </w:tcPr>
          <w:p w14:paraId="1FE9853F"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Eye histopathology</w:t>
            </w:r>
          </w:p>
          <w:p w14:paraId="5CA99787"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Vison changes</w:t>
            </w:r>
          </w:p>
          <w:p w14:paraId="7127077B"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Eye irritation</w:t>
            </w:r>
          </w:p>
        </w:tc>
        <w:tc>
          <w:tcPr>
            <w:tcW w:w="3547" w:type="dxa"/>
          </w:tcPr>
          <w:p w14:paraId="0156FA0A"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741DC0BA" w14:textId="77777777" w:rsidTr="00B94E1D">
        <w:trPr>
          <w:trHeight w:val="73"/>
        </w:trPr>
        <w:tc>
          <w:tcPr>
            <w:tcW w:w="1975" w:type="dxa"/>
          </w:tcPr>
          <w:p w14:paraId="55880AC2" w14:textId="77777777" w:rsidR="004E309C" w:rsidRPr="00F757DA" w:rsidRDefault="004E309C" w:rsidP="00B94E1D">
            <w:pPr>
              <w:spacing w:after="120" w:line="240" w:lineRule="auto"/>
              <w:ind w:firstLine="0"/>
              <w:rPr>
                <w:rFonts w:asciiTheme="minorHAnsi" w:hAnsiTheme="minorHAnsi" w:cstheme="minorHAnsi"/>
                <w:sz w:val="24"/>
                <w:szCs w:val="24"/>
              </w:rPr>
            </w:pPr>
            <w:r w:rsidRPr="00F757DA">
              <w:rPr>
                <w:rFonts w:asciiTheme="minorHAnsi" w:hAnsiTheme="minorHAnsi" w:cstheme="minorHAnsi"/>
                <w:b/>
                <w:bCs/>
                <w:sz w:val="24"/>
                <w:szCs w:val="24"/>
              </w:rPr>
              <w:t>Renal Effects</w:t>
            </w:r>
          </w:p>
          <w:p w14:paraId="5F118AD4" w14:textId="77777777" w:rsidR="004E309C" w:rsidRPr="00F757DA" w:rsidRDefault="004E309C" w:rsidP="00B94E1D">
            <w:pPr>
              <w:pStyle w:val="O-BodyText"/>
              <w:jc w:val="left"/>
              <w:rPr>
                <w:rFonts w:asciiTheme="minorHAnsi" w:hAnsiTheme="minorHAnsi" w:cstheme="minorHAnsi"/>
                <w:sz w:val="24"/>
                <w:szCs w:val="24"/>
              </w:rPr>
            </w:pPr>
          </w:p>
        </w:tc>
        <w:tc>
          <w:tcPr>
            <w:tcW w:w="4410" w:type="dxa"/>
          </w:tcPr>
          <w:p w14:paraId="3F07CA25"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 xml:space="preserve">Kidney weight </w:t>
            </w:r>
          </w:p>
          <w:p w14:paraId="28E2D332"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Kidney histopathology</w:t>
            </w:r>
          </w:p>
          <w:p w14:paraId="20CCF244"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nary tract histopathology</w:t>
            </w:r>
          </w:p>
          <w:p w14:paraId="7176F105"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Bladder weight and histopathology</w:t>
            </w:r>
          </w:p>
          <w:p w14:paraId="7B09303E"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Urinary measures (e.g., protein; volume; pH; specific gravity)</w:t>
            </w:r>
          </w:p>
        </w:tc>
        <w:tc>
          <w:tcPr>
            <w:tcW w:w="3547" w:type="dxa"/>
          </w:tcPr>
          <w:p w14:paraId="2A8CBC3A" w14:textId="77777777" w:rsidR="004E309C" w:rsidRPr="00F757DA" w:rsidRDefault="004E309C" w:rsidP="00B94E1D">
            <w:pPr>
              <w:pStyle w:val="ListParagraph"/>
              <w:spacing w:after="160"/>
              <w:ind w:left="256"/>
              <w:rPr>
                <w:rFonts w:asciiTheme="minorHAnsi" w:hAnsiTheme="minorHAnsi" w:cstheme="minorHAnsi"/>
              </w:rPr>
            </w:pPr>
          </w:p>
        </w:tc>
      </w:tr>
      <w:tr w:rsidR="004E309C" w:rsidRPr="00F757DA" w14:paraId="3E60D4A5" w14:textId="77777777" w:rsidTr="00B94E1D">
        <w:trPr>
          <w:trHeight w:val="73"/>
        </w:trPr>
        <w:tc>
          <w:tcPr>
            <w:tcW w:w="1975" w:type="dxa"/>
            <w:hideMark/>
          </w:tcPr>
          <w:p w14:paraId="3477A099" w14:textId="77777777" w:rsidR="004E309C" w:rsidRPr="00F757DA" w:rsidRDefault="004E309C" w:rsidP="00B94E1D">
            <w:pPr>
              <w:spacing w:after="120" w:line="240" w:lineRule="auto"/>
              <w:ind w:firstLine="0"/>
              <w:jc w:val="both"/>
              <w:rPr>
                <w:rFonts w:asciiTheme="minorHAnsi" w:hAnsiTheme="minorHAnsi" w:cstheme="minorHAnsi"/>
                <w:sz w:val="24"/>
                <w:szCs w:val="24"/>
              </w:rPr>
            </w:pPr>
            <w:r w:rsidRPr="00F757DA">
              <w:rPr>
                <w:rFonts w:asciiTheme="minorHAnsi" w:hAnsiTheme="minorHAnsi" w:cstheme="minorHAnsi"/>
                <w:b/>
                <w:bCs/>
                <w:sz w:val="24"/>
                <w:szCs w:val="24"/>
              </w:rPr>
              <w:t>Reproductive Effects</w:t>
            </w:r>
          </w:p>
          <w:p w14:paraId="6C58DF54" w14:textId="77777777" w:rsidR="004E309C" w:rsidRPr="00F757DA" w:rsidRDefault="004E309C" w:rsidP="00B94E1D">
            <w:pPr>
              <w:spacing w:after="120" w:line="240" w:lineRule="auto"/>
              <w:rPr>
                <w:rFonts w:asciiTheme="minorHAnsi" w:hAnsiTheme="minorHAnsi" w:cstheme="minorHAnsi"/>
                <w:b/>
                <w:bCs/>
                <w:sz w:val="24"/>
                <w:szCs w:val="24"/>
              </w:rPr>
            </w:pPr>
          </w:p>
        </w:tc>
        <w:tc>
          <w:tcPr>
            <w:tcW w:w="4410" w:type="dxa"/>
            <w:hideMark/>
          </w:tcPr>
          <w:p w14:paraId="287C79E0"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Dam health, body weight, food consumption</w:t>
            </w:r>
          </w:p>
          <w:p w14:paraId="4A5C50A1"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Reproductive organ weight</w:t>
            </w:r>
          </w:p>
          <w:p w14:paraId="528E0A8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Reproductive organ histopathology</w:t>
            </w:r>
          </w:p>
          <w:p w14:paraId="2E37A9C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Markers of sexual differentiation or maturation (e.g., preputial separation in males; vaginal opening or estrous cycling in females)</w:t>
            </w:r>
          </w:p>
          <w:p w14:paraId="2879EA80"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Mating parameters (e.g., success; mount latency)</w:t>
            </w:r>
          </w:p>
          <w:p w14:paraId="6825FFD9" w14:textId="77777777" w:rsidR="004E309C" w:rsidRPr="00F757DA" w:rsidRDefault="004E309C" w:rsidP="00B94E1D">
            <w:pPr>
              <w:pStyle w:val="ListParagraph"/>
              <w:numPr>
                <w:ilvl w:val="0"/>
                <w:numId w:val="32"/>
              </w:numPr>
              <w:spacing w:after="80"/>
              <w:ind w:left="256" w:hanging="180"/>
              <w:rPr>
                <w:rFonts w:asciiTheme="minorHAnsi" w:hAnsiTheme="minorHAnsi" w:cstheme="minorHAnsi"/>
              </w:rPr>
            </w:pPr>
            <w:r w:rsidRPr="00F757DA">
              <w:rPr>
                <w:rFonts w:asciiTheme="minorHAnsi" w:hAnsiTheme="minorHAnsi" w:cstheme="minorHAnsi"/>
              </w:rPr>
              <w:t>Sperm parameters (e.g., counts; motility)</w:t>
            </w:r>
          </w:p>
          <w:p w14:paraId="14D50F63"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Reproductive hormones</w:t>
            </w:r>
          </w:p>
        </w:tc>
        <w:tc>
          <w:tcPr>
            <w:tcW w:w="3547" w:type="dxa"/>
          </w:tcPr>
          <w:p w14:paraId="4CBBFD7D" w14:textId="77777777" w:rsidR="004E309C" w:rsidRPr="00F757DA" w:rsidRDefault="004E309C" w:rsidP="00B94E1D">
            <w:pPr>
              <w:pStyle w:val="ListParagraph"/>
              <w:numPr>
                <w:ilvl w:val="0"/>
                <w:numId w:val="32"/>
              </w:numPr>
              <w:ind w:left="256" w:right="-18" w:hanging="180"/>
              <w:rPr>
                <w:rFonts w:asciiTheme="minorHAnsi" w:hAnsiTheme="minorHAnsi" w:cstheme="minorHAnsi"/>
              </w:rPr>
            </w:pPr>
            <w:r w:rsidRPr="00F757DA">
              <w:rPr>
                <w:rFonts w:asciiTheme="minorHAnsi" w:hAnsiTheme="minorHAnsi" w:cstheme="minorHAnsi"/>
              </w:rPr>
              <w:t>Birth parameters (e.g., litter size; resorptions; implantations; viability) are under Developmental</w:t>
            </w:r>
          </w:p>
          <w:p w14:paraId="62F88AE9" w14:textId="77777777" w:rsidR="004E309C" w:rsidRPr="00F757DA" w:rsidRDefault="004E309C" w:rsidP="00B94E1D">
            <w:pPr>
              <w:pStyle w:val="ListParagraph"/>
              <w:spacing w:after="160"/>
              <w:ind w:left="256"/>
              <w:rPr>
                <w:rFonts w:asciiTheme="minorHAnsi" w:hAnsiTheme="minorHAnsi" w:cstheme="minorHAnsi"/>
              </w:rPr>
            </w:pPr>
          </w:p>
          <w:p w14:paraId="73F5F910" w14:textId="77777777" w:rsidR="004E309C" w:rsidRPr="00F757DA" w:rsidRDefault="004E309C" w:rsidP="00B94E1D">
            <w:pPr>
              <w:pStyle w:val="ListParagraph"/>
              <w:spacing w:after="160"/>
              <w:ind w:left="256"/>
              <w:rPr>
                <w:rFonts w:asciiTheme="minorHAnsi" w:hAnsiTheme="minorHAnsi" w:cstheme="minorHAnsi"/>
              </w:rPr>
            </w:pPr>
            <w:r w:rsidRPr="00F757DA">
              <w:rPr>
                <w:rFonts w:asciiTheme="minorHAnsi" w:hAnsiTheme="minorHAnsi" w:cstheme="minorHAnsi"/>
              </w:rPr>
              <w:t>[NOTE: if data indicate altered birth parameters are likely attributable to female fertility, these data may be discussed under Female Reproductive]</w:t>
            </w:r>
          </w:p>
        </w:tc>
      </w:tr>
      <w:tr w:rsidR="004E309C" w:rsidRPr="00F757DA" w14:paraId="21E31F67" w14:textId="77777777" w:rsidTr="00B94E1D">
        <w:trPr>
          <w:trHeight w:val="272"/>
        </w:trPr>
        <w:tc>
          <w:tcPr>
            <w:tcW w:w="1975" w:type="dxa"/>
          </w:tcPr>
          <w:p w14:paraId="23CAA545" w14:textId="77777777" w:rsidR="004E309C" w:rsidRPr="00F757DA" w:rsidRDefault="004E309C" w:rsidP="00B94E1D">
            <w:pPr>
              <w:spacing w:after="120" w:line="240" w:lineRule="auto"/>
              <w:ind w:firstLine="0"/>
              <w:rPr>
                <w:rFonts w:asciiTheme="minorHAnsi" w:hAnsiTheme="minorHAnsi" w:cstheme="minorHAnsi"/>
                <w:b/>
                <w:bCs/>
                <w:sz w:val="24"/>
                <w:szCs w:val="24"/>
              </w:rPr>
            </w:pPr>
            <w:r w:rsidRPr="00F757DA">
              <w:rPr>
                <w:rFonts w:asciiTheme="minorHAnsi" w:hAnsiTheme="minorHAnsi" w:cstheme="minorHAnsi"/>
                <w:b/>
                <w:bCs/>
                <w:sz w:val="24"/>
                <w:szCs w:val="24"/>
              </w:rPr>
              <w:t>Respiratory Effects</w:t>
            </w:r>
          </w:p>
        </w:tc>
        <w:tc>
          <w:tcPr>
            <w:tcW w:w="4410" w:type="dxa"/>
          </w:tcPr>
          <w:p w14:paraId="30330E0D"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Lung weight and histopathology</w:t>
            </w:r>
          </w:p>
          <w:p w14:paraId="31AED53A" w14:textId="77777777" w:rsidR="004E309C" w:rsidRPr="00F757DA" w:rsidRDefault="004E309C" w:rsidP="00B94E1D">
            <w:pPr>
              <w:pStyle w:val="ListParagraph"/>
              <w:numPr>
                <w:ilvl w:val="0"/>
                <w:numId w:val="32"/>
              </w:numPr>
              <w:spacing w:after="160"/>
              <w:ind w:left="256" w:hanging="180"/>
              <w:rPr>
                <w:rFonts w:asciiTheme="minorHAnsi" w:hAnsiTheme="minorHAnsi" w:cstheme="minorHAnsi"/>
              </w:rPr>
            </w:pPr>
            <w:r w:rsidRPr="00F757DA">
              <w:rPr>
                <w:rFonts w:asciiTheme="minorHAnsi" w:hAnsiTheme="minorHAnsi" w:cstheme="minorHAnsi"/>
              </w:rPr>
              <w:t>Nasal cavity histopathology</w:t>
            </w:r>
          </w:p>
        </w:tc>
        <w:tc>
          <w:tcPr>
            <w:tcW w:w="3547" w:type="dxa"/>
          </w:tcPr>
          <w:p w14:paraId="1B36D702" w14:textId="77777777" w:rsidR="004E309C" w:rsidRPr="00F757DA" w:rsidRDefault="004E309C" w:rsidP="00B94E1D">
            <w:pPr>
              <w:pStyle w:val="ListParagraph"/>
              <w:spacing w:after="160"/>
              <w:ind w:left="256"/>
              <w:rPr>
                <w:rFonts w:asciiTheme="minorHAnsi" w:hAnsiTheme="minorHAnsi" w:cstheme="minorHAnsi"/>
              </w:rPr>
            </w:pPr>
          </w:p>
        </w:tc>
      </w:tr>
    </w:tbl>
    <w:p w14:paraId="21386453" w14:textId="77777777" w:rsidR="004E309C" w:rsidRPr="00F757DA" w:rsidRDefault="004E309C" w:rsidP="004E309C">
      <w:pPr>
        <w:spacing w:line="240" w:lineRule="auto"/>
        <w:rPr>
          <w:rFonts w:asciiTheme="minorHAnsi" w:hAnsiTheme="minorHAnsi" w:cstheme="minorHAnsi"/>
          <w:b/>
          <w:sz w:val="24"/>
          <w:szCs w:val="24"/>
          <w:u w:val="single"/>
        </w:rPr>
      </w:pPr>
    </w:p>
    <w:p w14:paraId="6618D3AE" w14:textId="77777777" w:rsidR="004E309C" w:rsidRPr="00F757DA" w:rsidRDefault="00E30BD9" w:rsidP="00C26970">
      <w:pPr>
        <w:pStyle w:val="IRBodyTextBoldItalic"/>
        <w:rPr>
          <w:rFonts w:asciiTheme="minorHAnsi" w:hAnsiTheme="minorHAnsi" w:cstheme="minorHAnsi"/>
          <w:sz w:val="24"/>
          <w:szCs w:val="24"/>
        </w:rPr>
      </w:pPr>
      <w:r w:rsidRPr="00F757DA">
        <w:rPr>
          <w:rFonts w:asciiTheme="minorHAnsi" w:hAnsiTheme="minorHAnsi" w:cstheme="minorHAnsi"/>
          <w:sz w:val="24"/>
          <w:szCs w:val="24"/>
        </w:rPr>
        <w:br w:type="page"/>
      </w:r>
    </w:p>
    <w:p w14:paraId="0731F7A9" w14:textId="04E95256" w:rsidR="00C26970" w:rsidRPr="00F757DA" w:rsidRDefault="00C26970" w:rsidP="00C26970">
      <w:pPr>
        <w:pStyle w:val="IRBodyTextBoldItalic"/>
        <w:rPr>
          <w:rFonts w:asciiTheme="minorHAnsi" w:hAnsiTheme="minorHAnsi" w:cstheme="minorHAnsi"/>
          <w:sz w:val="24"/>
          <w:szCs w:val="24"/>
        </w:rPr>
      </w:pPr>
      <w:r w:rsidRPr="00F757DA">
        <w:rPr>
          <w:rFonts w:asciiTheme="minorHAnsi" w:hAnsiTheme="minorHAnsi" w:cstheme="minorHAnsi"/>
          <w:sz w:val="24"/>
          <w:szCs w:val="24"/>
        </w:rPr>
        <w:t>Table S</w:t>
      </w:r>
      <w:r w:rsidR="004E309C" w:rsidRPr="00F757DA">
        <w:rPr>
          <w:rFonts w:asciiTheme="minorHAnsi" w:hAnsiTheme="minorHAnsi" w:cstheme="minorHAnsi"/>
          <w:sz w:val="24"/>
          <w:szCs w:val="24"/>
        </w:rPr>
        <w:t>2</w:t>
      </w:r>
      <w:r w:rsidRPr="00F757DA">
        <w:rPr>
          <w:rFonts w:asciiTheme="minorHAnsi" w:hAnsiTheme="minorHAnsi" w:cstheme="minorHAnsi"/>
          <w:sz w:val="24"/>
          <w:szCs w:val="24"/>
        </w:rPr>
        <w:t>: Types of study designs (human)</w:t>
      </w:r>
    </w:p>
    <w:tbl>
      <w:tblPr>
        <w:tblStyle w:val="TableGrid"/>
        <w:tblW w:w="0" w:type="auto"/>
        <w:tblLook w:val="04A0" w:firstRow="1" w:lastRow="0" w:firstColumn="1" w:lastColumn="0" w:noHBand="0" w:noVBand="1"/>
      </w:tblPr>
      <w:tblGrid>
        <w:gridCol w:w="2425"/>
        <w:gridCol w:w="6925"/>
      </w:tblGrid>
      <w:tr w:rsidR="00C26970" w:rsidRPr="00F757DA" w14:paraId="308C66D9" w14:textId="77777777" w:rsidTr="00C269E2">
        <w:tc>
          <w:tcPr>
            <w:tcW w:w="2425" w:type="dxa"/>
            <w:shd w:val="clear" w:color="auto" w:fill="EEECE1" w:themeFill="background2"/>
          </w:tcPr>
          <w:p w14:paraId="22F6B390" w14:textId="77777777" w:rsidR="00C26970" w:rsidRPr="00F757DA" w:rsidRDefault="00C26970" w:rsidP="00C269E2">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Study Design</w:t>
            </w:r>
          </w:p>
        </w:tc>
        <w:tc>
          <w:tcPr>
            <w:tcW w:w="6925" w:type="dxa"/>
            <w:shd w:val="clear" w:color="auto" w:fill="EEECE1" w:themeFill="background2"/>
          </w:tcPr>
          <w:p w14:paraId="6D535262" w14:textId="77777777" w:rsidR="00C26970" w:rsidRPr="00F757DA" w:rsidRDefault="00C26970" w:rsidP="00C269E2">
            <w:pPr>
              <w:spacing w:line="240" w:lineRule="auto"/>
              <w:rPr>
                <w:rFonts w:asciiTheme="minorHAnsi" w:hAnsiTheme="minorHAnsi" w:cstheme="minorHAnsi"/>
                <w:b/>
                <w:sz w:val="24"/>
                <w:szCs w:val="24"/>
              </w:rPr>
            </w:pPr>
            <w:r w:rsidRPr="00F757DA">
              <w:rPr>
                <w:rFonts w:asciiTheme="minorHAnsi" w:hAnsiTheme="minorHAnsi" w:cstheme="minorHAnsi"/>
                <w:b/>
                <w:sz w:val="24"/>
                <w:szCs w:val="24"/>
              </w:rPr>
              <w:t>Description</w:t>
            </w:r>
          </w:p>
        </w:tc>
      </w:tr>
      <w:tr w:rsidR="00C26970" w:rsidRPr="00F757DA" w14:paraId="326969EE" w14:textId="77777777" w:rsidTr="00C269E2">
        <w:tc>
          <w:tcPr>
            <w:tcW w:w="2425" w:type="dxa"/>
          </w:tcPr>
          <w:p w14:paraId="15526661" w14:textId="77777777" w:rsidR="00C26970" w:rsidRPr="00F757DA" w:rsidRDefault="00C26970" w:rsidP="00C269E2">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Cross-sectional</w:t>
            </w:r>
          </w:p>
        </w:tc>
        <w:tc>
          <w:tcPr>
            <w:tcW w:w="6925" w:type="dxa"/>
          </w:tcPr>
          <w:p w14:paraId="152E5F06" w14:textId="77777777" w:rsidR="00C26970" w:rsidRPr="00F757DA" w:rsidRDefault="00C26970" w:rsidP="00C269E2">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Exposure and outcome are examined at the same point in time in a defined study population. Cannot determine if exposure came before or after outcome.</w:t>
            </w:r>
          </w:p>
          <w:p w14:paraId="2F001D1B" w14:textId="77777777" w:rsidR="00C26970" w:rsidRPr="00F757DA" w:rsidRDefault="00C26970" w:rsidP="00C269E2">
            <w:pPr>
              <w:spacing w:line="240" w:lineRule="auto"/>
              <w:rPr>
                <w:rFonts w:asciiTheme="minorHAnsi" w:hAnsiTheme="minorHAnsi" w:cstheme="minorHAnsi"/>
                <w:b/>
                <w:sz w:val="24"/>
                <w:szCs w:val="24"/>
                <w:u w:val="single"/>
              </w:rPr>
            </w:pPr>
          </w:p>
        </w:tc>
      </w:tr>
      <w:tr w:rsidR="00C26970" w:rsidRPr="00F757DA" w14:paraId="4A176DF9" w14:textId="77777777" w:rsidTr="00C269E2">
        <w:tc>
          <w:tcPr>
            <w:tcW w:w="2425" w:type="dxa"/>
          </w:tcPr>
          <w:p w14:paraId="11119021" w14:textId="77777777" w:rsidR="00C26970" w:rsidRPr="00F757DA" w:rsidRDefault="00C26970" w:rsidP="00C269E2">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Cohort</w:t>
            </w:r>
          </w:p>
        </w:tc>
        <w:tc>
          <w:tcPr>
            <w:tcW w:w="6925" w:type="dxa"/>
          </w:tcPr>
          <w:p w14:paraId="69D2EC19" w14:textId="77777777" w:rsidR="00C26970" w:rsidRPr="00F757DA" w:rsidRDefault="00C26970" w:rsidP="00C269E2">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A group of people is examined over time to observe a health outcome. Everyone belongs to the same population (e.g., general U.S. population; an occupational group; cancer survivors). All cohort studies (prospective or retrospective) consider exposure data from before the occurrence of the health outcome.</w:t>
            </w:r>
          </w:p>
          <w:p w14:paraId="5BB85811" w14:textId="77777777" w:rsidR="00C26970" w:rsidRPr="00F757DA" w:rsidRDefault="00C26970" w:rsidP="00C269E2">
            <w:pPr>
              <w:spacing w:line="240" w:lineRule="auto"/>
              <w:rPr>
                <w:rFonts w:asciiTheme="minorHAnsi" w:hAnsiTheme="minorHAnsi" w:cstheme="minorHAnsi"/>
                <w:b/>
                <w:sz w:val="24"/>
                <w:szCs w:val="24"/>
                <w:u w:val="single"/>
              </w:rPr>
            </w:pPr>
          </w:p>
        </w:tc>
      </w:tr>
      <w:tr w:rsidR="00C26970" w:rsidRPr="00F757DA" w14:paraId="2A949D4D" w14:textId="77777777" w:rsidTr="00C269E2">
        <w:tc>
          <w:tcPr>
            <w:tcW w:w="2425" w:type="dxa"/>
          </w:tcPr>
          <w:p w14:paraId="7FE2D593" w14:textId="77777777" w:rsidR="00C26970" w:rsidRPr="00F757DA" w:rsidRDefault="00C26970" w:rsidP="00C269E2">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Case-control</w:t>
            </w:r>
          </w:p>
        </w:tc>
        <w:tc>
          <w:tcPr>
            <w:tcW w:w="6925" w:type="dxa"/>
          </w:tcPr>
          <w:p w14:paraId="3C286CBA" w14:textId="77777777" w:rsidR="00C26970" w:rsidRPr="00F757DA" w:rsidRDefault="00C26970" w:rsidP="00C269E2">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Cases (people with the health outcome) and controls (people without the health outcome) are selected at the start of a study.  Exposure is determined and compared between the two groups. A case-control study can be nested within a cohort.</w:t>
            </w:r>
          </w:p>
          <w:p w14:paraId="75DFED04" w14:textId="77777777" w:rsidR="00C26970" w:rsidRPr="00F757DA" w:rsidRDefault="00C26970" w:rsidP="00C269E2">
            <w:pPr>
              <w:spacing w:line="240" w:lineRule="auto"/>
              <w:rPr>
                <w:rFonts w:asciiTheme="minorHAnsi" w:hAnsiTheme="minorHAnsi" w:cstheme="minorHAnsi"/>
                <w:b/>
                <w:sz w:val="24"/>
                <w:szCs w:val="24"/>
                <w:u w:val="single"/>
              </w:rPr>
            </w:pPr>
          </w:p>
        </w:tc>
      </w:tr>
      <w:tr w:rsidR="00C26970" w:rsidRPr="00F757DA" w14:paraId="46249E19" w14:textId="77777777" w:rsidTr="00C269E2">
        <w:tc>
          <w:tcPr>
            <w:tcW w:w="2425" w:type="dxa"/>
          </w:tcPr>
          <w:p w14:paraId="22636DB7" w14:textId="77777777" w:rsidR="00C26970" w:rsidRPr="00F757DA" w:rsidRDefault="00C26970" w:rsidP="00C269E2">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Ecological</w:t>
            </w:r>
          </w:p>
        </w:tc>
        <w:tc>
          <w:tcPr>
            <w:tcW w:w="6925" w:type="dxa"/>
          </w:tcPr>
          <w:p w14:paraId="5B74B7AE" w14:textId="77777777" w:rsidR="00C26970" w:rsidRPr="00F757DA" w:rsidRDefault="00C26970" w:rsidP="00C269E2">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The unit of observation is at the group level (e.g., zip code; census tract), rather than the individual level. Ecological studies are often used to measure prevalence and incidence of disease. Cannot make inferences about an individual’s risk based on an ecological study.</w:t>
            </w:r>
          </w:p>
          <w:p w14:paraId="27B782E0" w14:textId="77777777" w:rsidR="00C26970" w:rsidRPr="00F757DA" w:rsidRDefault="00C26970" w:rsidP="00C269E2">
            <w:pPr>
              <w:spacing w:line="240" w:lineRule="auto"/>
              <w:rPr>
                <w:rFonts w:asciiTheme="minorHAnsi" w:hAnsiTheme="minorHAnsi" w:cstheme="minorHAnsi"/>
                <w:b/>
                <w:sz w:val="24"/>
                <w:szCs w:val="24"/>
                <w:u w:val="single"/>
              </w:rPr>
            </w:pPr>
          </w:p>
        </w:tc>
      </w:tr>
      <w:tr w:rsidR="00C26970" w:rsidRPr="00F757DA" w14:paraId="1768658C" w14:textId="77777777" w:rsidTr="00C269E2">
        <w:tc>
          <w:tcPr>
            <w:tcW w:w="2425" w:type="dxa"/>
          </w:tcPr>
          <w:p w14:paraId="05D1ECF1" w14:textId="77777777" w:rsidR="00C26970" w:rsidRPr="00F757DA" w:rsidRDefault="00C26970" w:rsidP="00C269E2">
            <w:pPr>
              <w:spacing w:line="240" w:lineRule="auto"/>
              <w:ind w:firstLine="0"/>
              <w:rPr>
                <w:rFonts w:asciiTheme="minorHAnsi" w:hAnsiTheme="minorHAnsi" w:cstheme="minorHAnsi"/>
                <w:b/>
                <w:sz w:val="24"/>
                <w:szCs w:val="24"/>
                <w:u w:val="single"/>
              </w:rPr>
            </w:pPr>
            <w:r w:rsidRPr="00F757DA">
              <w:rPr>
                <w:rFonts w:asciiTheme="minorHAnsi" w:hAnsiTheme="minorHAnsi" w:cstheme="minorHAnsi"/>
                <w:sz w:val="24"/>
                <w:szCs w:val="24"/>
              </w:rPr>
              <w:t>Controlled Trial</w:t>
            </w:r>
          </w:p>
        </w:tc>
        <w:tc>
          <w:tcPr>
            <w:tcW w:w="6925" w:type="dxa"/>
          </w:tcPr>
          <w:p w14:paraId="617B9471" w14:textId="77777777" w:rsidR="00C26970" w:rsidRPr="00F757DA" w:rsidRDefault="00C26970" w:rsidP="00C269E2">
            <w:pPr>
              <w:spacing w:line="240" w:lineRule="auto"/>
              <w:ind w:firstLine="0"/>
              <w:rPr>
                <w:rFonts w:asciiTheme="minorHAnsi" w:hAnsiTheme="minorHAnsi" w:cstheme="minorHAnsi"/>
                <w:sz w:val="24"/>
                <w:szCs w:val="24"/>
              </w:rPr>
            </w:pPr>
            <w:r w:rsidRPr="00F757DA">
              <w:rPr>
                <w:rFonts w:asciiTheme="minorHAnsi" w:hAnsiTheme="minorHAnsi" w:cstheme="minorHAnsi"/>
                <w:sz w:val="24"/>
                <w:szCs w:val="24"/>
              </w:rPr>
              <w:t>Exposure is assigned to subject and then outcome is measured.</w:t>
            </w:r>
          </w:p>
          <w:p w14:paraId="5CFAAA69" w14:textId="77777777" w:rsidR="00C26970" w:rsidRPr="00F757DA" w:rsidRDefault="00C26970" w:rsidP="00C269E2">
            <w:pPr>
              <w:spacing w:line="240" w:lineRule="auto"/>
              <w:rPr>
                <w:rFonts w:asciiTheme="minorHAnsi" w:hAnsiTheme="minorHAnsi" w:cstheme="minorHAnsi"/>
                <w:b/>
                <w:sz w:val="24"/>
                <w:szCs w:val="24"/>
                <w:u w:val="single"/>
              </w:rPr>
            </w:pPr>
          </w:p>
        </w:tc>
      </w:tr>
    </w:tbl>
    <w:p w14:paraId="1B0C78D0" w14:textId="77777777" w:rsidR="00C26970" w:rsidRPr="00F757DA" w:rsidRDefault="00C26970" w:rsidP="00C26970">
      <w:pPr>
        <w:spacing w:line="240" w:lineRule="auto"/>
        <w:rPr>
          <w:rFonts w:asciiTheme="minorHAnsi" w:hAnsiTheme="minorHAnsi" w:cstheme="minorHAnsi"/>
          <w:b/>
          <w:sz w:val="24"/>
          <w:szCs w:val="24"/>
          <w:u w:val="single"/>
        </w:rPr>
      </w:pPr>
    </w:p>
    <w:p w14:paraId="48838BF1" w14:textId="77777777" w:rsidR="00C26970" w:rsidRPr="00F757DA" w:rsidRDefault="00C26970" w:rsidP="00C26970">
      <w:pPr>
        <w:spacing w:line="240" w:lineRule="auto"/>
        <w:rPr>
          <w:rFonts w:asciiTheme="minorHAnsi" w:hAnsiTheme="minorHAnsi" w:cstheme="minorHAnsi"/>
          <w:b/>
          <w:sz w:val="24"/>
          <w:szCs w:val="24"/>
          <w:u w:val="single"/>
        </w:rPr>
      </w:pPr>
    </w:p>
    <w:p w14:paraId="799C8838" w14:textId="77777777" w:rsidR="00C26970" w:rsidRPr="00F757DA" w:rsidRDefault="00C26970" w:rsidP="00C26970">
      <w:pPr>
        <w:spacing w:line="240" w:lineRule="auto"/>
        <w:rPr>
          <w:rFonts w:asciiTheme="minorHAnsi" w:hAnsiTheme="minorHAnsi" w:cstheme="minorHAnsi"/>
          <w:b/>
          <w:sz w:val="24"/>
          <w:szCs w:val="24"/>
          <w:u w:val="single"/>
        </w:rPr>
      </w:pPr>
    </w:p>
    <w:p w14:paraId="0522CD39" w14:textId="0CF3ABB6" w:rsidR="00C26970" w:rsidRPr="00F757DA" w:rsidRDefault="00C26970" w:rsidP="004E309C">
      <w:pPr>
        <w:pStyle w:val="IRBodyTextBoldItalic"/>
        <w:rPr>
          <w:rFonts w:asciiTheme="minorHAnsi" w:hAnsiTheme="minorHAnsi" w:cstheme="minorHAnsi"/>
          <w:b w:val="0"/>
          <w:sz w:val="24"/>
          <w:szCs w:val="24"/>
          <w:u w:val="single"/>
        </w:rPr>
      </w:pPr>
      <w:r w:rsidRPr="00F757DA">
        <w:rPr>
          <w:rFonts w:asciiTheme="minorHAnsi" w:hAnsiTheme="minorHAnsi" w:cstheme="minorHAnsi"/>
          <w:sz w:val="24"/>
          <w:szCs w:val="24"/>
          <w:u w:val="single"/>
        </w:rPr>
        <w:br w:type="page"/>
      </w:r>
      <w:r w:rsidRPr="00F757DA">
        <w:rPr>
          <w:rFonts w:asciiTheme="minorHAnsi" w:hAnsiTheme="minorHAnsi" w:cstheme="minorHAnsi"/>
          <w:sz w:val="24"/>
          <w:szCs w:val="24"/>
          <w:u w:val="single"/>
        </w:rPr>
        <w:br w:type="page"/>
      </w:r>
    </w:p>
    <w:p w14:paraId="0A7F7019" w14:textId="09EB0774" w:rsidR="00E30BD9" w:rsidRPr="003F2C86" w:rsidRDefault="00E30BD9" w:rsidP="003F2C86">
      <w:pPr>
        <w:pStyle w:val="IRBodyTextBoldItalic"/>
        <w:rPr>
          <w:rFonts w:asciiTheme="minorHAnsi" w:hAnsiTheme="minorHAnsi" w:cstheme="minorHAnsi"/>
          <w:sz w:val="24"/>
          <w:szCs w:val="24"/>
        </w:rPr>
      </w:pPr>
      <w:r w:rsidRPr="00F757DA">
        <w:rPr>
          <w:rFonts w:asciiTheme="minorHAnsi" w:hAnsiTheme="minorHAnsi" w:cstheme="minorHAnsi"/>
          <w:sz w:val="24"/>
          <w:szCs w:val="24"/>
        </w:rPr>
        <w:t>Table S</w:t>
      </w:r>
      <w:r w:rsidR="00CA6713" w:rsidRPr="00F757DA">
        <w:rPr>
          <w:rFonts w:asciiTheme="minorHAnsi" w:hAnsiTheme="minorHAnsi" w:cstheme="minorHAnsi"/>
          <w:sz w:val="24"/>
          <w:szCs w:val="24"/>
        </w:rPr>
        <w:t>3</w:t>
      </w:r>
      <w:r w:rsidRPr="00F757DA">
        <w:rPr>
          <w:rFonts w:asciiTheme="minorHAnsi" w:hAnsiTheme="minorHAnsi" w:cstheme="minorHAnsi"/>
          <w:sz w:val="24"/>
          <w:szCs w:val="24"/>
        </w:rPr>
        <w:t xml:space="preserve">. Inventory of HAWC data pivot visuals </w:t>
      </w:r>
      <w:r w:rsidR="00E26542" w:rsidRPr="00F757DA">
        <w:rPr>
          <w:rFonts w:asciiTheme="minorHAnsi" w:hAnsiTheme="minorHAnsi" w:cstheme="minorHAnsi"/>
          <w:sz w:val="24"/>
          <w:szCs w:val="24"/>
        </w:rPr>
        <w:t xml:space="preserve">by chemical </w:t>
      </w:r>
      <w:r w:rsidRPr="00F757DA">
        <w:rPr>
          <w:rFonts w:asciiTheme="minorHAnsi" w:hAnsiTheme="minorHAnsi" w:cstheme="minorHAnsi"/>
          <w:sz w:val="24"/>
          <w:szCs w:val="24"/>
        </w:rPr>
        <w:t>in this SEM.</w:t>
      </w:r>
    </w:p>
    <w:tbl>
      <w:tblPr>
        <w:tblStyle w:val="TableGrid"/>
        <w:tblW w:w="9998" w:type="dxa"/>
        <w:tblInd w:w="85" w:type="dxa"/>
        <w:tblLayout w:type="fixed"/>
        <w:tblLook w:val="04A0" w:firstRow="1" w:lastRow="0" w:firstColumn="1" w:lastColumn="0" w:noHBand="0" w:noVBand="1"/>
      </w:tblPr>
      <w:tblGrid>
        <w:gridCol w:w="3060"/>
        <w:gridCol w:w="2970"/>
        <w:gridCol w:w="3968"/>
      </w:tblGrid>
      <w:tr w:rsidR="00E30BD9" w:rsidRPr="00F757DA" w14:paraId="2B7FE591" w14:textId="77777777" w:rsidTr="00CC3B4C">
        <w:trPr>
          <w:cantSplit/>
        </w:trPr>
        <w:tc>
          <w:tcPr>
            <w:tcW w:w="3060" w:type="dxa"/>
            <w:tcBorders>
              <w:bottom w:val="single" w:sz="4" w:space="0" w:color="auto"/>
            </w:tcBorders>
            <w:shd w:val="clear" w:color="auto" w:fill="D9D9D9" w:themeFill="background1" w:themeFillShade="D9"/>
          </w:tcPr>
          <w:p w14:paraId="55FC1DE9" w14:textId="77777777" w:rsidR="00E30BD9" w:rsidRPr="00F757DA" w:rsidRDefault="00E30BD9" w:rsidP="00AA0305">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PFAS</w:t>
            </w:r>
          </w:p>
          <w:p w14:paraId="441461A4" w14:textId="77777777" w:rsidR="00E30BD9" w:rsidRPr="00F757DA" w:rsidRDefault="00E30BD9" w:rsidP="00AA0305">
            <w:pPr>
              <w:spacing w:line="240" w:lineRule="auto"/>
              <w:jc w:val="center"/>
              <w:rPr>
                <w:rFonts w:asciiTheme="minorHAnsi" w:hAnsiTheme="minorHAnsi" w:cstheme="minorHAnsi"/>
                <w:sz w:val="24"/>
                <w:szCs w:val="24"/>
              </w:rPr>
            </w:pPr>
            <w:r w:rsidRPr="00F757DA">
              <w:rPr>
                <w:rFonts w:asciiTheme="minorHAnsi" w:hAnsiTheme="minorHAnsi" w:cstheme="minorHAnsi"/>
                <w:sz w:val="24"/>
                <w:szCs w:val="24"/>
              </w:rPr>
              <w:t>DTXSID</w:t>
            </w:r>
          </w:p>
        </w:tc>
        <w:tc>
          <w:tcPr>
            <w:tcW w:w="2970" w:type="dxa"/>
            <w:shd w:val="clear" w:color="auto" w:fill="D9D9D9" w:themeFill="background1" w:themeFillShade="D9"/>
          </w:tcPr>
          <w:p w14:paraId="5CF29CEE" w14:textId="77777777" w:rsidR="00E30BD9" w:rsidRPr="00F757DA" w:rsidRDefault="00E30BD9" w:rsidP="00AA0305">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Health Category</w:t>
            </w:r>
          </w:p>
        </w:tc>
        <w:tc>
          <w:tcPr>
            <w:tcW w:w="3968" w:type="dxa"/>
            <w:shd w:val="clear" w:color="auto" w:fill="D9D9D9" w:themeFill="background1" w:themeFillShade="D9"/>
          </w:tcPr>
          <w:p w14:paraId="627B33D2" w14:textId="77777777" w:rsidR="00E30BD9" w:rsidRPr="00F757DA" w:rsidRDefault="00E30BD9" w:rsidP="00AA0305">
            <w:pPr>
              <w:spacing w:line="240" w:lineRule="auto"/>
              <w:jc w:val="center"/>
              <w:rPr>
                <w:rFonts w:asciiTheme="minorHAnsi" w:hAnsiTheme="minorHAnsi" w:cstheme="minorHAnsi"/>
                <w:b/>
                <w:bCs/>
                <w:sz w:val="24"/>
                <w:szCs w:val="24"/>
              </w:rPr>
            </w:pPr>
            <w:r w:rsidRPr="00F757DA">
              <w:rPr>
                <w:rFonts w:asciiTheme="minorHAnsi" w:hAnsiTheme="minorHAnsi" w:cstheme="minorHAnsi"/>
                <w:b/>
                <w:bCs/>
                <w:sz w:val="24"/>
                <w:szCs w:val="24"/>
              </w:rPr>
              <w:t>HAWC URL</w:t>
            </w:r>
          </w:p>
        </w:tc>
      </w:tr>
      <w:tr w:rsidR="00E30BD9" w:rsidRPr="00F757DA" w14:paraId="6DE99706" w14:textId="77777777" w:rsidTr="00CC3B4C">
        <w:trPr>
          <w:cantSplit/>
        </w:trPr>
        <w:tc>
          <w:tcPr>
            <w:tcW w:w="3060" w:type="dxa"/>
            <w:tcBorders>
              <w:top w:val="single" w:sz="4" w:space="0" w:color="auto"/>
              <w:left w:val="single" w:sz="4" w:space="0" w:color="auto"/>
              <w:bottom w:val="nil"/>
              <w:right w:val="single" w:sz="4" w:space="0" w:color="auto"/>
            </w:tcBorders>
            <w:shd w:val="clear" w:color="auto" w:fill="auto"/>
          </w:tcPr>
          <w:p w14:paraId="6496C331"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6:2 Fluorotelomer Alcohol</w:t>
            </w:r>
          </w:p>
          <w:p w14:paraId="06CB0EA3"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DTXSID5044572</w:t>
            </w:r>
          </w:p>
        </w:tc>
        <w:tc>
          <w:tcPr>
            <w:tcW w:w="2970" w:type="dxa"/>
            <w:tcBorders>
              <w:left w:val="single" w:sz="4" w:space="0" w:color="auto"/>
            </w:tcBorders>
            <w:shd w:val="clear" w:color="auto" w:fill="auto"/>
          </w:tcPr>
          <w:p w14:paraId="36FD42E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CFC80E5" w14:textId="77777777" w:rsidR="00E30BD9" w:rsidRPr="00F757DA" w:rsidRDefault="007F52A8" w:rsidP="001D1357">
            <w:pPr>
              <w:spacing w:line="240" w:lineRule="auto"/>
              <w:ind w:firstLine="0"/>
              <w:rPr>
                <w:rFonts w:asciiTheme="minorHAnsi" w:hAnsiTheme="minorHAnsi" w:cstheme="minorHAnsi"/>
                <w:sz w:val="24"/>
                <w:szCs w:val="24"/>
              </w:rPr>
            </w:pPr>
            <w:hyperlink r:id="rId27" w:history="1">
              <w:r w:rsidR="00E30BD9" w:rsidRPr="00F757DA">
                <w:rPr>
                  <w:rStyle w:val="Hyperlink"/>
                  <w:rFonts w:asciiTheme="minorHAnsi" w:hAnsiTheme="minorHAnsi" w:cstheme="minorHAnsi"/>
                  <w:sz w:val="24"/>
                  <w:szCs w:val="24"/>
                </w:rPr>
                <w:t>https://hawcprd.epa.gov/summary/visual/assessment/100500085/pfas-150-62-fluorotelomer-alcohol-dtxsid5044572/</w:t>
              </w:r>
            </w:hyperlink>
          </w:p>
        </w:tc>
      </w:tr>
      <w:tr w:rsidR="00E30BD9" w:rsidRPr="00F757DA" w14:paraId="096EF29A" w14:textId="77777777" w:rsidTr="00CC3B4C">
        <w:trPr>
          <w:cantSplit/>
        </w:trPr>
        <w:tc>
          <w:tcPr>
            <w:tcW w:w="3060" w:type="dxa"/>
            <w:tcBorders>
              <w:top w:val="nil"/>
              <w:bottom w:val="nil"/>
            </w:tcBorders>
            <w:shd w:val="clear" w:color="auto" w:fill="auto"/>
          </w:tcPr>
          <w:p w14:paraId="3553A61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5184D6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 (Reproductive/Developmental Studies)</w:t>
            </w:r>
          </w:p>
        </w:tc>
        <w:tc>
          <w:tcPr>
            <w:tcW w:w="3968" w:type="dxa"/>
            <w:shd w:val="clear" w:color="auto" w:fill="auto"/>
          </w:tcPr>
          <w:p w14:paraId="705F0C7C" w14:textId="77777777" w:rsidR="00E30BD9" w:rsidRPr="00F757DA" w:rsidRDefault="007F52A8" w:rsidP="001D1357">
            <w:pPr>
              <w:spacing w:line="240" w:lineRule="auto"/>
              <w:ind w:firstLine="0"/>
              <w:rPr>
                <w:rFonts w:asciiTheme="minorHAnsi" w:hAnsiTheme="minorHAnsi" w:cstheme="minorHAnsi"/>
                <w:sz w:val="24"/>
                <w:szCs w:val="24"/>
              </w:rPr>
            </w:pPr>
            <w:hyperlink r:id="rId28" w:history="1">
              <w:r w:rsidR="00E30BD9" w:rsidRPr="00F757DA">
                <w:rPr>
                  <w:rStyle w:val="Hyperlink"/>
                  <w:rFonts w:asciiTheme="minorHAnsi" w:hAnsiTheme="minorHAnsi" w:cstheme="minorHAnsi"/>
                  <w:sz w:val="24"/>
                  <w:szCs w:val="24"/>
                </w:rPr>
                <w:t>https://hawcprd.epa.gov/summary/data-pivot/assessment/100500085/figure-6-62-fluorotelomer-alcohol-and-cardio-repro/</w:t>
              </w:r>
            </w:hyperlink>
          </w:p>
        </w:tc>
      </w:tr>
      <w:tr w:rsidR="00E30BD9" w:rsidRPr="00F757DA" w14:paraId="3993872E" w14:textId="77777777" w:rsidTr="00CC3B4C">
        <w:trPr>
          <w:cantSplit/>
        </w:trPr>
        <w:tc>
          <w:tcPr>
            <w:tcW w:w="3060" w:type="dxa"/>
            <w:tcBorders>
              <w:top w:val="nil"/>
              <w:bottom w:val="nil"/>
            </w:tcBorders>
            <w:shd w:val="clear" w:color="auto" w:fill="auto"/>
          </w:tcPr>
          <w:p w14:paraId="005DB3A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5C28A0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 (Subchronic Studies)</w:t>
            </w:r>
          </w:p>
        </w:tc>
        <w:tc>
          <w:tcPr>
            <w:tcW w:w="3968" w:type="dxa"/>
            <w:shd w:val="clear" w:color="auto" w:fill="auto"/>
          </w:tcPr>
          <w:p w14:paraId="3335FF65" w14:textId="77777777" w:rsidR="00E30BD9" w:rsidRPr="00F757DA" w:rsidRDefault="007F52A8" w:rsidP="001D1357">
            <w:pPr>
              <w:spacing w:line="240" w:lineRule="auto"/>
              <w:ind w:firstLine="0"/>
              <w:rPr>
                <w:rFonts w:asciiTheme="minorHAnsi" w:hAnsiTheme="minorHAnsi" w:cstheme="minorHAnsi"/>
                <w:sz w:val="24"/>
                <w:szCs w:val="24"/>
              </w:rPr>
            </w:pPr>
            <w:hyperlink r:id="rId29" w:history="1">
              <w:r w:rsidR="00E30BD9" w:rsidRPr="00F757DA">
                <w:rPr>
                  <w:rStyle w:val="Hyperlink"/>
                  <w:rFonts w:asciiTheme="minorHAnsi" w:hAnsiTheme="minorHAnsi" w:cstheme="minorHAnsi"/>
                  <w:sz w:val="24"/>
                  <w:szCs w:val="24"/>
                </w:rPr>
                <w:t>https://hawcprd.epa.gov/summary/data-pivot/assessment/100500085/figure-5-62-fluorotelomer-alcohol-and-cardio-sc/</w:t>
              </w:r>
            </w:hyperlink>
          </w:p>
        </w:tc>
      </w:tr>
      <w:tr w:rsidR="00E30BD9" w:rsidRPr="00F757DA" w14:paraId="20CB9578" w14:textId="77777777" w:rsidTr="00CC3B4C">
        <w:trPr>
          <w:cantSplit/>
        </w:trPr>
        <w:tc>
          <w:tcPr>
            <w:tcW w:w="3060" w:type="dxa"/>
            <w:tcBorders>
              <w:top w:val="nil"/>
              <w:bottom w:val="nil"/>
            </w:tcBorders>
            <w:shd w:val="clear" w:color="auto" w:fill="auto"/>
          </w:tcPr>
          <w:p w14:paraId="6BB5C01B"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3697C83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p>
          <w:p w14:paraId="77E7C75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(Offspring)</w:t>
            </w:r>
          </w:p>
        </w:tc>
        <w:tc>
          <w:tcPr>
            <w:tcW w:w="3968" w:type="dxa"/>
            <w:shd w:val="clear" w:color="auto" w:fill="auto"/>
          </w:tcPr>
          <w:p w14:paraId="11D7D9CF" w14:textId="77777777" w:rsidR="00E30BD9" w:rsidRPr="00F757DA" w:rsidRDefault="007F52A8" w:rsidP="001D1357">
            <w:pPr>
              <w:spacing w:line="240" w:lineRule="auto"/>
              <w:ind w:firstLine="0"/>
              <w:rPr>
                <w:rFonts w:asciiTheme="minorHAnsi" w:hAnsiTheme="minorHAnsi" w:cstheme="minorHAnsi"/>
                <w:sz w:val="24"/>
                <w:szCs w:val="24"/>
              </w:rPr>
            </w:pPr>
            <w:hyperlink r:id="rId30" w:history="1">
              <w:r w:rsidR="00E30BD9" w:rsidRPr="00F757DA">
                <w:rPr>
                  <w:rStyle w:val="Hyperlink"/>
                  <w:rFonts w:asciiTheme="minorHAnsi" w:hAnsiTheme="minorHAnsi" w:cstheme="minorHAnsi"/>
                  <w:sz w:val="24"/>
                  <w:szCs w:val="24"/>
                </w:rPr>
                <w:t>https://hawcprd.epa.gov/summary/data-pivot/assessment/100500085/figure-2-62-fluorotelomer-alcohol-and-development/</w:t>
              </w:r>
            </w:hyperlink>
          </w:p>
        </w:tc>
      </w:tr>
      <w:tr w:rsidR="00E30BD9" w:rsidRPr="00F757DA" w14:paraId="57FA586F" w14:textId="77777777" w:rsidTr="00CC3B4C">
        <w:trPr>
          <w:cantSplit/>
        </w:trPr>
        <w:tc>
          <w:tcPr>
            <w:tcW w:w="3060" w:type="dxa"/>
            <w:tcBorders>
              <w:top w:val="nil"/>
              <w:bottom w:val="nil"/>
            </w:tcBorders>
            <w:shd w:val="clear" w:color="auto" w:fill="auto"/>
          </w:tcPr>
          <w:p w14:paraId="3D31EA12"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3EED8756" w14:textId="53E6D3D0" w:rsidR="00E30BD9" w:rsidRPr="00F757DA" w:rsidRDefault="00E30BD9" w:rsidP="001D1357">
            <w:pPr>
              <w:spacing w:line="240" w:lineRule="auto"/>
              <w:ind w:firstLine="0"/>
              <w:jc w:val="center"/>
              <w:rPr>
                <w:rFonts w:asciiTheme="minorHAnsi" w:hAnsiTheme="minorHAnsi" w:cstheme="minorHAnsi"/>
                <w:sz w:val="24"/>
                <w:szCs w:val="24"/>
              </w:rPr>
            </w:pPr>
            <w:proofErr w:type="spellStart"/>
            <w:r w:rsidRPr="00F757DA">
              <w:rPr>
                <w:rFonts w:asciiTheme="minorHAnsi" w:hAnsiTheme="minorHAnsi" w:cstheme="minorHAnsi"/>
                <w:sz w:val="24"/>
                <w:szCs w:val="24"/>
              </w:rPr>
              <w:t>Developmental</w:t>
            </w:r>
            <w:r w:rsidR="00CC3B4C" w:rsidRPr="00F757DA">
              <w:rPr>
                <w:rFonts w:asciiTheme="minorHAnsi" w:hAnsiTheme="minorHAnsi" w:cstheme="minorHAnsi"/>
                <w:i/>
                <w:iCs/>
                <w:sz w:val="24"/>
                <w:szCs w:val="24"/>
                <w:vertAlign w:val="superscript"/>
              </w:rPr>
              <w:t>a</w:t>
            </w:r>
            <w:proofErr w:type="spellEnd"/>
            <w:r w:rsidRPr="00F757DA">
              <w:rPr>
                <w:rFonts w:asciiTheme="minorHAnsi" w:hAnsiTheme="minorHAnsi" w:cstheme="minorHAnsi"/>
                <w:sz w:val="24"/>
                <w:szCs w:val="24"/>
              </w:rPr>
              <w:t xml:space="preserve"> </w:t>
            </w:r>
          </w:p>
          <w:p w14:paraId="396DBD1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(Offspring; Multiple Chemicals)</w:t>
            </w:r>
          </w:p>
        </w:tc>
        <w:tc>
          <w:tcPr>
            <w:tcW w:w="3968" w:type="dxa"/>
            <w:shd w:val="clear" w:color="auto" w:fill="auto"/>
          </w:tcPr>
          <w:p w14:paraId="41FB1250" w14:textId="77777777" w:rsidR="00E30BD9" w:rsidRPr="00F757DA" w:rsidRDefault="007F52A8" w:rsidP="001D1357">
            <w:pPr>
              <w:spacing w:line="240" w:lineRule="auto"/>
              <w:ind w:firstLine="0"/>
              <w:rPr>
                <w:rFonts w:asciiTheme="minorHAnsi" w:hAnsiTheme="minorHAnsi" w:cstheme="minorHAnsi"/>
                <w:sz w:val="24"/>
                <w:szCs w:val="24"/>
              </w:rPr>
            </w:pPr>
            <w:hyperlink r:id="rId31" w:history="1">
              <w:r w:rsidR="00E30BD9" w:rsidRPr="00F757DA">
                <w:rPr>
                  <w:rStyle w:val="Hyperlink"/>
                  <w:rFonts w:asciiTheme="minorHAnsi" w:hAnsiTheme="minorHAnsi" w:cstheme="minorHAnsi"/>
                  <w:sz w:val="24"/>
                  <w:szCs w:val="24"/>
                </w:rPr>
                <w:t>https://hawcprd.epa.gov/summary/data-pivot/assessment/100500085/Main-Report_Offspring-Abnorm_Oral/</w:t>
              </w:r>
            </w:hyperlink>
          </w:p>
        </w:tc>
      </w:tr>
      <w:tr w:rsidR="00E30BD9" w:rsidRPr="00F757DA" w14:paraId="3E2FC66F" w14:textId="77777777" w:rsidTr="00CC3B4C">
        <w:trPr>
          <w:cantSplit/>
        </w:trPr>
        <w:tc>
          <w:tcPr>
            <w:tcW w:w="3060" w:type="dxa"/>
            <w:tcBorders>
              <w:top w:val="nil"/>
              <w:bottom w:val="nil"/>
            </w:tcBorders>
            <w:shd w:val="clear" w:color="auto" w:fill="auto"/>
          </w:tcPr>
          <w:p w14:paraId="3A1F7E34"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65396F9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 xml:space="preserve">Developmental </w:t>
            </w:r>
          </w:p>
          <w:p w14:paraId="677B313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(Pregnancy Outcomes)</w:t>
            </w:r>
          </w:p>
        </w:tc>
        <w:tc>
          <w:tcPr>
            <w:tcW w:w="3968" w:type="dxa"/>
            <w:shd w:val="clear" w:color="auto" w:fill="auto"/>
          </w:tcPr>
          <w:p w14:paraId="7C1B4B96" w14:textId="77777777" w:rsidR="00E30BD9" w:rsidRPr="00F757DA" w:rsidRDefault="007F52A8" w:rsidP="001D1357">
            <w:pPr>
              <w:spacing w:line="240" w:lineRule="auto"/>
              <w:ind w:firstLine="0"/>
              <w:rPr>
                <w:rFonts w:asciiTheme="minorHAnsi" w:hAnsiTheme="minorHAnsi" w:cstheme="minorHAnsi"/>
                <w:sz w:val="24"/>
                <w:szCs w:val="24"/>
              </w:rPr>
            </w:pPr>
            <w:hyperlink r:id="rId32" w:history="1">
              <w:r w:rsidR="00E30BD9" w:rsidRPr="00F757DA">
                <w:rPr>
                  <w:rStyle w:val="Hyperlink"/>
                  <w:rFonts w:asciiTheme="minorHAnsi" w:hAnsiTheme="minorHAnsi" w:cstheme="minorHAnsi"/>
                  <w:sz w:val="24"/>
                  <w:szCs w:val="24"/>
                </w:rPr>
                <w:t>https://hawcprd.epa.gov/summary/data-pivot/assessment/100500085/figure-1-62-fluorotelomer-alcohol-and-development/</w:t>
              </w:r>
            </w:hyperlink>
          </w:p>
        </w:tc>
      </w:tr>
      <w:tr w:rsidR="00E30BD9" w:rsidRPr="00F757DA" w14:paraId="425CDBF3" w14:textId="77777777" w:rsidTr="00CC3B4C">
        <w:trPr>
          <w:cantSplit/>
        </w:trPr>
        <w:tc>
          <w:tcPr>
            <w:tcW w:w="3060" w:type="dxa"/>
            <w:tcBorders>
              <w:top w:val="nil"/>
              <w:bottom w:val="nil"/>
            </w:tcBorders>
            <w:shd w:val="clear" w:color="auto" w:fill="auto"/>
          </w:tcPr>
          <w:p w14:paraId="49DC5D6D"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25F8F4E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tc>
        <w:tc>
          <w:tcPr>
            <w:tcW w:w="3968" w:type="dxa"/>
            <w:shd w:val="clear" w:color="auto" w:fill="auto"/>
          </w:tcPr>
          <w:p w14:paraId="5AD89870" w14:textId="77777777" w:rsidR="00E30BD9" w:rsidRPr="00F757DA" w:rsidRDefault="007F52A8" w:rsidP="001D1357">
            <w:pPr>
              <w:spacing w:line="240" w:lineRule="auto"/>
              <w:ind w:firstLine="0"/>
              <w:rPr>
                <w:rFonts w:asciiTheme="minorHAnsi" w:hAnsiTheme="minorHAnsi" w:cstheme="minorHAnsi"/>
                <w:sz w:val="24"/>
                <w:szCs w:val="24"/>
              </w:rPr>
            </w:pPr>
            <w:hyperlink r:id="rId33" w:history="1">
              <w:r w:rsidR="00E30BD9" w:rsidRPr="00F757DA">
                <w:rPr>
                  <w:rStyle w:val="Hyperlink"/>
                  <w:rFonts w:asciiTheme="minorHAnsi" w:hAnsiTheme="minorHAnsi" w:cstheme="minorHAnsi"/>
                  <w:sz w:val="24"/>
                  <w:szCs w:val="24"/>
                </w:rPr>
                <w:t>https://hawcprd.epa.gov/summary/data-pivot/assessment/100500085/figure-8-62-fluorotelomer-alcohol-and-endocrine-an/</w:t>
              </w:r>
            </w:hyperlink>
          </w:p>
        </w:tc>
      </w:tr>
      <w:tr w:rsidR="00E30BD9" w:rsidRPr="00F757DA" w14:paraId="2C265F36" w14:textId="77777777" w:rsidTr="00CC3B4C">
        <w:trPr>
          <w:cantSplit/>
        </w:trPr>
        <w:tc>
          <w:tcPr>
            <w:tcW w:w="3060" w:type="dxa"/>
            <w:tcBorders>
              <w:top w:val="nil"/>
              <w:bottom w:val="nil"/>
            </w:tcBorders>
            <w:shd w:val="clear" w:color="auto" w:fill="auto"/>
          </w:tcPr>
          <w:p w14:paraId="7F6EDC41"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5B04A7CB" w14:textId="5958C2F4"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Hematologic</w:t>
            </w:r>
            <w:r w:rsidR="00CC3B4C" w:rsidRPr="00F757DA">
              <w:rPr>
                <w:rFonts w:asciiTheme="minorHAnsi" w:hAnsiTheme="minorHAnsi" w:cstheme="minorHAnsi"/>
                <w:i/>
                <w:iCs/>
                <w:sz w:val="24"/>
                <w:szCs w:val="24"/>
                <w:vertAlign w:val="superscript"/>
              </w:rPr>
              <w:t xml:space="preserve"> a</w:t>
            </w:r>
            <w:r w:rsidRPr="00F757DA">
              <w:rPr>
                <w:rFonts w:asciiTheme="minorHAnsi" w:hAnsiTheme="minorHAnsi" w:cstheme="minorHAnsi"/>
                <w:sz w:val="24"/>
                <w:szCs w:val="24"/>
              </w:rPr>
              <w:t xml:space="preserve"> </w:t>
            </w:r>
          </w:p>
          <w:p w14:paraId="5CA5EC1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(Oral Studies)</w:t>
            </w:r>
          </w:p>
        </w:tc>
        <w:tc>
          <w:tcPr>
            <w:tcW w:w="3968" w:type="dxa"/>
            <w:shd w:val="clear" w:color="auto" w:fill="auto"/>
          </w:tcPr>
          <w:p w14:paraId="645F03EC" w14:textId="77777777" w:rsidR="00E30BD9" w:rsidRPr="00F757DA" w:rsidRDefault="007F52A8" w:rsidP="001D1357">
            <w:pPr>
              <w:spacing w:line="240" w:lineRule="auto"/>
              <w:ind w:firstLine="0"/>
              <w:rPr>
                <w:rFonts w:asciiTheme="minorHAnsi" w:hAnsiTheme="minorHAnsi" w:cstheme="minorHAnsi"/>
                <w:sz w:val="24"/>
                <w:szCs w:val="24"/>
              </w:rPr>
            </w:pPr>
            <w:hyperlink r:id="rId34" w:history="1">
              <w:r w:rsidR="00E30BD9" w:rsidRPr="00F757DA">
                <w:rPr>
                  <w:rStyle w:val="Hyperlink"/>
                  <w:rFonts w:asciiTheme="minorHAnsi" w:hAnsiTheme="minorHAnsi" w:cstheme="minorHAnsi"/>
                  <w:sz w:val="24"/>
                  <w:szCs w:val="24"/>
                </w:rPr>
                <w:t>https://hawcprd.epa.gov/summary/data-pivot/assessment/100500085/Main-Report_62_FA_Hematologic_Oral/</w:t>
              </w:r>
            </w:hyperlink>
          </w:p>
        </w:tc>
      </w:tr>
      <w:tr w:rsidR="00E30BD9" w:rsidRPr="00F757DA" w14:paraId="38925DA1" w14:textId="77777777" w:rsidTr="00CC3B4C">
        <w:trPr>
          <w:cantSplit/>
        </w:trPr>
        <w:tc>
          <w:tcPr>
            <w:tcW w:w="3060" w:type="dxa"/>
            <w:tcBorders>
              <w:top w:val="nil"/>
              <w:bottom w:val="nil"/>
            </w:tcBorders>
            <w:shd w:val="clear" w:color="auto" w:fill="auto"/>
          </w:tcPr>
          <w:p w14:paraId="571F525D"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67A7990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p>
        </w:tc>
        <w:tc>
          <w:tcPr>
            <w:tcW w:w="3968" w:type="dxa"/>
            <w:shd w:val="clear" w:color="auto" w:fill="auto"/>
          </w:tcPr>
          <w:p w14:paraId="23A6297D" w14:textId="77777777" w:rsidR="00E30BD9" w:rsidRPr="00F757DA" w:rsidRDefault="007F52A8" w:rsidP="001D1357">
            <w:pPr>
              <w:spacing w:line="240" w:lineRule="auto"/>
              <w:ind w:firstLine="0"/>
              <w:rPr>
                <w:rFonts w:asciiTheme="minorHAnsi" w:hAnsiTheme="minorHAnsi" w:cstheme="minorHAnsi"/>
                <w:sz w:val="24"/>
                <w:szCs w:val="24"/>
              </w:rPr>
            </w:pPr>
            <w:hyperlink r:id="rId35" w:history="1">
              <w:r w:rsidR="00E30BD9" w:rsidRPr="00F757DA">
                <w:rPr>
                  <w:rStyle w:val="Hyperlink"/>
                  <w:rFonts w:asciiTheme="minorHAnsi" w:hAnsiTheme="minorHAnsi" w:cstheme="minorHAnsi"/>
                  <w:sz w:val="24"/>
                  <w:szCs w:val="24"/>
                </w:rPr>
                <w:t>https://hawcprd.epa.gov/summary/data-pivot/assessment/100500085/figure-7-62-fluorotelomer-alcohol-and-hepatic-effe/</w:t>
              </w:r>
            </w:hyperlink>
          </w:p>
        </w:tc>
      </w:tr>
      <w:tr w:rsidR="00E30BD9" w:rsidRPr="00F757DA" w14:paraId="1DA64BFF" w14:textId="77777777" w:rsidTr="00CC3B4C">
        <w:trPr>
          <w:cantSplit/>
        </w:trPr>
        <w:tc>
          <w:tcPr>
            <w:tcW w:w="3060" w:type="dxa"/>
            <w:tcBorders>
              <w:top w:val="nil"/>
              <w:bottom w:val="nil"/>
            </w:tcBorders>
            <w:shd w:val="clear" w:color="auto" w:fill="auto"/>
          </w:tcPr>
          <w:p w14:paraId="621EAC53"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4DC5C6E4" w14:textId="3D3BF62A"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r w:rsidR="00CC3B4C" w:rsidRPr="00F757DA">
              <w:rPr>
                <w:rFonts w:asciiTheme="minorHAnsi" w:hAnsiTheme="minorHAnsi" w:cstheme="minorHAnsi"/>
                <w:i/>
                <w:iCs/>
                <w:sz w:val="24"/>
                <w:szCs w:val="24"/>
                <w:vertAlign w:val="superscript"/>
              </w:rPr>
              <w:t xml:space="preserve"> a</w:t>
            </w:r>
          </w:p>
          <w:p w14:paraId="376BF16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(Weight; Multiple Chemicals)</w:t>
            </w:r>
          </w:p>
        </w:tc>
        <w:tc>
          <w:tcPr>
            <w:tcW w:w="3968" w:type="dxa"/>
            <w:shd w:val="clear" w:color="auto" w:fill="auto"/>
          </w:tcPr>
          <w:p w14:paraId="43187DFE" w14:textId="77777777" w:rsidR="00E30BD9" w:rsidRPr="00F757DA" w:rsidRDefault="007F52A8" w:rsidP="001D1357">
            <w:pPr>
              <w:spacing w:line="240" w:lineRule="auto"/>
              <w:ind w:firstLine="0"/>
              <w:rPr>
                <w:rFonts w:asciiTheme="minorHAnsi" w:hAnsiTheme="minorHAnsi" w:cstheme="minorHAnsi"/>
                <w:sz w:val="24"/>
                <w:szCs w:val="24"/>
              </w:rPr>
            </w:pPr>
            <w:hyperlink r:id="rId36" w:history="1">
              <w:r w:rsidR="00E30BD9" w:rsidRPr="00F757DA">
                <w:rPr>
                  <w:rStyle w:val="Hyperlink"/>
                  <w:rFonts w:asciiTheme="minorHAnsi" w:hAnsiTheme="minorHAnsi" w:cstheme="minorHAnsi"/>
                  <w:sz w:val="24"/>
                  <w:szCs w:val="24"/>
                </w:rPr>
                <w:t>https://hawcprd.epa.gov/summary/data-pivot/assessment/100500085/Main-Report_Hepatic_Weight_Oral/</w:t>
              </w:r>
            </w:hyperlink>
          </w:p>
        </w:tc>
      </w:tr>
      <w:tr w:rsidR="00E30BD9" w:rsidRPr="00F757DA" w14:paraId="74FEE851" w14:textId="77777777" w:rsidTr="00CC3B4C">
        <w:trPr>
          <w:cantSplit/>
        </w:trPr>
        <w:tc>
          <w:tcPr>
            <w:tcW w:w="3060" w:type="dxa"/>
            <w:tcBorders>
              <w:top w:val="nil"/>
              <w:bottom w:val="nil"/>
            </w:tcBorders>
            <w:shd w:val="clear" w:color="auto" w:fill="auto"/>
          </w:tcPr>
          <w:p w14:paraId="0FBE3D7F"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1049EC0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w:t>
            </w:r>
          </w:p>
        </w:tc>
        <w:tc>
          <w:tcPr>
            <w:tcW w:w="3968" w:type="dxa"/>
            <w:shd w:val="clear" w:color="auto" w:fill="auto"/>
          </w:tcPr>
          <w:p w14:paraId="7EF0BFE6" w14:textId="77777777" w:rsidR="00E30BD9" w:rsidRPr="00F757DA" w:rsidRDefault="007F52A8" w:rsidP="001D1357">
            <w:pPr>
              <w:spacing w:line="240" w:lineRule="auto"/>
              <w:ind w:firstLine="0"/>
              <w:rPr>
                <w:rFonts w:asciiTheme="minorHAnsi" w:hAnsiTheme="minorHAnsi" w:cstheme="minorHAnsi"/>
                <w:sz w:val="24"/>
                <w:szCs w:val="24"/>
              </w:rPr>
            </w:pPr>
            <w:hyperlink r:id="rId37" w:history="1">
              <w:r w:rsidR="00E30BD9" w:rsidRPr="00F757DA">
                <w:rPr>
                  <w:rStyle w:val="Hyperlink"/>
                  <w:rFonts w:asciiTheme="minorHAnsi" w:hAnsiTheme="minorHAnsi" w:cstheme="minorHAnsi"/>
                  <w:sz w:val="24"/>
                  <w:szCs w:val="24"/>
                </w:rPr>
                <w:t>https://hawcprd.epa.gov/summary/data-pivot/assessment/100500085/figure9_62-fluorotelomer-alcohol-and-immune/</w:t>
              </w:r>
            </w:hyperlink>
          </w:p>
        </w:tc>
      </w:tr>
      <w:tr w:rsidR="00E30BD9" w:rsidRPr="00F757DA" w14:paraId="35AA84A2" w14:textId="77777777" w:rsidTr="00CC3B4C">
        <w:trPr>
          <w:cantSplit/>
        </w:trPr>
        <w:tc>
          <w:tcPr>
            <w:tcW w:w="3060" w:type="dxa"/>
            <w:tcBorders>
              <w:top w:val="nil"/>
              <w:bottom w:val="nil"/>
            </w:tcBorders>
            <w:shd w:val="clear" w:color="auto" w:fill="auto"/>
          </w:tcPr>
          <w:p w14:paraId="72235EBD"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51F6677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Multi-system, Musculoskeletal, and Ocular</w:t>
            </w:r>
          </w:p>
        </w:tc>
        <w:tc>
          <w:tcPr>
            <w:tcW w:w="3968" w:type="dxa"/>
            <w:shd w:val="clear" w:color="auto" w:fill="auto"/>
          </w:tcPr>
          <w:p w14:paraId="74ECA608" w14:textId="77777777" w:rsidR="00E30BD9" w:rsidRPr="00F757DA" w:rsidRDefault="007F52A8" w:rsidP="001D1357">
            <w:pPr>
              <w:spacing w:line="240" w:lineRule="auto"/>
              <w:ind w:firstLine="0"/>
              <w:rPr>
                <w:rFonts w:asciiTheme="minorHAnsi" w:hAnsiTheme="minorHAnsi" w:cstheme="minorHAnsi"/>
                <w:sz w:val="24"/>
                <w:szCs w:val="24"/>
              </w:rPr>
            </w:pPr>
            <w:hyperlink r:id="rId38" w:history="1">
              <w:r w:rsidR="00E30BD9" w:rsidRPr="00F757DA">
                <w:rPr>
                  <w:rStyle w:val="Hyperlink"/>
                  <w:rFonts w:asciiTheme="minorHAnsi" w:hAnsiTheme="minorHAnsi" w:cstheme="minorHAnsi"/>
                  <w:sz w:val="24"/>
                  <w:szCs w:val="24"/>
                </w:rPr>
                <w:t>https://hawcprd.epa.gov/summary/data-pivot/assessment/100500085/fig13_62-fluorotelomer-alcohol-and-other-health/</w:t>
              </w:r>
            </w:hyperlink>
          </w:p>
        </w:tc>
      </w:tr>
      <w:tr w:rsidR="00E30BD9" w:rsidRPr="00F757DA" w14:paraId="1A1A2562" w14:textId="77777777" w:rsidTr="00CC3B4C">
        <w:trPr>
          <w:cantSplit/>
        </w:trPr>
        <w:tc>
          <w:tcPr>
            <w:tcW w:w="3060" w:type="dxa"/>
            <w:tcBorders>
              <w:top w:val="nil"/>
              <w:bottom w:val="nil"/>
            </w:tcBorders>
            <w:shd w:val="clear" w:color="auto" w:fill="auto"/>
          </w:tcPr>
          <w:p w14:paraId="69AEFAEA"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78DCC87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Nervous, Respiratory, and Urinary</w:t>
            </w:r>
          </w:p>
        </w:tc>
        <w:tc>
          <w:tcPr>
            <w:tcW w:w="3968" w:type="dxa"/>
            <w:shd w:val="clear" w:color="auto" w:fill="auto"/>
          </w:tcPr>
          <w:p w14:paraId="49032E75" w14:textId="77777777" w:rsidR="00E30BD9" w:rsidRPr="00F757DA" w:rsidRDefault="007F52A8" w:rsidP="001D1357">
            <w:pPr>
              <w:spacing w:line="240" w:lineRule="auto"/>
              <w:ind w:firstLine="0"/>
              <w:rPr>
                <w:rFonts w:asciiTheme="minorHAnsi" w:hAnsiTheme="minorHAnsi" w:cstheme="minorHAnsi"/>
                <w:sz w:val="24"/>
                <w:szCs w:val="24"/>
              </w:rPr>
            </w:pPr>
            <w:hyperlink r:id="rId39" w:history="1">
              <w:r w:rsidR="00E30BD9" w:rsidRPr="00F757DA">
                <w:rPr>
                  <w:rStyle w:val="Hyperlink"/>
                  <w:rFonts w:asciiTheme="minorHAnsi" w:hAnsiTheme="minorHAnsi" w:cstheme="minorHAnsi"/>
                  <w:sz w:val="24"/>
                  <w:szCs w:val="24"/>
                </w:rPr>
                <w:t>https://hawcprd.epa.gov/summary/data-pivot/assessment/100500085/figure10_62-fluorotelomer-alcohol-and-nerv-resp/</w:t>
              </w:r>
            </w:hyperlink>
            <w:r w:rsidR="00E30BD9" w:rsidRPr="00F757DA">
              <w:rPr>
                <w:rFonts w:asciiTheme="minorHAnsi" w:hAnsiTheme="minorHAnsi" w:cstheme="minorHAnsi"/>
                <w:sz w:val="24"/>
                <w:szCs w:val="24"/>
              </w:rPr>
              <w:t xml:space="preserve"> </w:t>
            </w:r>
          </w:p>
        </w:tc>
      </w:tr>
      <w:tr w:rsidR="00E30BD9" w:rsidRPr="00F757DA" w14:paraId="38FFE1F5" w14:textId="77777777" w:rsidTr="00CC3B4C">
        <w:trPr>
          <w:cantSplit/>
        </w:trPr>
        <w:tc>
          <w:tcPr>
            <w:tcW w:w="3060" w:type="dxa"/>
            <w:tcBorders>
              <w:top w:val="nil"/>
              <w:bottom w:val="nil"/>
            </w:tcBorders>
            <w:shd w:val="clear" w:color="auto" w:fill="auto"/>
          </w:tcPr>
          <w:p w14:paraId="7818E323"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6DCE9AF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p w14:paraId="2A1AF8A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(Female or Combined)</w:t>
            </w:r>
          </w:p>
        </w:tc>
        <w:tc>
          <w:tcPr>
            <w:tcW w:w="3968" w:type="dxa"/>
            <w:shd w:val="clear" w:color="auto" w:fill="auto"/>
          </w:tcPr>
          <w:p w14:paraId="67C2D8B1" w14:textId="77777777" w:rsidR="00E30BD9" w:rsidRPr="00F757DA" w:rsidRDefault="007F52A8" w:rsidP="001D1357">
            <w:pPr>
              <w:spacing w:line="240" w:lineRule="auto"/>
              <w:ind w:firstLine="0"/>
              <w:rPr>
                <w:rFonts w:asciiTheme="minorHAnsi" w:hAnsiTheme="minorHAnsi" w:cstheme="minorHAnsi"/>
                <w:sz w:val="24"/>
                <w:szCs w:val="24"/>
              </w:rPr>
            </w:pPr>
            <w:hyperlink r:id="rId40" w:history="1">
              <w:r w:rsidR="00E30BD9" w:rsidRPr="00F757DA">
                <w:rPr>
                  <w:rStyle w:val="Hyperlink"/>
                  <w:rFonts w:asciiTheme="minorHAnsi" w:hAnsiTheme="minorHAnsi" w:cstheme="minorHAnsi"/>
                  <w:sz w:val="24"/>
                  <w:szCs w:val="24"/>
                </w:rPr>
                <w:t>https://hawcprd.epa.gov/summary/data-pivot/assessment/100500085/figure-4-62-fluorotelomer-alcohol-and-female-repro/</w:t>
              </w:r>
            </w:hyperlink>
          </w:p>
        </w:tc>
      </w:tr>
      <w:tr w:rsidR="00E30BD9" w:rsidRPr="00F757DA" w14:paraId="1DBDBB14" w14:textId="77777777" w:rsidTr="00CC3B4C">
        <w:trPr>
          <w:cantSplit/>
        </w:trPr>
        <w:tc>
          <w:tcPr>
            <w:tcW w:w="3060" w:type="dxa"/>
            <w:tcBorders>
              <w:top w:val="nil"/>
              <w:bottom w:val="nil"/>
            </w:tcBorders>
            <w:shd w:val="clear" w:color="auto" w:fill="auto"/>
          </w:tcPr>
          <w:p w14:paraId="4B8C3DCF"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5E2C04D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p w14:paraId="59C19ED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(Male)</w:t>
            </w:r>
          </w:p>
        </w:tc>
        <w:tc>
          <w:tcPr>
            <w:tcW w:w="3968" w:type="dxa"/>
            <w:shd w:val="clear" w:color="auto" w:fill="auto"/>
          </w:tcPr>
          <w:p w14:paraId="73F8756D" w14:textId="77777777" w:rsidR="00E30BD9" w:rsidRPr="00F757DA" w:rsidRDefault="007F52A8" w:rsidP="001D1357">
            <w:pPr>
              <w:spacing w:line="240" w:lineRule="auto"/>
              <w:ind w:firstLine="0"/>
              <w:rPr>
                <w:rFonts w:asciiTheme="minorHAnsi" w:hAnsiTheme="minorHAnsi" w:cstheme="minorHAnsi"/>
                <w:sz w:val="24"/>
                <w:szCs w:val="24"/>
              </w:rPr>
            </w:pPr>
            <w:hyperlink r:id="rId41" w:history="1">
              <w:r w:rsidR="00E30BD9" w:rsidRPr="00F757DA">
                <w:rPr>
                  <w:rStyle w:val="Hyperlink"/>
                  <w:rFonts w:asciiTheme="minorHAnsi" w:hAnsiTheme="minorHAnsi" w:cstheme="minorHAnsi"/>
                  <w:sz w:val="24"/>
                  <w:szCs w:val="24"/>
                </w:rPr>
                <w:t>https://hawcprd.epa.gov/summary/data-pivot/assessment/100500085/figure-3-62-fluorotelomer-alcohol-and-male-repro/</w:t>
              </w:r>
            </w:hyperlink>
          </w:p>
        </w:tc>
      </w:tr>
      <w:tr w:rsidR="00E30BD9" w:rsidRPr="00F757DA" w14:paraId="30B230BD" w14:textId="77777777" w:rsidTr="00CC3B4C">
        <w:trPr>
          <w:cantSplit/>
        </w:trPr>
        <w:tc>
          <w:tcPr>
            <w:tcW w:w="3060" w:type="dxa"/>
            <w:tcBorders>
              <w:top w:val="nil"/>
              <w:bottom w:val="nil"/>
            </w:tcBorders>
            <w:shd w:val="clear" w:color="auto" w:fill="auto"/>
          </w:tcPr>
          <w:p w14:paraId="12BEB813"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39A8612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Whole Body (Reproductive/Developmental Studies)</w:t>
            </w:r>
          </w:p>
        </w:tc>
        <w:tc>
          <w:tcPr>
            <w:tcW w:w="3968" w:type="dxa"/>
            <w:shd w:val="clear" w:color="auto" w:fill="auto"/>
          </w:tcPr>
          <w:p w14:paraId="0BA4147A" w14:textId="77777777" w:rsidR="00E30BD9" w:rsidRPr="00F757DA" w:rsidRDefault="007F52A8" w:rsidP="001D1357">
            <w:pPr>
              <w:spacing w:line="240" w:lineRule="auto"/>
              <w:ind w:firstLine="0"/>
              <w:rPr>
                <w:rFonts w:asciiTheme="minorHAnsi" w:hAnsiTheme="minorHAnsi" w:cstheme="minorHAnsi"/>
                <w:sz w:val="24"/>
                <w:szCs w:val="24"/>
              </w:rPr>
            </w:pPr>
            <w:hyperlink r:id="rId42" w:history="1">
              <w:r w:rsidR="00E30BD9" w:rsidRPr="00F757DA">
                <w:rPr>
                  <w:rStyle w:val="Hyperlink"/>
                  <w:rFonts w:asciiTheme="minorHAnsi" w:hAnsiTheme="minorHAnsi" w:cstheme="minorHAnsi"/>
                  <w:sz w:val="24"/>
                  <w:szCs w:val="24"/>
                </w:rPr>
                <w:t>https://hawcprd.epa.gov/summary/data-pivot/assessment/100500085/figure-12-62-fluorotelomer-alcohol-and-whole-body/</w:t>
              </w:r>
            </w:hyperlink>
          </w:p>
        </w:tc>
      </w:tr>
      <w:tr w:rsidR="00E30BD9" w:rsidRPr="00F757DA" w14:paraId="29984CAC" w14:textId="77777777" w:rsidTr="00CC3B4C">
        <w:trPr>
          <w:cantSplit/>
        </w:trPr>
        <w:tc>
          <w:tcPr>
            <w:tcW w:w="3060" w:type="dxa"/>
            <w:tcBorders>
              <w:top w:val="nil"/>
              <w:bottom w:val="single" w:sz="4" w:space="0" w:color="auto"/>
            </w:tcBorders>
            <w:shd w:val="clear" w:color="auto" w:fill="auto"/>
          </w:tcPr>
          <w:p w14:paraId="3F0480C7" w14:textId="77777777" w:rsidR="00E30BD9" w:rsidRPr="00F757DA" w:rsidRDefault="00E30BD9" w:rsidP="001D1357">
            <w:pPr>
              <w:spacing w:line="240" w:lineRule="auto"/>
              <w:ind w:firstLine="0"/>
              <w:rPr>
                <w:rFonts w:asciiTheme="minorHAnsi" w:hAnsiTheme="minorHAnsi" w:cstheme="minorHAnsi"/>
                <w:b/>
                <w:bCs/>
                <w:sz w:val="24"/>
                <w:szCs w:val="24"/>
              </w:rPr>
            </w:pPr>
          </w:p>
        </w:tc>
        <w:tc>
          <w:tcPr>
            <w:tcW w:w="2970" w:type="dxa"/>
            <w:shd w:val="clear" w:color="auto" w:fill="auto"/>
          </w:tcPr>
          <w:p w14:paraId="2ACD1C0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Whole Body</w:t>
            </w:r>
          </w:p>
          <w:p w14:paraId="19B8E1D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(Subchronic Studies)</w:t>
            </w:r>
          </w:p>
        </w:tc>
        <w:tc>
          <w:tcPr>
            <w:tcW w:w="3968" w:type="dxa"/>
            <w:shd w:val="clear" w:color="auto" w:fill="auto"/>
          </w:tcPr>
          <w:p w14:paraId="64BC5F13" w14:textId="77777777" w:rsidR="00E30BD9" w:rsidRPr="00F757DA" w:rsidRDefault="007F52A8" w:rsidP="001D1357">
            <w:pPr>
              <w:spacing w:line="240" w:lineRule="auto"/>
              <w:ind w:firstLine="0"/>
              <w:rPr>
                <w:rFonts w:asciiTheme="minorHAnsi" w:hAnsiTheme="minorHAnsi" w:cstheme="minorHAnsi"/>
                <w:sz w:val="24"/>
                <w:szCs w:val="24"/>
              </w:rPr>
            </w:pPr>
            <w:hyperlink r:id="rId43" w:history="1">
              <w:r w:rsidR="00E30BD9" w:rsidRPr="00F757DA">
                <w:rPr>
                  <w:rStyle w:val="Hyperlink"/>
                  <w:rFonts w:asciiTheme="minorHAnsi" w:hAnsiTheme="minorHAnsi" w:cstheme="minorHAnsi"/>
                  <w:sz w:val="24"/>
                  <w:szCs w:val="24"/>
                </w:rPr>
                <w:t>https://hawcprd.epa.gov/summary/data-pivot/assessment/100500085/figure-11-62-fluorotelomer-alcohol-and-whole-body/</w:t>
              </w:r>
            </w:hyperlink>
          </w:p>
        </w:tc>
      </w:tr>
      <w:tr w:rsidR="00E30BD9" w:rsidRPr="00F757DA" w14:paraId="7622F703" w14:textId="77777777" w:rsidTr="00CC3B4C">
        <w:trPr>
          <w:cantSplit/>
        </w:trPr>
        <w:tc>
          <w:tcPr>
            <w:tcW w:w="3060" w:type="dxa"/>
            <w:tcBorders>
              <w:bottom w:val="nil"/>
            </w:tcBorders>
            <w:shd w:val="clear" w:color="auto" w:fill="auto"/>
          </w:tcPr>
          <w:p w14:paraId="52C2241F"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6:2 Fluorotelomer Methacrylate</w:t>
            </w:r>
          </w:p>
          <w:p w14:paraId="7CF09798"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DTXSID3047558</w:t>
            </w:r>
          </w:p>
        </w:tc>
        <w:tc>
          <w:tcPr>
            <w:tcW w:w="2970" w:type="dxa"/>
            <w:shd w:val="clear" w:color="auto" w:fill="auto"/>
          </w:tcPr>
          <w:p w14:paraId="34F4965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6390FE1" w14:textId="77777777" w:rsidR="00E30BD9" w:rsidRPr="00F757DA" w:rsidRDefault="007F52A8" w:rsidP="001D1357">
            <w:pPr>
              <w:spacing w:line="240" w:lineRule="auto"/>
              <w:ind w:firstLine="0"/>
              <w:rPr>
                <w:rFonts w:asciiTheme="minorHAnsi" w:hAnsiTheme="minorHAnsi" w:cstheme="minorHAnsi"/>
                <w:sz w:val="24"/>
                <w:szCs w:val="24"/>
              </w:rPr>
            </w:pPr>
            <w:hyperlink r:id="rId44" w:history="1">
              <w:r w:rsidR="00E30BD9" w:rsidRPr="00F757DA">
                <w:rPr>
                  <w:rStyle w:val="Hyperlink"/>
                  <w:rFonts w:asciiTheme="minorHAnsi" w:hAnsiTheme="minorHAnsi" w:cstheme="minorHAnsi"/>
                  <w:sz w:val="24"/>
                  <w:szCs w:val="24"/>
                </w:rPr>
                <w:t>https://hawcprd.epa.gov/summary/visual/assessment/100500085/pfas-150-62-fluorotelomer-methacrylate-dtxsid30475/</w:t>
              </w:r>
            </w:hyperlink>
          </w:p>
        </w:tc>
      </w:tr>
      <w:tr w:rsidR="00E30BD9" w:rsidRPr="00F757DA" w14:paraId="76BAE427" w14:textId="77777777" w:rsidTr="00CC3B4C">
        <w:trPr>
          <w:cantSplit/>
        </w:trPr>
        <w:tc>
          <w:tcPr>
            <w:tcW w:w="3060" w:type="dxa"/>
            <w:tcBorders>
              <w:top w:val="nil"/>
              <w:bottom w:val="nil"/>
            </w:tcBorders>
            <w:shd w:val="clear" w:color="auto" w:fill="auto"/>
          </w:tcPr>
          <w:p w14:paraId="366B2AD9"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8578AF1" w14:textId="405F75D6"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r w:rsidR="00CC3B4C" w:rsidRPr="00F757DA">
              <w:rPr>
                <w:rFonts w:asciiTheme="minorHAnsi" w:hAnsiTheme="minorHAnsi" w:cstheme="minorHAnsi"/>
                <w:i/>
                <w:iCs/>
                <w:sz w:val="24"/>
                <w:szCs w:val="24"/>
                <w:vertAlign w:val="superscript"/>
              </w:rPr>
              <w:t xml:space="preserve"> a</w:t>
            </w:r>
            <w:r w:rsidRPr="00F757DA">
              <w:rPr>
                <w:rFonts w:asciiTheme="minorHAnsi" w:hAnsiTheme="minorHAnsi" w:cstheme="minorHAnsi"/>
                <w:sz w:val="24"/>
                <w:szCs w:val="24"/>
              </w:rPr>
              <w:t xml:space="preserve"> </w:t>
            </w:r>
          </w:p>
          <w:p w14:paraId="617A1DA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(Offspring; Multiple Chemicals)</w:t>
            </w:r>
          </w:p>
        </w:tc>
        <w:tc>
          <w:tcPr>
            <w:tcW w:w="3968" w:type="dxa"/>
            <w:shd w:val="clear" w:color="auto" w:fill="auto"/>
          </w:tcPr>
          <w:p w14:paraId="24D0BBA1" w14:textId="77777777" w:rsidR="00E30BD9" w:rsidRPr="00F757DA" w:rsidRDefault="007F52A8" w:rsidP="001D1357">
            <w:pPr>
              <w:spacing w:line="240" w:lineRule="auto"/>
              <w:ind w:firstLine="0"/>
              <w:rPr>
                <w:rFonts w:asciiTheme="minorHAnsi" w:hAnsiTheme="minorHAnsi" w:cstheme="minorHAnsi"/>
                <w:sz w:val="24"/>
                <w:szCs w:val="24"/>
              </w:rPr>
            </w:pPr>
            <w:hyperlink r:id="rId45" w:history="1">
              <w:r w:rsidR="00E30BD9" w:rsidRPr="00F757DA">
                <w:rPr>
                  <w:rStyle w:val="Hyperlink"/>
                  <w:rFonts w:asciiTheme="minorHAnsi" w:hAnsiTheme="minorHAnsi" w:cstheme="minorHAnsi"/>
                  <w:sz w:val="24"/>
                  <w:szCs w:val="24"/>
                </w:rPr>
                <w:t>https://hawcprd.epa.gov/summary/data-pivot/assessment/100500085/Main-Report_Offspring-Abnorm_Oral/</w:t>
              </w:r>
            </w:hyperlink>
          </w:p>
        </w:tc>
      </w:tr>
      <w:tr w:rsidR="00E30BD9" w:rsidRPr="00F757DA" w14:paraId="1C3CD594" w14:textId="77777777" w:rsidTr="00CC3B4C">
        <w:trPr>
          <w:cantSplit/>
        </w:trPr>
        <w:tc>
          <w:tcPr>
            <w:tcW w:w="3060" w:type="dxa"/>
            <w:tcBorders>
              <w:top w:val="nil"/>
              <w:bottom w:val="nil"/>
            </w:tcBorders>
            <w:shd w:val="clear" w:color="auto" w:fill="auto"/>
          </w:tcPr>
          <w:p w14:paraId="7ACFB61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D8A397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Gastrointestinal, Reproductive, Urinary, and Whole Body</w:t>
            </w:r>
          </w:p>
        </w:tc>
        <w:tc>
          <w:tcPr>
            <w:tcW w:w="3968" w:type="dxa"/>
            <w:shd w:val="clear" w:color="auto" w:fill="auto"/>
          </w:tcPr>
          <w:p w14:paraId="0ACAAC33" w14:textId="77777777" w:rsidR="00E30BD9" w:rsidRPr="00F757DA" w:rsidRDefault="007F52A8" w:rsidP="001D1357">
            <w:pPr>
              <w:spacing w:line="240" w:lineRule="auto"/>
              <w:ind w:firstLine="0"/>
              <w:rPr>
                <w:rFonts w:asciiTheme="minorHAnsi" w:hAnsiTheme="minorHAnsi" w:cstheme="minorHAnsi"/>
                <w:sz w:val="24"/>
                <w:szCs w:val="24"/>
              </w:rPr>
            </w:pPr>
            <w:hyperlink r:id="rId46" w:history="1">
              <w:r w:rsidR="00E30BD9" w:rsidRPr="00F757DA">
                <w:rPr>
                  <w:rStyle w:val="Hyperlink"/>
                  <w:rFonts w:asciiTheme="minorHAnsi" w:hAnsiTheme="minorHAnsi" w:cstheme="minorHAnsi"/>
                  <w:sz w:val="24"/>
                  <w:szCs w:val="24"/>
                </w:rPr>
                <w:t>https://hawcprd.epa.gov/summary/data-pivot/assessment/100500085/figure14_fluorotelomer-methacrylate-and-health/</w:t>
              </w:r>
            </w:hyperlink>
          </w:p>
        </w:tc>
      </w:tr>
      <w:tr w:rsidR="00E30BD9" w:rsidRPr="00F757DA" w14:paraId="776E72F6" w14:textId="77777777" w:rsidTr="00CC3B4C">
        <w:trPr>
          <w:cantSplit/>
        </w:trPr>
        <w:tc>
          <w:tcPr>
            <w:tcW w:w="3060" w:type="dxa"/>
            <w:tcBorders>
              <w:top w:val="nil"/>
              <w:bottom w:val="single" w:sz="4" w:space="0" w:color="auto"/>
            </w:tcBorders>
            <w:shd w:val="clear" w:color="auto" w:fill="auto"/>
          </w:tcPr>
          <w:p w14:paraId="64DA595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7A16E5D" w14:textId="29385EA5"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r w:rsidR="00CC3B4C" w:rsidRPr="00F757DA">
              <w:rPr>
                <w:rFonts w:asciiTheme="minorHAnsi" w:hAnsiTheme="minorHAnsi" w:cstheme="minorHAnsi"/>
                <w:i/>
                <w:iCs/>
                <w:sz w:val="24"/>
                <w:szCs w:val="24"/>
                <w:vertAlign w:val="superscript"/>
              </w:rPr>
              <w:t xml:space="preserve"> a</w:t>
            </w:r>
          </w:p>
          <w:p w14:paraId="7713BBE0"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(Weight; Multiple Chemicals)</w:t>
            </w:r>
          </w:p>
        </w:tc>
        <w:tc>
          <w:tcPr>
            <w:tcW w:w="3968" w:type="dxa"/>
            <w:shd w:val="clear" w:color="auto" w:fill="auto"/>
          </w:tcPr>
          <w:p w14:paraId="4B1B7543" w14:textId="77777777" w:rsidR="00E30BD9" w:rsidRPr="00F757DA" w:rsidRDefault="007F52A8" w:rsidP="001D1357">
            <w:pPr>
              <w:spacing w:line="240" w:lineRule="auto"/>
              <w:ind w:firstLine="0"/>
              <w:rPr>
                <w:rFonts w:asciiTheme="minorHAnsi" w:hAnsiTheme="minorHAnsi" w:cstheme="minorHAnsi"/>
                <w:sz w:val="24"/>
                <w:szCs w:val="24"/>
              </w:rPr>
            </w:pPr>
            <w:hyperlink r:id="rId47" w:history="1">
              <w:r w:rsidR="00E30BD9" w:rsidRPr="00F757DA">
                <w:rPr>
                  <w:rStyle w:val="Hyperlink"/>
                  <w:rFonts w:asciiTheme="minorHAnsi" w:hAnsiTheme="minorHAnsi" w:cstheme="minorHAnsi"/>
                  <w:sz w:val="24"/>
                  <w:szCs w:val="24"/>
                </w:rPr>
                <w:t>https://hawcprd.epa.gov/summary/data-pivot/assessment/100500085/Main-Report_Hepatic_Weight_Oral/</w:t>
              </w:r>
            </w:hyperlink>
          </w:p>
        </w:tc>
      </w:tr>
      <w:tr w:rsidR="00E30BD9" w:rsidRPr="00F757DA" w14:paraId="043A1FC9" w14:textId="77777777" w:rsidTr="00CC3B4C">
        <w:trPr>
          <w:cantSplit/>
        </w:trPr>
        <w:tc>
          <w:tcPr>
            <w:tcW w:w="3060" w:type="dxa"/>
            <w:tcBorders>
              <w:bottom w:val="nil"/>
            </w:tcBorders>
            <w:shd w:val="clear" w:color="auto" w:fill="auto"/>
          </w:tcPr>
          <w:p w14:paraId="633D4F96"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6:2 Fluorotelomer Sulfonic Acid</w:t>
            </w:r>
          </w:p>
          <w:p w14:paraId="42231006"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DTXSID6067331</w:t>
            </w:r>
          </w:p>
        </w:tc>
        <w:tc>
          <w:tcPr>
            <w:tcW w:w="2970" w:type="dxa"/>
            <w:shd w:val="clear" w:color="auto" w:fill="auto"/>
          </w:tcPr>
          <w:p w14:paraId="562A8A8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39120AEE" w14:textId="77777777" w:rsidR="00E30BD9" w:rsidRPr="00F757DA" w:rsidRDefault="007F52A8" w:rsidP="001D1357">
            <w:pPr>
              <w:spacing w:line="240" w:lineRule="auto"/>
              <w:ind w:firstLine="0"/>
              <w:rPr>
                <w:rFonts w:asciiTheme="minorHAnsi" w:hAnsiTheme="minorHAnsi" w:cstheme="minorHAnsi"/>
                <w:sz w:val="24"/>
                <w:szCs w:val="24"/>
              </w:rPr>
            </w:pPr>
            <w:hyperlink r:id="rId48" w:history="1">
              <w:r w:rsidR="00E30BD9" w:rsidRPr="00F757DA">
                <w:rPr>
                  <w:rStyle w:val="Hyperlink"/>
                  <w:rFonts w:asciiTheme="minorHAnsi" w:hAnsiTheme="minorHAnsi" w:cstheme="minorHAnsi"/>
                  <w:sz w:val="24"/>
                  <w:szCs w:val="24"/>
                </w:rPr>
                <w:t>https://hawcprd.epa.gov/summary/visual/assessment/100500085/pfas-150-62-fluorotelomer-sulfonic-acid-dtxsid6067/</w:t>
              </w:r>
            </w:hyperlink>
          </w:p>
        </w:tc>
      </w:tr>
      <w:tr w:rsidR="00E30BD9" w:rsidRPr="00F757DA" w14:paraId="60AD5D75" w14:textId="77777777" w:rsidTr="00CC3B4C">
        <w:trPr>
          <w:cantSplit/>
        </w:trPr>
        <w:tc>
          <w:tcPr>
            <w:tcW w:w="3060" w:type="dxa"/>
            <w:tcBorders>
              <w:top w:val="nil"/>
              <w:bottom w:val="nil"/>
            </w:tcBorders>
            <w:shd w:val="clear" w:color="auto" w:fill="auto"/>
          </w:tcPr>
          <w:p w14:paraId="44E214E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0487BD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tc>
        <w:tc>
          <w:tcPr>
            <w:tcW w:w="3968" w:type="dxa"/>
            <w:shd w:val="clear" w:color="auto" w:fill="auto"/>
          </w:tcPr>
          <w:p w14:paraId="67C3E176" w14:textId="77777777" w:rsidR="00E30BD9" w:rsidRPr="00F757DA" w:rsidRDefault="007F52A8" w:rsidP="001D1357">
            <w:pPr>
              <w:spacing w:line="240" w:lineRule="auto"/>
              <w:ind w:firstLine="0"/>
              <w:rPr>
                <w:rFonts w:asciiTheme="minorHAnsi" w:hAnsiTheme="minorHAnsi" w:cstheme="minorHAnsi"/>
                <w:sz w:val="24"/>
                <w:szCs w:val="24"/>
              </w:rPr>
            </w:pPr>
            <w:hyperlink r:id="rId49" w:history="1">
              <w:r w:rsidR="00E30BD9" w:rsidRPr="00F757DA">
                <w:rPr>
                  <w:rStyle w:val="Hyperlink"/>
                  <w:rFonts w:asciiTheme="minorHAnsi" w:hAnsiTheme="minorHAnsi" w:cstheme="minorHAnsi"/>
                  <w:sz w:val="24"/>
                  <w:szCs w:val="24"/>
                </w:rPr>
                <w:t>https://hawcprd.epa.gov/summary/data-pivot/assessment/100500085/figure-17-62-fluorotelomer-sulfonic-acid-and-cardi/</w:t>
              </w:r>
            </w:hyperlink>
          </w:p>
        </w:tc>
      </w:tr>
      <w:tr w:rsidR="00E30BD9" w:rsidRPr="00F757DA" w14:paraId="03267A2F" w14:textId="77777777" w:rsidTr="00CC3B4C">
        <w:trPr>
          <w:cantSplit/>
        </w:trPr>
        <w:tc>
          <w:tcPr>
            <w:tcW w:w="3060" w:type="dxa"/>
            <w:tcBorders>
              <w:top w:val="nil"/>
              <w:bottom w:val="nil"/>
            </w:tcBorders>
            <w:shd w:val="clear" w:color="auto" w:fill="auto"/>
          </w:tcPr>
          <w:p w14:paraId="75E7396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293085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p>
        </w:tc>
        <w:tc>
          <w:tcPr>
            <w:tcW w:w="3968" w:type="dxa"/>
            <w:shd w:val="clear" w:color="auto" w:fill="auto"/>
          </w:tcPr>
          <w:p w14:paraId="1DB35091" w14:textId="77777777" w:rsidR="00E30BD9" w:rsidRPr="00F757DA" w:rsidRDefault="007F52A8" w:rsidP="001D1357">
            <w:pPr>
              <w:spacing w:line="240" w:lineRule="auto"/>
              <w:ind w:firstLine="0"/>
              <w:rPr>
                <w:rFonts w:asciiTheme="minorHAnsi" w:hAnsiTheme="minorHAnsi" w:cstheme="minorHAnsi"/>
                <w:sz w:val="24"/>
                <w:szCs w:val="24"/>
              </w:rPr>
            </w:pPr>
            <w:hyperlink r:id="rId50" w:history="1">
              <w:r w:rsidR="00E30BD9" w:rsidRPr="00F757DA">
                <w:rPr>
                  <w:rStyle w:val="Hyperlink"/>
                  <w:rFonts w:asciiTheme="minorHAnsi" w:hAnsiTheme="minorHAnsi" w:cstheme="minorHAnsi"/>
                  <w:sz w:val="24"/>
                  <w:szCs w:val="24"/>
                </w:rPr>
                <w:t>https://hawcprd.epa.gov/summary/data-pivot/assessment/100500085/figure-15-62-fluorotelomer-sulfonic-acid-and-devel/</w:t>
              </w:r>
            </w:hyperlink>
          </w:p>
        </w:tc>
      </w:tr>
      <w:tr w:rsidR="00E30BD9" w:rsidRPr="00F757DA" w14:paraId="540BBF26" w14:textId="77777777" w:rsidTr="00CC3B4C">
        <w:trPr>
          <w:cantSplit/>
        </w:trPr>
        <w:tc>
          <w:tcPr>
            <w:tcW w:w="3060" w:type="dxa"/>
            <w:tcBorders>
              <w:top w:val="nil"/>
              <w:bottom w:val="nil"/>
            </w:tcBorders>
            <w:shd w:val="clear" w:color="auto" w:fill="auto"/>
          </w:tcPr>
          <w:p w14:paraId="762A16B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7B5784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Hepatic, Immune, Nervous, and Urinary</w:t>
            </w:r>
          </w:p>
        </w:tc>
        <w:tc>
          <w:tcPr>
            <w:tcW w:w="3968" w:type="dxa"/>
            <w:shd w:val="clear" w:color="auto" w:fill="auto"/>
          </w:tcPr>
          <w:p w14:paraId="17D4A6B2" w14:textId="77777777" w:rsidR="00E30BD9" w:rsidRPr="00F757DA" w:rsidRDefault="007F52A8" w:rsidP="001D1357">
            <w:pPr>
              <w:spacing w:line="240" w:lineRule="auto"/>
              <w:ind w:firstLine="0"/>
              <w:rPr>
                <w:rFonts w:asciiTheme="minorHAnsi" w:hAnsiTheme="minorHAnsi" w:cstheme="minorHAnsi"/>
                <w:sz w:val="24"/>
                <w:szCs w:val="24"/>
              </w:rPr>
            </w:pPr>
            <w:hyperlink r:id="rId51" w:history="1">
              <w:r w:rsidR="00E30BD9" w:rsidRPr="00F757DA">
                <w:rPr>
                  <w:rStyle w:val="Hyperlink"/>
                  <w:rFonts w:asciiTheme="minorHAnsi" w:hAnsiTheme="minorHAnsi" w:cstheme="minorHAnsi"/>
                  <w:sz w:val="24"/>
                  <w:szCs w:val="24"/>
                </w:rPr>
                <w:t>https://hawcprd.epa.gov/summary/data-pivot/assessment/100500085/figure-18-62-fluorotelomer-sulfonic-acid-and-other/</w:t>
              </w:r>
            </w:hyperlink>
          </w:p>
        </w:tc>
      </w:tr>
      <w:tr w:rsidR="00E30BD9" w:rsidRPr="00F757DA" w14:paraId="080CEEDB" w14:textId="77777777" w:rsidTr="00CC3B4C">
        <w:trPr>
          <w:cantSplit/>
        </w:trPr>
        <w:tc>
          <w:tcPr>
            <w:tcW w:w="3060" w:type="dxa"/>
            <w:tcBorders>
              <w:top w:val="nil"/>
              <w:bottom w:val="nil"/>
            </w:tcBorders>
            <w:shd w:val="clear" w:color="auto" w:fill="auto"/>
          </w:tcPr>
          <w:p w14:paraId="61B0EF64"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BDCC05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Multi-system and Whole Body</w:t>
            </w:r>
          </w:p>
        </w:tc>
        <w:tc>
          <w:tcPr>
            <w:tcW w:w="3968" w:type="dxa"/>
            <w:shd w:val="clear" w:color="auto" w:fill="auto"/>
          </w:tcPr>
          <w:p w14:paraId="3ECAE055" w14:textId="77777777" w:rsidR="00E30BD9" w:rsidRPr="00F757DA" w:rsidRDefault="007F52A8" w:rsidP="001D1357">
            <w:pPr>
              <w:spacing w:line="240" w:lineRule="auto"/>
              <w:ind w:firstLine="0"/>
              <w:rPr>
                <w:rFonts w:asciiTheme="minorHAnsi" w:hAnsiTheme="minorHAnsi" w:cstheme="minorHAnsi"/>
                <w:sz w:val="24"/>
                <w:szCs w:val="24"/>
              </w:rPr>
            </w:pPr>
            <w:hyperlink r:id="rId52" w:history="1">
              <w:r w:rsidR="00E30BD9" w:rsidRPr="00F757DA">
                <w:rPr>
                  <w:rStyle w:val="Hyperlink"/>
                  <w:rFonts w:asciiTheme="minorHAnsi" w:hAnsiTheme="minorHAnsi" w:cstheme="minorHAnsi"/>
                  <w:sz w:val="24"/>
                  <w:szCs w:val="24"/>
                </w:rPr>
                <w:t>https://hawcprd.epa.gov/summary/data-pivot/assessment/100500085/figure-19-62-fluorotelomer-sulfonic-acid-and-whole/</w:t>
              </w:r>
            </w:hyperlink>
          </w:p>
        </w:tc>
      </w:tr>
      <w:tr w:rsidR="00E30BD9" w:rsidRPr="00F757DA" w14:paraId="25356D2D" w14:textId="77777777" w:rsidTr="00CC3B4C">
        <w:trPr>
          <w:cantSplit/>
        </w:trPr>
        <w:tc>
          <w:tcPr>
            <w:tcW w:w="3060" w:type="dxa"/>
            <w:tcBorders>
              <w:top w:val="nil"/>
              <w:bottom w:val="single" w:sz="4" w:space="0" w:color="auto"/>
            </w:tcBorders>
            <w:shd w:val="clear" w:color="auto" w:fill="auto"/>
          </w:tcPr>
          <w:p w14:paraId="7333F01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A8EACD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tc>
        <w:tc>
          <w:tcPr>
            <w:tcW w:w="3968" w:type="dxa"/>
            <w:shd w:val="clear" w:color="auto" w:fill="auto"/>
          </w:tcPr>
          <w:p w14:paraId="3E88E7E7" w14:textId="77777777" w:rsidR="00E30BD9" w:rsidRPr="00F757DA" w:rsidRDefault="007F52A8" w:rsidP="001D1357">
            <w:pPr>
              <w:spacing w:line="240" w:lineRule="auto"/>
              <w:ind w:firstLine="0"/>
              <w:rPr>
                <w:rFonts w:asciiTheme="minorHAnsi" w:hAnsiTheme="minorHAnsi" w:cstheme="minorHAnsi"/>
                <w:sz w:val="24"/>
                <w:szCs w:val="24"/>
              </w:rPr>
            </w:pPr>
            <w:hyperlink r:id="rId53" w:history="1">
              <w:r w:rsidR="00E30BD9" w:rsidRPr="00F757DA">
                <w:rPr>
                  <w:rStyle w:val="Hyperlink"/>
                  <w:rFonts w:asciiTheme="minorHAnsi" w:hAnsiTheme="minorHAnsi" w:cstheme="minorHAnsi"/>
                  <w:sz w:val="24"/>
                  <w:szCs w:val="24"/>
                </w:rPr>
                <w:t>https://hawcprd.epa.gov/summary/data-pivot/assessment/100500085/figure-16-62-fluorotelomer-sulfonic-acid-and-repro/</w:t>
              </w:r>
            </w:hyperlink>
          </w:p>
        </w:tc>
      </w:tr>
      <w:tr w:rsidR="00E30BD9" w:rsidRPr="00F757DA" w14:paraId="35B12E9A" w14:textId="77777777" w:rsidTr="00CC3B4C">
        <w:trPr>
          <w:cantSplit/>
        </w:trPr>
        <w:tc>
          <w:tcPr>
            <w:tcW w:w="3060" w:type="dxa"/>
            <w:tcBorders>
              <w:bottom w:val="nil"/>
            </w:tcBorders>
            <w:shd w:val="clear" w:color="auto" w:fill="auto"/>
          </w:tcPr>
          <w:p w14:paraId="0DAA0C2D"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8:2 Fluorotelomer Alcohol</w:t>
            </w:r>
          </w:p>
          <w:p w14:paraId="4FA1CFFF"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DTXSID7029904</w:t>
            </w:r>
          </w:p>
        </w:tc>
        <w:tc>
          <w:tcPr>
            <w:tcW w:w="2970" w:type="dxa"/>
            <w:shd w:val="clear" w:color="auto" w:fill="auto"/>
          </w:tcPr>
          <w:p w14:paraId="0DB5459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E3AED5E" w14:textId="77777777" w:rsidR="00E30BD9" w:rsidRPr="00F757DA" w:rsidRDefault="007F52A8" w:rsidP="001D1357">
            <w:pPr>
              <w:spacing w:line="240" w:lineRule="auto"/>
              <w:ind w:firstLine="0"/>
              <w:rPr>
                <w:rFonts w:asciiTheme="minorHAnsi" w:hAnsiTheme="minorHAnsi" w:cstheme="minorHAnsi"/>
                <w:sz w:val="24"/>
                <w:szCs w:val="24"/>
              </w:rPr>
            </w:pPr>
            <w:hyperlink r:id="rId54" w:history="1">
              <w:r w:rsidR="00E30BD9" w:rsidRPr="00F757DA">
                <w:rPr>
                  <w:rStyle w:val="Hyperlink"/>
                  <w:rFonts w:asciiTheme="minorHAnsi" w:hAnsiTheme="minorHAnsi" w:cstheme="minorHAnsi"/>
                  <w:sz w:val="24"/>
                  <w:szCs w:val="24"/>
                </w:rPr>
                <w:t>https://hawcprd.epa.gov/summary/visual/assessment/100500085/pfas-150-82-fluorotelomer-alcohol-dtxsid7029904/</w:t>
              </w:r>
            </w:hyperlink>
          </w:p>
        </w:tc>
      </w:tr>
      <w:tr w:rsidR="00E30BD9" w:rsidRPr="00F757DA" w14:paraId="094D13B1" w14:textId="77777777" w:rsidTr="00CC3B4C">
        <w:trPr>
          <w:cantSplit/>
        </w:trPr>
        <w:tc>
          <w:tcPr>
            <w:tcW w:w="3060" w:type="dxa"/>
            <w:tcBorders>
              <w:top w:val="nil"/>
              <w:bottom w:val="nil"/>
            </w:tcBorders>
            <w:shd w:val="clear" w:color="auto" w:fill="auto"/>
          </w:tcPr>
          <w:p w14:paraId="6955A2B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550E98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Dermal, Musculoskeletal, and Ocular</w:t>
            </w:r>
          </w:p>
        </w:tc>
        <w:tc>
          <w:tcPr>
            <w:tcW w:w="3968" w:type="dxa"/>
            <w:shd w:val="clear" w:color="auto" w:fill="auto"/>
          </w:tcPr>
          <w:p w14:paraId="5C1AC038" w14:textId="77777777" w:rsidR="00E30BD9" w:rsidRPr="00F757DA" w:rsidRDefault="007F52A8" w:rsidP="001D1357">
            <w:pPr>
              <w:spacing w:line="240" w:lineRule="auto"/>
              <w:ind w:firstLine="0"/>
              <w:rPr>
                <w:rFonts w:asciiTheme="minorHAnsi" w:hAnsiTheme="minorHAnsi" w:cstheme="minorHAnsi"/>
                <w:sz w:val="24"/>
                <w:szCs w:val="24"/>
              </w:rPr>
            </w:pPr>
            <w:hyperlink r:id="rId55" w:history="1">
              <w:r w:rsidR="00E30BD9" w:rsidRPr="00F757DA">
                <w:rPr>
                  <w:rStyle w:val="Hyperlink"/>
                  <w:rFonts w:asciiTheme="minorHAnsi" w:hAnsiTheme="minorHAnsi" w:cstheme="minorHAnsi"/>
                  <w:sz w:val="24"/>
                  <w:szCs w:val="24"/>
                </w:rPr>
                <w:t>https://hawcprd.epa.gov/summary/data-pivot/assessment/100500085/figure-26-82-fluorotelomer-alcohol-and-cardiovascu/</w:t>
              </w:r>
            </w:hyperlink>
          </w:p>
        </w:tc>
      </w:tr>
      <w:tr w:rsidR="00E30BD9" w:rsidRPr="00F757DA" w14:paraId="66262EF8" w14:textId="77777777" w:rsidTr="00CC3B4C">
        <w:trPr>
          <w:cantSplit/>
        </w:trPr>
        <w:tc>
          <w:tcPr>
            <w:tcW w:w="3060" w:type="dxa"/>
            <w:tcBorders>
              <w:top w:val="nil"/>
              <w:bottom w:val="nil"/>
            </w:tcBorders>
            <w:shd w:val="clear" w:color="auto" w:fill="auto"/>
          </w:tcPr>
          <w:p w14:paraId="6CF91DA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BF2896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p>
        </w:tc>
        <w:tc>
          <w:tcPr>
            <w:tcW w:w="3968" w:type="dxa"/>
            <w:shd w:val="clear" w:color="auto" w:fill="auto"/>
          </w:tcPr>
          <w:p w14:paraId="128DD4B7" w14:textId="77777777" w:rsidR="00E30BD9" w:rsidRPr="00F757DA" w:rsidRDefault="007F52A8" w:rsidP="001D1357">
            <w:pPr>
              <w:spacing w:line="240" w:lineRule="auto"/>
              <w:ind w:firstLine="0"/>
              <w:rPr>
                <w:rFonts w:asciiTheme="minorHAnsi" w:hAnsiTheme="minorHAnsi" w:cstheme="minorHAnsi"/>
                <w:sz w:val="24"/>
                <w:szCs w:val="24"/>
              </w:rPr>
            </w:pPr>
            <w:hyperlink r:id="rId56" w:history="1">
              <w:r w:rsidR="00E30BD9" w:rsidRPr="00F757DA">
                <w:rPr>
                  <w:rStyle w:val="Hyperlink"/>
                  <w:rFonts w:asciiTheme="minorHAnsi" w:hAnsiTheme="minorHAnsi" w:cstheme="minorHAnsi"/>
                  <w:sz w:val="24"/>
                  <w:szCs w:val="24"/>
                </w:rPr>
                <w:t>https://hawcprd.epa.gov/summary/data-pivot/assessment/100500085/figure-20-82-fluorotelomer-alcohol-and-development/</w:t>
              </w:r>
            </w:hyperlink>
          </w:p>
        </w:tc>
      </w:tr>
      <w:tr w:rsidR="00E30BD9" w:rsidRPr="00F757DA" w14:paraId="1D6AE7F6" w14:textId="77777777" w:rsidTr="00CC3B4C">
        <w:trPr>
          <w:cantSplit/>
        </w:trPr>
        <w:tc>
          <w:tcPr>
            <w:tcW w:w="3060" w:type="dxa"/>
            <w:tcBorders>
              <w:top w:val="nil"/>
              <w:bottom w:val="nil"/>
            </w:tcBorders>
            <w:shd w:val="clear" w:color="auto" w:fill="auto"/>
          </w:tcPr>
          <w:p w14:paraId="61E4CCAA"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18C772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tc>
        <w:tc>
          <w:tcPr>
            <w:tcW w:w="3968" w:type="dxa"/>
            <w:shd w:val="clear" w:color="auto" w:fill="auto"/>
          </w:tcPr>
          <w:p w14:paraId="24C46532" w14:textId="77777777" w:rsidR="00E30BD9" w:rsidRPr="00F757DA" w:rsidRDefault="007F52A8" w:rsidP="001D1357">
            <w:pPr>
              <w:spacing w:line="240" w:lineRule="auto"/>
              <w:ind w:firstLine="0"/>
              <w:rPr>
                <w:rFonts w:asciiTheme="minorHAnsi" w:hAnsiTheme="minorHAnsi" w:cstheme="minorHAnsi"/>
                <w:sz w:val="24"/>
                <w:szCs w:val="24"/>
              </w:rPr>
            </w:pPr>
            <w:hyperlink r:id="rId57" w:history="1">
              <w:r w:rsidR="00E30BD9" w:rsidRPr="00F757DA">
                <w:rPr>
                  <w:rStyle w:val="Hyperlink"/>
                  <w:rFonts w:asciiTheme="minorHAnsi" w:hAnsiTheme="minorHAnsi" w:cstheme="minorHAnsi"/>
                  <w:sz w:val="24"/>
                  <w:szCs w:val="24"/>
                </w:rPr>
                <w:t>https://hawcprd.epa.gov/summary/data-pivot/assessment/100500085/figure-25-82-fluorotelomer-alcohol-and-endocrine-a/</w:t>
              </w:r>
            </w:hyperlink>
          </w:p>
        </w:tc>
      </w:tr>
      <w:tr w:rsidR="00E30BD9" w:rsidRPr="00F757DA" w14:paraId="02E30DCB" w14:textId="77777777" w:rsidTr="00CC3B4C">
        <w:trPr>
          <w:cantSplit/>
        </w:trPr>
        <w:tc>
          <w:tcPr>
            <w:tcW w:w="3060" w:type="dxa"/>
            <w:tcBorders>
              <w:top w:val="nil"/>
              <w:bottom w:val="nil"/>
            </w:tcBorders>
            <w:shd w:val="clear" w:color="auto" w:fill="auto"/>
          </w:tcPr>
          <w:p w14:paraId="29519612"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9F6F1E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Hematologic</w:t>
            </w:r>
          </w:p>
        </w:tc>
        <w:tc>
          <w:tcPr>
            <w:tcW w:w="3968" w:type="dxa"/>
            <w:shd w:val="clear" w:color="auto" w:fill="auto"/>
          </w:tcPr>
          <w:p w14:paraId="51AA0733" w14:textId="77777777" w:rsidR="00E30BD9" w:rsidRPr="00F757DA" w:rsidRDefault="007F52A8" w:rsidP="001D1357">
            <w:pPr>
              <w:spacing w:line="240" w:lineRule="auto"/>
              <w:ind w:firstLine="0"/>
              <w:rPr>
                <w:rFonts w:asciiTheme="minorHAnsi" w:hAnsiTheme="minorHAnsi" w:cstheme="minorHAnsi"/>
                <w:sz w:val="24"/>
                <w:szCs w:val="24"/>
              </w:rPr>
            </w:pPr>
            <w:hyperlink r:id="rId58" w:history="1">
              <w:r w:rsidR="00E30BD9" w:rsidRPr="00F757DA">
                <w:rPr>
                  <w:rStyle w:val="Hyperlink"/>
                  <w:rFonts w:asciiTheme="minorHAnsi" w:hAnsiTheme="minorHAnsi" w:cstheme="minorHAnsi"/>
                  <w:sz w:val="24"/>
                  <w:szCs w:val="24"/>
                </w:rPr>
                <w:t>https://hawcprd.epa.gov/summary/data-pivot/assessment/100500085/figure-22-82-fluorotelomer-alcohol-and-hematologic/</w:t>
              </w:r>
            </w:hyperlink>
          </w:p>
        </w:tc>
      </w:tr>
      <w:tr w:rsidR="00E30BD9" w:rsidRPr="00F757DA" w14:paraId="09B7E1A9" w14:textId="77777777" w:rsidTr="00CC3B4C">
        <w:trPr>
          <w:cantSplit/>
        </w:trPr>
        <w:tc>
          <w:tcPr>
            <w:tcW w:w="3060" w:type="dxa"/>
            <w:tcBorders>
              <w:top w:val="nil"/>
              <w:bottom w:val="nil"/>
            </w:tcBorders>
            <w:shd w:val="clear" w:color="auto" w:fill="auto"/>
          </w:tcPr>
          <w:p w14:paraId="5B94C530"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55DB53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 and Immune</w:t>
            </w:r>
          </w:p>
        </w:tc>
        <w:tc>
          <w:tcPr>
            <w:tcW w:w="3968" w:type="dxa"/>
            <w:shd w:val="clear" w:color="auto" w:fill="auto"/>
          </w:tcPr>
          <w:p w14:paraId="26FE6D67" w14:textId="77777777" w:rsidR="00E30BD9" w:rsidRPr="00F757DA" w:rsidRDefault="007F52A8" w:rsidP="001D1357">
            <w:pPr>
              <w:spacing w:line="240" w:lineRule="auto"/>
              <w:ind w:firstLine="0"/>
              <w:rPr>
                <w:rFonts w:asciiTheme="minorHAnsi" w:hAnsiTheme="minorHAnsi" w:cstheme="minorHAnsi"/>
                <w:sz w:val="24"/>
                <w:szCs w:val="24"/>
              </w:rPr>
            </w:pPr>
            <w:hyperlink r:id="rId59" w:history="1">
              <w:r w:rsidR="00E30BD9" w:rsidRPr="00F757DA">
                <w:rPr>
                  <w:rStyle w:val="Hyperlink"/>
                  <w:rFonts w:asciiTheme="minorHAnsi" w:hAnsiTheme="minorHAnsi" w:cstheme="minorHAnsi"/>
                  <w:sz w:val="24"/>
                  <w:szCs w:val="24"/>
                </w:rPr>
                <w:t>https://hawcprd.epa.gov/summary/data-pivot/assessment/100500085/figure-24-82-fluorotelomer-alcohol-and-hepatic-and/</w:t>
              </w:r>
            </w:hyperlink>
          </w:p>
        </w:tc>
      </w:tr>
      <w:tr w:rsidR="00E30BD9" w:rsidRPr="00F757DA" w14:paraId="6FB8B97F" w14:textId="77777777" w:rsidTr="00CC3B4C">
        <w:trPr>
          <w:cantSplit/>
        </w:trPr>
        <w:tc>
          <w:tcPr>
            <w:tcW w:w="3060" w:type="dxa"/>
            <w:tcBorders>
              <w:top w:val="nil"/>
              <w:bottom w:val="nil"/>
            </w:tcBorders>
            <w:shd w:val="clear" w:color="auto" w:fill="auto"/>
          </w:tcPr>
          <w:p w14:paraId="6E58D0AE"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04A9D9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Multi-system and Whole Body</w:t>
            </w:r>
          </w:p>
        </w:tc>
        <w:tc>
          <w:tcPr>
            <w:tcW w:w="3968" w:type="dxa"/>
            <w:shd w:val="clear" w:color="auto" w:fill="auto"/>
          </w:tcPr>
          <w:p w14:paraId="298BB558" w14:textId="77777777" w:rsidR="00E30BD9" w:rsidRPr="00F757DA" w:rsidRDefault="007F52A8" w:rsidP="001D1357">
            <w:pPr>
              <w:spacing w:line="240" w:lineRule="auto"/>
              <w:ind w:firstLine="0"/>
              <w:rPr>
                <w:rFonts w:asciiTheme="minorHAnsi" w:hAnsiTheme="minorHAnsi" w:cstheme="minorHAnsi"/>
                <w:sz w:val="24"/>
                <w:szCs w:val="24"/>
              </w:rPr>
            </w:pPr>
            <w:hyperlink r:id="rId60" w:history="1">
              <w:r w:rsidR="00E30BD9" w:rsidRPr="00F757DA">
                <w:rPr>
                  <w:rStyle w:val="Hyperlink"/>
                  <w:rFonts w:asciiTheme="minorHAnsi" w:hAnsiTheme="minorHAnsi" w:cstheme="minorHAnsi"/>
                  <w:sz w:val="24"/>
                  <w:szCs w:val="24"/>
                </w:rPr>
                <w:t>https://hawcprd.epa.gov/summary/data-pivot/assessment/100500085/figure-27-82-fluorotelomer-alcohol-and-multi-syste/</w:t>
              </w:r>
            </w:hyperlink>
          </w:p>
        </w:tc>
      </w:tr>
      <w:tr w:rsidR="00E30BD9" w:rsidRPr="00F757DA" w14:paraId="4C4F3E59" w14:textId="77777777" w:rsidTr="00CC3B4C">
        <w:trPr>
          <w:cantSplit/>
        </w:trPr>
        <w:tc>
          <w:tcPr>
            <w:tcW w:w="3060" w:type="dxa"/>
            <w:tcBorders>
              <w:top w:val="nil"/>
              <w:bottom w:val="nil"/>
            </w:tcBorders>
            <w:shd w:val="clear" w:color="auto" w:fill="auto"/>
          </w:tcPr>
          <w:p w14:paraId="1CB136B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58E0FB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Nervous, Respiratory, and Urinary</w:t>
            </w:r>
          </w:p>
        </w:tc>
        <w:tc>
          <w:tcPr>
            <w:tcW w:w="3968" w:type="dxa"/>
            <w:shd w:val="clear" w:color="auto" w:fill="auto"/>
          </w:tcPr>
          <w:p w14:paraId="45FE6AAD" w14:textId="77777777" w:rsidR="00E30BD9" w:rsidRPr="00F757DA" w:rsidRDefault="007F52A8" w:rsidP="001D1357">
            <w:pPr>
              <w:spacing w:line="240" w:lineRule="auto"/>
              <w:ind w:firstLine="0"/>
              <w:rPr>
                <w:rFonts w:asciiTheme="minorHAnsi" w:hAnsiTheme="minorHAnsi" w:cstheme="minorHAnsi"/>
                <w:sz w:val="24"/>
                <w:szCs w:val="24"/>
              </w:rPr>
            </w:pPr>
            <w:hyperlink r:id="rId61" w:history="1">
              <w:r w:rsidR="00E30BD9" w:rsidRPr="00F757DA">
                <w:rPr>
                  <w:rStyle w:val="Hyperlink"/>
                  <w:rFonts w:asciiTheme="minorHAnsi" w:hAnsiTheme="minorHAnsi" w:cstheme="minorHAnsi"/>
                  <w:sz w:val="24"/>
                  <w:szCs w:val="24"/>
                </w:rPr>
                <w:t>https://hawcprd.epa.gov/summary/data-pivot/assessment/100500085/figure-23-82-fluorotelomer-alcohol-and-nervous-res/</w:t>
              </w:r>
            </w:hyperlink>
          </w:p>
        </w:tc>
      </w:tr>
      <w:tr w:rsidR="00E30BD9" w:rsidRPr="00F757DA" w14:paraId="2E995D78" w14:textId="77777777" w:rsidTr="00CC3B4C">
        <w:trPr>
          <w:cantSplit/>
        </w:trPr>
        <w:tc>
          <w:tcPr>
            <w:tcW w:w="3060" w:type="dxa"/>
            <w:tcBorders>
              <w:top w:val="nil"/>
            </w:tcBorders>
            <w:shd w:val="clear" w:color="auto" w:fill="auto"/>
          </w:tcPr>
          <w:p w14:paraId="1717AB76"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2197A2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tc>
        <w:tc>
          <w:tcPr>
            <w:tcW w:w="3968" w:type="dxa"/>
            <w:shd w:val="clear" w:color="auto" w:fill="auto"/>
          </w:tcPr>
          <w:p w14:paraId="266FEB0F" w14:textId="77777777" w:rsidR="00E30BD9" w:rsidRPr="00F757DA" w:rsidRDefault="007F52A8" w:rsidP="001D1357">
            <w:pPr>
              <w:spacing w:line="240" w:lineRule="auto"/>
              <w:ind w:firstLine="0"/>
              <w:rPr>
                <w:rFonts w:asciiTheme="minorHAnsi" w:hAnsiTheme="minorHAnsi" w:cstheme="minorHAnsi"/>
                <w:sz w:val="24"/>
                <w:szCs w:val="24"/>
              </w:rPr>
            </w:pPr>
            <w:hyperlink r:id="rId62" w:history="1">
              <w:r w:rsidR="00E30BD9" w:rsidRPr="00F757DA">
                <w:rPr>
                  <w:rStyle w:val="Hyperlink"/>
                  <w:rFonts w:asciiTheme="minorHAnsi" w:hAnsiTheme="minorHAnsi" w:cstheme="minorHAnsi"/>
                  <w:sz w:val="24"/>
                  <w:szCs w:val="24"/>
                </w:rPr>
                <w:t>https://hawcprd.epa.gov/summary/data-pivot/assessment/100500085/figure-21-82-fluorotelomer-alcohol-and-reproductiv/</w:t>
              </w:r>
            </w:hyperlink>
          </w:p>
        </w:tc>
      </w:tr>
      <w:tr w:rsidR="00E30BD9" w:rsidRPr="00F757DA" w14:paraId="75F35F49" w14:textId="77777777" w:rsidTr="00AA0305">
        <w:trPr>
          <w:cantSplit/>
        </w:trPr>
        <w:tc>
          <w:tcPr>
            <w:tcW w:w="3060" w:type="dxa"/>
            <w:shd w:val="clear" w:color="auto" w:fill="auto"/>
          </w:tcPr>
          <w:p w14:paraId="4CA385DB"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1-Butanesulfonic acid, 1,1,2,2,3,3,4,4,4-nonafluoro-, salt with sulfonium, dimethylphenyl</w:t>
            </w:r>
          </w:p>
          <w:p w14:paraId="3853046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DTXSID90881840</w:t>
            </w:r>
          </w:p>
        </w:tc>
        <w:tc>
          <w:tcPr>
            <w:tcW w:w="2970" w:type="dxa"/>
            <w:shd w:val="clear" w:color="auto" w:fill="auto"/>
          </w:tcPr>
          <w:p w14:paraId="63DD38E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38DC4943" w14:textId="77777777" w:rsidR="00E30BD9" w:rsidRPr="00F757DA" w:rsidRDefault="007F52A8" w:rsidP="001D1357">
            <w:pPr>
              <w:spacing w:line="240" w:lineRule="auto"/>
              <w:ind w:firstLine="0"/>
              <w:rPr>
                <w:rFonts w:asciiTheme="minorHAnsi" w:hAnsiTheme="minorHAnsi" w:cstheme="minorHAnsi"/>
                <w:sz w:val="24"/>
                <w:szCs w:val="24"/>
              </w:rPr>
            </w:pPr>
            <w:hyperlink r:id="rId63" w:history="1">
              <w:r w:rsidR="00E30BD9" w:rsidRPr="00F757DA">
                <w:rPr>
                  <w:rStyle w:val="Hyperlink"/>
                  <w:rFonts w:asciiTheme="minorHAnsi" w:hAnsiTheme="minorHAnsi" w:cstheme="minorHAnsi"/>
                  <w:sz w:val="24"/>
                  <w:szCs w:val="24"/>
                </w:rPr>
                <w:t>https://hawcprd.epa.gov/summary/visual/assessment/100500085/pfas-150-1-butanesulfonic-acid-112233444-nonafluor/</w:t>
              </w:r>
            </w:hyperlink>
          </w:p>
        </w:tc>
      </w:tr>
      <w:tr w:rsidR="00E30BD9" w:rsidRPr="00F757DA" w14:paraId="2E143D6C" w14:textId="77777777" w:rsidTr="00AA0305">
        <w:trPr>
          <w:cantSplit/>
        </w:trPr>
        <w:tc>
          <w:tcPr>
            <w:tcW w:w="3060" w:type="dxa"/>
            <w:shd w:val="clear" w:color="auto" w:fill="auto"/>
          </w:tcPr>
          <w:p w14:paraId="149B6C75"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1-Hexene, 3,3,4,4,5,5,6,6,6-nonafluoro-, polymer with ethene and 1,1,2,2-tetrafluoroethene</w:t>
            </w:r>
          </w:p>
          <w:p w14:paraId="299C7E9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DTXSID50880596</w:t>
            </w:r>
          </w:p>
        </w:tc>
        <w:tc>
          <w:tcPr>
            <w:tcW w:w="2970" w:type="dxa"/>
            <w:shd w:val="clear" w:color="auto" w:fill="auto"/>
          </w:tcPr>
          <w:p w14:paraId="73B09E7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59BC7653" w14:textId="77777777" w:rsidR="00E30BD9" w:rsidRPr="00F757DA" w:rsidRDefault="007F52A8" w:rsidP="001D1357">
            <w:pPr>
              <w:spacing w:line="240" w:lineRule="auto"/>
              <w:ind w:firstLine="0"/>
              <w:rPr>
                <w:rFonts w:asciiTheme="minorHAnsi" w:hAnsiTheme="minorHAnsi" w:cstheme="minorHAnsi"/>
                <w:sz w:val="24"/>
                <w:szCs w:val="24"/>
              </w:rPr>
            </w:pPr>
            <w:hyperlink r:id="rId64" w:history="1">
              <w:r w:rsidR="00E30BD9" w:rsidRPr="00F757DA">
                <w:rPr>
                  <w:rStyle w:val="Hyperlink"/>
                  <w:rFonts w:asciiTheme="minorHAnsi" w:hAnsiTheme="minorHAnsi" w:cstheme="minorHAnsi"/>
                  <w:sz w:val="24"/>
                  <w:szCs w:val="24"/>
                </w:rPr>
                <w:t>https://hawcprd.epa.gov/summary/visual/assessment/100500085/pfas-150-1-hexene-334455666-nonafluoro-polymer-eth/</w:t>
              </w:r>
            </w:hyperlink>
          </w:p>
        </w:tc>
      </w:tr>
      <w:tr w:rsidR="00E30BD9" w:rsidRPr="00F757DA" w14:paraId="62464265" w14:textId="77777777" w:rsidTr="00AA0305">
        <w:trPr>
          <w:cantSplit/>
        </w:trPr>
        <w:tc>
          <w:tcPr>
            <w:tcW w:w="3060" w:type="dxa"/>
            <w:shd w:val="clear" w:color="auto" w:fill="auto"/>
          </w:tcPr>
          <w:p w14:paraId="598527F5"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1H,1H,2H-Perfluorocyclopentane</w:t>
            </w:r>
          </w:p>
          <w:p w14:paraId="645AC60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DTXSID50880218</w:t>
            </w:r>
          </w:p>
        </w:tc>
        <w:tc>
          <w:tcPr>
            <w:tcW w:w="2970" w:type="dxa"/>
            <w:shd w:val="clear" w:color="auto" w:fill="auto"/>
          </w:tcPr>
          <w:p w14:paraId="096C0D8E"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150C29A" w14:textId="77777777" w:rsidR="00E30BD9" w:rsidRPr="00F757DA" w:rsidRDefault="007F52A8" w:rsidP="001D1357">
            <w:pPr>
              <w:spacing w:line="240" w:lineRule="auto"/>
              <w:ind w:firstLine="0"/>
              <w:rPr>
                <w:rFonts w:asciiTheme="minorHAnsi" w:hAnsiTheme="minorHAnsi" w:cstheme="minorHAnsi"/>
                <w:sz w:val="24"/>
                <w:szCs w:val="24"/>
              </w:rPr>
            </w:pPr>
            <w:hyperlink r:id="rId65" w:history="1">
              <w:r w:rsidR="00E30BD9" w:rsidRPr="00F757DA">
                <w:rPr>
                  <w:rStyle w:val="Hyperlink"/>
                  <w:rFonts w:asciiTheme="minorHAnsi" w:hAnsiTheme="minorHAnsi" w:cstheme="minorHAnsi"/>
                  <w:sz w:val="24"/>
                  <w:szCs w:val="24"/>
                </w:rPr>
                <w:t>https://hawcprd.epa.gov/summary/visual/assessment/100500085/pfas-150-1h1h2h-perfluorocyclopentane-dtxsid508802/</w:t>
              </w:r>
            </w:hyperlink>
          </w:p>
        </w:tc>
      </w:tr>
      <w:tr w:rsidR="00E30BD9" w:rsidRPr="00F757DA" w14:paraId="010B3BC7" w14:textId="77777777" w:rsidTr="00CC3B4C">
        <w:trPr>
          <w:cantSplit/>
        </w:trPr>
        <w:tc>
          <w:tcPr>
            <w:tcW w:w="3060" w:type="dxa"/>
            <w:tcBorders>
              <w:bottom w:val="single" w:sz="4" w:space="0" w:color="auto"/>
            </w:tcBorders>
            <w:shd w:val="clear" w:color="auto" w:fill="auto"/>
          </w:tcPr>
          <w:p w14:paraId="3C6DFC3A"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1H,1H,5H-Perfluoropentanol</w:t>
            </w:r>
          </w:p>
          <w:p w14:paraId="6272073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DTXSID0059879</w:t>
            </w:r>
          </w:p>
        </w:tc>
        <w:tc>
          <w:tcPr>
            <w:tcW w:w="2970" w:type="dxa"/>
            <w:shd w:val="clear" w:color="auto" w:fill="auto"/>
          </w:tcPr>
          <w:p w14:paraId="4B8CF55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9AD1BAA" w14:textId="77777777" w:rsidR="00E30BD9" w:rsidRPr="00F757DA" w:rsidRDefault="007F52A8" w:rsidP="001D1357">
            <w:pPr>
              <w:spacing w:line="240" w:lineRule="auto"/>
              <w:ind w:firstLine="0"/>
              <w:rPr>
                <w:rFonts w:asciiTheme="minorHAnsi" w:hAnsiTheme="minorHAnsi" w:cstheme="minorHAnsi"/>
                <w:sz w:val="24"/>
                <w:szCs w:val="24"/>
              </w:rPr>
            </w:pPr>
            <w:hyperlink r:id="rId66" w:history="1">
              <w:r w:rsidR="00E30BD9" w:rsidRPr="00F757DA">
                <w:rPr>
                  <w:rStyle w:val="Hyperlink"/>
                  <w:rFonts w:asciiTheme="minorHAnsi" w:hAnsiTheme="minorHAnsi" w:cstheme="minorHAnsi"/>
                  <w:sz w:val="24"/>
                  <w:szCs w:val="24"/>
                </w:rPr>
                <w:t>https://hawcprd.epa.gov/summary/visual/assessment/100500085/pfas-150-1h1h5h-perfluoropentanol-dtxsid0059879/</w:t>
              </w:r>
            </w:hyperlink>
          </w:p>
        </w:tc>
      </w:tr>
      <w:tr w:rsidR="00E30BD9" w:rsidRPr="00F757DA" w14:paraId="0B23EEBD" w14:textId="77777777" w:rsidTr="00CC3B4C">
        <w:trPr>
          <w:cantSplit/>
        </w:trPr>
        <w:tc>
          <w:tcPr>
            <w:tcW w:w="3060" w:type="dxa"/>
            <w:tcBorders>
              <w:bottom w:val="nil"/>
            </w:tcBorders>
            <w:shd w:val="clear" w:color="auto" w:fill="auto"/>
          </w:tcPr>
          <w:p w14:paraId="2700EDE1"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2-Chloro-1,1,1,2-Tetrafluoroethane</w:t>
            </w:r>
          </w:p>
          <w:p w14:paraId="69B28723"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DTXSID7029245</w:t>
            </w:r>
          </w:p>
        </w:tc>
        <w:tc>
          <w:tcPr>
            <w:tcW w:w="2970" w:type="dxa"/>
            <w:shd w:val="clear" w:color="auto" w:fill="auto"/>
          </w:tcPr>
          <w:p w14:paraId="00F72A1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51754FB" w14:textId="77777777" w:rsidR="00E30BD9" w:rsidRPr="00F757DA" w:rsidRDefault="007F52A8" w:rsidP="001D1357">
            <w:pPr>
              <w:spacing w:line="240" w:lineRule="auto"/>
              <w:ind w:firstLine="0"/>
              <w:rPr>
                <w:rFonts w:asciiTheme="minorHAnsi" w:hAnsiTheme="minorHAnsi" w:cstheme="minorHAnsi"/>
                <w:sz w:val="24"/>
                <w:szCs w:val="24"/>
              </w:rPr>
            </w:pPr>
            <w:hyperlink r:id="rId67" w:history="1">
              <w:r w:rsidR="00E30BD9" w:rsidRPr="00F757DA">
                <w:rPr>
                  <w:rStyle w:val="Hyperlink"/>
                  <w:rFonts w:asciiTheme="minorHAnsi" w:hAnsiTheme="minorHAnsi" w:cstheme="minorHAnsi"/>
                  <w:sz w:val="24"/>
                  <w:szCs w:val="24"/>
                </w:rPr>
                <w:t>https://hawcprd.epa.gov/summary/visual/assessment/100500085/pfas-150-2-chloro-1112-tetrafluoroethane-dtxsid702/</w:t>
              </w:r>
            </w:hyperlink>
          </w:p>
        </w:tc>
      </w:tr>
      <w:tr w:rsidR="00E30BD9" w:rsidRPr="00F757DA" w14:paraId="21B01704" w14:textId="77777777" w:rsidTr="00CC3B4C">
        <w:trPr>
          <w:cantSplit/>
        </w:trPr>
        <w:tc>
          <w:tcPr>
            <w:tcW w:w="3060" w:type="dxa"/>
            <w:tcBorders>
              <w:top w:val="nil"/>
              <w:bottom w:val="nil"/>
            </w:tcBorders>
            <w:shd w:val="clear" w:color="auto" w:fill="auto"/>
          </w:tcPr>
          <w:p w14:paraId="7C8A878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97F78A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Dermal, Musculoskeletal, and Ocular</w:t>
            </w:r>
          </w:p>
        </w:tc>
        <w:tc>
          <w:tcPr>
            <w:tcW w:w="3968" w:type="dxa"/>
            <w:shd w:val="clear" w:color="auto" w:fill="auto"/>
          </w:tcPr>
          <w:p w14:paraId="5A44EFCB" w14:textId="77777777" w:rsidR="00E30BD9" w:rsidRPr="00F757DA" w:rsidRDefault="007F52A8" w:rsidP="001D1357">
            <w:pPr>
              <w:spacing w:line="240" w:lineRule="auto"/>
              <w:ind w:firstLine="0"/>
              <w:rPr>
                <w:rFonts w:asciiTheme="minorHAnsi" w:hAnsiTheme="minorHAnsi" w:cstheme="minorHAnsi"/>
                <w:sz w:val="24"/>
                <w:szCs w:val="24"/>
              </w:rPr>
            </w:pPr>
            <w:hyperlink r:id="rId68" w:history="1">
              <w:r w:rsidR="00E30BD9" w:rsidRPr="00F757DA">
                <w:rPr>
                  <w:rStyle w:val="Hyperlink"/>
                  <w:rFonts w:asciiTheme="minorHAnsi" w:hAnsiTheme="minorHAnsi" w:cstheme="minorHAnsi"/>
                  <w:sz w:val="24"/>
                  <w:szCs w:val="24"/>
                </w:rPr>
                <w:t>https://hawcprd.epa.gov/summary/data-pivot/assessment/100500085/figure-36-2-chloro-1112-tetrafluoroethane-and-card/</w:t>
              </w:r>
            </w:hyperlink>
          </w:p>
        </w:tc>
      </w:tr>
      <w:tr w:rsidR="00E30BD9" w:rsidRPr="00F757DA" w14:paraId="5D8B1069" w14:textId="77777777" w:rsidTr="00CC3B4C">
        <w:trPr>
          <w:cantSplit/>
        </w:trPr>
        <w:tc>
          <w:tcPr>
            <w:tcW w:w="3060" w:type="dxa"/>
            <w:tcBorders>
              <w:top w:val="nil"/>
              <w:bottom w:val="nil"/>
            </w:tcBorders>
            <w:shd w:val="clear" w:color="auto" w:fill="auto"/>
          </w:tcPr>
          <w:p w14:paraId="7B6FA6E0"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561E8F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p>
        </w:tc>
        <w:tc>
          <w:tcPr>
            <w:tcW w:w="3968" w:type="dxa"/>
            <w:shd w:val="clear" w:color="auto" w:fill="auto"/>
          </w:tcPr>
          <w:p w14:paraId="18325246" w14:textId="77777777" w:rsidR="00E30BD9" w:rsidRPr="00F757DA" w:rsidRDefault="007F52A8" w:rsidP="001D1357">
            <w:pPr>
              <w:spacing w:line="240" w:lineRule="auto"/>
              <w:ind w:firstLine="0"/>
              <w:rPr>
                <w:rFonts w:asciiTheme="minorHAnsi" w:hAnsiTheme="minorHAnsi" w:cstheme="minorHAnsi"/>
                <w:sz w:val="24"/>
                <w:szCs w:val="24"/>
              </w:rPr>
            </w:pPr>
            <w:hyperlink r:id="rId69" w:history="1">
              <w:r w:rsidR="00E30BD9" w:rsidRPr="00F757DA">
                <w:rPr>
                  <w:rStyle w:val="Hyperlink"/>
                  <w:rFonts w:asciiTheme="minorHAnsi" w:hAnsiTheme="minorHAnsi" w:cstheme="minorHAnsi"/>
                  <w:sz w:val="24"/>
                  <w:szCs w:val="24"/>
                </w:rPr>
                <w:t>https://hawcprd.epa.gov/summary/data-pivot/assessment/100500085/figure-28-2-chloro-1112-tetrafluoroethane-and-deve/</w:t>
              </w:r>
            </w:hyperlink>
          </w:p>
        </w:tc>
      </w:tr>
      <w:tr w:rsidR="00E30BD9" w:rsidRPr="00F757DA" w14:paraId="690FF101" w14:textId="77777777" w:rsidTr="00CC3B4C">
        <w:trPr>
          <w:cantSplit/>
        </w:trPr>
        <w:tc>
          <w:tcPr>
            <w:tcW w:w="3060" w:type="dxa"/>
            <w:tcBorders>
              <w:top w:val="nil"/>
              <w:bottom w:val="nil"/>
            </w:tcBorders>
            <w:shd w:val="clear" w:color="auto" w:fill="auto"/>
          </w:tcPr>
          <w:p w14:paraId="3B0162D6"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F398BA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tc>
        <w:tc>
          <w:tcPr>
            <w:tcW w:w="3968" w:type="dxa"/>
            <w:shd w:val="clear" w:color="auto" w:fill="auto"/>
          </w:tcPr>
          <w:p w14:paraId="1DAF4C54" w14:textId="77777777" w:rsidR="00E30BD9" w:rsidRPr="00F757DA" w:rsidRDefault="007F52A8" w:rsidP="001D1357">
            <w:pPr>
              <w:spacing w:line="240" w:lineRule="auto"/>
              <w:ind w:firstLine="0"/>
              <w:rPr>
                <w:rFonts w:asciiTheme="minorHAnsi" w:hAnsiTheme="minorHAnsi" w:cstheme="minorHAnsi"/>
                <w:sz w:val="24"/>
                <w:szCs w:val="24"/>
              </w:rPr>
            </w:pPr>
            <w:hyperlink r:id="rId70" w:history="1">
              <w:r w:rsidR="00E30BD9" w:rsidRPr="00F757DA">
                <w:rPr>
                  <w:rStyle w:val="Hyperlink"/>
                  <w:rFonts w:asciiTheme="minorHAnsi" w:hAnsiTheme="minorHAnsi" w:cstheme="minorHAnsi"/>
                  <w:sz w:val="24"/>
                  <w:szCs w:val="24"/>
                </w:rPr>
                <w:t>https://hawcprd.epa.gov/summary/data-pivot/assessment/100500085/figure-35-2-chloro-1112-tetrafluoroethane-and-endo/</w:t>
              </w:r>
            </w:hyperlink>
          </w:p>
        </w:tc>
      </w:tr>
      <w:tr w:rsidR="00E30BD9" w:rsidRPr="00F757DA" w14:paraId="28F3F062" w14:textId="77777777" w:rsidTr="00CC3B4C">
        <w:trPr>
          <w:cantSplit/>
        </w:trPr>
        <w:tc>
          <w:tcPr>
            <w:tcW w:w="3060" w:type="dxa"/>
            <w:tcBorders>
              <w:top w:val="nil"/>
              <w:bottom w:val="single" w:sz="4" w:space="0" w:color="auto"/>
            </w:tcBorders>
            <w:shd w:val="clear" w:color="auto" w:fill="auto"/>
          </w:tcPr>
          <w:p w14:paraId="239D9FF0"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10D753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Hematologic</w:t>
            </w:r>
          </w:p>
        </w:tc>
        <w:tc>
          <w:tcPr>
            <w:tcW w:w="3968" w:type="dxa"/>
            <w:shd w:val="clear" w:color="auto" w:fill="auto"/>
          </w:tcPr>
          <w:p w14:paraId="2C57375F" w14:textId="77777777" w:rsidR="00E30BD9" w:rsidRPr="00F757DA" w:rsidRDefault="007F52A8" w:rsidP="001D1357">
            <w:pPr>
              <w:spacing w:line="240" w:lineRule="auto"/>
              <w:ind w:firstLine="0"/>
              <w:rPr>
                <w:rFonts w:asciiTheme="minorHAnsi" w:hAnsiTheme="minorHAnsi" w:cstheme="minorHAnsi"/>
                <w:sz w:val="24"/>
                <w:szCs w:val="24"/>
              </w:rPr>
            </w:pPr>
            <w:hyperlink r:id="rId71" w:history="1">
              <w:r w:rsidR="00E30BD9" w:rsidRPr="00F757DA">
                <w:rPr>
                  <w:rStyle w:val="Hyperlink"/>
                  <w:rFonts w:asciiTheme="minorHAnsi" w:hAnsiTheme="minorHAnsi" w:cstheme="minorHAnsi"/>
                  <w:sz w:val="24"/>
                  <w:szCs w:val="24"/>
                </w:rPr>
                <w:t>https://hawcprd.epa.gov/summary/data-pivot/assessment/100500085/figure-30-2-chloro-1112-tetrafluoroethane-and-hema/</w:t>
              </w:r>
            </w:hyperlink>
          </w:p>
        </w:tc>
      </w:tr>
      <w:tr w:rsidR="00E30BD9" w:rsidRPr="00F757DA" w14:paraId="265F84D1" w14:textId="77777777" w:rsidTr="00CC3B4C">
        <w:trPr>
          <w:cantSplit/>
        </w:trPr>
        <w:tc>
          <w:tcPr>
            <w:tcW w:w="3060" w:type="dxa"/>
            <w:tcBorders>
              <w:bottom w:val="nil"/>
            </w:tcBorders>
            <w:shd w:val="clear" w:color="auto" w:fill="auto"/>
          </w:tcPr>
          <w:p w14:paraId="3159B446"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9659EA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p>
        </w:tc>
        <w:tc>
          <w:tcPr>
            <w:tcW w:w="3968" w:type="dxa"/>
            <w:shd w:val="clear" w:color="auto" w:fill="auto"/>
          </w:tcPr>
          <w:p w14:paraId="2A840924" w14:textId="77777777" w:rsidR="00E30BD9" w:rsidRPr="00F757DA" w:rsidRDefault="007F52A8" w:rsidP="001D1357">
            <w:pPr>
              <w:spacing w:line="240" w:lineRule="auto"/>
              <w:ind w:firstLine="0"/>
              <w:rPr>
                <w:rFonts w:asciiTheme="minorHAnsi" w:hAnsiTheme="minorHAnsi" w:cstheme="minorHAnsi"/>
                <w:sz w:val="24"/>
                <w:szCs w:val="24"/>
              </w:rPr>
            </w:pPr>
            <w:hyperlink r:id="rId72" w:history="1">
              <w:r w:rsidR="00E30BD9" w:rsidRPr="00F757DA">
                <w:rPr>
                  <w:rStyle w:val="Hyperlink"/>
                  <w:rFonts w:asciiTheme="minorHAnsi" w:hAnsiTheme="minorHAnsi" w:cstheme="minorHAnsi"/>
                  <w:sz w:val="24"/>
                  <w:szCs w:val="24"/>
                </w:rPr>
                <w:t>https://hawcprd.epa.gov/summary/data-pivot/assessment/100500085/figure-33-2-chloro-1112-tetrafluoroethane-and-hepa/</w:t>
              </w:r>
            </w:hyperlink>
          </w:p>
        </w:tc>
      </w:tr>
      <w:tr w:rsidR="00E30BD9" w:rsidRPr="00F757DA" w14:paraId="2CCCA6FC" w14:textId="77777777" w:rsidTr="00CC3B4C">
        <w:trPr>
          <w:cantSplit/>
        </w:trPr>
        <w:tc>
          <w:tcPr>
            <w:tcW w:w="3060" w:type="dxa"/>
            <w:tcBorders>
              <w:top w:val="nil"/>
              <w:bottom w:val="nil"/>
            </w:tcBorders>
            <w:shd w:val="clear" w:color="auto" w:fill="auto"/>
          </w:tcPr>
          <w:p w14:paraId="39771E7E"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9D9961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w:t>
            </w:r>
          </w:p>
        </w:tc>
        <w:tc>
          <w:tcPr>
            <w:tcW w:w="3968" w:type="dxa"/>
            <w:shd w:val="clear" w:color="auto" w:fill="auto"/>
          </w:tcPr>
          <w:p w14:paraId="1B5F29A0" w14:textId="77777777" w:rsidR="00E30BD9" w:rsidRPr="00F757DA" w:rsidRDefault="007F52A8" w:rsidP="001D1357">
            <w:pPr>
              <w:spacing w:line="240" w:lineRule="auto"/>
              <w:ind w:firstLine="0"/>
              <w:rPr>
                <w:rFonts w:asciiTheme="minorHAnsi" w:hAnsiTheme="minorHAnsi" w:cstheme="minorHAnsi"/>
                <w:sz w:val="24"/>
                <w:szCs w:val="24"/>
              </w:rPr>
            </w:pPr>
            <w:hyperlink r:id="rId73" w:history="1">
              <w:r w:rsidR="00E30BD9" w:rsidRPr="00F757DA">
                <w:rPr>
                  <w:rStyle w:val="Hyperlink"/>
                  <w:rFonts w:asciiTheme="minorHAnsi" w:hAnsiTheme="minorHAnsi" w:cstheme="minorHAnsi"/>
                  <w:sz w:val="24"/>
                  <w:szCs w:val="24"/>
                </w:rPr>
                <w:t>https://hawcprd.epa.gov/summary/data-pivot/assessment/100500085/figure-34-2-chloro-1112-tetrafluoroethane-and-immu/</w:t>
              </w:r>
            </w:hyperlink>
          </w:p>
        </w:tc>
      </w:tr>
      <w:tr w:rsidR="00E30BD9" w:rsidRPr="00F757DA" w14:paraId="1D78C8CB" w14:textId="77777777" w:rsidTr="00CC3B4C">
        <w:trPr>
          <w:cantSplit/>
        </w:trPr>
        <w:tc>
          <w:tcPr>
            <w:tcW w:w="3060" w:type="dxa"/>
            <w:tcBorders>
              <w:top w:val="nil"/>
              <w:bottom w:val="nil"/>
            </w:tcBorders>
            <w:shd w:val="clear" w:color="auto" w:fill="auto"/>
          </w:tcPr>
          <w:p w14:paraId="422ECC7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865DC0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Multi-system</w:t>
            </w:r>
          </w:p>
        </w:tc>
        <w:tc>
          <w:tcPr>
            <w:tcW w:w="3968" w:type="dxa"/>
            <w:shd w:val="clear" w:color="auto" w:fill="auto"/>
          </w:tcPr>
          <w:p w14:paraId="16B79FC3" w14:textId="77777777" w:rsidR="00E30BD9" w:rsidRPr="00F757DA" w:rsidRDefault="007F52A8" w:rsidP="001D1357">
            <w:pPr>
              <w:spacing w:line="240" w:lineRule="auto"/>
              <w:ind w:firstLine="0"/>
              <w:rPr>
                <w:rFonts w:asciiTheme="minorHAnsi" w:hAnsiTheme="minorHAnsi" w:cstheme="minorHAnsi"/>
                <w:sz w:val="24"/>
                <w:szCs w:val="24"/>
              </w:rPr>
            </w:pPr>
            <w:hyperlink r:id="rId74" w:history="1">
              <w:r w:rsidR="00E30BD9" w:rsidRPr="00F757DA">
                <w:rPr>
                  <w:rStyle w:val="Hyperlink"/>
                  <w:rFonts w:asciiTheme="minorHAnsi" w:hAnsiTheme="minorHAnsi" w:cstheme="minorHAnsi"/>
                  <w:sz w:val="24"/>
                  <w:szCs w:val="24"/>
                </w:rPr>
                <w:t>https://hawcprd.epa.gov/summary/data-pivot/assessment/100500085/figure-37-2-chloro-1112-tetrafluoroethane-and-mult/</w:t>
              </w:r>
            </w:hyperlink>
          </w:p>
        </w:tc>
      </w:tr>
      <w:tr w:rsidR="00E30BD9" w:rsidRPr="00F757DA" w14:paraId="36A31049" w14:textId="77777777" w:rsidTr="00CC3B4C">
        <w:trPr>
          <w:cantSplit/>
        </w:trPr>
        <w:tc>
          <w:tcPr>
            <w:tcW w:w="3060" w:type="dxa"/>
            <w:tcBorders>
              <w:top w:val="nil"/>
              <w:bottom w:val="nil"/>
            </w:tcBorders>
            <w:shd w:val="clear" w:color="auto" w:fill="auto"/>
          </w:tcPr>
          <w:p w14:paraId="3DBBDC2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AF8A34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Nervous and Respiratory</w:t>
            </w:r>
          </w:p>
        </w:tc>
        <w:tc>
          <w:tcPr>
            <w:tcW w:w="3968" w:type="dxa"/>
            <w:shd w:val="clear" w:color="auto" w:fill="auto"/>
          </w:tcPr>
          <w:p w14:paraId="5F9D751F" w14:textId="77777777" w:rsidR="00E30BD9" w:rsidRPr="00F757DA" w:rsidRDefault="007F52A8" w:rsidP="001D1357">
            <w:pPr>
              <w:spacing w:line="240" w:lineRule="auto"/>
              <w:ind w:firstLine="0"/>
              <w:rPr>
                <w:rFonts w:asciiTheme="minorHAnsi" w:hAnsiTheme="minorHAnsi" w:cstheme="minorHAnsi"/>
                <w:sz w:val="24"/>
                <w:szCs w:val="24"/>
              </w:rPr>
            </w:pPr>
            <w:hyperlink r:id="rId75" w:history="1">
              <w:r w:rsidR="00E30BD9" w:rsidRPr="00F757DA">
                <w:rPr>
                  <w:rStyle w:val="Hyperlink"/>
                  <w:rFonts w:asciiTheme="minorHAnsi" w:hAnsiTheme="minorHAnsi" w:cstheme="minorHAnsi"/>
                  <w:sz w:val="24"/>
                  <w:szCs w:val="24"/>
                </w:rPr>
                <w:t>https://hawcprd.epa.gov/summary/data-pivot/assessment/100500085/figure-31-2-chloro-1112-tetrafluoroethane-and-nerv/</w:t>
              </w:r>
            </w:hyperlink>
          </w:p>
        </w:tc>
      </w:tr>
      <w:tr w:rsidR="00E30BD9" w:rsidRPr="00F757DA" w14:paraId="686791A0" w14:textId="77777777" w:rsidTr="00CC3B4C">
        <w:trPr>
          <w:cantSplit/>
        </w:trPr>
        <w:tc>
          <w:tcPr>
            <w:tcW w:w="3060" w:type="dxa"/>
            <w:tcBorders>
              <w:top w:val="nil"/>
              <w:bottom w:val="nil"/>
            </w:tcBorders>
            <w:shd w:val="clear" w:color="auto" w:fill="auto"/>
          </w:tcPr>
          <w:p w14:paraId="28B49B2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3B22BA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tc>
        <w:tc>
          <w:tcPr>
            <w:tcW w:w="3968" w:type="dxa"/>
            <w:shd w:val="clear" w:color="auto" w:fill="auto"/>
          </w:tcPr>
          <w:p w14:paraId="554237E8" w14:textId="77777777" w:rsidR="00E30BD9" w:rsidRPr="00F757DA" w:rsidRDefault="007F52A8" w:rsidP="001D1357">
            <w:pPr>
              <w:spacing w:line="240" w:lineRule="auto"/>
              <w:ind w:firstLine="0"/>
              <w:rPr>
                <w:rFonts w:asciiTheme="minorHAnsi" w:hAnsiTheme="minorHAnsi" w:cstheme="minorHAnsi"/>
                <w:sz w:val="24"/>
                <w:szCs w:val="24"/>
              </w:rPr>
            </w:pPr>
            <w:hyperlink r:id="rId76" w:history="1">
              <w:r w:rsidR="00E30BD9" w:rsidRPr="00F757DA">
                <w:rPr>
                  <w:rStyle w:val="Hyperlink"/>
                  <w:rFonts w:asciiTheme="minorHAnsi" w:hAnsiTheme="minorHAnsi" w:cstheme="minorHAnsi"/>
                  <w:sz w:val="24"/>
                  <w:szCs w:val="24"/>
                </w:rPr>
                <w:t>https://hawcprd.epa.gov/summary/data-pivot/assessment/100500085/figure-29-2-chloro-1112-tetrafluoroethane-and-deve/</w:t>
              </w:r>
            </w:hyperlink>
          </w:p>
        </w:tc>
      </w:tr>
      <w:tr w:rsidR="00E30BD9" w:rsidRPr="00F757DA" w14:paraId="100FA91C" w14:textId="77777777" w:rsidTr="00CC3B4C">
        <w:trPr>
          <w:cantSplit/>
        </w:trPr>
        <w:tc>
          <w:tcPr>
            <w:tcW w:w="3060" w:type="dxa"/>
            <w:tcBorders>
              <w:top w:val="nil"/>
              <w:bottom w:val="nil"/>
            </w:tcBorders>
            <w:shd w:val="clear" w:color="auto" w:fill="auto"/>
          </w:tcPr>
          <w:p w14:paraId="684A98D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0D74C2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Urinary</w:t>
            </w:r>
          </w:p>
        </w:tc>
        <w:tc>
          <w:tcPr>
            <w:tcW w:w="3968" w:type="dxa"/>
            <w:shd w:val="clear" w:color="auto" w:fill="auto"/>
          </w:tcPr>
          <w:p w14:paraId="2E911CEE" w14:textId="77777777" w:rsidR="00E30BD9" w:rsidRPr="00F757DA" w:rsidRDefault="007F52A8" w:rsidP="001D1357">
            <w:pPr>
              <w:spacing w:line="240" w:lineRule="auto"/>
              <w:ind w:firstLine="0"/>
              <w:rPr>
                <w:rFonts w:asciiTheme="minorHAnsi" w:hAnsiTheme="minorHAnsi" w:cstheme="minorHAnsi"/>
                <w:sz w:val="24"/>
                <w:szCs w:val="24"/>
              </w:rPr>
            </w:pPr>
            <w:hyperlink r:id="rId77" w:history="1">
              <w:r w:rsidR="00E30BD9" w:rsidRPr="00F757DA">
                <w:rPr>
                  <w:rStyle w:val="Hyperlink"/>
                  <w:rFonts w:asciiTheme="minorHAnsi" w:hAnsiTheme="minorHAnsi" w:cstheme="minorHAnsi"/>
                  <w:sz w:val="24"/>
                  <w:szCs w:val="24"/>
                </w:rPr>
                <w:t>https://hawcprd.epa.gov/summary/data-pivot/assessment/100500085/figure-32-2-chloro-1112-tetrafluoroethane-and-urin/</w:t>
              </w:r>
            </w:hyperlink>
          </w:p>
        </w:tc>
      </w:tr>
      <w:tr w:rsidR="00E30BD9" w:rsidRPr="00F757DA" w14:paraId="78E17522" w14:textId="77777777" w:rsidTr="00CC3B4C">
        <w:trPr>
          <w:cantSplit/>
        </w:trPr>
        <w:tc>
          <w:tcPr>
            <w:tcW w:w="3060" w:type="dxa"/>
            <w:tcBorders>
              <w:top w:val="nil"/>
              <w:bottom w:val="single" w:sz="4" w:space="0" w:color="auto"/>
            </w:tcBorders>
            <w:shd w:val="clear" w:color="auto" w:fill="auto"/>
          </w:tcPr>
          <w:p w14:paraId="43D7580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75A1CD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Whole Body</w:t>
            </w:r>
          </w:p>
        </w:tc>
        <w:tc>
          <w:tcPr>
            <w:tcW w:w="3968" w:type="dxa"/>
            <w:shd w:val="clear" w:color="auto" w:fill="auto"/>
          </w:tcPr>
          <w:p w14:paraId="1710C1A4" w14:textId="77777777" w:rsidR="00E30BD9" w:rsidRPr="00F757DA" w:rsidRDefault="007F52A8" w:rsidP="001D1357">
            <w:pPr>
              <w:spacing w:line="240" w:lineRule="auto"/>
              <w:ind w:firstLine="0"/>
              <w:rPr>
                <w:rFonts w:asciiTheme="minorHAnsi" w:hAnsiTheme="minorHAnsi" w:cstheme="minorHAnsi"/>
                <w:sz w:val="24"/>
                <w:szCs w:val="24"/>
              </w:rPr>
            </w:pPr>
            <w:hyperlink r:id="rId78" w:history="1">
              <w:r w:rsidR="00E30BD9" w:rsidRPr="00F757DA">
                <w:rPr>
                  <w:rStyle w:val="Hyperlink"/>
                  <w:rFonts w:asciiTheme="minorHAnsi" w:hAnsiTheme="minorHAnsi" w:cstheme="minorHAnsi"/>
                  <w:sz w:val="24"/>
                  <w:szCs w:val="24"/>
                </w:rPr>
                <w:t>https://hawcprd.epa.gov/summary/data-pivot/assessment/100500085/figure-38-2-chloro-1112-tetrafluoroethane-and-whol/</w:t>
              </w:r>
            </w:hyperlink>
          </w:p>
        </w:tc>
      </w:tr>
      <w:tr w:rsidR="00E30BD9" w:rsidRPr="00F757DA" w14:paraId="4AF67EEE" w14:textId="77777777" w:rsidTr="00CC3B4C">
        <w:trPr>
          <w:cantSplit/>
        </w:trPr>
        <w:tc>
          <w:tcPr>
            <w:tcW w:w="3060" w:type="dxa"/>
            <w:tcBorders>
              <w:bottom w:val="nil"/>
            </w:tcBorders>
            <w:shd w:val="clear" w:color="auto" w:fill="auto"/>
          </w:tcPr>
          <w:p w14:paraId="7C57A145"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3,3,4,4,5,5,6,6,6-Nonafluorohexene</w:t>
            </w:r>
          </w:p>
          <w:p w14:paraId="48D2C116"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DTXSID6047575</w:t>
            </w:r>
          </w:p>
        </w:tc>
        <w:tc>
          <w:tcPr>
            <w:tcW w:w="2970" w:type="dxa"/>
            <w:shd w:val="clear" w:color="auto" w:fill="auto"/>
          </w:tcPr>
          <w:p w14:paraId="58464DE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C2823EA" w14:textId="77777777" w:rsidR="00E30BD9" w:rsidRPr="00F757DA" w:rsidRDefault="007F52A8" w:rsidP="001D1357">
            <w:pPr>
              <w:spacing w:line="240" w:lineRule="auto"/>
              <w:ind w:firstLine="0"/>
              <w:rPr>
                <w:rFonts w:asciiTheme="minorHAnsi" w:hAnsiTheme="minorHAnsi" w:cstheme="minorHAnsi"/>
                <w:sz w:val="24"/>
                <w:szCs w:val="24"/>
              </w:rPr>
            </w:pPr>
            <w:hyperlink r:id="rId79" w:history="1">
              <w:r w:rsidR="00E30BD9" w:rsidRPr="00F757DA">
                <w:rPr>
                  <w:rStyle w:val="Hyperlink"/>
                  <w:rFonts w:asciiTheme="minorHAnsi" w:hAnsiTheme="minorHAnsi" w:cstheme="minorHAnsi"/>
                  <w:sz w:val="24"/>
                  <w:szCs w:val="24"/>
                </w:rPr>
                <w:t>https://hawcprd.epa.gov/summary/visual/assessment/100500085/pfas-150-334455666-nonafluorohexene-dtxsid6047575/</w:t>
              </w:r>
            </w:hyperlink>
          </w:p>
        </w:tc>
      </w:tr>
      <w:tr w:rsidR="00E30BD9" w:rsidRPr="00F757DA" w14:paraId="2129C664" w14:textId="77777777" w:rsidTr="00CC3B4C">
        <w:trPr>
          <w:cantSplit/>
        </w:trPr>
        <w:tc>
          <w:tcPr>
            <w:tcW w:w="3060" w:type="dxa"/>
            <w:tcBorders>
              <w:top w:val="nil"/>
              <w:bottom w:val="nil"/>
            </w:tcBorders>
            <w:shd w:val="clear" w:color="auto" w:fill="auto"/>
          </w:tcPr>
          <w:p w14:paraId="6D704FC4"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8B1143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Hepatic, Reproductive, and Whole Body</w:t>
            </w:r>
          </w:p>
          <w:p w14:paraId="0C60EE6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(Reproductive/Developmental Studies)</w:t>
            </w:r>
          </w:p>
        </w:tc>
        <w:tc>
          <w:tcPr>
            <w:tcW w:w="3968" w:type="dxa"/>
            <w:shd w:val="clear" w:color="auto" w:fill="auto"/>
          </w:tcPr>
          <w:p w14:paraId="7DA795C6" w14:textId="77777777" w:rsidR="00E30BD9" w:rsidRPr="00F757DA" w:rsidRDefault="007F52A8" w:rsidP="001D1357">
            <w:pPr>
              <w:spacing w:line="240" w:lineRule="auto"/>
              <w:ind w:firstLine="0"/>
              <w:rPr>
                <w:rFonts w:asciiTheme="minorHAnsi" w:hAnsiTheme="minorHAnsi" w:cstheme="minorHAnsi"/>
                <w:sz w:val="24"/>
                <w:szCs w:val="24"/>
              </w:rPr>
            </w:pPr>
            <w:hyperlink r:id="rId80" w:history="1">
              <w:r w:rsidR="00E30BD9" w:rsidRPr="00F757DA">
                <w:rPr>
                  <w:rStyle w:val="Hyperlink"/>
                  <w:rFonts w:asciiTheme="minorHAnsi" w:hAnsiTheme="minorHAnsi" w:cstheme="minorHAnsi"/>
                  <w:sz w:val="24"/>
                  <w:szCs w:val="24"/>
                </w:rPr>
                <w:t>https://hawcprd.epa.gov/summary/data-pivot/assessment/100500085/figure-69-334455666-nonafluorohexene-and-health-ef/</w:t>
              </w:r>
            </w:hyperlink>
          </w:p>
        </w:tc>
      </w:tr>
      <w:tr w:rsidR="00E30BD9" w:rsidRPr="00F757DA" w14:paraId="657D2745" w14:textId="77777777" w:rsidTr="00CC3B4C">
        <w:trPr>
          <w:cantSplit/>
        </w:trPr>
        <w:tc>
          <w:tcPr>
            <w:tcW w:w="3060" w:type="dxa"/>
            <w:tcBorders>
              <w:top w:val="nil"/>
            </w:tcBorders>
            <w:shd w:val="clear" w:color="auto" w:fill="auto"/>
          </w:tcPr>
          <w:p w14:paraId="5AACAEB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DB85C4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Hematologic, Hepatic, Immune, Ocular, Urinary, Multi-system, and Whole Body</w:t>
            </w:r>
          </w:p>
          <w:p w14:paraId="14B904E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(Subchronic Studies)</w:t>
            </w:r>
          </w:p>
        </w:tc>
        <w:tc>
          <w:tcPr>
            <w:tcW w:w="3968" w:type="dxa"/>
            <w:shd w:val="clear" w:color="auto" w:fill="auto"/>
          </w:tcPr>
          <w:p w14:paraId="18FE0E74" w14:textId="77777777" w:rsidR="00E30BD9" w:rsidRPr="00F757DA" w:rsidRDefault="007F52A8" w:rsidP="001D1357">
            <w:pPr>
              <w:spacing w:line="240" w:lineRule="auto"/>
              <w:ind w:firstLine="0"/>
              <w:rPr>
                <w:rFonts w:asciiTheme="minorHAnsi" w:hAnsiTheme="minorHAnsi" w:cstheme="minorHAnsi"/>
                <w:sz w:val="24"/>
                <w:szCs w:val="24"/>
              </w:rPr>
            </w:pPr>
            <w:hyperlink r:id="rId81" w:history="1">
              <w:r w:rsidR="00E30BD9" w:rsidRPr="00F757DA">
                <w:rPr>
                  <w:rStyle w:val="Hyperlink"/>
                  <w:rFonts w:asciiTheme="minorHAnsi" w:hAnsiTheme="minorHAnsi" w:cstheme="minorHAnsi"/>
                  <w:sz w:val="24"/>
                  <w:szCs w:val="24"/>
                </w:rPr>
                <w:t>https://hawcprd.epa.gov/summary/data-pivot/assessment/100500085/figure-68-334455666-nonafluorohexene-and-health/</w:t>
              </w:r>
            </w:hyperlink>
          </w:p>
        </w:tc>
      </w:tr>
      <w:tr w:rsidR="00E30BD9" w:rsidRPr="00F757DA" w14:paraId="1A7E35B5" w14:textId="77777777" w:rsidTr="00AA0305">
        <w:trPr>
          <w:cantSplit/>
        </w:trPr>
        <w:tc>
          <w:tcPr>
            <w:tcW w:w="3060" w:type="dxa"/>
            <w:shd w:val="clear" w:color="auto" w:fill="auto"/>
          </w:tcPr>
          <w:p w14:paraId="0D586593"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3-Methoxyperfluoro(2-methylpentane)</w:t>
            </w:r>
          </w:p>
          <w:p w14:paraId="133D744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DTXSID20881338</w:t>
            </w:r>
          </w:p>
        </w:tc>
        <w:tc>
          <w:tcPr>
            <w:tcW w:w="2970" w:type="dxa"/>
            <w:shd w:val="clear" w:color="auto" w:fill="auto"/>
          </w:tcPr>
          <w:p w14:paraId="37A259E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A60B149" w14:textId="77777777" w:rsidR="00E30BD9" w:rsidRPr="00F757DA" w:rsidRDefault="007F52A8" w:rsidP="001D1357">
            <w:pPr>
              <w:spacing w:line="240" w:lineRule="auto"/>
              <w:ind w:firstLine="0"/>
              <w:rPr>
                <w:rFonts w:asciiTheme="minorHAnsi" w:hAnsiTheme="minorHAnsi" w:cstheme="minorHAnsi"/>
                <w:sz w:val="24"/>
                <w:szCs w:val="24"/>
              </w:rPr>
            </w:pPr>
            <w:hyperlink r:id="rId82" w:history="1">
              <w:r w:rsidR="00E30BD9" w:rsidRPr="00F757DA">
                <w:rPr>
                  <w:rStyle w:val="Hyperlink"/>
                  <w:rFonts w:asciiTheme="minorHAnsi" w:hAnsiTheme="minorHAnsi" w:cstheme="minorHAnsi"/>
                  <w:sz w:val="24"/>
                  <w:szCs w:val="24"/>
                </w:rPr>
                <w:t>https://hawcprd.epa.gov/summary/visual/assessment/100500085/pfas-150-3-methoxyperfluoro2-methylpentane-dtxsid2/</w:t>
              </w:r>
            </w:hyperlink>
          </w:p>
        </w:tc>
      </w:tr>
      <w:tr w:rsidR="00E30BD9" w:rsidRPr="00F757DA" w14:paraId="201BD212" w14:textId="77777777" w:rsidTr="00AA0305">
        <w:trPr>
          <w:cantSplit/>
        </w:trPr>
        <w:tc>
          <w:tcPr>
            <w:tcW w:w="3060" w:type="dxa"/>
            <w:shd w:val="clear" w:color="auto" w:fill="auto"/>
          </w:tcPr>
          <w:p w14:paraId="76DF21B7" w14:textId="7293B9DA"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Bis(2-</w:t>
            </w:r>
            <w:proofErr w:type="gramStart"/>
            <w:r w:rsidRPr="00F757DA">
              <w:rPr>
                <w:rFonts w:asciiTheme="minorHAnsi" w:hAnsiTheme="minorHAnsi" w:cstheme="minorHAnsi"/>
                <w:b/>
                <w:bCs/>
                <w:sz w:val="24"/>
                <w:szCs w:val="24"/>
              </w:rPr>
              <w:t>hydroxyethyl)ammonium</w:t>
            </w:r>
            <w:proofErr w:type="gramEnd"/>
            <w:r w:rsidRPr="00F757DA">
              <w:rPr>
                <w:rFonts w:asciiTheme="minorHAnsi" w:hAnsiTheme="minorHAnsi" w:cstheme="minorHAnsi"/>
                <w:b/>
                <w:bCs/>
                <w:sz w:val="24"/>
                <w:szCs w:val="24"/>
              </w:rPr>
              <w:t xml:space="preserve"> perfluorobutanesulfonate</w:t>
            </w:r>
          </w:p>
          <w:p w14:paraId="691D55D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DTXSID1072052</w:t>
            </w:r>
          </w:p>
        </w:tc>
        <w:tc>
          <w:tcPr>
            <w:tcW w:w="2970" w:type="dxa"/>
            <w:shd w:val="clear" w:color="auto" w:fill="auto"/>
          </w:tcPr>
          <w:p w14:paraId="257272A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32A5DCFE" w14:textId="77777777" w:rsidR="00E30BD9" w:rsidRPr="00F757DA" w:rsidRDefault="007F52A8" w:rsidP="001D1357">
            <w:pPr>
              <w:spacing w:line="240" w:lineRule="auto"/>
              <w:ind w:firstLine="0"/>
              <w:rPr>
                <w:rFonts w:asciiTheme="minorHAnsi" w:hAnsiTheme="minorHAnsi" w:cstheme="minorHAnsi"/>
                <w:sz w:val="24"/>
                <w:szCs w:val="24"/>
              </w:rPr>
            </w:pPr>
            <w:hyperlink r:id="rId83" w:history="1">
              <w:r w:rsidR="00E30BD9" w:rsidRPr="00F757DA">
                <w:rPr>
                  <w:rStyle w:val="Hyperlink"/>
                  <w:rFonts w:asciiTheme="minorHAnsi" w:hAnsiTheme="minorHAnsi" w:cstheme="minorHAnsi"/>
                  <w:sz w:val="24"/>
                  <w:szCs w:val="24"/>
                </w:rPr>
                <w:t>https://hawcprd.epa.gov/summary/visual/assessment/100500085/pfas-150-bis2-hydroxyethylammonium-perfluorobutane/</w:t>
              </w:r>
            </w:hyperlink>
          </w:p>
        </w:tc>
      </w:tr>
      <w:tr w:rsidR="00E30BD9" w:rsidRPr="00F757DA" w14:paraId="27825CE8" w14:textId="77777777" w:rsidTr="00AA0305">
        <w:trPr>
          <w:cantSplit/>
        </w:trPr>
        <w:tc>
          <w:tcPr>
            <w:tcW w:w="3060" w:type="dxa"/>
            <w:shd w:val="clear" w:color="auto" w:fill="auto"/>
          </w:tcPr>
          <w:p w14:paraId="6656AF30" w14:textId="77777777" w:rsidR="00E30BD9" w:rsidRPr="00F757DA" w:rsidRDefault="00E30BD9" w:rsidP="001D1357">
            <w:pPr>
              <w:spacing w:line="240" w:lineRule="auto"/>
              <w:ind w:firstLine="0"/>
              <w:jc w:val="center"/>
              <w:rPr>
                <w:rFonts w:asciiTheme="minorHAnsi" w:hAnsiTheme="minorHAnsi" w:cstheme="minorHAnsi"/>
                <w:b/>
                <w:bCs/>
                <w:sz w:val="24"/>
                <w:szCs w:val="24"/>
              </w:rPr>
            </w:pPr>
            <w:proofErr w:type="spellStart"/>
            <w:r w:rsidRPr="00F757DA">
              <w:rPr>
                <w:rFonts w:asciiTheme="minorHAnsi" w:hAnsiTheme="minorHAnsi" w:cstheme="minorHAnsi"/>
                <w:b/>
                <w:bCs/>
                <w:sz w:val="24"/>
                <w:szCs w:val="24"/>
              </w:rPr>
              <w:t>Dodecafluoroheptanol</w:t>
            </w:r>
            <w:proofErr w:type="spellEnd"/>
          </w:p>
          <w:p w14:paraId="268BBC8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DTXSID9059832</w:t>
            </w:r>
          </w:p>
        </w:tc>
        <w:tc>
          <w:tcPr>
            <w:tcW w:w="2970" w:type="dxa"/>
            <w:shd w:val="clear" w:color="auto" w:fill="auto"/>
          </w:tcPr>
          <w:p w14:paraId="59CD273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E665973" w14:textId="77777777" w:rsidR="00E30BD9" w:rsidRPr="00F757DA" w:rsidRDefault="007F52A8" w:rsidP="001D1357">
            <w:pPr>
              <w:spacing w:line="240" w:lineRule="auto"/>
              <w:ind w:firstLine="0"/>
              <w:rPr>
                <w:rFonts w:asciiTheme="minorHAnsi" w:hAnsiTheme="minorHAnsi" w:cstheme="minorHAnsi"/>
                <w:sz w:val="24"/>
                <w:szCs w:val="24"/>
              </w:rPr>
            </w:pPr>
            <w:hyperlink r:id="rId84" w:history="1">
              <w:r w:rsidR="00E30BD9" w:rsidRPr="00F757DA">
                <w:rPr>
                  <w:rStyle w:val="Hyperlink"/>
                  <w:rFonts w:asciiTheme="minorHAnsi" w:hAnsiTheme="minorHAnsi" w:cstheme="minorHAnsi"/>
                  <w:sz w:val="24"/>
                  <w:szCs w:val="24"/>
                </w:rPr>
                <w:t>https://hawcprd.epa.gov/summary/visual/assessment/100500085/pfas-150-dodecafluoroheptanol-dtxsid9059832/</w:t>
              </w:r>
            </w:hyperlink>
          </w:p>
        </w:tc>
      </w:tr>
      <w:tr w:rsidR="00E30BD9" w:rsidRPr="00F757DA" w14:paraId="0BB1BD59" w14:textId="77777777" w:rsidTr="00CC3B4C">
        <w:trPr>
          <w:cantSplit/>
        </w:trPr>
        <w:tc>
          <w:tcPr>
            <w:tcW w:w="3060" w:type="dxa"/>
            <w:tcBorders>
              <w:bottom w:val="single" w:sz="4" w:space="0" w:color="auto"/>
            </w:tcBorders>
            <w:shd w:val="clear" w:color="auto" w:fill="auto"/>
          </w:tcPr>
          <w:p w14:paraId="4F32F8BC"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Methyl perfluoro(3-(1-ethenyloxypropan-2-</w:t>
            </w:r>
            <w:proofErr w:type="gramStart"/>
            <w:r w:rsidRPr="00F757DA">
              <w:rPr>
                <w:rFonts w:asciiTheme="minorHAnsi" w:hAnsiTheme="minorHAnsi" w:cstheme="minorHAnsi"/>
                <w:b/>
                <w:bCs/>
                <w:sz w:val="24"/>
                <w:szCs w:val="24"/>
              </w:rPr>
              <w:t>yloxy)propanoate</w:t>
            </w:r>
            <w:proofErr w:type="gramEnd"/>
            <w:r w:rsidRPr="00F757DA">
              <w:rPr>
                <w:rFonts w:asciiTheme="minorHAnsi" w:hAnsiTheme="minorHAnsi" w:cstheme="minorHAnsi"/>
                <w:b/>
                <w:bCs/>
                <w:sz w:val="24"/>
                <w:szCs w:val="24"/>
              </w:rPr>
              <w:t>)</w:t>
            </w:r>
          </w:p>
          <w:p w14:paraId="717D36E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DTXSID8044969</w:t>
            </w:r>
          </w:p>
        </w:tc>
        <w:tc>
          <w:tcPr>
            <w:tcW w:w="2970" w:type="dxa"/>
            <w:shd w:val="clear" w:color="auto" w:fill="auto"/>
          </w:tcPr>
          <w:p w14:paraId="6BB16B9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078F73E" w14:textId="77777777" w:rsidR="00E30BD9" w:rsidRPr="00F757DA" w:rsidRDefault="007F52A8" w:rsidP="001D1357">
            <w:pPr>
              <w:spacing w:line="240" w:lineRule="auto"/>
              <w:ind w:firstLine="0"/>
              <w:rPr>
                <w:rFonts w:asciiTheme="minorHAnsi" w:hAnsiTheme="minorHAnsi" w:cstheme="minorHAnsi"/>
                <w:sz w:val="24"/>
                <w:szCs w:val="24"/>
              </w:rPr>
            </w:pPr>
            <w:hyperlink r:id="rId85" w:history="1">
              <w:r w:rsidR="00E30BD9" w:rsidRPr="00F757DA">
                <w:rPr>
                  <w:rStyle w:val="Hyperlink"/>
                  <w:rFonts w:asciiTheme="minorHAnsi" w:hAnsiTheme="minorHAnsi" w:cstheme="minorHAnsi"/>
                  <w:sz w:val="24"/>
                  <w:szCs w:val="24"/>
                </w:rPr>
                <w:t>https://hawcprd.epa.gov/summary/visual/assessment/100500085/pfas-150-methyl-perfluoro3-1-ethenyloxypropan-2-yl/</w:t>
              </w:r>
            </w:hyperlink>
          </w:p>
        </w:tc>
      </w:tr>
      <w:tr w:rsidR="00E30BD9" w:rsidRPr="00F757DA" w14:paraId="59EB6294" w14:textId="77777777" w:rsidTr="00CC3B4C">
        <w:trPr>
          <w:cantSplit/>
        </w:trPr>
        <w:tc>
          <w:tcPr>
            <w:tcW w:w="3060" w:type="dxa"/>
            <w:tcBorders>
              <w:bottom w:val="nil"/>
            </w:tcBorders>
            <w:shd w:val="clear" w:color="auto" w:fill="auto"/>
          </w:tcPr>
          <w:p w14:paraId="3CB9BF2C"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N-Ethyl-N-(2-</w:t>
            </w:r>
            <w:proofErr w:type="gramStart"/>
            <w:r w:rsidRPr="00F757DA">
              <w:rPr>
                <w:rFonts w:asciiTheme="minorHAnsi" w:hAnsiTheme="minorHAnsi" w:cstheme="minorHAnsi"/>
                <w:b/>
                <w:bCs/>
                <w:sz w:val="24"/>
                <w:szCs w:val="24"/>
              </w:rPr>
              <w:t>hydroxyethyl)perfluorooctanesulfonamide</w:t>
            </w:r>
            <w:proofErr w:type="gramEnd"/>
          </w:p>
          <w:p w14:paraId="3CE7CB88"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DTXSID6027426</w:t>
            </w:r>
          </w:p>
        </w:tc>
        <w:tc>
          <w:tcPr>
            <w:tcW w:w="2970" w:type="dxa"/>
            <w:shd w:val="clear" w:color="auto" w:fill="auto"/>
          </w:tcPr>
          <w:p w14:paraId="2378045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E4C2319" w14:textId="77777777" w:rsidR="00E30BD9" w:rsidRPr="00F757DA" w:rsidRDefault="007F52A8" w:rsidP="001D1357">
            <w:pPr>
              <w:spacing w:line="240" w:lineRule="auto"/>
              <w:ind w:firstLine="0"/>
              <w:rPr>
                <w:rFonts w:asciiTheme="minorHAnsi" w:hAnsiTheme="minorHAnsi" w:cstheme="minorHAnsi"/>
                <w:sz w:val="24"/>
                <w:szCs w:val="24"/>
              </w:rPr>
            </w:pPr>
            <w:hyperlink r:id="rId86" w:history="1">
              <w:r w:rsidR="00E30BD9" w:rsidRPr="00F757DA">
                <w:rPr>
                  <w:rStyle w:val="Hyperlink"/>
                  <w:rFonts w:asciiTheme="minorHAnsi" w:hAnsiTheme="minorHAnsi" w:cstheme="minorHAnsi"/>
                  <w:sz w:val="24"/>
                  <w:szCs w:val="24"/>
                </w:rPr>
                <w:t>https://hawcprd.epa.gov/summary/visual/assessment/100500085/pfas-150-n-ethyl-n-2-hydroxyethylperfluorooctanesu/</w:t>
              </w:r>
            </w:hyperlink>
          </w:p>
        </w:tc>
      </w:tr>
      <w:tr w:rsidR="00E30BD9" w:rsidRPr="00F757DA" w14:paraId="3C89FD40" w14:textId="77777777" w:rsidTr="00CC3B4C">
        <w:trPr>
          <w:cantSplit/>
        </w:trPr>
        <w:tc>
          <w:tcPr>
            <w:tcW w:w="3060" w:type="dxa"/>
            <w:tcBorders>
              <w:top w:val="nil"/>
              <w:bottom w:val="single" w:sz="4" w:space="0" w:color="auto"/>
            </w:tcBorders>
            <w:shd w:val="clear" w:color="auto" w:fill="auto"/>
          </w:tcPr>
          <w:p w14:paraId="3631A234"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92887F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Reproductive, and Whole Body</w:t>
            </w:r>
          </w:p>
        </w:tc>
        <w:tc>
          <w:tcPr>
            <w:tcW w:w="3968" w:type="dxa"/>
            <w:shd w:val="clear" w:color="auto" w:fill="auto"/>
          </w:tcPr>
          <w:p w14:paraId="12F42DB4" w14:textId="77777777" w:rsidR="00E30BD9" w:rsidRPr="00F757DA" w:rsidRDefault="007F52A8" w:rsidP="001D1357">
            <w:pPr>
              <w:spacing w:line="240" w:lineRule="auto"/>
              <w:ind w:firstLine="0"/>
              <w:rPr>
                <w:rFonts w:asciiTheme="minorHAnsi" w:hAnsiTheme="minorHAnsi" w:cstheme="minorHAnsi"/>
                <w:sz w:val="24"/>
                <w:szCs w:val="24"/>
              </w:rPr>
            </w:pPr>
            <w:hyperlink r:id="rId87" w:history="1">
              <w:r w:rsidR="00E30BD9" w:rsidRPr="00F757DA">
                <w:rPr>
                  <w:rStyle w:val="Hyperlink"/>
                  <w:rFonts w:asciiTheme="minorHAnsi" w:hAnsiTheme="minorHAnsi" w:cstheme="minorHAnsi"/>
                  <w:sz w:val="24"/>
                  <w:szCs w:val="24"/>
                </w:rPr>
                <w:t>https://hawcprd.epa.gov/summary/data-pivot/assessment/100500085/fig66_n-etfoseetfosemefose-oral-and-health-effects/</w:t>
              </w:r>
            </w:hyperlink>
          </w:p>
        </w:tc>
      </w:tr>
      <w:tr w:rsidR="00E30BD9" w:rsidRPr="00F757DA" w14:paraId="1A693D29" w14:textId="77777777" w:rsidTr="00CC3B4C">
        <w:trPr>
          <w:cantSplit/>
        </w:trPr>
        <w:tc>
          <w:tcPr>
            <w:tcW w:w="3060" w:type="dxa"/>
            <w:tcBorders>
              <w:bottom w:val="nil"/>
            </w:tcBorders>
            <w:shd w:val="clear" w:color="auto" w:fill="auto"/>
          </w:tcPr>
          <w:p w14:paraId="14C55632"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N-Ethylperfluorooctanesulfonamide</w:t>
            </w:r>
          </w:p>
          <w:p w14:paraId="71887CC0"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DTXSID1032646</w:t>
            </w:r>
          </w:p>
        </w:tc>
        <w:tc>
          <w:tcPr>
            <w:tcW w:w="2970" w:type="dxa"/>
            <w:shd w:val="clear" w:color="auto" w:fill="auto"/>
          </w:tcPr>
          <w:p w14:paraId="1C26C19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5DEAB95" w14:textId="77777777" w:rsidR="00E30BD9" w:rsidRPr="00F757DA" w:rsidRDefault="007F52A8" w:rsidP="001D1357">
            <w:pPr>
              <w:spacing w:line="240" w:lineRule="auto"/>
              <w:ind w:firstLine="0"/>
              <w:rPr>
                <w:rFonts w:asciiTheme="minorHAnsi" w:hAnsiTheme="minorHAnsi" w:cstheme="minorHAnsi"/>
                <w:sz w:val="24"/>
                <w:szCs w:val="24"/>
              </w:rPr>
            </w:pPr>
            <w:hyperlink r:id="rId88" w:history="1">
              <w:r w:rsidR="00E30BD9" w:rsidRPr="00F757DA">
                <w:rPr>
                  <w:rStyle w:val="Hyperlink"/>
                  <w:rFonts w:asciiTheme="minorHAnsi" w:hAnsiTheme="minorHAnsi" w:cstheme="minorHAnsi"/>
                  <w:sz w:val="24"/>
                  <w:szCs w:val="24"/>
                </w:rPr>
                <w:t>https://hawcprd.epa.gov/summary/visual/assessment/100500085/pfas-150-n-ethylperfluorooctanesulfonamide-dtxsid1/</w:t>
              </w:r>
            </w:hyperlink>
          </w:p>
        </w:tc>
      </w:tr>
      <w:tr w:rsidR="00E30BD9" w:rsidRPr="00F757DA" w14:paraId="72B26A4E" w14:textId="77777777" w:rsidTr="00CC3B4C">
        <w:trPr>
          <w:cantSplit/>
        </w:trPr>
        <w:tc>
          <w:tcPr>
            <w:tcW w:w="3060" w:type="dxa"/>
            <w:tcBorders>
              <w:top w:val="nil"/>
              <w:bottom w:val="single" w:sz="4" w:space="0" w:color="auto"/>
            </w:tcBorders>
            <w:shd w:val="clear" w:color="auto" w:fill="auto"/>
          </w:tcPr>
          <w:p w14:paraId="525C130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153CCA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Whole Body</w:t>
            </w:r>
          </w:p>
        </w:tc>
        <w:tc>
          <w:tcPr>
            <w:tcW w:w="3968" w:type="dxa"/>
            <w:shd w:val="clear" w:color="auto" w:fill="auto"/>
          </w:tcPr>
          <w:p w14:paraId="76DF61A8" w14:textId="77777777" w:rsidR="00E30BD9" w:rsidRPr="00F757DA" w:rsidRDefault="007F52A8" w:rsidP="001D1357">
            <w:pPr>
              <w:spacing w:line="240" w:lineRule="auto"/>
              <w:ind w:firstLine="0"/>
              <w:rPr>
                <w:rFonts w:asciiTheme="minorHAnsi" w:hAnsiTheme="minorHAnsi" w:cstheme="minorHAnsi"/>
                <w:sz w:val="24"/>
                <w:szCs w:val="24"/>
              </w:rPr>
            </w:pPr>
            <w:hyperlink r:id="rId89" w:history="1">
              <w:r w:rsidR="00E30BD9" w:rsidRPr="00F757DA">
                <w:rPr>
                  <w:rStyle w:val="Hyperlink"/>
                  <w:rFonts w:asciiTheme="minorHAnsi" w:hAnsiTheme="minorHAnsi" w:cstheme="minorHAnsi"/>
                  <w:sz w:val="24"/>
                  <w:szCs w:val="24"/>
                </w:rPr>
                <w:t>https://hawcprd.epa.gov/summary/data-pivot/assessment/100500085/fig67_n-ethylperfluorooctanesulfonamide-and-health/</w:t>
              </w:r>
            </w:hyperlink>
          </w:p>
        </w:tc>
      </w:tr>
      <w:tr w:rsidR="00E30BD9" w:rsidRPr="00F757DA" w14:paraId="4F0CB167" w14:textId="77777777" w:rsidTr="00CC3B4C">
        <w:trPr>
          <w:cantSplit/>
        </w:trPr>
        <w:tc>
          <w:tcPr>
            <w:tcW w:w="3060" w:type="dxa"/>
            <w:tcBorders>
              <w:bottom w:val="nil"/>
            </w:tcBorders>
            <w:shd w:val="clear" w:color="auto" w:fill="auto"/>
          </w:tcPr>
          <w:p w14:paraId="41A53157"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N-Methyl-N-(2-</w:t>
            </w:r>
            <w:proofErr w:type="gramStart"/>
            <w:r w:rsidRPr="00F757DA">
              <w:rPr>
                <w:rFonts w:asciiTheme="minorHAnsi" w:hAnsiTheme="minorHAnsi" w:cstheme="minorHAnsi"/>
                <w:b/>
                <w:bCs/>
                <w:sz w:val="24"/>
                <w:szCs w:val="24"/>
              </w:rPr>
              <w:t>hydroxyethyl)perfluorooctanesulfonamide</w:t>
            </w:r>
            <w:proofErr w:type="gramEnd"/>
          </w:p>
          <w:p w14:paraId="7962ABF2"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DTXSID7027831</w:t>
            </w:r>
          </w:p>
        </w:tc>
        <w:tc>
          <w:tcPr>
            <w:tcW w:w="2970" w:type="dxa"/>
            <w:shd w:val="clear" w:color="auto" w:fill="auto"/>
          </w:tcPr>
          <w:p w14:paraId="596B5ED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07226F18" w14:textId="77777777" w:rsidR="00E30BD9" w:rsidRPr="00F757DA" w:rsidRDefault="007F52A8" w:rsidP="001D1357">
            <w:pPr>
              <w:spacing w:line="240" w:lineRule="auto"/>
              <w:ind w:firstLine="0"/>
              <w:rPr>
                <w:rFonts w:asciiTheme="minorHAnsi" w:hAnsiTheme="minorHAnsi" w:cstheme="minorHAnsi"/>
                <w:sz w:val="24"/>
                <w:szCs w:val="24"/>
              </w:rPr>
            </w:pPr>
            <w:hyperlink r:id="rId90" w:history="1">
              <w:r w:rsidR="00E30BD9" w:rsidRPr="00F757DA">
                <w:rPr>
                  <w:rStyle w:val="Hyperlink"/>
                  <w:rFonts w:asciiTheme="minorHAnsi" w:hAnsiTheme="minorHAnsi" w:cstheme="minorHAnsi"/>
                  <w:sz w:val="24"/>
                  <w:szCs w:val="24"/>
                </w:rPr>
                <w:t>https://hawcprd.epa.gov/summary/visual/assessment/100500085/pfas-150-n-methyl-n-2-hydroxyethylperfluorooctanes/</w:t>
              </w:r>
            </w:hyperlink>
          </w:p>
        </w:tc>
      </w:tr>
      <w:tr w:rsidR="00E30BD9" w:rsidRPr="00F757DA" w14:paraId="379BD32F" w14:textId="77777777" w:rsidTr="00CC3B4C">
        <w:trPr>
          <w:cantSplit/>
        </w:trPr>
        <w:tc>
          <w:tcPr>
            <w:tcW w:w="3060" w:type="dxa"/>
            <w:tcBorders>
              <w:top w:val="nil"/>
              <w:bottom w:val="nil"/>
            </w:tcBorders>
            <w:shd w:val="clear" w:color="auto" w:fill="auto"/>
          </w:tcPr>
          <w:p w14:paraId="34FE9369"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569F89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tc>
        <w:tc>
          <w:tcPr>
            <w:tcW w:w="3968" w:type="dxa"/>
            <w:shd w:val="clear" w:color="auto" w:fill="auto"/>
          </w:tcPr>
          <w:p w14:paraId="6D7188D9" w14:textId="77777777" w:rsidR="00E30BD9" w:rsidRPr="00F757DA" w:rsidRDefault="007F52A8" w:rsidP="001D1357">
            <w:pPr>
              <w:spacing w:line="240" w:lineRule="auto"/>
              <w:ind w:firstLine="0"/>
              <w:rPr>
                <w:rFonts w:asciiTheme="minorHAnsi" w:hAnsiTheme="minorHAnsi" w:cstheme="minorHAnsi"/>
                <w:sz w:val="24"/>
                <w:szCs w:val="24"/>
              </w:rPr>
            </w:pPr>
            <w:hyperlink r:id="rId91" w:history="1">
              <w:r w:rsidR="00E30BD9" w:rsidRPr="00F757DA">
                <w:rPr>
                  <w:rStyle w:val="Hyperlink"/>
                  <w:rFonts w:asciiTheme="minorHAnsi" w:hAnsiTheme="minorHAnsi" w:cstheme="minorHAnsi"/>
                  <w:sz w:val="24"/>
                  <w:szCs w:val="24"/>
                </w:rPr>
                <w:t>https://hawcprd.epa.gov/summary/data-pivot/assessment/100500085/figure-71-n-methyl-n-2-hydroxyethylperfluorooctane/</w:t>
              </w:r>
            </w:hyperlink>
          </w:p>
        </w:tc>
      </w:tr>
      <w:tr w:rsidR="00E30BD9" w:rsidRPr="00F757DA" w14:paraId="587B93E3" w14:textId="77777777" w:rsidTr="00CC3B4C">
        <w:trPr>
          <w:cantSplit/>
        </w:trPr>
        <w:tc>
          <w:tcPr>
            <w:tcW w:w="3060" w:type="dxa"/>
            <w:tcBorders>
              <w:top w:val="nil"/>
              <w:bottom w:val="nil"/>
            </w:tcBorders>
            <w:shd w:val="clear" w:color="auto" w:fill="auto"/>
          </w:tcPr>
          <w:p w14:paraId="700190B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719596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Dermal, Multi-system, Musculoskeletal, Ocular, and Whole Body</w:t>
            </w:r>
          </w:p>
        </w:tc>
        <w:tc>
          <w:tcPr>
            <w:tcW w:w="3968" w:type="dxa"/>
            <w:shd w:val="clear" w:color="auto" w:fill="auto"/>
          </w:tcPr>
          <w:p w14:paraId="7287A2C0" w14:textId="77777777" w:rsidR="00E30BD9" w:rsidRPr="00F757DA" w:rsidRDefault="007F52A8" w:rsidP="001D1357">
            <w:pPr>
              <w:spacing w:line="240" w:lineRule="auto"/>
              <w:ind w:firstLine="0"/>
              <w:rPr>
                <w:rFonts w:asciiTheme="minorHAnsi" w:hAnsiTheme="minorHAnsi" w:cstheme="minorHAnsi"/>
                <w:sz w:val="24"/>
                <w:szCs w:val="24"/>
              </w:rPr>
            </w:pPr>
            <w:hyperlink r:id="rId92" w:history="1">
              <w:r w:rsidR="00E30BD9" w:rsidRPr="00F757DA">
                <w:rPr>
                  <w:rStyle w:val="Hyperlink"/>
                  <w:rFonts w:asciiTheme="minorHAnsi" w:hAnsiTheme="minorHAnsi" w:cstheme="minorHAnsi"/>
                  <w:sz w:val="24"/>
                  <w:szCs w:val="24"/>
                </w:rPr>
                <w:t>https://hawcprd.epa.gov/summary/data-pivot/assessment/100500085/figure-76-n-methyl-n-2-hydroxyethylperfluorooctane/</w:t>
              </w:r>
            </w:hyperlink>
          </w:p>
        </w:tc>
      </w:tr>
      <w:tr w:rsidR="00E30BD9" w:rsidRPr="00F757DA" w14:paraId="4E8E3EE6" w14:textId="77777777" w:rsidTr="00CC3B4C">
        <w:trPr>
          <w:cantSplit/>
        </w:trPr>
        <w:tc>
          <w:tcPr>
            <w:tcW w:w="3060" w:type="dxa"/>
            <w:tcBorders>
              <w:top w:val="nil"/>
              <w:bottom w:val="nil"/>
            </w:tcBorders>
            <w:shd w:val="clear" w:color="auto" w:fill="auto"/>
          </w:tcPr>
          <w:p w14:paraId="17E55A49"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4C56EC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tc>
        <w:tc>
          <w:tcPr>
            <w:tcW w:w="3968" w:type="dxa"/>
            <w:shd w:val="clear" w:color="auto" w:fill="auto"/>
          </w:tcPr>
          <w:p w14:paraId="35385E81" w14:textId="77777777" w:rsidR="00E30BD9" w:rsidRPr="00F757DA" w:rsidRDefault="007F52A8" w:rsidP="001D1357">
            <w:pPr>
              <w:spacing w:line="240" w:lineRule="auto"/>
              <w:ind w:firstLine="0"/>
              <w:rPr>
                <w:rFonts w:asciiTheme="minorHAnsi" w:hAnsiTheme="minorHAnsi" w:cstheme="minorHAnsi"/>
                <w:sz w:val="24"/>
                <w:szCs w:val="24"/>
              </w:rPr>
            </w:pPr>
            <w:hyperlink r:id="rId93" w:history="1">
              <w:r w:rsidR="00E30BD9" w:rsidRPr="00F757DA">
                <w:rPr>
                  <w:rStyle w:val="Hyperlink"/>
                  <w:rFonts w:asciiTheme="minorHAnsi" w:hAnsiTheme="minorHAnsi" w:cstheme="minorHAnsi"/>
                  <w:sz w:val="24"/>
                  <w:szCs w:val="24"/>
                </w:rPr>
                <w:t>https://hawcprd.epa.gov/summary/data-pivot/assessment/100500085/figure-72-n-methyl-n-2-hydroxyethylperfluorooctane/</w:t>
              </w:r>
            </w:hyperlink>
          </w:p>
        </w:tc>
      </w:tr>
      <w:tr w:rsidR="00E30BD9" w:rsidRPr="00F757DA" w14:paraId="4E471159" w14:textId="77777777" w:rsidTr="00CC3B4C">
        <w:trPr>
          <w:cantSplit/>
        </w:trPr>
        <w:tc>
          <w:tcPr>
            <w:tcW w:w="3060" w:type="dxa"/>
            <w:tcBorders>
              <w:top w:val="nil"/>
              <w:bottom w:val="nil"/>
            </w:tcBorders>
            <w:shd w:val="clear" w:color="auto" w:fill="auto"/>
          </w:tcPr>
          <w:p w14:paraId="420FD4B2"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45F940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p>
        </w:tc>
        <w:tc>
          <w:tcPr>
            <w:tcW w:w="3968" w:type="dxa"/>
            <w:shd w:val="clear" w:color="auto" w:fill="auto"/>
          </w:tcPr>
          <w:p w14:paraId="11BE581D" w14:textId="77777777" w:rsidR="00E30BD9" w:rsidRPr="00F757DA" w:rsidRDefault="007F52A8" w:rsidP="001D1357">
            <w:pPr>
              <w:spacing w:line="240" w:lineRule="auto"/>
              <w:ind w:firstLine="0"/>
              <w:rPr>
                <w:rFonts w:asciiTheme="minorHAnsi" w:hAnsiTheme="minorHAnsi" w:cstheme="minorHAnsi"/>
                <w:sz w:val="24"/>
                <w:szCs w:val="24"/>
              </w:rPr>
            </w:pPr>
            <w:hyperlink r:id="rId94" w:history="1">
              <w:r w:rsidR="00E30BD9" w:rsidRPr="00F757DA">
                <w:rPr>
                  <w:rStyle w:val="Hyperlink"/>
                  <w:rFonts w:asciiTheme="minorHAnsi" w:hAnsiTheme="minorHAnsi" w:cstheme="minorHAnsi"/>
                  <w:sz w:val="24"/>
                  <w:szCs w:val="24"/>
                </w:rPr>
                <w:t>https://hawcprd.epa.gov/summary/data-pivot/assessment/100500085/figure-73-n-methyl-n-2-hydroxyethylperfluorooctane/</w:t>
              </w:r>
            </w:hyperlink>
          </w:p>
        </w:tc>
      </w:tr>
      <w:tr w:rsidR="00E30BD9" w:rsidRPr="00F757DA" w14:paraId="00A189FB" w14:textId="77777777" w:rsidTr="00CC3B4C">
        <w:trPr>
          <w:cantSplit/>
        </w:trPr>
        <w:tc>
          <w:tcPr>
            <w:tcW w:w="3060" w:type="dxa"/>
            <w:tcBorders>
              <w:top w:val="nil"/>
              <w:bottom w:val="nil"/>
            </w:tcBorders>
            <w:shd w:val="clear" w:color="auto" w:fill="auto"/>
          </w:tcPr>
          <w:p w14:paraId="177161B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3BF8AC4"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w:t>
            </w:r>
          </w:p>
        </w:tc>
        <w:tc>
          <w:tcPr>
            <w:tcW w:w="3968" w:type="dxa"/>
            <w:shd w:val="clear" w:color="auto" w:fill="auto"/>
          </w:tcPr>
          <w:p w14:paraId="163B6BC1" w14:textId="77777777" w:rsidR="00E30BD9" w:rsidRPr="00F757DA" w:rsidRDefault="007F52A8" w:rsidP="001D1357">
            <w:pPr>
              <w:spacing w:line="240" w:lineRule="auto"/>
              <w:ind w:firstLine="0"/>
              <w:rPr>
                <w:rFonts w:asciiTheme="minorHAnsi" w:hAnsiTheme="minorHAnsi" w:cstheme="minorHAnsi"/>
                <w:sz w:val="24"/>
                <w:szCs w:val="24"/>
              </w:rPr>
            </w:pPr>
            <w:hyperlink r:id="rId95" w:history="1">
              <w:r w:rsidR="00E30BD9" w:rsidRPr="00F757DA">
                <w:rPr>
                  <w:rStyle w:val="Hyperlink"/>
                  <w:rFonts w:asciiTheme="minorHAnsi" w:hAnsiTheme="minorHAnsi" w:cstheme="minorHAnsi"/>
                  <w:sz w:val="24"/>
                  <w:szCs w:val="24"/>
                </w:rPr>
                <w:t>https://hawcprd.epa.gov/summary/data-pivot/assessment/100500085/figure-74-n-methyl-n-2-hydroxyethylperfluorooctane/</w:t>
              </w:r>
            </w:hyperlink>
          </w:p>
        </w:tc>
      </w:tr>
      <w:tr w:rsidR="00E30BD9" w:rsidRPr="00F757DA" w14:paraId="55B31559" w14:textId="77777777" w:rsidTr="00CC3B4C">
        <w:trPr>
          <w:cantSplit/>
        </w:trPr>
        <w:tc>
          <w:tcPr>
            <w:tcW w:w="3060" w:type="dxa"/>
            <w:tcBorders>
              <w:top w:val="nil"/>
              <w:bottom w:val="nil"/>
            </w:tcBorders>
            <w:shd w:val="clear" w:color="auto" w:fill="auto"/>
          </w:tcPr>
          <w:p w14:paraId="503724DE"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E8E4BD0"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Nervous, Respiratory, and Urinary</w:t>
            </w:r>
          </w:p>
        </w:tc>
        <w:tc>
          <w:tcPr>
            <w:tcW w:w="3968" w:type="dxa"/>
            <w:shd w:val="clear" w:color="auto" w:fill="auto"/>
          </w:tcPr>
          <w:p w14:paraId="63FF56D5" w14:textId="77777777" w:rsidR="00E30BD9" w:rsidRPr="00F757DA" w:rsidRDefault="007F52A8" w:rsidP="001D1357">
            <w:pPr>
              <w:spacing w:line="240" w:lineRule="auto"/>
              <w:ind w:firstLine="0"/>
              <w:rPr>
                <w:rFonts w:asciiTheme="minorHAnsi" w:hAnsiTheme="minorHAnsi" w:cstheme="minorHAnsi"/>
                <w:sz w:val="24"/>
                <w:szCs w:val="24"/>
              </w:rPr>
            </w:pPr>
            <w:hyperlink r:id="rId96" w:history="1">
              <w:r w:rsidR="00E30BD9" w:rsidRPr="00F757DA">
                <w:rPr>
                  <w:rStyle w:val="Hyperlink"/>
                  <w:rFonts w:asciiTheme="minorHAnsi" w:hAnsiTheme="minorHAnsi" w:cstheme="minorHAnsi"/>
                  <w:sz w:val="24"/>
                  <w:szCs w:val="24"/>
                </w:rPr>
                <w:t>https://hawcprd.epa.gov/summary/data-pivot/assessment/100500085/figure-75-n-methyl-n-2-hydroxyethylperfluorooctane/</w:t>
              </w:r>
            </w:hyperlink>
          </w:p>
        </w:tc>
      </w:tr>
      <w:tr w:rsidR="00E30BD9" w:rsidRPr="00F757DA" w14:paraId="24D10EB7" w14:textId="77777777" w:rsidTr="00CC3B4C">
        <w:trPr>
          <w:cantSplit/>
        </w:trPr>
        <w:tc>
          <w:tcPr>
            <w:tcW w:w="3060" w:type="dxa"/>
            <w:tcBorders>
              <w:top w:val="nil"/>
            </w:tcBorders>
            <w:shd w:val="clear" w:color="auto" w:fill="auto"/>
          </w:tcPr>
          <w:p w14:paraId="5246EDB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61A856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tc>
        <w:tc>
          <w:tcPr>
            <w:tcW w:w="3968" w:type="dxa"/>
            <w:shd w:val="clear" w:color="auto" w:fill="auto"/>
          </w:tcPr>
          <w:p w14:paraId="427BDCC3" w14:textId="77777777" w:rsidR="00E30BD9" w:rsidRPr="00F757DA" w:rsidRDefault="007F52A8" w:rsidP="001D1357">
            <w:pPr>
              <w:spacing w:line="240" w:lineRule="auto"/>
              <w:ind w:firstLine="0"/>
              <w:rPr>
                <w:rFonts w:asciiTheme="minorHAnsi" w:hAnsiTheme="minorHAnsi" w:cstheme="minorHAnsi"/>
                <w:sz w:val="24"/>
                <w:szCs w:val="24"/>
              </w:rPr>
            </w:pPr>
            <w:hyperlink r:id="rId97" w:history="1">
              <w:r w:rsidR="00E30BD9" w:rsidRPr="00F757DA">
                <w:rPr>
                  <w:rStyle w:val="Hyperlink"/>
                  <w:rFonts w:asciiTheme="minorHAnsi" w:hAnsiTheme="minorHAnsi" w:cstheme="minorHAnsi"/>
                  <w:sz w:val="24"/>
                  <w:szCs w:val="24"/>
                </w:rPr>
                <w:t>https://hawcprd.epa.gov/summary/data-pivot/assessment/100500085/figure-70-n-methyl-n-2-hydroxyethylperfluorooctane/</w:t>
              </w:r>
            </w:hyperlink>
          </w:p>
        </w:tc>
      </w:tr>
      <w:tr w:rsidR="00E30BD9" w:rsidRPr="00F757DA" w14:paraId="3F11EA5E" w14:textId="77777777" w:rsidTr="00AA0305">
        <w:trPr>
          <w:cantSplit/>
        </w:trPr>
        <w:tc>
          <w:tcPr>
            <w:tcW w:w="3060" w:type="dxa"/>
            <w:shd w:val="clear" w:color="auto" w:fill="auto"/>
          </w:tcPr>
          <w:p w14:paraId="032E4F36" w14:textId="77777777" w:rsidR="00E30BD9" w:rsidRPr="00F757DA" w:rsidRDefault="00E30BD9" w:rsidP="001D1357">
            <w:pPr>
              <w:spacing w:line="240" w:lineRule="auto"/>
              <w:ind w:firstLine="0"/>
              <w:jc w:val="center"/>
              <w:rPr>
                <w:rFonts w:asciiTheme="minorHAnsi" w:hAnsiTheme="minorHAnsi" w:cstheme="minorHAnsi"/>
                <w:b/>
                <w:bCs/>
                <w:sz w:val="24"/>
                <w:szCs w:val="24"/>
              </w:rPr>
            </w:pPr>
            <w:proofErr w:type="spellStart"/>
            <w:r w:rsidRPr="00F757DA">
              <w:rPr>
                <w:rFonts w:asciiTheme="minorHAnsi" w:hAnsiTheme="minorHAnsi" w:cstheme="minorHAnsi"/>
                <w:b/>
                <w:bCs/>
                <w:sz w:val="24"/>
                <w:szCs w:val="24"/>
              </w:rPr>
              <w:t>Perfluamine</w:t>
            </w:r>
            <w:proofErr w:type="spellEnd"/>
          </w:p>
          <w:p w14:paraId="22A17E1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DTXSID9059834</w:t>
            </w:r>
          </w:p>
        </w:tc>
        <w:tc>
          <w:tcPr>
            <w:tcW w:w="2970" w:type="dxa"/>
            <w:shd w:val="clear" w:color="auto" w:fill="auto"/>
          </w:tcPr>
          <w:p w14:paraId="286F306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CA05CB8" w14:textId="77777777" w:rsidR="00E30BD9" w:rsidRPr="00F757DA" w:rsidRDefault="007F52A8" w:rsidP="001D1357">
            <w:pPr>
              <w:spacing w:line="240" w:lineRule="auto"/>
              <w:ind w:firstLine="0"/>
              <w:rPr>
                <w:rFonts w:asciiTheme="minorHAnsi" w:hAnsiTheme="minorHAnsi" w:cstheme="minorHAnsi"/>
                <w:sz w:val="24"/>
                <w:szCs w:val="24"/>
              </w:rPr>
            </w:pPr>
            <w:hyperlink r:id="rId98" w:history="1">
              <w:r w:rsidR="00E30BD9" w:rsidRPr="00F757DA">
                <w:rPr>
                  <w:rStyle w:val="Hyperlink"/>
                  <w:rFonts w:asciiTheme="minorHAnsi" w:hAnsiTheme="minorHAnsi" w:cstheme="minorHAnsi"/>
                  <w:sz w:val="24"/>
                  <w:szCs w:val="24"/>
                </w:rPr>
                <w:t>https://hawcprd.epa.gov/summary/visual/assessment/100500085/pfas-150-perfluamine-dtxsid9059834/</w:t>
              </w:r>
            </w:hyperlink>
          </w:p>
        </w:tc>
      </w:tr>
      <w:tr w:rsidR="00E30BD9" w:rsidRPr="00F757DA" w14:paraId="0FE15511" w14:textId="77777777" w:rsidTr="00CC3B4C">
        <w:trPr>
          <w:cantSplit/>
        </w:trPr>
        <w:tc>
          <w:tcPr>
            <w:tcW w:w="3060" w:type="dxa"/>
            <w:tcBorders>
              <w:bottom w:val="nil"/>
            </w:tcBorders>
            <w:shd w:val="clear" w:color="auto" w:fill="auto"/>
          </w:tcPr>
          <w:p w14:paraId="52AB85C9"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Perfluoro(N-methylmorpholine)</w:t>
            </w:r>
          </w:p>
          <w:p w14:paraId="19385E9E"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DTXSID7059933</w:t>
            </w:r>
          </w:p>
        </w:tc>
        <w:tc>
          <w:tcPr>
            <w:tcW w:w="2970" w:type="dxa"/>
            <w:shd w:val="clear" w:color="auto" w:fill="auto"/>
          </w:tcPr>
          <w:p w14:paraId="22928AC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AE28A52" w14:textId="77777777" w:rsidR="00E30BD9" w:rsidRPr="00F757DA" w:rsidRDefault="007F52A8" w:rsidP="001D1357">
            <w:pPr>
              <w:spacing w:line="240" w:lineRule="auto"/>
              <w:ind w:firstLine="0"/>
              <w:rPr>
                <w:rFonts w:asciiTheme="minorHAnsi" w:hAnsiTheme="minorHAnsi" w:cstheme="minorHAnsi"/>
                <w:sz w:val="24"/>
                <w:szCs w:val="24"/>
              </w:rPr>
            </w:pPr>
            <w:hyperlink r:id="rId99" w:history="1">
              <w:r w:rsidR="00E30BD9" w:rsidRPr="00F757DA">
                <w:rPr>
                  <w:rStyle w:val="Hyperlink"/>
                  <w:rFonts w:asciiTheme="minorHAnsi" w:hAnsiTheme="minorHAnsi" w:cstheme="minorHAnsi"/>
                  <w:sz w:val="24"/>
                  <w:szCs w:val="24"/>
                </w:rPr>
                <w:t>https://hawcprd.epa.gov/summary/visual/assessment/100500085/pfas-150-perfluoron-methylmorpholine-dtxsid7059933/</w:t>
              </w:r>
            </w:hyperlink>
          </w:p>
        </w:tc>
      </w:tr>
      <w:tr w:rsidR="00E30BD9" w:rsidRPr="00F757DA" w14:paraId="2F9B8C6E" w14:textId="77777777" w:rsidTr="00CC3B4C">
        <w:trPr>
          <w:cantSplit/>
        </w:trPr>
        <w:tc>
          <w:tcPr>
            <w:tcW w:w="3060" w:type="dxa"/>
            <w:tcBorders>
              <w:top w:val="nil"/>
              <w:bottom w:val="single" w:sz="4" w:space="0" w:color="auto"/>
            </w:tcBorders>
            <w:shd w:val="clear" w:color="auto" w:fill="auto"/>
          </w:tcPr>
          <w:p w14:paraId="5289289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2E72AA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Hematologic, Ocular, Multi-system, and Whole Body</w:t>
            </w:r>
          </w:p>
        </w:tc>
        <w:tc>
          <w:tcPr>
            <w:tcW w:w="3968" w:type="dxa"/>
            <w:shd w:val="clear" w:color="auto" w:fill="auto"/>
          </w:tcPr>
          <w:p w14:paraId="295B5368" w14:textId="77777777" w:rsidR="00E30BD9" w:rsidRPr="00F757DA" w:rsidRDefault="007F52A8" w:rsidP="001D1357">
            <w:pPr>
              <w:spacing w:line="240" w:lineRule="auto"/>
              <w:ind w:firstLine="0"/>
              <w:rPr>
                <w:rFonts w:asciiTheme="minorHAnsi" w:hAnsiTheme="minorHAnsi" w:cstheme="minorHAnsi"/>
                <w:sz w:val="24"/>
                <w:szCs w:val="24"/>
              </w:rPr>
            </w:pPr>
            <w:hyperlink r:id="rId100" w:history="1">
              <w:r w:rsidR="00E30BD9" w:rsidRPr="00F757DA">
                <w:rPr>
                  <w:rStyle w:val="Hyperlink"/>
                  <w:rFonts w:asciiTheme="minorHAnsi" w:hAnsiTheme="minorHAnsi" w:cstheme="minorHAnsi"/>
                  <w:sz w:val="24"/>
                  <w:szCs w:val="24"/>
                </w:rPr>
                <w:t>https://hawcprd.epa.gov/summary/data-pivot/assessment/100500085/figure54_perfluoron-methylmorpholine-and-health/</w:t>
              </w:r>
            </w:hyperlink>
          </w:p>
        </w:tc>
      </w:tr>
      <w:tr w:rsidR="00E30BD9" w:rsidRPr="00F757DA" w14:paraId="6A0AE8B0" w14:textId="77777777" w:rsidTr="00CC3B4C">
        <w:trPr>
          <w:cantSplit/>
        </w:trPr>
        <w:tc>
          <w:tcPr>
            <w:tcW w:w="3060" w:type="dxa"/>
            <w:tcBorders>
              <w:bottom w:val="nil"/>
            </w:tcBorders>
            <w:shd w:val="clear" w:color="auto" w:fill="auto"/>
          </w:tcPr>
          <w:p w14:paraId="7D673505" w14:textId="77777777" w:rsidR="00E30BD9" w:rsidRPr="00F757DA" w:rsidRDefault="00E30BD9" w:rsidP="001D1357">
            <w:pPr>
              <w:spacing w:line="240" w:lineRule="auto"/>
              <w:ind w:firstLine="0"/>
              <w:jc w:val="center"/>
              <w:rPr>
                <w:rFonts w:asciiTheme="minorHAnsi" w:hAnsiTheme="minorHAnsi" w:cstheme="minorHAnsi"/>
                <w:b/>
                <w:bCs/>
                <w:sz w:val="24"/>
                <w:szCs w:val="24"/>
              </w:rPr>
            </w:pPr>
            <w:proofErr w:type="gramStart"/>
            <w:r w:rsidRPr="00F757DA">
              <w:rPr>
                <w:rFonts w:asciiTheme="minorHAnsi" w:hAnsiTheme="minorHAnsi" w:cstheme="minorHAnsi"/>
                <w:b/>
                <w:bCs/>
                <w:sz w:val="24"/>
                <w:szCs w:val="24"/>
              </w:rPr>
              <w:t>Perfluoro(</w:t>
            </w:r>
            <w:proofErr w:type="gramEnd"/>
            <w:r w:rsidRPr="00F757DA">
              <w:rPr>
                <w:rFonts w:asciiTheme="minorHAnsi" w:hAnsiTheme="minorHAnsi" w:cstheme="minorHAnsi"/>
                <w:b/>
                <w:bCs/>
                <w:sz w:val="24"/>
                <w:szCs w:val="24"/>
              </w:rPr>
              <w:t>propyl vinyl ether)</w:t>
            </w:r>
          </w:p>
          <w:p w14:paraId="7B69F195"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DTXSID0061826</w:t>
            </w:r>
          </w:p>
        </w:tc>
        <w:tc>
          <w:tcPr>
            <w:tcW w:w="2970" w:type="dxa"/>
            <w:shd w:val="clear" w:color="auto" w:fill="auto"/>
          </w:tcPr>
          <w:p w14:paraId="2A65C93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DE4B545" w14:textId="77777777" w:rsidR="00E30BD9" w:rsidRPr="00F757DA" w:rsidRDefault="007F52A8" w:rsidP="001D1357">
            <w:pPr>
              <w:spacing w:line="240" w:lineRule="auto"/>
              <w:ind w:firstLine="0"/>
              <w:rPr>
                <w:rFonts w:asciiTheme="minorHAnsi" w:hAnsiTheme="minorHAnsi" w:cstheme="minorHAnsi"/>
                <w:sz w:val="24"/>
                <w:szCs w:val="24"/>
              </w:rPr>
            </w:pPr>
            <w:hyperlink r:id="rId101" w:history="1">
              <w:r w:rsidR="00E30BD9" w:rsidRPr="00F757DA">
                <w:rPr>
                  <w:rStyle w:val="Hyperlink"/>
                  <w:rFonts w:asciiTheme="minorHAnsi" w:hAnsiTheme="minorHAnsi" w:cstheme="minorHAnsi"/>
                  <w:sz w:val="24"/>
                  <w:szCs w:val="24"/>
                </w:rPr>
                <w:t>https://hawcprd.epa.gov/summary/visual/assessment/100500085/pfas-150-perfluoropropyl-vinyl-ether-dtxsid0061826/</w:t>
              </w:r>
            </w:hyperlink>
          </w:p>
        </w:tc>
      </w:tr>
      <w:tr w:rsidR="00E30BD9" w:rsidRPr="00F757DA" w14:paraId="5C50AAB7" w14:textId="77777777" w:rsidTr="00CC3B4C">
        <w:trPr>
          <w:cantSplit/>
        </w:trPr>
        <w:tc>
          <w:tcPr>
            <w:tcW w:w="3060" w:type="dxa"/>
            <w:tcBorders>
              <w:top w:val="nil"/>
              <w:bottom w:val="nil"/>
            </w:tcBorders>
            <w:shd w:val="clear" w:color="auto" w:fill="auto"/>
          </w:tcPr>
          <w:p w14:paraId="3F8D92D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547E37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tc>
        <w:tc>
          <w:tcPr>
            <w:tcW w:w="3968" w:type="dxa"/>
            <w:shd w:val="clear" w:color="auto" w:fill="auto"/>
          </w:tcPr>
          <w:p w14:paraId="21EEAC31" w14:textId="77777777" w:rsidR="00E30BD9" w:rsidRPr="00F757DA" w:rsidRDefault="007F52A8" w:rsidP="001D1357">
            <w:pPr>
              <w:spacing w:line="240" w:lineRule="auto"/>
              <w:ind w:firstLine="0"/>
              <w:rPr>
                <w:rFonts w:asciiTheme="minorHAnsi" w:hAnsiTheme="minorHAnsi" w:cstheme="minorHAnsi"/>
                <w:sz w:val="24"/>
                <w:szCs w:val="24"/>
              </w:rPr>
            </w:pPr>
            <w:hyperlink r:id="rId102" w:history="1">
              <w:r w:rsidR="00E30BD9" w:rsidRPr="00F757DA">
                <w:rPr>
                  <w:rStyle w:val="Hyperlink"/>
                  <w:rFonts w:asciiTheme="minorHAnsi" w:hAnsiTheme="minorHAnsi" w:cstheme="minorHAnsi"/>
                  <w:sz w:val="24"/>
                  <w:szCs w:val="24"/>
                </w:rPr>
                <w:t>https://hawcprd.epa.gov/summary/data-pivot/assessment/100500085/figure-56-perfluoropropyl-vinyl-ether-and-health/</w:t>
              </w:r>
            </w:hyperlink>
          </w:p>
        </w:tc>
      </w:tr>
      <w:tr w:rsidR="00E30BD9" w:rsidRPr="00F757DA" w14:paraId="580E3E32" w14:textId="77777777" w:rsidTr="00CC3B4C">
        <w:trPr>
          <w:cantSplit/>
        </w:trPr>
        <w:tc>
          <w:tcPr>
            <w:tcW w:w="3060" w:type="dxa"/>
            <w:tcBorders>
              <w:top w:val="nil"/>
              <w:bottom w:val="nil"/>
            </w:tcBorders>
            <w:shd w:val="clear" w:color="auto" w:fill="auto"/>
          </w:tcPr>
          <w:p w14:paraId="1DB2234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600D4E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Dermal, Ocular, and Musculoskeletal</w:t>
            </w:r>
          </w:p>
        </w:tc>
        <w:tc>
          <w:tcPr>
            <w:tcW w:w="3968" w:type="dxa"/>
            <w:shd w:val="clear" w:color="auto" w:fill="auto"/>
          </w:tcPr>
          <w:p w14:paraId="78F487E4" w14:textId="77777777" w:rsidR="00E30BD9" w:rsidRPr="00F757DA" w:rsidRDefault="007F52A8" w:rsidP="001D1357">
            <w:pPr>
              <w:spacing w:line="240" w:lineRule="auto"/>
              <w:ind w:firstLine="0"/>
              <w:rPr>
                <w:rFonts w:asciiTheme="minorHAnsi" w:hAnsiTheme="minorHAnsi" w:cstheme="minorHAnsi"/>
                <w:sz w:val="24"/>
                <w:szCs w:val="24"/>
              </w:rPr>
            </w:pPr>
            <w:hyperlink r:id="rId103" w:history="1">
              <w:r w:rsidR="00E30BD9" w:rsidRPr="00F757DA">
                <w:rPr>
                  <w:rStyle w:val="Hyperlink"/>
                  <w:rFonts w:asciiTheme="minorHAnsi" w:hAnsiTheme="minorHAnsi" w:cstheme="minorHAnsi"/>
                  <w:sz w:val="24"/>
                  <w:szCs w:val="24"/>
                </w:rPr>
                <w:t>https://hawcprd.epa.gov/summary/data-pivot/assessment/100500085/figure-59-perfluoropropyl-vinyl-ether-and-dermal-o/</w:t>
              </w:r>
            </w:hyperlink>
          </w:p>
        </w:tc>
      </w:tr>
      <w:tr w:rsidR="00E30BD9" w:rsidRPr="00F757DA" w14:paraId="13275674" w14:textId="77777777" w:rsidTr="00CC3B4C">
        <w:trPr>
          <w:cantSplit/>
        </w:trPr>
        <w:tc>
          <w:tcPr>
            <w:tcW w:w="3060" w:type="dxa"/>
            <w:tcBorders>
              <w:top w:val="nil"/>
              <w:bottom w:val="nil"/>
            </w:tcBorders>
            <w:shd w:val="clear" w:color="auto" w:fill="auto"/>
          </w:tcPr>
          <w:p w14:paraId="3574F47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2D3F73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and Reproductive</w:t>
            </w:r>
          </w:p>
        </w:tc>
        <w:tc>
          <w:tcPr>
            <w:tcW w:w="3968" w:type="dxa"/>
            <w:shd w:val="clear" w:color="auto" w:fill="auto"/>
          </w:tcPr>
          <w:p w14:paraId="78C0AFDB" w14:textId="77777777" w:rsidR="00E30BD9" w:rsidRPr="00F757DA" w:rsidRDefault="007F52A8" w:rsidP="001D1357">
            <w:pPr>
              <w:spacing w:line="240" w:lineRule="auto"/>
              <w:ind w:firstLine="0"/>
              <w:rPr>
                <w:rFonts w:asciiTheme="minorHAnsi" w:hAnsiTheme="minorHAnsi" w:cstheme="minorHAnsi"/>
                <w:sz w:val="24"/>
                <w:szCs w:val="24"/>
              </w:rPr>
            </w:pPr>
            <w:hyperlink r:id="rId104" w:history="1">
              <w:r w:rsidR="00E30BD9" w:rsidRPr="00F757DA">
                <w:rPr>
                  <w:rStyle w:val="Hyperlink"/>
                  <w:rFonts w:asciiTheme="minorHAnsi" w:hAnsiTheme="minorHAnsi" w:cstheme="minorHAnsi"/>
                  <w:sz w:val="24"/>
                  <w:szCs w:val="24"/>
                </w:rPr>
                <w:t>https://hawcprd.epa.gov/summary/data-pivot/assessment/100500085/figure-55-perfluoropropyl-vinyl-ether-and-reproduc/</w:t>
              </w:r>
            </w:hyperlink>
          </w:p>
        </w:tc>
      </w:tr>
      <w:tr w:rsidR="00E30BD9" w:rsidRPr="00F757DA" w14:paraId="6CE7576B" w14:textId="77777777" w:rsidTr="00CC3B4C">
        <w:trPr>
          <w:cantSplit/>
        </w:trPr>
        <w:tc>
          <w:tcPr>
            <w:tcW w:w="3060" w:type="dxa"/>
            <w:tcBorders>
              <w:top w:val="nil"/>
              <w:bottom w:val="nil"/>
            </w:tcBorders>
            <w:shd w:val="clear" w:color="auto" w:fill="auto"/>
          </w:tcPr>
          <w:p w14:paraId="672C5736"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B1A9FD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tc>
        <w:tc>
          <w:tcPr>
            <w:tcW w:w="3968" w:type="dxa"/>
            <w:shd w:val="clear" w:color="auto" w:fill="auto"/>
          </w:tcPr>
          <w:p w14:paraId="3773B4AE" w14:textId="77777777" w:rsidR="00E30BD9" w:rsidRPr="00F757DA" w:rsidRDefault="007F52A8" w:rsidP="001D1357">
            <w:pPr>
              <w:spacing w:line="240" w:lineRule="auto"/>
              <w:ind w:firstLine="0"/>
              <w:rPr>
                <w:rFonts w:asciiTheme="minorHAnsi" w:hAnsiTheme="minorHAnsi" w:cstheme="minorHAnsi"/>
                <w:sz w:val="24"/>
                <w:szCs w:val="24"/>
              </w:rPr>
            </w:pPr>
            <w:hyperlink r:id="rId105" w:history="1">
              <w:r w:rsidR="00E30BD9" w:rsidRPr="00F757DA">
                <w:rPr>
                  <w:rStyle w:val="Hyperlink"/>
                  <w:rFonts w:asciiTheme="minorHAnsi" w:hAnsiTheme="minorHAnsi" w:cstheme="minorHAnsi"/>
                  <w:sz w:val="24"/>
                  <w:szCs w:val="24"/>
                </w:rPr>
                <w:t>https://hawcprd.epa.gov/summary/data-pivot/assessment/100500085/figure-57-perfluoropropyl-vinyl-ether-and-endocrin/</w:t>
              </w:r>
            </w:hyperlink>
          </w:p>
        </w:tc>
      </w:tr>
      <w:tr w:rsidR="00E30BD9" w:rsidRPr="00F757DA" w14:paraId="1C97B8A6" w14:textId="77777777" w:rsidTr="00CC3B4C">
        <w:trPr>
          <w:cantSplit/>
        </w:trPr>
        <w:tc>
          <w:tcPr>
            <w:tcW w:w="3060" w:type="dxa"/>
            <w:tcBorders>
              <w:top w:val="nil"/>
            </w:tcBorders>
            <w:shd w:val="clear" w:color="auto" w:fill="auto"/>
          </w:tcPr>
          <w:p w14:paraId="0211866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755DF1D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 Immune, Nervous, Respiratory, and Urinary</w:t>
            </w:r>
          </w:p>
        </w:tc>
        <w:tc>
          <w:tcPr>
            <w:tcW w:w="3968" w:type="dxa"/>
            <w:shd w:val="clear" w:color="auto" w:fill="auto"/>
          </w:tcPr>
          <w:p w14:paraId="301479F7" w14:textId="77777777" w:rsidR="00E30BD9" w:rsidRPr="00F757DA" w:rsidRDefault="007F52A8" w:rsidP="001D1357">
            <w:pPr>
              <w:spacing w:line="240" w:lineRule="auto"/>
              <w:ind w:firstLine="0"/>
              <w:rPr>
                <w:rFonts w:asciiTheme="minorHAnsi" w:hAnsiTheme="minorHAnsi" w:cstheme="minorHAnsi"/>
                <w:sz w:val="24"/>
                <w:szCs w:val="24"/>
              </w:rPr>
            </w:pPr>
            <w:hyperlink r:id="rId106" w:history="1">
              <w:r w:rsidR="00E30BD9" w:rsidRPr="00F757DA">
                <w:rPr>
                  <w:rStyle w:val="Hyperlink"/>
                  <w:rFonts w:asciiTheme="minorHAnsi" w:hAnsiTheme="minorHAnsi" w:cstheme="minorHAnsi"/>
                  <w:sz w:val="24"/>
                  <w:szCs w:val="24"/>
                </w:rPr>
                <w:t>https://hawcprd.epa.gov/summary/data-pivot/assessment/100500085/figure-58-perfluoropropyl-vinyl-ether-and-health-e/</w:t>
              </w:r>
            </w:hyperlink>
          </w:p>
        </w:tc>
      </w:tr>
      <w:tr w:rsidR="00E30BD9" w:rsidRPr="00F757DA" w14:paraId="2B92B09E" w14:textId="77777777" w:rsidTr="00AA0305">
        <w:trPr>
          <w:cantSplit/>
        </w:trPr>
        <w:tc>
          <w:tcPr>
            <w:tcW w:w="3060" w:type="dxa"/>
            <w:shd w:val="clear" w:color="auto" w:fill="auto"/>
          </w:tcPr>
          <w:p w14:paraId="03936976"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Perfluoro-1,3-dimethylcyclohexane</w:t>
            </w:r>
          </w:p>
          <w:p w14:paraId="49418D5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DTXSID0036926</w:t>
            </w:r>
          </w:p>
        </w:tc>
        <w:tc>
          <w:tcPr>
            <w:tcW w:w="2970" w:type="dxa"/>
            <w:shd w:val="clear" w:color="auto" w:fill="auto"/>
          </w:tcPr>
          <w:p w14:paraId="72D8024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3DCE038" w14:textId="77777777" w:rsidR="00E30BD9" w:rsidRPr="00F757DA" w:rsidRDefault="007F52A8" w:rsidP="001D1357">
            <w:pPr>
              <w:spacing w:line="240" w:lineRule="auto"/>
              <w:ind w:firstLine="0"/>
              <w:rPr>
                <w:rFonts w:asciiTheme="minorHAnsi" w:hAnsiTheme="minorHAnsi" w:cstheme="minorHAnsi"/>
                <w:sz w:val="24"/>
                <w:szCs w:val="24"/>
              </w:rPr>
            </w:pPr>
            <w:hyperlink r:id="rId107" w:history="1">
              <w:r w:rsidR="00E30BD9" w:rsidRPr="00F757DA">
                <w:rPr>
                  <w:rStyle w:val="Hyperlink"/>
                  <w:rFonts w:asciiTheme="minorHAnsi" w:hAnsiTheme="minorHAnsi" w:cstheme="minorHAnsi"/>
                  <w:sz w:val="24"/>
                  <w:szCs w:val="24"/>
                </w:rPr>
                <w:t>https://hawcprd.epa.gov/summary/visual/assessment/100500085/pfas-150-perfluoro-13-dimethylcyclohexane-dtxsid00/</w:t>
              </w:r>
            </w:hyperlink>
          </w:p>
        </w:tc>
      </w:tr>
      <w:tr w:rsidR="00E30BD9" w:rsidRPr="00F757DA" w14:paraId="65793593" w14:textId="77777777" w:rsidTr="00AA0305">
        <w:trPr>
          <w:cantSplit/>
        </w:trPr>
        <w:tc>
          <w:tcPr>
            <w:tcW w:w="3060" w:type="dxa"/>
            <w:shd w:val="clear" w:color="auto" w:fill="auto"/>
          </w:tcPr>
          <w:p w14:paraId="358E62EF"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Perfluoro-1-iodohexane</w:t>
            </w:r>
          </w:p>
          <w:p w14:paraId="327633E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DTXSID7047566</w:t>
            </w:r>
          </w:p>
        </w:tc>
        <w:tc>
          <w:tcPr>
            <w:tcW w:w="2970" w:type="dxa"/>
            <w:shd w:val="clear" w:color="auto" w:fill="auto"/>
          </w:tcPr>
          <w:p w14:paraId="7BB11C6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549B50D7" w14:textId="77777777" w:rsidR="00E30BD9" w:rsidRPr="00F757DA" w:rsidRDefault="007F52A8" w:rsidP="001D1357">
            <w:pPr>
              <w:spacing w:line="240" w:lineRule="auto"/>
              <w:ind w:firstLine="0"/>
              <w:rPr>
                <w:rFonts w:asciiTheme="minorHAnsi" w:hAnsiTheme="minorHAnsi" w:cstheme="minorHAnsi"/>
                <w:sz w:val="24"/>
                <w:szCs w:val="24"/>
              </w:rPr>
            </w:pPr>
            <w:hyperlink r:id="rId108" w:history="1">
              <w:r w:rsidR="00E30BD9" w:rsidRPr="00F757DA">
                <w:rPr>
                  <w:rStyle w:val="Hyperlink"/>
                  <w:rFonts w:asciiTheme="minorHAnsi" w:hAnsiTheme="minorHAnsi" w:cstheme="minorHAnsi"/>
                  <w:sz w:val="24"/>
                  <w:szCs w:val="24"/>
                </w:rPr>
                <w:t>https://hawcprd.epa.gov/summary/visual/assessment/100500085/pfas-150-perfluoro-1-iodohexane-dtxsid7047566/</w:t>
              </w:r>
            </w:hyperlink>
          </w:p>
        </w:tc>
      </w:tr>
      <w:tr w:rsidR="00E30BD9" w:rsidRPr="00F757DA" w14:paraId="4ED8FD6C" w14:textId="77777777" w:rsidTr="00AA0305">
        <w:trPr>
          <w:cantSplit/>
        </w:trPr>
        <w:tc>
          <w:tcPr>
            <w:tcW w:w="3060" w:type="dxa"/>
            <w:shd w:val="clear" w:color="auto" w:fill="auto"/>
          </w:tcPr>
          <w:p w14:paraId="760930B3"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Perfluoro-2,5-dimethyl-3,6-dioxanonanoic acid</w:t>
            </w:r>
          </w:p>
          <w:p w14:paraId="599E3D3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DTXSID00892442</w:t>
            </w:r>
          </w:p>
        </w:tc>
        <w:tc>
          <w:tcPr>
            <w:tcW w:w="2970" w:type="dxa"/>
            <w:shd w:val="clear" w:color="auto" w:fill="auto"/>
          </w:tcPr>
          <w:p w14:paraId="26A00A8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4C0ADD0" w14:textId="77777777" w:rsidR="00E30BD9" w:rsidRPr="00F757DA" w:rsidRDefault="007F52A8" w:rsidP="001D1357">
            <w:pPr>
              <w:spacing w:line="240" w:lineRule="auto"/>
              <w:ind w:firstLine="0"/>
              <w:rPr>
                <w:rFonts w:asciiTheme="minorHAnsi" w:hAnsiTheme="minorHAnsi" w:cstheme="minorHAnsi"/>
                <w:sz w:val="24"/>
                <w:szCs w:val="24"/>
              </w:rPr>
            </w:pPr>
            <w:hyperlink r:id="rId109" w:history="1">
              <w:r w:rsidR="00E30BD9" w:rsidRPr="00F757DA">
                <w:rPr>
                  <w:rStyle w:val="Hyperlink"/>
                  <w:rFonts w:asciiTheme="minorHAnsi" w:hAnsiTheme="minorHAnsi" w:cstheme="minorHAnsi"/>
                  <w:sz w:val="24"/>
                  <w:szCs w:val="24"/>
                </w:rPr>
                <w:t>https://hawcprd.epa.gov/summary/visual/assessment/100500085/pfas-150-perfluoro-25-dimethyl-36-dioxanonanoic-ac/</w:t>
              </w:r>
            </w:hyperlink>
          </w:p>
        </w:tc>
      </w:tr>
      <w:tr w:rsidR="00E30BD9" w:rsidRPr="00F757DA" w14:paraId="6CF3E59F" w14:textId="77777777" w:rsidTr="00AA0305">
        <w:trPr>
          <w:cantSplit/>
        </w:trPr>
        <w:tc>
          <w:tcPr>
            <w:tcW w:w="3060" w:type="dxa"/>
            <w:shd w:val="clear" w:color="auto" w:fill="auto"/>
          </w:tcPr>
          <w:p w14:paraId="42128074"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Perfluoro-3-(1H-</w:t>
            </w:r>
            <w:proofErr w:type="gramStart"/>
            <w:r w:rsidRPr="00F757DA">
              <w:rPr>
                <w:rFonts w:asciiTheme="minorHAnsi" w:hAnsiTheme="minorHAnsi" w:cstheme="minorHAnsi"/>
                <w:b/>
                <w:bCs/>
                <w:sz w:val="24"/>
                <w:szCs w:val="24"/>
              </w:rPr>
              <w:t>perfluoroethoxy)propane</w:t>
            </w:r>
            <w:proofErr w:type="gramEnd"/>
          </w:p>
          <w:p w14:paraId="5AD6B26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DTXSID8052017</w:t>
            </w:r>
          </w:p>
        </w:tc>
        <w:tc>
          <w:tcPr>
            <w:tcW w:w="2970" w:type="dxa"/>
            <w:shd w:val="clear" w:color="auto" w:fill="auto"/>
          </w:tcPr>
          <w:p w14:paraId="79866E6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354681F2" w14:textId="77777777" w:rsidR="00E30BD9" w:rsidRPr="00F757DA" w:rsidRDefault="007F52A8" w:rsidP="001D1357">
            <w:pPr>
              <w:spacing w:line="240" w:lineRule="auto"/>
              <w:ind w:firstLine="0"/>
              <w:rPr>
                <w:rFonts w:asciiTheme="minorHAnsi" w:hAnsiTheme="minorHAnsi" w:cstheme="minorHAnsi"/>
                <w:sz w:val="24"/>
                <w:szCs w:val="24"/>
              </w:rPr>
            </w:pPr>
            <w:hyperlink r:id="rId110" w:history="1">
              <w:r w:rsidR="00E30BD9" w:rsidRPr="00F757DA">
                <w:rPr>
                  <w:rStyle w:val="Hyperlink"/>
                  <w:rFonts w:asciiTheme="minorHAnsi" w:hAnsiTheme="minorHAnsi" w:cstheme="minorHAnsi"/>
                  <w:sz w:val="24"/>
                  <w:szCs w:val="24"/>
                </w:rPr>
                <w:t>https://hawcprd.epa.gov/summary/visual/assessment/100500085/pfas-150-perfluoro-3-1h-perfluoroethoxypropane-dtx/</w:t>
              </w:r>
            </w:hyperlink>
          </w:p>
        </w:tc>
      </w:tr>
      <w:tr w:rsidR="00E30BD9" w:rsidRPr="00F757DA" w14:paraId="16E92211" w14:textId="77777777" w:rsidTr="00AA0305">
        <w:trPr>
          <w:cantSplit/>
        </w:trPr>
        <w:tc>
          <w:tcPr>
            <w:tcW w:w="3060" w:type="dxa"/>
            <w:shd w:val="clear" w:color="auto" w:fill="auto"/>
          </w:tcPr>
          <w:p w14:paraId="63BCF441"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Perfluorobutanesulfonyl fluoride</w:t>
            </w:r>
          </w:p>
          <w:p w14:paraId="62F3463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DTXSID20861913</w:t>
            </w:r>
          </w:p>
        </w:tc>
        <w:tc>
          <w:tcPr>
            <w:tcW w:w="2970" w:type="dxa"/>
            <w:shd w:val="clear" w:color="auto" w:fill="auto"/>
          </w:tcPr>
          <w:p w14:paraId="29DA903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0DA6F35" w14:textId="77777777" w:rsidR="00E30BD9" w:rsidRPr="00F757DA" w:rsidRDefault="007F52A8" w:rsidP="001D1357">
            <w:pPr>
              <w:spacing w:line="240" w:lineRule="auto"/>
              <w:ind w:firstLine="0"/>
              <w:rPr>
                <w:rFonts w:asciiTheme="minorHAnsi" w:hAnsiTheme="minorHAnsi" w:cstheme="minorHAnsi"/>
                <w:sz w:val="24"/>
                <w:szCs w:val="24"/>
              </w:rPr>
            </w:pPr>
            <w:hyperlink r:id="rId111" w:history="1">
              <w:r w:rsidR="00E30BD9" w:rsidRPr="00F757DA">
                <w:rPr>
                  <w:rStyle w:val="Hyperlink"/>
                  <w:rFonts w:asciiTheme="minorHAnsi" w:hAnsiTheme="minorHAnsi" w:cstheme="minorHAnsi"/>
                  <w:sz w:val="24"/>
                  <w:szCs w:val="24"/>
                </w:rPr>
                <w:t>https://hawcprd.epa.gov/summary/visual/assessment/100500085/pfas-150-perfluorobutanesulfonyl-fluoride-dtxsid20/</w:t>
              </w:r>
            </w:hyperlink>
          </w:p>
        </w:tc>
      </w:tr>
      <w:tr w:rsidR="00E30BD9" w:rsidRPr="00F757DA" w14:paraId="4EC24B44" w14:textId="77777777" w:rsidTr="00AA0305">
        <w:trPr>
          <w:cantSplit/>
        </w:trPr>
        <w:tc>
          <w:tcPr>
            <w:tcW w:w="3060" w:type="dxa"/>
            <w:shd w:val="clear" w:color="auto" w:fill="auto"/>
          </w:tcPr>
          <w:p w14:paraId="08CCA98A"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Perfluorocyclohexanecarbonyl fluoride</w:t>
            </w:r>
          </w:p>
          <w:p w14:paraId="2E90D1E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DTXSID80379781</w:t>
            </w:r>
          </w:p>
        </w:tc>
        <w:tc>
          <w:tcPr>
            <w:tcW w:w="2970" w:type="dxa"/>
            <w:shd w:val="clear" w:color="auto" w:fill="auto"/>
          </w:tcPr>
          <w:p w14:paraId="04D22CD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0E0E1EDA" w14:textId="77777777" w:rsidR="00E30BD9" w:rsidRPr="00F757DA" w:rsidRDefault="007F52A8" w:rsidP="001D1357">
            <w:pPr>
              <w:spacing w:line="240" w:lineRule="auto"/>
              <w:ind w:firstLine="0"/>
              <w:rPr>
                <w:rFonts w:asciiTheme="minorHAnsi" w:hAnsiTheme="minorHAnsi" w:cstheme="minorHAnsi"/>
                <w:sz w:val="24"/>
                <w:szCs w:val="24"/>
              </w:rPr>
            </w:pPr>
            <w:hyperlink r:id="rId112" w:history="1">
              <w:r w:rsidR="00E30BD9" w:rsidRPr="00F757DA">
                <w:rPr>
                  <w:rStyle w:val="Hyperlink"/>
                  <w:rFonts w:asciiTheme="minorHAnsi" w:hAnsiTheme="minorHAnsi" w:cstheme="minorHAnsi"/>
                  <w:sz w:val="24"/>
                  <w:szCs w:val="24"/>
                </w:rPr>
                <w:t>https://hawcprd.epa.gov/summary/visual/assessment/100500085/pfas-150-perfluorocyclohexanecarbonyl-fluoride-dtx/</w:t>
              </w:r>
            </w:hyperlink>
          </w:p>
        </w:tc>
      </w:tr>
      <w:tr w:rsidR="00E30BD9" w:rsidRPr="00F757DA" w14:paraId="2DB2D815" w14:textId="77777777" w:rsidTr="00AA0305">
        <w:trPr>
          <w:cantSplit/>
        </w:trPr>
        <w:tc>
          <w:tcPr>
            <w:tcW w:w="3060" w:type="dxa"/>
            <w:shd w:val="clear" w:color="auto" w:fill="auto"/>
          </w:tcPr>
          <w:p w14:paraId="0ECE40C7"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Perfluoroheptanesulfonate</w:t>
            </w:r>
          </w:p>
          <w:p w14:paraId="1997DA4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DTXSID20892505</w:t>
            </w:r>
          </w:p>
        </w:tc>
        <w:tc>
          <w:tcPr>
            <w:tcW w:w="2970" w:type="dxa"/>
            <w:shd w:val="clear" w:color="auto" w:fill="auto"/>
          </w:tcPr>
          <w:p w14:paraId="719E84C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9599B97" w14:textId="77777777" w:rsidR="00E30BD9" w:rsidRPr="00F757DA" w:rsidRDefault="007F52A8" w:rsidP="001D1357">
            <w:pPr>
              <w:spacing w:line="240" w:lineRule="auto"/>
              <w:ind w:firstLine="0"/>
              <w:rPr>
                <w:rFonts w:asciiTheme="minorHAnsi" w:hAnsiTheme="minorHAnsi" w:cstheme="minorHAnsi"/>
                <w:sz w:val="24"/>
                <w:szCs w:val="24"/>
              </w:rPr>
            </w:pPr>
            <w:hyperlink r:id="rId113" w:history="1">
              <w:r w:rsidR="00E30BD9" w:rsidRPr="00F757DA">
                <w:rPr>
                  <w:rStyle w:val="Hyperlink"/>
                  <w:rFonts w:asciiTheme="minorHAnsi" w:hAnsiTheme="minorHAnsi" w:cstheme="minorHAnsi"/>
                  <w:sz w:val="24"/>
                  <w:szCs w:val="24"/>
                </w:rPr>
                <w:t>https://hawcprd.epa.gov/summary/visual/assessment/100500085/pfas-150-perfluoroheptanesulfonate-dtxsid20892505/</w:t>
              </w:r>
            </w:hyperlink>
          </w:p>
        </w:tc>
      </w:tr>
      <w:tr w:rsidR="00E30BD9" w:rsidRPr="00F757DA" w14:paraId="0DAD94E9" w14:textId="77777777" w:rsidTr="00AA0305">
        <w:trPr>
          <w:cantSplit/>
        </w:trPr>
        <w:tc>
          <w:tcPr>
            <w:tcW w:w="3060" w:type="dxa"/>
            <w:shd w:val="clear" w:color="auto" w:fill="auto"/>
          </w:tcPr>
          <w:p w14:paraId="41186A81"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Perfluoroheptanesulfonic acid</w:t>
            </w:r>
          </w:p>
          <w:p w14:paraId="60BABEA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DTXSID8059920</w:t>
            </w:r>
          </w:p>
        </w:tc>
        <w:tc>
          <w:tcPr>
            <w:tcW w:w="2970" w:type="dxa"/>
            <w:shd w:val="clear" w:color="auto" w:fill="auto"/>
          </w:tcPr>
          <w:p w14:paraId="7730630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6531DDE" w14:textId="77777777" w:rsidR="00E30BD9" w:rsidRPr="00F757DA" w:rsidRDefault="007F52A8" w:rsidP="001D1357">
            <w:pPr>
              <w:spacing w:line="240" w:lineRule="auto"/>
              <w:ind w:firstLine="0"/>
              <w:rPr>
                <w:rFonts w:asciiTheme="minorHAnsi" w:hAnsiTheme="minorHAnsi" w:cstheme="minorHAnsi"/>
                <w:sz w:val="24"/>
                <w:szCs w:val="24"/>
              </w:rPr>
            </w:pPr>
            <w:hyperlink r:id="rId114" w:history="1">
              <w:r w:rsidR="00E30BD9" w:rsidRPr="00F757DA">
                <w:rPr>
                  <w:rStyle w:val="Hyperlink"/>
                  <w:rFonts w:asciiTheme="minorHAnsi" w:hAnsiTheme="minorHAnsi" w:cstheme="minorHAnsi"/>
                  <w:sz w:val="24"/>
                  <w:szCs w:val="24"/>
                </w:rPr>
                <w:t>https://hawcprd.epa.gov/summary/visual/assessment/100500085/pfas-150-perfluoroheptanesulfonic-acid-dtxsid80599/</w:t>
              </w:r>
            </w:hyperlink>
          </w:p>
        </w:tc>
      </w:tr>
      <w:tr w:rsidR="00E30BD9" w:rsidRPr="00F757DA" w14:paraId="7F04FF00" w14:textId="77777777" w:rsidTr="00432FA8">
        <w:trPr>
          <w:cantSplit/>
        </w:trPr>
        <w:tc>
          <w:tcPr>
            <w:tcW w:w="3060" w:type="dxa"/>
            <w:tcBorders>
              <w:bottom w:val="single" w:sz="4" w:space="0" w:color="auto"/>
            </w:tcBorders>
            <w:shd w:val="clear" w:color="auto" w:fill="auto"/>
          </w:tcPr>
          <w:p w14:paraId="57365827"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Perfluoroheptanoic acid</w:t>
            </w:r>
          </w:p>
          <w:p w14:paraId="5AE0C22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DTXSID1037303</w:t>
            </w:r>
          </w:p>
        </w:tc>
        <w:tc>
          <w:tcPr>
            <w:tcW w:w="2970" w:type="dxa"/>
            <w:shd w:val="clear" w:color="auto" w:fill="auto"/>
          </w:tcPr>
          <w:p w14:paraId="7B8476C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3CCB33D" w14:textId="77777777" w:rsidR="00E30BD9" w:rsidRPr="00F757DA" w:rsidRDefault="007F52A8" w:rsidP="001D1357">
            <w:pPr>
              <w:spacing w:line="240" w:lineRule="auto"/>
              <w:ind w:firstLine="0"/>
              <w:rPr>
                <w:rFonts w:asciiTheme="minorHAnsi" w:hAnsiTheme="minorHAnsi" w:cstheme="minorHAnsi"/>
                <w:sz w:val="24"/>
                <w:szCs w:val="24"/>
              </w:rPr>
            </w:pPr>
            <w:hyperlink r:id="rId115" w:history="1">
              <w:r w:rsidR="00E30BD9" w:rsidRPr="00F757DA">
                <w:rPr>
                  <w:rStyle w:val="Hyperlink"/>
                  <w:rFonts w:asciiTheme="minorHAnsi" w:hAnsiTheme="minorHAnsi" w:cstheme="minorHAnsi"/>
                  <w:sz w:val="24"/>
                  <w:szCs w:val="24"/>
                </w:rPr>
                <w:t>https://hawcprd.epa.gov/summary/visual/assessment/100500085/pfas-150-perfluoroheptanoic-acid-dtxsid1037303/</w:t>
              </w:r>
            </w:hyperlink>
          </w:p>
        </w:tc>
      </w:tr>
      <w:tr w:rsidR="00F8440E" w:rsidRPr="00F757DA" w14:paraId="060E8564" w14:textId="77777777" w:rsidTr="00432FA8">
        <w:trPr>
          <w:cantSplit/>
        </w:trPr>
        <w:tc>
          <w:tcPr>
            <w:tcW w:w="3060" w:type="dxa"/>
            <w:tcBorders>
              <w:top w:val="single" w:sz="4" w:space="0" w:color="auto"/>
              <w:left w:val="single" w:sz="4" w:space="0" w:color="auto"/>
              <w:bottom w:val="nil"/>
              <w:right w:val="single" w:sz="4" w:space="0" w:color="auto"/>
            </w:tcBorders>
            <w:shd w:val="clear" w:color="auto" w:fill="auto"/>
          </w:tcPr>
          <w:p w14:paraId="47CB3BBA" w14:textId="3EF502E3" w:rsidR="00F8440E" w:rsidRPr="00F757DA" w:rsidRDefault="00F8440E"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 xml:space="preserve">Perfluoro-3-methoxypropanoic acid </w:t>
            </w:r>
            <w:r w:rsidRPr="00F757DA">
              <w:rPr>
                <w:rFonts w:asciiTheme="minorHAnsi" w:hAnsiTheme="minorHAnsi" w:cstheme="minorHAnsi"/>
                <w:sz w:val="24"/>
                <w:szCs w:val="24"/>
              </w:rPr>
              <w:t>DTXSID70191136</w:t>
            </w:r>
          </w:p>
        </w:tc>
        <w:tc>
          <w:tcPr>
            <w:tcW w:w="2970" w:type="dxa"/>
            <w:tcBorders>
              <w:left w:val="single" w:sz="4" w:space="0" w:color="auto"/>
            </w:tcBorders>
            <w:shd w:val="clear" w:color="auto" w:fill="auto"/>
          </w:tcPr>
          <w:p w14:paraId="5ABF1899" w14:textId="484896BF" w:rsidR="00F8440E" w:rsidRPr="00F757DA" w:rsidRDefault="00F8440E"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01F911A" w14:textId="744E6C83" w:rsidR="00F8440E" w:rsidRPr="00F757DA" w:rsidRDefault="00915E64" w:rsidP="001D1357">
            <w:pPr>
              <w:spacing w:line="240" w:lineRule="auto"/>
              <w:ind w:firstLine="0"/>
              <w:rPr>
                <w:rStyle w:val="Hyperlink"/>
                <w:rFonts w:asciiTheme="minorHAnsi" w:hAnsiTheme="minorHAnsi" w:cstheme="minorHAnsi"/>
                <w:sz w:val="24"/>
                <w:szCs w:val="24"/>
              </w:rPr>
            </w:pPr>
            <w:r w:rsidRPr="00F757DA">
              <w:rPr>
                <w:rStyle w:val="Hyperlink"/>
                <w:rFonts w:asciiTheme="minorHAnsi" w:hAnsiTheme="minorHAnsi" w:cstheme="minorHAnsi"/>
                <w:sz w:val="24"/>
                <w:szCs w:val="24"/>
              </w:rPr>
              <w:t>https://hawcprd.epa.gov/summary/visual/assessment/100500085/PFAS-150-Perfluoro-3-methoxypropa-DTXSID70191136/</w:t>
            </w:r>
          </w:p>
        </w:tc>
      </w:tr>
      <w:tr w:rsidR="00E31001" w:rsidRPr="00F757DA" w14:paraId="48FD663B" w14:textId="77777777" w:rsidTr="00432FA8">
        <w:trPr>
          <w:cantSplit/>
        </w:trPr>
        <w:tc>
          <w:tcPr>
            <w:tcW w:w="3060" w:type="dxa"/>
            <w:tcBorders>
              <w:top w:val="nil"/>
              <w:left w:val="single" w:sz="4" w:space="0" w:color="auto"/>
              <w:bottom w:val="nil"/>
              <w:right w:val="single" w:sz="4" w:space="0" w:color="auto"/>
            </w:tcBorders>
            <w:shd w:val="clear" w:color="auto" w:fill="auto"/>
          </w:tcPr>
          <w:p w14:paraId="46079E9F" w14:textId="7E7BDF49" w:rsidR="00E31001" w:rsidRPr="00F757DA" w:rsidRDefault="00E31001" w:rsidP="001D1357">
            <w:pPr>
              <w:spacing w:line="240" w:lineRule="auto"/>
              <w:ind w:firstLine="0"/>
              <w:jc w:val="center"/>
              <w:rPr>
                <w:rFonts w:asciiTheme="minorHAnsi" w:hAnsiTheme="minorHAnsi" w:cstheme="minorHAnsi"/>
                <w:b/>
                <w:bCs/>
                <w:sz w:val="24"/>
                <w:szCs w:val="24"/>
              </w:rPr>
            </w:pPr>
          </w:p>
        </w:tc>
        <w:tc>
          <w:tcPr>
            <w:tcW w:w="2970" w:type="dxa"/>
            <w:tcBorders>
              <w:left w:val="single" w:sz="4" w:space="0" w:color="auto"/>
            </w:tcBorders>
            <w:shd w:val="clear" w:color="auto" w:fill="auto"/>
          </w:tcPr>
          <w:p w14:paraId="2D5D21B0" w14:textId="652B7521" w:rsidR="00E31001" w:rsidRPr="00F757DA" w:rsidRDefault="00E31001"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w:t>
            </w:r>
          </w:p>
        </w:tc>
        <w:tc>
          <w:tcPr>
            <w:tcW w:w="3968" w:type="dxa"/>
            <w:shd w:val="clear" w:color="auto" w:fill="auto"/>
          </w:tcPr>
          <w:p w14:paraId="68E2344D" w14:textId="4EBAB93F" w:rsidR="00E31001" w:rsidRPr="00F757DA" w:rsidRDefault="00D61B48"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https://hawcprd.epa.gov/summary/data-pivot/assessment/100500085/Figure-77-NEW-PFMOBA-and-PFMOPrA-Immune/</w:t>
            </w:r>
          </w:p>
        </w:tc>
      </w:tr>
      <w:tr w:rsidR="00E31001" w:rsidRPr="00F757DA" w14:paraId="038173E9" w14:textId="77777777" w:rsidTr="007B2B17">
        <w:trPr>
          <w:cantSplit/>
        </w:trPr>
        <w:tc>
          <w:tcPr>
            <w:tcW w:w="3060" w:type="dxa"/>
            <w:tcBorders>
              <w:top w:val="nil"/>
              <w:left w:val="single" w:sz="4" w:space="0" w:color="auto"/>
              <w:bottom w:val="single" w:sz="4" w:space="0" w:color="auto"/>
              <w:right w:val="single" w:sz="4" w:space="0" w:color="auto"/>
            </w:tcBorders>
            <w:shd w:val="clear" w:color="auto" w:fill="auto"/>
          </w:tcPr>
          <w:p w14:paraId="69ADE3AF" w14:textId="77777777" w:rsidR="00E31001" w:rsidRPr="00F757DA" w:rsidRDefault="00E31001" w:rsidP="001D1357">
            <w:pPr>
              <w:spacing w:line="240" w:lineRule="auto"/>
              <w:ind w:firstLine="0"/>
              <w:jc w:val="center"/>
              <w:rPr>
                <w:rFonts w:asciiTheme="minorHAnsi" w:hAnsiTheme="minorHAnsi" w:cstheme="minorHAnsi"/>
                <w:b/>
                <w:bCs/>
                <w:sz w:val="24"/>
                <w:szCs w:val="24"/>
              </w:rPr>
            </w:pPr>
          </w:p>
        </w:tc>
        <w:tc>
          <w:tcPr>
            <w:tcW w:w="2970" w:type="dxa"/>
            <w:tcBorders>
              <w:left w:val="single" w:sz="4" w:space="0" w:color="auto"/>
            </w:tcBorders>
            <w:shd w:val="clear" w:color="auto" w:fill="auto"/>
          </w:tcPr>
          <w:p w14:paraId="4F0499A0" w14:textId="222A6E27" w:rsidR="00E31001" w:rsidRPr="00F757DA" w:rsidRDefault="00FF53A8"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 xml:space="preserve">Cardiovascular, </w:t>
            </w:r>
            <w:r w:rsidR="001C2867" w:rsidRPr="00F757DA">
              <w:rPr>
                <w:rFonts w:asciiTheme="minorHAnsi" w:hAnsiTheme="minorHAnsi" w:cstheme="minorHAnsi"/>
                <w:sz w:val="24"/>
                <w:szCs w:val="24"/>
              </w:rPr>
              <w:t>Hepatic, Nervous, Respiratory, Urinary</w:t>
            </w:r>
            <w:r w:rsidRPr="00F757DA">
              <w:rPr>
                <w:rFonts w:asciiTheme="minorHAnsi" w:hAnsiTheme="minorHAnsi" w:cstheme="minorHAnsi"/>
                <w:sz w:val="24"/>
                <w:szCs w:val="24"/>
              </w:rPr>
              <w:t>, Whole Body</w:t>
            </w:r>
          </w:p>
        </w:tc>
        <w:tc>
          <w:tcPr>
            <w:tcW w:w="3968" w:type="dxa"/>
            <w:shd w:val="clear" w:color="auto" w:fill="auto"/>
          </w:tcPr>
          <w:p w14:paraId="7E865BEC" w14:textId="441C072E" w:rsidR="00E31001" w:rsidRPr="00F757DA" w:rsidRDefault="001C19AC"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https://hawcprd.epa.gov/summary/data-pivot/assessment/100500085/Figure-78-NEW-PFMOBA-and-PFMOPrA-and-Non-Immune/</w:t>
            </w:r>
          </w:p>
        </w:tc>
      </w:tr>
      <w:tr w:rsidR="007B2B17" w:rsidRPr="00F757DA" w14:paraId="1005E6E3" w14:textId="77777777" w:rsidTr="007B2B17">
        <w:trPr>
          <w:cantSplit/>
        </w:trPr>
        <w:tc>
          <w:tcPr>
            <w:tcW w:w="3060" w:type="dxa"/>
            <w:tcBorders>
              <w:top w:val="single" w:sz="4" w:space="0" w:color="auto"/>
              <w:left w:val="single" w:sz="4" w:space="0" w:color="auto"/>
              <w:bottom w:val="nil"/>
              <w:right w:val="single" w:sz="4" w:space="0" w:color="auto"/>
            </w:tcBorders>
            <w:shd w:val="clear" w:color="auto" w:fill="auto"/>
          </w:tcPr>
          <w:p w14:paraId="5F4726DE" w14:textId="0B75E028" w:rsidR="007B2B17" w:rsidRPr="00F757DA" w:rsidRDefault="007B2B17" w:rsidP="001D1357">
            <w:pPr>
              <w:spacing w:line="240" w:lineRule="auto"/>
              <w:ind w:firstLine="0"/>
              <w:jc w:val="center"/>
              <w:rPr>
                <w:rFonts w:asciiTheme="minorHAnsi" w:hAnsiTheme="minorHAnsi" w:cstheme="minorHAnsi"/>
                <w:b/>
                <w:bCs/>
                <w:sz w:val="24"/>
                <w:szCs w:val="24"/>
              </w:rPr>
            </w:pPr>
            <w:proofErr w:type="gramStart"/>
            <w:r w:rsidRPr="00F757DA">
              <w:rPr>
                <w:rFonts w:asciiTheme="minorHAnsi" w:hAnsiTheme="minorHAnsi" w:cstheme="minorHAnsi"/>
                <w:b/>
                <w:bCs/>
                <w:sz w:val="24"/>
                <w:szCs w:val="24"/>
              </w:rPr>
              <w:t>Perfluoro(</w:t>
            </w:r>
            <w:proofErr w:type="gramEnd"/>
            <w:r w:rsidRPr="00F757DA">
              <w:rPr>
                <w:rFonts w:asciiTheme="minorHAnsi" w:hAnsiTheme="minorHAnsi" w:cstheme="minorHAnsi"/>
                <w:b/>
                <w:bCs/>
                <w:sz w:val="24"/>
                <w:szCs w:val="24"/>
              </w:rPr>
              <w:t xml:space="preserve">4-methoxybutanoic acid) </w:t>
            </w:r>
            <w:r w:rsidRPr="00F757DA">
              <w:rPr>
                <w:rFonts w:asciiTheme="minorHAnsi" w:hAnsiTheme="minorHAnsi" w:cstheme="minorHAnsi"/>
                <w:sz w:val="24"/>
                <w:szCs w:val="24"/>
              </w:rPr>
              <w:t>DTXSID60500450</w:t>
            </w:r>
          </w:p>
        </w:tc>
        <w:tc>
          <w:tcPr>
            <w:tcW w:w="2970" w:type="dxa"/>
            <w:tcBorders>
              <w:left w:val="single" w:sz="4" w:space="0" w:color="auto"/>
            </w:tcBorders>
            <w:shd w:val="clear" w:color="auto" w:fill="auto"/>
          </w:tcPr>
          <w:p w14:paraId="47AAF99A" w14:textId="305B1123" w:rsidR="007B2B17" w:rsidRPr="00F757DA" w:rsidRDefault="007B2B17"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05365274" w14:textId="76E4A522" w:rsidR="007B2B17" w:rsidRPr="00F757DA" w:rsidRDefault="001D1357" w:rsidP="001D1357">
            <w:pPr>
              <w:spacing w:line="240" w:lineRule="auto"/>
              <w:ind w:firstLine="0"/>
              <w:rPr>
                <w:rStyle w:val="Hyperlink"/>
                <w:rFonts w:asciiTheme="minorHAnsi" w:hAnsiTheme="minorHAnsi" w:cstheme="minorHAnsi"/>
                <w:sz w:val="24"/>
                <w:szCs w:val="24"/>
              </w:rPr>
            </w:pPr>
            <w:r w:rsidRPr="00F757DA">
              <w:rPr>
                <w:rStyle w:val="Hyperlink"/>
                <w:rFonts w:asciiTheme="minorHAnsi" w:hAnsiTheme="minorHAnsi" w:cstheme="minorHAnsi"/>
                <w:sz w:val="24"/>
                <w:szCs w:val="24"/>
              </w:rPr>
              <w:t>https://hawcprd.epa.gov/summary/visual/assessment/100500085/PFAS-150-Perfluoro4-methoxybutanoic-DTXSID60500450/</w:t>
            </w:r>
          </w:p>
        </w:tc>
      </w:tr>
      <w:tr w:rsidR="00E31001" w:rsidRPr="00F757DA" w14:paraId="0D9BDF82" w14:textId="77777777" w:rsidTr="007B2B17">
        <w:trPr>
          <w:cantSplit/>
        </w:trPr>
        <w:tc>
          <w:tcPr>
            <w:tcW w:w="3060" w:type="dxa"/>
            <w:tcBorders>
              <w:top w:val="nil"/>
              <w:left w:val="single" w:sz="4" w:space="0" w:color="auto"/>
              <w:bottom w:val="nil"/>
              <w:right w:val="single" w:sz="4" w:space="0" w:color="auto"/>
            </w:tcBorders>
            <w:shd w:val="clear" w:color="auto" w:fill="auto"/>
          </w:tcPr>
          <w:p w14:paraId="1315839E" w14:textId="25096A67" w:rsidR="00E31001" w:rsidRPr="00F757DA" w:rsidRDefault="00E31001" w:rsidP="001D1357">
            <w:pPr>
              <w:spacing w:line="240" w:lineRule="auto"/>
              <w:ind w:firstLine="0"/>
              <w:jc w:val="center"/>
              <w:rPr>
                <w:rFonts w:asciiTheme="minorHAnsi" w:hAnsiTheme="minorHAnsi" w:cstheme="minorHAnsi"/>
                <w:b/>
                <w:bCs/>
                <w:sz w:val="24"/>
                <w:szCs w:val="24"/>
              </w:rPr>
            </w:pPr>
          </w:p>
        </w:tc>
        <w:tc>
          <w:tcPr>
            <w:tcW w:w="2970" w:type="dxa"/>
            <w:tcBorders>
              <w:left w:val="single" w:sz="4" w:space="0" w:color="auto"/>
            </w:tcBorders>
            <w:shd w:val="clear" w:color="auto" w:fill="auto"/>
          </w:tcPr>
          <w:p w14:paraId="3B670044" w14:textId="68D417A1" w:rsidR="00E31001" w:rsidRPr="00F757DA" w:rsidRDefault="00E31001"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w:t>
            </w:r>
          </w:p>
        </w:tc>
        <w:tc>
          <w:tcPr>
            <w:tcW w:w="3968" w:type="dxa"/>
            <w:shd w:val="clear" w:color="auto" w:fill="auto"/>
          </w:tcPr>
          <w:p w14:paraId="79820F8F" w14:textId="73136F5F" w:rsidR="00E31001" w:rsidRPr="00F757DA" w:rsidRDefault="00D61B48"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https://hawcprd.epa.gov/summary/data-pivot/assessment/100500085/Figure-77-NEW-PFMOBA-and-PFMOPrA-Immune/</w:t>
            </w:r>
          </w:p>
        </w:tc>
      </w:tr>
      <w:tr w:rsidR="00E31001" w:rsidRPr="00F757DA" w14:paraId="40DDFF18" w14:textId="77777777" w:rsidTr="007B2B17">
        <w:trPr>
          <w:cantSplit/>
        </w:trPr>
        <w:tc>
          <w:tcPr>
            <w:tcW w:w="3060" w:type="dxa"/>
            <w:tcBorders>
              <w:top w:val="nil"/>
              <w:left w:val="single" w:sz="4" w:space="0" w:color="auto"/>
              <w:bottom w:val="single" w:sz="4" w:space="0" w:color="auto"/>
              <w:right w:val="single" w:sz="4" w:space="0" w:color="auto"/>
            </w:tcBorders>
            <w:shd w:val="clear" w:color="auto" w:fill="auto"/>
          </w:tcPr>
          <w:p w14:paraId="0E410BF5" w14:textId="77777777" w:rsidR="00E31001" w:rsidRPr="00F757DA" w:rsidRDefault="00E31001" w:rsidP="001D1357">
            <w:pPr>
              <w:spacing w:line="240" w:lineRule="auto"/>
              <w:ind w:firstLine="0"/>
              <w:jc w:val="center"/>
              <w:rPr>
                <w:rFonts w:asciiTheme="minorHAnsi" w:hAnsiTheme="minorHAnsi" w:cstheme="minorHAnsi"/>
                <w:b/>
                <w:bCs/>
                <w:sz w:val="24"/>
                <w:szCs w:val="24"/>
              </w:rPr>
            </w:pPr>
          </w:p>
        </w:tc>
        <w:tc>
          <w:tcPr>
            <w:tcW w:w="2970" w:type="dxa"/>
            <w:tcBorders>
              <w:left w:val="single" w:sz="4" w:space="0" w:color="auto"/>
            </w:tcBorders>
            <w:shd w:val="clear" w:color="auto" w:fill="auto"/>
          </w:tcPr>
          <w:p w14:paraId="70745D7D" w14:textId="4CEE59E6" w:rsidR="00E31001" w:rsidRPr="00F757DA" w:rsidRDefault="001C19AC"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Hepatic, Nervous, Respiratory, Urinary, Whole Body</w:t>
            </w:r>
          </w:p>
        </w:tc>
        <w:tc>
          <w:tcPr>
            <w:tcW w:w="3968" w:type="dxa"/>
            <w:shd w:val="clear" w:color="auto" w:fill="auto"/>
          </w:tcPr>
          <w:p w14:paraId="3B337A0C" w14:textId="17789FCD" w:rsidR="00E31001" w:rsidRPr="00F757DA" w:rsidRDefault="001C19AC"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https://hawcprd.epa.gov/summary/data-pivot/assessment/100500085/Figure-78-NEW-PFMOBA-and-PFMOPrA-and-Non-Immune/</w:t>
            </w:r>
          </w:p>
        </w:tc>
      </w:tr>
      <w:tr w:rsidR="00E30BD9" w:rsidRPr="00F757DA" w14:paraId="5F97B7C9" w14:textId="77777777" w:rsidTr="007B2B17">
        <w:trPr>
          <w:cantSplit/>
        </w:trPr>
        <w:tc>
          <w:tcPr>
            <w:tcW w:w="3060" w:type="dxa"/>
            <w:tcBorders>
              <w:top w:val="single" w:sz="4" w:space="0" w:color="auto"/>
            </w:tcBorders>
            <w:shd w:val="clear" w:color="auto" w:fill="auto"/>
          </w:tcPr>
          <w:p w14:paraId="7DB7AD04"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Perfluoromethylcyclopentane</w:t>
            </w:r>
          </w:p>
          <w:p w14:paraId="0A7562C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DTXSID7061982</w:t>
            </w:r>
          </w:p>
        </w:tc>
        <w:tc>
          <w:tcPr>
            <w:tcW w:w="2970" w:type="dxa"/>
            <w:shd w:val="clear" w:color="auto" w:fill="auto"/>
          </w:tcPr>
          <w:p w14:paraId="545B043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2BCC9D5" w14:textId="77777777" w:rsidR="00E30BD9" w:rsidRPr="00F757DA" w:rsidRDefault="007F52A8" w:rsidP="001D1357">
            <w:pPr>
              <w:spacing w:line="240" w:lineRule="auto"/>
              <w:ind w:firstLine="0"/>
              <w:rPr>
                <w:rFonts w:asciiTheme="minorHAnsi" w:hAnsiTheme="minorHAnsi" w:cstheme="minorHAnsi"/>
                <w:sz w:val="24"/>
                <w:szCs w:val="24"/>
              </w:rPr>
            </w:pPr>
            <w:hyperlink r:id="rId116" w:history="1">
              <w:r w:rsidR="00E30BD9" w:rsidRPr="00F757DA">
                <w:rPr>
                  <w:rStyle w:val="Hyperlink"/>
                  <w:rFonts w:asciiTheme="minorHAnsi" w:hAnsiTheme="minorHAnsi" w:cstheme="minorHAnsi"/>
                  <w:sz w:val="24"/>
                  <w:szCs w:val="24"/>
                </w:rPr>
                <w:t>https://hawcprd.epa.gov/summary/visual/assessment/100500085/pfas-150-perfluoromethylcyclopentane-dtxsid7061982/</w:t>
              </w:r>
            </w:hyperlink>
          </w:p>
        </w:tc>
      </w:tr>
      <w:tr w:rsidR="00E30BD9" w:rsidRPr="00F757DA" w14:paraId="6D34BFAE" w14:textId="77777777" w:rsidTr="00AA0305">
        <w:trPr>
          <w:cantSplit/>
        </w:trPr>
        <w:tc>
          <w:tcPr>
            <w:tcW w:w="3060" w:type="dxa"/>
            <w:shd w:val="clear" w:color="auto" w:fill="auto"/>
          </w:tcPr>
          <w:p w14:paraId="5A7277D4"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Perfluorooctanesulfonamide</w:t>
            </w:r>
          </w:p>
          <w:p w14:paraId="746BE9B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DTXSID3038939</w:t>
            </w:r>
          </w:p>
        </w:tc>
        <w:tc>
          <w:tcPr>
            <w:tcW w:w="2970" w:type="dxa"/>
            <w:shd w:val="clear" w:color="auto" w:fill="auto"/>
          </w:tcPr>
          <w:p w14:paraId="6AF2DCD0"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020DF9CC" w14:textId="77777777" w:rsidR="00E30BD9" w:rsidRPr="00F757DA" w:rsidRDefault="007F52A8" w:rsidP="001D1357">
            <w:pPr>
              <w:spacing w:line="240" w:lineRule="auto"/>
              <w:ind w:firstLine="0"/>
              <w:rPr>
                <w:rFonts w:asciiTheme="minorHAnsi" w:hAnsiTheme="minorHAnsi" w:cstheme="minorHAnsi"/>
                <w:sz w:val="24"/>
                <w:szCs w:val="24"/>
              </w:rPr>
            </w:pPr>
            <w:hyperlink r:id="rId117" w:history="1">
              <w:r w:rsidR="00E30BD9" w:rsidRPr="00F757DA">
                <w:rPr>
                  <w:rStyle w:val="Hyperlink"/>
                  <w:rFonts w:asciiTheme="minorHAnsi" w:hAnsiTheme="minorHAnsi" w:cstheme="minorHAnsi"/>
                  <w:sz w:val="24"/>
                  <w:szCs w:val="24"/>
                </w:rPr>
                <w:t>https://hawcprd.epa.gov/summary/visual/assessment/100500085/pfas-150-perfluorooctanesulfonamide-dtxsid3038939/</w:t>
              </w:r>
            </w:hyperlink>
          </w:p>
        </w:tc>
      </w:tr>
      <w:tr w:rsidR="00E30BD9" w:rsidRPr="00F757DA" w14:paraId="4B211DF6" w14:textId="77777777" w:rsidTr="00AA0305">
        <w:trPr>
          <w:cantSplit/>
        </w:trPr>
        <w:tc>
          <w:tcPr>
            <w:tcW w:w="3060" w:type="dxa"/>
            <w:shd w:val="clear" w:color="auto" w:fill="auto"/>
          </w:tcPr>
          <w:p w14:paraId="1BAA5560" w14:textId="77777777" w:rsidR="00E30BD9" w:rsidRPr="00F757DA" w:rsidRDefault="00E30BD9" w:rsidP="001D1357">
            <w:pPr>
              <w:spacing w:line="240" w:lineRule="auto"/>
              <w:ind w:firstLine="0"/>
              <w:jc w:val="center"/>
              <w:rPr>
                <w:rFonts w:asciiTheme="minorHAnsi" w:hAnsiTheme="minorHAnsi" w:cstheme="minorHAnsi"/>
                <w:b/>
                <w:bCs/>
                <w:sz w:val="24"/>
                <w:szCs w:val="24"/>
              </w:rPr>
            </w:pPr>
            <w:proofErr w:type="spellStart"/>
            <w:r w:rsidRPr="00F757DA">
              <w:rPr>
                <w:rFonts w:asciiTheme="minorHAnsi" w:hAnsiTheme="minorHAnsi" w:cstheme="minorHAnsi"/>
                <w:b/>
                <w:bCs/>
                <w:sz w:val="24"/>
                <w:szCs w:val="24"/>
              </w:rPr>
              <w:t>Perfluorooctanesulfonyl</w:t>
            </w:r>
            <w:proofErr w:type="spellEnd"/>
            <w:r w:rsidRPr="00F757DA">
              <w:rPr>
                <w:rFonts w:asciiTheme="minorHAnsi" w:hAnsiTheme="minorHAnsi" w:cstheme="minorHAnsi"/>
                <w:b/>
                <w:bCs/>
                <w:sz w:val="24"/>
                <w:szCs w:val="24"/>
              </w:rPr>
              <w:t xml:space="preserve"> fluoride</w:t>
            </w:r>
          </w:p>
          <w:p w14:paraId="709A024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DTXSID5027140</w:t>
            </w:r>
          </w:p>
        </w:tc>
        <w:tc>
          <w:tcPr>
            <w:tcW w:w="2970" w:type="dxa"/>
            <w:shd w:val="clear" w:color="auto" w:fill="auto"/>
          </w:tcPr>
          <w:p w14:paraId="5F56B67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1CA39894" w14:textId="77777777" w:rsidR="00E30BD9" w:rsidRPr="00F757DA" w:rsidRDefault="007F52A8" w:rsidP="001D1357">
            <w:pPr>
              <w:spacing w:line="240" w:lineRule="auto"/>
              <w:ind w:firstLine="0"/>
              <w:rPr>
                <w:rFonts w:asciiTheme="minorHAnsi" w:hAnsiTheme="minorHAnsi" w:cstheme="minorHAnsi"/>
                <w:sz w:val="24"/>
                <w:szCs w:val="24"/>
              </w:rPr>
            </w:pPr>
            <w:hyperlink r:id="rId118" w:history="1">
              <w:r w:rsidR="00E30BD9" w:rsidRPr="00F757DA">
                <w:rPr>
                  <w:rStyle w:val="Hyperlink"/>
                  <w:rFonts w:asciiTheme="minorHAnsi" w:hAnsiTheme="minorHAnsi" w:cstheme="minorHAnsi"/>
                  <w:sz w:val="24"/>
                  <w:szCs w:val="24"/>
                </w:rPr>
                <w:t>https://hawcprd.epa.gov/summary/visual/assessment/100500085/pfas-150-perfluorooctanesulfonyl-fluoride-dtxsid50/</w:t>
              </w:r>
            </w:hyperlink>
          </w:p>
        </w:tc>
      </w:tr>
      <w:tr w:rsidR="00E30BD9" w:rsidRPr="00F757DA" w14:paraId="70DB3260" w14:textId="77777777" w:rsidTr="00AA0305">
        <w:trPr>
          <w:cantSplit/>
        </w:trPr>
        <w:tc>
          <w:tcPr>
            <w:tcW w:w="3060" w:type="dxa"/>
            <w:shd w:val="clear" w:color="auto" w:fill="auto"/>
          </w:tcPr>
          <w:p w14:paraId="5087490C"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Perfluoropentanoic acid</w:t>
            </w:r>
          </w:p>
          <w:p w14:paraId="710A33A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DTXSID6062599</w:t>
            </w:r>
          </w:p>
        </w:tc>
        <w:tc>
          <w:tcPr>
            <w:tcW w:w="2970" w:type="dxa"/>
            <w:shd w:val="clear" w:color="auto" w:fill="auto"/>
          </w:tcPr>
          <w:p w14:paraId="2F6CE69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FD6DCA2" w14:textId="77777777" w:rsidR="00E30BD9" w:rsidRPr="00F757DA" w:rsidRDefault="007F52A8" w:rsidP="001D1357">
            <w:pPr>
              <w:spacing w:line="240" w:lineRule="auto"/>
              <w:ind w:firstLine="0"/>
              <w:rPr>
                <w:rFonts w:asciiTheme="minorHAnsi" w:hAnsiTheme="minorHAnsi" w:cstheme="minorHAnsi"/>
                <w:sz w:val="24"/>
                <w:szCs w:val="24"/>
              </w:rPr>
            </w:pPr>
            <w:hyperlink r:id="rId119" w:history="1">
              <w:r w:rsidR="00E30BD9" w:rsidRPr="00F757DA">
                <w:rPr>
                  <w:rStyle w:val="Hyperlink"/>
                  <w:rFonts w:asciiTheme="minorHAnsi" w:hAnsiTheme="minorHAnsi" w:cstheme="minorHAnsi"/>
                  <w:sz w:val="24"/>
                  <w:szCs w:val="24"/>
                </w:rPr>
                <w:t>https://hawcprd.epa.gov/summary/visual/assessment/100500085/pfas-150-perfluoropentanoic-acid-dtxsid6062599/</w:t>
              </w:r>
            </w:hyperlink>
          </w:p>
        </w:tc>
      </w:tr>
      <w:tr w:rsidR="00E30BD9" w:rsidRPr="00F757DA" w14:paraId="184225C0" w14:textId="77777777" w:rsidTr="00CC3B4C">
        <w:trPr>
          <w:cantSplit/>
        </w:trPr>
        <w:tc>
          <w:tcPr>
            <w:tcW w:w="3060" w:type="dxa"/>
            <w:tcBorders>
              <w:bottom w:val="single" w:sz="4" w:space="0" w:color="auto"/>
            </w:tcBorders>
            <w:shd w:val="clear" w:color="auto" w:fill="auto"/>
          </w:tcPr>
          <w:p w14:paraId="24289313"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Perfluoropropanoic acid</w:t>
            </w:r>
          </w:p>
          <w:p w14:paraId="439EFFA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DTXSID8059970</w:t>
            </w:r>
          </w:p>
        </w:tc>
        <w:tc>
          <w:tcPr>
            <w:tcW w:w="2970" w:type="dxa"/>
            <w:shd w:val="clear" w:color="auto" w:fill="auto"/>
          </w:tcPr>
          <w:p w14:paraId="45C30CB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6CB171A" w14:textId="77777777" w:rsidR="00E30BD9" w:rsidRPr="00F757DA" w:rsidRDefault="007F52A8" w:rsidP="001D1357">
            <w:pPr>
              <w:spacing w:line="240" w:lineRule="auto"/>
              <w:ind w:firstLine="0"/>
              <w:rPr>
                <w:rFonts w:asciiTheme="minorHAnsi" w:hAnsiTheme="minorHAnsi" w:cstheme="minorHAnsi"/>
                <w:sz w:val="24"/>
                <w:szCs w:val="24"/>
              </w:rPr>
            </w:pPr>
            <w:hyperlink r:id="rId120" w:history="1">
              <w:r w:rsidR="00E30BD9" w:rsidRPr="00F757DA">
                <w:rPr>
                  <w:rStyle w:val="Hyperlink"/>
                  <w:rFonts w:asciiTheme="minorHAnsi" w:hAnsiTheme="minorHAnsi" w:cstheme="minorHAnsi"/>
                  <w:sz w:val="24"/>
                  <w:szCs w:val="24"/>
                </w:rPr>
                <w:t>https://hawcprd.epa.gov/summary/visual/assessment/100500085/pfas-150-perfluoropropanoic-acid-dtxsid8059970/</w:t>
              </w:r>
            </w:hyperlink>
          </w:p>
        </w:tc>
      </w:tr>
      <w:tr w:rsidR="0080339E" w:rsidRPr="00F757DA" w14:paraId="0997E347" w14:textId="77777777" w:rsidTr="00CC3B4C">
        <w:trPr>
          <w:cantSplit/>
        </w:trPr>
        <w:tc>
          <w:tcPr>
            <w:tcW w:w="3060" w:type="dxa"/>
            <w:tcBorders>
              <w:bottom w:val="nil"/>
            </w:tcBorders>
            <w:shd w:val="clear" w:color="auto" w:fill="auto"/>
          </w:tcPr>
          <w:p w14:paraId="3CAF0068" w14:textId="77777777" w:rsidR="0080339E" w:rsidRPr="00F757DA" w:rsidRDefault="0080339E"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Perfluorotetradecanoic acid</w:t>
            </w:r>
          </w:p>
          <w:p w14:paraId="20AF5E77" w14:textId="77777777" w:rsidR="0080339E" w:rsidRPr="00F757DA" w:rsidRDefault="0080339E"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DTXSID3059921</w:t>
            </w:r>
          </w:p>
        </w:tc>
        <w:tc>
          <w:tcPr>
            <w:tcW w:w="2970" w:type="dxa"/>
            <w:shd w:val="clear" w:color="auto" w:fill="auto"/>
          </w:tcPr>
          <w:p w14:paraId="02C7B60E" w14:textId="77777777" w:rsidR="0080339E" w:rsidRPr="00F757DA" w:rsidRDefault="0080339E"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29FDAC1" w14:textId="77777777" w:rsidR="0080339E" w:rsidRPr="00F757DA" w:rsidRDefault="007F52A8" w:rsidP="001D1357">
            <w:pPr>
              <w:spacing w:line="240" w:lineRule="auto"/>
              <w:ind w:firstLine="0"/>
              <w:rPr>
                <w:rFonts w:asciiTheme="minorHAnsi" w:hAnsiTheme="minorHAnsi" w:cstheme="minorHAnsi"/>
                <w:sz w:val="24"/>
                <w:szCs w:val="24"/>
              </w:rPr>
            </w:pPr>
            <w:hyperlink r:id="rId121" w:history="1">
              <w:r w:rsidR="0080339E" w:rsidRPr="00F757DA">
                <w:rPr>
                  <w:rStyle w:val="Hyperlink"/>
                  <w:rFonts w:asciiTheme="minorHAnsi" w:hAnsiTheme="minorHAnsi" w:cstheme="minorHAnsi"/>
                  <w:sz w:val="24"/>
                  <w:szCs w:val="24"/>
                </w:rPr>
                <w:t>https://hawcprd.epa.gov/summary/visual/assessment/100500085/pfas-150-perfluorotetradecanoic-acid-dtxsid3059921/</w:t>
              </w:r>
            </w:hyperlink>
          </w:p>
        </w:tc>
      </w:tr>
      <w:tr w:rsidR="0080339E" w:rsidRPr="00F757DA" w14:paraId="1B6D730A" w14:textId="77777777" w:rsidTr="00CC3B4C">
        <w:trPr>
          <w:cantSplit/>
        </w:trPr>
        <w:tc>
          <w:tcPr>
            <w:tcW w:w="3060" w:type="dxa"/>
            <w:tcBorders>
              <w:top w:val="nil"/>
              <w:bottom w:val="single" w:sz="4" w:space="0" w:color="auto"/>
            </w:tcBorders>
            <w:shd w:val="clear" w:color="auto" w:fill="auto"/>
          </w:tcPr>
          <w:p w14:paraId="71BB7F9A" w14:textId="77777777" w:rsidR="0080339E" w:rsidRPr="00F757DA" w:rsidRDefault="0080339E"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11B1D00" w14:textId="412CADE9" w:rsidR="0080339E" w:rsidRPr="00F757DA" w:rsidRDefault="00EA749E"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 xml:space="preserve">Cardiovascular, </w:t>
            </w:r>
            <w:r w:rsidR="00A424FF" w:rsidRPr="00F757DA">
              <w:rPr>
                <w:rFonts w:asciiTheme="minorHAnsi" w:hAnsiTheme="minorHAnsi" w:cstheme="minorHAnsi"/>
                <w:sz w:val="24"/>
                <w:szCs w:val="24"/>
              </w:rPr>
              <w:t xml:space="preserve">Developmental, </w:t>
            </w:r>
            <w:r w:rsidR="005852B5" w:rsidRPr="00F757DA">
              <w:rPr>
                <w:rFonts w:asciiTheme="minorHAnsi" w:hAnsiTheme="minorHAnsi" w:cstheme="minorHAnsi"/>
                <w:sz w:val="24"/>
                <w:szCs w:val="24"/>
              </w:rPr>
              <w:t xml:space="preserve">Endocrine, </w:t>
            </w:r>
            <w:r w:rsidRPr="00F757DA">
              <w:rPr>
                <w:rFonts w:asciiTheme="minorHAnsi" w:hAnsiTheme="minorHAnsi" w:cstheme="minorHAnsi"/>
                <w:sz w:val="24"/>
                <w:szCs w:val="24"/>
              </w:rPr>
              <w:t xml:space="preserve">Gastrointestinal, </w:t>
            </w:r>
            <w:r w:rsidR="00D53CC9" w:rsidRPr="00F757DA">
              <w:rPr>
                <w:rFonts w:asciiTheme="minorHAnsi" w:hAnsiTheme="minorHAnsi" w:cstheme="minorHAnsi"/>
                <w:sz w:val="24"/>
                <w:szCs w:val="24"/>
              </w:rPr>
              <w:t xml:space="preserve">Hematologic, Hepatic, Immune, </w:t>
            </w:r>
            <w:r w:rsidR="00AE418D" w:rsidRPr="00F757DA">
              <w:rPr>
                <w:rFonts w:asciiTheme="minorHAnsi" w:hAnsiTheme="minorHAnsi" w:cstheme="minorHAnsi"/>
                <w:sz w:val="24"/>
                <w:szCs w:val="24"/>
              </w:rPr>
              <w:t xml:space="preserve">Metabolic, Musculoskeletal, Nervous, Ocular, </w:t>
            </w:r>
            <w:r w:rsidR="005852B5" w:rsidRPr="00F757DA">
              <w:rPr>
                <w:rFonts w:asciiTheme="minorHAnsi" w:hAnsiTheme="minorHAnsi" w:cstheme="minorHAnsi"/>
                <w:sz w:val="24"/>
                <w:szCs w:val="24"/>
              </w:rPr>
              <w:t xml:space="preserve">Reproductive, </w:t>
            </w:r>
            <w:r w:rsidR="0036349D" w:rsidRPr="00F757DA">
              <w:rPr>
                <w:rFonts w:asciiTheme="minorHAnsi" w:hAnsiTheme="minorHAnsi" w:cstheme="minorHAnsi"/>
                <w:sz w:val="24"/>
                <w:szCs w:val="24"/>
              </w:rPr>
              <w:t xml:space="preserve">Urinary, </w:t>
            </w:r>
            <w:r w:rsidR="005852B5" w:rsidRPr="00F757DA">
              <w:rPr>
                <w:rFonts w:asciiTheme="minorHAnsi" w:hAnsiTheme="minorHAnsi" w:cstheme="minorHAnsi"/>
                <w:sz w:val="24"/>
                <w:szCs w:val="24"/>
              </w:rPr>
              <w:t>Whole Body</w:t>
            </w:r>
          </w:p>
        </w:tc>
        <w:tc>
          <w:tcPr>
            <w:tcW w:w="3968" w:type="dxa"/>
            <w:shd w:val="clear" w:color="auto" w:fill="auto"/>
          </w:tcPr>
          <w:p w14:paraId="483459FF" w14:textId="071A3BB0" w:rsidR="0080339E" w:rsidRPr="00F757DA" w:rsidRDefault="0080339E"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https://hawcprd.epa.gov/summary/data-pivot/assessment/100500085/Figure-80-NEW-PFTA-and-All-System-Effects/</w:t>
            </w:r>
          </w:p>
        </w:tc>
      </w:tr>
      <w:tr w:rsidR="004C5F09" w:rsidRPr="00F757DA" w14:paraId="39A0B5DF" w14:textId="77777777" w:rsidTr="00CC3B4C">
        <w:trPr>
          <w:cantSplit/>
        </w:trPr>
        <w:tc>
          <w:tcPr>
            <w:tcW w:w="3060" w:type="dxa"/>
            <w:tcBorders>
              <w:bottom w:val="nil"/>
            </w:tcBorders>
            <w:shd w:val="clear" w:color="auto" w:fill="auto"/>
          </w:tcPr>
          <w:p w14:paraId="22F6D803" w14:textId="77777777" w:rsidR="004C5F09" w:rsidRPr="00F757DA" w:rsidRDefault="004C5F0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Perfluorotridecanoic acid</w:t>
            </w:r>
          </w:p>
          <w:p w14:paraId="72C9ADEC" w14:textId="77777777" w:rsidR="004C5F09" w:rsidRPr="00F757DA" w:rsidRDefault="004C5F0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DTXSID90868151</w:t>
            </w:r>
          </w:p>
        </w:tc>
        <w:tc>
          <w:tcPr>
            <w:tcW w:w="2970" w:type="dxa"/>
            <w:shd w:val="clear" w:color="auto" w:fill="auto"/>
          </w:tcPr>
          <w:p w14:paraId="3E2237D6" w14:textId="77777777" w:rsidR="004C5F09" w:rsidRPr="00F757DA" w:rsidRDefault="004C5F0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1C4E562" w14:textId="77777777" w:rsidR="004C5F09" w:rsidRPr="00F757DA" w:rsidRDefault="007F52A8" w:rsidP="001D1357">
            <w:pPr>
              <w:spacing w:line="240" w:lineRule="auto"/>
              <w:ind w:firstLine="0"/>
              <w:rPr>
                <w:rFonts w:asciiTheme="minorHAnsi" w:hAnsiTheme="minorHAnsi" w:cstheme="minorHAnsi"/>
                <w:sz w:val="24"/>
                <w:szCs w:val="24"/>
              </w:rPr>
            </w:pPr>
            <w:hyperlink r:id="rId122" w:history="1">
              <w:r w:rsidR="004C5F09" w:rsidRPr="00F757DA">
                <w:rPr>
                  <w:rStyle w:val="Hyperlink"/>
                  <w:rFonts w:asciiTheme="minorHAnsi" w:hAnsiTheme="minorHAnsi" w:cstheme="minorHAnsi"/>
                  <w:sz w:val="24"/>
                  <w:szCs w:val="24"/>
                </w:rPr>
                <w:t>https://hawcprd.epa.gov/summary/visual/assessment/100500085/pfas-150-perfluorotridecanoic-acid-dtxsid90868151/</w:t>
              </w:r>
            </w:hyperlink>
          </w:p>
        </w:tc>
      </w:tr>
      <w:tr w:rsidR="004C5F09" w:rsidRPr="00F757DA" w14:paraId="1AFED50E" w14:textId="77777777" w:rsidTr="00CC3B4C">
        <w:trPr>
          <w:cantSplit/>
        </w:trPr>
        <w:tc>
          <w:tcPr>
            <w:tcW w:w="3060" w:type="dxa"/>
            <w:tcBorders>
              <w:top w:val="nil"/>
              <w:bottom w:val="single" w:sz="4" w:space="0" w:color="auto"/>
            </w:tcBorders>
            <w:shd w:val="clear" w:color="auto" w:fill="auto"/>
          </w:tcPr>
          <w:p w14:paraId="2A77FE87" w14:textId="77777777" w:rsidR="004C5F09" w:rsidRPr="00F757DA" w:rsidRDefault="004C5F0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86C381D" w14:textId="18F4D3A2" w:rsidR="004C5F09" w:rsidRPr="00F757DA" w:rsidRDefault="00C66D1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 xml:space="preserve">Endocrine, </w:t>
            </w:r>
            <w:r w:rsidR="00642411" w:rsidRPr="00F757DA">
              <w:rPr>
                <w:rFonts w:asciiTheme="minorHAnsi" w:hAnsiTheme="minorHAnsi" w:cstheme="minorHAnsi"/>
                <w:sz w:val="24"/>
                <w:szCs w:val="24"/>
              </w:rPr>
              <w:t xml:space="preserve">Developmental, </w:t>
            </w:r>
            <w:r w:rsidRPr="00F757DA">
              <w:rPr>
                <w:rFonts w:asciiTheme="minorHAnsi" w:hAnsiTheme="minorHAnsi" w:cstheme="minorHAnsi"/>
                <w:sz w:val="24"/>
                <w:szCs w:val="24"/>
              </w:rPr>
              <w:t xml:space="preserve">Metabolic, Reproductive, </w:t>
            </w:r>
            <w:r w:rsidR="00642411" w:rsidRPr="00F757DA">
              <w:rPr>
                <w:rFonts w:asciiTheme="minorHAnsi" w:hAnsiTheme="minorHAnsi" w:cstheme="minorHAnsi"/>
                <w:sz w:val="24"/>
                <w:szCs w:val="24"/>
              </w:rPr>
              <w:t>Whole Body</w:t>
            </w:r>
          </w:p>
        </w:tc>
        <w:tc>
          <w:tcPr>
            <w:tcW w:w="3968" w:type="dxa"/>
            <w:shd w:val="clear" w:color="auto" w:fill="auto"/>
          </w:tcPr>
          <w:p w14:paraId="4AB19DC8" w14:textId="77E3C691" w:rsidR="004C5F09" w:rsidRPr="00F757DA" w:rsidRDefault="005D3102" w:rsidP="001D1357">
            <w:pPr>
              <w:spacing w:line="240" w:lineRule="auto"/>
              <w:ind w:firstLine="0"/>
              <w:rPr>
                <w:rFonts w:asciiTheme="minorHAnsi" w:hAnsiTheme="minorHAnsi" w:cstheme="minorHAnsi"/>
              </w:rPr>
            </w:pPr>
            <w:r w:rsidRPr="00F757DA">
              <w:rPr>
                <w:rStyle w:val="Hyperlink"/>
                <w:rFonts w:asciiTheme="minorHAnsi" w:hAnsiTheme="minorHAnsi" w:cstheme="minorHAnsi"/>
                <w:sz w:val="24"/>
                <w:szCs w:val="24"/>
              </w:rPr>
              <w:t>https://hawcprd.epa.gov/summary/data-pivot/assessment/100500085/Figure-79-NEW-PFTrDA-and-System-Effects/</w:t>
            </w:r>
          </w:p>
        </w:tc>
      </w:tr>
      <w:tr w:rsidR="00E30BD9" w:rsidRPr="00F757DA" w14:paraId="69839A53" w14:textId="77777777" w:rsidTr="00CC3B4C">
        <w:trPr>
          <w:cantSplit/>
        </w:trPr>
        <w:tc>
          <w:tcPr>
            <w:tcW w:w="3060" w:type="dxa"/>
            <w:tcBorders>
              <w:bottom w:val="nil"/>
            </w:tcBorders>
            <w:shd w:val="clear" w:color="auto" w:fill="auto"/>
          </w:tcPr>
          <w:p w14:paraId="656DFA9C"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Perfluoroundecanoic Acid</w:t>
            </w:r>
          </w:p>
          <w:p w14:paraId="47342144"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DTXSID8047553</w:t>
            </w:r>
          </w:p>
        </w:tc>
        <w:tc>
          <w:tcPr>
            <w:tcW w:w="2970" w:type="dxa"/>
            <w:shd w:val="clear" w:color="auto" w:fill="auto"/>
          </w:tcPr>
          <w:p w14:paraId="35ED0B70"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1DCAA71" w14:textId="77777777" w:rsidR="00E30BD9" w:rsidRPr="00F757DA" w:rsidRDefault="007F52A8" w:rsidP="001D1357">
            <w:pPr>
              <w:spacing w:line="240" w:lineRule="auto"/>
              <w:ind w:firstLine="0"/>
              <w:rPr>
                <w:rFonts w:asciiTheme="minorHAnsi" w:hAnsiTheme="minorHAnsi" w:cstheme="minorHAnsi"/>
                <w:sz w:val="24"/>
                <w:szCs w:val="24"/>
              </w:rPr>
            </w:pPr>
            <w:hyperlink r:id="rId123" w:history="1">
              <w:r w:rsidR="00E30BD9" w:rsidRPr="00F757DA">
                <w:rPr>
                  <w:rStyle w:val="Hyperlink"/>
                  <w:rFonts w:asciiTheme="minorHAnsi" w:hAnsiTheme="minorHAnsi" w:cstheme="minorHAnsi"/>
                  <w:sz w:val="24"/>
                  <w:szCs w:val="24"/>
                </w:rPr>
                <w:t>https://hawcprd.epa.gov/summary/visual/assessment/100500085/pfas-150-perfluoroundecanoic-acid-dtxsid8047553/</w:t>
              </w:r>
            </w:hyperlink>
          </w:p>
        </w:tc>
      </w:tr>
      <w:tr w:rsidR="00E30BD9" w:rsidRPr="00F757DA" w14:paraId="358A9CB9" w14:textId="77777777" w:rsidTr="00CC3B4C">
        <w:trPr>
          <w:cantSplit/>
        </w:trPr>
        <w:tc>
          <w:tcPr>
            <w:tcW w:w="3060" w:type="dxa"/>
            <w:tcBorders>
              <w:top w:val="nil"/>
              <w:bottom w:val="nil"/>
            </w:tcBorders>
            <w:shd w:val="clear" w:color="auto" w:fill="auto"/>
          </w:tcPr>
          <w:p w14:paraId="78C443DB"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C6C235E"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tc>
        <w:tc>
          <w:tcPr>
            <w:tcW w:w="3968" w:type="dxa"/>
            <w:shd w:val="clear" w:color="auto" w:fill="auto"/>
          </w:tcPr>
          <w:p w14:paraId="7B959BE5" w14:textId="77777777" w:rsidR="00E30BD9" w:rsidRPr="00F757DA" w:rsidRDefault="007F52A8" w:rsidP="001D1357">
            <w:pPr>
              <w:spacing w:line="240" w:lineRule="auto"/>
              <w:ind w:firstLine="0"/>
              <w:rPr>
                <w:rFonts w:asciiTheme="minorHAnsi" w:hAnsiTheme="minorHAnsi" w:cstheme="minorHAnsi"/>
                <w:sz w:val="24"/>
                <w:szCs w:val="24"/>
              </w:rPr>
            </w:pPr>
            <w:hyperlink r:id="rId124" w:history="1">
              <w:r w:rsidR="00E30BD9" w:rsidRPr="00F757DA">
                <w:rPr>
                  <w:rStyle w:val="Hyperlink"/>
                  <w:rFonts w:asciiTheme="minorHAnsi" w:hAnsiTheme="minorHAnsi" w:cstheme="minorHAnsi"/>
                  <w:sz w:val="24"/>
                  <w:szCs w:val="24"/>
                </w:rPr>
                <w:t>https://hawcprd.epa.gov/summary/data-pivot/assessment/100500085/figure-61-perfluoroundecanoic-acid-and-cardiovascu/</w:t>
              </w:r>
            </w:hyperlink>
          </w:p>
        </w:tc>
      </w:tr>
      <w:tr w:rsidR="00E30BD9" w:rsidRPr="00F757DA" w14:paraId="15F94B7C" w14:textId="77777777" w:rsidTr="00CC3B4C">
        <w:trPr>
          <w:cantSplit/>
        </w:trPr>
        <w:tc>
          <w:tcPr>
            <w:tcW w:w="3060" w:type="dxa"/>
            <w:tcBorders>
              <w:top w:val="nil"/>
              <w:bottom w:val="nil"/>
            </w:tcBorders>
            <w:shd w:val="clear" w:color="auto" w:fill="auto"/>
          </w:tcPr>
          <w:p w14:paraId="21AB3ADA"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0FD884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and Reproductive</w:t>
            </w:r>
          </w:p>
        </w:tc>
        <w:tc>
          <w:tcPr>
            <w:tcW w:w="3968" w:type="dxa"/>
            <w:shd w:val="clear" w:color="auto" w:fill="auto"/>
          </w:tcPr>
          <w:p w14:paraId="5961BF6B" w14:textId="77777777" w:rsidR="00E30BD9" w:rsidRPr="00F757DA" w:rsidRDefault="007F52A8" w:rsidP="001D1357">
            <w:pPr>
              <w:spacing w:line="240" w:lineRule="auto"/>
              <w:ind w:firstLine="0"/>
              <w:rPr>
                <w:rFonts w:asciiTheme="minorHAnsi" w:hAnsiTheme="minorHAnsi" w:cstheme="minorHAnsi"/>
                <w:sz w:val="24"/>
                <w:szCs w:val="24"/>
              </w:rPr>
            </w:pPr>
            <w:hyperlink r:id="rId125" w:history="1">
              <w:r w:rsidR="00E30BD9" w:rsidRPr="00F757DA">
                <w:rPr>
                  <w:rStyle w:val="Hyperlink"/>
                  <w:rFonts w:asciiTheme="minorHAnsi" w:hAnsiTheme="minorHAnsi" w:cstheme="minorHAnsi"/>
                  <w:sz w:val="24"/>
                  <w:szCs w:val="24"/>
                </w:rPr>
                <w:t>https://hawcprd.epa.gov/summary/data-pivot/assessment/100500085/figure-60-perfluoroundecanoic-acid-and-reproductiv/</w:t>
              </w:r>
            </w:hyperlink>
          </w:p>
        </w:tc>
      </w:tr>
      <w:tr w:rsidR="00E30BD9" w:rsidRPr="00F757DA" w14:paraId="1E9A82FD" w14:textId="77777777" w:rsidTr="00CC3B4C">
        <w:trPr>
          <w:cantSplit/>
        </w:trPr>
        <w:tc>
          <w:tcPr>
            <w:tcW w:w="3060" w:type="dxa"/>
            <w:tcBorders>
              <w:top w:val="nil"/>
              <w:bottom w:val="nil"/>
            </w:tcBorders>
            <w:shd w:val="clear" w:color="auto" w:fill="auto"/>
          </w:tcPr>
          <w:p w14:paraId="17D17ED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AFB805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and Gastrointestinal</w:t>
            </w:r>
          </w:p>
          <w:p w14:paraId="7D77E7C4" w14:textId="77777777" w:rsidR="00E30BD9" w:rsidRPr="00F757DA" w:rsidRDefault="00E30BD9" w:rsidP="001D1357">
            <w:pPr>
              <w:spacing w:line="240" w:lineRule="auto"/>
              <w:ind w:firstLine="0"/>
              <w:rPr>
                <w:rFonts w:asciiTheme="minorHAnsi" w:hAnsiTheme="minorHAnsi" w:cstheme="minorHAnsi"/>
                <w:sz w:val="24"/>
                <w:szCs w:val="24"/>
              </w:rPr>
            </w:pPr>
          </w:p>
          <w:p w14:paraId="7C0339B1" w14:textId="77777777" w:rsidR="00E30BD9" w:rsidRPr="00F757DA" w:rsidRDefault="00E30BD9" w:rsidP="001D1357">
            <w:pPr>
              <w:spacing w:line="240" w:lineRule="auto"/>
              <w:ind w:firstLine="0"/>
              <w:jc w:val="center"/>
              <w:rPr>
                <w:rFonts w:asciiTheme="minorHAnsi" w:hAnsiTheme="minorHAnsi" w:cstheme="minorHAnsi"/>
                <w:sz w:val="24"/>
                <w:szCs w:val="24"/>
              </w:rPr>
            </w:pPr>
          </w:p>
        </w:tc>
        <w:tc>
          <w:tcPr>
            <w:tcW w:w="3968" w:type="dxa"/>
            <w:shd w:val="clear" w:color="auto" w:fill="auto"/>
          </w:tcPr>
          <w:p w14:paraId="22C9464B" w14:textId="77777777" w:rsidR="00E30BD9" w:rsidRPr="00F757DA" w:rsidRDefault="007F52A8" w:rsidP="001D1357">
            <w:pPr>
              <w:spacing w:line="240" w:lineRule="auto"/>
              <w:ind w:firstLine="0"/>
              <w:rPr>
                <w:rFonts w:asciiTheme="minorHAnsi" w:hAnsiTheme="minorHAnsi" w:cstheme="minorHAnsi"/>
                <w:sz w:val="24"/>
                <w:szCs w:val="24"/>
              </w:rPr>
            </w:pPr>
            <w:hyperlink r:id="rId126" w:history="1">
              <w:r w:rsidR="00E30BD9" w:rsidRPr="00F757DA">
                <w:rPr>
                  <w:rStyle w:val="Hyperlink"/>
                  <w:rFonts w:asciiTheme="minorHAnsi" w:hAnsiTheme="minorHAnsi" w:cstheme="minorHAnsi"/>
                  <w:sz w:val="24"/>
                  <w:szCs w:val="24"/>
                </w:rPr>
                <w:t>https://hawcprd.epa.gov/summary/data-pivot/assessment/100500085/figure-62-perfluoroundecanoic-acid-and-endocrine-a/</w:t>
              </w:r>
            </w:hyperlink>
          </w:p>
        </w:tc>
      </w:tr>
      <w:tr w:rsidR="00E30BD9" w:rsidRPr="00F757DA" w14:paraId="4C2F4154" w14:textId="77777777" w:rsidTr="00CC3B4C">
        <w:trPr>
          <w:cantSplit/>
        </w:trPr>
        <w:tc>
          <w:tcPr>
            <w:tcW w:w="3060" w:type="dxa"/>
            <w:tcBorders>
              <w:top w:val="nil"/>
              <w:bottom w:val="nil"/>
            </w:tcBorders>
            <w:shd w:val="clear" w:color="auto" w:fill="auto"/>
          </w:tcPr>
          <w:p w14:paraId="289FF249"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B1EB43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 and Urinary</w:t>
            </w:r>
          </w:p>
        </w:tc>
        <w:tc>
          <w:tcPr>
            <w:tcW w:w="3968" w:type="dxa"/>
            <w:shd w:val="clear" w:color="auto" w:fill="auto"/>
          </w:tcPr>
          <w:p w14:paraId="03F43F5B" w14:textId="77777777" w:rsidR="00E30BD9" w:rsidRPr="00F757DA" w:rsidRDefault="007F52A8" w:rsidP="001D1357">
            <w:pPr>
              <w:spacing w:line="240" w:lineRule="auto"/>
              <w:ind w:firstLine="0"/>
              <w:rPr>
                <w:rFonts w:asciiTheme="minorHAnsi" w:hAnsiTheme="minorHAnsi" w:cstheme="minorHAnsi"/>
                <w:sz w:val="24"/>
                <w:szCs w:val="24"/>
              </w:rPr>
            </w:pPr>
            <w:hyperlink r:id="rId127" w:history="1">
              <w:r w:rsidR="00E30BD9" w:rsidRPr="00F757DA">
                <w:rPr>
                  <w:rStyle w:val="Hyperlink"/>
                  <w:rFonts w:asciiTheme="minorHAnsi" w:hAnsiTheme="minorHAnsi" w:cstheme="minorHAnsi"/>
                  <w:sz w:val="24"/>
                  <w:szCs w:val="24"/>
                </w:rPr>
                <w:t>https://hawcprd.epa.gov/summary/data-pivot/assessment/100500085/figure-63-perfluoroundecanoic-acid-and-hepatic-and/</w:t>
              </w:r>
            </w:hyperlink>
          </w:p>
        </w:tc>
      </w:tr>
      <w:tr w:rsidR="00E30BD9" w:rsidRPr="00F757DA" w14:paraId="51FFE4EC" w14:textId="77777777" w:rsidTr="00CC3B4C">
        <w:trPr>
          <w:cantSplit/>
        </w:trPr>
        <w:tc>
          <w:tcPr>
            <w:tcW w:w="3060" w:type="dxa"/>
            <w:tcBorders>
              <w:top w:val="nil"/>
              <w:bottom w:val="nil"/>
            </w:tcBorders>
            <w:shd w:val="clear" w:color="auto" w:fill="auto"/>
          </w:tcPr>
          <w:p w14:paraId="4BEA00FE"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B34E31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 Nervous, and Respiratory</w:t>
            </w:r>
          </w:p>
        </w:tc>
        <w:tc>
          <w:tcPr>
            <w:tcW w:w="3968" w:type="dxa"/>
            <w:shd w:val="clear" w:color="auto" w:fill="auto"/>
          </w:tcPr>
          <w:p w14:paraId="66F7F85D" w14:textId="77777777" w:rsidR="00E30BD9" w:rsidRPr="00F757DA" w:rsidRDefault="007F52A8" w:rsidP="001D1357">
            <w:pPr>
              <w:spacing w:line="240" w:lineRule="auto"/>
              <w:ind w:firstLine="0"/>
              <w:rPr>
                <w:rFonts w:asciiTheme="minorHAnsi" w:hAnsiTheme="minorHAnsi" w:cstheme="minorHAnsi"/>
                <w:sz w:val="24"/>
                <w:szCs w:val="24"/>
              </w:rPr>
            </w:pPr>
            <w:hyperlink r:id="rId128" w:history="1">
              <w:r w:rsidR="00E30BD9" w:rsidRPr="00F757DA">
                <w:rPr>
                  <w:rStyle w:val="Hyperlink"/>
                  <w:rFonts w:asciiTheme="minorHAnsi" w:hAnsiTheme="minorHAnsi" w:cstheme="minorHAnsi"/>
                  <w:sz w:val="24"/>
                  <w:szCs w:val="24"/>
                </w:rPr>
                <w:t>https://hawcprd.epa.gov/summary/data-pivot/assessment/100500085/figure-64-perfluoroundecanoic-acid-and-immune-nerv/</w:t>
              </w:r>
            </w:hyperlink>
          </w:p>
        </w:tc>
      </w:tr>
      <w:tr w:rsidR="00E30BD9" w:rsidRPr="00F757DA" w14:paraId="2DA7E68F" w14:textId="77777777" w:rsidTr="00CC3B4C">
        <w:trPr>
          <w:cantSplit/>
        </w:trPr>
        <w:tc>
          <w:tcPr>
            <w:tcW w:w="3060" w:type="dxa"/>
            <w:tcBorders>
              <w:top w:val="nil"/>
            </w:tcBorders>
            <w:shd w:val="clear" w:color="auto" w:fill="auto"/>
          </w:tcPr>
          <w:p w14:paraId="60FE031B"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BCA06B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Multi-system, Musculoskeletal, and Whole Body</w:t>
            </w:r>
          </w:p>
        </w:tc>
        <w:tc>
          <w:tcPr>
            <w:tcW w:w="3968" w:type="dxa"/>
            <w:shd w:val="clear" w:color="auto" w:fill="auto"/>
          </w:tcPr>
          <w:p w14:paraId="606F6CA5" w14:textId="77777777" w:rsidR="00E30BD9" w:rsidRPr="00F757DA" w:rsidRDefault="007F52A8" w:rsidP="001D1357">
            <w:pPr>
              <w:spacing w:line="240" w:lineRule="auto"/>
              <w:ind w:firstLine="0"/>
              <w:rPr>
                <w:rFonts w:asciiTheme="minorHAnsi" w:hAnsiTheme="minorHAnsi" w:cstheme="minorHAnsi"/>
                <w:sz w:val="24"/>
                <w:szCs w:val="24"/>
              </w:rPr>
            </w:pPr>
            <w:hyperlink r:id="rId129" w:history="1">
              <w:r w:rsidR="00E30BD9" w:rsidRPr="00F757DA">
                <w:rPr>
                  <w:rStyle w:val="Hyperlink"/>
                  <w:rFonts w:asciiTheme="minorHAnsi" w:hAnsiTheme="minorHAnsi" w:cstheme="minorHAnsi"/>
                  <w:sz w:val="24"/>
                  <w:szCs w:val="24"/>
                </w:rPr>
                <w:t>https://hawcprd.epa.gov/summary/data-pivot/assessment/100500085/figure-65-perfluoroundecanoic-acid-and-other-healt/</w:t>
              </w:r>
            </w:hyperlink>
          </w:p>
        </w:tc>
      </w:tr>
      <w:tr w:rsidR="00E30BD9" w:rsidRPr="00F757DA" w14:paraId="59ADA4B8" w14:textId="77777777" w:rsidTr="00AA0305">
        <w:trPr>
          <w:cantSplit/>
        </w:trPr>
        <w:tc>
          <w:tcPr>
            <w:tcW w:w="3060" w:type="dxa"/>
            <w:shd w:val="clear" w:color="auto" w:fill="auto"/>
          </w:tcPr>
          <w:p w14:paraId="1D44D604"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Propanoic acid, 3-[1-[difluoro[(trifluoroethenyl)</w:t>
            </w:r>
            <w:proofErr w:type="gramStart"/>
            <w:r w:rsidRPr="00F757DA">
              <w:rPr>
                <w:rFonts w:asciiTheme="minorHAnsi" w:hAnsiTheme="minorHAnsi" w:cstheme="minorHAnsi"/>
                <w:b/>
                <w:bCs/>
                <w:sz w:val="24"/>
                <w:szCs w:val="24"/>
              </w:rPr>
              <w:t>oxy]methyl</w:t>
            </w:r>
            <w:proofErr w:type="gramEnd"/>
            <w:r w:rsidRPr="00F757DA">
              <w:rPr>
                <w:rFonts w:asciiTheme="minorHAnsi" w:hAnsiTheme="minorHAnsi" w:cstheme="minorHAnsi"/>
                <w:b/>
                <w:bCs/>
                <w:sz w:val="24"/>
                <w:szCs w:val="24"/>
              </w:rPr>
              <w:t>]-1,2,2,2-tetrafluoroethoxy]…</w:t>
            </w:r>
          </w:p>
          <w:p w14:paraId="74D317A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DTXSID70880533</w:t>
            </w:r>
          </w:p>
        </w:tc>
        <w:tc>
          <w:tcPr>
            <w:tcW w:w="2970" w:type="dxa"/>
            <w:shd w:val="clear" w:color="auto" w:fill="auto"/>
          </w:tcPr>
          <w:p w14:paraId="613FC82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66EE2927" w14:textId="77777777" w:rsidR="00E30BD9" w:rsidRPr="00F757DA" w:rsidRDefault="007F52A8" w:rsidP="001D1357">
            <w:pPr>
              <w:spacing w:line="240" w:lineRule="auto"/>
              <w:ind w:firstLine="0"/>
              <w:rPr>
                <w:rFonts w:asciiTheme="minorHAnsi" w:hAnsiTheme="minorHAnsi" w:cstheme="minorHAnsi"/>
                <w:sz w:val="24"/>
                <w:szCs w:val="24"/>
              </w:rPr>
            </w:pPr>
            <w:hyperlink r:id="rId130" w:history="1">
              <w:r w:rsidR="00E30BD9" w:rsidRPr="00F757DA">
                <w:rPr>
                  <w:rStyle w:val="Hyperlink"/>
                  <w:rFonts w:asciiTheme="minorHAnsi" w:hAnsiTheme="minorHAnsi" w:cstheme="minorHAnsi"/>
                  <w:sz w:val="24"/>
                  <w:szCs w:val="24"/>
                </w:rPr>
                <w:t>https://hawcprd.epa.gov/summary/visual/assessment/100500085/pfas-150-propanoic-acid-3-1-difluorotrifluoroethen/</w:t>
              </w:r>
            </w:hyperlink>
          </w:p>
        </w:tc>
      </w:tr>
      <w:tr w:rsidR="00D90038" w:rsidRPr="00F757DA" w14:paraId="394ADF95" w14:textId="77777777" w:rsidTr="00AA0305">
        <w:trPr>
          <w:cantSplit/>
        </w:trPr>
        <w:tc>
          <w:tcPr>
            <w:tcW w:w="3060" w:type="dxa"/>
            <w:shd w:val="clear" w:color="auto" w:fill="auto"/>
          </w:tcPr>
          <w:p w14:paraId="1214F1AB" w14:textId="77777777" w:rsidR="000E1A04" w:rsidRPr="00F757DA" w:rsidRDefault="000E1A04" w:rsidP="001D1357">
            <w:pPr>
              <w:spacing w:line="240" w:lineRule="auto"/>
              <w:ind w:firstLine="0"/>
              <w:jc w:val="center"/>
              <w:rPr>
                <w:rFonts w:asciiTheme="minorHAnsi" w:hAnsiTheme="minorHAnsi" w:cstheme="minorHAnsi"/>
                <w:b/>
                <w:sz w:val="24"/>
                <w:szCs w:val="24"/>
              </w:rPr>
            </w:pPr>
            <w:r w:rsidRPr="00F757DA">
              <w:rPr>
                <w:rFonts w:asciiTheme="minorHAnsi" w:hAnsiTheme="minorHAnsi" w:cstheme="minorHAnsi"/>
                <w:b/>
                <w:sz w:val="24"/>
                <w:szCs w:val="24"/>
              </w:rPr>
              <w:t xml:space="preserve">Sodium </w:t>
            </w:r>
            <w:proofErr w:type="spellStart"/>
            <w:r w:rsidRPr="00F757DA">
              <w:rPr>
                <w:rFonts w:asciiTheme="minorHAnsi" w:hAnsiTheme="minorHAnsi" w:cstheme="minorHAnsi"/>
                <w:b/>
                <w:sz w:val="24"/>
                <w:szCs w:val="24"/>
              </w:rPr>
              <w:t>perfluorodecanesulfonate</w:t>
            </w:r>
            <w:proofErr w:type="spellEnd"/>
          </w:p>
          <w:p w14:paraId="09373175" w14:textId="0F38D375" w:rsidR="00D90038" w:rsidRPr="00F757DA" w:rsidRDefault="000E1A04"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DTXSID60892443</w:t>
            </w:r>
          </w:p>
        </w:tc>
        <w:tc>
          <w:tcPr>
            <w:tcW w:w="2970" w:type="dxa"/>
            <w:shd w:val="clear" w:color="auto" w:fill="auto"/>
          </w:tcPr>
          <w:p w14:paraId="25711A5D" w14:textId="64F43CEB" w:rsidR="00D90038" w:rsidRPr="00F757DA" w:rsidRDefault="000E1A04"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F0D38D9" w14:textId="474D3574" w:rsidR="00D90038" w:rsidRPr="00F757DA" w:rsidRDefault="007F52A8" w:rsidP="001D1357">
            <w:pPr>
              <w:spacing w:line="240" w:lineRule="auto"/>
              <w:ind w:firstLine="0"/>
              <w:rPr>
                <w:rFonts w:asciiTheme="minorHAnsi" w:hAnsiTheme="minorHAnsi" w:cstheme="minorHAnsi"/>
                <w:sz w:val="24"/>
                <w:szCs w:val="24"/>
              </w:rPr>
            </w:pPr>
            <w:hyperlink r:id="rId131" w:history="1">
              <w:r w:rsidR="00F92157" w:rsidRPr="00F757DA">
                <w:rPr>
                  <w:rStyle w:val="Hyperlink"/>
                  <w:rFonts w:asciiTheme="minorHAnsi" w:hAnsiTheme="minorHAnsi" w:cstheme="minorHAnsi"/>
                  <w:sz w:val="24"/>
                  <w:szCs w:val="24"/>
                </w:rPr>
                <w:t>https://hawcprd.epa.gov/summary/visual/assessment/100500085/PFAS-150-Sodium-perfluorodecanesul-DTXSID60892443/</w:t>
              </w:r>
            </w:hyperlink>
            <w:r w:rsidR="4E7B05B4" w:rsidRPr="00F757DA">
              <w:rPr>
                <w:rFonts w:asciiTheme="minorHAnsi" w:hAnsiTheme="minorHAnsi" w:cstheme="minorHAnsi"/>
                <w:sz w:val="24"/>
                <w:szCs w:val="24"/>
              </w:rPr>
              <w:t xml:space="preserve"> </w:t>
            </w:r>
            <w:hyperlink r:id="rId132" w:history="1"/>
          </w:p>
        </w:tc>
      </w:tr>
      <w:tr w:rsidR="00E30BD9" w:rsidRPr="00F757DA" w14:paraId="446EED9B" w14:textId="77777777" w:rsidTr="00AA0305">
        <w:trPr>
          <w:cantSplit/>
        </w:trPr>
        <w:tc>
          <w:tcPr>
            <w:tcW w:w="3060" w:type="dxa"/>
            <w:shd w:val="clear" w:color="auto" w:fill="auto"/>
          </w:tcPr>
          <w:p w14:paraId="759501BB"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Tetrabutylphosphonium perfluorobutanesulfonate</w:t>
            </w:r>
          </w:p>
          <w:p w14:paraId="7070496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DTXSID40881850</w:t>
            </w:r>
          </w:p>
        </w:tc>
        <w:tc>
          <w:tcPr>
            <w:tcW w:w="2970" w:type="dxa"/>
            <w:shd w:val="clear" w:color="auto" w:fill="auto"/>
          </w:tcPr>
          <w:p w14:paraId="1EBE13B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D0859EE" w14:textId="77777777" w:rsidR="00E30BD9" w:rsidRPr="00F757DA" w:rsidRDefault="007F52A8" w:rsidP="001D1357">
            <w:pPr>
              <w:spacing w:line="240" w:lineRule="auto"/>
              <w:ind w:firstLine="0"/>
              <w:rPr>
                <w:rFonts w:asciiTheme="minorHAnsi" w:hAnsiTheme="minorHAnsi" w:cstheme="minorHAnsi"/>
                <w:sz w:val="24"/>
                <w:szCs w:val="24"/>
              </w:rPr>
            </w:pPr>
            <w:hyperlink r:id="rId133" w:history="1">
              <w:r w:rsidR="00E30BD9" w:rsidRPr="00F757DA">
                <w:rPr>
                  <w:rStyle w:val="Hyperlink"/>
                  <w:rFonts w:asciiTheme="minorHAnsi" w:hAnsiTheme="minorHAnsi" w:cstheme="minorHAnsi"/>
                  <w:sz w:val="24"/>
                  <w:szCs w:val="24"/>
                </w:rPr>
                <w:t>https://hawcprd.epa.gov/summary/visual/assessment/100500085/pfas-150-tetrabutylphosphonium-perfluorobutanesulf/</w:t>
              </w:r>
            </w:hyperlink>
          </w:p>
        </w:tc>
      </w:tr>
      <w:tr w:rsidR="00E30BD9" w:rsidRPr="00F757DA" w14:paraId="6CF50374" w14:textId="77777777" w:rsidTr="00AA0305">
        <w:trPr>
          <w:cantSplit/>
        </w:trPr>
        <w:tc>
          <w:tcPr>
            <w:tcW w:w="3060" w:type="dxa"/>
            <w:shd w:val="clear" w:color="auto" w:fill="auto"/>
          </w:tcPr>
          <w:p w14:paraId="6E9E2DBF"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Tetraethylammonium perfluorooctanesulfonate</w:t>
            </w:r>
          </w:p>
          <w:p w14:paraId="454DDB71"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DTXSID5069128</w:t>
            </w:r>
          </w:p>
        </w:tc>
        <w:tc>
          <w:tcPr>
            <w:tcW w:w="2970" w:type="dxa"/>
            <w:shd w:val="clear" w:color="auto" w:fill="auto"/>
          </w:tcPr>
          <w:p w14:paraId="56E85CF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B440EB5" w14:textId="77777777" w:rsidR="00E30BD9" w:rsidRPr="00F757DA" w:rsidRDefault="007F52A8" w:rsidP="001D1357">
            <w:pPr>
              <w:spacing w:line="240" w:lineRule="auto"/>
              <w:ind w:firstLine="0"/>
              <w:rPr>
                <w:rFonts w:asciiTheme="minorHAnsi" w:hAnsiTheme="minorHAnsi" w:cstheme="minorHAnsi"/>
                <w:sz w:val="24"/>
                <w:szCs w:val="24"/>
              </w:rPr>
            </w:pPr>
            <w:hyperlink r:id="rId134" w:history="1">
              <w:r w:rsidR="00E30BD9" w:rsidRPr="00F757DA">
                <w:rPr>
                  <w:rStyle w:val="Hyperlink"/>
                  <w:rFonts w:asciiTheme="minorHAnsi" w:hAnsiTheme="minorHAnsi" w:cstheme="minorHAnsi"/>
                  <w:sz w:val="24"/>
                  <w:szCs w:val="24"/>
                </w:rPr>
                <w:t>https://hawcprd.epa.gov/summary/visual/assessment/100500085/pfas-150-tetraethylammonium-perfluorooctanesulfona/</w:t>
              </w:r>
            </w:hyperlink>
          </w:p>
        </w:tc>
      </w:tr>
      <w:tr w:rsidR="00E30BD9" w:rsidRPr="00F757DA" w14:paraId="1448ADE2" w14:textId="77777777" w:rsidTr="00CC3B4C">
        <w:trPr>
          <w:cantSplit/>
        </w:trPr>
        <w:tc>
          <w:tcPr>
            <w:tcW w:w="3060" w:type="dxa"/>
            <w:tcBorders>
              <w:bottom w:val="single" w:sz="4" w:space="0" w:color="auto"/>
            </w:tcBorders>
            <w:shd w:val="clear" w:color="auto" w:fill="auto"/>
          </w:tcPr>
          <w:p w14:paraId="0E9260D8"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Trichloro((perfluorohexyl)</w:t>
            </w:r>
            <w:proofErr w:type="gramStart"/>
            <w:r w:rsidRPr="00F757DA">
              <w:rPr>
                <w:rFonts w:asciiTheme="minorHAnsi" w:hAnsiTheme="minorHAnsi" w:cstheme="minorHAnsi"/>
                <w:b/>
                <w:bCs/>
                <w:sz w:val="24"/>
                <w:szCs w:val="24"/>
              </w:rPr>
              <w:t>ethyl)silane</w:t>
            </w:r>
            <w:proofErr w:type="gramEnd"/>
          </w:p>
          <w:p w14:paraId="209A00E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DTXSID50229163</w:t>
            </w:r>
          </w:p>
        </w:tc>
        <w:tc>
          <w:tcPr>
            <w:tcW w:w="2970" w:type="dxa"/>
            <w:shd w:val="clear" w:color="auto" w:fill="auto"/>
          </w:tcPr>
          <w:p w14:paraId="4F2288B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AE3E803" w14:textId="77777777" w:rsidR="00E30BD9" w:rsidRPr="00F757DA" w:rsidRDefault="007F52A8" w:rsidP="001D1357">
            <w:pPr>
              <w:spacing w:line="240" w:lineRule="auto"/>
              <w:ind w:firstLine="0"/>
              <w:rPr>
                <w:rFonts w:asciiTheme="minorHAnsi" w:hAnsiTheme="minorHAnsi" w:cstheme="minorHAnsi"/>
                <w:sz w:val="24"/>
                <w:szCs w:val="24"/>
              </w:rPr>
            </w:pPr>
            <w:hyperlink r:id="rId135" w:history="1">
              <w:r w:rsidR="00E30BD9" w:rsidRPr="00F757DA">
                <w:rPr>
                  <w:rStyle w:val="Hyperlink"/>
                  <w:rFonts w:asciiTheme="minorHAnsi" w:hAnsiTheme="minorHAnsi" w:cstheme="minorHAnsi"/>
                  <w:sz w:val="24"/>
                  <w:szCs w:val="24"/>
                </w:rPr>
                <w:t>https://hawcprd.epa.gov/summary/visual/assessment/100500085/pfas-150-trichloroperfluorohexylethylsilane-dtxsid/</w:t>
              </w:r>
            </w:hyperlink>
          </w:p>
        </w:tc>
      </w:tr>
      <w:tr w:rsidR="00E30BD9" w:rsidRPr="00F757DA" w14:paraId="418EE6EC" w14:textId="77777777" w:rsidTr="00CC3B4C">
        <w:trPr>
          <w:cantSplit/>
        </w:trPr>
        <w:tc>
          <w:tcPr>
            <w:tcW w:w="3060" w:type="dxa"/>
            <w:tcBorders>
              <w:bottom w:val="nil"/>
            </w:tcBorders>
            <w:shd w:val="clear" w:color="auto" w:fill="auto"/>
          </w:tcPr>
          <w:p w14:paraId="43437511"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Triethoxy((perfluorohexyl)</w:t>
            </w:r>
            <w:proofErr w:type="gramStart"/>
            <w:r w:rsidRPr="00F757DA">
              <w:rPr>
                <w:rFonts w:asciiTheme="minorHAnsi" w:hAnsiTheme="minorHAnsi" w:cstheme="minorHAnsi"/>
                <w:b/>
                <w:bCs/>
                <w:sz w:val="24"/>
                <w:szCs w:val="24"/>
              </w:rPr>
              <w:t>ethyl)silane</w:t>
            </w:r>
            <w:proofErr w:type="gramEnd"/>
          </w:p>
          <w:p w14:paraId="0DEEEF5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DTXSID1074915</w:t>
            </w:r>
          </w:p>
          <w:p w14:paraId="226067C6" w14:textId="77777777" w:rsidR="00E30BD9" w:rsidRPr="00F757DA" w:rsidRDefault="00E30BD9" w:rsidP="001D1357">
            <w:pPr>
              <w:spacing w:line="240" w:lineRule="auto"/>
              <w:ind w:firstLine="0"/>
              <w:jc w:val="center"/>
              <w:rPr>
                <w:rFonts w:asciiTheme="minorHAnsi" w:hAnsiTheme="minorHAnsi" w:cstheme="minorHAnsi"/>
                <w:sz w:val="24"/>
                <w:szCs w:val="24"/>
              </w:rPr>
            </w:pPr>
          </w:p>
        </w:tc>
        <w:tc>
          <w:tcPr>
            <w:tcW w:w="2970" w:type="dxa"/>
            <w:shd w:val="clear" w:color="auto" w:fill="auto"/>
          </w:tcPr>
          <w:p w14:paraId="6779CCE0"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46B5A52F" w14:textId="77777777" w:rsidR="00E30BD9" w:rsidRPr="00F757DA" w:rsidRDefault="007F52A8" w:rsidP="001D1357">
            <w:pPr>
              <w:spacing w:line="240" w:lineRule="auto"/>
              <w:ind w:firstLine="0"/>
              <w:rPr>
                <w:rFonts w:asciiTheme="minorHAnsi" w:hAnsiTheme="minorHAnsi" w:cstheme="minorHAnsi"/>
                <w:sz w:val="24"/>
                <w:szCs w:val="24"/>
              </w:rPr>
            </w:pPr>
            <w:hyperlink r:id="rId136" w:history="1">
              <w:r w:rsidR="00E30BD9" w:rsidRPr="00F757DA">
                <w:rPr>
                  <w:rStyle w:val="Hyperlink"/>
                  <w:rFonts w:asciiTheme="minorHAnsi" w:hAnsiTheme="minorHAnsi" w:cstheme="minorHAnsi"/>
                  <w:sz w:val="24"/>
                  <w:szCs w:val="24"/>
                </w:rPr>
                <w:t>https://hawcprd.epa.gov/summary/visual/assessment/100500085/pfas-150-triethoxyperfluorohexylethylsilane-dtxsid/</w:t>
              </w:r>
            </w:hyperlink>
          </w:p>
        </w:tc>
      </w:tr>
      <w:tr w:rsidR="00E30BD9" w:rsidRPr="00F757DA" w14:paraId="20E11180" w14:textId="77777777" w:rsidTr="00CC3B4C">
        <w:trPr>
          <w:cantSplit/>
        </w:trPr>
        <w:tc>
          <w:tcPr>
            <w:tcW w:w="3060" w:type="dxa"/>
            <w:tcBorders>
              <w:top w:val="nil"/>
              <w:bottom w:val="nil"/>
            </w:tcBorders>
            <w:shd w:val="clear" w:color="auto" w:fill="auto"/>
          </w:tcPr>
          <w:p w14:paraId="223DC653"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6EE28C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and Reproductive</w:t>
            </w:r>
          </w:p>
        </w:tc>
        <w:tc>
          <w:tcPr>
            <w:tcW w:w="3968" w:type="dxa"/>
            <w:shd w:val="clear" w:color="auto" w:fill="auto"/>
          </w:tcPr>
          <w:p w14:paraId="699F5732" w14:textId="77777777" w:rsidR="00E30BD9" w:rsidRPr="00F757DA" w:rsidRDefault="007F52A8" w:rsidP="001D1357">
            <w:pPr>
              <w:spacing w:line="240" w:lineRule="auto"/>
              <w:ind w:firstLine="0"/>
              <w:rPr>
                <w:rFonts w:asciiTheme="minorHAnsi" w:hAnsiTheme="minorHAnsi" w:cstheme="minorHAnsi"/>
                <w:sz w:val="24"/>
                <w:szCs w:val="24"/>
              </w:rPr>
            </w:pPr>
            <w:hyperlink r:id="rId137" w:history="1">
              <w:r w:rsidR="00E30BD9" w:rsidRPr="00F757DA">
                <w:rPr>
                  <w:rStyle w:val="Hyperlink"/>
                  <w:rFonts w:asciiTheme="minorHAnsi" w:hAnsiTheme="minorHAnsi" w:cstheme="minorHAnsi"/>
                  <w:sz w:val="24"/>
                  <w:szCs w:val="24"/>
                </w:rPr>
                <w:t>https://hawcprd.epa.gov/summary/data-pivot/assessment/100500085/figure-51-triethoxyperfluorohexylethylsilane-and-r/</w:t>
              </w:r>
            </w:hyperlink>
          </w:p>
        </w:tc>
      </w:tr>
      <w:tr w:rsidR="00E30BD9" w:rsidRPr="00F757DA" w14:paraId="7C1680B1" w14:textId="77777777" w:rsidTr="00CC3B4C">
        <w:trPr>
          <w:cantSplit/>
        </w:trPr>
        <w:tc>
          <w:tcPr>
            <w:tcW w:w="3060" w:type="dxa"/>
            <w:tcBorders>
              <w:top w:val="nil"/>
              <w:bottom w:val="single" w:sz="4" w:space="0" w:color="auto"/>
            </w:tcBorders>
            <w:shd w:val="clear" w:color="auto" w:fill="auto"/>
          </w:tcPr>
          <w:p w14:paraId="75692A66"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E8C6F2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 Hematologic, Hepatic, Immune, Nervous, Ocular, Respiratory, and Urinary</w:t>
            </w:r>
          </w:p>
        </w:tc>
        <w:tc>
          <w:tcPr>
            <w:tcW w:w="3968" w:type="dxa"/>
            <w:shd w:val="clear" w:color="auto" w:fill="auto"/>
          </w:tcPr>
          <w:p w14:paraId="4C914525" w14:textId="77777777" w:rsidR="00E30BD9" w:rsidRPr="00F757DA" w:rsidRDefault="007F52A8" w:rsidP="001D1357">
            <w:pPr>
              <w:spacing w:line="240" w:lineRule="auto"/>
              <w:ind w:firstLine="0"/>
              <w:rPr>
                <w:rFonts w:asciiTheme="minorHAnsi" w:hAnsiTheme="minorHAnsi" w:cstheme="minorHAnsi"/>
                <w:sz w:val="24"/>
                <w:szCs w:val="24"/>
              </w:rPr>
            </w:pPr>
            <w:hyperlink r:id="rId138" w:history="1">
              <w:r w:rsidR="00E30BD9" w:rsidRPr="00F757DA">
                <w:rPr>
                  <w:rStyle w:val="Hyperlink"/>
                  <w:rFonts w:asciiTheme="minorHAnsi" w:hAnsiTheme="minorHAnsi" w:cstheme="minorHAnsi"/>
                  <w:sz w:val="24"/>
                  <w:szCs w:val="24"/>
                </w:rPr>
                <w:t>https://hawcprd.epa.gov/summary/data-pivot/assessment/100500085/figure-52-triethoxyperfluorohexylethylsilane-and-o/</w:t>
              </w:r>
            </w:hyperlink>
          </w:p>
        </w:tc>
      </w:tr>
      <w:tr w:rsidR="00E30BD9" w:rsidRPr="00F757DA" w14:paraId="3CC6F9EF" w14:textId="77777777" w:rsidTr="00CC3B4C">
        <w:trPr>
          <w:cantSplit/>
        </w:trPr>
        <w:tc>
          <w:tcPr>
            <w:tcW w:w="3060" w:type="dxa"/>
            <w:tcBorders>
              <w:bottom w:val="nil"/>
            </w:tcBorders>
            <w:shd w:val="clear" w:color="auto" w:fill="auto"/>
          </w:tcPr>
          <w:p w14:paraId="065407DB"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Trifluoroacetic Acid</w:t>
            </w:r>
          </w:p>
          <w:p w14:paraId="60BE1248"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DTXSID9041578</w:t>
            </w:r>
          </w:p>
        </w:tc>
        <w:tc>
          <w:tcPr>
            <w:tcW w:w="2970" w:type="dxa"/>
            <w:shd w:val="clear" w:color="auto" w:fill="auto"/>
          </w:tcPr>
          <w:p w14:paraId="76D0370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2CDD31A9" w14:textId="77777777" w:rsidR="00E30BD9" w:rsidRPr="00F757DA" w:rsidRDefault="007F52A8" w:rsidP="001D1357">
            <w:pPr>
              <w:spacing w:line="240" w:lineRule="auto"/>
              <w:ind w:firstLine="0"/>
              <w:rPr>
                <w:rFonts w:asciiTheme="minorHAnsi" w:hAnsiTheme="minorHAnsi" w:cstheme="minorHAnsi"/>
                <w:sz w:val="24"/>
                <w:szCs w:val="24"/>
              </w:rPr>
            </w:pPr>
            <w:hyperlink r:id="rId139" w:history="1">
              <w:r w:rsidR="00E30BD9" w:rsidRPr="00F757DA">
                <w:rPr>
                  <w:rStyle w:val="Hyperlink"/>
                  <w:rFonts w:asciiTheme="minorHAnsi" w:hAnsiTheme="minorHAnsi" w:cstheme="minorHAnsi"/>
                  <w:sz w:val="24"/>
                  <w:szCs w:val="24"/>
                </w:rPr>
                <w:t>https://hawcprd.epa.gov/summary/visual/assessment/100500085/pfas-150-trifluoroacetic-acid-dtxsid9041578/</w:t>
              </w:r>
            </w:hyperlink>
          </w:p>
        </w:tc>
      </w:tr>
      <w:tr w:rsidR="00E30BD9" w:rsidRPr="00F757DA" w14:paraId="7084A2FF" w14:textId="77777777" w:rsidTr="00CC3B4C">
        <w:trPr>
          <w:cantSplit/>
        </w:trPr>
        <w:tc>
          <w:tcPr>
            <w:tcW w:w="3060" w:type="dxa"/>
            <w:tcBorders>
              <w:top w:val="nil"/>
              <w:bottom w:val="nil"/>
            </w:tcBorders>
            <w:shd w:val="clear" w:color="auto" w:fill="auto"/>
          </w:tcPr>
          <w:p w14:paraId="386F21F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A77AA6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p w14:paraId="7BD1BDF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(Females or Combined)</w:t>
            </w:r>
          </w:p>
        </w:tc>
        <w:tc>
          <w:tcPr>
            <w:tcW w:w="3968" w:type="dxa"/>
            <w:shd w:val="clear" w:color="auto" w:fill="auto"/>
          </w:tcPr>
          <w:p w14:paraId="38716035" w14:textId="77777777" w:rsidR="00E30BD9" w:rsidRPr="00F757DA" w:rsidRDefault="007F52A8" w:rsidP="001D1357">
            <w:pPr>
              <w:spacing w:line="240" w:lineRule="auto"/>
              <w:ind w:firstLine="0"/>
              <w:rPr>
                <w:rFonts w:asciiTheme="minorHAnsi" w:hAnsiTheme="minorHAnsi" w:cstheme="minorHAnsi"/>
                <w:sz w:val="24"/>
                <w:szCs w:val="24"/>
              </w:rPr>
            </w:pPr>
            <w:hyperlink r:id="rId140" w:history="1">
              <w:r w:rsidR="00E30BD9" w:rsidRPr="00F757DA">
                <w:rPr>
                  <w:rStyle w:val="Hyperlink"/>
                  <w:rFonts w:asciiTheme="minorHAnsi" w:hAnsiTheme="minorHAnsi" w:cstheme="minorHAnsi"/>
                  <w:sz w:val="24"/>
                  <w:szCs w:val="24"/>
                </w:rPr>
                <w:t>https://hawcprd.epa.gov/summary/data-pivot/assessment/100500085/figure-42-trifluoroacetic-acid-and-cardiovascular/</w:t>
              </w:r>
            </w:hyperlink>
          </w:p>
        </w:tc>
      </w:tr>
      <w:tr w:rsidR="00E30BD9" w:rsidRPr="00F757DA" w14:paraId="539860CF" w14:textId="77777777" w:rsidTr="00CC3B4C">
        <w:trPr>
          <w:cantSplit/>
        </w:trPr>
        <w:tc>
          <w:tcPr>
            <w:tcW w:w="3060" w:type="dxa"/>
            <w:tcBorders>
              <w:top w:val="nil"/>
              <w:bottom w:val="nil"/>
            </w:tcBorders>
            <w:shd w:val="clear" w:color="auto" w:fill="auto"/>
          </w:tcPr>
          <w:p w14:paraId="2B6E175C"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982EEAD"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Cardiovascular and Hematologic</w:t>
            </w:r>
          </w:p>
          <w:p w14:paraId="6F0B3CE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(Males)</w:t>
            </w:r>
          </w:p>
        </w:tc>
        <w:tc>
          <w:tcPr>
            <w:tcW w:w="3968" w:type="dxa"/>
            <w:shd w:val="clear" w:color="auto" w:fill="auto"/>
          </w:tcPr>
          <w:p w14:paraId="1D2C9D39" w14:textId="77777777" w:rsidR="00E30BD9" w:rsidRPr="00F757DA" w:rsidRDefault="007F52A8" w:rsidP="001D1357">
            <w:pPr>
              <w:spacing w:line="240" w:lineRule="auto"/>
              <w:ind w:firstLine="0"/>
              <w:rPr>
                <w:rFonts w:asciiTheme="minorHAnsi" w:hAnsiTheme="minorHAnsi" w:cstheme="minorHAnsi"/>
                <w:sz w:val="24"/>
                <w:szCs w:val="24"/>
              </w:rPr>
            </w:pPr>
            <w:hyperlink r:id="rId141" w:history="1">
              <w:r w:rsidR="00E30BD9" w:rsidRPr="00F757DA">
                <w:rPr>
                  <w:rStyle w:val="Hyperlink"/>
                  <w:rFonts w:asciiTheme="minorHAnsi" w:hAnsiTheme="minorHAnsi" w:cstheme="minorHAnsi"/>
                  <w:sz w:val="24"/>
                  <w:szCs w:val="24"/>
                </w:rPr>
                <w:t>https://hawcprd.epa.gov/summary/data-pivot/assessment/100500085/figure-41-trifluoroacetic-acid-and-cardiovascular/</w:t>
              </w:r>
            </w:hyperlink>
          </w:p>
        </w:tc>
      </w:tr>
      <w:tr w:rsidR="00E30BD9" w:rsidRPr="00F757DA" w14:paraId="648A0D43" w14:textId="77777777" w:rsidTr="00CC3B4C">
        <w:trPr>
          <w:cantSplit/>
        </w:trPr>
        <w:tc>
          <w:tcPr>
            <w:tcW w:w="3060" w:type="dxa"/>
            <w:tcBorders>
              <w:top w:val="nil"/>
              <w:bottom w:val="nil"/>
            </w:tcBorders>
            <w:shd w:val="clear" w:color="auto" w:fill="auto"/>
          </w:tcPr>
          <w:p w14:paraId="17C6BB8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E149A62"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Dermal, Ocular, and Musculoskeletal</w:t>
            </w:r>
          </w:p>
        </w:tc>
        <w:tc>
          <w:tcPr>
            <w:tcW w:w="3968" w:type="dxa"/>
            <w:shd w:val="clear" w:color="auto" w:fill="auto"/>
          </w:tcPr>
          <w:p w14:paraId="37737CDD" w14:textId="77777777" w:rsidR="00E30BD9" w:rsidRPr="00F757DA" w:rsidRDefault="007F52A8" w:rsidP="001D1357">
            <w:pPr>
              <w:spacing w:line="240" w:lineRule="auto"/>
              <w:ind w:firstLine="0"/>
              <w:rPr>
                <w:rFonts w:asciiTheme="minorHAnsi" w:hAnsiTheme="minorHAnsi" w:cstheme="minorHAnsi"/>
                <w:sz w:val="24"/>
                <w:szCs w:val="24"/>
              </w:rPr>
            </w:pPr>
            <w:hyperlink r:id="rId142" w:history="1">
              <w:r w:rsidR="00E30BD9" w:rsidRPr="00F757DA">
                <w:rPr>
                  <w:rStyle w:val="Hyperlink"/>
                  <w:rFonts w:asciiTheme="minorHAnsi" w:hAnsiTheme="minorHAnsi" w:cstheme="minorHAnsi"/>
                  <w:sz w:val="24"/>
                  <w:szCs w:val="24"/>
                </w:rPr>
                <w:t>https://hawcprd.epa.gov/summary/data-pivot/assessment/100500085/figure-49-trifluoroacetic-acid-and-dermal-ocular-a/</w:t>
              </w:r>
            </w:hyperlink>
          </w:p>
        </w:tc>
      </w:tr>
      <w:tr w:rsidR="00E30BD9" w:rsidRPr="00F757DA" w14:paraId="79512FFD" w14:textId="77777777" w:rsidTr="00CC3B4C">
        <w:trPr>
          <w:cantSplit/>
        </w:trPr>
        <w:tc>
          <w:tcPr>
            <w:tcW w:w="3060" w:type="dxa"/>
            <w:tcBorders>
              <w:top w:val="nil"/>
              <w:bottom w:val="nil"/>
            </w:tcBorders>
            <w:shd w:val="clear" w:color="auto" w:fill="auto"/>
          </w:tcPr>
          <w:p w14:paraId="1F2BC18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CABE0A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p>
        </w:tc>
        <w:tc>
          <w:tcPr>
            <w:tcW w:w="3968" w:type="dxa"/>
            <w:shd w:val="clear" w:color="auto" w:fill="auto"/>
          </w:tcPr>
          <w:p w14:paraId="18D688F7" w14:textId="77777777" w:rsidR="00E30BD9" w:rsidRPr="00F757DA" w:rsidRDefault="007F52A8" w:rsidP="001D1357">
            <w:pPr>
              <w:spacing w:line="240" w:lineRule="auto"/>
              <w:ind w:firstLine="0"/>
              <w:rPr>
                <w:rFonts w:asciiTheme="minorHAnsi" w:hAnsiTheme="minorHAnsi" w:cstheme="minorHAnsi"/>
                <w:sz w:val="24"/>
                <w:szCs w:val="24"/>
              </w:rPr>
            </w:pPr>
            <w:hyperlink r:id="rId143" w:history="1">
              <w:r w:rsidR="00E30BD9" w:rsidRPr="00F757DA">
                <w:rPr>
                  <w:rStyle w:val="Hyperlink"/>
                  <w:rFonts w:asciiTheme="minorHAnsi" w:hAnsiTheme="minorHAnsi" w:cstheme="minorHAnsi"/>
                  <w:sz w:val="24"/>
                  <w:szCs w:val="24"/>
                </w:rPr>
                <w:t>https://hawcprd.epa.gov/summary/data-pivot/assessment/100500085/figure-39-trifluoroacetic-acid-and-developmental-e/</w:t>
              </w:r>
            </w:hyperlink>
          </w:p>
        </w:tc>
      </w:tr>
      <w:tr w:rsidR="00E30BD9" w:rsidRPr="00F757DA" w14:paraId="4B79F085" w14:textId="77777777" w:rsidTr="00CC3B4C">
        <w:trPr>
          <w:cantSplit/>
        </w:trPr>
        <w:tc>
          <w:tcPr>
            <w:tcW w:w="3060" w:type="dxa"/>
            <w:tcBorders>
              <w:top w:val="nil"/>
              <w:bottom w:val="nil"/>
            </w:tcBorders>
            <w:shd w:val="clear" w:color="auto" w:fill="auto"/>
          </w:tcPr>
          <w:p w14:paraId="3AAAE8F5"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9B7D625" w14:textId="7543A57D"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w:t>
            </w:r>
            <w:r w:rsidR="00CC3B4C" w:rsidRPr="00F757DA">
              <w:rPr>
                <w:rFonts w:asciiTheme="minorHAnsi" w:hAnsiTheme="minorHAnsi" w:cstheme="minorHAnsi"/>
                <w:i/>
                <w:iCs/>
                <w:sz w:val="24"/>
                <w:szCs w:val="24"/>
                <w:vertAlign w:val="superscript"/>
              </w:rPr>
              <w:t xml:space="preserve"> a</w:t>
            </w:r>
            <w:r w:rsidRPr="00F757DA">
              <w:rPr>
                <w:rFonts w:asciiTheme="minorHAnsi" w:hAnsiTheme="minorHAnsi" w:cstheme="minorHAnsi"/>
                <w:sz w:val="24"/>
                <w:szCs w:val="24"/>
              </w:rPr>
              <w:t xml:space="preserve"> </w:t>
            </w:r>
          </w:p>
          <w:p w14:paraId="2C9F2CC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(Offspring; Multiple Chemicals)</w:t>
            </w:r>
          </w:p>
        </w:tc>
        <w:tc>
          <w:tcPr>
            <w:tcW w:w="3968" w:type="dxa"/>
            <w:shd w:val="clear" w:color="auto" w:fill="auto"/>
          </w:tcPr>
          <w:p w14:paraId="71866267" w14:textId="77777777" w:rsidR="00E30BD9" w:rsidRPr="00F757DA" w:rsidRDefault="007F52A8" w:rsidP="001D1357">
            <w:pPr>
              <w:spacing w:line="240" w:lineRule="auto"/>
              <w:ind w:firstLine="0"/>
              <w:rPr>
                <w:rFonts w:asciiTheme="minorHAnsi" w:hAnsiTheme="minorHAnsi" w:cstheme="minorHAnsi"/>
                <w:sz w:val="24"/>
                <w:szCs w:val="24"/>
              </w:rPr>
            </w:pPr>
            <w:hyperlink r:id="rId144" w:history="1">
              <w:r w:rsidR="00E30BD9" w:rsidRPr="00F757DA">
                <w:rPr>
                  <w:rStyle w:val="Hyperlink"/>
                  <w:rFonts w:asciiTheme="minorHAnsi" w:hAnsiTheme="minorHAnsi" w:cstheme="minorHAnsi"/>
                  <w:sz w:val="24"/>
                  <w:szCs w:val="24"/>
                </w:rPr>
                <w:t>https://hawcprd.epa.gov/summary/data-pivot/assessment/100500085/Main-Report_Offspring-Abnorm_Oral/</w:t>
              </w:r>
            </w:hyperlink>
          </w:p>
        </w:tc>
      </w:tr>
      <w:tr w:rsidR="00E30BD9" w:rsidRPr="00F757DA" w14:paraId="17BB4DE5" w14:textId="77777777" w:rsidTr="00CC3B4C">
        <w:trPr>
          <w:cantSplit/>
        </w:trPr>
        <w:tc>
          <w:tcPr>
            <w:tcW w:w="3060" w:type="dxa"/>
            <w:tcBorders>
              <w:top w:val="nil"/>
              <w:bottom w:val="nil"/>
            </w:tcBorders>
            <w:shd w:val="clear" w:color="auto" w:fill="auto"/>
          </w:tcPr>
          <w:p w14:paraId="200CF5C3"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2C3CEC5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Endocrine</w:t>
            </w:r>
          </w:p>
        </w:tc>
        <w:tc>
          <w:tcPr>
            <w:tcW w:w="3968" w:type="dxa"/>
            <w:shd w:val="clear" w:color="auto" w:fill="auto"/>
          </w:tcPr>
          <w:p w14:paraId="3843AFC8" w14:textId="77777777" w:rsidR="00E30BD9" w:rsidRPr="00F757DA" w:rsidRDefault="007F52A8" w:rsidP="001D1357">
            <w:pPr>
              <w:spacing w:line="240" w:lineRule="auto"/>
              <w:ind w:firstLine="0"/>
              <w:rPr>
                <w:rFonts w:asciiTheme="minorHAnsi" w:hAnsiTheme="minorHAnsi" w:cstheme="minorHAnsi"/>
                <w:sz w:val="24"/>
                <w:szCs w:val="24"/>
              </w:rPr>
            </w:pPr>
            <w:hyperlink r:id="rId145" w:history="1">
              <w:r w:rsidR="00E30BD9" w:rsidRPr="00F757DA">
                <w:rPr>
                  <w:rStyle w:val="Hyperlink"/>
                  <w:rFonts w:asciiTheme="minorHAnsi" w:hAnsiTheme="minorHAnsi" w:cstheme="minorHAnsi"/>
                  <w:sz w:val="24"/>
                  <w:szCs w:val="24"/>
                </w:rPr>
                <w:t>https://hawcprd.epa.gov/summary/data-pivot/assessment/100500085/figure-45-trifluoroacetic-acid-and-endocrine-effec/</w:t>
              </w:r>
            </w:hyperlink>
          </w:p>
        </w:tc>
      </w:tr>
      <w:tr w:rsidR="00E30BD9" w:rsidRPr="00F757DA" w14:paraId="159F4327" w14:textId="77777777" w:rsidTr="00CC3B4C">
        <w:trPr>
          <w:cantSplit/>
        </w:trPr>
        <w:tc>
          <w:tcPr>
            <w:tcW w:w="3060" w:type="dxa"/>
            <w:tcBorders>
              <w:top w:val="nil"/>
              <w:bottom w:val="nil"/>
            </w:tcBorders>
            <w:shd w:val="clear" w:color="auto" w:fill="auto"/>
          </w:tcPr>
          <w:p w14:paraId="07A8138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602B507"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Gastrointestinal</w:t>
            </w:r>
          </w:p>
        </w:tc>
        <w:tc>
          <w:tcPr>
            <w:tcW w:w="3968" w:type="dxa"/>
            <w:shd w:val="clear" w:color="auto" w:fill="auto"/>
          </w:tcPr>
          <w:p w14:paraId="40E7BF36" w14:textId="77777777" w:rsidR="00E30BD9" w:rsidRPr="00F757DA" w:rsidRDefault="007F52A8" w:rsidP="001D1357">
            <w:pPr>
              <w:spacing w:line="240" w:lineRule="auto"/>
              <w:ind w:firstLine="0"/>
              <w:rPr>
                <w:rFonts w:asciiTheme="minorHAnsi" w:hAnsiTheme="minorHAnsi" w:cstheme="minorHAnsi"/>
                <w:sz w:val="24"/>
                <w:szCs w:val="24"/>
              </w:rPr>
            </w:pPr>
            <w:hyperlink r:id="rId146" w:history="1">
              <w:r w:rsidR="00E30BD9" w:rsidRPr="00F757DA">
                <w:rPr>
                  <w:rStyle w:val="Hyperlink"/>
                  <w:rFonts w:asciiTheme="minorHAnsi" w:hAnsiTheme="minorHAnsi" w:cstheme="minorHAnsi"/>
                  <w:sz w:val="24"/>
                  <w:szCs w:val="24"/>
                </w:rPr>
                <w:t>https://hawcprd.epa.gov/summary/data-pivot/assessment/100500085/figure-46-trifluoroacetic-acid-and-gastrointestina/</w:t>
              </w:r>
            </w:hyperlink>
          </w:p>
        </w:tc>
      </w:tr>
      <w:tr w:rsidR="00E30BD9" w:rsidRPr="00F757DA" w14:paraId="2860FEFB" w14:textId="77777777" w:rsidTr="00CC3B4C">
        <w:trPr>
          <w:cantSplit/>
        </w:trPr>
        <w:tc>
          <w:tcPr>
            <w:tcW w:w="3060" w:type="dxa"/>
            <w:tcBorders>
              <w:top w:val="nil"/>
              <w:bottom w:val="nil"/>
            </w:tcBorders>
            <w:shd w:val="clear" w:color="auto" w:fill="auto"/>
          </w:tcPr>
          <w:p w14:paraId="19DFDC0D"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3C09B0F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p>
        </w:tc>
        <w:tc>
          <w:tcPr>
            <w:tcW w:w="3968" w:type="dxa"/>
            <w:shd w:val="clear" w:color="auto" w:fill="auto"/>
          </w:tcPr>
          <w:p w14:paraId="5AD7EB0C" w14:textId="77777777" w:rsidR="00E30BD9" w:rsidRPr="00F757DA" w:rsidRDefault="007F52A8" w:rsidP="001D1357">
            <w:pPr>
              <w:spacing w:line="240" w:lineRule="auto"/>
              <w:ind w:firstLine="0"/>
              <w:rPr>
                <w:rFonts w:asciiTheme="minorHAnsi" w:hAnsiTheme="minorHAnsi" w:cstheme="minorHAnsi"/>
                <w:sz w:val="24"/>
                <w:szCs w:val="24"/>
              </w:rPr>
            </w:pPr>
            <w:hyperlink r:id="rId147" w:history="1">
              <w:r w:rsidR="00E30BD9" w:rsidRPr="00F757DA">
                <w:rPr>
                  <w:rStyle w:val="Hyperlink"/>
                  <w:rFonts w:asciiTheme="minorHAnsi" w:hAnsiTheme="minorHAnsi" w:cstheme="minorHAnsi"/>
                  <w:sz w:val="24"/>
                  <w:szCs w:val="24"/>
                </w:rPr>
                <w:t>https://hawcprd.epa.gov/summary/data-pivot/assessment/100500085/figure-43-trifluoroacetic-acid-and-hepatic-effects/</w:t>
              </w:r>
            </w:hyperlink>
          </w:p>
        </w:tc>
      </w:tr>
      <w:tr w:rsidR="00E30BD9" w:rsidRPr="00F757DA" w14:paraId="018187FD" w14:textId="77777777" w:rsidTr="00CC3B4C">
        <w:trPr>
          <w:cantSplit/>
        </w:trPr>
        <w:tc>
          <w:tcPr>
            <w:tcW w:w="3060" w:type="dxa"/>
            <w:tcBorders>
              <w:top w:val="nil"/>
              <w:bottom w:val="nil"/>
            </w:tcBorders>
            <w:shd w:val="clear" w:color="auto" w:fill="auto"/>
          </w:tcPr>
          <w:p w14:paraId="2C22B1EF"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A10F3FE" w14:textId="3F30B5D4"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Hepatic</w:t>
            </w:r>
            <w:r w:rsidR="00CC3B4C" w:rsidRPr="00F757DA">
              <w:rPr>
                <w:rFonts w:asciiTheme="minorHAnsi" w:hAnsiTheme="minorHAnsi" w:cstheme="minorHAnsi"/>
                <w:i/>
                <w:iCs/>
                <w:sz w:val="24"/>
                <w:szCs w:val="24"/>
                <w:vertAlign w:val="superscript"/>
              </w:rPr>
              <w:t xml:space="preserve"> a</w:t>
            </w:r>
          </w:p>
          <w:p w14:paraId="076D2CC5"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(Weight; Multiple Chemicals)</w:t>
            </w:r>
          </w:p>
        </w:tc>
        <w:tc>
          <w:tcPr>
            <w:tcW w:w="3968" w:type="dxa"/>
            <w:shd w:val="clear" w:color="auto" w:fill="auto"/>
          </w:tcPr>
          <w:p w14:paraId="025B3EB6" w14:textId="77777777" w:rsidR="00E30BD9" w:rsidRPr="00F757DA" w:rsidRDefault="007F52A8" w:rsidP="001D1357">
            <w:pPr>
              <w:spacing w:line="240" w:lineRule="auto"/>
              <w:ind w:firstLine="0"/>
              <w:rPr>
                <w:rFonts w:asciiTheme="minorHAnsi" w:hAnsiTheme="minorHAnsi" w:cstheme="minorHAnsi"/>
                <w:sz w:val="24"/>
                <w:szCs w:val="24"/>
              </w:rPr>
            </w:pPr>
            <w:hyperlink r:id="rId148" w:history="1">
              <w:r w:rsidR="00E30BD9" w:rsidRPr="00F757DA">
                <w:rPr>
                  <w:rStyle w:val="Hyperlink"/>
                  <w:rFonts w:asciiTheme="minorHAnsi" w:hAnsiTheme="minorHAnsi" w:cstheme="minorHAnsi"/>
                  <w:sz w:val="24"/>
                  <w:szCs w:val="24"/>
                </w:rPr>
                <w:t>https://hawcprd.epa.gov/summary/data-pivot/assessment/100500085/Main-Report_Hepatic_Weight_Oral/</w:t>
              </w:r>
            </w:hyperlink>
          </w:p>
        </w:tc>
      </w:tr>
      <w:tr w:rsidR="00E30BD9" w:rsidRPr="00F757DA" w14:paraId="10961AC0" w14:textId="77777777" w:rsidTr="00CC3B4C">
        <w:trPr>
          <w:cantSplit/>
        </w:trPr>
        <w:tc>
          <w:tcPr>
            <w:tcW w:w="3060" w:type="dxa"/>
            <w:tcBorders>
              <w:top w:val="nil"/>
              <w:bottom w:val="nil"/>
            </w:tcBorders>
            <w:shd w:val="clear" w:color="auto" w:fill="auto"/>
          </w:tcPr>
          <w:p w14:paraId="614AAD6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08EB5DF9"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Immune, Nervous, and Respiratory</w:t>
            </w:r>
          </w:p>
        </w:tc>
        <w:tc>
          <w:tcPr>
            <w:tcW w:w="3968" w:type="dxa"/>
            <w:shd w:val="clear" w:color="auto" w:fill="auto"/>
          </w:tcPr>
          <w:p w14:paraId="4880CF1B" w14:textId="77777777" w:rsidR="00E30BD9" w:rsidRPr="00F757DA" w:rsidRDefault="007F52A8" w:rsidP="001D1357">
            <w:pPr>
              <w:spacing w:line="240" w:lineRule="auto"/>
              <w:ind w:firstLine="0"/>
              <w:rPr>
                <w:rFonts w:asciiTheme="minorHAnsi" w:hAnsiTheme="minorHAnsi" w:cstheme="minorHAnsi"/>
                <w:sz w:val="24"/>
                <w:szCs w:val="24"/>
              </w:rPr>
            </w:pPr>
            <w:hyperlink r:id="rId149" w:history="1">
              <w:r w:rsidR="00E30BD9" w:rsidRPr="00F757DA">
                <w:rPr>
                  <w:rStyle w:val="Hyperlink"/>
                  <w:rFonts w:asciiTheme="minorHAnsi" w:hAnsiTheme="minorHAnsi" w:cstheme="minorHAnsi"/>
                  <w:sz w:val="24"/>
                  <w:szCs w:val="24"/>
                </w:rPr>
                <w:t>https://hawcprd.epa.gov/summary/data-pivot/assessment/100500085/figure-44-trifluoroacetic-acid-and-immune-nervous/</w:t>
              </w:r>
            </w:hyperlink>
          </w:p>
        </w:tc>
      </w:tr>
      <w:tr w:rsidR="00E30BD9" w:rsidRPr="00F757DA" w14:paraId="4020C68E" w14:textId="77777777" w:rsidTr="00CC3B4C">
        <w:trPr>
          <w:cantSplit/>
        </w:trPr>
        <w:tc>
          <w:tcPr>
            <w:tcW w:w="3060" w:type="dxa"/>
            <w:tcBorders>
              <w:top w:val="nil"/>
              <w:bottom w:val="nil"/>
            </w:tcBorders>
            <w:shd w:val="clear" w:color="auto" w:fill="auto"/>
          </w:tcPr>
          <w:p w14:paraId="698CE65A"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D6E0A26"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w:t>
            </w:r>
          </w:p>
        </w:tc>
        <w:tc>
          <w:tcPr>
            <w:tcW w:w="3968" w:type="dxa"/>
            <w:shd w:val="clear" w:color="auto" w:fill="auto"/>
          </w:tcPr>
          <w:p w14:paraId="61882C85" w14:textId="77777777" w:rsidR="00E30BD9" w:rsidRPr="00F757DA" w:rsidRDefault="007F52A8" w:rsidP="001D1357">
            <w:pPr>
              <w:spacing w:line="240" w:lineRule="auto"/>
              <w:ind w:firstLine="0"/>
              <w:rPr>
                <w:rFonts w:asciiTheme="minorHAnsi" w:hAnsiTheme="minorHAnsi" w:cstheme="minorHAnsi"/>
                <w:sz w:val="24"/>
                <w:szCs w:val="24"/>
              </w:rPr>
            </w:pPr>
            <w:hyperlink r:id="rId150" w:history="1">
              <w:r w:rsidR="00E30BD9" w:rsidRPr="00F757DA">
                <w:rPr>
                  <w:rStyle w:val="Hyperlink"/>
                  <w:rFonts w:asciiTheme="minorHAnsi" w:hAnsiTheme="minorHAnsi" w:cstheme="minorHAnsi"/>
                  <w:sz w:val="24"/>
                  <w:szCs w:val="24"/>
                </w:rPr>
                <w:t>https://hawcprd.epa.gov/summary/data-pivot/assessment/100500085/figure-40-trifluoroacetic-acid-and-reproductive-ef/</w:t>
              </w:r>
            </w:hyperlink>
          </w:p>
        </w:tc>
      </w:tr>
      <w:tr w:rsidR="00E30BD9" w:rsidRPr="00F757DA" w14:paraId="53B74B0B" w14:textId="77777777" w:rsidTr="00CC3B4C">
        <w:trPr>
          <w:cantSplit/>
        </w:trPr>
        <w:tc>
          <w:tcPr>
            <w:tcW w:w="3060" w:type="dxa"/>
            <w:tcBorders>
              <w:top w:val="nil"/>
              <w:bottom w:val="nil"/>
            </w:tcBorders>
            <w:shd w:val="clear" w:color="auto" w:fill="auto"/>
          </w:tcPr>
          <w:p w14:paraId="446E0011"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4B0554C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Urinary</w:t>
            </w:r>
          </w:p>
          <w:p w14:paraId="269256DF"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(Reproductive/Developmental Studies)</w:t>
            </w:r>
          </w:p>
        </w:tc>
        <w:tc>
          <w:tcPr>
            <w:tcW w:w="3968" w:type="dxa"/>
            <w:shd w:val="clear" w:color="auto" w:fill="auto"/>
          </w:tcPr>
          <w:p w14:paraId="571B7729" w14:textId="77777777" w:rsidR="00E30BD9" w:rsidRPr="00F757DA" w:rsidRDefault="007F52A8" w:rsidP="001D1357">
            <w:pPr>
              <w:spacing w:line="240" w:lineRule="auto"/>
              <w:ind w:firstLine="0"/>
              <w:rPr>
                <w:rFonts w:asciiTheme="minorHAnsi" w:hAnsiTheme="minorHAnsi" w:cstheme="minorHAnsi"/>
                <w:sz w:val="24"/>
                <w:szCs w:val="24"/>
              </w:rPr>
            </w:pPr>
            <w:hyperlink r:id="rId151" w:history="1">
              <w:r w:rsidR="00E30BD9" w:rsidRPr="00F757DA">
                <w:rPr>
                  <w:rStyle w:val="Hyperlink"/>
                  <w:rFonts w:asciiTheme="minorHAnsi" w:hAnsiTheme="minorHAnsi" w:cstheme="minorHAnsi"/>
                  <w:sz w:val="24"/>
                  <w:szCs w:val="24"/>
                </w:rPr>
                <w:t>https://hawcprd.epa.gov/summary/data-pivot/assessment/100500085/figure-48-trifluoroacetic-acid-and-urinary-effects/</w:t>
              </w:r>
            </w:hyperlink>
          </w:p>
        </w:tc>
      </w:tr>
      <w:tr w:rsidR="00E30BD9" w:rsidRPr="00F757DA" w14:paraId="3A70D797" w14:textId="77777777" w:rsidTr="00CC3B4C">
        <w:trPr>
          <w:cantSplit/>
        </w:trPr>
        <w:tc>
          <w:tcPr>
            <w:tcW w:w="3060" w:type="dxa"/>
            <w:tcBorders>
              <w:top w:val="nil"/>
              <w:bottom w:val="nil"/>
            </w:tcBorders>
            <w:shd w:val="clear" w:color="auto" w:fill="auto"/>
          </w:tcPr>
          <w:p w14:paraId="39C6B518"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171E3A3B"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Urinary</w:t>
            </w:r>
          </w:p>
          <w:p w14:paraId="7DAC9B1C"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(Subchronic Studies)</w:t>
            </w:r>
          </w:p>
        </w:tc>
        <w:tc>
          <w:tcPr>
            <w:tcW w:w="3968" w:type="dxa"/>
            <w:shd w:val="clear" w:color="auto" w:fill="auto"/>
          </w:tcPr>
          <w:p w14:paraId="61C76B6B" w14:textId="77777777" w:rsidR="00E30BD9" w:rsidRPr="00F757DA" w:rsidRDefault="007F52A8" w:rsidP="001D1357">
            <w:pPr>
              <w:spacing w:line="240" w:lineRule="auto"/>
              <w:ind w:firstLine="0"/>
              <w:rPr>
                <w:rFonts w:asciiTheme="minorHAnsi" w:hAnsiTheme="minorHAnsi" w:cstheme="minorHAnsi"/>
                <w:sz w:val="24"/>
                <w:szCs w:val="24"/>
              </w:rPr>
            </w:pPr>
            <w:hyperlink r:id="rId152" w:history="1">
              <w:r w:rsidR="00E30BD9" w:rsidRPr="00F757DA">
                <w:rPr>
                  <w:rStyle w:val="Hyperlink"/>
                  <w:rFonts w:asciiTheme="minorHAnsi" w:hAnsiTheme="minorHAnsi" w:cstheme="minorHAnsi"/>
                  <w:sz w:val="24"/>
                  <w:szCs w:val="24"/>
                </w:rPr>
                <w:t>https://hawcprd.epa.gov/summary/data-pivot/assessment/100500085/figure-47-trifluoroacetic-acid-and-urinary-effects/</w:t>
              </w:r>
            </w:hyperlink>
          </w:p>
        </w:tc>
      </w:tr>
      <w:tr w:rsidR="00E30BD9" w:rsidRPr="00F757DA" w14:paraId="65885607" w14:textId="77777777" w:rsidTr="00CC3B4C">
        <w:trPr>
          <w:cantSplit/>
        </w:trPr>
        <w:tc>
          <w:tcPr>
            <w:tcW w:w="3060" w:type="dxa"/>
            <w:tcBorders>
              <w:top w:val="nil"/>
              <w:bottom w:val="single" w:sz="4" w:space="0" w:color="auto"/>
            </w:tcBorders>
            <w:shd w:val="clear" w:color="auto" w:fill="auto"/>
          </w:tcPr>
          <w:p w14:paraId="160B8F07"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547ACAD8"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Whole Body</w:t>
            </w:r>
          </w:p>
        </w:tc>
        <w:tc>
          <w:tcPr>
            <w:tcW w:w="3968" w:type="dxa"/>
            <w:shd w:val="clear" w:color="auto" w:fill="auto"/>
          </w:tcPr>
          <w:p w14:paraId="05C4AF5E" w14:textId="77777777" w:rsidR="00E30BD9" w:rsidRPr="00F757DA" w:rsidRDefault="007F52A8" w:rsidP="001D1357">
            <w:pPr>
              <w:spacing w:line="240" w:lineRule="auto"/>
              <w:ind w:firstLine="0"/>
              <w:rPr>
                <w:rFonts w:asciiTheme="minorHAnsi" w:hAnsiTheme="minorHAnsi" w:cstheme="minorHAnsi"/>
                <w:sz w:val="24"/>
                <w:szCs w:val="24"/>
              </w:rPr>
            </w:pPr>
            <w:hyperlink r:id="rId153" w:history="1">
              <w:r w:rsidR="00E30BD9" w:rsidRPr="00F757DA">
                <w:rPr>
                  <w:rStyle w:val="Hyperlink"/>
                  <w:rFonts w:asciiTheme="minorHAnsi" w:hAnsiTheme="minorHAnsi" w:cstheme="minorHAnsi"/>
                  <w:sz w:val="24"/>
                  <w:szCs w:val="24"/>
                </w:rPr>
                <w:t>https://hawcprd.epa.gov/summary/data-pivot/assessment/100500085/figure-50-trifluoroacetic-acid-and-whole-body-effe/</w:t>
              </w:r>
            </w:hyperlink>
          </w:p>
        </w:tc>
      </w:tr>
      <w:tr w:rsidR="00E30BD9" w:rsidRPr="00F757DA" w14:paraId="3238355D" w14:textId="77777777" w:rsidTr="00CC3B4C">
        <w:trPr>
          <w:cantSplit/>
        </w:trPr>
        <w:tc>
          <w:tcPr>
            <w:tcW w:w="3060" w:type="dxa"/>
            <w:tcBorders>
              <w:bottom w:val="nil"/>
            </w:tcBorders>
            <w:shd w:val="clear" w:color="auto" w:fill="auto"/>
          </w:tcPr>
          <w:p w14:paraId="3A59432E" w14:textId="5753B32C"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b/>
                <w:bCs/>
                <w:sz w:val="24"/>
                <w:szCs w:val="24"/>
              </w:rPr>
              <w:t>Trif</w:t>
            </w:r>
            <w:r w:rsidR="007D3570" w:rsidRPr="00F757DA">
              <w:rPr>
                <w:rFonts w:asciiTheme="minorHAnsi" w:hAnsiTheme="minorHAnsi" w:cstheme="minorHAnsi"/>
                <w:b/>
                <w:bCs/>
                <w:sz w:val="24"/>
                <w:szCs w:val="24"/>
              </w:rPr>
              <w:t>l</w:t>
            </w:r>
            <w:r w:rsidRPr="00F757DA">
              <w:rPr>
                <w:rFonts w:asciiTheme="minorHAnsi" w:hAnsiTheme="minorHAnsi" w:cstheme="minorHAnsi"/>
                <w:b/>
                <w:bCs/>
                <w:sz w:val="24"/>
                <w:szCs w:val="24"/>
              </w:rPr>
              <w:t>uoromethanesulfonic Acid</w:t>
            </w:r>
          </w:p>
          <w:p w14:paraId="0D730020" w14:textId="77777777" w:rsidR="00E30BD9" w:rsidRPr="00F757DA" w:rsidRDefault="00E30BD9" w:rsidP="001D1357">
            <w:pPr>
              <w:spacing w:line="240" w:lineRule="auto"/>
              <w:ind w:firstLine="0"/>
              <w:jc w:val="center"/>
              <w:rPr>
                <w:rFonts w:asciiTheme="minorHAnsi" w:hAnsiTheme="minorHAnsi" w:cstheme="minorHAnsi"/>
                <w:b/>
                <w:bCs/>
                <w:sz w:val="24"/>
                <w:szCs w:val="24"/>
              </w:rPr>
            </w:pPr>
            <w:r w:rsidRPr="00F757DA">
              <w:rPr>
                <w:rFonts w:asciiTheme="minorHAnsi" w:hAnsiTheme="minorHAnsi" w:cstheme="minorHAnsi"/>
                <w:sz w:val="24"/>
                <w:szCs w:val="24"/>
              </w:rPr>
              <w:t>DTXSID2044397</w:t>
            </w:r>
          </w:p>
        </w:tc>
        <w:tc>
          <w:tcPr>
            <w:tcW w:w="2970" w:type="dxa"/>
            <w:shd w:val="clear" w:color="auto" w:fill="auto"/>
          </w:tcPr>
          <w:p w14:paraId="0FD878E3"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Literature Tag Tree</w:t>
            </w:r>
          </w:p>
        </w:tc>
        <w:tc>
          <w:tcPr>
            <w:tcW w:w="3968" w:type="dxa"/>
            <w:shd w:val="clear" w:color="auto" w:fill="auto"/>
          </w:tcPr>
          <w:p w14:paraId="7EA244D9" w14:textId="77777777" w:rsidR="00E30BD9" w:rsidRPr="00F757DA" w:rsidRDefault="007F52A8" w:rsidP="001D1357">
            <w:pPr>
              <w:spacing w:line="240" w:lineRule="auto"/>
              <w:ind w:firstLine="0"/>
              <w:rPr>
                <w:rFonts w:asciiTheme="minorHAnsi" w:hAnsiTheme="minorHAnsi" w:cstheme="minorHAnsi"/>
                <w:sz w:val="24"/>
                <w:szCs w:val="24"/>
              </w:rPr>
            </w:pPr>
            <w:hyperlink r:id="rId154" w:history="1">
              <w:r w:rsidR="00E30BD9" w:rsidRPr="00F757DA">
                <w:rPr>
                  <w:rStyle w:val="Hyperlink"/>
                  <w:rFonts w:asciiTheme="minorHAnsi" w:hAnsiTheme="minorHAnsi" w:cstheme="minorHAnsi"/>
                  <w:sz w:val="24"/>
                  <w:szCs w:val="24"/>
                </w:rPr>
                <w:t>https://hawcprd.epa.gov/summary/visual/assessment/100500085/pfas-150-trifluoromethanesulfonic-acid-dtxsid20443/</w:t>
              </w:r>
            </w:hyperlink>
          </w:p>
        </w:tc>
      </w:tr>
      <w:tr w:rsidR="00E30BD9" w:rsidRPr="00F757DA" w14:paraId="7E9CE55E" w14:textId="77777777" w:rsidTr="00CC3B4C">
        <w:trPr>
          <w:cantSplit/>
        </w:trPr>
        <w:tc>
          <w:tcPr>
            <w:tcW w:w="3060" w:type="dxa"/>
            <w:tcBorders>
              <w:top w:val="nil"/>
            </w:tcBorders>
            <w:shd w:val="clear" w:color="auto" w:fill="auto"/>
          </w:tcPr>
          <w:p w14:paraId="3164066E" w14:textId="77777777" w:rsidR="00E30BD9" w:rsidRPr="00F757DA" w:rsidRDefault="00E30BD9" w:rsidP="001D1357">
            <w:pPr>
              <w:spacing w:line="240" w:lineRule="auto"/>
              <w:ind w:firstLine="0"/>
              <w:jc w:val="center"/>
              <w:rPr>
                <w:rFonts w:asciiTheme="minorHAnsi" w:hAnsiTheme="minorHAnsi" w:cstheme="minorHAnsi"/>
                <w:b/>
                <w:bCs/>
                <w:sz w:val="24"/>
                <w:szCs w:val="24"/>
              </w:rPr>
            </w:pPr>
          </w:p>
        </w:tc>
        <w:tc>
          <w:tcPr>
            <w:tcW w:w="2970" w:type="dxa"/>
            <w:shd w:val="clear" w:color="auto" w:fill="auto"/>
          </w:tcPr>
          <w:p w14:paraId="6557750A" w14:textId="77777777" w:rsidR="00E30BD9" w:rsidRPr="00F757DA" w:rsidRDefault="00E30BD9" w:rsidP="001D1357">
            <w:pPr>
              <w:spacing w:line="240" w:lineRule="auto"/>
              <w:ind w:firstLine="0"/>
              <w:jc w:val="center"/>
              <w:rPr>
                <w:rFonts w:asciiTheme="minorHAnsi" w:hAnsiTheme="minorHAnsi" w:cstheme="minorHAnsi"/>
                <w:sz w:val="24"/>
                <w:szCs w:val="24"/>
              </w:rPr>
            </w:pPr>
            <w:r w:rsidRPr="00F757DA">
              <w:rPr>
                <w:rFonts w:asciiTheme="minorHAnsi" w:hAnsiTheme="minorHAnsi" w:cstheme="minorHAnsi"/>
                <w:sz w:val="24"/>
                <w:szCs w:val="24"/>
              </w:rPr>
              <w:t>Developmental, Multi-system, Reproductive, and Whole Body</w:t>
            </w:r>
          </w:p>
        </w:tc>
        <w:tc>
          <w:tcPr>
            <w:tcW w:w="3968" w:type="dxa"/>
            <w:shd w:val="clear" w:color="auto" w:fill="auto"/>
          </w:tcPr>
          <w:p w14:paraId="6731DA9F" w14:textId="4ABC64F3" w:rsidR="00E30BD9" w:rsidRPr="00F757DA" w:rsidRDefault="007F52A8" w:rsidP="001D1357">
            <w:pPr>
              <w:spacing w:line="240" w:lineRule="auto"/>
              <w:ind w:firstLine="0"/>
              <w:rPr>
                <w:rFonts w:asciiTheme="minorHAnsi" w:hAnsiTheme="minorHAnsi" w:cstheme="minorHAnsi"/>
                <w:sz w:val="24"/>
                <w:szCs w:val="24"/>
              </w:rPr>
            </w:pPr>
            <w:hyperlink r:id="rId155" w:history="1">
              <w:r w:rsidR="007D3570" w:rsidRPr="00F757DA">
                <w:rPr>
                  <w:rStyle w:val="Hyperlink"/>
                  <w:rFonts w:asciiTheme="minorHAnsi" w:hAnsiTheme="minorHAnsi" w:cstheme="minorHAnsi"/>
                </w:rPr>
                <w:t>https://hawcprd.epa.gov/summary/data-pivot/assessment/100500085/figure53_trifluoromethanesulfonic-acid-and-health/</w:t>
              </w:r>
            </w:hyperlink>
          </w:p>
        </w:tc>
      </w:tr>
    </w:tbl>
    <w:p w14:paraId="64183EA8" w14:textId="38799D70" w:rsidR="00E30BD9" w:rsidRPr="00F757DA" w:rsidRDefault="00CC3B4C" w:rsidP="00E30BD9">
      <w:pPr>
        <w:spacing w:line="240" w:lineRule="auto"/>
        <w:rPr>
          <w:rFonts w:asciiTheme="minorHAnsi" w:hAnsiTheme="minorHAnsi" w:cstheme="minorHAnsi"/>
          <w:sz w:val="24"/>
          <w:szCs w:val="24"/>
        </w:rPr>
      </w:pPr>
      <w:proofErr w:type="spellStart"/>
      <w:r w:rsidRPr="00F757DA">
        <w:rPr>
          <w:rFonts w:asciiTheme="minorHAnsi" w:hAnsiTheme="minorHAnsi" w:cstheme="minorHAnsi"/>
          <w:i/>
          <w:iCs/>
          <w:sz w:val="24"/>
          <w:szCs w:val="24"/>
          <w:vertAlign w:val="superscript"/>
        </w:rPr>
        <w:t>a</w:t>
      </w:r>
      <w:r w:rsidR="00E30BD9" w:rsidRPr="00F757DA">
        <w:rPr>
          <w:rFonts w:asciiTheme="minorHAnsi" w:hAnsiTheme="minorHAnsi" w:cstheme="minorHAnsi"/>
          <w:sz w:val="24"/>
          <w:szCs w:val="24"/>
        </w:rPr>
        <w:t>These</w:t>
      </w:r>
      <w:proofErr w:type="spellEnd"/>
      <w:r w:rsidR="00E30BD9" w:rsidRPr="00F757DA">
        <w:rPr>
          <w:rFonts w:asciiTheme="minorHAnsi" w:hAnsiTheme="minorHAnsi" w:cstheme="minorHAnsi"/>
          <w:sz w:val="24"/>
          <w:szCs w:val="24"/>
        </w:rPr>
        <w:t xml:space="preserve"> visuals are also included as figures in the manuscript</w:t>
      </w:r>
    </w:p>
    <w:p w14:paraId="1128A872" w14:textId="77777777" w:rsidR="00E30BD9" w:rsidRPr="00F757DA" w:rsidRDefault="00E30BD9" w:rsidP="00E30BD9">
      <w:pPr>
        <w:tabs>
          <w:tab w:val="left" w:pos="1185"/>
        </w:tabs>
        <w:spacing w:line="240" w:lineRule="auto"/>
        <w:rPr>
          <w:rFonts w:asciiTheme="minorHAnsi" w:hAnsiTheme="minorHAnsi" w:cstheme="minorHAnsi"/>
          <w:sz w:val="24"/>
          <w:szCs w:val="24"/>
        </w:rPr>
      </w:pPr>
    </w:p>
    <w:p w14:paraId="695B71A6" w14:textId="77777777" w:rsidR="002813B5" w:rsidRPr="00F757DA" w:rsidRDefault="00E30BD9" w:rsidP="00733B1F">
      <w:pPr>
        <w:tabs>
          <w:tab w:val="clear" w:pos="720"/>
        </w:tabs>
        <w:spacing w:after="160" w:line="259" w:lineRule="auto"/>
        <w:ind w:firstLine="0"/>
        <w:rPr>
          <w:rFonts w:asciiTheme="minorHAnsi" w:hAnsiTheme="minorHAnsi" w:cstheme="minorHAnsi"/>
        </w:rPr>
      </w:pPr>
      <w:r w:rsidRPr="00F757DA">
        <w:rPr>
          <w:rFonts w:asciiTheme="minorHAnsi" w:hAnsiTheme="minorHAnsi" w:cstheme="minorHAnsi"/>
        </w:rPr>
        <w:br/>
      </w:r>
    </w:p>
    <w:p w14:paraId="1D8FD19D" w14:textId="77777777" w:rsidR="002813B5" w:rsidRPr="00F757DA" w:rsidRDefault="002813B5">
      <w:pPr>
        <w:tabs>
          <w:tab w:val="clear" w:pos="720"/>
        </w:tabs>
        <w:spacing w:after="160" w:line="259" w:lineRule="auto"/>
        <w:ind w:firstLine="0"/>
        <w:rPr>
          <w:rFonts w:asciiTheme="minorHAnsi" w:hAnsiTheme="minorHAnsi" w:cstheme="minorHAnsi"/>
        </w:rPr>
      </w:pPr>
      <w:r w:rsidRPr="00F757DA">
        <w:rPr>
          <w:rFonts w:asciiTheme="minorHAnsi" w:hAnsiTheme="minorHAnsi" w:cstheme="minorHAnsi"/>
        </w:rPr>
        <w:br w:type="page"/>
      </w:r>
    </w:p>
    <w:p w14:paraId="5A57CF3E" w14:textId="58DF240B" w:rsidR="00CE2B45" w:rsidRPr="00F757DA" w:rsidRDefault="00CE2B45" w:rsidP="00CE2B45">
      <w:pPr>
        <w:pStyle w:val="Heading4"/>
        <w:rPr>
          <w:rFonts w:asciiTheme="minorHAnsi" w:hAnsiTheme="minorHAnsi" w:cstheme="minorHAnsi"/>
        </w:rPr>
      </w:pPr>
      <w:r w:rsidRPr="00F757DA">
        <w:rPr>
          <w:rFonts w:asciiTheme="minorHAnsi" w:hAnsiTheme="minorHAnsi" w:cstheme="minorHAnsi"/>
        </w:rPr>
        <w:t>References</w:t>
      </w:r>
    </w:p>
    <w:p w14:paraId="3C3C1440" w14:textId="068FFBB4" w:rsidR="00912349" w:rsidRPr="00F757DA" w:rsidRDefault="003259FA" w:rsidP="00E30BD9">
      <w:pPr>
        <w:pStyle w:val="IRBodyText"/>
        <w:spacing w:line="240" w:lineRule="auto"/>
        <w:ind w:firstLine="0"/>
        <w:rPr>
          <w:rFonts w:asciiTheme="minorHAnsi" w:hAnsiTheme="minorHAnsi" w:cstheme="minorHAnsi"/>
        </w:rPr>
      </w:pPr>
      <w:hyperlink r:id="rId156" w:history="1">
        <w:r w:rsidR="00CE2B45" w:rsidRPr="003259FA">
          <w:rPr>
            <w:rStyle w:val="Hyperlink"/>
            <w:rFonts w:asciiTheme="minorHAnsi" w:hAnsiTheme="minorHAnsi" w:cstheme="minorHAnsi"/>
          </w:rPr>
          <w:t>Magnuson K, Cawley M, Reilly D, Varghese A.</w:t>
        </w:r>
      </w:hyperlink>
      <w:r w:rsidR="00CE2B45" w:rsidRPr="00F757DA">
        <w:rPr>
          <w:rFonts w:asciiTheme="minorHAnsi" w:hAnsiTheme="minorHAnsi" w:cstheme="minorHAnsi"/>
        </w:rPr>
        <w:t xml:space="preserve"> Improving efficiency of systematic reviews through machine learning for automated record deduplication and text analytics for iterative keyword streamlining. Society of Toxicology 57th Annual Meeting and </w:t>
      </w:r>
      <w:proofErr w:type="spellStart"/>
      <w:r w:rsidR="00CE2B45" w:rsidRPr="00F757DA">
        <w:rPr>
          <w:rFonts w:asciiTheme="minorHAnsi" w:hAnsiTheme="minorHAnsi" w:cstheme="minorHAnsi"/>
        </w:rPr>
        <w:t>ToxExpo</w:t>
      </w:r>
      <w:proofErr w:type="spellEnd"/>
      <w:r w:rsidR="00CE2B45" w:rsidRPr="00F757DA">
        <w:rPr>
          <w:rFonts w:asciiTheme="minorHAnsi" w:hAnsiTheme="minorHAnsi" w:cstheme="minorHAnsi"/>
        </w:rPr>
        <w:t>; March 11-15; San Antonio, Texas. 2018.</w:t>
      </w:r>
    </w:p>
    <w:p w14:paraId="740F0F75" w14:textId="77777777" w:rsidR="00E858E0" w:rsidRPr="00F757DA" w:rsidRDefault="00E858E0" w:rsidP="00E858E0">
      <w:pPr>
        <w:pStyle w:val="IRBodyText"/>
        <w:spacing w:line="240" w:lineRule="auto"/>
        <w:ind w:firstLine="0"/>
        <w:rPr>
          <w:rFonts w:asciiTheme="minorHAnsi" w:hAnsiTheme="minorHAnsi" w:cstheme="minorHAnsi"/>
          <w:b/>
          <w:bCs/>
          <w:sz w:val="24"/>
          <w:szCs w:val="24"/>
        </w:rPr>
      </w:pPr>
    </w:p>
    <w:p w14:paraId="6C6913AA" w14:textId="77777777" w:rsidR="00E858E0" w:rsidRPr="003259FA" w:rsidRDefault="00E858E0" w:rsidP="00E858E0">
      <w:pPr>
        <w:tabs>
          <w:tab w:val="clear" w:pos="720"/>
        </w:tabs>
        <w:spacing w:line="240" w:lineRule="auto"/>
        <w:ind w:firstLine="0"/>
        <w:rPr>
          <w:rFonts w:asciiTheme="minorHAnsi" w:hAnsiTheme="minorHAnsi" w:cstheme="minorHAnsi"/>
          <w:color w:val="4F81BD" w:themeColor="accent1"/>
          <w:sz w:val="24"/>
          <w:szCs w:val="24"/>
        </w:rPr>
      </w:pPr>
      <w:hyperlink r:id="rId157" w:history="1">
        <w:r w:rsidRPr="003259FA">
          <w:rPr>
            <w:rStyle w:val="Hyperlink"/>
            <w:rFonts w:asciiTheme="minorHAnsi" w:hAnsiTheme="minorHAnsi" w:cstheme="minorHAnsi"/>
            <w:color w:val="4F81BD" w:themeColor="accent1"/>
            <w:sz w:val="24"/>
            <w:szCs w:val="24"/>
            <w:shd w:val="clear" w:color="auto" w:fill="FFFFFF"/>
          </w:rPr>
          <w:t xml:space="preserve">The </w:t>
        </w:r>
        <w:proofErr w:type="spellStart"/>
        <w:r w:rsidRPr="003259FA">
          <w:rPr>
            <w:rStyle w:val="Hyperlink"/>
            <w:rFonts w:asciiTheme="minorHAnsi" w:hAnsiTheme="minorHAnsi" w:cstheme="minorHAnsi"/>
            <w:color w:val="4F81BD" w:themeColor="accent1"/>
            <w:sz w:val="24"/>
            <w:szCs w:val="24"/>
            <w:shd w:val="clear" w:color="auto" w:fill="FFFFFF"/>
          </w:rPr>
          <w:t>CompTox</w:t>
        </w:r>
        <w:proofErr w:type="spellEnd"/>
        <w:r w:rsidRPr="003259FA">
          <w:rPr>
            <w:rStyle w:val="Hyperlink"/>
            <w:rFonts w:asciiTheme="minorHAnsi" w:hAnsiTheme="minorHAnsi" w:cstheme="minorHAnsi"/>
            <w:color w:val="4F81BD" w:themeColor="accent1"/>
            <w:sz w:val="24"/>
            <w:szCs w:val="24"/>
            <w:shd w:val="clear" w:color="auto" w:fill="FFFFFF"/>
          </w:rPr>
          <w:t xml:space="preserve"> Chemistry Dashboard: a community data resource for environmental chemistry</w:t>
        </w:r>
      </w:hyperlink>
    </w:p>
    <w:p w14:paraId="16246336" w14:textId="77777777" w:rsidR="00E858E0" w:rsidRPr="00F757DA" w:rsidRDefault="00E858E0" w:rsidP="00E858E0">
      <w:pPr>
        <w:shd w:val="clear" w:color="auto" w:fill="FFFFFF"/>
        <w:spacing w:line="240" w:lineRule="auto"/>
        <w:rPr>
          <w:rFonts w:asciiTheme="minorHAnsi" w:hAnsiTheme="minorHAnsi" w:cstheme="minorHAnsi"/>
          <w:sz w:val="24"/>
          <w:szCs w:val="24"/>
        </w:rPr>
      </w:pPr>
      <w:r w:rsidRPr="00F757DA">
        <w:rPr>
          <w:rFonts w:asciiTheme="minorHAnsi" w:hAnsiTheme="minorHAnsi" w:cstheme="minorHAnsi"/>
          <w:sz w:val="24"/>
          <w:szCs w:val="24"/>
        </w:rPr>
        <w:t>AJ Williams, CM Grulke, J Edwards, AD McEachran, K Mansouri, ...</w:t>
      </w:r>
    </w:p>
    <w:p w14:paraId="0CFECB3D" w14:textId="77777777" w:rsidR="00E858E0" w:rsidRPr="00F757DA" w:rsidRDefault="00E858E0" w:rsidP="00E858E0">
      <w:pPr>
        <w:shd w:val="clear" w:color="auto" w:fill="FFFFFF"/>
        <w:spacing w:line="240" w:lineRule="auto"/>
        <w:rPr>
          <w:rFonts w:asciiTheme="minorHAnsi" w:hAnsiTheme="minorHAnsi" w:cstheme="minorHAnsi"/>
          <w:sz w:val="24"/>
          <w:szCs w:val="24"/>
        </w:rPr>
      </w:pPr>
      <w:r w:rsidRPr="00F757DA">
        <w:rPr>
          <w:rFonts w:asciiTheme="minorHAnsi" w:hAnsiTheme="minorHAnsi" w:cstheme="minorHAnsi"/>
          <w:sz w:val="24"/>
          <w:szCs w:val="24"/>
        </w:rPr>
        <w:t>Journal of cheminformatics 9 (1), 1-27</w:t>
      </w:r>
    </w:p>
    <w:p w14:paraId="36061465" w14:textId="77777777" w:rsidR="00E858E0" w:rsidRPr="00F757DA" w:rsidRDefault="00E858E0" w:rsidP="00E30BD9">
      <w:pPr>
        <w:pStyle w:val="IRBodyText"/>
        <w:spacing w:line="240" w:lineRule="auto"/>
        <w:ind w:firstLine="0"/>
        <w:rPr>
          <w:rFonts w:asciiTheme="minorHAnsi" w:hAnsiTheme="minorHAnsi" w:cstheme="minorHAnsi"/>
          <w:b/>
          <w:bCs/>
          <w:sz w:val="24"/>
          <w:szCs w:val="24"/>
        </w:rPr>
      </w:pPr>
    </w:p>
    <w:sectPr w:rsidR="00E858E0" w:rsidRPr="00F757DA" w:rsidSect="00DA07AA">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739E" w14:textId="77777777" w:rsidR="00EC61D0" w:rsidRPr="00363FDD" w:rsidRDefault="00EC61D0" w:rsidP="00751178">
      <w:r w:rsidRPr="00363FDD">
        <w:separator/>
      </w:r>
    </w:p>
    <w:p w14:paraId="382325DA" w14:textId="77777777" w:rsidR="00EC61D0" w:rsidRPr="00363FDD" w:rsidRDefault="00EC61D0" w:rsidP="00751178"/>
    <w:p w14:paraId="376FF18A" w14:textId="77777777" w:rsidR="00EC61D0" w:rsidRDefault="00EC61D0"/>
  </w:endnote>
  <w:endnote w:type="continuationSeparator" w:id="0">
    <w:p w14:paraId="6A978D80" w14:textId="77777777" w:rsidR="00EC61D0" w:rsidRPr="00363FDD" w:rsidRDefault="00EC61D0" w:rsidP="00751178">
      <w:r w:rsidRPr="00363FDD">
        <w:continuationSeparator/>
      </w:r>
    </w:p>
    <w:p w14:paraId="531C459C" w14:textId="77777777" w:rsidR="00EC61D0" w:rsidRPr="00363FDD" w:rsidRDefault="00EC61D0" w:rsidP="00751178"/>
    <w:p w14:paraId="7EA750E7" w14:textId="77777777" w:rsidR="00EC61D0" w:rsidRDefault="00EC61D0"/>
  </w:endnote>
  <w:endnote w:type="continuationNotice" w:id="1">
    <w:p w14:paraId="33795602" w14:textId="77777777" w:rsidR="00EC61D0" w:rsidRPr="00363FDD" w:rsidRDefault="00EC61D0" w:rsidP="00751178"/>
    <w:p w14:paraId="50E55B93" w14:textId="77777777" w:rsidR="00EC61D0" w:rsidRPr="00363FDD" w:rsidRDefault="00EC61D0" w:rsidP="00751178"/>
    <w:p w14:paraId="09F6EFDF" w14:textId="77777777" w:rsidR="00EC61D0" w:rsidRDefault="00EC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Yu Gothic"/>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BA10" w14:textId="77777777" w:rsidR="00EC61D0" w:rsidRPr="00363FDD" w:rsidRDefault="00EC61D0" w:rsidP="00751178">
      <w:r w:rsidRPr="00363FDD">
        <w:separator/>
      </w:r>
    </w:p>
    <w:p w14:paraId="2D2DB1CF" w14:textId="77777777" w:rsidR="00EC61D0" w:rsidRDefault="00EC61D0"/>
  </w:footnote>
  <w:footnote w:type="continuationSeparator" w:id="0">
    <w:p w14:paraId="3E49A877" w14:textId="77777777" w:rsidR="00EC61D0" w:rsidRPr="00363FDD" w:rsidRDefault="00EC61D0" w:rsidP="00751178">
      <w:r w:rsidRPr="00363FDD">
        <w:continuationSeparator/>
      </w:r>
    </w:p>
    <w:p w14:paraId="2AD0A5B0" w14:textId="77777777" w:rsidR="00EC61D0" w:rsidRPr="00363FDD" w:rsidRDefault="00EC61D0" w:rsidP="00751178"/>
    <w:p w14:paraId="21711D37" w14:textId="77777777" w:rsidR="00EC61D0" w:rsidRDefault="00EC61D0"/>
  </w:footnote>
  <w:footnote w:type="continuationNotice" w:id="1">
    <w:p w14:paraId="79F42FE8" w14:textId="77777777" w:rsidR="00EC61D0" w:rsidRPr="00363FDD" w:rsidRDefault="00EC61D0" w:rsidP="00751178"/>
    <w:p w14:paraId="27DED4CA" w14:textId="77777777" w:rsidR="00EC61D0" w:rsidRPr="00363FDD" w:rsidRDefault="00EC61D0" w:rsidP="00751178"/>
    <w:p w14:paraId="2A960673" w14:textId="77777777" w:rsidR="00EC61D0" w:rsidRDefault="00EC6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A06B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D087D"/>
    <w:multiLevelType w:val="hybridMultilevel"/>
    <w:tmpl w:val="FE1C40F6"/>
    <w:lvl w:ilvl="0" w:tplc="04090001">
      <w:start w:val="24"/>
      <w:numFmt w:val="bullet"/>
      <w:pStyle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3650"/>
    <w:multiLevelType w:val="hybridMultilevel"/>
    <w:tmpl w:val="C1A6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5C3FBE"/>
    <w:multiLevelType w:val="hybridMultilevel"/>
    <w:tmpl w:val="4ED8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StyleHeading4Italic"/>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93CB6"/>
    <w:multiLevelType w:val="hybridMultilevel"/>
    <w:tmpl w:val="77AC9986"/>
    <w:styleLink w:val="StyleTableBulleted1"/>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E72824"/>
    <w:multiLevelType w:val="hybridMultilevel"/>
    <w:tmpl w:val="3A66C1B0"/>
    <w:lvl w:ilvl="0" w:tplc="F656FAFC">
      <w:start w:val="1"/>
      <w:numFmt w:val="bullet"/>
      <w:lvlText w:val=""/>
      <w:lvlJc w:val="left"/>
      <w:pPr>
        <w:ind w:left="720" w:hanging="360"/>
      </w:pPr>
      <w:rPr>
        <w:rFonts w:ascii="Wingdings" w:hAnsi="Wingdings" w:hint="default"/>
      </w:rPr>
    </w:lvl>
    <w:lvl w:ilvl="1" w:tplc="1C6A9340">
      <w:start w:val="1"/>
      <w:numFmt w:val="bullet"/>
      <w:lvlText w:val="o"/>
      <w:lvlJc w:val="left"/>
      <w:pPr>
        <w:ind w:left="1440" w:hanging="360"/>
      </w:pPr>
      <w:rPr>
        <w:rFonts w:ascii="Courier New" w:hAnsi="Courier New" w:hint="default"/>
      </w:rPr>
    </w:lvl>
    <w:lvl w:ilvl="2" w:tplc="9496B432">
      <w:start w:val="1"/>
      <w:numFmt w:val="bullet"/>
      <w:lvlText w:val=""/>
      <w:lvlJc w:val="left"/>
      <w:pPr>
        <w:ind w:left="2160" w:hanging="360"/>
      </w:pPr>
      <w:rPr>
        <w:rFonts w:ascii="Wingdings" w:hAnsi="Wingdings" w:hint="default"/>
      </w:rPr>
    </w:lvl>
    <w:lvl w:ilvl="3" w:tplc="77E88C56">
      <w:start w:val="1"/>
      <w:numFmt w:val="bullet"/>
      <w:lvlText w:val=""/>
      <w:lvlJc w:val="left"/>
      <w:pPr>
        <w:ind w:left="2880" w:hanging="360"/>
      </w:pPr>
      <w:rPr>
        <w:rFonts w:ascii="Symbol" w:hAnsi="Symbol" w:hint="default"/>
      </w:rPr>
    </w:lvl>
    <w:lvl w:ilvl="4" w:tplc="26FC0E18">
      <w:start w:val="1"/>
      <w:numFmt w:val="bullet"/>
      <w:lvlText w:val="o"/>
      <w:lvlJc w:val="left"/>
      <w:pPr>
        <w:ind w:left="3600" w:hanging="360"/>
      </w:pPr>
      <w:rPr>
        <w:rFonts w:ascii="Courier New" w:hAnsi="Courier New" w:hint="default"/>
      </w:rPr>
    </w:lvl>
    <w:lvl w:ilvl="5" w:tplc="05BAEC40">
      <w:start w:val="1"/>
      <w:numFmt w:val="bullet"/>
      <w:lvlText w:val=""/>
      <w:lvlJc w:val="left"/>
      <w:pPr>
        <w:ind w:left="4320" w:hanging="360"/>
      </w:pPr>
      <w:rPr>
        <w:rFonts w:ascii="Wingdings" w:hAnsi="Wingdings" w:hint="default"/>
      </w:rPr>
    </w:lvl>
    <w:lvl w:ilvl="6" w:tplc="0D4EC862">
      <w:start w:val="1"/>
      <w:numFmt w:val="bullet"/>
      <w:lvlText w:val=""/>
      <w:lvlJc w:val="left"/>
      <w:pPr>
        <w:ind w:left="5040" w:hanging="360"/>
      </w:pPr>
      <w:rPr>
        <w:rFonts w:ascii="Symbol" w:hAnsi="Symbol" w:hint="default"/>
      </w:rPr>
    </w:lvl>
    <w:lvl w:ilvl="7" w:tplc="0824A32C">
      <w:start w:val="1"/>
      <w:numFmt w:val="bullet"/>
      <w:lvlText w:val="o"/>
      <w:lvlJc w:val="left"/>
      <w:pPr>
        <w:ind w:left="5760" w:hanging="360"/>
      </w:pPr>
      <w:rPr>
        <w:rFonts w:ascii="Courier New" w:hAnsi="Courier New" w:hint="default"/>
      </w:rPr>
    </w:lvl>
    <w:lvl w:ilvl="8" w:tplc="62A4A19E">
      <w:start w:val="1"/>
      <w:numFmt w:val="bullet"/>
      <w:lvlText w:val=""/>
      <w:lvlJc w:val="left"/>
      <w:pPr>
        <w:ind w:left="6480" w:hanging="360"/>
      </w:pPr>
      <w:rPr>
        <w:rFonts w:ascii="Wingdings" w:hAnsi="Wingdings" w:hint="default"/>
      </w:rPr>
    </w:lvl>
  </w:abstractNum>
  <w:abstractNum w:abstractNumId="6" w15:restartNumberingAfterBreak="0">
    <w:nsid w:val="17932578"/>
    <w:multiLevelType w:val="hybridMultilevel"/>
    <w:tmpl w:val="6804D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C53ADC"/>
    <w:multiLevelType w:val="multilevel"/>
    <w:tmpl w:val="BD3A1374"/>
    <w:lvl w:ilvl="0">
      <w:start w:val="1"/>
      <w:numFmt w:val="none"/>
      <w:lvlText w:val=""/>
      <w:lvlJc w:val="left"/>
      <w:pPr>
        <w:ind w:left="360" w:hanging="360"/>
      </w:pPr>
      <w:rPr>
        <w:rFonts w:hint="default"/>
      </w:rPr>
    </w:lvl>
    <w:lvl w:ilvl="1">
      <w:start w:val="1"/>
      <w:numFmt w:val="decimal"/>
      <w:pStyle w:val="IRESHeading2"/>
      <w:lvlText w:val="ES.%2"/>
      <w:lvlJc w:val="left"/>
      <w:pPr>
        <w:ind w:left="720" w:hanging="360"/>
      </w:pPr>
      <w:rPr>
        <w:rFonts w:hint="default"/>
      </w:rPr>
    </w:lvl>
    <w:lvl w:ilvl="2">
      <w:start w:val="1"/>
      <w:numFmt w:val="decimal"/>
      <w:lvlRestart w:val="0"/>
      <w:pStyle w:val="IRESHeading3"/>
      <w:lvlText w:val="ES.%2.%3."/>
      <w:lvlJc w:val="left"/>
      <w:pPr>
        <w:ind w:left="1080" w:hanging="36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067175"/>
    <w:multiLevelType w:val="multilevel"/>
    <w:tmpl w:val="06DEC39C"/>
    <w:styleLink w:val="StyleTableBulleted"/>
    <w:lvl w:ilvl="0">
      <w:start w:val="1"/>
      <w:numFmt w:val="bullet"/>
      <w:pStyle w:val="IRTableCellBulleted"/>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0C7FAA"/>
    <w:multiLevelType w:val="multilevel"/>
    <w:tmpl w:val="33E06C36"/>
    <w:styleLink w:val="PreambleLeft013Hanging025"/>
    <w:lvl w:ilvl="0">
      <w:start w:val="1"/>
      <w:numFmt w:val="lowerLetter"/>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191F83"/>
    <w:multiLevelType w:val="hybridMultilevel"/>
    <w:tmpl w:val="35F21144"/>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E945A0"/>
    <w:multiLevelType w:val="hybridMultilevel"/>
    <w:tmpl w:val="33B05DC6"/>
    <w:lvl w:ilvl="0" w:tplc="02AE36A2">
      <w:start w:val="1"/>
      <w:numFmt w:val="bullet"/>
      <w:pStyle w:val="FigureTit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9741E"/>
    <w:multiLevelType w:val="hybridMultilevel"/>
    <w:tmpl w:val="D108ACE0"/>
    <w:lvl w:ilvl="0" w:tplc="B5A04D84">
      <w:start w:val="1"/>
      <w:numFmt w:val="bullet"/>
      <w:lvlText w:val="•"/>
      <w:lvlJc w:val="left"/>
      <w:pPr>
        <w:tabs>
          <w:tab w:val="num" w:pos="720"/>
        </w:tabs>
        <w:ind w:left="720" w:hanging="360"/>
      </w:pPr>
      <w:rPr>
        <w:rFonts w:ascii="Arial" w:hAnsi="Arial" w:hint="default"/>
      </w:rPr>
    </w:lvl>
    <w:lvl w:ilvl="1" w:tplc="4ED48740" w:tentative="1">
      <w:start w:val="1"/>
      <w:numFmt w:val="bullet"/>
      <w:lvlText w:val="•"/>
      <w:lvlJc w:val="left"/>
      <w:pPr>
        <w:tabs>
          <w:tab w:val="num" w:pos="1440"/>
        </w:tabs>
        <w:ind w:left="1440" w:hanging="360"/>
      </w:pPr>
      <w:rPr>
        <w:rFonts w:ascii="Arial" w:hAnsi="Arial" w:hint="default"/>
      </w:rPr>
    </w:lvl>
    <w:lvl w:ilvl="2" w:tplc="0F06D908" w:tentative="1">
      <w:start w:val="1"/>
      <w:numFmt w:val="bullet"/>
      <w:lvlText w:val="•"/>
      <w:lvlJc w:val="left"/>
      <w:pPr>
        <w:tabs>
          <w:tab w:val="num" w:pos="2160"/>
        </w:tabs>
        <w:ind w:left="2160" w:hanging="360"/>
      </w:pPr>
      <w:rPr>
        <w:rFonts w:ascii="Arial" w:hAnsi="Arial" w:hint="default"/>
      </w:rPr>
    </w:lvl>
    <w:lvl w:ilvl="3" w:tplc="8F984724" w:tentative="1">
      <w:start w:val="1"/>
      <w:numFmt w:val="bullet"/>
      <w:lvlText w:val="•"/>
      <w:lvlJc w:val="left"/>
      <w:pPr>
        <w:tabs>
          <w:tab w:val="num" w:pos="2880"/>
        </w:tabs>
        <w:ind w:left="2880" w:hanging="360"/>
      </w:pPr>
      <w:rPr>
        <w:rFonts w:ascii="Arial" w:hAnsi="Arial" w:hint="default"/>
      </w:rPr>
    </w:lvl>
    <w:lvl w:ilvl="4" w:tplc="89E6D82C" w:tentative="1">
      <w:start w:val="1"/>
      <w:numFmt w:val="bullet"/>
      <w:lvlText w:val="•"/>
      <w:lvlJc w:val="left"/>
      <w:pPr>
        <w:tabs>
          <w:tab w:val="num" w:pos="3600"/>
        </w:tabs>
        <w:ind w:left="3600" w:hanging="360"/>
      </w:pPr>
      <w:rPr>
        <w:rFonts w:ascii="Arial" w:hAnsi="Arial" w:hint="default"/>
      </w:rPr>
    </w:lvl>
    <w:lvl w:ilvl="5" w:tplc="A26A4EE0" w:tentative="1">
      <w:start w:val="1"/>
      <w:numFmt w:val="bullet"/>
      <w:lvlText w:val="•"/>
      <w:lvlJc w:val="left"/>
      <w:pPr>
        <w:tabs>
          <w:tab w:val="num" w:pos="4320"/>
        </w:tabs>
        <w:ind w:left="4320" w:hanging="360"/>
      </w:pPr>
      <w:rPr>
        <w:rFonts w:ascii="Arial" w:hAnsi="Arial" w:hint="default"/>
      </w:rPr>
    </w:lvl>
    <w:lvl w:ilvl="6" w:tplc="4B7AE966" w:tentative="1">
      <w:start w:val="1"/>
      <w:numFmt w:val="bullet"/>
      <w:lvlText w:val="•"/>
      <w:lvlJc w:val="left"/>
      <w:pPr>
        <w:tabs>
          <w:tab w:val="num" w:pos="5040"/>
        </w:tabs>
        <w:ind w:left="5040" w:hanging="360"/>
      </w:pPr>
      <w:rPr>
        <w:rFonts w:ascii="Arial" w:hAnsi="Arial" w:hint="default"/>
      </w:rPr>
    </w:lvl>
    <w:lvl w:ilvl="7" w:tplc="9DFC4EF2" w:tentative="1">
      <w:start w:val="1"/>
      <w:numFmt w:val="bullet"/>
      <w:lvlText w:val="•"/>
      <w:lvlJc w:val="left"/>
      <w:pPr>
        <w:tabs>
          <w:tab w:val="num" w:pos="5760"/>
        </w:tabs>
        <w:ind w:left="5760" w:hanging="360"/>
      </w:pPr>
      <w:rPr>
        <w:rFonts w:ascii="Arial" w:hAnsi="Arial" w:hint="default"/>
      </w:rPr>
    </w:lvl>
    <w:lvl w:ilvl="8" w:tplc="24726A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5A726D"/>
    <w:multiLevelType w:val="hybridMultilevel"/>
    <w:tmpl w:val="2B301A7C"/>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C5047C"/>
    <w:multiLevelType w:val="multilevel"/>
    <w:tmpl w:val="4428170A"/>
    <w:lvl w:ilvl="0">
      <w:start w:val="1"/>
      <w:numFmt w:val="decimal"/>
      <w:pStyle w:val="IRPreambleHeading2"/>
      <w:lvlText w:val="%1."/>
      <w:lvlJc w:val="left"/>
      <w:pPr>
        <w:ind w:left="360" w:hanging="360"/>
      </w:pPr>
      <w:rPr>
        <w:rFonts w:asciiTheme="minorHAnsi" w:hAnsiTheme="minorHAnsi"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RPreambleHeading3"/>
      <w:lvlText w:val="%1.%2."/>
      <w:lvlJc w:val="left"/>
      <w:pPr>
        <w:ind w:left="504" w:hanging="504"/>
      </w:pPr>
      <w:rPr>
        <w:rFonts w:asciiTheme="majorHAnsi" w:hAnsiTheme="majorHAnsi"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BC405B"/>
    <w:multiLevelType w:val="multilevel"/>
    <w:tmpl w:val="6E1A7770"/>
    <w:styleLink w:val="MainTextBullets"/>
    <w:lvl w:ilvl="0">
      <w:start w:val="1"/>
      <w:numFmt w:val="bullet"/>
      <w:pStyle w:val="IRBulleted"/>
      <w:lvlText w:val=""/>
      <w:lvlJc w:val="left"/>
      <w:pPr>
        <w:ind w:left="720" w:hanging="360"/>
      </w:pPr>
      <w:rPr>
        <w:rFonts w:ascii="Symbol" w:hAnsi="Symbol" w:hint="default"/>
      </w:rPr>
    </w:lvl>
    <w:lvl w:ilvl="1">
      <w:start w:val="1"/>
      <w:numFmt w:val="bullet"/>
      <w:pStyle w:val="IRBulleted2ndLevel"/>
      <w:lvlText w:val=""/>
      <w:lvlJc w:val="left"/>
      <w:pPr>
        <w:ind w:left="1080" w:hanging="360"/>
      </w:pPr>
      <w:rPr>
        <w:rFonts w:ascii="Symbol" w:hAnsi="Symbol" w:hint="default"/>
      </w:rPr>
    </w:lvl>
    <w:lvl w:ilvl="2">
      <w:start w:val="1"/>
      <w:numFmt w:val="lowerRoman"/>
      <w:lvlText w:val="%3)"/>
      <w:lvlJc w:val="left"/>
      <w:pPr>
        <w:ind w:left="7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720" w:hanging="360"/>
      </w:pPr>
      <w:rPr>
        <w:rFonts w:hint="default"/>
      </w:rPr>
    </w:lvl>
  </w:abstractNum>
  <w:abstractNum w:abstractNumId="16" w15:restartNumberingAfterBreak="0">
    <w:nsid w:val="40C50ABE"/>
    <w:multiLevelType w:val="hybridMultilevel"/>
    <w:tmpl w:val="E806F462"/>
    <w:lvl w:ilvl="0" w:tplc="084836FE">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500DA"/>
    <w:multiLevelType w:val="hybridMultilevel"/>
    <w:tmpl w:val="3DCC1D80"/>
    <w:lvl w:ilvl="0" w:tplc="837838C0">
      <w:start w:val="1"/>
      <w:numFmt w:val="bullet"/>
      <w:pStyle w:val="IRPreamble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251777"/>
    <w:multiLevelType w:val="hybridMultilevel"/>
    <w:tmpl w:val="D738F896"/>
    <w:lvl w:ilvl="0" w:tplc="EC948ED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4B4ABC"/>
    <w:multiLevelType w:val="multilevel"/>
    <w:tmpl w:val="E43217D6"/>
    <w:styleLink w:val="PreambleNumberedListLeft013Hanging025"/>
    <w:lvl w:ilvl="0">
      <w:start w:val="1"/>
      <w:numFmt w:val="decimal"/>
      <w:lvlText w:val="%1)"/>
      <w:lvlJc w:val="left"/>
      <w:pPr>
        <w:ind w:left="547" w:hanging="360"/>
      </w:pPr>
      <w:rPr>
        <w:rFonts w:asciiTheme="majorHAnsi" w:hAnsiTheme="majorHAnsi"/>
        <w:sz w:val="24"/>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20" w15:restartNumberingAfterBreak="0">
    <w:nsid w:val="501157A2"/>
    <w:multiLevelType w:val="multilevel"/>
    <w:tmpl w:val="68FE532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ajorHAnsi" w:hAnsiTheme="majorHAnsi" w:hint="default"/>
        <w:sz w:val="28"/>
        <w:szCs w:val="28"/>
      </w:rPr>
    </w:lvl>
    <w:lvl w:ilvl="2">
      <w:start w:val="1"/>
      <w:numFmt w:val="decimal"/>
      <w:pStyle w:val="Heading3"/>
      <w:lvlText w:val="%1.%2.%3."/>
      <w:lvlJc w:val="left"/>
      <w:pPr>
        <w:ind w:left="720" w:hanging="720"/>
      </w:pPr>
      <w:rPr>
        <w:rFonts w:hint="default"/>
        <w:b/>
        <w:sz w:val="22"/>
        <w:szCs w:val="22"/>
      </w:rPr>
    </w:lvl>
    <w:lvl w:ilvl="3">
      <w:start w:val="1"/>
      <w:numFmt w:val="decimal"/>
      <w:lvlText w:val="%1.%2.%3.%4."/>
      <w:lvlJc w:val="left"/>
      <w:pPr>
        <w:ind w:left="1314" w:hanging="864"/>
      </w:pPr>
      <w:rPr>
        <w:rFonts w:hint="default"/>
        <w:i w:val="0"/>
      </w:rPr>
    </w:lvl>
    <w:lvl w:ilvl="4">
      <w:start w:val="1"/>
      <w:numFmt w:val="decimal"/>
      <w:suff w:val="nothing"/>
      <w:lvlText w:val="%1.%2.%3.%4.%5.  "/>
      <w:lvlJc w:val="left"/>
      <w:pPr>
        <w:ind w:left="2232" w:hanging="792"/>
      </w:pPr>
      <w:rPr>
        <w:rFonts w:hint="default"/>
      </w:rPr>
    </w:lvl>
    <w:lvl w:ilvl="5">
      <w:start w:val="1"/>
      <w:numFmt w:val="decimal"/>
      <w:suff w:val="nothing"/>
      <w:lvlText w:val="%1.%2.%3.%4.%5.%6.  "/>
      <w:lvlJc w:val="left"/>
      <w:pPr>
        <w:ind w:left="2736" w:hanging="936"/>
      </w:pPr>
      <w:rPr>
        <w:rFonts w:hint="default"/>
      </w:rPr>
    </w:lvl>
    <w:lvl w:ilvl="6">
      <w:start w:val="1"/>
      <w:numFmt w:val="decimal"/>
      <w:suff w:val="nothing"/>
      <w:lvlText w:val="%1.%2.%3.%4.%5.%6.%7.  "/>
      <w:lvlJc w:val="left"/>
      <w:pPr>
        <w:ind w:left="3240" w:hanging="1080"/>
      </w:pPr>
      <w:rPr>
        <w:rFonts w:hint="default"/>
      </w:rPr>
    </w:lvl>
    <w:lvl w:ilvl="7">
      <w:start w:val="1"/>
      <w:numFmt w:val="decimal"/>
      <w:suff w:val="nothing"/>
      <w:lvlText w:val="%1.%2.%3.%4.%5.%6.%7.%8.  "/>
      <w:lvlJc w:val="left"/>
      <w:pPr>
        <w:ind w:left="3744" w:hanging="1224"/>
      </w:pPr>
      <w:rPr>
        <w:rFonts w:hint="default"/>
      </w:rPr>
    </w:lvl>
    <w:lvl w:ilvl="8">
      <w:start w:val="1"/>
      <w:numFmt w:val="decimal"/>
      <w:suff w:val="nothing"/>
      <w:lvlText w:val="%1.%2.%3.%4.%5.%6.%7.%8.%9.  "/>
      <w:lvlJc w:val="left"/>
      <w:pPr>
        <w:ind w:left="4320" w:hanging="1440"/>
      </w:pPr>
      <w:rPr>
        <w:rFonts w:hint="default"/>
      </w:rPr>
    </w:lvl>
  </w:abstractNum>
  <w:abstractNum w:abstractNumId="21" w15:restartNumberingAfterBreak="0">
    <w:nsid w:val="53246204"/>
    <w:multiLevelType w:val="hybridMultilevel"/>
    <w:tmpl w:val="5F7A56CA"/>
    <w:styleLink w:val="MainTextBullets1"/>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2" w15:restartNumberingAfterBreak="0">
    <w:nsid w:val="53680840"/>
    <w:multiLevelType w:val="hybridMultilevel"/>
    <w:tmpl w:val="30BE60C2"/>
    <w:lvl w:ilvl="0" w:tplc="03FAF9B6">
      <w:start w:val="1"/>
      <w:numFmt w:val="decimal"/>
      <w:pStyle w:val="IRPreambleNumberedList"/>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401676"/>
    <w:multiLevelType w:val="hybridMultilevel"/>
    <w:tmpl w:val="7610AF14"/>
    <w:lvl w:ilvl="0" w:tplc="D8E0C560">
      <w:start w:val="1"/>
      <w:numFmt w:val="bullet"/>
      <w:pStyle w:val="IRTableCellBulleted2ndTier"/>
      <w:lvlText w:val="o"/>
      <w:lvlJc w:val="left"/>
      <w:pPr>
        <w:ind w:left="734" w:hanging="360"/>
      </w:pPr>
      <w:rPr>
        <w:rFonts w:ascii="Courier New" w:hAnsi="Courier New" w:cs="Courier New"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63CD6D9F"/>
    <w:multiLevelType w:val="multilevel"/>
    <w:tmpl w:val="CE0AD074"/>
    <w:styleLink w:val="MaintTextNumbered"/>
    <w:lvl w:ilvl="0">
      <w:start w:val="1"/>
      <w:numFmt w:val="decimal"/>
      <w:pStyle w:val="IRNumberedList"/>
      <w:lvlText w:val="%1)"/>
      <w:lvlJc w:val="left"/>
      <w:pPr>
        <w:ind w:left="720" w:hanging="360"/>
      </w:pPr>
      <w:rPr>
        <w:rFonts w:asciiTheme="majorHAnsi" w:hAnsiTheme="majorHAnsi" w:hint="default"/>
      </w:rPr>
    </w:lvl>
    <w:lvl w:ilvl="1">
      <w:start w:val="1"/>
      <w:numFmt w:val="lowerLetter"/>
      <w:pStyle w:val="IRNumberedList2ndLevel"/>
      <w:lvlText w:val="%2."/>
      <w:lvlJc w:val="left"/>
      <w:pPr>
        <w:ind w:left="1080" w:hanging="360"/>
      </w:pPr>
      <w:rPr>
        <w:rFonts w:asciiTheme="majorHAnsi" w:hAnsiTheme="maj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1B1005"/>
    <w:multiLevelType w:val="multilevel"/>
    <w:tmpl w:val="EF16DD44"/>
    <w:lvl w:ilvl="0">
      <w:start w:val="1"/>
      <w:numFmt w:val="none"/>
      <w:lvlText w:val=""/>
      <w:lvlJc w:val="left"/>
      <w:pPr>
        <w:ind w:left="360" w:hanging="360"/>
      </w:pPr>
      <w:rPr>
        <w:rFonts w:hint="default"/>
      </w:rPr>
    </w:lvl>
    <w:lvl w:ilvl="1">
      <w:start w:val="1"/>
      <w:numFmt w:val="decimal"/>
      <w:pStyle w:val="IRSRHEADING2"/>
      <w:lvlText w:val="SR.%2"/>
      <w:lvlJc w:val="left"/>
      <w:pPr>
        <w:ind w:left="720" w:hanging="360"/>
      </w:pPr>
      <w:rPr>
        <w:rFonts w:hint="default"/>
      </w:rPr>
    </w:lvl>
    <w:lvl w:ilvl="2">
      <w:start w:val="1"/>
      <w:numFmt w:val="decimal"/>
      <w:lvlRestart w:val="1"/>
      <w:pStyle w:val="IRSRHeading3"/>
      <w:lvlText w:val="SR.%2.%3."/>
      <w:lvlJc w:val="left"/>
      <w:pPr>
        <w:ind w:left="108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1613CB"/>
    <w:multiLevelType w:val="hybridMultilevel"/>
    <w:tmpl w:val="1CF0A0A2"/>
    <w:lvl w:ilvl="0" w:tplc="3E000B46">
      <w:start w:val="1"/>
      <w:numFmt w:val="bullet"/>
      <w:pStyle w:val="IRPreambleDash2nd"/>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60886"/>
    <w:multiLevelType w:val="hybridMultilevel"/>
    <w:tmpl w:val="FAF42A9A"/>
    <w:lvl w:ilvl="0" w:tplc="ABF42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5E7198"/>
    <w:multiLevelType w:val="hybridMultilevel"/>
    <w:tmpl w:val="445019DE"/>
    <w:lvl w:ilvl="0" w:tplc="D23E531C">
      <w:start w:val="1"/>
      <w:numFmt w:val="decimal"/>
      <w:pStyle w:val="IRTableCellNumbered"/>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784658FC"/>
    <w:multiLevelType w:val="hybridMultilevel"/>
    <w:tmpl w:val="8B6C1BC6"/>
    <w:lvl w:ilvl="0" w:tplc="AD82D6F6">
      <w:start w:val="1"/>
      <w:numFmt w:val="bullet"/>
      <w:pStyle w:val="O-List-Bullet1"/>
      <w:lvlText w:val=""/>
      <w:lvlJc w:val="left"/>
      <w:pPr>
        <w:ind w:left="900"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5"/>
  </w:num>
  <w:num w:numId="2">
    <w:abstractNumId w:val="4"/>
  </w:num>
  <w:num w:numId="3">
    <w:abstractNumId w:val="20"/>
  </w:num>
  <w:num w:numId="4">
    <w:abstractNumId w:val="15"/>
  </w:num>
  <w:num w:numId="5">
    <w:abstractNumId w:val="24"/>
  </w:num>
  <w:num w:numId="6">
    <w:abstractNumId w:val="9"/>
  </w:num>
  <w:num w:numId="7">
    <w:abstractNumId w:val="19"/>
  </w:num>
  <w:num w:numId="8">
    <w:abstractNumId w:val="8"/>
  </w:num>
  <w:num w:numId="9">
    <w:abstractNumId w:val="20"/>
  </w:num>
  <w:num w:numId="10">
    <w:abstractNumId w:val="29"/>
  </w:num>
  <w:num w:numId="11">
    <w:abstractNumId w:val="11"/>
  </w:num>
  <w:num w:numId="12">
    <w:abstractNumId w:val="1"/>
  </w:num>
  <w:num w:numId="13">
    <w:abstractNumId w:val="0"/>
  </w:num>
  <w:num w:numId="14">
    <w:abstractNumId w:val="3"/>
  </w:num>
  <w:num w:numId="15">
    <w:abstractNumId w:val="21"/>
  </w:num>
  <w:num w:numId="16">
    <w:abstractNumId w:val="23"/>
  </w:num>
  <w:num w:numId="17">
    <w:abstractNumId w:val="16"/>
  </w:num>
  <w:num w:numId="18">
    <w:abstractNumId w:val="12"/>
  </w:num>
  <w:num w:numId="19">
    <w:abstractNumId w:val="10"/>
  </w:num>
  <w:num w:numId="20">
    <w:abstractNumId w:val="13"/>
  </w:num>
  <w:num w:numId="21">
    <w:abstractNumId w:val="18"/>
  </w:num>
  <w:num w:numId="22">
    <w:abstractNumId w:val="28"/>
  </w:num>
  <w:num w:numId="23">
    <w:abstractNumId w:val="7"/>
  </w:num>
  <w:num w:numId="24">
    <w:abstractNumId w:val="17"/>
  </w:num>
  <w:num w:numId="25">
    <w:abstractNumId w:val="26"/>
  </w:num>
  <w:num w:numId="26">
    <w:abstractNumId w:val="14"/>
  </w:num>
  <w:num w:numId="27">
    <w:abstractNumId w:val="22"/>
  </w:num>
  <w:num w:numId="28">
    <w:abstractNumId w:val="25"/>
  </w:num>
  <w:num w:numId="29">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2"/>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ERO Styl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darf22stle2aaeeet245tetp55rdv9se20fv&quot;&gt;PFAS150_Evidence Map&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065873"/>
    <w:rsid w:val="0000044F"/>
    <w:rsid w:val="00000528"/>
    <w:rsid w:val="000006CB"/>
    <w:rsid w:val="0000083C"/>
    <w:rsid w:val="00000E81"/>
    <w:rsid w:val="00000FCC"/>
    <w:rsid w:val="0000104C"/>
    <w:rsid w:val="0000164B"/>
    <w:rsid w:val="000017E6"/>
    <w:rsid w:val="00001868"/>
    <w:rsid w:val="0000196D"/>
    <w:rsid w:val="00001A54"/>
    <w:rsid w:val="00001A61"/>
    <w:rsid w:val="00001DBA"/>
    <w:rsid w:val="00001F1D"/>
    <w:rsid w:val="00002035"/>
    <w:rsid w:val="000020E1"/>
    <w:rsid w:val="00002AE1"/>
    <w:rsid w:val="00002C5A"/>
    <w:rsid w:val="00003196"/>
    <w:rsid w:val="00003914"/>
    <w:rsid w:val="00003D5C"/>
    <w:rsid w:val="00003E93"/>
    <w:rsid w:val="000041F7"/>
    <w:rsid w:val="00004901"/>
    <w:rsid w:val="00005305"/>
    <w:rsid w:val="0000564C"/>
    <w:rsid w:val="0000568E"/>
    <w:rsid w:val="000059A9"/>
    <w:rsid w:val="00005A53"/>
    <w:rsid w:val="00005ABC"/>
    <w:rsid w:val="00005C2A"/>
    <w:rsid w:val="000066A0"/>
    <w:rsid w:val="000066DE"/>
    <w:rsid w:val="000069CB"/>
    <w:rsid w:val="00006F8D"/>
    <w:rsid w:val="00007262"/>
    <w:rsid w:val="00007448"/>
    <w:rsid w:val="000074EB"/>
    <w:rsid w:val="0001001C"/>
    <w:rsid w:val="0001008B"/>
    <w:rsid w:val="0001021D"/>
    <w:rsid w:val="0001073B"/>
    <w:rsid w:val="00010878"/>
    <w:rsid w:val="000108E3"/>
    <w:rsid w:val="00010BC9"/>
    <w:rsid w:val="00010F14"/>
    <w:rsid w:val="00010F4F"/>
    <w:rsid w:val="00011FD2"/>
    <w:rsid w:val="000122BF"/>
    <w:rsid w:val="000125CC"/>
    <w:rsid w:val="00012F52"/>
    <w:rsid w:val="00013406"/>
    <w:rsid w:val="00013482"/>
    <w:rsid w:val="0001362D"/>
    <w:rsid w:val="00013672"/>
    <w:rsid w:val="000139C5"/>
    <w:rsid w:val="00013CF1"/>
    <w:rsid w:val="00013E32"/>
    <w:rsid w:val="00013FBD"/>
    <w:rsid w:val="000151B3"/>
    <w:rsid w:val="00015485"/>
    <w:rsid w:val="00015ABF"/>
    <w:rsid w:val="00015E82"/>
    <w:rsid w:val="0001612F"/>
    <w:rsid w:val="00016321"/>
    <w:rsid w:val="0001635A"/>
    <w:rsid w:val="00016378"/>
    <w:rsid w:val="0001640A"/>
    <w:rsid w:val="00016624"/>
    <w:rsid w:val="000167CB"/>
    <w:rsid w:val="00016C64"/>
    <w:rsid w:val="00016DD6"/>
    <w:rsid w:val="00017C23"/>
    <w:rsid w:val="00017EA2"/>
    <w:rsid w:val="000200B5"/>
    <w:rsid w:val="000201FA"/>
    <w:rsid w:val="0002023F"/>
    <w:rsid w:val="000203B1"/>
    <w:rsid w:val="00020DA0"/>
    <w:rsid w:val="0002117B"/>
    <w:rsid w:val="000217AC"/>
    <w:rsid w:val="00021CEE"/>
    <w:rsid w:val="000223D7"/>
    <w:rsid w:val="00022579"/>
    <w:rsid w:val="00022AB8"/>
    <w:rsid w:val="0002303B"/>
    <w:rsid w:val="0002355C"/>
    <w:rsid w:val="000235B0"/>
    <w:rsid w:val="00023611"/>
    <w:rsid w:val="00023F0E"/>
    <w:rsid w:val="00024090"/>
    <w:rsid w:val="0002447F"/>
    <w:rsid w:val="000246A0"/>
    <w:rsid w:val="000247A2"/>
    <w:rsid w:val="0002495C"/>
    <w:rsid w:val="00024A63"/>
    <w:rsid w:val="00024C4E"/>
    <w:rsid w:val="00024CBF"/>
    <w:rsid w:val="00024E17"/>
    <w:rsid w:val="000255C1"/>
    <w:rsid w:val="00025AC5"/>
    <w:rsid w:val="00025BF8"/>
    <w:rsid w:val="0002606D"/>
    <w:rsid w:val="000260EE"/>
    <w:rsid w:val="000263E2"/>
    <w:rsid w:val="00026551"/>
    <w:rsid w:val="0002657A"/>
    <w:rsid w:val="0002721E"/>
    <w:rsid w:val="0002722B"/>
    <w:rsid w:val="0002742E"/>
    <w:rsid w:val="00027B9E"/>
    <w:rsid w:val="00027C82"/>
    <w:rsid w:val="00030405"/>
    <w:rsid w:val="00030609"/>
    <w:rsid w:val="00030C84"/>
    <w:rsid w:val="00030FB9"/>
    <w:rsid w:val="00030FDF"/>
    <w:rsid w:val="00030FE7"/>
    <w:rsid w:val="000310B5"/>
    <w:rsid w:val="000312D7"/>
    <w:rsid w:val="00031869"/>
    <w:rsid w:val="00031B4E"/>
    <w:rsid w:val="00031C46"/>
    <w:rsid w:val="00031E89"/>
    <w:rsid w:val="0003207B"/>
    <w:rsid w:val="00032383"/>
    <w:rsid w:val="00032692"/>
    <w:rsid w:val="00032871"/>
    <w:rsid w:val="000333EE"/>
    <w:rsid w:val="000335E8"/>
    <w:rsid w:val="000338A1"/>
    <w:rsid w:val="00033BBD"/>
    <w:rsid w:val="00033FAE"/>
    <w:rsid w:val="000341CA"/>
    <w:rsid w:val="000345F4"/>
    <w:rsid w:val="00034C85"/>
    <w:rsid w:val="00034CCC"/>
    <w:rsid w:val="000351FE"/>
    <w:rsid w:val="00035457"/>
    <w:rsid w:val="00035484"/>
    <w:rsid w:val="00035E29"/>
    <w:rsid w:val="0003626D"/>
    <w:rsid w:val="000362D9"/>
    <w:rsid w:val="0003659B"/>
    <w:rsid w:val="00037075"/>
    <w:rsid w:val="0003709F"/>
    <w:rsid w:val="000370E6"/>
    <w:rsid w:val="000372A6"/>
    <w:rsid w:val="000376EA"/>
    <w:rsid w:val="00037D9F"/>
    <w:rsid w:val="00037F75"/>
    <w:rsid w:val="000401DC"/>
    <w:rsid w:val="0004085E"/>
    <w:rsid w:val="00040A7A"/>
    <w:rsid w:val="00040DA5"/>
    <w:rsid w:val="00040FE6"/>
    <w:rsid w:val="000412FC"/>
    <w:rsid w:val="00041317"/>
    <w:rsid w:val="000413AC"/>
    <w:rsid w:val="00041834"/>
    <w:rsid w:val="00041967"/>
    <w:rsid w:val="00041999"/>
    <w:rsid w:val="00041C56"/>
    <w:rsid w:val="00042078"/>
    <w:rsid w:val="00042313"/>
    <w:rsid w:val="00042362"/>
    <w:rsid w:val="00042820"/>
    <w:rsid w:val="0004290B"/>
    <w:rsid w:val="00042A66"/>
    <w:rsid w:val="00042B3B"/>
    <w:rsid w:val="00042DCA"/>
    <w:rsid w:val="00042FFE"/>
    <w:rsid w:val="000432CF"/>
    <w:rsid w:val="000433F6"/>
    <w:rsid w:val="00043514"/>
    <w:rsid w:val="000437A4"/>
    <w:rsid w:val="00043A5C"/>
    <w:rsid w:val="000441C6"/>
    <w:rsid w:val="00044856"/>
    <w:rsid w:val="00044D4D"/>
    <w:rsid w:val="00044E3C"/>
    <w:rsid w:val="00045002"/>
    <w:rsid w:val="000460B5"/>
    <w:rsid w:val="00046464"/>
    <w:rsid w:val="00046882"/>
    <w:rsid w:val="000468FF"/>
    <w:rsid w:val="00047188"/>
    <w:rsid w:val="000471A8"/>
    <w:rsid w:val="0004759D"/>
    <w:rsid w:val="000475A4"/>
    <w:rsid w:val="000475BC"/>
    <w:rsid w:val="000476A3"/>
    <w:rsid w:val="00047D7B"/>
    <w:rsid w:val="00047E79"/>
    <w:rsid w:val="00050033"/>
    <w:rsid w:val="000500AF"/>
    <w:rsid w:val="00050540"/>
    <w:rsid w:val="00050981"/>
    <w:rsid w:val="00051358"/>
    <w:rsid w:val="000513BC"/>
    <w:rsid w:val="0005141F"/>
    <w:rsid w:val="00051500"/>
    <w:rsid w:val="00051520"/>
    <w:rsid w:val="0005182C"/>
    <w:rsid w:val="00052126"/>
    <w:rsid w:val="00052479"/>
    <w:rsid w:val="000527F8"/>
    <w:rsid w:val="00052D60"/>
    <w:rsid w:val="00052FAB"/>
    <w:rsid w:val="00053064"/>
    <w:rsid w:val="000535FE"/>
    <w:rsid w:val="00053955"/>
    <w:rsid w:val="00053A0E"/>
    <w:rsid w:val="000540D8"/>
    <w:rsid w:val="00054381"/>
    <w:rsid w:val="0005475B"/>
    <w:rsid w:val="00054868"/>
    <w:rsid w:val="0005494B"/>
    <w:rsid w:val="00054AA3"/>
    <w:rsid w:val="00054C61"/>
    <w:rsid w:val="00054F52"/>
    <w:rsid w:val="000554F2"/>
    <w:rsid w:val="00055782"/>
    <w:rsid w:val="000559A9"/>
    <w:rsid w:val="00055A3C"/>
    <w:rsid w:val="00055BDD"/>
    <w:rsid w:val="00055D7E"/>
    <w:rsid w:val="000560C7"/>
    <w:rsid w:val="0005642E"/>
    <w:rsid w:val="000564B3"/>
    <w:rsid w:val="00056E21"/>
    <w:rsid w:val="000571FC"/>
    <w:rsid w:val="00057233"/>
    <w:rsid w:val="000574FF"/>
    <w:rsid w:val="000577D7"/>
    <w:rsid w:val="00060184"/>
    <w:rsid w:val="000601E3"/>
    <w:rsid w:val="0006040C"/>
    <w:rsid w:val="00060442"/>
    <w:rsid w:val="000617C4"/>
    <w:rsid w:val="00061AD5"/>
    <w:rsid w:val="00061D30"/>
    <w:rsid w:val="00061FD9"/>
    <w:rsid w:val="00062963"/>
    <w:rsid w:val="000629D5"/>
    <w:rsid w:val="00062D73"/>
    <w:rsid w:val="00062F15"/>
    <w:rsid w:val="00063830"/>
    <w:rsid w:val="00063CD3"/>
    <w:rsid w:val="000641A0"/>
    <w:rsid w:val="000644B7"/>
    <w:rsid w:val="000644CB"/>
    <w:rsid w:val="000648B3"/>
    <w:rsid w:val="00064988"/>
    <w:rsid w:val="00064DE9"/>
    <w:rsid w:val="000650C5"/>
    <w:rsid w:val="00065219"/>
    <w:rsid w:val="00065341"/>
    <w:rsid w:val="0006570A"/>
    <w:rsid w:val="00065873"/>
    <w:rsid w:val="00065B15"/>
    <w:rsid w:val="00065BDB"/>
    <w:rsid w:val="00065C24"/>
    <w:rsid w:val="0006614D"/>
    <w:rsid w:val="000661CE"/>
    <w:rsid w:val="000663A3"/>
    <w:rsid w:val="000663B7"/>
    <w:rsid w:val="000664B2"/>
    <w:rsid w:val="0006654B"/>
    <w:rsid w:val="00066751"/>
    <w:rsid w:val="00066A25"/>
    <w:rsid w:val="00066B5F"/>
    <w:rsid w:val="00066C18"/>
    <w:rsid w:val="00066FCA"/>
    <w:rsid w:val="000670DA"/>
    <w:rsid w:val="0006723B"/>
    <w:rsid w:val="0006772A"/>
    <w:rsid w:val="00067A6F"/>
    <w:rsid w:val="00067A75"/>
    <w:rsid w:val="00070359"/>
    <w:rsid w:val="0007036E"/>
    <w:rsid w:val="00070483"/>
    <w:rsid w:val="00070544"/>
    <w:rsid w:val="000710B2"/>
    <w:rsid w:val="00071381"/>
    <w:rsid w:val="00071560"/>
    <w:rsid w:val="0007167E"/>
    <w:rsid w:val="00071B80"/>
    <w:rsid w:val="00071C2C"/>
    <w:rsid w:val="00071C84"/>
    <w:rsid w:val="00071E2C"/>
    <w:rsid w:val="000725C0"/>
    <w:rsid w:val="000725D0"/>
    <w:rsid w:val="0007260D"/>
    <w:rsid w:val="00072A10"/>
    <w:rsid w:val="00072C54"/>
    <w:rsid w:val="00073015"/>
    <w:rsid w:val="00073032"/>
    <w:rsid w:val="000731B8"/>
    <w:rsid w:val="000733CE"/>
    <w:rsid w:val="000739BF"/>
    <w:rsid w:val="00073A66"/>
    <w:rsid w:val="00074047"/>
    <w:rsid w:val="00074559"/>
    <w:rsid w:val="00074830"/>
    <w:rsid w:val="00074975"/>
    <w:rsid w:val="00074F98"/>
    <w:rsid w:val="000758F1"/>
    <w:rsid w:val="00076037"/>
    <w:rsid w:val="00076C90"/>
    <w:rsid w:val="0007715A"/>
    <w:rsid w:val="000779FF"/>
    <w:rsid w:val="00077E4D"/>
    <w:rsid w:val="00080C3F"/>
    <w:rsid w:val="0008137C"/>
    <w:rsid w:val="00081D89"/>
    <w:rsid w:val="00081F32"/>
    <w:rsid w:val="000820A3"/>
    <w:rsid w:val="000835C4"/>
    <w:rsid w:val="00083E26"/>
    <w:rsid w:val="00084255"/>
    <w:rsid w:val="00084461"/>
    <w:rsid w:val="00084524"/>
    <w:rsid w:val="0008469F"/>
    <w:rsid w:val="00084A2F"/>
    <w:rsid w:val="0008555D"/>
    <w:rsid w:val="000858B6"/>
    <w:rsid w:val="00086172"/>
    <w:rsid w:val="000861E7"/>
    <w:rsid w:val="000862DC"/>
    <w:rsid w:val="000863BF"/>
    <w:rsid w:val="000864E3"/>
    <w:rsid w:val="00086EF2"/>
    <w:rsid w:val="000905ED"/>
    <w:rsid w:val="00090786"/>
    <w:rsid w:val="00090BFF"/>
    <w:rsid w:val="00091015"/>
    <w:rsid w:val="00091661"/>
    <w:rsid w:val="00091683"/>
    <w:rsid w:val="000916B9"/>
    <w:rsid w:val="00091738"/>
    <w:rsid w:val="00091BF0"/>
    <w:rsid w:val="00091EAA"/>
    <w:rsid w:val="000923F8"/>
    <w:rsid w:val="00092A21"/>
    <w:rsid w:val="00092B65"/>
    <w:rsid w:val="00092BDC"/>
    <w:rsid w:val="00092F4F"/>
    <w:rsid w:val="00093774"/>
    <w:rsid w:val="00093780"/>
    <w:rsid w:val="000939C7"/>
    <w:rsid w:val="00093CD0"/>
    <w:rsid w:val="00094423"/>
    <w:rsid w:val="0009468D"/>
    <w:rsid w:val="0009475D"/>
    <w:rsid w:val="00094771"/>
    <w:rsid w:val="00094FF9"/>
    <w:rsid w:val="00095D8A"/>
    <w:rsid w:val="000964B0"/>
    <w:rsid w:val="0009660E"/>
    <w:rsid w:val="00096740"/>
    <w:rsid w:val="00096CD8"/>
    <w:rsid w:val="00096DE3"/>
    <w:rsid w:val="00096F39"/>
    <w:rsid w:val="000970A1"/>
    <w:rsid w:val="00097377"/>
    <w:rsid w:val="0009769C"/>
    <w:rsid w:val="000A018E"/>
    <w:rsid w:val="000A1188"/>
    <w:rsid w:val="000A1368"/>
    <w:rsid w:val="000A1906"/>
    <w:rsid w:val="000A1BA3"/>
    <w:rsid w:val="000A1CA2"/>
    <w:rsid w:val="000A1EFE"/>
    <w:rsid w:val="000A26F9"/>
    <w:rsid w:val="000A2DE8"/>
    <w:rsid w:val="000A3077"/>
    <w:rsid w:val="000A3148"/>
    <w:rsid w:val="000A3680"/>
    <w:rsid w:val="000A36DA"/>
    <w:rsid w:val="000A411F"/>
    <w:rsid w:val="000A44C9"/>
    <w:rsid w:val="000A45CC"/>
    <w:rsid w:val="000A46FF"/>
    <w:rsid w:val="000A4DAC"/>
    <w:rsid w:val="000A5833"/>
    <w:rsid w:val="000A5B51"/>
    <w:rsid w:val="000A5C6B"/>
    <w:rsid w:val="000A5D82"/>
    <w:rsid w:val="000A5D91"/>
    <w:rsid w:val="000A60D2"/>
    <w:rsid w:val="000A6622"/>
    <w:rsid w:val="000A71A0"/>
    <w:rsid w:val="000A75C8"/>
    <w:rsid w:val="000A7628"/>
    <w:rsid w:val="000A7C03"/>
    <w:rsid w:val="000B04F4"/>
    <w:rsid w:val="000B0E15"/>
    <w:rsid w:val="000B0F58"/>
    <w:rsid w:val="000B1240"/>
    <w:rsid w:val="000B175D"/>
    <w:rsid w:val="000B1AA3"/>
    <w:rsid w:val="000B2199"/>
    <w:rsid w:val="000B261B"/>
    <w:rsid w:val="000B2636"/>
    <w:rsid w:val="000B2646"/>
    <w:rsid w:val="000B2743"/>
    <w:rsid w:val="000B2779"/>
    <w:rsid w:val="000B2A02"/>
    <w:rsid w:val="000B2B63"/>
    <w:rsid w:val="000B2C66"/>
    <w:rsid w:val="000B2C9A"/>
    <w:rsid w:val="000B3259"/>
    <w:rsid w:val="000B36CA"/>
    <w:rsid w:val="000B3725"/>
    <w:rsid w:val="000B3E89"/>
    <w:rsid w:val="000B3FE2"/>
    <w:rsid w:val="000B43C2"/>
    <w:rsid w:val="000B49FA"/>
    <w:rsid w:val="000B4CCF"/>
    <w:rsid w:val="000B55BE"/>
    <w:rsid w:val="000B55FB"/>
    <w:rsid w:val="000B577F"/>
    <w:rsid w:val="000B591E"/>
    <w:rsid w:val="000B63F9"/>
    <w:rsid w:val="000B641C"/>
    <w:rsid w:val="000B64F7"/>
    <w:rsid w:val="000B6C6F"/>
    <w:rsid w:val="000B79BA"/>
    <w:rsid w:val="000B7D32"/>
    <w:rsid w:val="000C07D4"/>
    <w:rsid w:val="000C0875"/>
    <w:rsid w:val="000C14E8"/>
    <w:rsid w:val="000C1829"/>
    <w:rsid w:val="000C1B01"/>
    <w:rsid w:val="000C1B1D"/>
    <w:rsid w:val="000C1C13"/>
    <w:rsid w:val="000C1E73"/>
    <w:rsid w:val="000C1F85"/>
    <w:rsid w:val="000C29A3"/>
    <w:rsid w:val="000C2C37"/>
    <w:rsid w:val="000C35CB"/>
    <w:rsid w:val="000C3A5D"/>
    <w:rsid w:val="000C3A97"/>
    <w:rsid w:val="000C3AE1"/>
    <w:rsid w:val="000C3B57"/>
    <w:rsid w:val="000C3D72"/>
    <w:rsid w:val="000C3EFD"/>
    <w:rsid w:val="000C4086"/>
    <w:rsid w:val="000C40D6"/>
    <w:rsid w:val="000C41E2"/>
    <w:rsid w:val="000C4346"/>
    <w:rsid w:val="000C470A"/>
    <w:rsid w:val="000C483A"/>
    <w:rsid w:val="000C4893"/>
    <w:rsid w:val="000C4AF2"/>
    <w:rsid w:val="000C4C56"/>
    <w:rsid w:val="000C4D63"/>
    <w:rsid w:val="000C4E2F"/>
    <w:rsid w:val="000C4FC7"/>
    <w:rsid w:val="000C5144"/>
    <w:rsid w:val="000C61D8"/>
    <w:rsid w:val="000C6226"/>
    <w:rsid w:val="000C623F"/>
    <w:rsid w:val="000C6D69"/>
    <w:rsid w:val="000C75F0"/>
    <w:rsid w:val="000C7F1C"/>
    <w:rsid w:val="000D046A"/>
    <w:rsid w:val="000D0709"/>
    <w:rsid w:val="000D081F"/>
    <w:rsid w:val="000D0CBB"/>
    <w:rsid w:val="000D0E8F"/>
    <w:rsid w:val="000D0F2D"/>
    <w:rsid w:val="000D1173"/>
    <w:rsid w:val="000D1248"/>
    <w:rsid w:val="000D13A9"/>
    <w:rsid w:val="000D16F0"/>
    <w:rsid w:val="000D1927"/>
    <w:rsid w:val="000D195A"/>
    <w:rsid w:val="000D1A40"/>
    <w:rsid w:val="000D1A99"/>
    <w:rsid w:val="000D1DF9"/>
    <w:rsid w:val="000D21DA"/>
    <w:rsid w:val="000D2391"/>
    <w:rsid w:val="000D268D"/>
    <w:rsid w:val="000D2691"/>
    <w:rsid w:val="000D26DE"/>
    <w:rsid w:val="000D3064"/>
    <w:rsid w:val="000D34B0"/>
    <w:rsid w:val="000D357C"/>
    <w:rsid w:val="000D36CC"/>
    <w:rsid w:val="000D3DC5"/>
    <w:rsid w:val="000D4488"/>
    <w:rsid w:val="000D49F7"/>
    <w:rsid w:val="000D4AE7"/>
    <w:rsid w:val="000D4BFA"/>
    <w:rsid w:val="000D502F"/>
    <w:rsid w:val="000D56F8"/>
    <w:rsid w:val="000D573F"/>
    <w:rsid w:val="000D5936"/>
    <w:rsid w:val="000D5A88"/>
    <w:rsid w:val="000D6809"/>
    <w:rsid w:val="000D76A1"/>
    <w:rsid w:val="000D7854"/>
    <w:rsid w:val="000D7D38"/>
    <w:rsid w:val="000D7F04"/>
    <w:rsid w:val="000D7FDC"/>
    <w:rsid w:val="000E006E"/>
    <w:rsid w:val="000E01A8"/>
    <w:rsid w:val="000E07C0"/>
    <w:rsid w:val="000E0A12"/>
    <w:rsid w:val="000E1401"/>
    <w:rsid w:val="000E1462"/>
    <w:rsid w:val="000E176E"/>
    <w:rsid w:val="000E1927"/>
    <w:rsid w:val="000E194B"/>
    <w:rsid w:val="000E1A04"/>
    <w:rsid w:val="000E1BF0"/>
    <w:rsid w:val="000E1CA3"/>
    <w:rsid w:val="000E1D88"/>
    <w:rsid w:val="000E27B6"/>
    <w:rsid w:val="000E2A70"/>
    <w:rsid w:val="000E2AD1"/>
    <w:rsid w:val="000E3304"/>
    <w:rsid w:val="000E3E06"/>
    <w:rsid w:val="000E3ECA"/>
    <w:rsid w:val="000E42C7"/>
    <w:rsid w:val="000E5515"/>
    <w:rsid w:val="000E554C"/>
    <w:rsid w:val="000E58EE"/>
    <w:rsid w:val="000E5A80"/>
    <w:rsid w:val="000E5C1D"/>
    <w:rsid w:val="000E5C2F"/>
    <w:rsid w:val="000E6A20"/>
    <w:rsid w:val="000E6D6D"/>
    <w:rsid w:val="000E7115"/>
    <w:rsid w:val="000E74E7"/>
    <w:rsid w:val="000E7D1A"/>
    <w:rsid w:val="000F0879"/>
    <w:rsid w:val="000F0EAB"/>
    <w:rsid w:val="000F121F"/>
    <w:rsid w:val="000F15F6"/>
    <w:rsid w:val="000F188C"/>
    <w:rsid w:val="000F27C1"/>
    <w:rsid w:val="000F3780"/>
    <w:rsid w:val="000F394A"/>
    <w:rsid w:val="000F3C10"/>
    <w:rsid w:val="000F3F1A"/>
    <w:rsid w:val="000F4087"/>
    <w:rsid w:val="000F418C"/>
    <w:rsid w:val="000F4482"/>
    <w:rsid w:val="000F44D8"/>
    <w:rsid w:val="000F45ED"/>
    <w:rsid w:val="000F48E7"/>
    <w:rsid w:val="000F4A6C"/>
    <w:rsid w:val="000F4B00"/>
    <w:rsid w:val="000F4FC0"/>
    <w:rsid w:val="000F5267"/>
    <w:rsid w:val="000F5289"/>
    <w:rsid w:val="000F52A3"/>
    <w:rsid w:val="000F52D4"/>
    <w:rsid w:val="000F5332"/>
    <w:rsid w:val="000F5537"/>
    <w:rsid w:val="000F5584"/>
    <w:rsid w:val="000F5A61"/>
    <w:rsid w:val="000F5E9F"/>
    <w:rsid w:val="000F5F84"/>
    <w:rsid w:val="000F6345"/>
    <w:rsid w:val="000F6F3F"/>
    <w:rsid w:val="000F72D0"/>
    <w:rsid w:val="000F73DB"/>
    <w:rsid w:val="000F740D"/>
    <w:rsid w:val="000F743A"/>
    <w:rsid w:val="000F75EE"/>
    <w:rsid w:val="000F7812"/>
    <w:rsid w:val="000F7821"/>
    <w:rsid w:val="000F7C3F"/>
    <w:rsid w:val="000F7FE2"/>
    <w:rsid w:val="001005A4"/>
    <w:rsid w:val="0010062C"/>
    <w:rsid w:val="00100697"/>
    <w:rsid w:val="00100710"/>
    <w:rsid w:val="001007F6"/>
    <w:rsid w:val="0010081F"/>
    <w:rsid w:val="00100A30"/>
    <w:rsid w:val="00100ABB"/>
    <w:rsid w:val="00100DCE"/>
    <w:rsid w:val="00100F79"/>
    <w:rsid w:val="0010111A"/>
    <w:rsid w:val="001014B7"/>
    <w:rsid w:val="00101676"/>
    <w:rsid w:val="00101A21"/>
    <w:rsid w:val="001023FB"/>
    <w:rsid w:val="00102436"/>
    <w:rsid w:val="00102555"/>
    <w:rsid w:val="0010258B"/>
    <w:rsid w:val="00102EFB"/>
    <w:rsid w:val="00102FDF"/>
    <w:rsid w:val="001030BC"/>
    <w:rsid w:val="00103279"/>
    <w:rsid w:val="001032A5"/>
    <w:rsid w:val="001033C4"/>
    <w:rsid w:val="0010341A"/>
    <w:rsid w:val="00103F9D"/>
    <w:rsid w:val="001042F3"/>
    <w:rsid w:val="00104581"/>
    <w:rsid w:val="00104817"/>
    <w:rsid w:val="0010505B"/>
    <w:rsid w:val="001050CD"/>
    <w:rsid w:val="00105BF9"/>
    <w:rsid w:val="00105D3D"/>
    <w:rsid w:val="00105FCB"/>
    <w:rsid w:val="001062F6"/>
    <w:rsid w:val="00106A04"/>
    <w:rsid w:val="00106A81"/>
    <w:rsid w:val="00106B42"/>
    <w:rsid w:val="00107141"/>
    <w:rsid w:val="0010788B"/>
    <w:rsid w:val="00107B27"/>
    <w:rsid w:val="00107C3C"/>
    <w:rsid w:val="00107FA3"/>
    <w:rsid w:val="00110ECE"/>
    <w:rsid w:val="00110F89"/>
    <w:rsid w:val="0011185A"/>
    <w:rsid w:val="00111B65"/>
    <w:rsid w:val="00111DBD"/>
    <w:rsid w:val="0011203A"/>
    <w:rsid w:val="00112619"/>
    <w:rsid w:val="0011266E"/>
    <w:rsid w:val="00112C27"/>
    <w:rsid w:val="001131C7"/>
    <w:rsid w:val="001132C0"/>
    <w:rsid w:val="00113654"/>
    <w:rsid w:val="00113C11"/>
    <w:rsid w:val="00113DC2"/>
    <w:rsid w:val="00114344"/>
    <w:rsid w:val="001144FF"/>
    <w:rsid w:val="001148B5"/>
    <w:rsid w:val="001152D7"/>
    <w:rsid w:val="001153F6"/>
    <w:rsid w:val="001154A1"/>
    <w:rsid w:val="00115991"/>
    <w:rsid w:val="00115BEE"/>
    <w:rsid w:val="00115E58"/>
    <w:rsid w:val="00116229"/>
    <w:rsid w:val="0011649B"/>
    <w:rsid w:val="0011686B"/>
    <w:rsid w:val="00116D79"/>
    <w:rsid w:val="00116D8D"/>
    <w:rsid w:val="0011718E"/>
    <w:rsid w:val="00117414"/>
    <w:rsid w:val="001174A6"/>
    <w:rsid w:val="001175F7"/>
    <w:rsid w:val="001177F9"/>
    <w:rsid w:val="00117EA5"/>
    <w:rsid w:val="0012028D"/>
    <w:rsid w:val="0012036E"/>
    <w:rsid w:val="00120B48"/>
    <w:rsid w:val="00120C1C"/>
    <w:rsid w:val="00120C24"/>
    <w:rsid w:val="00120FB7"/>
    <w:rsid w:val="0012142D"/>
    <w:rsid w:val="001216AD"/>
    <w:rsid w:val="001219D9"/>
    <w:rsid w:val="00121D24"/>
    <w:rsid w:val="00121DCC"/>
    <w:rsid w:val="00121FF1"/>
    <w:rsid w:val="001223F4"/>
    <w:rsid w:val="0012270B"/>
    <w:rsid w:val="0012295F"/>
    <w:rsid w:val="00122985"/>
    <w:rsid w:val="00123073"/>
    <w:rsid w:val="001235B6"/>
    <w:rsid w:val="00123785"/>
    <w:rsid w:val="00123878"/>
    <w:rsid w:val="001239C6"/>
    <w:rsid w:val="00123BC4"/>
    <w:rsid w:val="00123FB1"/>
    <w:rsid w:val="001241F7"/>
    <w:rsid w:val="00124548"/>
    <w:rsid w:val="0012464E"/>
    <w:rsid w:val="00124775"/>
    <w:rsid w:val="0012491B"/>
    <w:rsid w:val="00124BD9"/>
    <w:rsid w:val="00124C1D"/>
    <w:rsid w:val="00124C5B"/>
    <w:rsid w:val="00125240"/>
    <w:rsid w:val="001253CE"/>
    <w:rsid w:val="00125418"/>
    <w:rsid w:val="00125651"/>
    <w:rsid w:val="001256B7"/>
    <w:rsid w:val="00125702"/>
    <w:rsid w:val="001259A6"/>
    <w:rsid w:val="001260C0"/>
    <w:rsid w:val="00126193"/>
    <w:rsid w:val="0012653C"/>
    <w:rsid w:val="00126568"/>
    <w:rsid w:val="0012662B"/>
    <w:rsid w:val="0012665B"/>
    <w:rsid w:val="00126D84"/>
    <w:rsid w:val="00127087"/>
    <w:rsid w:val="0012716F"/>
    <w:rsid w:val="001272E8"/>
    <w:rsid w:val="00127425"/>
    <w:rsid w:val="0012781A"/>
    <w:rsid w:val="00127A75"/>
    <w:rsid w:val="00127C1B"/>
    <w:rsid w:val="00127DD0"/>
    <w:rsid w:val="00130A10"/>
    <w:rsid w:val="00130A95"/>
    <w:rsid w:val="001313DE"/>
    <w:rsid w:val="001315B5"/>
    <w:rsid w:val="001315BD"/>
    <w:rsid w:val="00131B47"/>
    <w:rsid w:val="00132313"/>
    <w:rsid w:val="0013338A"/>
    <w:rsid w:val="00133649"/>
    <w:rsid w:val="0013366D"/>
    <w:rsid w:val="00133D00"/>
    <w:rsid w:val="00134405"/>
    <w:rsid w:val="00134681"/>
    <w:rsid w:val="00134B14"/>
    <w:rsid w:val="00134DB3"/>
    <w:rsid w:val="00134E76"/>
    <w:rsid w:val="00135705"/>
    <w:rsid w:val="0013595F"/>
    <w:rsid w:val="00135E88"/>
    <w:rsid w:val="001369B4"/>
    <w:rsid w:val="00136AE5"/>
    <w:rsid w:val="00136DEC"/>
    <w:rsid w:val="00136E73"/>
    <w:rsid w:val="00136F96"/>
    <w:rsid w:val="00137355"/>
    <w:rsid w:val="001374B5"/>
    <w:rsid w:val="00137909"/>
    <w:rsid w:val="00137DD0"/>
    <w:rsid w:val="00137F6A"/>
    <w:rsid w:val="00140564"/>
    <w:rsid w:val="001407B4"/>
    <w:rsid w:val="001407EB"/>
    <w:rsid w:val="00140940"/>
    <w:rsid w:val="00140BC0"/>
    <w:rsid w:val="00140D8D"/>
    <w:rsid w:val="00140F2A"/>
    <w:rsid w:val="00141823"/>
    <w:rsid w:val="001418A3"/>
    <w:rsid w:val="00141BC4"/>
    <w:rsid w:val="00141CE3"/>
    <w:rsid w:val="00142697"/>
    <w:rsid w:val="001426BE"/>
    <w:rsid w:val="001427C2"/>
    <w:rsid w:val="00142850"/>
    <w:rsid w:val="00142947"/>
    <w:rsid w:val="00142B3E"/>
    <w:rsid w:val="00143947"/>
    <w:rsid w:val="00143D50"/>
    <w:rsid w:val="00143E87"/>
    <w:rsid w:val="00144361"/>
    <w:rsid w:val="001444C8"/>
    <w:rsid w:val="001445F9"/>
    <w:rsid w:val="00144A9C"/>
    <w:rsid w:val="00144D9E"/>
    <w:rsid w:val="00144F1A"/>
    <w:rsid w:val="00145076"/>
    <w:rsid w:val="0014572B"/>
    <w:rsid w:val="001458E7"/>
    <w:rsid w:val="00145AE5"/>
    <w:rsid w:val="00145BC8"/>
    <w:rsid w:val="0014622A"/>
    <w:rsid w:val="00146317"/>
    <w:rsid w:val="001463D4"/>
    <w:rsid w:val="001465D5"/>
    <w:rsid w:val="0014664F"/>
    <w:rsid w:val="00146698"/>
    <w:rsid w:val="001469A1"/>
    <w:rsid w:val="00146B58"/>
    <w:rsid w:val="00146E8E"/>
    <w:rsid w:val="00146F48"/>
    <w:rsid w:val="00147857"/>
    <w:rsid w:val="0015028F"/>
    <w:rsid w:val="001502DE"/>
    <w:rsid w:val="00150C82"/>
    <w:rsid w:val="00150CBD"/>
    <w:rsid w:val="0015120B"/>
    <w:rsid w:val="00151587"/>
    <w:rsid w:val="00151757"/>
    <w:rsid w:val="0015176C"/>
    <w:rsid w:val="001519F7"/>
    <w:rsid w:val="00151B48"/>
    <w:rsid w:val="00151B90"/>
    <w:rsid w:val="00151E40"/>
    <w:rsid w:val="00152094"/>
    <w:rsid w:val="001521D5"/>
    <w:rsid w:val="0015246A"/>
    <w:rsid w:val="001524D2"/>
    <w:rsid w:val="001526CB"/>
    <w:rsid w:val="0015303C"/>
    <w:rsid w:val="00153382"/>
    <w:rsid w:val="00153F0D"/>
    <w:rsid w:val="001542BD"/>
    <w:rsid w:val="0015466B"/>
    <w:rsid w:val="0015470E"/>
    <w:rsid w:val="00154877"/>
    <w:rsid w:val="001548F1"/>
    <w:rsid w:val="00154A7D"/>
    <w:rsid w:val="00154EA3"/>
    <w:rsid w:val="001554C9"/>
    <w:rsid w:val="00155A05"/>
    <w:rsid w:val="00155A35"/>
    <w:rsid w:val="00155A37"/>
    <w:rsid w:val="00156146"/>
    <w:rsid w:val="001565A0"/>
    <w:rsid w:val="00156624"/>
    <w:rsid w:val="00156872"/>
    <w:rsid w:val="001569EA"/>
    <w:rsid w:val="00156C1B"/>
    <w:rsid w:val="00157023"/>
    <w:rsid w:val="00157097"/>
    <w:rsid w:val="001570F2"/>
    <w:rsid w:val="00157468"/>
    <w:rsid w:val="00157719"/>
    <w:rsid w:val="00157931"/>
    <w:rsid w:val="00157A28"/>
    <w:rsid w:val="001604D3"/>
    <w:rsid w:val="00160804"/>
    <w:rsid w:val="0016097A"/>
    <w:rsid w:val="00160ADF"/>
    <w:rsid w:val="00160E4A"/>
    <w:rsid w:val="0016162C"/>
    <w:rsid w:val="00161807"/>
    <w:rsid w:val="001620B3"/>
    <w:rsid w:val="001622E3"/>
    <w:rsid w:val="001625EC"/>
    <w:rsid w:val="00162BA5"/>
    <w:rsid w:val="001635CE"/>
    <w:rsid w:val="00163880"/>
    <w:rsid w:val="001641A0"/>
    <w:rsid w:val="001647AC"/>
    <w:rsid w:val="00165061"/>
    <w:rsid w:val="0016544F"/>
    <w:rsid w:val="00165651"/>
    <w:rsid w:val="001657B1"/>
    <w:rsid w:val="0016594F"/>
    <w:rsid w:val="00166162"/>
    <w:rsid w:val="0016635E"/>
    <w:rsid w:val="00166ACF"/>
    <w:rsid w:val="00166DC3"/>
    <w:rsid w:val="00166F50"/>
    <w:rsid w:val="0016729D"/>
    <w:rsid w:val="00170056"/>
    <w:rsid w:val="00170060"/>
    <w:rsid w:val="0017012A"/>
    <w:rsid w:val="00170418"/>
    <w:rsid w:val="0017043C"/>
    <w:rsid w:val="001716D3"/>
    <w:rsid w:val="00171818"/>
    <w:rsid w:val="0017191E"/>
    <w:rsid w:val="00171A7F"/>
    <w:rsid w:val="00171D1C"/>
    <w:rsid w:val="00171E56"/>
    <w:rsid w:val="00171FF7"/>
    <w:rsid w:val="0017236A"/>
    <w:rsid w:val="00172382"/>
    <w:rsid w:val="00172464"/>
    <w:rsid w:val="001726DB"/>
    <w:rsid w:val="0017272D"/>
    <w:rsid w:val="00172A64"/>
    <w:rsid w:val="00172D41"/>
    <w:rsid w:val="00172EA8"/>
    <w:rsid w:val="00173272"/>
    <w:rsid w:val="001734B8"/>
    <w:rsid w:val="001735C7"/>
    <w:rsid w:val="0017386A"/>
    <w:rsid w:val="00173BB5"/>
    <w:rsid w:val="001740C4"/>
    <w:rsid w:val="00174439"/>
    <w:rsid w:val="00174735"/>
    <w:rsid w:val="00174C1D"/>
    <w:rsid w:val="00174C30"/>
    <w:rsid w:val="00174D39"/>
    <w:rsid w:val="00174D93"/>
    <w:rsid w:val="0017528F"/>
    <w:rsid w:val="001752AE"/>
    <w:rsid w:val="00175626"/>
    <w:rsid w:val="00175A18"/>
    <w:rsid w:val="00175B26"/>
    <w:rsid w:val="00175BF8"/>
    <w:rsid w:val="00175E18"/>
    <w:rsid w:val="00175E40"/>
    <w:rsid w:val="00176005"/>
    <w:rsid w:val="0017619B"/>
    <w:rsid w:val="001761B3"/>
    <w:rsid w:val="001761C3"/>
    <w:rsid w:val="00176442"/>
    <w:rsid w:val="0017679B"/>
    <w:rsid w:val="00176C04"/>
    <w:rsid w:val="00176F4D"/>
    <w:rsid w:val="00176FFD"/>
    <w:rsid w:val="001773CF"/>
    <w:rsid w:val="00177744"/>
    <w:rsid w:val="00177C7C"/>
    <w:rsid w:val="00177E53"/>
    <w:rsid w:val="0018031E"/>
    <w:rsid w:val="001809D5"/>
    <w:rsid w:val="00180DB5"/>
    <w:rsid w:val="00180E54"/>
    <w:rsid w:val="00181B1C"/>
    <w:rsid w:val="00181BA0"/>
    <w:rsid w:val="00181EFB"/>
    <w:rsid w:val="00182770"/>
    <w:rsid w:val="001829C4"/>
    <w:rsid w:val="00182DBA"/>
    <w:rsid w:val="00183248"/>
    <w:rsid w:val="001843CE"/>
    <w:rsid w:val="001845D5"/>
    <w:rsid w:val="001848F5"/>
    <w:rsid w:val="001851DE"/>
    <w:rsid w:val="00185281"/>
    <w:rsid w:val="0018556C"/>
    <w:rsid w:val="00185807"/>
    <w:rsid w:val="00185F6A"/>
    <w:rsid w:val="00186043"/>
    <w:rsid w:val="0018668A"/>
    <w:rsid w:val="00186CEB"/>
    <w:rsid w:val="00186CFB"/>
    <w:rsid w:val="0018749E"/>
    <w:rsid w:val="00190251"/>
    <w:rsid w:val="00190FBF"/>
    <w:rsid w:val="00191563"/>
    <w:rsid w:val="001915C8"/>
    <w:rsid w:val="0019165D"/>
    <w:rsid w:val="0019181A"/>
    <w:rsid w:val="00191C65"/>
    <w:rsid w:val="00191D97"/>
    <w:rsid w:val="001920CC"/>
    <w:rsid w:val="00192328"/>
    <w:rsid w:val="00192354"/>
    <w:rsid w:val="00192ABC"/>
    <w:rsid w:val="00193371"/>
    <w:rsid w:val="0019347B"/>
    <w:rsid w:val="00193820"/>
    <w:rsid w:val="00193AF9"/>
    <w:rsid w:val="00193B57"/>
    <w:rsid w:val="00194111"/>
    <w:rsid w:val="001942A0"/>
    <w:rsid w:val="001942D8"/>
    <w:rsid w:val="00194342"/>
    <w:rsid w:val="001943F1"/>
    <w:rsid w:val="00194A4E"/>
    <w:rsid w:val="00194A53"/>
    <w:rsid w:val="00194ABC"/>
    <w:rsid w:val="00195164"/>
    <w:rsid w:val="00195347"/>
    <w:rsid w:val="001954AB"/>
    <w:rsid w:val="00195726"/>
    <w:rsid w:val="001957CF"/>
    <w:rsid w:val="001957F3"/>
    <w:rsid w:val="00195E47"/>
    <w:rsid w:val="00195F27"/>
    <w:rsid w:val="001960E8"/>
    <w:rsid w:val="001960FF"/>
    <w:rsid w:val="0019624A"/>
    <w:rsid w:val="00196262"/>
    <w:rsid w:val="0019639D"/>
    <w:rsid w:val="001967D0"/>
    <w:rsid w:val="00196818"/>
    <w:rsid w:val="00196B1A"/>
    <w:rsid w:val="0019740A"/>
    <w:rsid w:val="00197741"/>
    <w:rsid w:val="0019799C"/>
    <w:rsid w:val="00197AE5"/>
    <w:rsid w:val="00197D4B"/>
    <w:rsid w:val="001A003A"/>
    <w:rsid w:val="001A038B"/>
    <w:rsid w:val="001A098F"/>
    <w:rsid w:val="001A0B0F"/>
    <w:rsid w:val="001A0B23"/>
    <w:rsid w:val="001A0BC9"/>
    <w:rsid w:val="001A0E36"/>
    <w:rsid w:val="001A1060"/>
    <w:rsid w:val="001A125A"/>
    <w:rsid w:val="001A12FD"/>
    <w:rsid w:val="001A1490"/>
    <w:rsid w:val="001A1518"/>
    <w:rsid w:val="001A1D98"/>
    <w:rsid w:val="001A26C0"/>
    <w:rsid w:val="001A2A89"/>
    <w:rsid w:val="001A2D66"/>
    <w:rsid w:val="001A2DD0"/>
    <w:rsid w:val="001A2F13"/>
    <w:rsid w:val="001A339F"/>
    <w:rsid w:val="001A3A82"/>
    <w:rsid w:val="001A3EEA"/>
    <w:rsid w:val="001A4E99"/>
    <w:rsid w:val="001A58D5"/>
    <w:rsid w:val="001A59B0"/>
    <w:rsid w:val="001A59FA"/>
    <w:rsid w:val="001A5DF3"/>
    <w:rsid w:val="001A632C"/>
    <w:rsid w:val="001A6D20"/>
    <w:rsid w:val="001A6D3E"/>
    <w:rsid w:val="001A6ED2"/>
    <w:rsid w:val="001A77D3"/>
    <w:rsid w:val="001A7897"/>
    <w:rsid w:val="001A791A"/>
    <w:rsid w:val="001A7A20"/>
    <w:rsid w:val="001A7F5A"/>
    <w:rsid w:val="001B0197"/>
    <w:rsid w:val="001B05D2"/>
    <w:rsid w:val="001B0673"/>
    <w:rsid w:val="001B06A7"/>
    <w:rsid w:val="001B13D1"/>
    <w:rsid w:val="001B1632"/>
    <w:rsid w:val="001B1B9C"/>
    <w:rsid w:val="001B1D14"/>
    <w:rsid w:val="001B2012"/>
    <w:rsid w:val="001B2A20"/>
    <w:rsid w:val="001B3214"/>
    <w:rsid w:val="001B3A21"/>
    <w:rsid w:val="001B3A7F"/>
    <w:rsid w:val="001B3FC0"/>
    <w:rsid w:val="001B3FF3"/>
    <w:rsid w:val="001B42C7"/>
    <w:rsid w:val="001B4B6D"/>
    <w:rsid w:val="001B4E9D"/>
    <w:rsid w:val="001B5167"/>
    <w:rsid w:val="001B5652"/>
    <w:rsid w:val="001B583A"/>
    <w:rsid w:val="001B58A5"/>
    <w:rsid w:val="001B58F7"/>
    <w:rsid w:val="001B5D11"/>
    <w:rsid w:val="001B6C27"/>
    <w:rsid w:val="001B6C28"/>
    <w:rsid w:val="001B7032"/>
    <w:rsid w:val="001B72E5"/>
    <w:rsid w:val="001B73C8"/>
    <w:rsid w:val="001B75AF"/>
    <w:rsid w:val="001B787B"/>
    <w:rsid w:val="001B7AE9"/>
    <w:rsid w:val="001C0000"/>
    <w:rsid w:val="001C0038"/>
    <w:rsid w:val="001C0A51"/>
    <w:rsid w:val="001C0E32"/>
    <w:rsid w:val="001C0EAE"/>
    <w:rsid w:val="001C0EEC"/>
    <w:rsid w:val="001C1071"/>
    <w:rsid w:val="001C1240"/>
    <w:rsid w:val="001C1386"/>
    <w:rsid w:val="001C1517"/>
    <w:rsid w:val="001C1604"/>
    <w:rsid w:val="001C169E"/>
    <w:rsid w:val="001C18A0"/>
    <w:rsid w:val="001C19AC"/>
    <w:rsid w:val="001C19BE"/>
    <w:rsid w:val="001C1AAF"/>
    <w:rsid w:val="001C1C91"/>
    <w:rsid w:val="001C1D3A"/>
    <w:rsid w:val="001C1E30"/>
    <w:rsid w:val="001C214E"/>
    <w:rsid w:val="001C21BB"/>
    <w:rsid w:val="001C285A"/>
    <w:rsid w:val="001C2867"/>
    <w:rsid w:val="001C28E6"/>
    <w:rsid w:val="001C2EAB"/>
    <w:rsid w:val="001C32BA"/>
    <w:rsid w:val="001C37F1"/>
    <w:rsid w:val="001C38C7"/>
    <w:rsid w:val="001C3A17"/>
    <w:rsid w:val="001C3A1F"/>
    <w:rsid w:val="001C3B67"/>
    <w:rsid w:val="001C3D6C"/>
    <w:rsid w:val="001C43F5"/>
    <w:rsid w:val="001C4696"/>
    <w:rsid w:val="001C477B"/>
    <w:rsid w:val="001C4926"/>
    <w:rsid w:val="001C4957"/>
    <w:rsid w:val="001C50A7"/>
    <w:rsid w:val="001C539B"/>
    <w:rsid w:val="001C577C"/>
    <w:rsid w:val="001C5B4C"/>
    <w:rsid w:val="001C5C64"/>
    <w:rsid w:val="001C5CD8"/>
    <w:rsid w:val="001C63A1"/>
    <w:rsid w:val="001C64A5"/>
    <w:rsid w:val="001C6C74"/>
    <w:rsid w:val="001C6C88"/>
    <w:rsid w:val="001C72FB"/>
    <w:rsid w:val="001C7303"/>
    <w:rsid w:val="001C78F4"/>
    <w:rsid w:val="001C7AF3"/>
    <w:rsid w:val="001C7D10"/>
    <w:rsid w:val="001C7F14"/>
    <w:rsid w:val="001D00B2"/>
    <w:rsid w:val="001D00F4"/>
    <w:rsid w:val="001D0853"/>
    <w:rsid w:val="001D0999"/>
    <w:rsid w:val="001D1357"/>
    <w:rsid w:val="001D1535"/>
    <w:rsid w:val="001D16E8"/>
    <w:rsid w:val="001D1BAD"/>
    <w:rsid w:val="001D2152"/>
    <w:rsid w:val="001D247B"/>
    <w:rsid w:val="001D2C93"/>
    <w:rsid w:val="001D337D"/>
    <w:rsid w:val="001D3466"/>
    <w:rsid w:val="001D349E"/>
    <w:rsid w:val="001D3A82"/>
    <w:rsid w:val="001D4320"/>
    <w:rsid w:val="001D4ED5"/>
    <w:rsid w:val="001D4F43"/>
    <w:rsid w:val="001D510B"/>
    <w:rsid w:val="001D5454"/>
    <w:rsid w:val="001D57D2"/>
    <w:rsid w:val="001D5BF8"/>
    <w:rsid w:val="001D5E7A"/>
    <w:rsid w:val="001D6480"/>
    <w:rsid w:val="001D67E3"/>
    <w:rsid w:val="001D6A81"/>
    <w:rsid w:val="001D6A9F"/>
    <w:rsid w:val="001D735E"/>
    <w:rsid w:val="001D73C9"/>
    <w:rsid w:val="001D762F"/>
    <w:rsid w:val="001D773A"/>
    <w:rsid w:val="001E013F"/>
    <w:rsid w:val="001E02C9"/>
    <w:rsid w:val="001E08A1"/>
    <w:rsid w:val="001E0B5B"/>
    <w:rsid w:val="001E0F3B"/>
    <w:rsid w:val="001E10B9"/>
    <w:rsid w:val="001E10F1"/>
    <w:rsid w:val="001E1251"/>
    <w:rsid w:val="001E167E"/>
    <w:rsid w:val="001E17A0"/>
    <w:rsid w:val="001E1843"/>
    <w:rsid w:val="001E186E"/>
    <w:rsid w:val="001E1E16"/>
    <w:rsid w:val="001E2732"/>
    <w:rsid w:val="001E2FF2"/>
    <w:rsid w:val="001E32C8"/>
    <w:rsid w:val="001E347A"/>
    <w:rsid w:val="001E3523"/>
    <w:rsid w:val="001E35FE"/>
    <w:rsid w:val="001E3607"/>
    <w:rsid w:val="001E3956"/>
    <w:rsid w:val="001E3AA9"/>
    <w:rsid w:val="001E3AC7"/>
    <w:rsid w:val="001E3BF8"/>
    <w:rsid w:val="001E3D37"/>
    <w:rsid w:val="001E4E71"/>
    <w:rsid w:val="001E4FA7"/>
    <w:rsid w:val="001E53E3"/>
    <w:rsid w:val="001E5F17"/>
    <w:rsid w:val="001E65F1"/>
    <w:rsid w:val="001E6626"/>
    <w:rsid w:val="001E686C"/>
    <w:rsid w:val="001E6FB0"/>
    <w:rsid w:val="001E7117"/>
    <w:rsid w:val="001E78EF"/>
    <w:rsid w:val="001E796D"/>
    <w:rsid w:val="001E7C41"/>
    <w:rsid w:val="001E7D4E"/>
    <w:rsid w:val="001F000F"/>
    <w:rsid w:val="001F033E"/>
    <w:rsid w:val="001F0359"/>
    <w:rsid w:val="001F04C6"/>
    <w:rsid w:val="001F06F9"/>
    <w:rsid w:val="001F089D"/>
    <w:rsid w:val="001F09C1"/>
    <w:rsid w:val="001F14D0"/>
    <w:rsid w:val="001F171F"/>
    <w:rsid w:val="001F19E1"/>
    <w:rsid w:val="001F1B93"/>
    <w:rsid w:val="001F1BC0"/>
    <w:rsid w:val="001F225D"/>
    <w:rsid w:val="001F254B"/>
    <w:rsid w:val="001F2885"/>
    <w:rsid w:val="001F296F"/>
    <w:rsid w:val="001F2DC5"/>
    <w:rsid w:val="001F314E"/>
    <w:rsid w:val="001F3789"/>
    <w:rsid w:val="001F39E9"/>
    <w:rsid w:val="001F3BBB"/>
    <w:rsid w:val="001F3DFF"/>
    <w:rsid w:val="001F4387"/>
    <w:rsid w:val="001F4766"/>
    <w:rsid w:val="001F4A82"/>
    <w:rsid w:val="001F4DD3"/>
    <w:rsid w:val="001F4DFB"/>
    <w:rsid w:val="001F542D"/>
    <w:rsid w:val="001F5D3C"/>
    <w:rsid w:val="001F5E61"/>
    <w:rsid w:val="001F5FEB"/>
    <w:rsid w:val="001F6033"/>
    <w:rsid w:val="001F6070"/>
    <w:rsid w:val="001F60EA"/>
    <w:rsid w:val="001F64BE"/>
    <w:rsid w:val="001F6B72"/>
    <w:rsid w:val="001F6C7F"/>
    <w:rsid w:val="001F6D56"/>
    <w:rsid w:val="001F6E60"/>
    <w:rsid w:val="001F732A"/>
    <w:rsid w:val="001F7BBB"/>
    <w:rsid w:val="001F7F6E"/>
    <w:rsid w:val="002004BF"/>
    <w:rsid w:val="00200556"/>
    <w:rsid w:val="00200579"/>
    <w:rsid w:val="00200CEC"/>
    <w:rsid w:val="00200CF0"/>
    <w:rsid w:val="00201642"/>
    <w:rsid w:val="00201932"/>
    <w:rsid w:val="00201B8F"/>
    <w:rsid w:val="00201FA6"/>
    <w:rsid w:val="002023B5"/>
    <w:rsid w:val="002024A3"/>
    <w:rsid w:val="002027A9"/>
    <w:rsid w:val="002036A4"/>
    <w:rsid w:val="00203ECE"/>
    <w:rsid w:val="00204097"/>
    <w:rsid w:val="00204358"/>
    <w:rsid w:val="00204379"/>
    <w:rsid w:val="00204385"/>
    <w:rsid w:val="002044AF"/>
    <w:rsid w:val="00204A7D"/>
    <w:rsid w:val="00204E7F"/>
    <w:rsid w:val="00204F04"/>
    <w:rsid w:val="0020514B"/>
    <w:rsid w:val="00205165"/>
    <w:rsid w:val="00205269"/>
    <w:rsid w:val="00205C32"/>
    <w:rsid w:val="00205C62"/>
    <w:rsid w:val="00205D32"/>
    <w:rsid w:val="00206284"/>
    <w:rsid w:val="0020645E"/>
    <w:rsid w:val="0020672C"/>
    <w:rsid w:val="00206850"/>
    <w:rsid w:val="00206967"/>
    <w:rsid w:val="0020720E"/>
    <w:rsid w:val="0020729D"/>
    <w:rsid w:val="00207F8B"/>
    <w:rsid w:val="002101A2"/>
    <w:rsid w:val="0021031C"/>
    <w:rsid w:val="002104B0"/>
    <w:rsid w:val="00210502"/>
    <w:rsid w:val="0021064D"/>
    <w:rsid w:val="002106F9"/>
    <w:rsid w:val="00210AD3"/>
    <w:rsid w:val="0021164E"/>
    <w:rsid w:val="002116B1"/>
    <w:rsid w:val="002116B9"/>
    <w:rsid w:val="002117C2"/>
    <w:rsid w:val="00211806"/>
    <w:rsid w:val="0021189A"/>
    <w:rsid w:val="00211A3E"/>
    <w:rsid w:val="00212036"/>
    <w:rsid w:val="002121F2"/>
    <w:rsid w:val="002127D0"/>
    <w:rsid w:val="0021290D"/>
    <w:rsid w:val="00212A27"/>
    <w:rsid w:val="00212AF8"/>
    <w:rsid w:val="00213474"/>
    <w:rsid w:val="00213822"/>
    <w:rsid w:val="00214217"/>
    <w:rsid w:val="002144EF"/>
    <w:rsid w:val="00214898"/>
    <w:rsid w:val="00214A7B"/>
    <w:rsid w:val="002155E4"/>
    <w:rsid w:val="00215969"/>
    <w:rsid w:val="00215EBF"/>
    <w:rsid w:val="002160E7"/>
    <w:rsid w:val="0021677A"/>
    <w:rsid w:val="00216787"/>
    <w:rsid w:val="00216C33"/>
    <w:rsid w:val="0021789E"/>
    <w:rsid w:val="002200A0"/>
    <w:rsid w:val="002200DB"/>
    <w:rsid w:val="0022063B"/>
    <w:rsid w:val="0022094F"/>
    <w:rsid w:val="00220ED8"/>
    <w:rsid w:val="002210A4"/>
    <w:rsid w:val="0022114D"/>
    <w:rsid w:val="002212A5"/>
    <w:rsid w:val="00221559"/>
    <w:rsid w:val="002218E5"/>
    <w:rsid w:val="00221EC7"/>
    <w:rsid w:val="00221FC0"/>
    <w:rsid w:val="002222BD"/>
    <w:rsid w:val="002223F1"/>
    <w:rsid w:val="002227FD"/>
    <w:rsid w:val="00222B2F"/>
    <w:rsid w:val="00222BF1"/>
    <w:rsid w:val="00223510"/>
    <w:rsid w:val="00223F48"/>
    <w:rsid w:val="0022410B"/>
    <w:rsid w:val="002246A2"/>
    <w:rsid w:val="00224AA4"/>
    <w:rsid w:val="00224B15"/>
    <w:rsid w:val="00224D29"/>
    <w:rsid w:val="0022550E"/>
    <w:rsid w:val="00225C4D"/>
    <w:rsid w:val="0022635B"/>
    <w:rsid w:val="00226364"/>
    <w:rsid w:val="00226767"/>
    <w:rsid w:val="00226A46"/>
    <w:rsid w:val="00226C58"/>
    <w:rsid w:val="00226C73"/>
    <w:rsid w:val="0022731B"/>
    <w:rsid w:val="00227418"/>
    <w:rsid w:val="0022758E"/>
    <w:rsid w:val="00227690"/>
    <w:rsid w:val="002277EB"/>
    <w:rsid w:val="00227939"/>
    <w:rsid w:val="002300F9"/>
    <w:rsid w:val="0023033E"/>
    <w:rsid w:val="0023052F"/>
    <w:rsid w:val="00230746"/>
    <w:rsid w:val="002308BE"/>
    <w:rsid w:val="00231475"/>
    <w:rsid w:val="00231560"/>
    <w:rsid w:val="002318BB"/>
    <w:rsid w:val="00231A12"/>
    <w:rsid w:val="00231AF9"/>
    <w:rsid w:val="00231C52"/>
    <w:rsid w:val="00231EA0"/>
    <w:rsid w:val="00231FEC"/>
    <w:rsid w:val="00232138"/>
    <w:rsid w:val="00232184"/>
    <w:rsid w:val="002321EE"/>
    <w:rsid w:val="002323E5"/>
    <w:rsid w:val="00232E1F"/>
    <w:rsid w:val="00233074"/>
    <w:rsid w:val="00233121"/>
    <w:rsid w:val="002333C4"/>
    <w:rsid w:val="00233530"/>
    <w:rsid w:val="00233BC0"/>
    <w:rsid w:val="0023451A"/>
    <w:rsid w:val="00234745"/>
    <w:rsid w:val="00234B26"/>
    <w:rsid w:val="00234C52"/>
    <w:rsid w:val="0023517D"/>
    <w:rsid w:val="002352B8"/>
    <w:rsid w:val="002354B8"/>
    <w:rsid w:val="00235656"/>
    <w:rsid w:val="00235741"/>
    <w:rsid w:val="0023613F"/>
    <w:rsid w:val="0023636D"/>
    <w:rsid w:val="002364C8"/>
    <w:rsid w:val="002364D9"/>
    <w:rsid w:val="00236A3F"/>
    <w:rsid w:val="00236FA5"/>
    <w:rsid w:val="00237447"/>
    <w:rsid w:val="00237789"/>
    <w:rsid w:val="00237E25"/>
    <w:rsid w:val="00237E8C"/>
    <w:rsid w:val="00240110"/>
    <w:rsid w:val="002406E8"/>
    <w:rsid w:val="00240C36"/>
    <w:rsid w:val="00240E1D"/>
    <w:rsid w:val="00241197"/>
    <w:rsid w:val="0024201A"/>
    <w:rsid w:val="00242480"/>
    <w:rsid w:val="00242720"/>
    <w:rsid w:val="00242841"/>
    <w:rsid w:val="002428CC"/>
    <w:rsid w:val="00242A96"/>
    <w:rsid w:val="00242E3B"/>
    <w:rsid w:val="00243078"/>
    <w:rsid w:val="002432D8"/>
    <w:rsid w:val="002436CD"/>
    <w:rsid w:val="002439EA"/>
    <w:rsid w:val="00244257"/>
    <w:rsid w:val="002442E3"/>
    <w:rsid w:val="0024459F"/>
    <w:rsid w:val="002448A0"/>
    <w:rsid w:val="0024569D"/>
    <w:rsid w:val="0024644C"/>
    <w:rsid w:val="0024679A"/>
    <w:rsid w:val="00246800"/>
    <w:rsid w:val="00246ABC"/>
    <w:rsid w:val="00246BEE"/>
    <w:rsid w:val="002476FA"/>
    <w:rsid w:val="00247728"/>
    <w:rsid w:val="002478B6"/>
    <w:rsid w:val="00247C4E"/>
    <w:rsid w:val="00247D03"/>
    <w:rsid w:val="00247EAE"/>
    <w:rsid w:val="00250055"/>
    <w:rsid w:val="0025018D"/>
    <w:rsid w:val="0025064E"/>
    <w:rsid w:val="00250EA4"/>
    <w:rsid w:val="00251654"/>
    <w:rsid w:val="00251DF6"/>
    <w:rsid w:val="002528AC"/>
    <w:rsid w:val="00252C5A"/>
    <w:rsid w:val="0025321D"/>
    <w:rsid w:val="0025333D"/>
    <w:rsid w:val="00253D8C"/>
    <w:rsid w:val="00254293"/>
    <w:rsid w:val="00254595"/>
    <w:rsid w:val="00254B34"/>
    <w:rsid w:val="00254BA1"/>
    <w:rsid w:val="00254EDA"/>
    <w:rsid w:val="0025523A"/>
    <w:rsid w:val="002552C5"/>
    <w:rsid w:val="00255315"/>
    <w:rsid w:val="0025531A"/>
    <w:rsid w:val="002555F5"/>
    <w:rsid w:val="002557DE"/>
    <w:rsid w:val="00255AEE"/>
    <w:rsid w:val="002561A8"/>
    <w:rsid w:val="00256B03"/>
    <w:rsid w:val="00256E20"/>
    <w:rsid w:val="00256ED2"/>
    <w:rsid w:val="00256FAB"/>
    <w:rsid w:val="0025723F"/>
    <w:rsid w:val="00257528"/>
    <w:rsid w:val="00257ADD"/>
    <w:rsid w:val="00257C74"/>
    <w:rsid w:val="00260732"/>
    <w:rsid w:val="0026084A"/>
    <w:rsid w:val="00260C13"/>
    <w:rsid w:val="00260DC4"/>
    <w:rsid w:val="00261168"/>
    <w:rsid w:val="002611E4"/>
    <w:rsid w:val="00261E7E"/>
    <w:rsid w:val="002620C3"/>
    <w:rsid w:val="00262621"/>
    <w:rsid w:val="00262ECC"/>
    <w:rsid w:val="00262F18"/>
    <w:rsid w:val="00263223"/>
    <w:rsid w:val="0026352C"/>
    <w:rsid w:val="00263A47"/>
    <w:rsid w:val="00263AEC"/>
    <w:rsid w:val="00263C74"/>
    <w:rsid w:val="00263EE1"/>
    <w:rsid w:val="00264607"/>
    <w:rsid w:val="0026493F"/>
    <w:rsid w:val="00264DA8"/>
    <w:rsid w:val="0026554A"/>
    <w:rsid w:val="002655E3"/>
    <w:rsid w:val="002657CC"/>
    <w:rsid w:val="00265AF3"/>
    <w:rsid w:val="00265B34"/>
    <w:rsid w:val="00265EFB"/>
    <w:rsid w:val="00266689"/>
    <w:rsid w:val="002666CF"/>
    <w:rsid w:val="00266B25"/>
    <w:rsid w:val="00266C84"/>
    <w:rsid w:val="0026701B"/>
    <w:rsid w:val="002672B9"/>
    <w:rsid w:val="0026731B"/>
    <w:rsid w:val="002674C0"/>
    <w:rsid w:val="00267C01"/>
    <w:rsid w:val="00267E72"/>
    <w:rsid w:val="00267EFE"/>
    <w:rsid w:val="00270472"/>
    <w:rsid w:val="00270EBA"/>
    <w:rsid w:val="00270F04"/>
    <w:rsid w:val="002711E0"/>
    <w:rsid w:val="00271F44"/>
    <w:rsid w:val="00272103"/>
    <w:rsid w:val="00272314"/>
    <w:rsid w:val="00272A11"/>
    <w:rsid w:val="00273221"/>
    <w:rsid w:val="0027332F"/>
    <w:rsid w:val="0027338C"/>
    <w:rsid w:val="002736B6"/>
    <w:rsid w:val="00273D48"/>
    <w:rsid w:val="0027426F"/>
    <w:rsid w:val="00274918"/>
    <w:rsid w:val="00274921"/>
    <w:rsid w:val="0027496F"/>
    <w:rsid w:val="00274FE5"/>
    <w:rsid w:val="00275086"/>
    <w:rsid w:val="002750C5"/>
    <w:rsid w:val="002754FC"/>
    <w:rsid w:val="00275620"/>
    <w:rsid w:val="0027597B"/>
    <w:rsid w:val="00275DF9"/>
    <w:rsid w:val="00275F05"/>
    <w:rsid w:val="00275FF0"/>
    <w:rsid w:val="0027615A"/>
    <w:rsid w:val="00276928"/>
    <w:rsid w:val="0027699C"/>
    <w:rsid w:val="00276CB1"/>
    <w:rsid w:val="00277611"/>
    <w:rsid w:val="00277628"/>
    <w:rsid w:val="00277678"/>
    <w:rsid w:val="00277858"/>
    <w:rsid w:val="00277BC4"/>
    <w:rsid w:val="00277F49"/>
    <w:rsid w:val="00277FC7"/>
    <w:rsid w:val="002801CA"/>
    <w:rsid w:val="002802A0"/>
    <w:rsid w:val="0028070F"/>
    <w:rsid w:val="0028090B"/>
    <w:rsid w:val="00281052"/>
    <w:rsid w:val="002813B5"/>
    <w:rsid w:val="00281769"/>
    <w:rsid w:val="00281C83"/>
    <w:rsid w:val="00281D47"/>
    <w:rsid w:val="00281E13"/>
    <w:rsid w:val="00282464"/>
    <w:rsid w:val="00282516"/>
    <w:rsid w:val="00282866"/>
    <w:rsid w:val="00282A07"/>
    <w:rsid w:val="00282B15"/>
    <w:rsid w:val="00282B8B"/>
    <w:rsid w:val="00282CA7"/>
    <w:rsid w:val="0028365C"/>
    <w:rsid w:val="00283670"/>
    <w:rsid w:val="00283682"/>
    <w:rsid w:val="0028390A"/>
    <w:rsid w:val="00283A04"/>
    <w:rsid w:val="002845F2"/>
    <w:rsid w:val="0028463C"/>
    <w:rsid w:val="002848DD"/>
    <w:rsid w:val="00284A39"/>
    <w:rsid w:val="00285070"/>
    <w:rsid w:val="002858C7"/>
    <w:rsid w:val="00285D80"/>
    <w:rsid w:val="00285DF5"/>
    <w:rsid w:val="00286168"/>
    <w:rsid w:val="00286380"/>
    <w:rsid w:val="0028672D"/>
    <w:rsid w:val="00286781"/>
    <w:rsid w:val="00287243"/>
    <w:rsid w:val="00287370"/>
    <w:rsid w:val="00287569"/>
    <w:rsid w:val="00287654"/>
    <w:rsid w:val="002900E9"/>
    <w:rsid w:val="002902A2"/>
    <w:rsid w:val="0029060D"/>
    <w:rsid w:val="00290784"/>
    <w:rsid w:val="00290C5F"/>
    <w:rsid w:val="0029121C"/>
    <w:rsid w:val="00291B3E"/>
    <w:rsid w:val="00291BB1"/>
    <w:rsid w:val="00291C54"/>
    <w:rsid w:val="00291FCD"/>
    <w:rsid w:val="002921E9"/>
    <w:rsid w:val="00292348"/>
    <w:rsid w:val="00292571"/>
    <w:rsid w:val="00292631"/>
    <w:rsid w:val="00292688"/>
    <w:rsid w:val="00292955"/>
    <w:rsid w:val="00292A79"/>
    <w:rsid w:val="00292DE7"/>
    <w:rsid w:val="00292DFC"/>
    <w:rsid w:val="00292EF8"/>
    <w:rsid w:val="002933D1"/>
    <w:rsid w:val="00293865"/>
    <w:rsid w:val="00293A4D"/>
    <w:rsid w:val="00293B9C"/>
    <w:rsid w:val="00294324"/>
    <w:rsid w:val="00294AAB"/>
    <w:rsid w:val="00294C13"/>
    <w:rsid w:val="00294DBD"/>
    <w:rsid w:val="00294E04"/>
    <w:rsid w:val="002951DF"/>
    <w:rsid w:val="00295250"/>
    <w:rsid w:val="0029538D"/>
    <w:rsid w:val="0029550B"/>
    <w:rsid w:val="0029626B"/>
    <w:rsid w:val="002964B3"/>
    <w:rsid w:val="00296AEB"/>
    <w:rsid w:val="00296BFF"/>
    <w:rsid w:val="00296FBE"/>
    <w:rsid w:val="0029733B"/>
    <w:rsid w:val="00297894"/>
    <w:rsid w:val="00297A5A"/>
    <w:rsid w:val="00297A94"/>
    <w:rsid w:val="00297B1F"/>
    <w:rsid w:val="002A04B6"/>
    <w:rsid w:val="002A0BBD"/>
    <w:rsid w:val="002A0CC2"/>
    <w:rsid w:val="002A0D03"/>
    <w:rsid w:val="002A0E56"/>
    <w:rsid w:val="002A0FA8"/>
    <w:rsid w:val="002A15D8"/>
    <w:rsid w:val="002A1742"/>
    <w:rsid w:val="002A180C"/>
    <w:rsid w:val="002A18D6"/>
    <w:rsid w:val="002A1F9A"/>
    <w:rsid w:val="002A2079"/>
    <w:rsid w:val="002A22FF"/>
    <w:rsid w:val="002A2D92"/>
    <w:rsid w:val="002A2E12"/>
    <w:rsid w:val="002A3090"/>
    <w:rsid w:val="002A3269"/>
    <w:rsid w:val="002A329C"/>
    <w:rsid w:val="002A330D"/>
    <w:rsid w:val="002A3324"/>
    <w:rsid w:val="002A3936"/>
    <w:rsid w:val="002A3A85"/>
    <w:rsid w:val="002A4068"/>
    <w:rsid w:val="002A42D1"/>
    <w:rsid w:val="002A4384"/>
    <w:rsid w:val="002A43DE"/>
    <w:rsid w:val="002A457D"/>
    <w:rsid w:val="002A466C"/>
    <w:rsid w:val="002A518C"/>
    <w:rsid w:val="002A53A6"/>
    <w:rsid w:val="002A607E"/>
    <w:rsid w:val="002A6125"/>
    <w:rsid w:val="002A6243"/>
    <w:rsid w:val="002A6504"/>
    <w:rsid w:val="002A6755"/>
    <w:rsid w:val="002A692C"/>
    <w:rsid w:val="002A6AE9"/>
    <w:rsid w:val="002A6F50"/>
    <w:rsid w:val="002A70EC"/>
    <w:rsid w:val="002A76FD"/>
    <w:rsid w:val="002A7967"/>
    <w:rsid w:val="002A7BE7"/>
    <w:rsid w:val="002A7CBB"/>
    <w:rsid w:val="002B016E"/>
    <w:rsid w:val="002B02F0"/>
    <w:rsid w:val="002B03FE"/>
    <w:rsid w:val="002B04D7"/>
    <w:rsid w:val="002B05DC"/>
    <w:rsid w:val="002B0D7A"/>
    <w:rsid w:val="002B0E59"/>
    <w:rsid w:val="002B10AB"/>
    <w:rsid w:val="002B130C"/>
    <w:rsid w:val="002B195E"/>
    <w:rsid w:val="002B1B08"/>
    <w:rsid w:val="002B2293"/>
    <w:rsid w:val="002B2312"/>
    <w:rsid w:val="002B2535"/>
    <w:rsid w:val="002B2C53"/>
    <w:rsid w:val="002B308A"/>
    <w:rsid w:val="002B359D"/>
    <w:rsid w:val="002B39E7"/>
    <w:rsid w:val="002B4054"/>
    <w:rsid w:val="002B40F5"/>
    <w:rsid w:val="002B458E"/>
    <w:rsid w:val="002B48C1"/>
    <w:rsid w:val="002B506F"/>
    <w:rsid w:val="002B51C2"/>
    <w:rsid w:val="002B630B"/>
    <w:rsid w:val="002B64A8"/>
    <w:rsid w:val="002B66F3"/>
    <w:rsid w:val="002B68E7"/>
    <w:rsid w:val="002B69E4"/>
    <w:rsid w:val="002B7633"/>
    <w:rsid w:val="002B7790"/>
    <w:rsid w:val="002B79C2"/>
    <w:rsid w:val="002B7D56"/>
    <w:rsid w:val="002B7F63"/>
    <w:rsid w:val="002C0061"/>
    <w:rsid w:val="002C008E"/>
    <w:rsid w:val="002C07DA"/>
    <w:rsid w:val="002C0870"/>
    <w:rsid w:val="002C0D94"/>
    <w:rsid w:val="002C0D9A"/>
    <w:rsid w:val="002C1936"/>
    <w:rsid w:val="002C1A7B"/>
    <w:rsid w:val="002C23B9"/>
    <w:rsid w:val="002C2570"/>
    <w:rsid w:val="002C2795"/>
    <w:rsid w:val="002C28B0"/>
    <w:rsid w:val="002C2AB6"/>
    <w:rsid w:val="002C2BBA"/>
    <w:rsid w:val="002C3312"/>
    <w:rsid w:val="002C3413"/>
    <w:rsid w:val="002C3A82"/>
    <w:rsid w:val="002C3DE1"/>
    <w:rsid w:val="002C3FDA"/>
    <w:rsid w:val="002C4219"/>
    <w:rsid w:val="002C4B7F"/>
    <w:rsid w:val="002C4D4B"/>
    <w:rsid w:val="002C5399"/>
    <w:rsid w:val="002C54D9"/>
    <w:rsid w:val="002C59FA"/>
    <w:rsid w:val="002C5DB5"/>
    <w:rsid w:val="002C6022"/>
    <w:rsid w:val="002C6211"/>
    <w:rsid w:val="002C65B9"/>
    <w:rsid w:val="002C6AA1"/>
    <w:rsid w:val="002C6B6A"/>
    <w:rsid w:val="002C6FC8"/>
    <w:rsid w:val="002C7045"/>
    <w:rsid w:val="002C7205"/>
    <w:rsid w:val="002C72A6"/>
    <w:rsid w:val="002C7436"/>
    <w:rsid w:val="002C7FEA"/>
    <w:rsid w:val="002D0137"/>
    <w:rsid w:val="002D04CC"/>
    <w:rsid w:val="002D09AA"/>
    <w:rsid w:val="002D0A5E"/>
    <w:rsid w:val="002D0B96"/>
    <w:rsid w:val="002D0B97"/>
    <w:rsid w:val="002D0BD2"/>
    <w:rsid w:val="002D0BF4"/>
    <w:rsid w:val="002D0E28"/>
    <w:rsid w:val="002D0EEB"/>
    <w:rsid w:val="002D122B"/>
    <w:rsid w:val="002D1324"/>
    <w:rsid w:val="002D20C5"/>
    <w:rsid w:val="002D219F"/>
    <w:rsid w:val="002D26B7"/>
    <w:rsid w:val="002D2B00"/>
    <w:rsid w:val="002D2D9E"/>
    <w:rsid w:val="002D2F56"/>
    <w:rsid w:val="002D3521"/>
    <w:rsid w:val="002D4325"/>
    <w:rsid w:val="002D490F"/>
    <w:rsid w:val="002D4DDB"/>
    <w:rsid w:val="002D591E"/>
    <w:rsid w:val="002D622B"/>
    <w:rsid w:val="002D6F69"/>
    <w:rsid w:val="002D7928"/>
    <w:rsid w:val="002D7B37"/>
    <w:rsid w:val="002E012F"/>
    <w:rsid w:val="002E069F"/>
    <w:rsid w:val="002E0898"/>
    <w:rsid w:val="002E08A4"/>
    <w:rsid w:val="002E0906"/>
    <w:rsid w:val="002E09CA"/>
    <w:rsid w:val="002E0A9A"/>
    <w:rsid w:val="002E0F8E"/>
    <w:rsid w:val="002E1222"/>
    <w:rsid w:val="002E1A52"/>
    <w:rsid w:val="002E1BC1"/>
    <w:rsid w:val="002E1C3B"/>
    <w:rsid w:val="002E210B"/>
    <w:rsid w:val="002E269E"/>
    <w:rsid w:val="002E282F"/>
    <w:rsid w:val="002E28D0"/>
    <w:rsid w:val="002E2AC3"/>
    <w:rsid w:val="002E2B96"/>
    <w:rsid w:val="002E2EB0"/>
    <w:rsid w:val="002E2FBC"/>
    <w:rsid w:val="002E32AD"/>
    <w:rsid w:val="002E33C6"/>
    <w:rsid w:val="002E38F8"/>
    <w:rsid w:val="002E3C34"/>
    <w:rsid w:val="002E3D24"/>
    <w:rsid w:val="002E3E11"/>
    <w:rsid w:val="002E449E"/>
    <w:rsid w:val="002E46BA"/>
    <w:rsid w:val="002E49D6"/>
    <w:rsid w:val="002E4AF1"/>
    <w:rsid w:val="002E4B9A"/>
    <w:rsid w:val="002E4BC2"/>
    <w:rsid w:val="002E4E84"/>
    <w:rsid w:val="002E5083"/>
    <w:rsid w:val="002E5958"/>
    <w:rsid w:val="002E59DF"/>
    <w:rsid w:val="002E5E86"/>
    <w:rsid w:val="002E5EA1"/>
    <w:rsid w:val="002E656E"/>
    <w:rsid w:val="002E6862"/>
    <w:rsid w:val="002E7393"/>
    <w:rsid w:val="002E7863"/>
    <w:rsid w:val="002E7BB5"/>
    <w:rsid w:val="002E7D3D"/>
    <w:rsid w:val="002F0510"/>
    <w:rsid w:val="002F087C"/>
    <w:rsid w:val="002F0A69"/>
    <w:rsid w:val="002F0D53"/>
    <w:rsid w:val="002F1002"/>
    <w:rsid w:val="002F1167"/>
    <w:rsid w:val="002F1657"/>
    <w:rsid w:val="002F1C32"/>
    <w:rsid w:val="002F1DF6"/>
    <w:rsid w:val="002F2099"/>
    <w:rsid w:val="002F26F4"/>
    <w:rsid w:val="002F2DE4"/>
    <w:rsid w:val="002F3CAE"/>
    <w:rsid w:val="002F3D19"/>
    <w:rsid w:val="002F3E1E"/>
    <w:rsid w:val="002F417B"/>
    <w:rsid w:val="002F42F2"/>
    <w:rsid w:val="002F4497"/>
    <w:rsid w:val="002F46A9"/>
    <w:rsid w:val="002F5906"/>
    <w:rsid w:val="002F5B90"/>
    <w:rsid w:val="002F5E4E"/>
    <w:rsid w:val="002F5F93"/>
    <w:rsid w:val="002F62B0"/>
    <w:rsid w:val="002F62BE"/>
    <w:rsid w:val="002F630A"/>
    <w:rsid w:val="002F67BB"/>
    <w:rsid w:val="002F6826"/>
    <w:rsid w:val="002F6E7C"/>
    <w:rsid w:val="002F7045"/>
    <w:rsid w:val="002F73A9"/>
    <w:rsid w:val="002F751C"/>
    <w:rsid w:val="002F7903"/>
    <w:rsid w:val="002F7A23"/>
    <w:rsid w:val="002F7B85"/>
    <w:rsid w:val="002F7DF9"/>
    <w:rsid w:val="00300283"/>
    <w:rsid w:val="0030028C"/>
    <w:rsid w:val="003004E7"/>
    <w:rsid w:val="003005A8"/>
    <w:rsid w:val="00300BB9"/>
    <w:rsid w:val="0030121E"/>
    <w:rsid w:val="00302435"/>
    <w:rsid w:val="00302771"/>
    <w:rsid w:val="00302B03"/>
    <w:rsid w:val="00302D03"/>
    <w:rsid w:val="00302EE2"/>
    <w:rsid w:val="003030E9"/>
    <w:rsid w:val="00303123"/>
    <w:rsid w:val="00303A4D"/>
    <w:rsid w:val="00303B7B"/>
    <w:rsid w:val="00303ED6"/>
    <w:rsid w:val="00303F76"/>
    <w:rsid w:val="0030469D"/>
    <w:rsid w:val="003046CF"/>
    <w:rsid w:val="00304D1A"/>
    <w:rsid w:val="00304DE1"/>
    <w:rsid w:val="0030548A"/>
    <w:rsid w:val="003054C7"/>
    <w:rsid w:val="00305960"/>
    <w:rsid w:val="00305964"/>
    <w:rsid w:val="003063CF"/>
    <w:rsid w:val="00306432"/>
    <w:rsid w:val="003065A9"/>
    <w:rsid w:val="00306DF5"/>
    <w:rsid w:val="0030744C"/>
    <w:rsid w:val="00307669"/>
    <w:rsid w:val="0030782E"/>
    <w:rsid w:val="00307ADB"/>
    <w:rsid w:val="00307B3C"/>
    <w:rsid w:val="0031001B"/>
    <w:rsid w:val="0031093A"/>
    <w:rsid w:val="00310B95"/>
    <w:rsid w:val="003113E8"/>
    <w:rsid w:val="003119A8"/>
    <w:rsid w:val="00312683"/>
    <w:rsid w:val="00312717"/>
    <w:rsid w:val="00312BEC"/>
    <w:rsid w:val="00312D34"/>
    <w:rsid w:val="00312E49"/>
    <w:rsid w:val="0031342C"/>
    <w:rsid w:val="0031354E"/>
    <w:rsid w:val="0031355A"/>
    <w:rsid w:val="00314618"/>
    <w:rsid w:val="003147C8"/>
    <w:rsid w:val="00315056"/>
    <w:rsid w:val="00315896"/>
    <w:rsid w:val="003159E8"/>
    <w:rsid w:val="00315C87"/>
    <w:rsid w:val="0031605A"/>
    <w:rsid w:val="0031612C"/>
    <w:rsid w:val="003163BC"/>
    <w:rsid w:val="003166A0"/>
    <w:rsid w:val="00316739"/>
    <w:rsid w:val="00316966"/>
    <w:rsid w:val="00317025"/>
    <w:rsid w:val="0031712D"/>
    <w:rsid w:val="00317AE8"/>
    <w:rsid w:val="003201C8"/>
    <w:rsid w:val="0032051F"/>
    <w:rsid w:val="003209D8"/>
    <w:rsid w:val="00320C9A"/>
    <w:rsid w:val="003212E7"/>
    <w:rsid w:val="003212F1"/>
    <w:rsid w:val="0032136E"/>
    <w:rsid w:val="00321398"/>
    <w:rsid w:val="00321C07"/>
    <w:rsid w:val="00322071"/>
    <w:rsid w:val="00322400"/>
    <w:rsid w:val="00322572"/>
    <w:rsid w:val="00322AA3"/>
    <w:rsid w:val="00323098"/>
    <w:rsid w:val="003231EE"/>
    <w:rsid w:val="003239F4"/>
    <w:rsid w:val="00324107"/>
    <w:rsid w:val="003245B1"/>
    <w:rsid w:val="003247DF"/>
    <w:rsid w:val="00324ECF"/>
    <w:rsid w:val="00324F02"/>
    <w:rsid w:val="00324FD4"/>
    <w:rsid w:val="00325729"/>
    <w:rsid w:val="003259FA"/>
    <w:rsid w:val="00325D1A"/>
    <w:rsid w:val="0032663E"/>
    <w:rsid w:val="00326946"/>
    <w:rsid w:val="00326A38"/>
    <w:rsid w:val="00326AC2"/>
    <w:rsid w:val="003271C3"/>
    <w:rsid w:val="003277CD"/>
    <w:rsid w:val="00327F12"/>
    <w:rsid w:val="00330064"/>
    <w:rsid w:val="00330082"/>
    <w:rsid w:val="003302E0"/>
    <w:rsid w:val="00330B40"/>
    <w:rsid w:val="00330F01"/>
    <w:rsid w:val="0033121C"/>
    <w:rsid w:val="00331B04"/>
    <w:rsid w:val="00332C16"/>
    <w:rsid w:val="00332D9D"/>
    <w:rsid w:val="0033368D"/>
    <w:rsid w:val="00333E32"/>
    <w:rsid w:val="00334580"/>
    <w:rsid w:val="0033458E"/>
    <w:rsid w:val="0033497F"/>
    <w:rsid w:val="00334ACC"/>
    <w:rsid w:val="00334F05"/>
    <w:rsid w:val="003351D2"/>
    <w:rsid w:val="00335421"/>
    <w:rsid w:val="003355E7"/>
    <w:rsid w:val="003357DF"/>
    <w:rsid w:val="00335CD5"/>
    <w:rsid w:val="00335D88"/>
    <w:rsid w:val="00335F4E"/>
    <w:rsid w:val="00336352"/>
    <w:rsid w:val="0033650A"/>
    <w:rsid w:val="00336B7A"/>
    <w:rsid w:val="00336C0E"/>
    <w:rsid w:val="0033707D"/>
    <w:rsid w:val="0033736B"/>
    <w:rsid w:val="00337C8E"/>
    <w:rsid w:val="00337DAB"/>
    <w:rsid w:val="003400AC"/>
    <w:rsid w:val="0034018C"/>
    <w:rsid w:val="00340220"/>
    <w:rsid w:val="00340263"/>
    <w:rsid w:val="00340A85"/>
    <w:rsid w:val="00340EDD"/>
    <w:rsid w:val="00341717"/>
    <w:rsid w:val="00341CC1"/>
    <w:rsid w:val="00341D81"/>
    <w:rsid w:val="00342252"/>
    <w:rsid w:val="003427A0"/>
    <w:rsid w:val="003428E4"/>
    <w:rsid w:val="00342B1D"/>
    <w:rsid w:val="00342BDB"/>
    <w:rsid w:val="00342EB2"/>
    <w:rsid w:val="0034386A"/>
    <w:rsid w:val="0034399D"/>
    <w:rsid w:val="00343A80"/>
    <w:rsid w:val="00343C34"/>
    <w:rsid w:val="0034434C"/>
    <w:rsid w:val="003445F4"/>
    <w:rsid w:val="00344865"/>
    <w:rsid w:val="003448BD"/>
    <w:rsid w:val="003448C7"/>
    <w:rsid w:val="003448D3"/>
    <w:rsid w:val="003448D6"/>
    <w:rsid w:val="00344D90"/>
    <w:rsid w:val="00344E8C"/>
    <w:rsid w:val="00344F6D"/>
    <w:rsid w:val="003454A3"/>
    <w:rsid w:val="00345517"/>
    <w:rsid w:val="0034585D"/>
    <w:rsid w:val="00345B9D"/>
    <w:rsid w:val="00345D93"/>
    <w:rsid w:val="00346180"/>
    <w:rsid w:val="00346265"/>
    <w:rsid w:val="003464E7"/>
    <w:rsid w:val="003467CA"/>
    <w:rsid w:val="00346E87"/>
    <w:rsid w:val="00347274"/>
    <w:rsid w:val="00347735"/>
    <w:rsid w:val="0034799A"/>
    <w:rsid w:val="00347BCD"/>
    <w:rsid w:val="0035013B"/>
    <w:rsid w:val="003503FD"/>
    <w:rsid w:val="0035065F"/>
    <w:rsid w:val="003507C6"/>
    <w:rsid w:val="0035096C"/>
    <w:rsid w:val="00350D2D"/>
    <w:rsid w:val="0035133D"/>
    <w:rsid w:val="003516D0"/>
    <w:rsid w:val="00352126"/>
    <w:rsid w:val="003521BA"/>
    <w:rsid w:val="00352228"/>
    <w:rsid w:val="00352ABA"/>
    <w:rsid w:val="00352C0E"/>
    <w:rsid w:val="0035360E"/>
    <w:rsid w:val="00353669"/>
    <w:rsid w:val="00353785"/>
    <w:rsid w:val="003537C3"/>
    <w:rsid w:val="0035390E"/>
    <w:rsid w:val="00353EC2"/>
    <w:rsid w:val="0035483E"/>
    <w:rsid w:val="00354D40"/>
    <w:rsid w:val="00354E93"/>
    <w:rsid w:val="0035533B"/>
    <w:rsid w:val="00355455"/>
    <w:rsid w:val="0035567B"/>
    <w:rsid w:val="0035590F"/>
    <w:rsid w:val="00355910"/>
    <w:rsid w:val="00355D1B"/>
    <w:rsid w:val="00355D5C"/>
    <w:rsid w:val="00356599"/>
    <w:rsid w:val="003566F8"/>
    <w:rsid w:val="00356898"/>
    <w:rsid w:val="00356AB8"/>
    <w:rsid w:val="00356EFB"/>
    <w:rsid w:val="003570CD"/>
    <w:rsid w:val="00357383"/>
    <w:rsid w:val="003573AC"/>
    <w:rsid w:val="00357BF4"/>
    <w:rsid w:val="00357F4E"/>
    <w:rsid w:val="00357F7E"/>
    <w:rsid w:val="003600E1"/>
    <w:rsid w:val="0036040A"/>
    <w:rsid w:val="00360D11"/>
    <w:rsid w:val="00361482"/>
    <w:rsid w:val="00361ABE"/>
    <w:rsid w:val="00361BA3"/>
    <w:rsid w:val="00361BCC"/>
    <w:rsid w:val="00361F54"/>
    <w:rsid w:val="00362017"/>
    <w:rsid w:val="00362534"/>
    <w:rsid w:val="0036265E"/>
    <w:rsid w:val="00362712"/>
    <w:rsid w:val="00362872"/>
    <w:rsid w:val="003629F0"/>
    <w:rsid w:val="00362A2C"/>
    <w:rsid w:val="00362C64"/>
    <w:rsid w:val="00363282"/>
    <w:rsid w:val="00363386"/>
    <w:rsid w:val="0036349D"/>
    <w:rsid w:val="003637AE"/>
    <w:rsid w:val="00363B1C"/>
    <w:rsid w:val="00363F49"/>
    <w:rsid w:val="00363FDD"/>
    <w:rsid w:val="0036432A"/>
    <w:rsid w:val="00364610"/>
    <w:rsid w:val="0036465F"/>
    <w:rsid w:val="00364841"/>
    <w:rsid w:val="00364A62"/>
    <w:rsid w:val="00365002"/>
    <w:rsid w:val="00365004"/>
    <w:rsid w:val="003651A9"/>
    <w:rsid w:val="00365292"/>
    <w:rsid w:val="00365B1D"/>
    <w:rsid w:val="00365C14"/>
    <w:rsid w:val="00365DFD"/>
    <w:rsid w:val="00365E76"/>
    <w:rsid w:val="00366112"/>
    <w:rsid w:val="00366261"/>
    <w:rsid w:val="00366538"/>
    <w:rsid w:val="003665A2"/>
    <w:rsid w:val="00366B77"/>
    <w:rsid w:val="00366C5B"/>
    <w:rsid w:val="00366DAA"/>
    <w:rsid w:val="0036717B"/>
    <w:rsid w:val="00367AA6"/>
    <w:rsid w:val="00367B72"/>
    <w:rsid w:val="00367EEC"/>
    <w:rsid w:val="003700C5"/>
    <w:rsid w:val="003703DF"/>
    <w:rsid w:val="00370462"/>
    <w:rsid w:val="00370FC1"/>
    <w:rsid w:val="00371177"/>
    <w:rsid w:val="003712A8"/>
    <w:rsid w:val="00371614"/>
    <w:rsid w:val="003718E8"/>
    <w:rsid w:val="00371CEB"/>
    <w:rsid w:val="003721C6"/>
    <w:rsid w:val="00372232"/>
    <w:rsid w:val="003723B8"/>
    <w:rsid w:val="003727CA"/>
    <w:rsid w:val="00372954"/>
    <w:rsid w:val="00372A3D"/>
    <w:rsid w:val="00372D3E"/>
    <w:rsid w:val="0037314C"/>
    <w:rsid w:val="003731ED"/>
    <w:rsid w:val="00373245"/>
    <w:rsid w:val="003734F2"/>
    <w:rsid w:val="00373907"/>
    <w:rsid w:val="00374394"/>
    <w:rsid w:val="003747C6"/>
    <w:rsid w:val="00374CBA"/>
    <w:rsid w:val="00375329"/>
    <w:rsid w:val="0037544C"/>
    <w:rsid w:val="003757E7"/>
    <w:rsid w:val="0037596A"/>
    <w:rsid w:val="003759C4"/>
    <w:rsid w:val="00375C32"/>
    <w:rsid w:val="00375E01"/>
    <w:rsid w:val="00375F91"/>
    <w:rsid w:val="003768E7"/>
    <w:rsid w:val="003771AE"/>
    <w:rsid w:val="003776EE"/>
    <w:rsid w:val="00377D29"/>
    <w:rsid w:val="00377E74"/>
    <w:rsid w:val="00380636"/>
    <w:rsid w:val="0038063D"/>
    <w:rsid w:val="00380E81"/>
    <w:rsid w:val="003811D0"/>
    <w:rsid w:val="00381401"/>
    <w:rsid w:val="00381C2B"/>
    <w:rsid w:val="00381E79"/>
    <w:rsid w:val="00381FED"/>
    <w:rsid w:val="003825C1"/>
    <w:rsid w:val="0038291F"/>
    <w:rsid w:val="00383196"/>
    <w:rsid w:val="0038319C"/>
    <w:rsid w:val="003835FE"/>
    <w:rsid w:val="003838D8"/>
    <w:rsid w:val="00383B1C"/>
    <w:rsid w:val="00383B2A"/>
    <w:rsid w:val="00383B8C"/>
    <w:rsid w:val="00383D84"/>
    <w:rsid w:val="00383F2A"/>
    <w:rsid w:val="003846BC"/>
    <w:rsid w:val="00384F18"/>
    <w:rsid w:val="00385478"/>
    <w:rsid w:val="003856AD"/>
    <w:rsid w:val="00385704"/>
    <w:rsid w:val="003859E5"/>
    <w:rsid w:val="00385A68"/>
    <w:rsid w:val="00385B3F"/>
    <w:rsid w:val="00386348"/>
    <w:rsid w:val="0038670F"/>
    <w:rsid w:val="00386E04"/>
    <w:rsid w:val="003871AB"/>
    <w:rsid w:val="0038757B"/>
    <w:rsid w:val="0038773B"/>
    <w:rsid w:val="00387776"/>
    <w:rsid w:val="00387EF6"/>
    <w:rsid w:val="00387F8A"/>
    <w:rsid w:val="00390044"/>
    <w:rsid w:val="00390610"/>
    <w:rsid w:val="00390CA2"/>
    <w:rsid w:val="00390E7C"/>
    <w:rsid w:val="00390E9C"/>
    <w:rsid w:val="00390F81"/>
    <w:rsid w:val="0039114F"/>
    <w:rsid w:val="003914E6"/>
    <w:rsid w:val="003915DD"/>
    <w:rsid w:val="0039172D"/>
    <w:rsid w:val="0039181C"/>
    <w:rsid w:val="003918D3"/>
    <w:rsid w:val="00391B3E"/>
    <w:rsid w:val="00391D46"/>
    <w:rsid w:val="00391FE0"/>
    <w:rsid w:val="00392334"/>
    <w:rsid w:val="00392B12"/>
    <w:rsid w:val="00392B39"/>
    <w:rsid w:val="00392C5F"/>
    <w:rsid w:val="003930D2"/>
    <w:rsid w:val="00393307"/>
    <w:rsid w:val="0039377A"/>
    <w:rsid w:val="00393812"/>
    <w:rsid w:val="0039390E"/>
    <w:rsid w:val="00393B86"/>
    <w:rsid w:val="00394034"/>
    <w:rsid w:val="003940A3"/>
    <w:rsid w:val="00394421"/>
    <w:rsid w:val="00394560"/>
    <w:rsid w:val="0039487C"/>
    <w:rsid w:val="00394BFD"/>
    <w:rsid w:val="00394C8D"/>
    <w:rsid w:val="00394E9E"/>
    <w:rsid w:val="00394EC8"/>
    <w:rsid w:val="0039533D"/>
    <w:rsid w:val="00395412"/>
    <w:rsid w:val="00395D41"/>
    <w:rsid w:val="0039624F"/>
    <w:rsid w:val="003965AD"/>
    <w:rsid w:val="003966EC"/>
    <w:rsid w:val="00396795"/>
    <w:rsid w:val="00397491"/>
    <w:rsid w:val="0039758B"/>
    <w:rsid w:val="00397964"/>
    <w:rsid w:val="003979CE"/>
    <w:rsid w:val="00397BF6"/>
    <w:rsid w:val="00397E6A"/>
    <w:rsid w:val="003A0391"/>
    <w:rsid w:val="003A0578"/>
    <w:rsid w:val="003A098B"/>
    <w:rsid w:val="003A0C8A"/>
    <w:rsid w:val="003A0DDC"/>
    <w:rsid w:val="003A1276"/>
    <w:rsid w:val="003A1303"/>
    <w:rsid w:val="003A1825"/>
    <w:rsid w:val="003A1C6C"/>
    <w:rsid w:val="003A2077"/>
    <w:rsid w:val="003A23F6"/>
    <w:rsid w:val="003A2E04"/>
    <w:rsid w:val="003A2F36"/>
    <w:rsid w:val="003A3175"/>
    <w:rsid w:val="003A3609"/>
    <w:rsid w:val="003A3670"/>
    <w:rsid w:val="003A3777"/>
    <w:rsid w:val="003A3F6A"/>
    <w:rsid w:val="003A461F"/>
    <w:rsid w:val="003A4B72"/>
    <w:rsid w:val="003A4B7D"/>
    <w:rsid w:val="003A4C01"/>
    <w:rsid w:val="003A4DA0"/>
    <w:rsid w:val="003A51FD"/>
    <w:rsid w:val="003A5399"/>
    <w:rsid w:val="003A5AE2"/>
    <w:rsid w:val="003A5E52"/>
    <w:rsid w:val="003A5F2F"/>
    <w:rsid w:val="003A670C"/>
    <w:rsid w:val="003A677E"/>
    <w:rsid w:val="003A684E"/>
    <w:rsid w:val="003A6863"/>
    <w:rsid w:val="003A6D59"/>
    <w:rsid w:val="003A6EE0"/>
    <w:rsid w:val="003A7027"/>
    <w:rsid w:val="003A773A"/>
    <w:rsid w:val="003A77D0"/>
    <w:rsid w:val="003A7A3C"/>
    <w:rsid w:val="003A7D54"/>
    <w:rsid w:val="003B0041"/>
    <w:rsid w:val="003B0583"/>
    <w:rsid w:val="003B05D2"/>
    <w:rsid w:val="003B0D0F"/>
    <w:rsid w:val="003B1C35"/>
    <w:rsid w:val="003B1F84"/>
    <w:rsid w:val="003B21F7"/>
    <w:rsid w:val="003B283E"/>
    <w:rsid w:val="003B29B5"/>
    <w:rsid w:val="003B3826"/>
    <w:rsid w:val="003B38F3"/>
    <w:rsid w:val="003B3C2B"/>
    <w:rsid w:val="003B3D4C"/>
    <w:rsid w:val="003B40BC"/>
    <w:rsid w:val="003B4843"/>
    <w:rsid w:val="003B49EF"/>
    <w:rsid w:val="003B4B85"/>
    <w:rsid w:val="003B5492"/>
    <w:rsid w:val="003B5A40"/>
    <w:rsid w:val="003B5B44"/>
    <w:rsid w:val="003B5CE0"/>
    <w:rsid w:val="003B5E31"/>
    <w:rsid w:val="003B63E5"/>
    <w:rsid w:val="003B6B6A"/>
    <w:rsid w:val="003B6DDF"/>
    <w:rsid w:val="003B6EB5"/>
    <w:rsid w:val="003B740D"/>
    <w:rsid w:val="003B7839"/>
    <w:rsid w:val="003B7D7E"/>
    <w:rsid w:val="003B7FB1"/>
    <w:rsid w:val="003C02F0"/>
    <w:rsid w:val="003C04BF"/>
    <w:rsid w:val="003C0A7E"/>
    <w:rsid w:val="003C0C86"/>
    <w:rsid w:val="003C19EC"/>
    <w:rsid w:val="003C1C60"/>
    <w:rsid w:val="003C1E26"/>
    <w:rsid w:val="003C215B"/>
    <w:rsid w:val="003C2396"/>
    <w:rsid w:val="003C2C6F"/>
    <w:rsid w:val="003C2C84"/>
    <w:rsid w:val="003C2DAE"/>
    <w:rsid w:val="003C2E57"/>
    <w:rsid w:val="003C300F"/>
    <w:rsid w:val="003C316D"/>
    <w:rsid w:val="003C32E1"/>
    <w:rsid w:val="003C3534"/>
    <w:rsid w:val="003C3C78"/>
    <w:rsid w:val="003C3DC4"/>
    <w:rsid w:val="003C3ECF"/>
    <w:rsid w:val="003C3F02"/>
    <w:rsid w:val="003C458D"/>
    <w:rsid w:val="003C471B"/>
    <w:rsid w:val="003C494C"/>
    <w:rsid w:val="003C4A29"/>
    <w:rsid w:val="003C4D6C"/>
    <w:rsid w:val="003C515C"/>
    <w:rsid w:val="003C593B"/>
    <w:rsid w:val="003C6029"/>
    <w:rsid w:val="003C68B1"/>
    <w:rsid w:val="003C69D0"/>
    <w:rsid w:val="003C6AD2"/>
    <w:rsid w:val="003C6F89"/>
    <w:rsid w:val="003C7142"/>
    <w:rsid w:val="003C7428"/>
    <w:rsid w:val="003C7845"/>
    <w:rsid w:val="003C7AD3"/>
    <w:rsid w:val="003D008C"/>
    <w:rsid w:val="003D0209"/>
    <w:rsid w:val="003D0EA0"/>
    <w:rsid w:val="003D0F77"/>
    <w:rsid w:val="003D0F88"/>
    <w:rsid w:val="003D13A9"/>
    <w:rsid w:val="003D153C"/>
    <w:rsid w:val="003D17B0"/>
    <w:rsid w:val="003D1F41"/>
    <w:rsid w:val="003D1F99"/>
    <w:rsid w:val="003D2066"/>
    <w:rsid w:val="003D20B1"/>
    <w:rsid w:val="003D22BC"/>
    <w:rsid w:val="003D2461"/>
    <w:rsid w:val="003D36A4"/>
    <w:rsid w:val="003D3ADA"/>
    <w:rsid w:val="003D3EB6"/>
    <w:rsid w:val="003D46C2"/>
    <w:rsid w:val="003D485F"/>
    <w:rsid w:val="003D547A"/>
    <w:rsid w:val="003D5604"/>
    <w:rsid w:val="003D5782"/>
    <w:rsid w:val="003D57FF"/>
    <w:rsid w:val="003D5CE4"/>
    <w:rsid w:val="003D5D6C"/>
    <w:rsid w:val="003D5F73"/>
    <w:rsid w:val="003D5FE1"/>
    <w:rsid w:val="003D605C"/>
    <w:rsid w:val="003D626B"/>
    <w:rsid w:val="003D6906"/>
    <w:rsid w:val="003D6CFD"/>
    <w:rsid w:val="003D74EE"/>
    <w:rsid w:val="003D79D0"/>
    <w:rsid w:val="003D7A05"/>
    <w:rsid w:val="003D7AA6"/>
    <w:rsid w:val="003D7C5A"/>
    <w:rsid w:val="003D7E67"/>
    <w:rsid w:val="003D7F0E"/>
    <w:rsid w:val="003D7F58"/>
    <w:rsid w:val="003E0321"/>
    <w:rsid w:val="003E0659"/>
    <w:rsid w:val="003E06EB"/>
    <w:rsid w:val="003E0C9C"/>
    <w:rsid w:val="003E0CD2"/>
    <w:rsid w:val="003E1662"/>
    <w:rsid w:val="003E17BE"/>
    <w:rsid w:val="003E2185"/>
    <w:rsid w:val="003E2261"/>
    <w:rsid w:val="003E2C71"/>
    <w:rsid w:val="003E304B"/>
    <w:rsid w:val="003E3224"/>
    <w:rsid w:val="003E37B0"/>
    <w:rsid w:val="003E3985"/>
    <w:rsid w:val="003E3AF6"/>
    <w:rsid w:val="003E3D42"/>
    <w:rsid w:val="003E4044"/>
    <w:rsid w:val="003E429F"/>
    <w:rsid w:val="003E44CA"/>
    <w:rsid w:val="003E4794"/>
    <w:rsid w:val="003E4D28"/>
    <w:rsid w:val="003E4F5B"/>
    <w:rsid w:val="003E528F"/>
    <w:rsid w:val="003E5740"/>
    <w:rsid w:val="003E5906"/>
    <w:rsid w:val="003E5DE5"/>
    <w:rsid w:val="003E5EE4"/>
    <w:rsid w:val="003E62BB"/>
    <w:rsid w:val="003E6348"/>
    <w:rsid w:val="003E63B2"/>
    <w:rsid w:val="003E67D6"/>
    <w:rsid w:val="003E6801"/>
    <w:rsid w:val="003E68DC"/>
    <w:rsid w:val="003F00D5"/>
    <w:rsid w:val="003F044D"/>
    <w:rsid w:val="003F0793"/>
    <w:rsid w:val="003F07D7"/>
    <w:rsid w:val="003F07FD"/>
    <w:rsid w:val="003F08E0"/>
    <w:rsid w:val="003F099A"/>
    <w:rsid w:val="003F0BBD"/>
    <w:rsid w:val="003F0C00"/>
    <w:rsid w:val="003F1427"/>
    <w:rsid w:val="003F1725"/>
    <w:rsid w:val="003F1DDC"/>
    <w:rsid w:val="003F2C86"/>
    <w:rsid w:val="003F2D6B"/>
    <w:rsid w:val="003F3321"/>
    <w:rsid w:val="003F35A4"/>
    <w:rsid w:val="003F3984"/>
    <w:rsid w:val="003F3E94"/>
    <w:rsid w:val="003F414C"/>
    <w:rsid w:val="003F4387"/>
    <w:rsid w:val="003F4A60"/>
    <w:rsid w:val="003F4C31"/>
    <w:rsid w:val="003F508F"/>
    <w:rsid w:val="003F51CE"/>
    <w:rsid w:val="003F5572"/>
    <w:rsid w:val="003F56B0"/>
    <w:rsid w:val="003F5A50"/>
    <w:rsid w:val="003F5ACA"/>
    <w:rsid w:val="003F64C6"/>
    <w:rsid w:val="003F656D"/>
    <w:rsid w:val="003F6D44"/>
    <w:rsid w:val="003F71E9"/>
    <w:rsid w:val="003F72BB"/>
    <w:rsid w:val="003F77AE"/>
    <w:rsid w:val="003F79CA"/>
    <w:rsid w:val="0040088C"/>
    <w:rsid w:val="00400956"/>
    <w:rsid w:val="00400A89"/>
    <w:rsid w:val="00400B8F"/>
    <w:rsid w:val="004014FD"/>
    <w:rsid w:val="004015E8"/>
    <w:rsid w:val="00401805"/>
    <w:rsid w:val="00401AFB"/>
    <w:rsid w:val="004020B4"/>
    <w:rsid w:val="004020BC"/>
    <w:rsid w:val="00402549"/>
    <w:rsid w:val="00402D86"/>
    <w:rsid w:val="00402DE8"/>
    <w:rsid w:val="00402E41"/>
    <w:rsid w:val="004031D9"/>
    <w:rsid w:val="004039FB"/>
    <w:rsid w:val="00403A73"/>
    <w:rsid w:val="00403BA3"/>
    <w:rsid w:val="00403BBA"/>
    <w:rsid w:val="00404134"/>
    <w:rsid w:val="0040424E"/>
    <w:rsid w:val="004045AD"/>
    <w:rsid w:val="00404719"/>
    <w:rsid w:val="0040471C"/>
    <w:rsid w:val="004049FF"/>
    <w:rsid w:val="00404A34"/>
    <w:rsid w:val="0040522F"/>
    <w:rsid w:val="00405243"/>
    <w:rsid w:val="00405617"/>
    <w:rsid w:val="00405711"/>
    <w:rsid w:val="004058CE"/>
    <w:rsid w:val="00405999"/>
    <w:rsid w:val="00405C3F"/>
    <w:rsid w:val="00405D82"/>
    <w:rsid w:val="00405E07"/>
    <w:rsid w:val="00406059"/>
    <w:rsid w:val="004064E0"/>
    <w:rsid w:val="00406D5C"/>
    <w:rsid w:val="00407940"/>
    <w:rsid w:val="00407C45"/>
    <w:rsid w:val="00407CB7"/>
    <w:rsid w:val="004105FC"/>
    <w:rsid w:val="0041075A"/>
    <w:rsid w:val="00411028"/>
    <w:rsid w:val="00411CE4"/>
    <w:rsid w:val="00411D4C"/>
    <w:rsid w:val="00412093"/>
    <w:rsid w:val="0041284C"/>
    <w:rsid w:val="004128C8"/>
    <w:rsid w:val="00412CB5"/>
    <w:rsid w:val="00412F95"/>
    <w:rsid w:val="00413206"/>
    <w:rsid w:val="00413855"/>
    <w:rsid w:val="004138F6"/>
    <w:rsid w:val="0041395F"/>
    <w:rsid w:val="00413A3A"/>
    <w:rsid w:val="00413B6B"/>
    <w:rsid w:val="00413C08"/>
    <w:rsid w:val="00413F2B"/>
    <w:rsid w:val="00413F52"/>
    <w:rsid w:val="004145AE"/>
    <w:rsid w:val="00414B04"/>
    <w:rsid w:val="00414C60"/>
    <w:rsid w:val="00414C70"/>
    <w:rsid w:val="00414CBE"/>
    <w:rsid w:val="00414E18"/>
    <w:rsid w:val="004150BB"/>
    <w:rsid w:val="00415460"/>
    <w:rsid w:val="004157D9"/>
    <w:rsid w:val="004159F9"/>
    <w:rsid w:val="00415E97"/>
    <w:rsid w:val="00415FAF"/>
    <w:rsid w:val="004160C5"/>
    <w:rsid w:val="004165DD"/>
    <w:rsid w:val="00416859"/>
    <w:rsid w:val="00416AD9"/>
    <w:rsid w:val="00416C0B"/>
    <w:rsid w:val="00416C44"/>
    <w:rsid w:val="00416DC1"/>
    <w:rsid w:val="00417668"/>
    <w:rsid w:val="00417716"/>
    <w:rsid w:val="004201E2"/>
    <w:rsid w:val="004201E8"/>
    <w:rsid w:val="00420207"/>
    <w:rsid w:val="00420884"/>
    <w:rsid w:val="00420FF5"/>
    <w:rsid w:val="00420FFA"/>
    <w:rsid w:val="004210B0"/>
    <w:rsid w:val="00421116"/>
    <w:rsid w:val="00421582"/>
    <w:rsid w:val="004216CB"/>
    <w:rsid w:val="00421BDE"/>
    <w:rsid w:val="00421DF8"/>
    <w:rsid w:val="00421E6F"/>
    <w:rsid w:val="00422041"/>
    <w:rsid w:val="004221C3"/>
    <w:rsid w:val="0042245D"/>
    <w:rsid w:val="004226F9"/>
    <w:rsid w:val="00422C37"/>
    <w:rsid w:val="00422E50"/>
    <w:rsid w:val="00422F44"/>
    <w:rsid w:val="004247DF"/>
    <w:rsid w:val="00424D50"/>
    <w:rsid w:val="004251F0"/>
    <w:rsid w:val="00425879"/>
    <w:rsid w:val="00425C46"/>
    <w:rsid w:val="00425FC8"/>
    <w:rsid w:val="004267BF"/>
    <w:rsid w:val="004271AC"/>
    <w:rsid w:val="00427277"/>
    <w:rsid w:val="0042729A"/>
    <w:rsid w:val="004272E3"/>
    <w:rsid w:val="0042731F"/>
    <w:rsid w:val="004277FE"/>
    <w:rsid w:val="00427BA4"/>
    <w:rsid w:val="00427D52"/>
    <w:rsid w:val="00430555"/>
    <w:rsid w:val="00430CE6"/>
    <w:rsid w:val="00430F30"/>
    <w:rsid w:val="00430FCD"/>
    <w:rsid w:val="00431089"/>
    <w:rsid w:val="0043130F"/>
    <w:rsid w:val="00431358"/>
    <w:rsid w:val="004313EF"/>
    <w:rsid w:val="004316E5"/>
    <w:rsid w:val="00431C60"/>
    <w:rsid w:val="00431D62"/>
    <w:rsid w:val="0043236A"/>
    <w:rsid w:val="00432988"/>
    <w:rsid w:val="00432A2A"/>
    <w:rsid w:val="00432FA8"/>
    <w:rsid w:val="00432FB5"/>
    <w:rsid w:val="004334F9"/>
    <w:rsid w:val="00433725"/>
    <w:rsid w:val="004338EA"/>
    <w:rsid w:val="00434238"/>
    <w:rsid w:val="00434532"/>
    <w:rsid w:val="0043459C"/>
    <w:rsid w:val="004345AF"/>
    <w:rsid w:val="00434962"/>
    <w:rsid w:val="00434EF2"/>
    <w:rsid w:val="00435025"/>
    <w:rsid w:val="00435359"/>
    <w:rsid w:val="0043555C"/>
    <w:rsid w:val="004356DF"/>
    <w:rsid w:val="00435C8C"/>
    <w:rsid w:val="00435CD2"/>
    <w:rsid w:val="00436377"/>
    <w:rsid w:val="00436B36"/>
    <w:rsid w:val="004370DA"/>
    <w:rsid w:val="004370DB"/>
    <w:rsid w:val="0043720E"/>
    <w:rsid w:val="004379BB"/>
    <w:rsid w:val="00437A9B"/>
    <w:rsid w:val="00437B42"/>
    <w:rsid w:val="00437B50"/>
    <w:rsid w:val="00437DD5"/>
    <w:rsid w:val="00437EF2"/>
    <w:rsid w:val="0044037B"/>
    <w:rsid w:val="004404B4"/>
    <w:rsid w:val="00440513"/>
    <w:rsid w:val="0044064E"/>
    <w:rsid w:val="00440B55"/>
    <w:rsid w:val="00440BB6"/>
    <w:rsid w:val="00440DCE"/>
    <w:rsid w:val="00440F51"/>
    <w:rsid w:val="004412A5"/>
    <w:rsid w:val="004412AE"/>
    <w:rsid w:val="004416AD"/>
    <w:rsid w:val="00441809"/>
    <w:rsid w:val="00441B28"/>
    <w:rsid w:val="004421BE"/>
    <w:rsid w:val="0044249D"/>
    <w:rsid w:val="0044262F"/>
    <w:rsid w:val="00442AE9"/>
    <w:rsid w:val="00442D97"/>
    <w:rsid w:val="00443349"/>
    <w:rsid w:val="00443599"/>
    <w:rsid w:val="00443691"/>
    <w:rsid w:val="00443A1F"/>
    <w:rsid w:val="00443AB1"/>
    <w:rsid w:val="00443B57"/>
    <w:rsid w:val="00443E03"/>
    <w:rsid w:val="00443F64"/>
    <w:rsid w:val="00444293"/>
    <w:rsid w:val="00444648"/>
    <w:rsid w:val="00444AAD"/>
    <w:rsid w:val="00444D51"/>
    <w:rsid w:val="00444E45"/>
    <w:rsid w:val="00444EBF"/>
    <w:rsid w:val="004451B9"/>
    <w:rsid w:val="004451CE"/>
    <w:rsid w:val="00445273"/>
    <w:rsid w:val="00445E23"/>
    <w:rsid w:val="0044633B"/>
    <w:rsid w:val="004468D5"/>
    <w:rsid w:val="00446E70"/>
    <w:rsid w:val="00446FD3"/>
    <w:rsid w:val="0044712A"/>
    <w:rsid w:val="00447471"/>
    <w:rsid w:val="004476E7"/>
    <w:rsid w:val="00447710"/>
    <w:rsid w:val="00447A52"/>
    <w:rsid w:val="00447B42"/>
    <w:rsid w:val="00447C80"/>
    <w:rsid w:val="00447FFC"/>
    <w:rsid w:val="00450436"/>
    <w:rsid w:val="00450893"/>
    <w:rsid w:val="0045097B"/>
    <w:rsid w:val="00450A34"/>
    <w:rsid w:val="00450AA8"/>
    <w:rsid w:val="00451096"/>
    <w:rsid w:val="00451100"/>
    <w:rsid w:val="0045164A"/>
    <w:rsid w:val="0045207B"/>
    <w:rsid w:val="0045240C"/>
    <w:rsid w:val="00452D24"/>
    <w:rsid w:val="0045333D"/>
    <w:rsid w:val="00453A60"/>
    <w:rsid w:val="00453AFB"/>
    <w:rsid w:val="00453D9E"/>
    <w:rsid w:val="0045473B"/>
    <w:rsid w:val="0045490F"/>
    <w:rsid w:val="00454CC7"/>
    <w:rsid w:val="004554C0"/>
    <w:rsid w:val="0045561B"/>
    <w:rsid w:val="00455F5A"/>
    <w:rsid w:val="00456E48"/>
    <w:rsid w:val="00456E77"/>
    <w:rsid w:val="0045766C"/>
    <w:rsid w:val="00457677"/>
    <w:rsid w:val="00457734"/>
    <w:rsid w:val="00460107"/>
    <w:rsid w:val="0046034E"/>
    <w:rsid w:val="004604D6"/>
    <w:rsid w:val="00460601"/>
    <w:rsid w:val="00460672"/>
    <w:rsid w:val="004606D9"/>
    <w:rsid w:val="00460A74"/>
    <w:rsid w:val="00460FBA"/>
    <w:rsid w:val="00461012"/>
    <w:rsid w:val="004610F7"/>
    <w:rsid w:val="00461137"/>
    <w:rsid w:val="004612AA"/>
    <w:rsid w:val="004613EA"/>
    <w:rsid w:val="004624E8"/>
    <w:rsid w:val="00462B8D"/>
    <w:rsid w:val="004631D0"/>
    <w:rsid w:val="0046340C"/>
    <w:rsid w:val="00463C40"/>
    <w:rsid w:val="00463DEB"/>
    <w:rsid w:val="00463F90"/>
    <w:rsid w:val="0046433A"/>
    <w:rsid w:val="0046487A"/>
    <w:rsid w:val="0046488F"/>
    <w:rsid w:val="00464908"/>
    <w:rsid w:val="00464924"/>
    <w:rsid w:val="00464E48"/>
    <w:rsid w:val="00464F64"/>
    <w:rsid w:val="0046518E"/>
    <w:rsid w:val="00465194"/>
    <w:rsid w:val="004653D8"/>
    <w:rsid w:val="00465538"/>
    <w:rsid w:val="00465AAB"/>
    <w:rsid w:val="00465B71"/>
    <w:rsid w:val="004660A1"/>
    <w:rsid w:val="0046656A"/>
    <w:rsid w:val="00466591"/>
    <w:rsid w:val="00466A26"/>
    <w:rsid w:val="00466D1F"/>
    <w:rsid w:val="00466FEF"/>
    <w:rsid w:val="004675B2"/>
    <w:rsid w:val="00467616"/>
    <w:rsid w:val="004676C2"/>
    <w:rsid w:val="00467DD6"/>
    <w:rsid w:val="00467E4B"/>
    <w:rsid w:val="00470565"/>
    <w:rsid w:val="00470961"/>
    <w:rsid w:val="00470CB2"/>
    <w:rsid w:val="00471232"/>
    <w:rsid w:val="00471790"/>
    <w:rsid w:val="00471D3E"/>
    <w:rsid w:val="00472090"/>
    <w:rsid w:val="0047264C"/>
    <w:rsid w:val="00472657"/>
    <w:rsid w:val="00472668"/>
    <w:rsid w:val="00472ECA"/>
    <w:rsid w:val="00472F65"/>
    <w:rsid w:val="00473131"/>
    <w:rsid w:val="00473495"/>
    <w:rsid w:val="00473548"/>
    <w:rsid w:val="004736E3"/>
    <w:rsid w:val="004738A5"/>
    <w:rsid w:val="00474855"/>
    <w:rsid w:val="0047488F"/>
    <w:rsid w:val="00474C11"/>
    <w:rsid w:val="00475359"/>
    <w:rsid w:val="0047557F"/>
    <w:rsid w:val="00475E04"/>
    <w:rsid w:val="004763DC"/>
    <w:rsid w:val="00476846"/>
    <w:rsid w:val="00476B23"/>
    <w:rsid w:val="00476B30"/>
    <w:rsid w:val="00476F2C"/>
    <w:rsid w:val="00476FDD"/>
    <w:rsid w:val="004770DC"/>
    <w:rsid w:val="00477704"/>
    <w:rsid w:val="004779C1"/>
    <w:rsid w:val="00477D96"/>
    <w:rsid w:val="00480346"/>
    <w:rsid w:val="004804C3"/>
    <w:rsid w:val="004805CD"/>
    <w:rsid w:val="00480A93"/>
    <w:rsid w:val="00480C3E"/>
    <w:rsid w:val="00480CD1"/>
    <w:rsid w:val="00481104"/>
    <w:rsid w:val="004812AC"/>
    <w:rsid w:val="004812DA"/>
    <w:rsid w:val="004818FB"/>
    <w:rsid w:val="0048199E"/>
    <w:rsid w:val="00481A85"/>
    <w:rsid w:val="0048208C"/>
    <w:rsid w:val="004822B5"/>
    <w:rsid w:val="00482577"/>
    <w:rsid w:val="004830E1"/>
    <w:rsid w:val="004837A9"/>
    <w:rsid w:val="00483A1D"/>
    <w:rsid w:val="00483E65"/>
    <w:rsid w:val="004841B3"/>
    <w:rsid w:val="00484731"/>
    <w:rsid w:val="00484805"/>
    <w:rsid w:val="00484CF6"/>
    <w:rsid w:val="00485AC0"/>
    <w:rsid w:val="00485C3E"/>
    <w:rsid w:val="00485C45"/>
    <w:rsid w:val="00485C98"/>
    <w:rsid w:val="00486A25"/>
    <w:rsid w:val="00486C37"/>
    <w:rsid w:val="00486C92"/>
    <w:rsid w:val="00486DD6"/>
    <w:rsid w:val="00486F3D"/>
    <w:rsid w:val="00486F44"/>
    <w:rsid w:val="004871FB"/>
    <w:rsid w:val="00487525"/>
    <w:rsid w:val="0048784D"/>
    <w:rsid w:val="00487A60"/>
    <w:rsid w:val="004903D0"/>
    <w:rsid w:val="004907AB"/>
    <w:rsid w:val="004907ED"/>
    <w:rsid w:val="0049098E"/>
    <w:rsid w:val="00490C6C"/>
    <w:rsid w:val="004910DE"/>
    <w:rsid w:val="0049129D"/>
    <w:rsid w:val="0049140D"/>
    <w:rsid w:val="00491757"/>
    <w:rsid w:val="00491940"/>
    <w:rsid w:val="0049196C"/>
    <w:rsid w:val="00491EB4"/>
    <w:rsid w:val="004921B6"/>
    <w:rsid w:val="0049240D"/>
    <w:rsid w:val="00492450"/>
    <w:rsid w:val="004924E7"/>
    <w:rsid w:val="0049278A"/>
    <w:rsid w:val="0049291E"/>
    <w:rsid w:val="00492DB1"/>
    <w:rsid w:val="00493281"/>
    <w:rsid w:val="00493391"/>
    <w:rsid w:val="00493916"/>
    <w:rsid w:val="00493B08"/>
    <w:rsid w:val="00493DE9"/>
    <w:rsid w:val="00493EB5"/>
    <w:rsid w:val="0049456F"/>
    <w:rsid w:val="00494A02"/>
    <w:rsid w:val="00494BFA"/>
    <w:rsid w:val="0049539C"/>
    <w:rsid w:val="0049544E"/>
    <w:rsid w:val="00495C5F"/>
    <w:rsid w:val="00495D64"/>
    <w:rsid w:val="00495FB1"/>
    <w:rsid w:val="004967F3"/>
    <w:rsid w:val="004968B2"/>
    <w:rsid w:val="00496CDF"/>
    <w:rsid w:val="00496DBB"/>
    <w:rsid w:val="00497257"/>
    <w:rsid w:val="00497806"/>
    <w:rsid w:val="004979B8"/>
    <w:rsid w:val="00497AB1"/>
    <w:rsid w:val="00497FE3"/>
    <w:rsid w:val="004A04AF"/>
    <w:rsid w:val="004A08C8"/>
    <w:rsid w:val="004A0A2D"/>
    <w:rsid w:val="004A1084"/>
    <w:rsid w:val="004A16F9"/>
    <w:rsid w:val="004A186B"/>
    <w:rsid w:val="004A1ED0"/>
    <w:rsid w:val="004A2081"/>
    <w:rsid w:val="004A2359"/>
    <w:rsid w:val="004A25F1"/>
    <w:rsid w:val="004A27EA"/>
    <w:rsid w:val="004A280E"/>
    <w:rsid w:val="004A2B78"/>
    <w:rsid w:val="004A2E38"/>
    <w:rsid w:val="004A3454"/>
    <w:rsid w:val="004A3B17"/>
    <w:rsid w:val="004A3B4A"/>
    <w:rsid w:val="004A3BBB"/>
    <w:rsid w:val="004A4298"/>
    <w:rsid w:val="004A42F6"/>
    <w:rsid w:val="004A4BA9"/>
    <w:rsid w:val="004A4C21"/>
    <w:rsid w:val="004A4E62"/>
    <w:rsid w:val="004A500B"/>
    <w:rsid w:val="004A5154"/>
    <w:rsid w:val="004A5392"/>
    <w:rsid w:val="004A5FF8"/>
    <w:rsid w:val="004A638D"/>
    <w:rsid w:val="004A658D"/>
    <w:rsid w:val="004A6CDD"/>
    <w:rsid w:val="004A716A"/>
    <w:rsid w:val="004A71C5"/>
    <w:rsid w:val="004A7C55"/>
    <w:rsid w:val="004B0021"/>
    <w:rsid w:val="004B1468"/>
    <w:rsid w:val="004B15B0"/>
    <w:rsid w:val="004B19DC"/>
    <w:rsid w:val="004B1BCB"/>
    <w:rsid w:val="004B1CC3"/>
    <w:rsid w:val="004B1EE3"/>
    <w:rsid w:val="004B2415"/>
    <w:rsid w:val="004B2688"/>
    <w:rsid w:val="004B29DA"/>
    <w:rsid w:val="004B2A5E"/>
    <w:rsid w:val="004B2BE5"/>
    <w:rsid w:val="004B2D82"/>
    <w:rsid w:val="004B3346"/>
    <w:rsid w:val="004B3697"/>
    <w:rsid w:val="004B434C"/>
    <w:rsid w:val="004B445D"/>
    <w:rsid w:val="004B4788"/>
    <w:rsid w:val="004B4C8C"/>
    <w:rsid w:val="004B50FA"/>
    <w:rsid w:val="004B5110"/>
    <w:rsid w:val="004B5355"/>
    <w:rsid w:val="004B56C0"/>
    <w:rsid w:val="004B5A88"/>
    <w:rsid w:val="004B62C3"/>
    <w:rsid w:val="004B6E0D"/>
    <w:rsid w:val="004B6E86"/>
    <w:rsid w:val="004B6EDE"/>
    <w:rsid w:val="004B713E"/>
    <w:rsid w:val="004B7311"/>
    <w:rsid w:val="004B7330"/>
    <w:rsid w:val="004B79D3"/>
    <w:rsid w:val="004B7BC5"/>
    <w:rsid w:val="004C00C2"/>
    <w:rsid w:val="004C0267"/>
    <w:rsid w:val="004C040C"/>
    <w:rsid w:val="004C064D"/>
    <w:rsid w:val="004C0663"/>
    <w:rsid w:val="004C1D69"/>
    <w:rsid w:val="004C2712"/>
    <w:rsid w:val="004C2A01"/>
    <w:rsid w:val="004C3063"/>
    <w:rsid w:val="004C346C"/>
    <w:rsid w:val="004C3539"/>
    <w:rsid w:val="004C3609"/>
    <w:rsid w:val="004C3761"/>
    <w:rsid w:val="004C3B23"/>
    <w:rsid w:val="004C3DA2"/>
    <w:rsid w:val="004C4129"/>
    <w:rsid w:val="004C4350"/>
    <w:rsid w:val="004C52C3"/>
    <w:rsid w:val="004C5323"/>
    <w:rsid w:val="004C559C"/>
    <w:rsid w:val="004C598D"/>
    <w:rsid w:val="004C5A0F"/>
    <w:rsid w:val="004C5C30"/>
    <w:rsid w:val="004C5C63"/>
    <w:rsid w:val="004C5D35"/>
    <w:rsid w:val="004C5E41"/>
    <w:rsid w:val="004C5F09"/>
    <w:rsid w:val="004C5FF9"/>
    <w:rsid w:val="004C60EC"/>
    <w:rsid w:val="004C6180"/>
    <w:rsid w:val="004C6356"/>
    <w:rsid w:val="004C63F6"/>
    <w:rsid w:val="004C6658"/>
    <w:rsid w:val="004C6DE1"/>
    <w:rsid w:val="004C7832"/>
    <w:rsid w:val="004C78AB"/>
    <w:rsid w:val="004C7E31"/>
    <w:rsid w:val="004D00BA"/>
    <w:rsid w:val="004D0371"/>
    <w:rsid w:val="004D03FE"/>
    <w:rsid w:val="004D062A"/>
    <w:rsid w:val="004D0799"/>
    <w:rsid w:val="004D0AA7"/>
    <w:rsid w:val="004D0CE6"/>
    <w:rsid w:val="004D0DAC"/>
    <w:rsid w:val="004D0EB0"/>
    <w:rsid w:val="004D0F40"/>
    <w:rsid w:val="004D0FDA"/>
    <w:rsid w:val="004D1001"/>
    <w:rsid w:val="004D134D"/>
    <w:rsid w:val="004D16C5"/>
    <w:rsid w:val="004D1B5D"/>
    <w:rsid w:val="004D1C93"/>
    <w:rsid w:val="004D1DB4"/>
    <w:rsid w:val="004D2515"/>
    <w:rsid w:val="004D2770"/>
    <w:rsid w:val="004D2B71"/>
    <w:rsid w:val="004D2C20"/>
    <w:rsid w:val="004D2EB0"/>
    <w:rsid w:val="004D2F54"/>
    <w:rsid w:val="004D3296"/>
    <w:rsid w:val="004D32B4"/>
    <w:rsid w:val="004D398E"/>
    <w:rsid w:val="004D49A8"/>
    <w:rsid w:val="004D4B42"/>
    <w:rsid w:val="004D4E73"/>
    <w:rsid w:val="004D4F48"/>
    <w:rsid w:val="004D5173"/>
    <w:rsid w:val="004D5619"/>
    <w:rsid w:val="004D57FD"/>
    <w:rsid w:val="004D5CE4"/>
    <w:rsid w:val="004D5F1E"/>
    <w:rsid w:val="004D6FA7"/>
    <w:rsid w:val="004D7265"/>
    <w:rsid w:val="004D73A1"/>
    <w:rsid w:val="004D7826"/>
    <w:rsid w:val="004D7A6F"/>
    <w:rsid w:val="004E01A1"/>
    <w:rsid w:val="004E0943"/>
    <w:rsid w:val="004E0A31"/>
    <w:rsid w:val="004E0B9E"/>
    <w:rsid w:val="004E0BC2"/>
    <w:rsid w:val="004E0D48"/>
    <w:rsid w:val="004E0FBA"/>
    <w:rsid w:val="004E12A0"/>
    <w:rsid w:val="004E1449"/>
    <w:rsid w:val="004E1CBC"/>
    <w:rsid w:val="004E212E"/>
    <w:rsid w:val="004E216E"/>
    <w:rsid w:val="004E2AAE"/>
    <w:rsid w:val="004E2D48"/>
    <w:rsid w:val="004E309C"/>
    <w:rsid w:val="004E3F7D"/>
    <w:rsid w:val="004E3FF8"/>
    <w:rsid w:val="004E4059"/>
    <w:rsid w:val="004E405E"/>
    <w:rsid w:val="004E458F"/>
    <w:rsid w:val="004E4909"/>
    <w:rsid w:val="004E4922"/>
    <w:rsid w:val="004E4A5E"/>
    <w:rsid w:val="004E4BEC"/>
    <w:rsid w:val="004E5103"/>
    <w:rsid w:val="004E5271"/>
    <w:rsid w:val="004E65F2"/>
    <w:rsid w:val="004E6824"/>
    <w:rsid w:val="004E6913"/>
    <w:rsid w:val="004E6C63"/>
    <w:rsid w:val="004E6EFD"/>
    <w:rsid w:val="004E703C"/>
    <w:rsid w:val="004E748E"/>
    <w:rsid w:val="004E7552"/>
    <w:rsid w:val="004E7E2B"/>
    <w:rsid w:val="004F02F1"/>
    <w:rsid w:val="004F02FE"/>
    <w:rsid w:val="004F05D5"/>
    <w:rsid w:val="004F0B1D"/>
    <w:rsid w:val="004F0BF5"/>
    <w:rsid w:val="004F1014"/>
    <w:rsid w:val="004F15A3"/>
    <w:rsid w:val="004F1730"/>
    <w:rsid w:val="004F18AE"/>
    <w:rsid w:val="004F1A8A"/>
    <w:rsid w:val="004F1B65"/>
    <w:rsid w:val="004F1CE4"/>
    <w:rsid w:val="004F1D30"/>
    <w:rsid w:val="004F1DC5"/>
    <w:rsid w:val="004F208F"/>
    <w:rsid w:val="004F2103"/>
    <w:rsid w:val="004F247C"/>
    <w:rsid w:val="004F24F3"/>
    <w:rsid w:val="004F24F5"/>
    <w:rsid w:val="004F2617"/>
    <w:rsid w:val="004F2635"/>
    <w:rsid w:val="004F2B81"/>
    <w:rsid w:val="004F2C5F"/>
    <w:rsid w:val="004F30FD"/>
    <w:rsid w:val="004F34DF"/>
    <w:rsid w:val="004F380D"/>
    <w:rsid w:val="004F382E"/>
    <w:rsid w:val="004F3A64"/>
    <w:rsid w:val="004F3B19"/>
    <w:rsid w:val="004F3B76"/>
    <w:rsid w:val="004F3C7C"/>
    <w:rsid w:val="004F3CCE"/>
    <w:rsid w:val="004F4296"/>
    <w:rsid w:val="004F4AFC"/>
    <w:rsid w:val="004F4D9B"/>
    <w:rsid w:val="004F512C"/>
    <w:rsid w:val="004F557B"/>
    <w:rsid w:val="004F5AEF"/>
    <w:rsid w:val="004F5DCA"/>
    <w:rsid w:val="004F5E16"/>
    <w:rsid w:val="004F5EA0"/>
    <w:rsid w:val="004F5F9E"/>
    <w:rsid w:val="004F61EE"/>
    <w:rsid w:val="004F6754"/>
    <w:rsid w:val="004F68A8"/>
    <w:rsid w:val="004F70B7"/>
    <w:rsid w:val="004F7AF9"/>
    <w:rsid w:val="004F7B83"/>
    <w:rsid w:val="004F7E40"/>
    <w:rsid w:val="005002A0"/>
    <w:rsid w:val="0050063A"/>
    <w:rsid w:val="00500995"/>
    <w:rsid w:val="0050118E"/>
    <w:rsid w:val="0050160F"/>
    <w:rsid w:val="005017DB"/>
    <w:rsid w:val="00501E27"/>
    <w:rsid w:val="005020B1"/>
    <w:rsid w:val="005024D7"/>
    <w:rsid w:val="005027C5"/>
    <w:rsid w:val="00502B18"/>
    <w:rsid w:val="00502CFA"/>
    <w:rsid w:val="00502D5C"/>
    <w:rsid w:val="00502EF5"/>
    <w:rsid w:val="005030FA"/>
    <w:rsid w:val="005037E0"/>
    <w:rsid w:val="00503873"/>
    <w:rsid w:val="00503D5B"/>
    <w:rsid w:val="00503E35"/>
    <w:rsid w:val="00504427"/>
    <w:rsid w:val="005045EA"/>
    <w:rsid w:val="00504BBA"/>
    <w:rsid w:val="00504BF0"/>
    <w:rsid w:val="00504C26"/>
    <w:rsid w:val="00504F0C"/>
    <w:rsid w:val="00504F48"/>
    <w:rsid w:val="005050C7"/>
    <w:rsid w:val="00505459"/>
    <w:rsid w:val="00505B56"/>
    <w:rsid w:val="00505BA2"/>
    <w:rsid w:val="00506911"/>
    <w:rsid w:val="00506FA4"/>
    <w:rsid w:val="005072B9"/>
    <w:rsid w:val="0050757F"/>
    <w:rsid w:val="00507787"/>
    <w:rsid w:val="00507D18"/>
    <w:rsid w:val="005101AD"/>
    <w:rsid w:val="00510E74"/>
    <w:rsid w:val="00511960"/>
    <w:rsid w:val="00511B1D"/>
    <w:rsid w:val="00511C9E"/>
    <w:rsid w:val="005125E9"/>
    <w:rsid w:val="00512D21"/>
    <w:rsid w:val="00512E4D"/>
    <w:rsid w:val="005136C2"/>
    <w:rsid w:val="00513AA1"/>
    <w:rsid w:val="00513C7C"/>
    <w:rsid w:val="005140DA"/>
    <w:rsid w:val="005143D2"/>
    <w:rsid w:val="0051483F"/>
    <w:rsid w:val="00514AB0"/>
    <w:rsid w:val="00514B49"/>
    <w:rsid w:val="00514FCD"/>
    <w:rsid w:val="005157F7"/>
    <w:rsid w:val="0051580B"/>
    <w:rsid w:val="0051581B"/>
    <w:rsid w:val="00515F2D"/>
    <w:rsid w:val="00515F94"/>
    <w:rsid w:val="00516037"/>
    <w:rsid w:val="0051614B"/>
    <w:rsid w:val="00516389"/>
    <w:rsid w:val="0051681D"/>
    <w:rsid w:val="00516B38"/>
    <w:rsid w:val="00516CD1"/>
    <w:rsid w:val="00516DAA"/>
    <w:rsid w:val="00516E56"/>
    <w:rsid w:val="00517174"/>
    <w:rsid w:val="00517734"/>
    <w:rsid w:val="00517A7E"/>
    <w:rsid w:val="00517DD2"/>
    <w:rsid w:val="00520112"/>
    <w:rsid w:val="0052054B"/>
    <w:rsid w:val="00520D43"/>
    <w:rsid w:val="00520F16"/>
    <w:rsid w:val="00521019"/>
    <w:rsid w:val="005214E6"/>
    <w:rsid w:val="00522216"/>
    <w:rsid w:val="0052341E"/>
    <w:rsid w:val="005234BC"/>
    <w:rsid w:val="005237DD"/>
    <w:rsid w:val="005241E4"/>
    <w:rsid w:val="0052422A"/>
    <w:rsid w:val="005242C2"/>
    <w:rsid w:val="00524635"/>
    <w:rsid w:val="005246C4"/>
    <w:rsid w:val="00524802"/>
    <w:rsid w:val="00524E1D"/>
    <w:rsid w:val="00525123"/>
    <w:rsid w:val="005251B3"/>
    <w:rsid w:val="00525318"/>
    <w:rsid w:val="00525368"/>
    <w:rsid w:val="00525384"/>
    <w:rsid w:val="0052571F"/>
    <w:rsid w:val="00525863"/>
    <w:rsid w:val="005258D8"/>
    <w:rsid w:val="005262E1"/>
    <w:rsid w:val="0052696C"/>
    <w:rsid w:val="00526987"/>
    <w:rsid w:val="00526A98"/>
    <w:rsid w:val="00526C65"/>
    <w:rsid w:val="0052750E"/>
    <w:rsid w:val="0052798D"/>
    <w:rsid w:val="00527F88"/>
    <w:rsid w:val="00530049"/>
    <w:rsid w:val="00530818"/>
    <w:rsid w:val="0053087A"/>
    <w:rsid w:val="00530BD8"/>
    <w:rsid w:val="00530BF9"/>
    <w:rsid w:val="00530C47"/>
    <w:rsid w:val="00530F1A"/>
    <w:rsid w:val="00531074"/>
    <w:rsid w:val="005313A6"/>
    <w:rsid w:val="005314BA"/>
    <w:rsid w:val="005315AB"/>
    <w:rsid w:val="005319D2"/>
    <w:rsid w:val="00531A7C"/>
    <w:rsid w:val="00531C24"/>
    <w:rsid w:val="00531C82"/>
    <w:rsid w:val="00531EB4"/>
    <w:rsid w:val="0053268C"/>
    <w:rsid w:val="005328BA"/>
    <w:rsid w:val="00532D62"/>
    <w:rsid w:val="00532F8E"/>
    <w:rsid w:val="0053360D"/>
    <w:rsid w:val="0053393E"/>
    <w:rsid w:val="00533B7F"/>
    <w:rsid w:val="00534027"/>
    <w:rsid w:val="00534213"/>
    <w:rsid w:val="00534622"/>
    <w:rsid w:val="00535051"/>
    <w:rsid w:val="00535352"/>
    <w:rsid w:val="00535542"/>
    <w:rsid w:val="005356C5"/>
    <w:rsid w:val="0053576F"/>
    <w:rsid w:val="00535E14"/>
    <w:rsid w:val="00535F98"/>
    <w:rsid w:val="00536071"/>
    <w:rsid w:val="00536119"/>
    <w:rsid w:val="00536303"/>
    <w:rsid w:val="0053672B"/>
    <w:rsid w:val="00537128"/>
    <w:rsid w:val="00537278"/>
    <w:rsid w:val="0053765E"/>
    <w:rsid w:val="00537787"/>
    <w:rsid w:val="005377FD"/>
    <w:rsid w:val="00537A99"/>
    <w:rsid w:val="00537E7C"/>
    <w:rsid w:val="00540230"/>
    <w:rsid w:val="0054037C"/>
    <w:rsid w:val="0054062A"/>
    <w:rsid w:val="00540977"/>
    <w:rsid w:val="00540D7B"/>
    <w:rsid w:val="00540ED7"/>
    <w:rsid w:val="00541175"/>
    <w:rsid w:val="0054121B"/>
    <w:rsid w:val="005412CA"/>
    <w:rsid w:val="005412F2"/>
    <w:rsid w:val="005418EF"/>
    <w:rsid w:val="00541B74"/>
    <w:rsid w:val="00541CA5"/>
    <w:rsid w:val="00541DB5"/>
    <w:rsid w:val="0054205F"/>
    <w:rsid w:val="00542282"/>
    <w:rsid w:val="005422DF"/>
    <w:rsid w:val="005424CA"/>
    <w:rsid w:val="0054284E"/>
    <w:rsid w:val="005430CE"/>
    <w:rsid w:val="00543837"/>
    <w:rsid w:val="00543EDA"/>
    <w:rsid w:val="00543F3D"/>
    <w:rsid w:val="005447D0"/>
    <w:rsid w:val="0054507D"/>
    <w:rsid w:val="00545189"/>
    <w:rsid w:val="00545218"/>
    <w:rsid w:val="00545247"/>
    <w:rsid w:val="00545302"/>
    <w:rsid w:val="0054571D"/>
    <w:rsid w:val="0054585C"/>
    <w:rsid w:val="00545AED"/>
    <w:rsid w:val="00545B86"/>
    <w:rsid w:val="00545F2B"/>
    <w:rsid w:val="005460D6"/>
    <w:rsid w:val="0054685F"/>
    <w:rsid w:val="0054732F"/>
    <w:rsid w:val="00547550"/>
    <w:rsid w:val="00547C06"/>
    <w:rsid w:val="00547C44"/>
    <w:rsid w:val="00547CFA"/>
    <w:rsid w:val="00550260"/>
    <w:rsid w:val="00550546"/>
    <w:rsid w:val="00550916"/>
    <w:rsid w:val="00551399"/>
    <w:rsid w:val="00551629"/>
    <w:rsid w:val="00551BF1"/>
    <w:rsid w:val="00551E9A"/>
    <w:rsid w:val="00552585"/>
    <w:rsid w:val="00552A46"/>
    <w:rsid w:val="00552A95"/>
    <w:rsid w:val="00552BC5"/>
    <w:rsid w:val="00552ECA"/>
    <w:rsid w:val="00553271"/>
    <w:rsid w:val="005534FD"/>
    <w:rsid w:val="005536E2"/>
    <w:rsid w:val="00553754"/>
    <w:rsid w:val="00553A53"/>
    <w:rsid w:val="00553B63"/>
    <w:rsid w:val="00553BB9"/>
    <w:rsid w:val="00553C7F"/>
    <w:rsid w:val="005540C8"/>
    <w:rsid w:val="005542A1"/>
    <w:rsid w:val="005543E6"/>
    <w:rsid w:val="005548C0"/>
    <w:rsid w:val="005548F4"/>
    <w:rsid w:val="0055492F"/>
    <w:rsid w:val="00554C1E"/>
    <w:rsid w:val="00555139"/>
    <w:rsid w:val="0055530E"/>
    <w:rsid w:val="00555476"/>
    <w:rsid w:val="005556CB"/>
    <w:rsid w:val="005569AC"/>
    <w:rsid w:val="00556C6D"/>
    <w:rsid w:val="00556CDB"/>
    <w:rsid w:val="00556F2A"/>
    <w:rsid w:val="00557020"/>
    <w:rsid w:val="005572B6"/>
    <w:rsid w:val="005573C7"/>
    <w:rsid w:val="00557430"/>
    <w:rsid w:val="00557467"/>
    <w:rsid w:val="005577A4"/>
    <w:rsid w:val="005577A5"/>
    <w:rsid w:val="00557AAE"/>
    <w:rsid w:val="00557C0F"/>
    <w:rsid w:val="00557D05"/>
    <w:rsid w:val="00557D06"/>
    <w:rsid w:val="0056033A"/>
    <w:rsid w:val="00560443"/>
    <w:rsid w:val="005605DD"/>
    <w:rsid w:val="00560808"/>
    <w:rsid w:val="00560DBA"/>
    <w:rsid w:val="005613E4"/>
    <w:rsid w:val="00561C1E"/>
    <w:rsid w:val="00561EAB"/>
    <w:rsid w:val="00561FBE"/>
    <w:rsid w:val="00562007"/>
    <w:rsid w:val="00562561"/>
    <w:rsid w:val="00562813"/>
    <w:rsid w:val="00562CAB"/>
    <w:rsid w:val="00562F98"/>
    <w:rsid w:val="00563713"/>
    <w:rsid w:val="00563CBA"/>
    <w:rsid w:val="0056521D"/>
    <w:rsid w:val="005653CE"/>
    <w:rsid w:val="00565D63"/>
    <w:rsid w:val="0056632E"/>
    <w:rsid w:val="005665D3"/>
    <w:rsid w:val="00566642"/>
    <w:rsid w:val="005668A0"/>
    <w:rsid w:val="00566AE2"/>
    <w:rsid w:val="00567147"/>
    <w:rsid w:val="0056729C"/>
    <w:rsid w:val="00567DF8"/>
    <w:rsid w:val="005701AA"/>
    <w:rsid w:val="00570AA7"/>
    <w:rsid w:val="00570BBD"/>
    <w:rsid w:val="00570BCF"/>
    <w:rsid w:val="00570C64"/>
    <w:rsid w:val="0057105E"/>
    <w:rsid w:val="0057129D"/>
    <w:rsid w:val="00571CD7"/>
    <w:rsid w:val="00571E0B"/>
    <w:rsid w:val="00571E72"/>
    <w:rsid w:val="00571F33"/>
    <w:rsid w:val="00572901"/>
    <w:rsid w:val="005731A4"/>
    <w:rsid w:val="00573257"/>
    <w:rsid w:val="00573BA0"/>
    <w:rsid w:val="005744A8"/>
    <w:rsid w:val="005744B0"/>
    <w:rsid w:val="00574906"/>
    <w:rsid w:val="0057515F"/>
    <w:rsid w:val="0057562C"/>
    <w:rsid w:val="00575650"/>
    <w:rsid w:val="00575880"/>
    <w:rsid w:val="00575A94"/>
    <w:rsid w:val="00575E66"/>
    <w:rsid w:val="005760C3"/>
    <w:rsid w:val="00576321"/>
    <w:rsid w:val="00576541"/>
    <w:rsid w:val="0057656F"/>
    <w:rsid w:val="00576949"/>
    <w:rsid w:val="00576B93"/>
    <w:rsid w:val="00576C31"/>
    <w:rsid w:val="00576ED4"/>
    <w:rsid w:val="00576F31"/>
    <w:rsid w:val="005777B7"/>
    <w:rsid w:val="005779D9"/>
    <w:rsid w:val="00577C5F"/>
    <w:rsid w:val="00577F98"/>
    <w:rsid w:val="00580996"/>
    <w:rsid w:val="00580A98"/>
    <w:rsid w:val="0058163D"/>
    <w:rsid w:val="00581C73"/>
    <w:rsid w:val="00581FFC"/>
    <w:rsid w:val="005828F4"/>
    <w:rsid w:val="00582918"/>
    <w:rsid w:val="005830C3"/>
    <w:rsid w:val="00583399"/>
    <w:rsid w:val="00584490"/>
    <w:rsid w:val="00584812"/>
    <w:rsid w:val="00584873"/>
    <w:rsid w:val="00584C8F"/>
    <w:rsid w:val="00584D97"/>
    <w:rsid w:val="00584DC9"/>
    <w:rsid w:val="00584DE3"/>
    <w:rsid w:val="00585052"/>
    <w:rsid w:val="00585061"/>
    <w:rsid w:val="00585218"/>
    <w:rsid w:val="005852B5"/>
    <w:rsid w:val="00585376"/>
    <w:rsid w:val="00585988"/>
    <w:rsid w:val="00586C94"/>
    <w:rsid w:val="00587235"/>
    <w:rsid w:val="00587900"/>
    <w:rsid w:val="00587A3C"/>
    <w:rsid w:val="00587ADA"/>
    <w:rsid w:val="00590195"/>
    <w:rsid w:val="0059084D"/>
    <w:rsid w:val="00590B56"/>
    <w:rsid w:val="00590BAC"/>
    <w:rsid w:val="00590C94"/>
    <w:rsid w:val="00590EA2"/>
    <w:rsid w:val="00590FEF"/>
    <w:rsid w:val="0059129C"/>
    <w:rsid w:val="0059146B"/>
    <w:rsid w:val="00591DE5"/>
    <w:rsid w:val="005921FC"/>
    <w:rsid w:val="005925C3"/>
    <w:rsid w:val="0059275C"/>
    <w:rsid w:val="00592877"/>
    <w:rsid w:val="005928B7"/>
    <w:rsid w:val="00592AFE"/>
    <w:rsid w:val="00592BEE"/>
    <w:rsid w:val="00592BFA"/>
    <w:rsid w:val="00592F97"/>
    <w:rsid w:val="005932D1"/>
    <w:rsid w:val="005936AB"/>
    <w:rsid w:val="005937E2"/>
    <w:rsid w:val="005938AD"/>
    <w:rsid w:val="00593A49"/>
    <w:rsid w:val="00593E49"/>
    <w:rsid w:val="00594160"/>
    <w:rsid w:val="005945AF"/>
    <w:rsid w:val="00594BAD"/>
    <w:rsid w:val="00594C18"/>
    <w:rsid w:val="00594D43"/>
    <w:rsid w:val="00594F55"/>
    <w:rsid w:val="00594FDD"/>
    <w:rsid w:val="005951E3"/>
    <w:rsid w:val="0059532A"/>
    <w:rsid w:val="00595B7A"/>
    <w:rsid w:val="0059602E"/>
    <w:rsid w:val="00596461"/>
    <w:rsid w:val="0059652E"/>
    <w:rsid w:val="00596B88"/>
    <w:rsid w:val="00596D7C"/>
    <w:rsid w:val="00596E0F"/>
    <w:rsid w:val="0059730B"/>
    <w:rsid w:val="005973E9"/>
    <w:rsid w:val="00597824"/>
    <w:rsid w:val="005A0531"/>
    <w:rsid w:val="005A06BC"/>
    <w:rsid w:val="005A06D7"/>
    <w:rsid w:val="005A0726"/>
    <w:rsid w:val="005A082B"/>
    <w:rsid w:val="005A0D54"/>
    <w:rsid w:val="005A1492"/>
    <w:rsid w:val="005A172D"/>
    <w:rsid w:val="005A1769"/>
    <w:rsid w:val="005A1A88"/>
    <w:rsid w:val="005A1A94"/>
    <w:rsid w:val="005A22A1"/>
    <w:rsid w:val="005A2626"/>
    <w:rsid w:val="005A296C"/>
    <w:rsid w:val="005A2CCF"/>
    <w:rsid w:val="005A3FE3"/>
    <w:rsid w:val="005A458F"/>
    <w:rsid w:val="005A4963"/>
    <w:rsid w:val="005A4D04"/>
    <w:rsid w:val="005A4E60"/>
    <w:rsid w:val="005A58B8"/>
    <w:rsid w:val="005A5E53"/>
    <w:rsid w:val="005A61F5"/>
    <w:rsid w:val="005A62EF"/>
    <w:rsid w:val="005A689F"/>
    <w:rsid w:val="005A6AFC"/>
    <w:rsid w:val="005A6FE1"/>
    <w:rsid w:val="005A731D"/>
    <w:rsid w:val="005A7B45"/>
    <w:rsid w:val="005A7B9B"/>
    <w:rsid w:val="005A7F40"/>
    <w:rsid w:val="005A7FEB"/>
    <w:rsid w:val="005B00E1"/>
    <w:rsid w:val="005B0726"/>
    <w:rsid w:val="005B087A"/>
    <w:rsid w:val="005B0FAB"/>
    <w:rsid w:val="005B14F7"/>
    <w:rsid w:val="005B17EB"/>
    <w:rsid w:val="005B18AF"/>
    <w:rsid w:val="005B1B48"/>
    <w:rsid w:val="005B2701"/>
    <w:rsid w:val="005B27AA"/>
    <w:rsid w:val="005B2D0E"/>
    <w:rsid w:val="005B2DFE"/>
    <w:rsid w:val="005B2E2C"/>
    <w:rsid w:val="005B2F94"/>
    <w:rsid w:val="005B31BE"/>
    <w:rsid w:val="005B3855"/>
    <w:rsid w:val="005B38AA"/>
    <w:rsid w:val="005B3BF2"/>
    <w:rsid w:val="005B42D0"/>
    <w:rsid w:val="005B433C"/>
    <w:rsid w:val="005B43BB"/>
    <w:rsid w:val="005B44EB"/>
    <w:rsid w:val="005B457D"/>
    <w:rsid w:val="005B45A7"/>
    <w:rsid w:val="005B49F5"/>
    <w:rsid w:val="005B4A23"/>
    <w:rsid w:val="005B4C63"/>
    <w:rsid w:val="005B4EA7"/>
    <w:rsid w:val="005B501D"/>
    <w:rsid w:val="005B51ED"/>
    <w:rsid w:val="005B5A95"/>
    <w:rsid w:val="005B5E9F"/>
    <w:rsid w:val="005B6302"/>
    <w:rsid w:val="005B63BE"/>
    <w:rsid w:val="005B6623"/>
    <w:rsid w:val="005B671A"/>
    <w:rsid w:val="005B6FCF"/>
    <w:rsid w:val="005B7102"/>
    <w:rsid w:val="005B713A"/>
    <w:rsid w:val="005B74CA"/>
    <w:rsid w:val="005B7B77"/>
    <w:rsid w:val="005C010C"/>
    <w:rsid w:val="005C01DC"/>
    <w:rsid w:val="005C0387"/>
    <w:rsid w:val="005C0400"/>
    <w:rsid w:val="005C04BC"/>
    <w:rsid w:val="005C069C"/>
    <w:rsid w:val="005C07C4"/>
    <w:rsid w:val="005C0D45"/>
    <w:rsid w:val="005C0FBC"/>
    <w:rsid w:val="005C11C8"/>
    <w:rsid w:val="005C1582"/>
    <w:rsid w:val="005C1E7A"/>
    <w:rsid w:val="005C2073"/>
    <w:rsid w:val="005C213D"/>
    <w:rsid w:val="005C2149"/>
    <w:rsid w:val="005C29AB"/>
    <w:rsid w:val="005C2D60"/>
    <w:rsid w:val="005C2D82"/>
    <w:rsid w:val="005C2F42"/>
    <w:rsid w:val="005C37A5"/>
    <w:rsid w:val="005C38CD"/>
    <w:rsid w:val="005C38E9"/>
    <w:rsid w:val="005C3A6E"/>
    <w:rsid w:val="005C3F14"/>
    <w:rsid w:val="005C420C"/>
    <w:rsid w:val="005C44CA"/>
    <w:rsid w:val="005C4E7A"/>
    <w:rsid w:val="005C5076"/>
    <w:rsid w:val="005C515C"/>
    <w:rsid w:val="005C5307"/>
    <w:rsid w:val="005C54BD"/>
    <w:rsid w:val="005C575B"/>
    <w:rsid w:val="005C59DE"/>
    <w:rsid w:val="005C5AB5"/>
    <w:rsid w:val="005C64D6"/>
    <w:rsid w:val="005C6BB2"/>
    <w:rsid w:val="005C7721"/>
    <w:rsid w:val="005C7D8A"/>
    <w:rsid w:val="005C7EAB"/>
    <w:rsid w:val="005C7ECA"/>
    <w:rsid w:val="005D041C"/>
    <w:rsid w:val="005D0550"/>
    <w:rsid w:val="005D0EC5"/>
    <w:rsid w:val="005D0FF9"/>
    <w:rsid w:val="005D1176"/>
    <w:rsid w:val="005D1565"/>
    <w:rsid w:val="005D17B6"/>
    <w:rsid w:val="005D1E1E"/>
    <w:rsid w:val="005D1F02"/>
    <w:rsid w:val="005D2D9D"/>
    <w:rsid w:val="005D3102"/>
    <w:rsid w:val="005D336A"/>
    <w:rsid w:val="005D3443"/>
    <w:rsid w:val="005D3800"/>
    <w:rsid w:val="005D4511"/>
    <w:rsid w:val="005D49C9"/>
    <w:rsid w:val="005D4B46"/>
    <w:rsid w:val="005D5869"/>
    <w:rsid w:val="005D5987"/>
    <w:rsid w:val="005D598E"/>
    <w:rsid w:val="005D5B16"/>
    <w:rsid w:val="005D5CBF"/>
    <w:rsid w:val="005D5D38"/>
    <w:rsid w:val="005D5E1C"/>
    <w:rsid w:val="005D620A"/>
    <w:rsid w:val="005D6271"/>
    <w:rsid w:val="005D66EA"/>
    <w:rsid w:val="005D6B6D"/>
    <w:rsid w:val="005D6DAD"/>
    <w:rsid w:val="005D7379"/>
    <w:rsid w:val="005D7B3E"/>
    <w:rsid w:val="005D7CCA"/>
    <w:rsid w:val="005E01EE"/>
    <w:rsid w:val="005E047D"/>
    <w:rsid w:val="005E0619"/>
    <w:rsid w:val="005E080A"/>
    <w:rsid w:val="005E0E1D"/>
    <w:rsid w:val="005E1212"/>
    <w:rsid w:val="005E18C2"/>
    <w:rsid w:val="005E1CA3"/>
    <w:rsid w:val="005E1E12"/>
    <w:rsid w:val="005E1E89"/>
    <w:rsid w:val="005E1FBE"/>
    <w:rsid w:val="005E266B"/>
    <w:rsid w:val="005E267D"/>
    <w:rsid w:val="005E2703"/>
    <w:rsid w:val="005E2E78"/>
    <w:rsid w:val="005E3738"/>
    <w:rsid w:val="005E396C"/>
    <w:rsid w:val="005E3A37"/>
    <w:rsid w:val="005E3FB9"/>
    <w:rsid w:val="005E4088"/>
    <w:rsid w:val="005E4114"/>
    <w:rsid w:val="005E486D"/>
    <w:rsid w:val="005E4C5D"/>
    <w:rsid w:val="005E4DDB"/>
    <w:rsid w:val="005E5F46"/>
    <w:rsid w:val="005E609B"/>
    <w:rsid w:val="005E6204"/>
    <w:rsid w:val="005E6326"/>
    <w:rsid w:val="005E6E75"/>
    <w:rsid w:val="005E7438"/>
    <w:rsid w:val="005E744A"/>
    <w:rsid w:val="005E7528"/>
    <w:rsid w:val="005E7974"/>
    <w:rsid w:val="005E7B4B"/>
    <w:rsid w:val="005E7D0C"/>
    <w:rsid w:val="005E7D1A"/>
    <w:rsid w:val="005F05BE"/>
    <w:rsid w:val="005F0F9E"/>
    <w:rsid w:val="005F1F51"/>
    <w:rsid w:val="005F24B6"/>
    <w:rsid w:val="005F3104"/>
    <w:rsid w:val="005F32E6"/>
    <w:rsid w:val="005F369B"/>
    <w:rsid w:val="005F36C9"/>
    <w:rsid w:val="005F3937"/>
    <w:rsid w:val="005F39C6"/>
    <w:rsid w:val="005F4156"/>
    <w:rsid w:val="005F4180"/>
    <w:rsid w:val="005F432D"/>
    <w:rsid w:val="005F4358"/>
    <w:rsid w:val="005F46B5"/>
    <w:rsid w:val="005F4742"/>
    <w:rsid w:val="005F47FB"/>
    <w:rsid w:val="005F49CC"/>
    <w:rsid w:val="005F4A43"/>
    <w:rsid w:val="005F4E86"/>
    <w:rsid w:val="005F51E9"/>
    <w:rsid w:val="005F52DE"/>
    <w:rsid w:val="005F5C0F"/>
    <w:rsid w:val="005F5C57"/>
    <w:rsid w:val="005F5D53"/>
    <w:rsid w:val="005F65E2"/>
    <w:rsid w:val="005F66F2"/>
    <w:rsid w:val="005F6A8A"/>
    <w:rsid w:val="005F6B09"/>
    <w:rsid w:val="005F714B"/>
    <w:rsid w:val="005F7207"/>
    <w:rsid w:val="005F736D"/>
    <w:rsid w:val="005F7452"/>
    <w:rsid w:val="005F7597"/>
    <w:rsid w:val="005F7ACE"/>
    <w:rsid w:val="005F7C96"/>
    <w:rsid w:val="00600254"/>
    <w:rsid w:val="0060047C"/>
    <w:rsid w:val="00600852"/>
    <w:rsid w:val="00600BE3"/>
    <w:rsid w:val="00600E07"/>
    <w:rsid w:val="00601870"/>
    <w:rsid w:val="00601FAA"/>
    <w:rsid w:val="00602212"/>
    <w:rsid w:val="0060257E"/>
    <w:rsid w:val="00602987"/>
    <w:rsid w:val="00602B18"/>
    <w:rsid w:val="00602F86"/>
    <w:rsid w:val="0060308D"/>
    <w:rsid w:val="00603468"/>
    <w:rsid w:val="0060377C"/>
    <w:rsid w:val="00603B79"/>
    <w:rsid w:val="00604188"/>
    <w:rsid w:val="00604274"/>
    <w:rsid w:val="0060473F"/>
    <w:rsid w:val="00604B85"/>
    <w:rsid w:val="00604E45"/>
    <w:rsid w:val="00605399"/>
    <w:rsid w:val="0060539C"/>
    <w:rsid w:val="0060541D"/>
    <w:rsid w:val="006055F9"/>
    <w:rsid w:val="006058AA"/>
    <w:rsid w:val="006059B7"/>
    <w:rsid w:val="00605B34"/>
    <w:rsid w:val="00605B69"/>
    <w:rsid w:val="00605F20"/>
    <w:rsid w:val="00606032"/>
    <w:rsid w:val="00606289"/>
    <w:rsid w:val="006066F9"/>
    <w:rsid w:val="00606C09"/>
    <w:rsid w:val="00606EE2"/>
    <w:rsid w:val="00606F27"/>
    <w:rsid w:val="00606FC7"/>
    <w:rsid w:val="006070A5"/>
    <w:rsid w:val="00607B0B"/>
    <w:rsid w:val="00607C63"/>
    <w:rsid w:val="00607F73"/>
    <w:rsid w:val="006106B7"/>
    <w:rsid w:val="00610B40"/>
    <w:rsid w:val="00610E1C"/>
    <w:rsid w:val="00610EA2"/>
    <w:rsid w:val="00610F59"/>
    <w:rsid w:val="00610FB3"/>
    <w:rsid w:val="0061123B"/>
    <w:rsid w:val="00611406"/>
    <w:rsid w:val="00611996"/>
    <w:rsid w:val="00611B49"/>
    <w:rsid w:val="00611C49"/>
    <w:rsid w:val="00611D2A"/>
    <w:rsid w:val="006122CE"/>
    <w:rsid w:val="006129FF"/>
    <w:rsid w:val="00612BEF"/>
    <w:rsid w:val="00612CD4"/>
    <w:rsid w:val="00612F59"/>
    <w:rsid w:val="0061339F"/>
    <w:rsid w:val="0061407E"/>
    <w:rsid w:val="006151CA"/>
    <w:rsid w:val="00616780"/>
    <w:rsid w:val="006167D4"/>
    <w:rsid w:val="00616946"/>
    <w:rsid w:val="00616BBF"/>
    <w:rsid w:val="00616D15"/>
    <w:rsid w:val="00617441"/>
    <w:rsid w:val="006174F0"/>
    <w:rsid w:val="0061765C"/>
    <w:rsid w:val="0061795A"/>
    <w:rsid w:val="00617968"/>
    <w:rsid w:val="00620967"/>
    <w:rsid w:val="00620B4B"/>
    <w:rsid w:val="00620BF6"/>
    <w:rsid w:val="006214A6"/>
    <w:rsid w:val="00621514"/>
    <w:rsid w:val="00621CBB"/>
    <w:rsid w:val="00621D6E"/>
    <w:rsid w:val="00621DFD"/>
    <w:rsid w:val="0062207B"/>
    <w:rsid w:val="0062212F"/>
    <w:rsid w:val="0062236D"/>
    <w:rsid w:val="0062253E"/>
    <w:rsid w:val="00622805"/>
    <w:rsid w:val="006228CF"/>
    <w:rsid w:val="006229C0"/>
    <w:rsid w:val="00622DC5"/>
    <w:rsid w:val="00622DC6"/>
    <w:rsid w:val="00622F2B"/>
    <w:rsid w:val="0062340F"/>
    <w:rsid w:val="006237DC"/>
    <w:rsid w:val="00623950"/>
    <w:rsid w:val="00623CF7"/>
    <w:rsid w:val="00624642"/>
    <w:rsid w:val="00624712"/>
    <w:rsid w:val="00624804"/>
    <w:rsid w:val="00624847"/>
    <w:rsid w:val="00624EDA"/>
    <w:rsid w:val="00625181"/>
    <w:rsid w:val="0062552F"/>
    <w:rsid w:val="006257DD"/>
    <w:rsid w:val="00625AEA"/>
    <w:rsid w:val="00625E88"/>
    <w:rsid w:val="00626112"/>
    <w:rsid w:val="00626239"/>
    <w:rsid w:val="006268B8"/>
    <w:rsid w:val="00626925"/>
    <w:rsid w:val="00626A15"/>
    <w:rsid w:val="00626CA6"/>
    <w:rsid w:val="00626F95"/>
    <w:rsid w:val="00627F2C"/>
    <w:rsid w:val="0063030B"/>
    <w:rsid w:val="0063034B"/>
    <w:rsid w:val="00630387"/>
    <w:rsid w:val="006303DB"/>
    <w:rsid w:val="00630712"/>
    <w:rsid w:val="006308B6"/>
    <w:rsid w:val="00630BDA"/>
    <w:rsid w:val="00630C9E"/>
    <w:rsid w:val="00630CAB"/>
    <w:rsid w:val="00630CDF"/>
    <w:rsid w:val="00630EE4"/>
    <w:rsid w:val="00631018"/>
    <w:rsid w:val="0063137E"/>
    <w:rsid w:val="00631495"/>
    <w:rsid w:val="006314E4"/>
    <w:rsid w:val="00631868"/>
    <w:rsid w:val="00631922"/>
    <w:rsid w:val="00631C37"/>
    <w:rsid w:val="00631F41"/>
    <w:rsid w:val="0063243B"/>
    <w:rsid w:val="00632E2B"/>
    <w:rsid w:val="00633405"/>
    <w:rsid w:val="0063340F"/>
    <w:rsid w:val="00633C4A"/>
    <w:rsid w:val="006345E6"/>
    <w:rsid w:val="00634E3C"/>
    <w:rsid w:val="00635D46"/>
    <w:rsid w:val="00635FB8"/>
    <w:rsid w:val="00635FF6"/>
    <w:rsid w:val="006368F2"/>
    <w:rsid w:val="006369C2"/>
    <w:rsid w:val="00636B73"/>
    <w:rsid w:val="00636EB7"/>
    <w:rsid w:val="00637162"/>
    <w:rsid w:val="006371D2"/>
    <w:rsid w:val="0063733D"/>
    <w:rsid w:val="00637AF1"/>
    <w:rsid w:val="00637B5A"/>
    <w:rsid w:val="00637E76"/>
    <w:rsid w:val="0064030D"/>
    <w:rsid w:val="006403C8"/>
    <w:rsid w:val="0064062B"/>
    <w:rsid w:val="0064093D"/>
    <w:rsid w:val="0064099C"/>
    <w:rsid w:val="00640E65"/>
    <w:rsid w:val="00641292"/>
    <w:rsid w:val="0064162B"/>
    <w:rsid w:val="006417C7"/>
    <w:rsid w:val="00642143"/>
    <w:rsid w:val="00642411"/>
    <w:rsid w:val="006426DC"/>
    <w:rsid w:val="0064284C"/>
    <w:rsid w:val="00642B17"/>
    <w:rsid w:val="0064340C"/>
    <w:rsid w:val="00643413"/>
    <w:rsid w:val="00643731"/>
    <w:rsid w:val="00643D2C"/>
    <w:rsid w:val="006441C8"/>
    <w:rsid w:val="0064460F"/>
    <w:rsid w:val="006448D2"/>
    <w:rsid w:val="006450E3"/>
    <w:rsid w:val="0064546A"/>
    <w:rsid w:val="006454B2"/>
    <w:rsid w:val="006454C6"/>
    <w:rsid w:val="0064551A"/>
    <w:rsid w:val="00645642"/>
    <w:rsid w:val="0064565B"/>
    <w:rsid w:val="0064658E"/>
    <w:rsid w:val="00646A90"/>
    <w:rsid w:val="00646AE1"/>
    <w:rsid w:val="00646E13"/>
    <w:rsid w:val="00646F50"/>
    <w:rsid w:val="006473E6"/>
    <w:rsid w:val="00647634"/>
    <w:rsid w:val="0064784C"/>
    <w:rsid w:val="00647E07"/>
    <w:rsid w:val="0065025C"/>
    <w:rsid w:val="006504A4"/>
    <w:rsid w:val="00650669"/>
    <w:rsid w:val="00650A15"/>
    <w:rsid w:val="00650B0B"/>
    <w:rsid w:val="00650B28"/>
    <w:rsid w:val="0065112F"/>
    <w:rsid w:val="0065135F"/>
    <w:rsid w:val="006515E0"/>
    <w:rsid w:val="0065183B"/>
    <w:rsid w:val="00651AB0"/>
    <w:rsid w:val="00651EF9"/>
    <w:rsid w:val="00651F4B"/>
    <w:rsid w:val="00652364"/>
    <w:rsid w:val="0065247C"/>
    <w:rsid w:val="00652B89"/>
    <w:rsid w:val="00652D1B"/>
    <w:rsid w:val="00652EC5"/>
    <w:rsid w:val="00653005"/>
    <w:rsid w:val="006531A9"/>
    <w:rsid w:val="00653676"/>
    <w:rsid w:val="00653FA2"/>
    <w:rsid w:val="0065414D"/>
    <w:rsid w:val="00654664"/>
    <w:rsid w:val="00654F08"/>
    <w:rsid w:val="0065511F"/>
    <w:rsid w:val="00655318"/>
    <w:rsid w:val="00655819"/>
    <w:rsid w:val="00656177"/>
    <w:rsid w:val="00656339"/>
    <w:rsid w:val="006565FE"/>
    <w:rsid w:val="00656BF1"/>
    <w:rsid w:val="00656EA9"/>
    <w:rsid w:val="00657137"/>
    <w:rsid w:val="00657A50"/>
    <w:rsid w:val="00657D26"/>
    <w:rsid w:val="00660277"/>
    <w:rsid w:val="006603B0"/>
    <w:rsid w:val="00660614"/>
    <w:rsid w:val="0066085C"/>
    <w:rsid w:val="00660BB0"/>
    <w:rsid w:val="00661272"/>
    <w:rsid w:val="00661D12"/>
    <w:rsid w:val="006624BE"/>
    <w:rsid w:val="00662755"/>
    <w:rsid w:val="00663378"/>
    <w:rsid w:val="006633A6"/>
    <w:rsid w:val="00663D1D"/>
    <w:rsid w:val="00664A26"/>
    <w:rsid w:val="00664E5F"/>
    <w:rsid w:val="00664FD8"/>
    <w:rsid w:val="00664FEC"/>
    <w:rsid w:val="006653A0"/>
    <w:rsid w:val="00665477"/>
    <w:rsid w:val="00665BC1"/>
    <w:rsid w:val="00665C01"/>
    <w:rsid w:val="00665CCF"/>
    <w:rsid w:val="00665D05"/>
    <w:rsid w:val="0066602C"/>
    <w:rsid w:val="006666C1"/>
    <w:rsid w:val="006667DC"/>
    <w:rsid w:val="00666F3B"/>
    <w:rsid w:val="00670198"/>
    <w:rsid w:val="0067067C"/>
    <w:rsid w:val="00670EED"/>
    <w:rsid w:val="0067111B"/>
    <w:rsid w:val="00671245"/>
    <w:rsid w:val="0067185A"/>
    <w:rsid w:val="006718AC"/>
    <w:rsid w:val="00671D37"/>
    <w:rsid w:val="006725EE"/>
    <w:rsid w:val="006726EC"/>
    <w:rsid w:val="00672911"/>
    <w:rsid w:val="00672A18"/>
    <w:rsid w:val="00672A75"/>
    <w:rsid w:val="006736E1"/>
    <w:rsid w:val="0067436E"/>
    <w:rsid w:val="0067448B"/>
    <w:rsid w:val="006745B5"/>
    <w:rsid w:val="00674C1E"/>
    <w:rsid w:val="00674FDA"/>
    <w:rsid w:val="006755D5"/>
    <w:rsid w:val="006759B7"/>
    <w:rsid w:val="00675EFC"/>
    <w:rsid w:val="00676174"/>
    <w:rsid w:val="006766DC"/>
    <w:rsid w:val="0067671A"/>
    <w:rsid w:val="006768E1"/>
    <w:rsid w:val="00676A24"/>
    <w:rsid w:val="00676A2B"/>
    <w:rsid w:val="00676C40"/>
    <w:rsid w:val="00676EA3"/>
    <w:rsid w:val="00676F4A"/>
    <w:rsid w:val="00676F7F"/>
    <w:rsid w:val="00677114"/>
    <w:rsid w:val="0067730F"/>
    <w:rsid w:val="00680192"/>
    <w:rsid w:val="006801C8"/>
    <w:rsid w:val="0068022A"/>
    <w:rsid w:val="00680368"/>
    <w:rsid w:val="00681E2E"/>
    <w:rsid w:val="00682231"/>
    <w:rsid w:val="006822FE"/>
    <w:rsid w:val="00682346"/>
    <w:rsid w:val="00682630"/>
    <w:rsid w:val="00682676"/>
    <w:rsid w:val="0068275A"/>
    <w:rsid w:val="0068295E"/>
    <w:rsid w:val="00682985"/>
    <w:rsid w:val="00682A6F"/>
    <w:rsid w:val="00682BF8"/>
    <w:rsid w:val="00682F3B"/>
    <w:rsid w:val="006833C8"/>
    <w:rsid w:val="00683474"/>
    <w:rsid w:val="00683BF5"/>
    <w:rsid w:val="00683D7B"/>
    <w:rsid w:val="00683EBF"/>
    <w:rsid w:val="006848ED"/>
    <w:rsid w:val="00685290"/>
    <w:rsid w:val="006852E8"/>
    <w:rsid w:val="0068543E"/>
    <w:rsid w:val="00685A38"/>
    <w:rsid w:val="00685AFB"/>
    <w:rsid w:val="00685FAA"/>
    <w:rsid w:val="006861A0"/>
    <w:rsid w:val="00686FD9"/>
    <w:rsid w:val="00687453"/>
    <w:rsid w:val="00687AD6"/>
    <w:rsid w:val="00687B65"/>
    <w:rsid w:val="00690589"/>
    <w:rsid w:val="00690681"/>
    <w:rsid w:val="00690E86"/>
    <w:rsid w:val="006915C0"/>
    <w:rsid w:val="00692AF8"/>
    <w:rsid w:val="00692D7E"/>
    <w:rsid w:val="006931BB"/>
    <w:rsid w:val="0069398A"/>
    <w:rsid w:val="00694061"/>
    <w:rsid w:val="00694193"/>
    <w:rsid w:val="00694327"/>
    <w:rsid w:val="00694C36"/>
    <w:rsid w:val="00694C4D"/>
    <w:rsid w:val="006951C5"/>
    <w:rsid w:val="0069595B"/>
    <w:rsid w:val="006959D0"/>
    <w:rsid w:val="00695AAC"/>
    <w:rsid w:val="00695F2C"/>
    <w:rsid w:val="00696165"/>
    <w:rsid w:val="006962D0"/>
    <w:rsid w:val="00696635"/>
    <w:rsid w:val="00696661"/>
    <w:rsid w:val="00696BC2"/>
    <w:rsid w:val="00696F7E"/>
    <w:rsid w:val="00696FB8"/>
    <w:rsid w:val="00697038"/>
    <w:rsid w:val="006975D8"/>
    <w:rsid w:val="00697E70"/>
    <w:rsid w:val="006A061C"/>
    <w:rsid w:val="006A0642"/>
    <w:rsid w:val="006A10BD"/>
    <w:rsid w:val="006A15D8"/>
    <w:rsid w:val="006A1A97"/>
    <w:rsid w:val="006A1B9E"/>
    <w:rsid w:val="006A2DD0"/>
    <w:rsid w:val="006A2E3F"/>
    <w:rsid w:val="006A2F76"/>
    <w:rsid w:val="006A31EB"/>
    <w:rsid w:val="006A3832"/>
    <w:rsid w:val="006A3CF3"/>
    <w:rsid w:val="006A3E4B"/>
    <w:rsid w:val="006A3F21"/>
    <w:rsid w:val="006A4182"/>
    <w:rsid w:val="006A4B3A"/>
    <w:rsid w:val="006A4CBF"/>
    <w:rsid w:val="006A500B"/>
    <w:rsid w:val="006A50E6"/>
    <w:rsid w:val="006A581A"/>
    <w:rsid w:val="006A5AC1"/>
    <w:rsid w:val="006A60F3"/>
    <w:rsid w:val="006A65EA"/>
    <w:rsid w:val="006A6737"/>
    <w:rsid w:val="006A69EC"/>
    <w:rsid w:val="006A6AA7"/>
    <w:rsid w:val="006A6D47"/>
    <w:rsid w:val="006A6D9A"/>
    <w:rsid w:val="006A700E"/>
    <w:rsid w:val="006A701A"/>
    <w:rsid w:val="006A7250"/>
    <w:rsid w:val="006A73D5"/>
    <w:rsid w:val="006A7461"/>
    <w:rsid w:val="006A7727"/>
    <w:rsid w:val="006A7C04"/>
    <w:rsid w:val="006A7E1D"/>
    <w:rsid w:val="006B034A"/>
    <w:rsid w:val="006B0644"/>
    <w:rsid w:val="006B070B"/>
    <w:rsid w:val="006B0998"/>
    <w:rsid w:val="006B1181"/>
    <w:rsid w:val="006B1285"/>
    <w:rsid w:val="006B1E36"/>
    <w:rsid w:val="006B1EC6"/>
    <w:rsid w:val="006B1F23"/>
    <w:rsid w:val="006B20ED"/>
    <w:rsid w:val="006B241C"/>
    <w:rsid w:val="006B26B6"/>
    <w:rsid w:val="006B28C3"/>
    <w:rsid w:val="006B2ADF"/>
    <w:rsid w:val="006B2F06"/>
    <w:rsid w:val="006B33AE"/>
    <w:rsid w:val="006B3E86"/>
    <w:rsid w:val="006B3EF4"/>
    <w:rsid w:val="006B41A8"/>
    <w:rsid w:val="006B44B2"/>
    <w:rsid w:val="006B4636"/>
    <w:rsid w:val="006B4AFA"/>
    <w:rsid w:val="006B5163"/>
    <w:rsid w:val="006B532C"/>
    <w:rsid w:val="006B5765"/>
    <w:rsid w:val="006B58CB"/>
    <w:rsid w:val="006B5C7B"/>
    <w:rsid w:val="006B5D69"/>
    <w:rsid w:val="006B5FAE"/>
    <w:rsid w:val="006B685E"/>
    <w:rsid w:val="006B6A9B"/>
    <w:rsid w:val="006B6BC8"/>
    <w:rsid w:val="006B6C62"/>
    <w:rsid w:val="006B6C93"/>
    <w:rsid w:val="006B6D12"/>
    <w:rsid w:val="006B6FE4"/>
    <w:rsid w:val="006B72A8"/>
    <w:rsid w:val="006B7440"/>
    <w:rsid w:val="006B79AD"/>
    <w:rsid w:val="006B7C3E"/>
    <w:rsid w:val="006B7CD9"/>
    <w:rsid w:val="006C0279"/>
    <w:rsid w:val="006C0D7D"/>
    <w:rsid w:val="006C0F9A"/>
    <w:rsid w:val="006C11C5"/>
    <w:rsid w:val="006C1283"/>
    <w:rsid w:val="006C1B7A"/>
    <w:rsid w:val="006C1BEF"/>
    <w:rsid w:val="006C1C32"/>
    <w:rsid w:val="006C1EFD"/>
    <w:rsid w:val="006C1FE5"/>
    <w:rsid w:val="006C2139"/>
    <w:rsid w:val="006C2385"/>
    <w:rsid w:val="006C2479"/>
    <w:rsid w:val="006C26EA"/>
    <w:rsid w:val="006C2956"/>
    <w:rsid w:val="006C2A12"/>
    <w:rsid w:val="006C33E5"/>
    <w:rsid w:val="006C3456"/>
    <w:rsid w:val="006C3807"/>
    <w:rsid w:val="006C38E2"/>
    <w:rsid w:val="006C3939"/>
    <w:rsid w:val="006C3CF1"/>
    <w:rsid w:val="006C40B8"/>
    <w:rsid w:val="006C42B2"/>
    <w:rsid w:val="006C42CC"/>
    <w:rsid w:val="006C42CF"/>
    <w:rsid w:val="006C4840"/>
    <w:rsid w:val="006C4F33"/>
    <w:rsid w:val="006C535C"/>
    <w:rsid w:val="006C53BF"/>
    <w:rsid w:val="006C563C"/>
    <w:rsid w:val="006C5817"/>
    <w:rsid w:val="006C599F"/>
    <w:rsid w:val="006C5D22"/>
    <w:rsid w:val="006C5DBC"/>
    <w:rsid w:val="006C680D"/>
    <w:rsid w:val="006C699B"/>
    <w:rsid w:val="006C6D41"/>
    <w:rsid w:val="006C71E9"/>
    <w:rsid w:val="006C720B"/>
    <w:rsid w:val="006C773F"/>
    <w:rsid w:val="006C7979"/>
    <w:rsid w:val="006C7BA1"/>
    <w:rsid w:val="006C7CE0"/>
    <w:rsid w:val="006C7E0C"/>
    <w:rsid w:val="006C7E8C"/>
    <w:rsid w:val="006C7ED5"/>
    <w:rsid w:val="006D020D"/>
    <w:rsid w:val="006D040F"/>
    <w:rsid w:val="006D0433"/>
    <w:rsid w:val="006D0515"/>
    <w:rsid w:val="006D0823"/>
    <w:rsid w:val="006D092B"/>
    <w:rsid w:val="006D0B7B"/>
    <w:rsid w:val="006D15B0"/>
    <w:rsid w:val="006D1A12"/>
    <w:rsid w:val="006D2199"/>
    <w:rsid w:val="006D2309"/>
    <w:rsid w:val="006D230D"/>
    <w:rsid w:val="006D230E"/>
    <w:rsid w:val="006D2C17"/>
    <w:rsid w:val="006D2C1D"/>
    <w:rsid w:val="006D2EDA"/>
    <w:rsid w:val="006D2F97"/>
    <w:rsid w:val="006D303B"/>
    <w:rsid w:val="006D3F4F"/>
    <w:rsid w:val="006D3FA5"/>
    <w:rsid w:val="006D46F9"/>
    <w:rsid w:val="006D471D"/>
    <w:rsid w:val="006D4B77"/>
    <w:rsid w:val="006D4DCA"/>
    <w:rsid w:val="006D4E46"/>
    <w:rsid w:val="006D4EDB"/>
    <w:rsid w:val="006D5016"/>
    <w:rsid w:val="006D52FD"/>
    <w:rsid w:val="006D5A9F"/>
    <w:rsid w:val="006D5FA4"/>
    <w:rsid w:val="006D6F2A"/>
    <w:rsid w:val="006D72EC"/>
    <w:rsid w:val="006D76CA"/>
    <w:rsid w:val="006D7AD5"/>
    <w:rsid w:val="006D7DD8"/>
    <w:rsid w:val="006E03FF"/>
    <w:rsid w:val="006E045F"/>
    <w:rsid w:val="006E06FF"/>
    <w:rsid w:val="006E0C91"/>
    <w:rsid w:val="006E0DE8"/>
    <w:rsid w:val="006E0F2C"/>
    <w:rsid w:val="006E11D3"/>
    <w:rsid w:val="006E2211"/>
    <w:rsid w:val="006E272B"/>
    <w:rsid w:val="006E2785"/>
    <w:rsid w:val="006E2823"/>
    <w:rsid w:val="006E2F19"/>
    <w:rsid w:val="006E2FA4"/>
    <w:rsid w:val="006E31D2"/>
    <w:rsid w:val="006E3663"/>
    <w:rsid w:val="006E3CBB"/>
    <w:rsid w:val="006E41BC"/>
    <w:rsid w:val="006E4545"/>
    <w:rsid w:val="006E4834"/>
    <w:rsid w:val="006E4C19"/>
    <w:rsid w:val="006E4D8F"/>
    <w:rsid w:val="006E5159"/>
    <w:rsid w:val="006E51ED"/>
    <w:rsid w:val="006E52BA"/>
    <w:rsid w:val="006E590D"/>
    <w:rsid w:val="006E59AA"/>
    <w:rsid w:val="006E5CE2"/>
    <w:rsid w:val="006E6255"/>
    <w:rsid w:val="006E6C89"/>
    <w:rsid w:val="006E74A4"/>
    <w:rsid w:val="006E7670"/>
    <w:rsid w:val="006E76B0"/>
    <w:rsid w:val="006E7F21"/>
    <w:rsid w:val="006F000C"/>
    <w:rsid w:val="006F07D4"/>
    <w:rsid w:val="006F1072"/>
    <w:rsid w:val="006F13B3"/>
    <w:rsid w:val="006F1715"/>
    <w:rsid w:val="006F17F8"/>
    <w:rsid w:val="006F182E"/>
    <w:rsid w:val="006F1ABC"/>
    <w:rsid w:val="006F1CB1"/>
    <w:rsid w:val="006F22A4"/>
    <w:rsid w:val="006F24D2"/>
    <w:rsid w:val="006F2B5C"/>
    <w:rsid w:val="006F2CF3"/>
    <w:rsid w:val="006F2D74"/>
    <w:rsid w:val="006F2DBE"/>
    <w:rsid w:val="006F2EE8"/>
    <w:rsid w:val="006F2FA4"/>
    <w:rsid w:val="006F3459"/>
    <w:rsid w:val="006F3CA6"/>
    <w:rsid w:val="006F3E82"/>
    <w:rsid w:val="006F4926"/>
    <w:rsid w:val="006F528C"/>
    <w:rsid w:val="006F5351"/>
    <w:rsid w:val="006F5361"/>
    <w:rsid w:val="006F6457"/>
    <w:rsid w:val="006F6783"/>
    <w:rsid w:val="006F6AAF"/>
    <w:rsid w:val="006F6EFB"/>
    <w:rsid w:val="006F7734"/>
    <w:rsid w:val="006F7C65"/>
    <w:rsid w:val="006F7FA9"/>
    <w:rsid w:val="00700064"/>
    <w:rsid w:val="00700240"/>
    <w:rsid w:val="007002EA"/>
    <w:rsid w:val="0070030F"/>
    <w:rsid w:val="0070090F"/>
    <w:rsid w:val="007019B3"/>
    <w:rsid w:val="00701ACB"/>
    <w:rsid w:val="00701F0E"/>
    <w:rsid w:val="00702058"/>
    <w:rsid w:val="00702080"/>
    <w:rsid w:val="00702182"/>
    <w:rsid w:val="00702F9B"/>
    <w:rsid w:val="007038A0"/>
    <w:rsid w:val="00703B59"/>
    <w:rsid w:val="00703FD8"/>
    <w:rsid w:val="00704334"/>
    <w:rsid w:val="0070456F"/>
    <w:rsid w:val="00704685"/>
    <w:rsid w:val="00704F84"/>
    <w:rsid w:val="00704FCB"/>
    <w:rsid w:val="0070516D"/>
    <w:rsid w:val="007052EC"/>
    <w:rsid w:val="007055BE"/>
    <w:rsid w:val="00705CA8"/>
    <w:rsid w:val="00705D4B"/>
    <w:rsid w:val="0070612A"/>
    <w:rsid w:val="007065B0"/>
    <w:rsid w:val="00706614"/>
    <w:rsid w:val="007068A8"/>
    <w:rsid w:val="00706A90"/>
    <w:rsid w:val="00706C70"/>
    <w:rsid w:val="00706E13"/>
    <w:rsid w:val="0070717B"/>
    <w:rsid w:val="00707564"/>
    <w:rsid w:val="00707754"/>
    <w:rsid w:val="00707782"/>
    <w:rsid w:val="00707E3B"/>
    <w:rsid w:val="00707E58"/>
    <w:rsid w:val="00707FAA"/>
    <w:rsid w:val="007103A3"/>
    <w:rsid w:val="007104A0"/>
    <w:rsid w:val="00710A08"/>
    <w:rsid w:val="00710BAC"/>
    <w:rsid w:val="00710C9A"/>
    <w:rsid w:val="00710D55"/>
    <w:rsid w:val="00710D85"/>
    <w:rsid w:val="00711019"/>
    <w:rsid w:val="0071113E"/>
    <w:rsid w:val="00712258"/>
    <w:rsid w:val="00712537"/>
    <w:rsid w:val="0071340A"/>
    <w:rsid w:val="00713450"/>
    <w:rsid w:val="0071379F"/>
    <w:rsid w:val="00713970"/>
    <w:rsid w:val="00713A12"/>
    <w:rsid w:val="00713EEE"/>
    <w:rsid w:val="00713EFF"/>
    <w:rsid w:val="0071438F"/>
    <w:rsid w:val="00714489"/>
    <w:rsid w:val="00714C46"/>
    <w:rsid w:val="00715008"/>
    <w:rsid w:val="007155BF"/>
    <w:rsid w:val="007158BB"/>
    <w:rsid w:val="00715A8B"/>
    <w:rsid w:val="00715CBA"/>
    <w:rsid w:val="00715DF4"/>
    <w:rsid w:val="00715DFF"/>
    <w:rsid w:val="00716187"/>
    <w:rsid w:val="0071631F"/>
    <w:rsid w:val="007164D3"/>
    <w:rsid w:val="0071659F"/>
    <w:rsid w:val="007168E0"/>
    <w:rsid w:val="00716DFB"/>
    <w:rsid w:val="0071709B"/>
    <w:rsid w:val="00717216"/>
    <w:rsid w:val="00717706"/>
    <w:rsid w:val="00717A23"/>
    <w:rsid w:val="00717D6D"/>
    <w:rsid w:val="007201F0"/>
    <w:rsid w:val="0072057C"/>
    <w:rsid w:val="00720A50"/>
    <w:rsid w:val="00720E52"/>
    <w:rsid w:val="0072160D"/>
    <w:rsid w:val="007218FA"/>
    <w:rsid w:val="00721943"/>
    <w:rsid w:val="00721F3F"/>
    <w:rsid w:val="007233F4"/>
    <w:rsid w:val="0072401A"/>
    <w:rsid w:val="00724367"/>
    <w:rsid w:val="00725257"/>
    <w:rsid w:val="00725AD9"/>
    <w:rsid w:val="00726721"/>
    <w:rsid w:val="00726D40"/>
    <w:rsid w:val="00727022"/>
    <w:rsid w:val="00727192"/>
    <w:rsid w:val="007278ED"/>
    <w:rsid w:val="007300F7"/>
    <w:rsid w:val="007304EF"/>
    <w:rsid w:val="00730653"/>
    <w:rsid w:val="0073078F"/>
    <w:rsid w:val="00730AF8"/>
    <w:rsid w:val="00730D82"/>
    <w:rsid w:val="00730EEC"/>
    <w:rsid w:val="00730F4F"/>
    <w:rsid w:val="00731274"/>
    <w:rsid w:val="007316CF"/>
    <w:rsid w:val="00731B82"/>
    <w:rsid w:val="007323FC"/>
    <w:rsid w:val="00732692"/>
    <w:rsid w:val="007327D4"/>
    <w:rsid w:val="0073288C"/>
    <w:rsid w:val="00732940"/>
    <w:rsid w:val="00732A5A"/>
    <w:rsid w:val="00733B1F"/>
    <w:rsid w:val="00733F30"/>
    <w:rsid w:val="0073412C"/>
    <w:rsid w:val="007341F3"/>
    <w:rsid w:val="00734610"/>
    <w:rsid w:val="007347B4"/>
    <w:rsid w:val="00734A62"/>
    <w:rsid w:val="00734D5F"/>
    <w:rsid w:val="00734F04"/>
    <w:rsid w:val="007352EF"/>
    <w:rsid w:val="00735944"/>
    <w:rsid w:val="00735A70"/>
    <w:rsid w:val="00735D1B"/>
    <w:rsid w:val="00735D1D"/>
    <w:rsid w:val="00735D24"/>
    <w:rsid w:val="00735E18"/>
    <w:rsid w:val="00735EF3"/>
    <w:rsid w:val="0073603B"/>
    <w:rsid w:val="0073604A"/>
    <w:rsid w:val="0073612E"/>
    <w:rsid w:val="007365A0"/>
    <w:rsid w:val="00736934"/>
    <w:rsid w:val="00736DF2"/>
    <w:rsid w:val="00737084"/>
    <w:rsid w:val="00737332"/>
    <w:rsid w:val="00737B19"/>
    <w:rsid w:val="00740097"/>
    <w:rsid w:val="00741423"/>
    <w:rsid w:val="00741549"/>
    <w:rsid w:val="00741839"/>
    <w:rsid w:val="00741F06"/>
    <w:rsid w:val="007420C3"/>
    <w:rsid w:val="0074217C"/>
    <w:rsid w:val="00742A8F"/>
    <w:rsid w:val="00742DCD"/>
    <w:rsid w:val="00742F1F"/>
    <w:rsid w:val="00742F50"/>
    <w:rsid w:val="00743339"/>
    <w:rsid w:val="007433B6"/>
    <w:rsid w:val="007433BE"/>
    <w:rsid w:val="007433C6"/>
    <w:rsid w:val="00743781"/>
    <w:rsid w:val="00743797"/>
    <w:rsid w:val="00743AE7"/>
    <w:rsid w:val="007440C7"/>
    <w:rsid w:val="007441DE"/>
    <w:rsid w:val="00744549"/>
    <w:rsid w:val="0074474F"/>
    <w:rsid w:val="007449BF"/>
    <w:rsid w:val="007449FD"/>
    <w:rsid w:val="00744E10"/>
    <w:rsid w:val="00744F4D"/>
    <w:rsid w:val="00745082"/>
    <w:rsid w:val="0074554E"/>
    <w:rsid w:val="00745804"/>
    <w:rsid w:val="00745DB4"/>
    <w:rsid w:val="0074610C"/>
    <w:rsid w:val="00746654"/>
    <w:rsid w:val="007469AA"/>
    <w:rsid w:val="00746E31"/>
    <w:rsid w:val="00747068"/>
    <w:rsid w:val="007475A3"/>
    <w:rsid w:val="00747731"/>
    <w:rsid w:val="00747FA9"/>
    <w:rsid w:val="007509AB"/>
    <w:rsid w:val="00750D2B"/>
    <w:rsid w:val="00750D89"/>
    <w:rsid w:val="007510BF"/>
    <w:rsid w:val="00751178"/>
    <w:rsid w:val="00751685"/>
    <w:rsid w:val="00751762"/>
    <w:rsid w:val="00751A12"/>
    <w:rsid w:val="00751AE4"/>
    <w:rsid w:val="00751EFE"/>
    <w:rsid w:val="0075239F"/>
    <w:rsid w:val="007529F2"/>
    <w:rsid w:val="00752C3A"/>
    <w:rsid w:val="007532CA"/>
    <w:rsid w:val="007533A4"/>
    <w:rsid w:val="007535D2"/>
    <w:rsid w:val="007536F9"/>
    <w:rsid w:val="0075447A"/>
    <w:rsid w:val="0075458D"/>
    <w:rsid w:val="00754D7C"/>
    <w:rsid w:val="00755020"/>
    <w:rsid w:val="00755232"/>
    <w:rsid w:val="007552A1"/>
    <w:rsid w:val="007552EC"/>
    <w:rsid w:val="00755441"/>
    <w:rsid w:val="007558A4"/>
    <w:rsid w:val="00755D49"/>
    <w:rsid w:val="00756FA2"/>
    <w:rsid w:val="00757908"/>
    <w:rsid w:val="0075794F"/>
    <w:rsid w:val="00757A6C"/>
    <w:rsid w:val="00757F0E"/>
    <w:rsid w:val="00760450"/>
    <w:rsid w:val="007605CF"/>
    <w:rsid w:val="00760797"/>
    <w:rsid w:val="00760CDC"/>
    <w:rsid w:val="007613FE"/>
    <w:rsid w:val="00761A7F"/>
    <w:rsid w:val="00761E5A"/>
    <w:rsid w:val="00761F02"/>
    <w:rsid w:val="00762244"/>
    <w:rsid w:val="00762262"/>
    <w:rsid w:val="00762534"/>
    <w:rsid w:val="0076257E"/>
    <w:rsid w:val="00762BBD"/>
    <w:rsid w:val="00762BCB"/>
    <w:rsid w:val="00762BFE"/>
    <w:rsid w:val="00762E5F"/>
    <w:rsid w:val="00763768"/>
    <w:rsid w:val="0076378C"/>
    <w:rsid w:val="00763989"/>
    <w:rsid w:val="00763B9B"/>
    <w:rsid w:val="00764305"/>
    <w:rsid w:val="00764511"/>
    <w:rsid w:val="00764754"/>
    <w:rsid w:val="00764EEE"/>
    <w:rsid w:val="00765025"/>
    <w:rsid w:val="00765356"/>
    <w:rsid w:val="007655B1"/>
    <w:rsid w:val="0076580A"/>
    <w:rsid w:val="00765923"/>
    <w:rsid w:val="00765B0C"/>
    <w:rsid w:val="00765F98"/>
    <w:rsid w:val="00766669"/>
    <w:rsid w:val="0076697E"/>
    <w:rsid w:val="0076702E"/>
    <w:rsid w:val="007670B9"/>
    <w:rsid w:val="00767242"/>
    <w:rsid w:val="0076740B"/>
    <w:rsid w:val="00767567"/>
    <w:rsid w:val="00767646"/>
    <w:rsid w:val="0076765D"/>
    <w:rsid w:val="00767E2D"/>
    <w:rsid w:val="007705F2"/>
    <w:rsid w:val="0077079B"/>
    <w:rsid w:val="007709FB"/>
    <w:rsid w:val="0077117B"/>
    <w:rsid w:val="007713DD"/>
    <w:rsid w:val="00771749"/>
    <w:rsid w:val="00771B8A"/>
    <w:rsid w:val="00772051"/>
    <w:rsid w:val="00772108"/>
    <w:rsid w:val="007724A1"/>
    <w:rsid w:val="0077270A"/>
    <w:rsid w:val="00772797"/>
    <w:rsid w:val="00772BC7"/>
    <w:rsid w:val="00772C73"/>
    <w:rsid w:val="0077357D"/>
    <w:rsid w:val="00773A2E"/>
    <w:rsid w:val="00774068"/>
    <w:rsid w:val="00774114"/>
    <w:rsid w:val="0077417A"/>
    <w:rsid w:val="007742DE"/>
    <w:rsid w:val="007743BC"/>
    <w:rsid w:val="00774D08"/>
    <w:rsid w:val="00774F38"/>
    <w:rsid w:val="007752E2"/>
    <w:rsid w:val="00775F07"/>
    <w:rsid w:val="007761CF"/>
    <w:rsid w:val="00776940"/>
    <w:rsid w:val="00776F19"/>
    <w:rsid w:val="00776F76"/>
    <w:rsid w:val="00777269"/>
    <w:rsid w:val="0077733C"/>
    <w:rsid w:val="00777464"/>
    <w:rsid w:val="00777718"/>
    <w:rsid w:val="0077772D"/>
    <w:rsid w:val="00777AC1"/>
    <w:rsid w:val="0078084C"/>
    <w:rsid w:val="00780AAA"/>
    <w:rsid w:val="00780CEA"/>
    <w:rsid w:val="00780D21"/>
    <w:rsid w:val="00780DD2"/>
    <w:rsid w:val="00781408"/>
    <w:rsid w:val="007814AB"/>
    <w:rsid w:val="00781619"/>
    <w:rsid w:val="00781F19"/>
    <w:rsid w:val="00782132"/>
    <w:rsid w:val="007822EE"/>
    <w:rsid w:val="007822FD"/>
    <w:rsid w:val="00782521"/>
    <w:rsid w:val="00782A14"/>
    <w:rsid w:val="00782A65"/>
    <w:rsid w:val="00782BD5"/>
    <w:rsid w:val="0078308E"/>
    <w:rsid w:val="00783775"/>
    <w:rsid w:val="00783A6B"/>
    <w:rsid w:val="00783B09"/>
    <w:rsid w:val="007841CB"/>
    <w:rsid w:val="007843AA"/>
    <w:rsid w:val="00784998"/>
    <w:rsid w:val="00784A28"/>
    <w:rsid w:val="00784A47"/>
    <w:rsid w:val="007850A8"/>
    <w:rsid w:val="00785123"/>
    <w:rsid w:val="007852F7"/>
    <w:rsid w:val="00785884"/>
    <w:rsid w:val="00786272"/>
    <w:rsid w:val="00786377"/>
    <w:rsid w:val="0078642A"/>
    <w:rsid w:val="00786802"/>
    <w:rsid w:val="0078718E"/>
    <w:rsid w:val="0078728E"/>
    <w:rsid w:val="007873FB"/>
    <w:rsid w:val="0078771C"/>
    <w:rsid w:val="007878E8"/>
    <w:rsid w:val="00787B6D"/>
    <w:rsid w:val="00787E01"/>
    <w:rsid w:val="00787EB5"/>
    <w:rsid w:val="007902C0"/>
    <w:rsid w:val="0079032C"/>
    <w:rsid w:val="00790400"/>
    <w:rsid w:val="00790A0F"/>
    <w:rsid w:val="00790EE1"/>
    <w:rsid w:val="007912B7"/>
    <w:rsid w:val="007912D7"/>
    <w:rsid w:val="00791903"/>
    <w:rsid w:val="00791AD4"/>
    <w:rsid w:val="00791EC9"/>
    <w:rsid w:val="00792B3E"/>
    <w:rsid w:val="00792D26"/>
    <w:rsid w:val="00793612"/>
    <w:rsid w:val="00793D21"/>
    <w:rsid w:val="0079426E"/>
    <w:rsid w:val="0079458B"/>
    <w:rsid w:val="0079499F"/>
    <w:rsid w:val="00794BDE"/>
    <w:rsid w:val="00794D33"/>
    <w:rsid w:val="00795517"/>
    <w:rsid w:val="00795909"/>
    <w:rsid w:val="00795DB7"/>
    <w:rsid w:val="007967C2"/>
    <w:rsid w:val="00796E69"/>
    <w:rsid w:val="007979F6"/>
    <w:rsid w:val="00797EE7"/>
    <w:rsid w:val="007A03EE"/>
    <w:rsid w:val="007A0D48"/>
    <w:rsid w:val="007A12B7"/>
    <w:rsid w:val="007A144D"/>
    <w:rsid w:val="007A1926"/>
    <w:rsid w:val="007A25A3"/>
    <w:rsid w:val="007A2E3C"/>
    <w:rsid w:val="007A2FC9"/>
    <w:rsid w:val="007A3085"/>
    <w:rsid w:val="007A3688"/>
    <w:rsid w:val="007A3730"/>
    <w:rsid w:val="007A3993"/>
    <w:rsid w:val="007A3DC5"/>
    <w:rsid w:val="007A4210"/>
    <w:rsid w:val="007A46B7"/>
    <w:rsid w:val="007A4A68"/>
    <w:rsid w:val="007A4B28"/>
    <w:rsid w:val="007A5214"/>
    <w:rsid w:val="007A5795"/>
    <w:rsid w:val="007A5B3F"/>
    <w:rsid w:val="007A5B40"/>
    <w:rsid w:val="007A6347"/>
    <w:rsid w:val="007A6DE9"/>
    <w:rsid w:val="007A6EA4"/>
    <w:rsid w:val="007A6F21"/>
    <w:rsid w:val="007A71FA"/>
    <w:rsid w:val="007A7E4A"/>
    <w:rsid w:val="007B0320"/>
    <w:rsid w:val="007B0928"/>
    <w:rsid w:val="007B09AF"/>
    <w:rsid w:val="007B0BD8"/>
    <w:rsid w:val="007B0C81"/>
    <w:rsid w:val="007B0D53"/>
    <w:rsid w:val="007B0E7A"/>
    <w:rsid w:val="007B19A2"/>
    <w:rsid w:val="007B1F50"/>
    <w:rsid w:val="007B24B5"/>
    <w:rsid w:val="007B25E7"/>
    <w:rsid w:val="007B26CC"/>
    <w:rsid w:val="007B2884"/>
    <w:rsid w:val="007B2B17"/>
    <w:rsid w:val="007B2BFA"/>
    <w:rsid w:val="007B2D50"/>
    <w:rsid w:val="007B3656"/>
    <w:rsid w:val="007B36F3"/>
    <w:rsid w:val="007B3C9A"/>
    <w:rsid w:val="007B3D7E"/>
    <w:rsid w:val="007B3E9E"/>
    <w:rsid w:val="007B42A1"/>
    <w:rsid w:val="007B471D"/>
    <w:rsid w:val="007B4BA7"/>
    <w:rsid w:val="007B4FE7"/>
    <w:rsid w:val="007B571E"/>
    <w:rsid w:val="007B5D32"/>
    <w:rsid w:val="007B5D4F"/>
    <w:rsid w:val="007B65C1"/>
    <w:rsid w:val="007B6681"/>
    <w:rsid w:val="007B6683"/>
    <w:rsid w:val="007B66A2"/>
    <w:rsid w:val="007B670B"/>
    <w:rsid w:val="007B6736"/>
    <w:rsid w:val="007B6948"/>
    <w:rsid w:val="007B6A4D"/>
    <w:rsid w:val="007B6BE5"/>
    <w:rsid w:val="007B6E46"/>
    <w:rsid w:val="007B706F"/>
    <w:rsid w:val="007B7E19"/>
    <w:rsid w:val="007B7EC5"/>
    <w:rsid w:val="007C04AF"/>
    <w:rsid w:val="007C0FED"/>
    <w:rsid w:val="007C1031"/>
    <w:rsid w:val="007C14D3"/>
    <w:rsid w:val="007C1529"/>
    <w:rsid w:val="007C1A02"/>
    <w:rsid w:val="007C1ECE"/>
    <w:rsid w:val="007C2B60"/>
    <w:rsid w:val="007C2BF6"/>
    <w:rsid w:val="007C2E2E"/>
    <w:rsid w:val="007C335F"/>
    <w:rsid w:val="007C3698"/>
    <w:rsid w:val="007C3A66"/>
    <w:rsid w:val="007C404B"/>
    <w:rsid w:val="007C415A"/>
    <w:rsid w:val="007C42EB"/>
    <w:rsid w:val="007C4FF0"/>
    <w:rsid w:val="007C5003"/>
    <w:rsid w:val="007C535E"/>
    <w:rsid w:val="007C53FE"/>
    <w:rsid w:val="007C54E2"/>
    <w:rsid w:val="007C59DE"/>
    <w:rsid w:val="007C5C16"/>
    <w:rsid w:val="007C5D27"/>
    <w:rsid w:val="007C5E07"/>
    <w:rsid w:val="007C602C"/>
    <w:rsid w:val="007C632A"/>
    <w:rsid w:val="007C648D"/>
    <w:rsid w:val="007C64DF"/>
    <w:rsid w:val="007C65A8"/>
    <w:rsid w:val="007C66FB"/>
    <w:rsid w:val="007C67A3"/>
    <w:rsid w:val="007C6C82"/>
    <w:rsid w:val="007C6C87"/>
    <w:rsid w:val="007C6F73"/>
    <w:rsid w:val="007C74B6"/>
    <w:rsid w:val="007C78FB"/>
    <w:rsid w:val="007C7D65"/>
    <w:rsid w:val="007C7D76"/>
    <w:rsid w:val="007D02F0"/>
    <w:rsid w:val="007D035D"/>
    <w:rsid w:val="007D06E9"/>
    <w:rsid w:val="007D0C45"/>
    <w:rsid w:val="007D0E71"/>
    <w:rsid w:val="007D178C"/>
    <w:rsid w:val="007D219B"/>
    <w:rsid w:val="007D2645"/>
    <w:rsid w:val="007D275A"/>
    <w:rsid w:val="007D2818"/>
    <w:rsid w:val="007D28AB"/>
    <w:rsid w:val="007D2A8B"/>
    <w:rsid w:val="007D2ACD"/>
    <w:rsid w:val="007D2D41"/>
    <w:rsid w:val="007D2F83"/>
    <w:rsid w:val="007D3570"/>
    <w:rsid w:val="007D3A9A"/>
    <w:rsid w:val="007D48E7"/>
    <w:rsid w:val="007D4BF9"/>
    <w:rsid w:val="007D4F05"/>
    <w:rsid w:val="007D5027"/>
    <w:rsid w:val="007D5425"/>
    <w:rsid w:val="007D5686"/>
    <w:rsid w:val="007D5E4E"/>
    <w:rsid w:val="007D5F1B"/>
    <w:rsid w:val="007D652B"/>
    <w:rsid w:val="007D653A"/>
    <w:rsid w:val="007D6993"/>
    <w:rsid w:val="007D69C2"/>
    <w:rsid w:val="007D6F07"/>
    <w:rsid w:val="007D6FE6"/>
    <w:rsid w:val="007D762B"/>
    <w:rsid w:val="007D76AF"/>
    <w:rsid w:val="007D78F5"/>
    <w:rsid w:val="007E04F5"/>
    <w:rsid w:val="007E06A5"/>
    <w:rsid w:val="007E0984"/>
    <w:rsid w:val="007E0B28"/>
    <w:rsid w:val="007E0C47"/>
    <w:rsid w:val="007E0D29"/>
    <w:rsid w:val="007E1151"/>
    <w:rsid w:val="007E1451"/>
    <w:rsid w:val="007E161D"/>
    <w:rsid w:val="007E1740"/>
    <w:rsid w:val="007E17F6"/>
    <w:rsid w:val="007E1A84"/>
    <w:rsid w:val="007E1B10"/>
    <w:rsid w:val="007E1C4B"/>
    <w:rsid w:val="007E1D9A"/>
    <w:rsid w:val="007E1DDE"/>
    <w:rsid w:val="007E1EAC"/>
    <w:rsid w:val="007E1FAF"/>
    <w:rsid w:val="007E2000"/>
    <w:rsid w:val="007E2491"/>
    <w:rsid w:val="007E254F"/>
    <w:rsid w:val="007E2A06"/>
    <w:rsid w:val="007E2DA2"/>
    <w:rsid w:val="007E2DAE"/>
    <w:rsid w:val="007E32EE"/>
    <w:rsid w:val="007E352B"/>
    <w:rsid w:val="007E36C0"/>
    <w:rsid w:val="007E40AA"/>
    <w:rsid w:val="007E44EB"/>
    <w:rsid w:val="007E45E3"/>
    <w:rsid w:val="007E57B2"/>
    <w:rsid w:val="007E590B"/>
    <w:rsid w:val="007E5CF9"/>
    <w:rsid w:val="007E5FC9"/>
    <w:rsid w:val="007E6361"/>
    <w:rsid w:val="007E6F24"/>
    <w:rsid w:val="007E76C9"/>
    <w:rsid w:val="007E79E9"/>
    <w:rsid w:val="007E7B03"/>
    <w:rsid w:val="007E7BD4"/>
    <w:rsid w:val="007E7CB4"/>
    <w:rsid w:val="007E7FD9"/>
    <w:rsid w:val="007F01C4"/>
    <w:rsid w:val="007F027D"/>
    <w:rsid w:val="007F0322"/>
    <w:rsid w:val="007F057D"/>
    <w:rsid w:val="007F05C8"/>
    <w:rsid w:val="007F0690"/>
    <w:rsid w:val="007F0EE0"/>
    <w:rsid w:val="007F118B"/>
    <w:rsid w:val="007F174D"/>
    <w:rsid w:val="007F1AEF"/>
    <w:rsid w:val="007F211E"/>
    <w:rsid w:val="007F221F"/>
    <w:rsid w:val="007F2C6E"/>
    <w:rsid w:val="007F2C93"/>
    <w:rsid w:val="007F2DE3"/>
    <w:rsid w:val="007F2F2D"/>
    <w:rsid w:val="007F2F8C"/>
    <w:rsid w:val="007F304B"/>
    <w:rsid w:val="007F3356"/>
    <w:rsid w:val="007F3868"/>
    <w:rsid w:val="007F397C"/>
    <w:rsid w:val="007F3C21"/>
    <w:rsid w:val="007F3E90"/>
    <w:rsid w:val="007F4077"/>
    <w:rsid w:val="007F4155"/>
    <w:rsid w:val="007F45A7"/>
    <w:rsid w:val="007F4772"/>
    <w:rsid w:val="007F4C9F"/>
    <w:rsid w:val="007F5037"/>
    <w:rsid w:val="007F51EF"/>
    <w:rsid w:val="007F52A8"/>
    <w:rsid w:val="007F551E"/>
    <w:rsid w:val="007F5946"/>
    <w:rsid w:val="007F5B8B"/>
    <w:rsid w:val="007F5EF5"/>
    <w:rsid w:val="007F6004"/>
    <w:rsid w:val="007F68C5"/>
    <w:rsid w:val="007F71F1"/>
    <w:rsid w:val="007F7739"/>
    <w:rsid w:val="007F7B89"/>
    <w:rsid w:val="007F7FCC"/>
    <w:rsid w:val="008002E7"/>
    <w:rsid w:val="008004B8"/>
    <w:rsid w:val="008004CC"/>
    <w:rsid w:val="008009B2"/>
    <w:rsid w:val="00800D71"/>
    <w:rsid w:val="00800F58"/>
    <w:rsid w:val="008010B8"/>
    <w:rsid w:val="0080147A"/>
    <w:rsid w:val="008015E2"/>
    <w:rsid w:val="008015EE"/>
    <w:rsid w:val="008016F6"/>
    <w:rsid w:val="00801ED4"/>
    <w:rsid w:val="00802119"/>
    <w:rsid w:val="008023E5"/>
    <w:rsid w:val="0080254A"/>
    <w:rsid w:val="00802683"/>
    <w:rsid w:val="00802BAA"/>
    <w:rsid w:val="00802D60"/>
    <w:rsid w:val="00802EC7"/>
    <w:rsid w:val="008030E5"/>
    <w:rsid w:val="008032A6"/>
    <w:rsid w:val="0080339E"/>
    <w:rsid w:val="008034EE"/>
    <w:rsid w:val="008035DC"/>
    <w:rsid w:val="00803BFE"/>
    <w:rsid w:val="00803EFD"/>
    <w:rsid w:val="00803F68"/>
    <w:rsid w:val="0080400F"/>
    <w:rsid w:val="0080424D"/>
    <w:rsid w:val="00804B8F"/>
    <w:rsid w:val="00804BB2"/>
    <w:rsid w:val="00804E45"/>
    <w:rsid w:val="00805803"/>
    <w:rsid w:val="00805817"/>
    <w:rsid w:val="0080596F"/>
    <w:rsid w:val="00805D0A"/>
    <w:rsid w:val="00805F21"/>
    <w:rsid w:val="00805F23"/>
    <w:rsid w:val="008065B4"/>
    <w:rsid w:val="00806A0E"/>
    <w:rsid w:val="00806E1F"/>
    <w:rsid w:val="00807237"/>
    <w:rsid w:val="0080723B"/>
    <w:rsid w:val="0080743C"/>
    <w:rsid w:val="00807D64"/>
    <w:rsid w:val="008105EA"/>
    <w:rsid w:val="00810A1D"/>
    <w:rsid w:val="00810BA0"/>
    <w:rsid w:val="008112E6"/>
    <w:rsid w:val="00811704"/>
    <w:rsid w:val="0081177F"/>
    <w:rsid w:val="00811BFD"/>
    <w:rsid w:val="00811D0D"/>
    <w:rsid w:val="008121DD"/>
    <w:rsid w:val="00812514"/>
    <w:rsid w:val="00812A19"/>
    <w:rsid w:val="00812B27"/>
    <w:rsid w:val="00812D46"/>
    <w:rsid w:val="008130FB"/>
    <w:rsid w:val="008133E5"/>
    <w:rsid w:val="00813B72"/>
    <w:rsid w:val="00813C55"/>
    <w:rsid w:val="00813E8C"/>
    <w:rsid w:val="008146D7"/>
    <w:rsid w:val="00814776"/>
    <w:rsid w:val="00814999"/>
    <w:rsid w:val="00814C17"/>
    <w:rsid w:val="00815022"/>
    <w:rsid w:val="008157C9"/>
    <w:rsid w:val="00815FE0"/>
    <w:rsid w:val="00816592"/>
    <w:rsid w:val="00817064"/>
    <w:rsid w:val="0081756B"/>
    <w:rsid w:val="0081794B"/>
    <w:rsid w:val="00817FAF"/>
    <w:rsid w:val="008201A7"/>
    <w:rsid w:val="00820334"/>
    <w:rsid w:val="00820425"/>
    <w:rsid w:val="00820A32"/>
    <w:rsid w:val="00821585"/>
    <w:rsid w:val="008216F3"/>
    <w:rsid w:val="00821A69"/>
    <w:rsid w:val="00822197"/>
    <w:rsid w:val="008221E5"/>
    <w:rsid w:val="0082229C"/>
    <w:rsid w:val="008223E3"/>
    <w:rsid w:val="00822532"/>
    <w:rsid w:val="00822837"/>
    <w:rsid w:val="00822AE6"/>
    <w:rsid w:val="00823137"/>
    <w:rsid w:val="008232B0"/>
    <w:rsid w:val="00823B6D"/>
    <w:rsid w:val="00824114"/>
    <w:rsid w:val="0082486D"/>
    <w:rsid w:val="00824898"/>
    <w:rsid w:val="00824DCE"/>
    <w:rsid w:val="00824EDE"/>
    <w:rsid w:val="00825743"/>
    <w:rsid w:val="00825C6F"/>
    <w:rsid w:val="00825F71"/>
    <w:rsid w:val="00826028"/>
    <w:rsid w:val="00826091"/>
    <w:rsid w:val="008267C2"/>
    <w:rsid w:val="00827368"/>
    <w:rsid w:val="00827698"/>
    <w:rsid w:val="00827800"/>
    <w:rsid w:val="00827BA5"/>
    <w:rsid w:val="00827BF1"/>
    <w:rsid w:val="008300DE"/>
    <w:rsid w:val="00830108"/>
    <w:rsid w:val="00830665"/>
    <w:rsid w:val="008309F7"/>
    <w:rsid w:val="008310F2"/>
    <w:rsid w:val="008311A2"/>
    <w:rsid w:val="00831828"/>
    <w:rsid w:val="0083183D"/>
    <w:rsid w:val="0083197E"/>
    <w:rsid w:val="00831E08"/>
    <w:rsid w:val="0083207F"/>
    <w:rsid w:val="00832564"/>
    <w:rsid w:val="008334BD"/>
    <w:rsid w:val="0083354A"/>
    <w:rsid w:val="008336C9"/>
    <w:rsid w:val="00833B75"/>
    <w:rsid w:val="00833E20"/>
    <w:rsid w:val="00833E64"/>
    <w:rsid w:val="008344BE"/>
    <w:rsid w:val="00834C04"/>
    <w:rsid w:val="00835C50"/>
    <w:rsid w:val="00835F32"/>
    <w:rsid w:val="00836180"/>
    <w:rsid w:val="00836200"/>
    <w:rsid w:val="00836C27"/>
    <w:rsid w:val="00836D4C"/>
    <w:rsid w:val="0083741A"/>
    <w:rsid w:val="00837B35"/>
    <w:rsid w:val="008401C3"/>
    <w:rsid w:val="008403C6"/>
    <w:rsid w:val="00840D36"/>
    <w:rsid w:val="00840E30"/>
    <w:rsid w:val="0084110D"/>
    <w:rsid w:val="008419EC"/>
    <w:rsid w:val="00841F9C"/>
    <w:rsid w:val="008421AD"/>
    <w:rsid w:val="008421F4"/>
    <w:rsid w:val="00842342"/>
    <w:rsid w:val="00843009"/>
    <w:rsid w:val="0084407F"/>
    <w:rsid w:val="008441D5"/>
    <w:rsid w:val="0084437F"/>
    <w:rsid w:val="00844F72"/>
    <w:rsid w:val="00845320"/>
    <w:rsid w:val="00845EB7"/>
    <w:rsid w:val="00845F58"/>
    <w:rsid w:val="00846039"/>
    <w:rsid w:val="00846141"/>
    <w:rsid w:val="00846188"/>
    <w:rsid w:val="00846AA3"/>
    <w:rsid w:val="00846F06"/>
    <w:rsid w:val="0084713C"/>
    <w:rsid w:val="008471DF"/>
    <w:rsid w:val="0084755C"/>
    <w:rsid w:val="008477AC"/>
    <w:rsid w:val="008478EC"/>
    <w:rsid w:val="00847991"/>
    <w:rsid w:val="0085019F"/>
    <w:rsid w:val="00850459"/>
    <w:rsid w:val="008504D1"/>
    <w:rsid w:val="0085061D"/>
    <w:rsid w:val="008507FD"/>
    <w:rsid w:val="00850834"/>
    <w:rsid w:val="00850949"/>
    <w:rsid w:val="00850A69"/>
    <w:rsid w:val="00850D73"/>
    <w:rsid w:val="00850DA4"/>
    <w:rsid w:val="0085104B"/>
    <w:rsid w:val="0085146A"/>
    <w:rsid w:val="00851497"/>
    <w:rsid w:val="0085168F"/>
    <w:rsid w:val="008516B0"/>
    <w:rsid w:val="0085197C"/>
    <w:rsid w:val="00851A37"/>
    <w:rsid w:val="00851BD0"/>
    <w:rsid w:val="00851D75"/>
    <w:rsid w:val="00851E11"/>
    <w:rsid w:val="0085208C"/>
    <w:rsid w:val="00852412"/>
    <w:rsid w:val="0085242A"/>
    <w:rsid w:val="00852734"/>
    <w:rsid w:val="00852948"/>
    <w:rsid w:val="00852A20"/>
    <w:rsid w:val="00852A3E"/>
    <w:rsid w:val="00853505"/>
    <w:rsid w:val="00853A25"/>
    <w:rsid w:val="00853C86"/>
    <w:rsid w:val="00853D9A"/>
    <w:rsid w:val="00854608"/>
    <w:rsid w:val="008548DC"/>
    <w:rsid w:val="00854FB9"/>
    <w:rsid w:val="008551B3"/>
    <w:rsid w:val="00855357"/>
    <w:rsid w:val="0085624A"/>
    <w:rsid w:val="008563B0"/>
    <w:rsid w:val="0085682C"/>
    <w:rsid w:val="008568A0"/>
    <w:rsid w:val="00856E08"/>
    <w:rsid w:val="0085744F"/>
    <w:rsid w:val="0085774B"/>
    <w:rsid w:val="0085785C"/>
    <w:rsid w:val="00857873"/>
    <w:rsid w:val="008578A3"/>
    <w:rsid w:val="00857E4C"/>
    <w:rsid w:val="00857F16"/>
    <w:rsid w:val="0086021C"/>
    <w:rsid w:val="008609F6"/>
    <w:rsid w:val="00860B73"/>
    <w:rsid w:val="00860ED8"/>
    <w:rsid w:val="008614B7"/>
    <w:rsid w:val="00861753"/>
    <w:rsid w:val="008618DF"/>
    <w:rsid w:val="0086202D"/>
    <w:rsid w:val="008620E7"/>
    <w:rsid w:val="0086210D"/>
    <w:rsid w:val="008622EC"/>
    <w:rsid w:val="00862933"/>
    <w:rsid w:val="00862A9C"/>
    <w:rsid w:val="008634ED"/>
    <w:rsid w:val="0086380E"/>
    <w:rsid w:val="00863C37"/>
    <w:rsid w:val="00863D92"/>
    <w:rsid w:val="00863F42"/>
    <w:rsid w:val="00863F5E"/>
    <w:rsid w:val="008640A0"/>
    <w:rsid w:val="0086411B"/>
    <w:rsid w:val="008648B7"/>
    <w:rsid w:val="00864BB3"/>
    <w:rsid w:val="008652BE"/>
    <w:rsid w:val="008652E3"/>
    <w:rsid w:val="008658C0"/>
    <w:rsid w:val="00866792"/>
    <w:rsid w:val="00866C18"/>
    <w:rsid w:val="00866E00"/>
    <w:rsid w:val="00867144"/>
    <w:rsid w:val="0086718F"/>
    <w:rsid w:val="00867338"/>
    <w:rsid w:val="008677B8"/>
    <w:rsid w:val="008678D4"/>
    <w:rsid w:val="00870174"/>
    <w:rsid w:val="00870223"/>
    <w:rsid w:val="008703F7"/>
    <w:rsid w:val="00870A97"/>
    <w:rsid w:val="008711F2"/>
    <w:rsid w:val="00871722"/>
    <w:rsid w:val="00871949"/>
    <w:rsid w:val="00871A08"/>
    <w:rsid w:val="00872B48"/>
    <w:rsid w:val="00872CCF"/>
    <w:rsid w:val="00872DF3"/>
    <w:rsid w:val="00872F50"/>
    <w:rsid w:val="00873429"/>
    <w:rsid w:val="008737C7"/>
    <w:rsid w:val="00874055"/>
    <w:rsid w:val="008740C6"/>
    <w:rsid w:val="00874569"/>
    <w:rsid w:val="008745F3"/>
    <w:rsid w:val="00874A98"/>
    <w:rsid w:val="00874AED"/>
    <w:rsid w:val="00874E70"/>
    <w:rsid w:val="008751EA"/>
    <w:rsid w:val="0087528C"/>
    <w:rsid w:val="008752D9"/>
    <w:rsid w:val="008754FF"/>
    <w:rsid w:val="00875733"/>
    <w:rsid w:val="008757D4"/>
    <w:rsid w:val="00875AC2"/>
    <w:rsid w:val="00875EC1"/>
    <w:rsid w:val="00876018"/>
    <w:rsid w:val="008763BD"/>
    <w:rsid w:val="008765CD"/>
    <w:rsid w:val="0087690F"/>
    <w:rsid w:val="008779ED"/>
    <w:rsid w:val="00877AB9"/>
    <w:rsid w:val="00877EF9"/>
    <w:rsid w:val="00880113"/>
    <w:rsid w:val="00880535"/>
    <w:rsid w:val="008807E0"/>
    <w:rsid w:val="00880C76"/>
    <w:rsid w:val="00880E91"/>
    <w:rsid w:val="008811A5"/>
    <w:rsid w:val="008811B8"/>
    <w:rsid w:val="0088155A"/>
    <w:rsid w:val="008817B0"/>
    <w:rsid w:val="00881A67"/>
    <w:rsid w:val="0088258A"/>
    <w:rsid w:val="0088272D"/>
    <w:rsid w:val="00882736"/>
    <w:rsid w:val="00882967"/>
    <w:rsid w:val="008829DF"/>
    <w:rsid w:val="00882AA0"/>
    <w:rsid w:val="00882F3E"/>
    <w:rsid w:val="008837FF"/>
    <w:rsid w:val="008838A7"/>
    <w:rsid w:val="00883C2C"/>
    <w:rsid w:val="00883DEF"/>
    <w:rsid w:val="00884310"/>
    <w:rsid w:val="008846DF"/>
    <w:rsid w:val="0088483F"/>
    <w:rsid w:val="00884D79"/>
    <w:rsid w:val="00884F75"/>
    <w:rsid w:val="008853A6"/>
    <w:rsid w:val="00885D1E"/>
    <w:rsid w:val="00885D80"/>
    <w:rsid w:val="0088618B"/>
    <w:rsid w:val="00886560"/>
    <w:rsid w:val="00886C70"/>
    <w:rsid w:val="00886F7E"/>
    <w:rsid w:val="0088787B"/>
    <w:rsid w:val="00887A54"/>
    <w:rsid w:val="008900E1"/>
    <w:rsid w:val="008901C4"/>
    <w:rsid w:val="00890965"/>
    <w:rsid w:val="00890A52"/>
    <w:rsid w:val="00890BF0"/>
    <w:rsid w:val="00891F10"/>
    <w:rsid w:val="0089222B"/>
    <w:rsid w:val="0089334F"/>
    <w:rsid w:val="008937FF"/>
    <w:rsid w:val="00893EC6"/>
    <w:rsid w:val="00893F75"/>
    <w:rsid w:val="0089401C"/>
    <w:rsid w:val="008944FF"/>
    <w:rsid w:val="0089539B"/>
    <w:rsid w:val="0089599B"/>
    <w:rsid w:val="00895A89"/>
    <w:rsid w:val="00895CE8"/>
    <w:rsid w:val="00895E83"/>
    <w:rsid w:val="008964B3"/>
    <w:rsid w:val="00896DF9"/>
    <w:rsid w:val="00897122"/>
    <w:rsid w:val="008972C4"/>
    <w:rsid w:val="008A00CD"/>
    <w:rsid w:val="008A020C"/>
    <w:rsid w:val="008A0376"/>
    <w:rsid w:val="008A0409"/>
    <w:rsid w:val="008A05F8"/>
    <w:rsid w:val="008A0609"/>
    <w:rsid w:val="008A07FC"/>
    <w:rsid w:val="008A0956"/>
    <w:rsid w:val="008A0ECF"/>
    <w:rsid w:val="008A1056"/>
    <w:rsid w:val="008A1994"/>
    <w:rsid w:val="008A2DE2"/>
    <w:rsid w:val="008A302A"/>
    <w:rsid w:val="008A30E4"/>
    <w:rsid w:val="008A35B3"/>
    <w:rsid w:val="008A35F5"/>
    <w:rsid w:val="008A393E"/>
    <w:rsid w:val="008A3AD0"/>
    <w:rsid w:val="008A3BC6"/>
    <w:rsid w:val="008A4492"/>
    <w:rsid w:val="008A4635"/>
    <w:rsid w:val="008A4B3A"/>
    <w:rsid w:val="008A4BD4"/>
    <w:rsid w:val="008A51AF"/>
    <w:rsid w:val="008A52FC"/>
    <w:rsid w:val="008A5BEA"/>
    <w:rsid w:val="008A5FBA"/>
    <w:rsid w:val="008A6069"/>
    <w:rsid w:val="008A6AB9"/>
    <w:rsid w:val="008A6B04"/>
    <w:rsid w:val="008A6CFD"/>
    <w:rsid w:val="008A6DFB"/>
    <w:rsid w:val="008A71E8"/>
    <w:rsid w:val="008A7536"/>
    <w:rsid w:val="008A7694"/>
    <w:rsid w:val="008B0018"/>
    <w:rsid w:val="008B0451"/>
    <w:rsid w:val="008B07C8"/>
    <w:rsid w:val="008B0C3C"/>
    <w:rsid w:val="008B0D54"/>
    <w:rsid w:val="008B117F"/>
    <w:rsid w:val="008B12FA"/>
    <w:rsid w:val="008B1737"/>
    <w:rsid w:val="008B194D"/>
    <w:rsid w:val="008B1FD8"/>
    <w:rsid w:val="008B21A1"/>
    <w:rsid w:val="008B21A6"/>
    <w:rsid w:val="008B233B"/>
    <w:rsid w:val="008B2632"/>
    <w:rsid w:val="008B26EA"/>
    <w:rsid w:val="008B34A5"/>
    <w:rsid w:val="008B43AC"/>
    <w:rsid w:val="008B4463"/>
    <w:rsid w:val="008B4A70"/>
    <w:rsid w:val="008B4C5E"/>
    <w:rsid w:val="008B4F5E"/>
    <w:rsid w:val="008B5102"/>
    <w:rsid w:val="008B574D"/>
    <w:rsid w:val="008B599A"/>
    <w:rsid w:val="008B5D2E"/>
    <w:rsid w:val="008B5DF6"/>
    <w:rsid w:val="008B6352"/>
    <w:rsid w:val="008B6696"/>
    <w:rsid w:val="008B6955"/>
    <w:rsid w:val="008B7045"/>
    <w:rsid w:val="008B7306"/>
    <w:rsid w:val="008B7F69"/>
    <w:rsid w:val="008C0053"/>
    <w:rsid w:val="008C0689"/>
    <w:rsid w:val="008C0773"/>
    <w:rsid w:val="008C08D5"/>
    <w:rsid w:val="008C0A15"/>
    <w:rsid w:val="008C0A55"/>
    <w:rsid w:val="008C0D71"/>
    <w:rsid w:val="008C0FAA"/>
    <w:rsid w:val="008C165D"/>
    <w:rsid w:val="008C17ED"/>
    <w:rsid w:val="008C1AC4"/>
    <w:rsid w:val="008C237A"/>
    <w:rsid w:val="008C2483"/>
    <w:rsid w:val="008C2710"/>
    <w:rsid w:val="008C2930"/>
    <w:rsid w:val="008C2C0A"/>
    <w:rsid w:val="008C2E2A"/>
    <w:rsid w:val="008C31ED"/>
    <w:rsid w:val="008C3262"/>
    <w:rsid w:val="008C336A"/>
    <w:rsid w:val="008C3626"/>
    <w:rsid w:val="008C4020"/>
    <w:rsid w:val="008C4317"/>
    <w:rsid w:val="008C43D1"/>
    <w:rsid w:val="008C4798"/>
    <w:rsid w:val="008C481C"/>
    <w:rsid w:val="008C4DF5"/>
    <w:rsid w:val="008C5177"/>
    <w:rsid w:val="008C57B3"/>
    <w:rsid w:val="008C6B2F"/>
    <w:rsid w:val="008C6C21"/>
    <w:rsid w:val="008C71A8"/>
    <w:rsid w:val="008C7435"/>
    <w:rsid w:val="008C7529"/>
    <w:rsid w:val="008C7534"/>
    <w:rsid w:val="008C7844"/>
    <w:rsid w:val="008C79EF"/>
    <w:rsid w:val="008C7DDA"/>
    <w:rsid w:val="008D0011"/>
    <w:rsid w:val="008D02AB"/>
    <w:rsid w:val="008D02D7"/>
    <w:rsid w:val="008D0583"/>
    <w:rsid w:val="008D09AC"/>
    <w:rsid w:val="008D0D32"/>
    <w:rsid w:val="008D10EE"/>
    <w:rsid w:val="008D1324"/>
    <w:rsid w:val="008D1BBA"/>
    <w:rsid w:val="008D1CB2"/>
    <w:rsid w:val="008D1EC0"/>
    <w:rsid w:val="008D206E"/>
    <w:rsid w:val="008D2686"/>
    <w:rsid w:val="008D26BB"/>
    <w:rsid w:val="008D2779"/>
    <w:rsid w:val="008D2FB1"/>
    <w:rsid w:val="008D308A"/>
    <w:rsid w:val="008D3A0A"/>
    <w:rsid w:val="008D3B10"/>
    <w:rsid w:val="008D3D66"/>
    <w:rsid w:val="008D4522"/>
    <w:rsid w:val="008D47B4"/>
    <w:rsid w:val="008D4BFD"/>
    <w:rsid w:val="008D4D63"/>
    <w:rsid w:val="008D4E7E"/>
    <w:rsid w:val="008D4F7D"/>
    <w:rsid w:val="008D540A"/>
    <w:rsid w:val="008D589B"/>
    <w:rsid w:val="008D5964"/>
    <w:rsid w:val="008D5EAF"/>
    <w:rsid w:val="008D5EFD"/>
    <w:rsid w:val="008D6367"/>
    <w:rsid w:val="008D6AB7"/>
    <w:rsid w:val="008D6E46"/>
    <w:rsid w:val="008D7722"/>
    <w:rsid w:val="008D7B46"/>
    <w:rsid w:val="008D7CD1"/>
    <w:rsid w:val="008E0952"/>
    <w:rsid w:val="008E101B"/>
    <w:rsid w:val="008E11CF"/>
    <w:rsid w:val="008E124D"/>
    <w:rsid w:val="008E1501"/>
    <w:rsid w:val="008E16E9"/>
    <w:rsid w:val="008E28A3"/>
    <w:rsid w:val="008E2C33"/>
    <w:rsid w:val="008E3552"/>
    <w:rsid w:val="008E35F8"/>
    <w:rsid w:val="008E3DC2"/>
    <w:rsid w:val="008E4120"/>
    <w:rsid w:val="008E428B"/>
    <w:rsid w:val="008E47BD"/>
    <w:rsid w:val="008E491A"/>
    <w:rsid w:val="008E496C"/>
    <w:rsid w:val="008E49C5"/>
    <w:rsid w:val="008E49DB"/>
    <w:rsid w:val="008E4ABC"/>
    <w:rsid w:val="008E4B6C"/>
    <w:rsid w:val="008E4DB8"/>
    <w:rsid w:val="008E4DDA"/>
    <w:rsid w:val="008E5015"/>
    <w:rsid w:val="008E50BC"/>
    <w:rsid w:val="008E5BC7"/>
    <w:rsid w:val="008E5E6E"/>
    <w:rsid w:val="008E60DA"/>
    <w:rsid w:val="008E6594"/>
    <w:rsid w:val="008E665A"/>
    <w:rsid w:val="008E6770"/>
    <w:rsid w:val="008E69FE"/>
    <w:rsid w:val="008E6A29"/>
    <w:rsid w:val="008E6ABB"/>
    <w:rsid w:val="008E6F64"/>
    <w:rsid w:val="008E7BFA"/>
    <w:rsid w:val="008E7FC6"/>
    <w:rsid w:val="008F003B"/>
    <w:rsid w:val="008F06BF"/>
    <w:rsid w:val="008F0837"/>
    <w:rsid w:val="008F1536"/>
    <w:rsid w:val="008F1781"/>
    <w:rsid w:val="008F1C9D"/>
    <w:rsid w:val="008F2292"/>
    <w:rsid w:val="008F24C4"/>
    <w:rsid w:val="008F2759"/>
    <w:rsid w:val="008F2B6C"/>
    <w:rsid w:val="008F2B6F"/>
    <w:rsid w:val="008F323B"/>
    <w:rsid w:val="008F33FD"/>
    <w:rsid w:val="008F370B"/>
    <w:rsid w:val="008F38A2"/>
    <w:rsid w:val="008F3971"/>
    <w:rsid w:val="008F4123"/>
    <w:rsid w:val="008F4434"/>
    <w:rsid w:val="008F4C99"/>
    <w:rsid w:val="008F5121"/>
    <w:rsid w:val="008F5148"/>
    <w:rsid w:val="008F5A46"/>
    <w:rsid w:val="008F62DB"/>
    <w:rsid w:val="008F6381"/>
    <w:rsid w:val="008F6629"/>
    <w:rsid w:val="008F67D7"/>
    <w:rsid w:val="008F6866"/>
    <w:rsid w:val="008F6B0D"/>
    <w:rsid w:val="008F6CEE"/>
    <w:rsid w:val="008F6DCE"/>
    <w:rsid w:val="008F73FA"/>
    <w:rsid w:val="008F776B"/>
    <w:rsid w:val="008F7F07"/>
    <w:rsid w:val="00900235"/>
    <w:rsid w:val="00900308"/>
    <w:rsid w:val="00900939"/>
    <w:rsid w:val="00900B09"/>
    <w:rsid w:val="00900B41"/>
    <w:rsid w:val="00900D91"/>
    <w:rsid w:val="00900F68"/>
    <w:rsid w:val="009011E1"/>
    <w:rsid w:val="00901B9A"/>
    <w:rsid w:val="00901BB6"/>
    <w:rsid w:val="00901D7A"/>
    <w:rsid w:val="00901DF8"/>
    <w:rsid w:val="00902CA0"/>
    <w:rsid w:val="0090309B"/>
    <w:rsid w:val="009032E0"/>
    <w:rsid w:val="009039A3"/>
    <w:rsid w:val="00903A90"/>
    <w:rsid w:val="00903AC3"/>
    <w:rsid w:val="00903DAE"/>
    <w:rsid w:val="00903E88"/>
    <w:rsid w:val="00904956"/>
    <w:rsid w:val="009052B4"/>
    <w:rsid w:val="00905649"/>
    <w:rsid w:val="0090586E"/>
    <w:rsid w:val="00905A0C"/>
    <w:rsid w:val="00905BDF"/>
    <w:rsid w:val="00905DD7"/>
    <w:rsid w:val="009060EC"/>
    <w:rsid w:val="0090625B"/>
    <w:rsid w:val="009064CA"/>
    <w:rsid w:val="0090652B"/>
    <w:rsid w:val="0090684C"/>
    <w:rsid w:val="0090697D"/>
    <w:rsid w:val="00906D5A"/>
    <w:rsid w:val="0090701D"/>
    <w:rsid w:val="00907172"/>
    <w:rsid w:val="0090731E"/>
    <w:rsid w:val="009079BF"/>
    <w:rsid w:val="00907FA8"/>
    <w:rsid w:val="009111D1"/>
    <w:rsid w:val="00911420"/>
    <w:rsid w:val="009115B8"/>
    <w:rsid w:val="00911A25"/>
    <w:rsid w:val="00912349"/>
    <w:rsid w:val="009123A0"/>
    <w:rsid w:val="00912838"/>
    <w:rsid w:val="00912960"/>
    <w:rsid w:val="00912A53"/>
    <w:rsid w:val="009132FC"/>
    <w:rsid w:val="00913A44"/>
    <w:rsid w:val="00913B9C"/>
    <w:rsid w:val="00913CAA"/>
    <w:rsid w:val="00914333"/>
    <w:rsid w:val="0091445B"/>
    <w:rsid w:val="0091475F"/>
    <w:rsid w:val="00914CD8"/>
    <w:rsid w:val="00914ECA"/>
    <w:rsid w:val="0091514A"/>
    <w:rsid w:val="00915E64"/>
    <w:rsid w:val="0091632A"/>
    <w:rsid w:val="00916377"/>
    <w:rsid w:val="00916F72"/>
    <w:rsid w:val="009179F7"/>
    <w:rsid w:val="0092007A"/>
    <w:rsid w:val="009212C9"/>
    <w:rsid w:val="0092137B"/>
    <w:rsid w:val="009216E5"/>
    <w:rsid w:val="00921BD3"/>
    <w:rsid w:val="00921D4D"/>
    <w:rsid w:val="00922AC6"/>
    <w:rsid w:val="00922BC0"/>
    <w:rsid w:val="00922DAF"/>
    <w:rsid w:val="00923154"/>
    <w:rsid w:val="009232F9"/>
    <w:rsid w:val="009235C4"/>
    <w:rsid w:val="00923746"/>
    <w:rsid w:val="009242CD"/>
    <w:rsid w:val="00924332"/>
    <w:rsid w:val="00924794"/>
    <w:rsid w:val="00924DEB"/>
    <w:rsid w:val="009259E8"/>
    <w:rsid w:val="0092628B"/>
    <w:rsid w:val="00926528"/>
    <w:rsid w:val="00926926"/>
    <w:rsid w:val="00926C45"/>
    <w:rsid w:val="00926F45"/>
    <w:rsid w:val="00927264"/>
    <w:rsid w:val="009273BE"/>
    <w:rsid w:val="009276F2"/>
    <w:rsid w:val="00927901"/>
    <w:rsid w:val="00930256"/>
    <w:rsid w:val="009305F6"/>
    <w:rsid w:val="00930804"/>
    <w:rsid w:val="009308CE"/>
    <w:rsid w:val="00930B41"/>
    <w:rsid w:val="00930D4A"/>
    <w:rsid w:val="00931669"/>
    <w:rsid w:val="00931712"/>
    <w:rsid w:val="00931BDA"/>
    <w:rsid w:val="00931D53"/>
    <w:rsid w:val="00931D77"/>
    <w:rsid w:val="00931DC1"/>
    <w:rsid w:val="00932421"/>
    <w:rsid w:val="00932601"/>
    <w:rsid w:val="00932C37"/>
    <w:rsid w:val="00932DF7"/>
    <w:rsid w:val="009332A1"/>
    <w:rsid w:val="009333F8"/>
    <w:rsid w:val="009335DA"/>
    <w:rsid w:val="009339BD"/>
    <w:rsid w:val="00933AB2"/>
    <w:rsid w:val="00933C8F"/>
    <w:rsid w:val="00933CEB"/>
    <w:rsid w:val="0093431C"/>
    <w:rsid w:val="00934537"/>
    <w:rsid w:val="009346D2"/>
    <w:rsid w:val="009348A0"/>
    <w:rsid w:val="00934A5E"/>
    <w:rsid w:val="00934A86"/>
    <w:rsid w:val="00935407"/>
    <w:rsid w:val="00935486"/>
    <w:rsid w:val="00935A39"/>
    <w:rsid w:val="00935D79"/>
    <w:rsid w:val="009363CD"/>
    <w:rsid w:val="00936A82"/>
    <w:rsid w:val="009370A1"/>
    <w:rsid w:val="009375A3"/>
    <w:rsid w:val="009379CD"/>
    <w:rsid w:val="00937DE6"/>
    <w:rsid w:val="00940029"/>
    <w:rsid w:val="00940205"/>
    <w:rsid w:val="009403AC"/>
    <w:rsid w:val="00940496"/>
    <w:rsid w:val="00940510"/>
    <w:rsid w:val="00940869"/>
    <w:rsid w:val="00940990"/>
    <w:rsid w:val="00940D97"/>
    <w:rsid w:val="00940F7E"/>
    <w:rsid w:val="00941572"/>
    <w:rsid w:val="0094176E"/>
    <w:rsid w:val="00941B75"/>
    <w:rsid w:val="0094264B"/>
    <w:rsid w:val="00942C0D"/>
    <w:rsid w:val="00942C81"/>
    <w:rsid w:val="00942ECD"/>
    <w:rsid w:val="00943141"/>
    <w:rsid w:val="0094373B"/>
    <w:rsid w:val="00943B88"/>
    <w:rsid w:val="00943FE0"/>
    <w:rsid w:val="0094402B"/>
    <w:rsid w:val="009445B5"/>
    <w:rsid w:val="0094473E"/>
    <w:rsid w:val="00944D8E"/>
    <w:rsid w:val="00944DE5"/>
    <w:rsid w:val="0094573F"/>
    <w:rsid w:val="00946016"/>
    <w:rsid w:val="00946233"/>
    <w:rsid w:val="00946C14"/>
    <w:rsid w:val="00946D45"/>
    <w:rsid w:val="00946F77"/>
    <w:rsid w:val="009471DE"/>
    <w:rsid w:val="00947512"/>
    <w:rsid w:val="009477E5"/>
    <w:rsid w:val="00947ABC"/>
    <w:rsid w:val="00947EF7"/>
    <w:rsid w:val="0095024F"/>
    <w:rsid w:val="00950406"/>
    <w:rsid w:val="00950434"/>
    <w:rsid w:val="00950449"/>
    <w:rsid w:val="009508B9"/>
    <w:rsid w:val="009511D7"/>
    <w:rsid w:val="009511E2"/>
    <w:rsid w:val="0095193C"/>
    <w:rsid w:val="00951A19"/>
    <w:rsid w:val="0095236B"/>
    <w:rsid w:val="009525C4"/>
    <w:rsid w:val="00952930"/>
    <w:rsid w:val="00952A17"/>
    <w:rsid w:val="00952BE8"/>
    <w:rsid w:val="00952E37"/>
    <w:rsid w:val="00952F32"/>
    <w:rsid w:val="00955040"/>
    <w:rsid w:val="00955141"/>
    <w:rsid w:val="009552BB"/>
    <w:rsid w:val="0095545C"/>
    <w:rsid w:val="00955723"/>
    <w:rsid w:val="009557CA"/>
    <w:rsid w:val="009558BA"/>
    <w:rsid w:val="00955BA0"/>
    <w:rsid w:val="00955CBE"/>
    <w:rsid w:val="00955F06"/>
    <w:rsid w:val="00955FF7"/>
    <w:rsid w:val="009561C1"/>
    <w:rsid w:val="00956456"/>
    <w:rsid w:val="00956614"/>
    <w:rsid w:val="00956ACB"/>
    <w:rsid w:val="009572DC"/>
    <w:rsid w:val="0095732E"/>
    <w:rsid w:val="00957604"/>
    <w:rsid w:val="00957B3E"/>
    <w:rsid w:val="00960EC6"/>
    <w:rsid w:val="0096104D"/>
    <w:rsid w:val="00961611"/>
    <w:rsid w:val="00961987"/>
    <w:rsid w:val="00962073"/>
    <w:rsid w:val="009620B9"/>
    <w:rsid w:val="009620BB"/>
    <w:rsid w:val="009625A7"/>
    <w:rsid w:val="00962916"/>
    <w:rsid w:val="00962B7B"/>
    <w:rsid w:val="00962DAE"/>
    <w:rsid w:val="00962EF9"/>
    <w:rsid w:val="009632B6"/>
    <w:rsid w:val="00963511"/>
    <w:rsid w:val="009637C4"/>
    <w:rsid w:val="009639D9"/>
    <w:rsid w:val="00963CF2"/>
    <w:rsid w:val="0096419A"/>
    <w:rsid w:val="00964312"/>
    <w:rsid w:val="00964855"/>
    <w:rsid w:val="00964BBD"/>
    <w:rsid w:val="00964CDA"/>
    <w:rsid w:val="00964F54"/>
    <w:rsid w:val="0096551E"/>
    <w:rsid w:val="0096588F"/>
    <w:rsid w:val="00965C8D"/>
    <w:rsid w:val="00965F8A"/>
    <w:rsid w:val="00966A5A"/>
    <w:rsid w:val="00966D24"/>
    <w:rsid w:val="009671CD"/>
    <w:rsid w:val="009671EE"/>
    <w:rsid w:val="00967ED7"/>
    <w:rsid w:val="00970110"/>
    <w:rsid w:val="0097026C"/>
    <w:rsid w:val="00970384"/>
    <w:rsid w:val="00970638"/>
    <w:rsid w:val="0097086C"/>
    <w:rsid w:val="00970911"/>
    <w:rsid w:val="00970F32"/>
    <w:rsid w:val="00970F9B"/>
    <w:rsid w:val="00971133"/>
    <w:rsid w:val="00971325"/>
    <w:rsid w:val="0097146E"/>
    <w:rsid w:val="0097150A"/>
    <w:rsid w:val="00971A5A"/>
    <w:rsid w:val="00971F22"/>
    <w:rsid w:val="00972318"/>
    <w:rsid w:val="009723A5"/>
    <w:rsid w:val="00972785"/>
    <w:rsid w:val="009730F3"/>
    <w:rsid w:val="00973C3F"/>
    <w:rsid w:val="00973E06"/>
    <w:rsid w:val="009740FF"/>
    <w:rsid w:val="009741AC"/>
    <w:rsid w:val="00974343"/>
    <w:rsid w:val="00974345"/>
    <w:rsid w:val="00974681"/>
    <w:rsid w:val="009746BF"/>
    <w:rsid w:val="00974B47"/>
    <w:rsid w:val="00974EAF"/>
    <w:rsid w:val="00974FA4"/>
    <w:rsid w:val="00975712"/>
    <w:rsid w:val="00975CEB"/>
    <w:rsid w:val="00975F01"/>
    <w:rsid w:val="00975F3E"/>
    <w:rsid w:val="0097618B"/>
    <w:rsid w:val="009762F2"/>
    <w:rsid w:val="00976311"/>
    <w:rsid w:val="009764D1"/>
    <w:rsid w:val="0097702E"/>
    <w:rsid w:val="009772C2"/>
    <w:rsid w:val="00977644"/>
    <w:rsid w:val="0097773C"/>
    <w:rsid w:val="00977776"/>
    <w:rsid w:val="00977811"/>
    <w:rsid w:val="009779C8"/>
    <w:rsid w:val="00977ED6"/>
    <w:rsid w:val="009800B3"/>
    <w:rsid w:val="0098020F"/>
    <w:rsid w:val="00980438"/>
    <w:rsid w:val="00980C0F"/>
    <w:rsid w:val="009811BD"/>
    <w:rsid w:val="00981301"/>
    <w:rsid w:val="009816A9"/>
    <w:rsid w:val="00981920"/>
    <w:rsid w:val="00981F05"/>
    <w:rsid w:val="009821CF"/>
    <w:rsid w:val="00982246"/>
    <w:rsid w:val="009827C1"/>
    <w:rsid w:val="00982CC4"/>
    <w:rsid w:val="009832E2"/>
    <w:rsid w:val="0098393C"/>
    <w:rsid w:val="00983E18"/>
    <w:rsid w:val="00984396"/>
    <w:rsid w:val="00984762"/>
    <w:rsid w:val="00984A3B"/>
    <w:rsid w:val="00984AC9"/>
    <w:rsid w:val="00984AD6"/>
    <w:rsid w:val="00984B7A"/>
    <w:rsid w:val="009850D0"/>
    <w:rsid w:val="009850F8"/>
    <w:rsid w:val="00985198"/>
    <w:rsid w:val="009852FF"/>
    <w:rsid w:val="009854B7"/>
    <w:rsid w:val="00985530"/>
    <w:rsid w:val="00985BE7"/>
    <w:rsid w:val="00985F2C"/>
    <w:rsid w:val="009863D6"/>
    <w:rsid w:val="00986610"/>
    <w:rsid w:val="00986D1E"/>
    <w:rsid w:val="00987680"/>
    <w:rsid w:val="00987BCB"/>
    <w:rsid w:val="00987C49"/>
    <w:rsid w:val="00987DD3"/>
    <w:rsid w:val="009902D6"/>
    <w:rsid w:val="00990364"/>
    <w:rsid w:val="0099074A"/>
    <w:rsid w:val="0099125D"/>
    <w:rsid w:val="00991A9F"/>
    <w:rsid w:val="00991C31"/>
    <w:rsid w:val="009920E6"/>
    <w:rsid w:val="00992269"/>
    <w:rsid w:val="009922E6"/>
    <w:rsid w:val="00992332"/>
    <w:rsid w:val="009924D2"/>
    <w:rsid w:val="00992642"/>
    <w:rsid w:val="00992909"/>
    <w:rsid w:val="0099290C"/>
    <w:rsid w:val="00992BEF"/>
    <w:rsid w:val="00992F04"/>
    <w:rsid w:val="0099336F"/>
    <w:rsid w:val="00993D85"/>
    <w:rsid w:val="00993DAA"/>
    <w:rsid w:val="00993E62"/>
    <w:rsid w:val="00994405"/>
    <w:rsid w:val="00994837"/>
    <w:rsid w:val="0099499D"/>
    <w:rsid w:val="009957B5"/>
    <w:rsid w:val="00995A2E"/>
    <w:rsid w:val="00996368"/>
    <w:rsid w:val="009964A4"/>
    <w:rsid w:val="009969F1"/>
    <w:rsid w:val="00996C96"/>
    <w:rsid w:val="00996CF6"/>
    <w:rsid w:val="009970EF"/>
    <w:rsid w:val="00997282"/>
    <w:rsid w:val="009978EC"/>
    <w:rsid w:val="00997A3A"/>
    <w:rsid w:val="009A0005"/>
    <w:rsid w:val="009A088A"/>
    <w:rsid w:val="009A09A9"/>
    <w:rsid w:val="009A09E0"/>
    <w:rsid w:val="009A0CD7"/>
    <w:rsid w:val="009A0E65"/>
    <w:rsid w:val="009A0F1B"/>
    <w:rsid w:val="009A11B1"/>
    <w:rsid w:val="009A155B"/>
    <w:rsid w:val="009A1622"/>
    <w:rsid w:val="009A1CA0"/>
    <w:rsid w:val="009A1E56"/>
    <w:rsid w:val="009A2115"/>
    <w:rsid w:val="009A246B"/>
    <w:rsid w:val="009A2575"/>
    <w:rsid w:val="009A2786"/>
    <w:rsid w:val="009A284A"/>
    <w:rsid w:val="009A2F59"/>
    <w:rsid w:val="009A3617"/>
    <w:rsid w:val="009A4235"/>
    <w:rsid w:val="009A47F9"/>
    <w:rsid w:val="009A48B4"/>
    <w:rsid w:val="009A48EC"/>
    <w:rsid w:val="009A49EA"/>
    <w:rsid w:val="009A4DCE"/>
    <w:rsid w:val="009A4F26"/>
    <w:rsid w:val="009A4FE8"/>
    <w:rsid w:val="009A50D4"/>
    <w:rsid w:val="009A5661"/>
    <w:rsid w:val="009A57F0"/>
    <w:rsid w:val="009A6343"/>
    <w:rsid w:val="009A65A8"/>
    <w:rsid w:val="009A66C1"/>
    <w:rsid w:val="009A6965"/>
    <w:rsid w:val="009A6AE0"/>
    <w:rsid w:val="009A7363"/>
    <w:rsid w:val="009A7BFE"/>
    <w:rsid w:val="009A7F81"/>
    <w:rsid w:val="009B019E"/>
    <w:rsid w:val="009B0B2F"/>
    <w:rsid w:val="009B1889"/>
    <w:rsid w:val="009B1990"/>
    <w:rsid w:val="009B2233"/>
    <w:rsid w:val="009B2862"/>
    <w:rsid w:val="009B28AF"/>
    <w:rsid w:val="009B28C3"/>
    <w:rsid w:val="009B290B"/>
    <w:rsid w:val="009B291B"/>
    <w:rsid w:val="009B293C"/>
    <w:rsid w:val="009B2C58"/>
    <w:rsid w:val="009B2DB3"/>
    <w:rsid w:val="009B3038"/>
    <w:rsid w:val="009B30BD"/>
    <w:rsid w:val="009B3647"/>
    <w:rsid w:val="009B38C9"/>
    <w:rsid w:val="009B41BB"/>
    <w:rsid w:val="009B41F2"/>
    <w:rsid w:val="009B4313"/>
    <w:rsid w:val="009B4501"/>
    <w:rsid w:val="009B4675"/>
    <w:rsid w:val="009B4BB9"/>
    <w:rsid w:val="009B4CAA"/>
    <w:rsid w:val="009B508E"/>
    <w:rsid w:val="009B5B6F"/>
    <w:rsid w:val="009B6260"/>
    <w:rsid w:val="009B6D99"/>
    <w:rsid w:val="009B770F"/>
    <w:rsid w:val="009B7ADA"/>
    <w:rsid w:val="009C05D0"/>
    <w:rsid w:val="009C0C49"/>
    <w:rsid w:val="009C0CB9"/>
    <w:rsid w:val="009C0D0B"/>
    <w:rsid w:val="009C0ED3"/>
    <w:rsid w:val="009C0F7A"/>
    <w:rsid w:val="009C11E6"/>
    <w:rsid w:val="009C1369"/>
    <w:rsid w:val="009C1493"/>
    <w:rsid w:val="009C1CB0"/>
    <w:rsid w:val="009C21F9"/>
    <w:rsid w:val="009C22A4"/>
    <w:rsid w:val="009C275D"/>
    <w:rsid w:val="009C2782"/>
    <w:rsid w:val="009C2CA0"/>
    <w:rsid w:val="009C301C"/>
    <w:rsid w:val="009C304B"/>
    <w:rsid w:val="009C307E"/>
    <w:rsid w:val="009C340C"/>
    <w:rsid w:val="009C36ED"/>
    <w:rsid w:val="009C3C1A"/>
    <w:rsid w:val="009C3C96"/>
    <w:rsid w:val="009C3CE9"/>
    <w:rsid w:val="009C4B42"/>
    <w:rsid w:val="009C4BC8"/>
    <w:rsid w:val="009C4C23"/>
    <w:rsid w:val="009C4DF6"/>
    <w:rsid w:val="009C4EAE"/>
    <w:rsid w:val="009C4FD5"/>
    <w:rsid w:val="009C50C7"/>
    <w:rsid w:val="009C5673"/>
    <w:rsid w:val="009C5A49"/>
    <w:rsid w:val="009C5B99"/>
    <w:rsid w:val="009C5FF0"/>
    <w:rsid w:val="009C65B1"/>
    <w:rsid w:val="009C666D"/>
    <w:rsid w:val="009C66CB"/>
    <w:rsid w:val="009C6A2A"/>
    <w:rsid w:val="009C6B71"/>
    <w:rsid w:val="009C6C7D"/>
    <w:rsid w:val="009C6D69"/>
    <w:rsid w:val="009C720E"/>
    <w:rsid w:val="009C73AF"/>
    <w:rsid w:val="009C78FB"/>
    <w:rsid w:val="009C7CCD"/>
    <w:rsid w:val="009D0234"/>
    <w:rsid w:val="009D05C9"/>
    <w:rsid w:val="009D0A0B"/>
    <w:rsid w:val="009D1322"/>
    <w:rsid w:val="009D15AF"/>
    <w:rsid w:val="009D2B18"/>
    <w:rsid w:val="009D3211"/>
    <w:rsid w:val="009D344C"/>
    <w:rsid w:val="009D3718"/>
    <w:rsid w:val="009D37D2"/>
    <w:rsid w:val="009D3D16"/>
    <w:rsid w:val="009D49BB"/>
    <w:rsid w:val="009D5B1C"/>
    <w:rsid w:val="009D5D10"/>
    <w:rsid w:val="009D5E07"/>
    <w:rsid w:val="009D5F7C"/>
    <w:rsid w:val="009D640A"/>
    <w:rsid w:val="009D6437"/>
    <w:rsid w:val="009D68AA"/>
    <w:rsid w:val="009D6934"/>
    <w:rsid w:val="009D71BD"/>
    <w:rsid w:val="009D722A"/>
    <w:rsid w:val="009D7854"/>
    <w:rsid w:val="009D7B45"/>
    <w:rsid w:val="009D7C6E"/>
    <w:rsid w:val="009E0218"/>
    <w:rsid w:val="009E031F"/>
    <w:rsid w:val="009E044A"/>
    <w:rsid w:val="009E0779"/>
    <w:rsid w:val="009E0A75"/>
    <w:rsid w:val="009E0E5A"/>
    <w:rsid w:val="009E0E7E"/>
    <w:rsid w:val="009E1112"/>
    <w:rsid w:val="009E128E"/>
    <w:rsid w:val="009E12CD"/>
    <w:rsid w:val="009E14FB"/>
    <w:rsid w:val="009E1A07"/>
    <w:rsid w:val="009E1A11"/>
    <w:rsid w:val="009E1DF6"/>
    <w:rsid w:val="009E20F5"/>
    <w:rsid w:val="009E24EF"/>
    <w:rsid w:val="009E2A26"/>
    <w:rsid w:val="009E2B13"/>
    <w:rsid w:val="009E2B51"/>
    <w:rsid w:val="009E2F96"/>
    <w:rsid w:val="009E33C3"/>
    <w:rsid w:val="009E348F"/>
    <w:rsid w:val="009E35E5"/>
    <w:rsid w:val="009E37D2"/>
    <w:rsid w:val="009E3811"/>
    <w:rsid w:val="009E3CCC"/>
    <w:rsid w:val="009E3D67"/>
    <w:rsid w:val="009E3FC7"/>
    <w:rsid w:val="009E40CB"/>
    <w:rsid w:val="009E4138"/>
    <w:rsid w:val="009E4220"/>
    <w:rsid w:val="009E44E4"/>
    <w:rsid w:val="009E4569"/>
    <w:rsid w:val="009E4593"/>
    <w:rsid w:val="009E464D"/>
    <w:rsid w:val="009E4A9C"/>
    <w:rsid w:val="009E4FDF"/>
    <w:rsid w:val="009E5108"/>
    <w:rsid w:val="009E5130"/>
    <w:rsid w:val="009E562A"/>
    <w:rsid w:val="009E573A"/>
    <w:rsid w:val="009E5980"/>
    <w:rsid w:val="009E5B1E"/>
    <w:rsid w:val="009E5B8B"/>
    <w:rsid w:val="009E5EC1"/>
    <w:rsid w:val="009E6840"/>
    <w:rsid w:val="009E69EC"/>
    <w:rsid w:val="009E7001"/>
    <w:rsid w:val="009E717F"/>
    <w:rsid w:val="009E71C9"/>
    <w:rsid w:val="009E7324"/>
    <w:rsid w:val="009E74C8"/>
    <w:rsid w:val="009E7948"/>
    <w:rsid w:val="009E7A8F"/>
    <w:rsid w:val="009E7B5B"/>
    <w:rsid w:val="009E7D74"/>
    <w:rsid w:val="009E7FC7"/>
    <w:rsid w:val="009E7FFA"/>
    <w:rsid w:val="009F02F6"/>
    <w:rsid w:val="009F04EB"/>
    <w:rsid w:val="009F069A"/>
    <w:rsid w:val="009F0DD9"/>
    <w:rsid w:val="009F11F6"/>
    <w:rsid w:val="009F137F"/>
    <w:rsid w:val="009F17CC"/>
    <w:rsid w:val="009F1A56"/>
    <w:rsid w:val="009F1C44"/>
    <w:rsid w:val="009F1C7B"/>
    <w:rsid w:val="009F23D5"/>
    <w:rsid w:val="009F2748"/>
    <w:rsid w:val="009F2836"/>
    <w:rsid w:val="009F2868"/>
    <w:rsid w:val="009F2C5A"/>
    <w:rsid w:val="009F2FF7"/>
    <w:rsid w:val="009F310F"/>
    <w:rsid w:val="009F3135"/>
    <w:rsid w:val="009F31D7"/>
    <w:rsid w:val="009F38BC"/>
    <w:rsid w:val="009F38FE"/>
    <w:rsid w:val="009F39D5"/>
    <w:rsid w:val="009F3B61"/>
    <w:rsid w:val="009F3EEA"/>
    <w:rsid w:val="009F3EF8"/>
    <w:rsid w:val="009F420F"/>
    <w:rsid w:val="009F47FE"/>
    <w:rsid w:val="009F4C12"/>
    <w:rsid w:val="009F5053"/>
    <w:rsid w:val="009F50F9"/>
    <w:rsid w:val="009F58D9"/>
    <w:rsid w:val="009F5B9B"/>
    <w:rsid w:val="009F6C10"/>
    <w:rsid w:val="009F7040"/>
    <w:rsid w:val="009F7736"/>
    <w:rsid w:val="009F7C14"/>
    <w:rsid w:val="009F7F9E"/>
    <w:rsid w:val="00A00220"/>
    <w:rsid w:val="00A00BCE"/>
    <w:rsid w:val="00A00C21"/>
    <w:rsid w:val="00A01022"/>
    <w:rsid w:val="00A011FC"/>
    <w:rsid w:val="00A017E8"/>
    <w:rsid w:val="00A01C59"/>
    <w:rsid w:val="00A01EF7"/>
    <w:rsid w:val="00A025AB"/>
    <w:rsid w:val="00A02679"/>
    <w:rsid w:val="00A02809"/>
    <w:rsid w:val="00A02852"/>
    <w:rsid w:val="00A02959"/>
    <w:rsid w:val="00A029D2"/>
    <w:rsid w:val="00A02A80"/>
    <w:rsid w:val="00A02D06"/>
    <w:rsid w:val="00A02D38"/>
    <w:rsid w:val="00A0317D"/>
    <w:rsid w:val="00A032AE"/>
    <w:rsid w:val="00A03644"/>
    <w:rsid w:val="00A03B6A"/>
    <w:rsid w:val="00A043EE"/>
    <w:rsid w:val="00A04826"/>
    <w:rsid w:val="00A04C71"/>
    <w:rsid w:val="00A04CC0"/>
    <w:rsid w:val="00A04D39"/>
    <w:rsid w:val="00A04EBC"/>
    <w:rsid w:val="00A0505C"/>
    <w:rsid w:val="00A0543F"/>
    <w:rsid w:val="00A05C20"/>
    <w:rsid w:val="00A060B9"/>
    <w:rsid w:val="00A06623"/>
    <w:rsid w:val="00A06EBD"/>
    <w:rsid w:val="00A0787D"/>
    <w:rsid w:val="00A078F9"/>
    <w:rsid w:val="00A0798A"/>
    <w:rsid w:val="00A07CEA"/>
    <w:rsid w:val="00A10393"/>
    <w:rsid w:val="00A10557"/>
    <w:rsid w:val="00A109F3"/>
    <w:rsid w:val="00A10D1A"/>
    <w:rsid w:val="00A11162"/>
    <w:rsid w:val="00A11787"/>
    <w:rsid w:val="00A11AF4"/>
    <w:rsid w:val="00A124E8"/>
    <w:rsid w:val="00A12B47"/>
    <w:rsid w:val="00A12DFC"/>
    <w:rsid w:val="00A12E38"/>
    <w:rsid w:val="00A12ED0"/>
    <w:rsid w:val="00A12F6F"/>
    <w:rsid w:val="00A135DD"/>
    <w:rsid w:val="00A136A2"/>
    <w:rsid w:val="00A138F9"/>
    <w:rsid w:val="00A13A49"/>
    <w:rsid w:val="00A13CF6"/>
    <w:rsid w:val="00A1464E"/>
    <w:rsid w:val="00A14AFF"/>
    <w:rsid w:val="00A14C7E"/>
    <w:rsid w:val="00A14DD4"/>
    <w:rsid w:val="00A150E2"/>
    <w:rsid w:val="00A151F7"/>
    <w:rsid w:val="00A153AA"/>
    <w:rsid w:val="00A156BA"/>
    <w:rsid w:val="00A15702"/>
    <w:rsid w:val="00A15C92"/>
    <w:rsid w:val="00A15CD0"/>
    <w:rsid w:val="00A167F6"/>
    <w:rsid w:val="00A1693E"/>
    <w:rsid w:val="00A16D49"/>
    <w:rsid w:val="00A172E5"/>
    <w:rsid w:val="00A17344"/>
    <w:rsid w:val="00A17668"/>
    <w:rsid w:val="00A17F3B"/>
    <w:rsid w:val="00A2086F"/>
    <w:rsid w:val="00A209FE"/>
    <w:rsid w:val="00A212B0"/>
    <w:rsid w:val="00A2131A"/>
    <w:rsid w:val="00A215DA"/>
    <w:rsid w:val="00A21945"/>
    <w:rsid w:val="00A21AD5"/>
    <w:rsid w:val="00A21E83"/>
    <w:rsid w:val="00A2200E"/>
    <w:rsid w:val="00A22257"/>
    <w:rsid w:val="00A222A2"/>
    <w:rsid w:val="00A226C7"/>
    <w:rsid w:val="00A23212"/>
    <w:rsid w:val="00A235BA"/>
    <w:rsid w:val="00A238AA"/>
    <w:rsid w:val="00A2397A"/>
    <w:rsid w:val="00A23ACB"/>
    <w:rsid w:val="00A23B1F"/>
    <w:rsid w:val="00A23C8E"/>
    <w:rsid w:val="00A241B8"/>
    <w:rsid w:val="00A2450A"/>
    <w:rsid w:val="00A246DA"/>
    <w:rsid w:val="00A24B24"/>
    <w:rsid w:val="00A25448"/>
    <w:rsid w:val="00A254E7"/>
    <w:rsid w:val="00A256C8"/>
    <w:rsid w:val="00A25B48"/>
    <w:rsid w:val="00A25BE1"/>
    <w:rsid w:val="00A25C6E"/>
    <w:rsid w:val="00A25D0C"/>
    <w:rsid w:val="00A25FAC"/>
    <w:rsid w:val="00A26395"/>
    <w:rsid w:val="00A268A1"/>
    <w:rsid w:val="00A26949"/>
    <w:rsid w:val="00A26AE3"/>
    <w:rsid w:val="00A26EC1"/>
    <w:rsid w:val="00A2716A"/>
    <w:rsid w:val="00A27AB3"/>
    <w:rsid w:val="00A27B53"/>
    <w:rsid w:val="00A27C53"/>
    <w:rsid w:val="00A27C7D"/>
    <w:rsid w:val="00A30662"/>
    <w:rsid w:val="00A30ABA"/>
    <w:rsid w:val="00A30CB7"/>
    <w:rsid w:val="00A30DC3"/>
    <w:rsid w:val="00A30E59"/>
    <w:rsid w:val="00A31037"/>
    <w:rsid w:val="00A31773"/>
    <w:rsid w:val="00A31954"/>
    <w:rsid w:val="00A31AFC"/>
    <w:rsid w:val="00A31B96"/>
    <w:rsid w:val="00A326FA"/>
    <w:rsid w:val="00A32C10"/>
    <w:rsid w:val="00A33693"/>
    <w:rsid w:val="00A336DE"/>
    <w:rsid w:val="00A3399F"/>
    <w:rsid w:val="00A339B2"/>
    <w:rsid w:val="00A339CA"/>
    <w:rsid w:val="00A33B0E"/>
    <w:rsid w:val="00A33F2F"/>
    <w:rsid w:val="00A34C5E"/>
    <w:rsid w:val="00A34EB7"/>
    <w:rsid w:val="00A3505B"/>
    <w:rsid w:val="00A350E7"/>
    <w:rsid w:val="00A353A7"/>
    <w:rsid w:val="00A35671"/>
    <w:rsid w:val="00A35910"/>
    <w:rsid w:val="00A35A4E"/>
    <w:rsid w:val="00A35E19"/>
    <w:rsid w:val="00A365EB"/>
    <w:rsid w:val="00A36813"/>
    <w:rsid w:val="00A3689A"/>
    <w:rsid w:val="00A36E57"/>
    <w:rsid w:val="00A37071"/>
    <w:rsid w:val="00A37074"/>
    <w:rsid w:val="00A37332"/>
    <w:rsid w:val="00A37702"/>
    <w:rsid w:val="00A377AC"/>
    <w:rsid w:val="00A378E0"/>
    <w:rsid w:val="00A37A23"/>
    <w:rsid w:val="00A37E85"/>
    <w:rsid w:val="00A37ECB"/>
    <w:rsid w:val="00A40122"/>
    <w:rsid w:val="00A408F1"/>
    <w:rsid w:val="00A40B5C"/>
    <w:rsid w:val="00A40D12"/>
    <w:rsid w:val="00A40F86"/>
    <w:rsid w:val="00A410D8"/>
    <w:rsid w:val="00A416A2"/>
    <w:rsid w:val="00A418B6"/>
    <w:rsid w:val="00A424FF"/>
    <w:rsid w:val="00A42628"/>
    <w:rsid w:val="00A4263A"/>
    <w:rsid w:val="00A4264C"/>
    <w:rsid w:val="00A42AC3"/>
    <w:rsid w:val="00A42B8A"/>
    <w:rsid w:val="00A42CD0"/>
    <w:rsid w:val="00A42FAE"/>
    <w:rsid w:val="00A4330B"/>
    <w:rsid w:val="00A4388B"/>
    <w:rsid w:val="00A43FEF"/>
    <w:rsid w:val="00A4408B"/>
    <w:rsid w:val="00A44CDA"/>
    <w:rsid w:val="00A44D65"/>
    <w:rsid w:val="00A44FE9"/>
    <w:rsid w:val="00A456F0"/>
    <w:rsid w:val="00A45D87"/>
    <w:rsid w:val="00A46121"/>
    <w:rsid w:val="00A46492"/>
    <w:rsid w:val="00A46A2D"/>
    <w:rsid w:val="00A46AD0"/>
    <w:rsid w:val="00A47805"/>
    <w:rsid w:val="00A47EDD"/>
    <w:rsid w:val="00A504E3"/>
    <w:rsid w:val="00A50742"/>
    <w:rsid w:val="00A50748"/>
    <w:rsid w:val="00A50770"/>
    <w:rsid w:val="00A507A7"/>
    <w:rsid w:val="00A5087E"/>
    <w:rsid w:val="00A50D34"/>
    <w:rsid w:val="00A50DE1"/>
    <w:rsid w:val="00A512D6"/>
    <w:rsid w:val="00A5175D"/>
    <w:rsid w:val="00A517A9"/>
    <w:rsid w:val="00A51C25"/>
    <w:rsid w:val="00A51F04"/>
    <w:rsid w:val="00A52381"/>
    <w:rsid w:val="00A52404"/>
    <w:rsid w:val="00A52A82"/>
    <w:rsid w:val="00A52B8A"/>
    <w:rsid w:val="00A52CA1"/>
    <w:rsid w:val="00A52DB4"/>
    <w:rsid w:val="00A52F09"/>
    <w:rsid w:val="00A532E2"/>
    <w:rsid w:val="00A5341B"/>
    <w:rsid w:val="00A53A1A"/>
    <w:rsid w:val="00A53B75"/>
    <w:rsid w:val="00A53F04"/>
    <w:rsid w:val="00A540DD"/>
    <w:rsid w:val="00A54A33"/>
    <w:rsid w:val="00A5535D"/>
    <w:rsid w:val="00A554BA"/>
    <w:rsid w:val="00A55685"/>
    <w:rsid w:val="00A55BBA"/>
    <w:rsid w:val="00A56223"/>
    <w:rsid w:val="00A56304"/>
    <w:rsid w:val="00A563B1"/>
    <w:rsid w:val="00A5709D"/>
    <w:rsid w:val="00A572AA"/>
    <w:rsid w:val="00A5767B"/>
    <w:rsid w:val="00A57928"/>
    <w:rsid w:val="00A57B7D"/>
    <w:rsid w:val="00A57CBE"/>
    <w:rsid w:val="00A60091"/>
    <w:rsid w:val="00A606EF"/>
    <w:rsid w:val="00A60CE3"/>
    <w:rsid w:val="00A60F90"/>
    <w:rsid w:val="00A615A0"/>
    <w:rsid w:val="00A61E9F"/>
    <w:rsid w:val="00A62537"/>
    <w:rsid w:val="00A6257A"/>
    <w:rsid w:val="00A62D6A"/>
    <w:rsid w:val="00A62F17"/>
    <w:rsid w:val="00A62FBC"/>
    <w:rsid w:val="00A6328B"/>
    <w:rsid w:val="00A63818"/>
    <w:rsid w:val="00A639CA"/>
    <w:rsid w:val="00A63AED"/>
    <w:rsid w:val="00A63B3B"/>
    <w:rsid w:val="00A6400B"/>
    <w:rsid w:val="00A646F4"/>
    <w:rsid w:val="00A64967"/>
    <w:rsid w:val="00A64DCF"/>
    <w:rsid w:val="00A64F13"/>
    <w:rsid w:val="00A6518D"/>
    <w:rsid w:val="00A65231"/>
    <w:rsid w:val="00A652CD"/>
    <w:rsid w:val="00A65B9A"/>
    <w:rsid w:val="00A65DEE"/>
    <w:rsid w:val="00A65E20"/>
    <w:rsid w:val="00A65F11"/>
    <w:rsid w:val="00A66235"/>
    <w:rsid w:val="00A66332"/>
    <w:rsid w:val="00A663F0"/>
    <w:rsid w:val="00A6684B"/>
    <w:rsid w:val="00A66EA8"/>
    <w:rsid w:val="00A67085"/>
    <w:rsid w:val="00A6731A"/>
    <w:rsid w:val="00A6797F"/>
    <w:rsid w:val="00A67AD8"/>
    <w:rsid w:val="00A67B17"/>
    <w:rsid w:val="00A67E6E"/>
    <w:rsid w:val="00A70E95"/>
    <w:rsid w:val="00A71502"/>
    <w:rsid w:val="00A719F2"/>
    <w:rsid w:val="00A71E2E"/>
    <w:rsid w:val="00A7203A"/>
    <w:rsid w:val="00A72534"/>
    <w:rsid w:val="00A725FD"/>
    <w:rsid w:val="00A72C89"/>
    <w:rsid w:val="00A73023"/>
    <w:rsid w:val="00A735D0"/>
    <w:rsid w:val="00A73714"/>
    <w:rsid w:val="00A73983"/>
    <w:rsid w:val="00A73EE8"/>
    <w:rsid w:val="00A7484B"/>
    <w:rsid w:val="00A748CB"/>
    <w:rsid w:val="00A749C6"/>
    <w:rsid w:val="00A74C85"/>
    <w:rsid w:val="00A74CEC"/>
    <w:rsid w:val="00A74E4B"/>
    <w:rsid w:val="00A7543F"/>
    <w:rsid w:val="00A75951"/>
    <w:rsid w:val="00A7596B"/>
    <w:rsid w:val="00A75A51"/>
    <w:rsid w:val="00A75CF9"/>
    <w:rsid w:val="00A7678A"/>
    <w:rsid w:val="00A76BC7"/>
    <w:rsid w:val="00A770E1"/>
    <w:rsid w:val="00A77427"/>
    <w:rsid w:val="00A77814"/>
    <w:rsid w:val="00A800C2"/>
    <w:rsid w:val="00A8056B"/>
    <w:rsid w:val="00A80906"/>
    <w:rsid w:val="00A80A52"/>
    <w:rsid w:val="00A812B8"/>
    <w:rsid w:val="00A819FA"/>
    <w:rsid w:val="00A8209A"/>
    <w:rsid w:val="00A820B9"/>
    <w:rsid w:val="00A82744"/>
    <w:rsid w:val="00A82835"/>
    <w:rsid w:val="00A8294C"/>
    <w:rsid w:val="00A8295B"/>
    <w:rsid w:val="00A82E97"/>
    <w:rsid w:val="00A83968"/>
    <w:rsid w:val="00A83B6C"/>
    <w:rsid w:val="00A83BD2"/>
    <w:rsid w:val="00A83CD1"/>
    <w:rsid w:val="00A8442D"/>
    <w:rsid w:val="00A84CC9"/>
    <w:rsid w:val="00A84ECD"/>
    <w:rsid w:val="00A85019"/>
    <w:rsid w:val="00A85118"/>
    <w:rsid w:val="00A852A7"/>
    <w:rsid w:val="00A855CE"/>
    <w:rsid w:val="00A859F0"/>
    <w:rsid w:val="00A85A4B"/>
    <w:rsid w:val="00A85D82"/>
    <w:rsid w:val="00A85D8B"/>
    <w:rsid w:val="00A85FAC"/>
    <w:rsid w:val="00A8686A"/>
    <w:rsid w:val="00A8691F"/>
    <w:rsid w:val="00A86BFB"/>
    <w:rsid w:val="00A87035"/>
    <w:rsid w:val="00A8738C"/>
    <w:rsid w:val="00A873DC"/>
    <w:rsid w:val="00A87676"/>
    <w:rsid w:val="00A87DFE"/>
    <w:rsid w:val="00A87E57"/>
    <w:rsid w:val="00A87E71"/>
    <w:rsid w:val="00A90118"/>
    <w:rsid w:val="00A90307"/>
    <w:rsid w:val="00A90876"/>
    <w:rsid w:val="00A90979"/>
    <w:rsid w:val="00A91ACD"/>
    <w:rsid w:val="00A91CAA"/>
    <w:rsid w:val="00A91FFD"/>
    <w:rsid w:val="00A9228D"/>
    <w:rsid w:val="00A924CE"/>
    <w:rsid w:val="00A9288F"/>
    <w:rsid w:val="00A92B90"/>
    <w:rsid w:val="00A92D64"/>
    <w:rsid w:val="00A933C3"/>
    <w:rsid w:val="00A938CC"/>
    <w:rsid w:val="00A93DA7"/>
    <w:rsid w:val="00A9409D"/>
    <w:rsid w:val="00A940B7"/>
    <w:rsid w:val="00A94425"/>
    <w:rsid w:val="00A946BA"/>
    <w:rsid w:val="00A94A0C"/>
    <w:rsid w:val="00A94AA6"/>
    <w:rsid w:val="00A94B9E"/>
    <w:rsid w:val="00A94C0C"/>
    <w:rsid w:val="00A94DD1"/>
    <w:rsid w:val="00A9506A"/>
    <w:rsid w:val="00A950B6"/>
    <w:rsid w:val="00A952FF"/>
    <w:rsid w:val="00A956B2"/>
    <w:rsid w:val="00A962D1"/>
    <w:rsid w:val="00A96875"/>
    <w:rsid w:val="00A96924"/>
    <w:rsid w:val="00A96F4C"/>
    <w:rsid w:val="00A97420"/>
    <w:rsid w:val="00A9747F"/>
    <w:rsid w:val="00A97720"/>
    <w:rsid w:val="00A97A32"/>
    <w:rsid w:val="00AA0188"/>
    <w:rsid w:val="00AA0319"/>
    <w:rsid w:val="00AA04A8"/>
    <w:rsid w:val="00AA0663"/>
    <w:rsid w:val="00AA0777"/>
    <w:rsid w:val="00AA22CD"/>
    <w:rsid w:val="00AA26CB"/>
    <w:rsid w:val="00AA26D1"/>
    <w:rsid w:val="00AA2CD6"/>
    <w:rsid w:val="00AA2FE1"/>
    <w:rsid w:val="00AA3722"/>
    <w:rsid w:val="00AA3A74"/>
    <w:rsid w:val="00AA3D5D"/>
    <w:rsid w:val="00AA4D91"/>
    <w:rsid w:val="00AA4E69"/>
    <w:rsid w:val="00AA4EE3"/>
    <w:rsid w:val="00AA4F25"/>
    <w:rsid w:val="00AA5046"/>
    <w:rsid w:val="00AA5110"/>
    <w:rsid w:val="00AA52D3"/>
    <w:rsid w:val="00AA5349"/>
    <w:rsid w:val="00AA568B"/>
    <w:rsid w:val="00AA5DBE"/>
    <w:rsid w:val="00AA5FF8"/>
    <w:rsid w:val="00AA6027"/>
    <w:rsid w:val="00AA60AF"/>
    <w:rsid w:val="00AA60C1"/>
    <w:rsid w:val="00AA624E"/>
    <w:rsid w:val="00AA62AC"/>
    <w:rsid w:val="00AA648E"/>
    <w:rsid w:val="00AA6907"/>
    <w:rsid w:val="00AA6EEE"/>
    <w:rsid w:val="00AA726F"/>
    <w:rsid w:val="00AA77DA"/>
    <w:rsid w:val="00AA7868"/>
    <w:rsid w:val="00AA78AD"/>
    <w:rsid w:val="00AA794B"/>
    <w:rsid w:val="00AA7B4A"/>
    <w:rsid w:val="00AA7E0C"/>
    <w:rsid w:val="00AA7EDF"/>
    <w:rsid w:val="00AB009B"/>
    <w:rsid w:val="00AB00D4"/>
    <w:rsid w:val="00AB04AE"/>
    <w:rsid w:val="00AB0D22"/>
    <w:rsid w:val="00AB17C0"/>
    <w:rsid w:val="00AB1881"/>
    <w:rsid w:val="00AB1935"/>
    <w:rsid w:val="00AB19D3"/>
    <w:rsid w:val="00AB1A40"/>
    <w:rsid w:val="00AB2367"/>
    <w:rsid w:val="00AB2845"/>
    <w:rsid w:val="00AB29C8"/>
    <w:rsid w:val="00AB2C08"/>
    <w:rsid w:val="00AB2E44"/>
    <w:rsid w:val="00AB34A1"/>
    <w:rsid w:val="00AB35A6"/>
    <w:rsid w:val="00AB3A64"/>
    <w:rsid w:val="00AB3C72"/>
    <w:rsid w:val="00AB440B"/>
    <w:rsid w:val="00AB4589"/>
    <w:rsid w:val="00AB46BD"/>
    <w:rsid w:val="00AB4A3A"/>
    <w:rsid w:val="00AB53E0"/>
    <w:rsid w:val="00AB558B"/>
    <w:rsid w:val="00AB5DB3"/>
    <w:rsid w:val="00AB6203"/>
    <w:rsid w:val="00AB62FA"/>
    <w:rsid w:val="00AB694B"/>
    <w:rsid w:val="00AB6E4F"/>
    <w:rsid w:val="00AB6F47"/>
    <w:rsid w:val="00AB790D"/>
    <w:rsid w:val="00AB7C8D"/>
    <w:rsid w:val="00AC0149"/>
    <w:rsid w:val="00AC0311"/>
    <w:rsid w:val="00AC0387"/>
    <w:rsid w:val="00AC08CC"/>
    <w:rsid w:val="00AC0CD6"/>
    <w:rsid w:val="00AC0FE0"/>
    <w:rsid w:val="00AC106E"/>
    <w:rsid w:val="00AC1365"/>
    <w:rsid w:val="00AC190D"/>
    <w:rsid w:val="00AC1A3D"/>
    <w:rsid w:val="00AC1BE2"/>
    <w:rsid w:val="00AC1C04"/>
    <w:rsid w:val="00AC1C27"/>
    <w:rsid w:val="00AC1DC7"/>
    <w:rsid w:val="00AC2253"/>
    <w:rsid w:val="00AC230B"/>
    <w:rsid w:val="00AC2951"/>
    <w:rsid w:val="00AC2A53"/>
    <w:rsid w:val="00AC35DD"/>
    <w:rsid w:val="00AC3677"/>
    <w:rsid w:val="00AC3748"/>
    <w:rsid w:val="00AC396C"/>
    <w:rsid w:val="00AC39DD"/>
    <w:rsid w:val="00AC4182"/>
    <w:rsid w:val="00AC48B1"/>
    <w:rsid w:val="00AC48E3"/>
    <w:rsid w:val="00AC496D"/>
    <w:rsid w:val="00AC505D"/>
    <w:rsid w:val="00AC5074"/>
    <w:rsid w:val="00AC5471"/>
    <w:rsid w:val="00AC57C6"/>
    <w:rsid w:val="00AC5975"/>
    <w:rsid w:val="00AC59AF"/>
    <w:rsid w:val="00AC59CA"/>
    <w:rsid w:val="00AC5CF7"/>
    <w:rsid w:val="00AC5FCF"/>
    <w:rsid w:val="00AC6457"/>
    <w:rsid w:val="00AC6AEE"/>
    <w:rsid w:val="00AC7179"/>
    <w:rsid w:val="00AC71CB"/>
    <w:rsid w:val="00AC7557"/>
    <w:rsid w:val="00AC7C2F"/>
    <w:rsid w:val="00AD05AC"/>
    <w:rsid w:val="00AD0636"/>
    <w:rsid w:val="00AD0A05"/>
    <w:rsid w:val="00AD0A62"/>
    <w:rsid w:val="00AD10E7"/>
    <w:rsid w:val="00AD10E8"/>
    <w:rsid w:val="00AD1203"/>
    <w:rsid w:val="00AD208D"/>
    <w:rsid w:val="00AD2842"/>
    <w:rsid w:val="00AD2862"/>
    <w:rsid w:val="00AD292E"/>
    <w:rsid w:val="00AD30FB"/>
    <w:rsid w:val="00AD3405"/>
    <w:rsid w:val="00AD3783"/>
    <w:rsid w:val="00AD38D4"/>
    <w:rsid w:val="00AD3A44"/>
    <w:rsid w:val="00AD411B"/>
    <w:rsid w:val="00AD4204"/>
    <w:rsid w:val="00AD5140"/>
    <w:rsid w:val="00AD53E1"/>
    <w:rsid w:val="00AD5CD1"/>
    <w:rsid w:val="00AD6E88"/>
    <w:rsid w:val="00AD6F48"/>
    <w:rsid w:val="00AD6F94"/>
    <w:rsid w:val="00AD7535"/>
    <w:rsid w:val="00AD7864"/>
    <w:rsid w:val="00AE025B"/>
    <w:rsid w:val="00AE02DC"/>
    <w:rsid w:val="00AE05D1"/>
    <w:rsid w:val="00AE0853"/>
    <w:rsid w:val="00AE0F13"/>
    <w:rsid w:val="00AE145A"/>
    <w:rsid w:val="00AE1C72"/>
    <w:rsid w:val="00AE1CDE"/>
    <w:rsid w:val="00AE1D30"/>
    <w:rsid w:val="00AE1E83"/>
    <w:rsid w:val="00AE1EFA"/>
    <w:rsid w:val="00AE20D0"/>
    <w:rsid w:val="00AE22E7"/>
    <w:rsid w:val="00AE24BB"/>
    <w:rsid w:val="00AE251C"/>
    <w:rsid w:val="00AE254B"/>
    <w:rsid w:val="00AE25DC"/>
    <w:rsid w:val="00AE296D"/>
    <w:rsid w:val="00AE339B"/>
    <w:rsid w:val="00AE361C"/>
    <w:rsid w:val="00AE375E"/>
    <w:rsid w:val="00AE4010"/>
    <w:rsid w:val="00AE418D"/>
    <w:rsid w:val="00AE4755"/>
    <w:rsid w:val="00AE4C50"/>
    <w:rsid w:val="00AE4F7F"/>
    <w:rsid w:val="00AE51FD"/>
    <w:rsid w:val="00AE5832"/>
    <w:rsid w:val="00AE5FAB"/>
    <w:rsid w:val="00AE69A4"/>
    <w:rsid w:val="00AE75FD"/>
    <w:rsid w:val="00AE76F4"/>
    <w:rsid w:val="00AF012C"/>
    <w:rsid w:val="00AF080E"/>
    <w:rsid w:val="00AF09EB"/>
    <w:rsid w:val="00AF0B9E"/>
    <w:rsid w:val="00AF0D07"/>
    <w:rsid w:val="00AF1D53"/>
    <w:rsid w:val="00AF1DBE"/>
    <w:rsid w:val="00AF2039"/>
    <w:rsid w:val="00AF23C3"/>
    <w:rsid w:val="00AF25C6"/>
    <w:rsid w:val="00AF262A"/>
    <w:rsid w:val="00AF2E40"/>
    <w:rsid w:val="00AF2E5D"/>
    <w:rsid w:val="00AF2F62"/>
    <w:rsid w:val="00AF303F"/>
    <w:rsid w:val="00AF32D5"/>
    <w:rsid w:val="00AF34A7"/>
    <w:rsid w:val="00AF3ABF"/>
    <w:rsid w:val="00AF3DD3"/>
    <w:rsid w:val="00AF46E9"/>
    <w:rsid w:val="00AF4A69"/>
    <w:rsid w:val="00AF502B"/>
    <w:rsid w:val="00AF50B4"/>
    <w:rsid w:val="00AF552A"/>
    <w:rsid w:val="00AF56BD"/>
    <w:rsid w:val="00AF573B"/>
    <w:rsid w:val="00AF5745"/>
    <w:rsid w:val="00AF5786"/>
    <w:rsid w:val="00AF5AB6"/>
    <w:rsid w:val="00AF5E80"/>
    <w:rsid w:val="00AF5F81"/>
    <w:rsid w:val="00AF614B"/>
    <w:rsid w:val="00AF61DF"/>
    <w:rsid w:val="00AF61EC"/>
    <w:rsid w:val="00AF64E6"/>
    <w:rsid w:val="00AF6601"/>
    <w:rsid w:val="00AF6A9B"/>
    <w:rsid w:val="00AF6CE4"/>
    <w:rsid w:val="00AF6F65"/>
    <w:rsid w:val="00AF7244"/>
    <w:rsid w:val="00AF7F2B"/>
    <w:rsid w:val="00B000EA"/>
    <w:rsid w:val="00B000F1"/>
    <w:rsid w:val="00B0027D"/>
    <w:rsid w:val="00B008FC"/>
    <w:rsid w:val="00B009F0"/>
    <w:rsid w:val="00B00F00"/>
    <w:rsid w:val="00B01311"/>
    <w:rsid w:val="00B01673"/>
    <w:rsid w:val="00B01772"/>
    <w:rsid w:val="00B01DD7"/>
    <w:rsid w:val="00B01E17"/>
    <w:rsid w:val="00B024BC"/>
    <w:rsid w:val="00B0294B"/>
    <w:rsid w:val="00B029A0"/>
    <w:rsid w:val="00B02FD2"/>
    <w:rsid w:val="00B0315F"/>
    <w:rsid w:val="00B03410"/>
    <w:rsid w:val="00B03638"/>
    <w:rsid w:val="00B037A4"/>
    <w:rsid w:val="00B03820"/>
    <w:rsid w:val="00B03968"/>
    <w:rsid w:val="00B039B6"/>
    <w:rsid w:val="00B0417E"/>
    <w:rsid w:val="00B042AF"/>
    <w:rsid w:val="00B04345"/>
    <w:rsid w:val="00B0437A"/>
    <w:rsid w:val="00B0461F"/>
    <w:rsid w:val="00B0467A"/>
    <w:rsid w:val="00B04F31"/>
    <w:rsid w:val="00B05186"/>
    <w:rsid w:val="00B05418"/>
    <w:rsid w:val="00B05461"/>
    <w:rsid w:val="00B05A06"/>
    <w:rsid w:val="00B05C91"/>
    <w:rsid w:val="00B05CCD"/>
    <w:rsid w:val="00B05CEF"/>
    <w:rsid w:val="00B05E71"/>
    <w:rsid w:val="00B05EBD"/>
    <w:rsid w:val="00B05F0C"/>
    <w:rsid w:val="00B05FA3"/>
    <w:rsid w:val="00B06654"/>
    <w:rsid w:val="00B066D3"/>
    <w:rsid w:val="00B06AF9"/>
    <w:rsid w:val="00B06F7E"/>
    <w:rsid w:val="00B0722C"/>
    <w:rsid w:val="00B072A1"/>
    <w:rsid w:val="00B07704"/>
    <w:rsid w:val="00B07A6E"/>
    <w:rsid w:val="00B07CC9"/>
    <w:rsid w:val="00B07CF9"/>
    <w:rsid w:val="00B07E3B"/>
    <w:rsid w:val="00B07FE9"/>
    <w:rsid w:val="00B07FEB"/>
    <w:rsid w:val="00B1046D"/>
    <w:rsid w:val="00B10F78"/>
    <w:rsid w:val="00B10FD9"/>
    <w:rsid w:val="00B1114A"/>
    <w:rsid w:val="00B11F4A"/>
    <w:rsid w:val="00B12160"/>
    <w:rsid w:val="00B1233D"/>
    <w:rsid w:val="00B123BD"/>
    <w:rsid w:val="00B12515"/>
    <w:rsid w:val="00B125CC"/>
    <w:rsid w:val="00B128D1"/>
    <w:rsid w:val="00B12FB1"/>
    <w:rsid w:val="00B133B9"/>
    <w:rsid w:val="00B134C6"/>
    <w:rsid w:val="00B13DD3"/>
    <w:rsid w:val="00B14AE3"/>
    <w:rsid w:val="00B14E7D"/>
    <w:rsid w:val="00B14FD9"/>
    <w:rsid w:val="00B15278"/>
    <w:rsid w:val="00B15293"/>
    <w:rsid w:val="00B1581B"/>
    <w:rsid w:val="00B16179"/>
    <w:rsid w:val="00B1629B"/>
    <w:rsid w:val="00B1656E"/>
    <w:rsid w:val="00B1661B"/>
    <w:rsid w:val="00B1669F"/>
    <w:rsid w:val="00B16BC4"/>
    <w:rsid w:val="00B176B4"/>
    <w:rsid w:val="00B178FA"/>
    <w:rsid w:val="00B17A32"/>
    <w:rsid w:val="00B17A9E"/>
    <w:rsid w:val="00B17AA1"/>
    <w:rsid w:val="00B17BDE"/>
    <w:rsid w:val="00B17ECA"/>
    <w:rsid w:val="00B2008F"/>
    <w:rsid w:val="00B20309"/>
    <w:rsid w:val="00B204E1"/>
    <w:rsid w:val="00B20778"/>
    <w:rsid w:val="00B20913"/>
    <w:rsid w:val="00B20F54"/>
    <w:rsid w:val="00B21018"/>
    <w:rsid w:val="00B214F3"/>
    <w:rsid w:val="00B21816"/>
    <w:rsid w:val="00B21F96"/>
    <w:rsid w:val="00B22384"/>
    <w:rsid w:val="00B225EB"/>
    <w:rsid w:val="00B227C6"/>
    <w:rsid w:val="00B22AE3"/>
    <w:rsid w:val="00B22D0F"/>
    <w:rsid w:val="00B22DED"/>
    <w:rsid w:val="00B22E54"/>
    <w:rsid w:val="00B22EDF"/>
    <w:rsid w:val="00B230CA"/>
    <w:rsid w:val="00B23603"/>
    <w:rsid w:val="00B236B7"/>
    <w:rsid w:val="00B23A29"/>
    <w:rsid w:val="00B23B90"/>
    <w:rsid w:val="00B23C2A"/>
    <w:rsid w:val="00B23D6C"/>
    <w:rsid w:val="00B23E89"/>
    <w:rsid w:val="00B24076"/>
    <w:rsid w:val="00B24678"/>
    <w:rsid w:val="00B2473E"/>
    <w:rsid w:val="00B24E11"/>
    <w:rsid w:val="00B25477"/>
    <w:rsid w:val="00B2548B"/>
    <w:rsid w:val="00B25538"/>
    <w:rsid w:val="00B256B8"/>
    <w:rsid w:val="00B259AE"/>
    <w:rsid w:val="00B25CE3"/>
    <w:rsid w:val="00B26A4A"/>
    <w:rsid w:val="00B26DEF"/>
    <w:rsid w:val="00B26EDD"/>
    <w:rsid w:val="00B27167"/>
    <w:rsid w:val="00B272AC"/>
    <w:rsid w:val="00B27B58"/>
    <w:rsid w:val="00B3020E"/>
    <w:rsid w:val="00B30DDC"/>
    <w:rsid w:val="00B30EBF"/>
    <w:rsid w:val="00B310C0"/>
    <w:rsid w:val="00B31310"/>
    <w:rsid w:val="00B3145F"/>
    <w:rsid w:val="00B314FB"/>
    <w:rsid w:val="00B31526"/>
    <w:rsid w:val="00B3199E"/>
    <w:rsid w:val="00B31B87"/>
    <w:rsid w:val="00B329B9"/>
    <w:rsid w:val="00B336F1"/>
    <w:rsid w:val="00B33BC2"/>
    <w:rsid w:val="00B33D4B"/>
    <w:rsid w:val="00B33E56"/>
    <w:rsid w:val="00B33FAD"/>
    <w:rsid w:val="00B3475F"/>
    <w:rsid w:val="00B34B1C"/>
    <w:rsid w:val="00B34B34"/>
    <w:rsid w:val="00B351C9"/>
    <w:rsid w:val="00B352A3"/>
    <w:rsid w:val="00B3570F"/>
    <w:rsid w:val="00B35807"/>
    <w:rsid w:val="00B359F4"/>
    <w:rsid w:val="00B35C87"/>
    <w:rsid w:val="00B36247"/>
    <w:rsid w:val="00B3655A"/>
    <w:rsid w:val="00B366D9"/>
    <w:rsid w:val="00B3738A"/>
    <w:rsid w:val="00B37667"/>
    <w:rsid w:val="00B37807"/>
    <w:rsid w:val="00B37F37"/>
    <w:rsid w:val="00B4013E"/>
    <w:rsid w:val="00B40339"/>
    <w:rsid w:val="00B403A9"/>
    <w:rsid w:val="00B4088A"/>
    <w:rsid w:val="00B40A53"/>
    <w:rsid w:val="00B40CAC"/>
    <w:rsid w:val="00B41089"/>
    <w:rsid w:val="00B4109B"/>
    <w:rsid w:val="00B41790"/>
    <w:rsid w:val="00B41B5A"/>
    <w:rsid w:val="00B41CCD"/>
    <w:rsid w:val="00B421DA"/>
    <w:rsid w:val="00B422B1"/>
    <w:rsid w:val="00B42985"/>
    <w:rsid w:val="00B4298A"/>
    <w:rsid w:val="00B42D0B"/>
    <w:rsid w:val="00B42E57"/>
    <w:rsid w:val="00B43454"/>
    <w:rsid w:val="00B43531"/>
    <w:rsid w:val="00B43556"/>
    <w:rsid w:val="00B435E8"/>
    <w:rsid w:val="00B4360B"/>
    <w:rsid w:val="00B436D0"/>
    <w:rsid w:val="00B436DB"/>
    <w:rsid w:val="00B437C1"/>
    <w:rsid w:val="00B43882"/>
    <w:rsid w:val="00B43B3B"/>
    <w:rsid w:val="00B43F6E"/>
    <w:rsid w:val="00B446C9"/>
    <w:rsid w:val="00B446DB"/>
    <w:rsid w:val="00B44800"/>
    <w:rsid w:val="00B449FB"/>
    <w:rsid w:val="00B44B5C"/>
    <w:rsid w:val="00B450CD"/>
    <w:rsid w:val="00B45A0B"/>
    <w:rsid w:val="00B460D0"/>
    <w:rsid w:val="00B46128"/>
    <w:rsid w:val="00B461A8"/>
    <w:rsid w:val="00B465D2"/>
    <w:rsid w:val="00B46DEC"/>
    <w:rsid w:val="00B46FA8"/>
    <w:rsid w:val="00B4736C"/>
    <w:rsid w:val="00B4744D"/>
    <w:rsid w:val="00B47618"/>
    <w:rsid w:val="00B47813"/>
    <w:rsid w:val="00B4799B"/>
    <w:rsid w:val="00B47BD0"/>
    <w:rsid w:val="00B5031D"/>
    <w:rsid w:val="00B505EB"/>
    <w:rsid w:val="00B50E03"/>
    <w:rsid w:val="00B51147"/>
    <w:rsid w:val="00B51571"/>
    <w:rsid w:val="00B5215D"/>
    <w:rsid w:val="00B52594"/>
    <w:rsid w:val="00B525B6"/>
    <w:rsid w:val="00B52B1A"/>
    <w:rsid w:val="00B52BED"/>
    <w:rsid w:val="00B530B5"/>
    <w:rsid w:val="00B53858"/>
    <w:rsid w:val="00B53932"/>
    <w:rsid w:val="00B53C0D"/>
    <w:rsid w:val="00B543B4"/>
    <w:rsid w:val="00B54470"/>
    <w:rsid w:val="00B546B7"/>
    <w:rsid w:val="00B54736"/>
    <w:rsid w:val="00B547B5"/>
    <w:rsid w:val="00B54934"/>
    <w:rsid w:val="00B54D1B"/>
    <w:rsid w:val="00B550AC"/>
    <w:rsid w:val="00B55620"/>
    <w:rsid w:val="00B55797"/>
    <w:rsid w:val="00B557F7"/>
    <w:rsid w:val="00B558DC"/>
    <w:rsid w:val="00B55B6F"/>
    <w:rsid w:val="00B55F6E"/>
    <w:rsid w:val="00B56AFE"/>
    <w:rsid w:val="00B571AB"/>
    <w:rsid w:val="00B57358"/>
    <w:rsid w:val="00B573FF"/>
    <w:rsid w:val="00B57530"/>
    <w:rsid w:val="00B578D9"/>
    <w:rsid w:val="00B57B88"/>
    <w:rsid w:val="00B57D1B"/>
    <w:rsid w:val="00B57EAB"/>
    <w:rsid w:val="00B57EF4"/>
    <w:rsid w:val="00B60556"/>
    <w:rsid w:val="00B606B8"/>
    <w:rsid w:val="00B60826"/>
    <w:rsid w:val="00B60C44"/>
    <w:rsid w:val="00B60F01"/>
    <w:rsid w:val="00B6115D"/>
    <w:rsid w:val="00B623A8"/>
    <w:rsid w:val="00B62686"/>
    <w:rsid w:val="00B6280E"/>
    <w:rsid w:val="00B62A69"/>
    <w:rsid w:val="00B632E1"/>
    <w:rsid w:val="00B63A0D"/>
    <w:rsid w:val="00B63A8B"/>
    <w:rsid w:val="00B63F9E"/>
    <w:rsid w:val="00B64497"/>
    <w:rsid w:val="00B6469B"/>
    <w:rsid w:val="00B64963"/>
    <w:rsid w:val="00B64EBB"/>
    <w:rsid w:val="00B64F1B"/>
    <w:rsid w:val="00B64FD6"/>
    <w:rsid w:val="00B651A4"/>
    <w:rsid w:val="00B65276"/>
    <w:rsid w:val="00B65515"/>
    <w:rsid w:val="00B656BA"/>
    <w:rsid w:val="00B657EC"/>
    <w:rsid w:val="00B65DBE"/>
    <w:rsid w:val="00B666F8"/>
    <w:rsid w:val="00B66924"/>
    <w:rsid w:val="00B66D15"/>
    <w:rsid w:val="00B671BD"/>
    <w:rsid w:val="00B676A5"/>
    <w:rsid w:val="00B67994"/>
    <w:rsid w:val="00B704C9"/>
    <w:rsid w:val="00B70877"/>
    <w:rsid w:val="00B715F9"/>
    <w:rsid w:val="00B71E48"/>
    <w:rsid w:val="00B71F45"/>
    <w:rsid w:val="00B72556"/>
    <w:rsid w:val="00B72AE6"/>
    <w:rsid w:val="00B73109"/>
    <w:rsid w:val="00B7350B"/>
    <w:rsid w:val="00B7367D"/>
    <w:rsid w:val="00B738B3"/>
    <w:rsid w:val="00B73AC3"/>
    <w:rsid w:val="00B73C0B"/>
    <w:rsid w:val="00B744C4"/>
    <w:rsid w:val="00B754F1"/>
    <w:rsid w:val="00B75578"/>
    <w:rsid w:val="00B75D03"/>
    <w:rsid w:val="00B76B30"/>
    <w:rsid w:val="00B76D04"/>
    <w:rsid w:val="00B76DB6"/>
    <w:rsid w:val="00B76E60"/>
    <w:rsid w:val="00B772DD"/>
    <w:rsid w:val="00B77582"/>
    <w:rsid w:val="00B776E7"/>
    <w:rsid w:val="00B77D2D"/>
    <w:rsid w:val="00B80108"/>
    <w:rsid w:val="00B804FF"/>
    <w:rsid w:val="00B8051B"/>
    <w:rsid w:val="00B8083A"/>
    <w:rsid w:val="00B80A47"/>
    <w:rsid w:val="00B80CE7"/>
    <w:rsid w:val="00B81A7A"/>
    <w:rsid w:val="00B81B5F"/>
    <w:rsid w:val="00B81E50"/>
    <w:rsid w:val="00B81F6F"/>
    <w:rsid w:val="00B81F86"/>
    <w:rsid w:val="00B82428"/>
    <w:rsid w:val="00B8274D"/>
    <w:rsid w:val="00B8282F"/>
    <w:rsid w:val="00B82A7A"/>
    <w:rsid w:val="00B82B33"/>
    <w:rsid w:val="00B8338C"/>
    <w:rsid w:val="00B83680"/>
    <w:rsid w:val="00B8383F"/>
    <w:rsid w:val="00B83865"/>
    <w:rsid w:val="00B83A0D"/>
    <w:rsid w:val="00B83DCE"/>
    <w:rsid w:val="00B840AB"/>
    <w:rsid w:val="00B84AC8"/>
    <w:rsid w:val="00B85259"/>
    <w:rsid w:val="00B856E6"/>
    <w:rsid w:val="00B858A0"/>
    <w:rsid w:val="00B85A99"/>
    <w:rsid w:val="00B85D94"/>
    <w:rsid w:val="00B8614F"/>
    <w:rsid w:val="00B8641B"/>
    <w:rsid w:val="00B86B15"/>
    <w:rsid w:val="00B86C15"/>
    <w:rsid w:val="00B8706A"/>
    <w:rsid w:val="00B873A2"/>
    <w:rsid w:val="00B8766F"/>
    <w:rsid w:val="00B87D87"/>
    <w:rsid w:val="00B87F24"/>
    <w:rsid w:val="00B90070"/>
    <w:rsid w:val="00B903CB"/>
    <w:rsid w:val="00B904A6"/>
    <w:rsid w:val="00B90E67"/>
    <w:rsid w:val="00B914E9"/>
    <w:rsid w:val="00B914F1"/>
    <w:rsid w:val="00B91D4C"/>
    <w:rsid w:val="00B91DB4"/>
    <w:rsid w:val="00B920B8"/>
    <w:rsid w:val="00B92DEE"/>
    <w:rsid w:val="00B934D4"/>
    <w:rsid w:val="00B937C4"/>
    <w:rsid w:val="00B93931"/>
    <w:rsid w:val="00B940DF"/>
    <w:rsid w:val="00B94303"/>
    <w:rsid w:val="00B94766"/>
    <w:rsid w:val="00B94BA6"/>
    <w:rsid w:val="00B94EFE"/>
    <w:rsid w:val="00B9529F"/>
    <w:rsid w:val="00B952EA"/>
    <w:rsid w:val="00B95433"/>
    <w:rsid w:val="00B9580F"/>
    <w:rsid w:val="00B959B0"/>
    <w:rsid w:val="00B95BE3"/>
    <w:rsid w:val="00B95C11"/>
    <w:rsid w:val="00B96043"/>
    <w:rsid w:val="00B96520"/>
    <w:rsid w:val="00B96667"/>
    <w:rsid w:val="00B967D4"/>
    <w:rsid w:val="00B96890"/>
    <w:rsid w:val="00B972BC"/>
    <w:rsid w:val="00B979D1"/>
    <w:rsid w:val="00B97BDF"/>
    <w:rsid w:val="00BA0037"/>
    <w:rsid w:val="00BA043E"/>
    <w:rsid w:val="00BA074F"/>
    <w:rsid w:val="00BA0963"/>
    <w:rsid w:val="00BA0C09"/>
    <w:rsid w:val="00BA1063"/>
    <w:rsid w:val="00BA1204"/>
    <w:rsid w:val="00BA127F"/>
    <w:rsid w:val="00BA1A3C"/>
    <w:rsid w:val="00BA1CD4"/>
    <w:rsid w:val="00BA215E"/>
    <w:rsid w:val="00BA2490"/>
    <w:rsid w:val="00BA29FF"/>
    <w:rsid w:val="00BA2D33"/>
    <w:rsid w:val="00BA3D86"/>
    <w:rsid w:val="00BA406A"/>
    <w:rsid w:val="00BA455A"/>
    <w:rsid w:val="00BA46A7"/>
    <w:rsid w:val="00BA4892"/>
    <w:rsid w:val="00BA48E2"/>
    <w:rsid w:val="00BA4977"/>
    <w:rsid w:val="00BA49E7"/>
    <w:rsid w:val="00BA4C8C"/>
    <w:rsid w:val="00BA50D9"/>
    <w:rsid w:val="00BA5454"/>
    <w:rsid w:val="00BA653E"/>
    <w:rsid w:val="00BA6AEC"/>
    <w:rsid w:val="00BA71B3"/>
    <w:rsid w:val="00BA7468"/>
    <w:rsid w:val="00BA74CB"/>
    <w:rsid w:val="00BA7787"/>
    <w:rsid w:val="00BA7CF7"/>
    <w:rsid w:val="00BA7E7B"/>
    <w:rsid w:val="00BB038F"/>
    <w:rsid w:val="00BB06EF"/>
    <w:rsid w:val="00BB07C4"/>
    <w:rsid w:val="00BB07EC"/>
    <w:rsid w:val="00BB0AF0"/>
    <w:rsid w:val="00BB0DF9"/>
    <w:rsid w:val="00BB0E98"/>
    <w:rsid w:val="00BB0F23"/>
    <w:rsid w:val="00BB0F76"/>
    <w:rsid w:val="00BB10CB"/>
    <w:rsid w:val="00BB1244"/>
    <w:rsid w:val="00BB13C6"/>
    <w:rsid w:val="00BB1502"/>
    <w:rsid w:val="00BB17A4"/>
    <w:rsid w:val="00BB25E4"/>
    <w:rsid w:val="00BB2666"/>
    <w:rsid w:val="00BB2CDB"/>
    <w:rsid w:val="00BB2D42"/>
    <w:rsid w:val="00BB32C2"/>
    <w:rsid w:val="00BB46B4"/>
    <w:rsid w:val="00BB4A46"/>
    <w:rsid w:val="00BB503A"/>
    <w:rsid w:val="00BB5390"/>
    <w:rsid w:val="00BB53D1"/>
    <w:rsid w:val="00BB55E0"/>
    <w:rsid w:val="00BB5AE1"/>
    <w:rsid w:val="00BB5B6D"/>
    <w:rsid w:val="00BB60C2"/>
    <w:rsid w:val="00BB678C"/>
    <w:rsid w:val="00BB67FB"/>
    <w:rsid w:val="00BB7548"/>
    <w:rsid w:val="00BB755D"/>
    <w:rsid w:val="00BB7695"/>
    <w:rsid w:val="00BB7D0F"/>
    <w:rsid w:val="00BC03B8"/>
    <w:rsid w:val="00BC049F"/>
    <w:rsid w:val="00BC06E2"/>
    <w:rsid w:val="00BC0BEE"/>
    <w:rsid w:val="00BC0CC7"/>
    <w:rsid w:val="00BC0FB7"/>
    <w:rsid w:val="00BC15EF"/>
    <w:rsid w:val="00BC160A"/>
    <w:rsid w:val="00BC169F"/>
    <w:rsid w:val="00BC19BD"/>
    <w:rsid w:val="00BC1A88"/>
    <w:rsid w:val="00BC1BC3"/>
    <w:rsid w:val="00BC1C21"/>
    <w:rsid w:val="00BC1FCB"/>
    <w:rsid w:val="00BC21DE"/>
    <w:rsid w:val="00BC29CE"/>
    <w:rsid w:val="00BC2B33"/>
    <w:rsid w:val="00BC2C74"/>
    <w:rsid w:val="00BC302D"/>
    <w:rsid w:val="00BC31D7"/>
    <w:rsid w:val="00BC38B4"/>
    <w:rsid w:val="00BC39DA"/>
    <w:rsid w:val="00BC3D5C"/>
    <w:rsid w:val="00BC4088"/>
    <w:rsid w:val="00BC4414"/>
    <w:rsid w:val="00BC452B"/>
    <w:rsid w:val="00BC4570"/>
    <w:rsid w:val="00BC46A6"/>
    <w:rsid w:val="00BC478C"/>
    <w:rsid w:val="00BC493C"/>
    <w:rsid w:val="00BC4F80"/>
    <w:rsid w:val="00BC53E9"/>
    <w:rsid w:val="00BC55A4"/>
    <w:rsid w:val="00BC5B43"/>
    <w:rsid w:val="00BC636F"/>
    <w:rsid w:val="00BC705B"/>
    <w:rsid w:val="00BC7481"/>
    <w:rsid w:val="00BD0210"/>
    <w:rsid w:val="00BD0817"/>
    <w:rsid w:val="00BD0FB1"/>
    <w:rsid w:val="00BD1070"/>
    <w:rsid w:val="00BD107C"/>
    <w:rsid w:val="00BD113A"/>
    <w:rsid w:val="00BD125B"/>
    <w:rsid w:val="00BD14DE"/>
    <w:rsid w:val="00BD1855"/>
    <w:rsid w:val="00BD1B1B"/>
    <w:rsid w:val="00BD1C86"/>
    <w:rsid w:val="00BD1CBE"/>
    <w:rsid w:val="00BD1D0D"/>
    <w:rsid w:val="00BD2D00"/>
    <w:rsid w:val="00BD2DE0"/>
    <w:rsid w:val="00BD322D"/>
    <w:rsid w:val="00BD3293"/>
    <w:rsid w:val="00BD36AF"/>
    <w:rsid w:val="00BD383C"/>
    <w:rsid w:val="00BD3958"/>
    <w:rsid w:val="00BD3B43"/>
    <w:rsid w:val="00BD3DD6"/>
    <w:rsid w:val="00BD3FCA"/>
    <w:rsid w:val="00BD3FF9"/>
    <w:rsid w:val="00BD4055"/>
    <w:rsid w:val="00BD41AC"/>
    <w:rsid w:val="00BD4676"/>
    <w:rsid w:val="00BD5182"/>
    <w:rsid w:val="00BD5AC2"/>
    <w:rsid w:val="00BD5B19"/>
    <w:rsid w:val="00BD5B48"/>
    <w:rsid w:val="00BD5C65"/>
    <w:rsid w:val="00BD5F11"/>
    <w:rsid w:val="00BD6471"/>
    <w:rsid w:val="00BD65C5"/>
    <w:rsid w:val="00BD66E9"/>
    <w:rsid w:val="00BD686E"/>
    <w:rsid w:val="00BD6BD5"/>
    <w:rsid w:val="00BD6D06"/>
    <w:rsid w:val="00BD71E4"/>
    <w:rsid w:val="00BD76E6"/>
    <w:rsid w:val="00BD7CCD"/>
    <w:rsid w:val="00BE010E"/>
    <w:rsid w:val="00BE01A1"/>
    <w:rsid w:val="00BE0575"/>
    <w:rsid w:val="00BE061C"/>
    <w:rsid w:val="00BE0930"/>
    <w:rsid w:val="00BE0AA7"/>
    <w:rsid w:val="00BE0C91"/>
    <w:rsid w:val="00BE1093"/>
    <w:rsid w:val="00BE123E"/>
    <w:rsid w:val="00BE1269"/>
    <w:rsid w:val="00BE13C4"/>
    <w:rsid w:val="00BE18D7"/>
    <w:rsid w:val="00BE19A7"/>
    <w:rsid w:val="00BE1CA7"/>
    <w:rsid w:val="00BE2F0B"/>
    <w:rsid w:val="00BE3695"/>
    <w:rsid w:val="00BE3757"/>
    <w:rsid w:val="00BE3C22"/>
    <w:rsid w:val="00BE47D6"/>
    <w:rsid w:val="00BE4B00"/>
    <w:rsid w:val="00BE4F5F"/>
    <w:rsid w:val="00BE52C0"/>
    <w:rsid w:val="00BE5866"/>
    <w:rsid w:val="00BE59D9"/>
    <w:rsid w:val="00BE6275"/>
    <w:rsid w:val="00BE6930"/>
    <w:rsid w:val="00BE6BEC"/>
    <w:rsid w:val="00BE7308"/>
    <w:rsid w:val="00BE7945"/>
    <w:rsid w:val="00BE79B9"/>
    <w:rsid w:val="00BE7D40"/>
    <w:rsid w:val="00BE7F3F"/>
    <w:rsid w:val="00BF00A5"/>
    <w:rsid w:val="00BF0385"/>
    <w:rsid w:val="00BF03D3"/>
    <w:rsid w:val="00BF04C8"/>
    <w:rsid w:val="00BF0A46"/>
    <w:rsid w:val="00BF0E47"/>
    <w:rsid w:val="00BF18AC"/>
    <w:rsid w:val="00BF1DE9"/>
    <w:rsid w:val="00BF2059"/>
    <w:rsid w:val="00BF2258"/>
    <w:rsid w:val="00BF2898"/>
    <w:rsid w:val="00BF2981"/>
    <w:rsid w:val="00BF2B33"/>
    <w:rsid w:val="00BF2CDE"/>
    <w:rsid w:val="00BF31A5"/>
    <w:rsid w:val="00BF32A6"/>
    <w:rsid w:val="00BF340D"/>
    <w:rsid w:val="00BF388E"/>
    <w:rsid w:val="00BF38DF"/>
    <w:rsid w:val="00BF3A58"/>
    <w:rsid w:val="00BF432D"/>
    <w:rsid w:val="00BF44E7"/>
    <w:rsid w:val="00BF46EE"/>
    <w:rsid w:val="00BF4E69"/>
    <w:rsid w:val="00BF4E83"/>
    <w:rsid w:val="00BF51BF"/>
    <w:rsid w:val="00BF5AD3"/>
    <w:rsid w:val="00BF60E2"/>
    <w:rsid w:val="00BF65F5"/>
    <w:rsid w:val="00BF6D29"/>
    <w:rsid w:val="00BF7444"/>
    <w:rsid w:val="00BF752A"/>
    <w:rsid w:val="00BF7B43"/>
    <w:rsid w:val="00BF7FAE"/>
    <w:rsid w:val="00C0001E"/>
    <w:rsid w:val="00C003BD"/>
    <w:rsid w:val="00C00A81"/>
    <w:rsid w:val="00C011AF"/>
    <w:rsid w:val="00C01CA5"/>
    <w:rsid w:val="00C01DD3"/>
    <w:rsid w:val="00C02010"/>
    <w:rsid w:val="00C02156"/>
    <w:rsid w:val="00C02198"/>
    <w:rsid w:val="00C02425"/>
    <w:rsid w:val="00C024B8"/>
    <w:rsid w:val="00C02F01"/>
    <w:rsid w:val="00C02F0C"/>
    <w:rsid w:val="00C02F2E"/>
    <w:rsid w:val="00C030E9"/>
    <w:rsid w:val="00C03385"/>
    <w:rsid w:val="00C034A5"/>
    <w:rsid w:val="00C03840"/>
    <w:rsid w:val="00C039EA"/>
    <w:rsid w:val="00C03BA7"/>
    <w:rsid w:val="00C03E88"/>
    <w:rsid w:val="00C040A1"/>
    <w:rsid w:val="00C04106"/>
    <w:rsid w:val="00C041DD"/>
    <w:rsid w:val="00C045E5"/>
    <w:rsid w:val="00C04858"/>
    <w:rsid w:val="00C054E5"/>
    <w:rsid w:val="00C057AF"/>
    <w:rsid w:val="00C05940"/>
    <w:rsid w:val="00C06345"/>
    <w:rsid w:val="00C063A6"/>
    <w:rsid w:val="00C065E1"/>
    <w:rsid w:val="00C06D0A"/>
    <w:rsid w:val="00C06E23"/>
    <w:rsid w:val="00C07035"/>
    <w:rsid w:val="00C07113"/>
    <w:rsid w:val="00C077FF"/>
    <w:rsid w:val="00C079E4"/>
    <w:rsid w:val="00C07D59"/>
    <w:rsid w:val="00C07EEB"/>
    <w:rsid w:val="00C10066"/>
    <w:rsid w:val="00C10165"/>
    <w:rsid w:val="00C1031A"/>
    <w:rsid w:val="00C10337"/>
    <w:rsid w:val="00C10387"/>
    <w:rsid w:val="00C1081B"/>
    <w:rsid w:val="00C11919"/>
    <w:rsid w:val="00C12288"/>
    <w:rsid w:val="00C122D4"/>
    <w:rsid w:val="00C1282D"/>
    <w:rsid w:val="00C13314"/>
    <w:rsid w:val="00C136D9"/>
    <w:rsid w:val="00C137E7"/>
    <w:rsid w:val="00C13A57"/>
    <w:rsid w:val="00C13C78"/>
    <w:rsid w:val="00C145FC"/>
    <w:rsid w:val="00C1490D"/>
    <w:rsid w:val="00C14A70"/>
    <w:rsid w:val="00C153AF"/>
    <w:rsid w:val="00C15735"/>
    <w:rsid w:val="00C1594B"/>
    <w:rsid w:val="00C159D5"/>
    <w:rsid w:val="00C15A62"/>
    <w:rsid w:val="00C15E10"/>
    <w:rsid w:val="00C161E4"/>
    <w:rsid w:val="00C162AB"/>
    <w:rsid w:val="00C168CB"/>
    <w:rsid w:val="00C16C9A"/>
    <w:rsid w:val="00C16DD0"/>
    <w:rsid w:val="00C17568"/>
    <w:rsid w:val="00C17848"/>
    <w:rsid w:val="00C202E4"/>
    <w:rsid w:val="00C205AE"/>
    <w:rsid w:val="00C208DC"/>
    <w:rsid w:val="00C20B99"/>
    <w:rsid w:val="00C20C7D"/>
    <w:rsid w:val="00C20D1C"/>
    <w:rsid w:val="00C20EBE"/>
    <w:rsid w:val="00C20FF3"/>
    <w:rsid w:val="00C213DA"/>
    <w:rsid w:val="00C21CD1"/>
    <w:rsid w:val="00C21EC3"/>
    <w:rsid w:val="00C21ED5"/>
    <w:rsid w:val="00C21FA4"/>
    <w:rsid w:val="00C22486"/>
    <w:rsid w:val="00C22B15"/>
    <w:rsid w:val="00C2322B"/>
    <w:rsid w:val="00C238CC"/>
    <w:rsid w:val="00C238F4"/>
    <w:rsid w:val="00C24719"/>
    <w:rsid w:val="00C2477D"/>
    <w:rsid w:val="00C24A65"/>
    <w:rsid w:val="00C255B9"/>
    <w:rsid w:val="00C25870"/>
    <w:rsid w:val="00C25F4E"/>
    <w:rsid w:val="00C260BB"/>
    <w:rsid w:val="00C266EA"/>
    <w:rsid w:val="00C26970"/>
    <w:rsid w:val="00C27356"/>
    <w:rsid w:val="00C273A1"/>
    <w:rsid w:val="00C27443"/>
    <w:rsid w:val="00C300B5"/>
    <w:rsid w:val="00C30C36"/>
    <w:rsid w:val="00C30E33"/>
    <w:rsid w:val="00C31526"/>
    <w:rsid w:val="00C31D49"/>
    <w:rsid w:val="00C31E09"/>
    <w:rsid w:val="00C32535"/>
    <w:rsid w:val="00C329B2"/>
    <w:rsid w:val="00C32AA1"/>
    <w:rsid w:val="00C32BFB"/>
    <w:rsid w:val="00C32DDD"/>
    <w:rsid w:val="00C32E87"/>
    <w:rsid w:val="00C3392C"/>
    <w:rsid w:val="00C33A0B"/>
    <w:rsid w:val="00C3432C"/>
    <w:rsid w:val="00C34398"/>
    <w:rsid w:val="00C34BA5"/>
    <w:rsid w:val="00C34CAF"/>
    <w:rsid w:val="00C35173"/>
    <w:rsid w:val="00C35797"/>
    <w:rsid w:val="00C35BE8"/>
    <w:rsid w:val="00C362A5"/>
    <w:rsid w:val="00C363FD"/>
    <w:rsid w:val="00C36FA2"/>
    <w:rsid w:val="00C37086"/>
    <w:rsid w:val="00C37270"/>
    <w:rsid w:val="00C37334"/>
    <w:rsid w:val="00C3748E"/>
    <w:rsid w:val="00C376E3"/>
    <w:rsid w:val="00C37986"/>
    <w:rsid w:val="00C37C71"/>
    <w:rsid w:val="00C403FB"/>
    <w:rsid w:val="00C407E2"/>
    <w:rsid w:val="00C40AEF"/>
    <w:rsid w:val="00C40B42"/>
    <w:rsid w:val="00C40CF3"/>
    <w:rsid w:val="00C40F6F"/>
    <w:rsid w:val="00C410D0"/>
    <w:rsid w:val="00C41A67"/>
    <w:rsid w:val="00C42147"/>
    <w:rsid w:val="00C42933"/>
    <w:rsid w:val="00C429D9"/>
    <w:rsid w:val="00C42D3F"/>
    <w:rsid w:val="00C42E08"/>
    <w:rsid w:val="00C43361"/>
    <w:rsid w:val="00C43430"/>
    <w:rsid w:val="00C4372E"/>
    <w:rsid w:val="00C43A10"/>
    <w:rsid w:val="00C43AEA"/>
    <w:rsid w:val="00C43EB5"/>
    <w:rsid w:val="00C44137"/>
    <w:rsid w:val="00C4430F"/>
    <w:rsid w:val="00C44605"/>
    <w:rsid w:val="00C447D8"/>
    <w:rsid w:val="00C45909"/>
    <w:rsid w:val="00C45AF0"/>
    <w:rsid w:val="00C461B8"/>
    <w:rsid w:val="00C46DE1"/>
    <w:rsid w:val="00C46EEA"/>
    <w:rsid w:val="00C46FB4"/>
    <w:rsid w:val="00C479B2"/>
    <w:rsid w:val="00C47A9A"/>
    <w:rsid w:val="00C503E6"/>
    <w:rsid w:val="00C5043D"/>
    <w:rsid w:val="00C509C1"/>
    <w:rsid w:val="00C50E0E"/>
    <w:rsid w:val="00C5123F"/>
    <w:rsid w:val="00C5141A"/>
    <w:rsid w:val="00C514E0"/>
    <w:rsid w:val="00C51CF8"/>
    <w:rsid w:val="00C525A5"/>
    <w:rsid w:val="00C5275A"/>
    <w:rsid w:val="00C52BE7"/>
    <w:rsid w:val="00C537E4"/>
    <w:rsid w:val="00C539CC"/>
    <w:rsid w:val="00C53A29"/>
    <w:rsid w:val="00C53A2C"/>
    <w:rsid w:val="00C53E09"/>
    <w:rsid w:val="00C54B34"/>
    <w:rsid w:val="00C54E56"/>
    <w:rsid w:val="00C54EDF"/>
    <w:rsid w:val="00C55309"/>
    <w:rsid w:val="00C5566C"/>
    <w:rsid w:val="00C557FC"/>
    <w:rsid w:val="00C55A96"/>
    <w:rsid w:val="00C55DB0"/>
    <w:rsid w:val="00C55EDD"/>
    <w:rsid w:val="00C56384"/>
    <w:rsid w:val="00C563F1"/>
    <w:rsid w:val="00C564E0"/>
    <w:rsid w:val="00C565FB"/>
    <w:rsid w:val="00C566E7"/>
    <w:rsid w:val="00C56755"/>
    <w:rsid w:val="00C56EB1"/>
    <w:rsid w:val="00C56F82"/>
    <w:rsid w:val="00C57356"/>
    <w:rsid w:val="00C57852"/>
    <w:rsid w:val="00C578F4"/>
    <w:rsid w:val="00C57A56"/>
    <w:rsid w:val="00C57BBE"/>
    <w:rsid w:val="00C57E0D"/>
    <w:rsid w:val="00C601C3"/>
    <w:rsid w:val="00C607E3"/>
    <w:rsid w:val="00C6102F"/>
    <w:rsid w:val="00C610A2"/>
    <w:rsid w:val="00C6124E"/>
    <w:rsid w:val="00C612B8"/>
    <w:rsid w:val="00C614A7"/>
    <w:rsid w:val="00C6158B"/>
    <w:rsid w:val="00C6163C"/>
    <w:rsid w:val="00C619B3"/>
    <w:rsid w:val="00C620E0"/>
    <w:rsid w:val="00C621D8"/>
    <w:rsid w:val="00C62230"/>
    <w:rsid w:val="00C622E1"/>
    <w:rsid w:val="00C62479"/>
    <w:rsid w:val="00C62580"/>
    <w:rsid w:val="00C62807"/>
    <w:rsid w:val="00C62923"/>
    <w:rsid w:val="00C62ADC"/>
    <w:rsid w:val="00C62CD8"/>
    <w:rsid w:val="00C62F80"/>
    <w:rsid w:val="00C6311A"/>
    <w:rsid w:val="00C631F6"/>
    <w:rsid w:val="00C63A1E"/>
    <w:rsid w:val="00C63AB4"/>
    <w:rsid w:val="00C63C05"/>
    <w:rsid w:val="00C63E61"/>
    <w:rsid w:val="00C644CD"/>
    <w:rsid w:val="00C6484F"/>
    <w:rsid w:val="00C64A41"/>
    <w:rsid w:val="00C64AD4"/>
    <w:rsid w:val="00C64AF9"/>
    <w:rsid w:val="00C64C5B"/>
    <w:rsid w:val="00C64F3E"/>
    <w:rsid w:val="00C65745"/>
    <w:rsid w:val="00C65A03"/>
    <w:rsid w:val="00C65A2B"/>
    <w:rsid w:val="00C65B14"/>
    <w:rsid w:val="00C65F97"/>
    <w:rsid w:val="00C66070"/>
    <w:rsid w:val="00C660DE"/>
    <w:rsid w:val="00C661D9"/>
    <w:rsid w:val="00C661E5"/>
    <w:rsid w:val="00C6658C"/>
    <w:rsid w:val="00C66700"/>
    <w:rsid w:val="00C66734"/>
    <w:rsid w:val="00C66822"/>
    <w:rsid w:val="00C6687E"/>
    <w:rsid w:val="00C669D7"/>
    <w:rsid w:val="00C66D19"/>
    <w:rsid w:val="00C66D4D"/>
    <w:rsid w:val="00C6743F"/>
    <w:rsid w:val="00C67451"/>
    <w:rsid w:val="00C675AA"/>
    <w:rsid w:val="00C677C9"/>
    <w:rsid w:val="00C67860"/>
    <w:rsid w:val="00C67895"/>
    <w:rsid w:val="00C67992"/>
    <w:rsid w:val="00C67BEF"/>
    <w:rsid w:val="00C67EB9"/>
    <w:rsid w:val="00C70AA4"/>
    <w:rsid w:val="00C70BA1"/>
    <w:rsid w:val="00C70CBF"/>
    <w:rsid w:val="00C715DF"/>
    <w:rsid w:val="00C71E0C"/>
    <w:rsid w:val="00C71E30"/>
    <w:rsid w:val="00C7219D"/>
    <w:rsid w:val="00C72768"/>
    <w:rsid w:val="00C72EDD"/>
    <w:rsid w:val="00C7306A"/>
    <w:rsid w:val="00C738E3"/>
    <w:rsid w:val="00C73927"/>
    <w:rsid w:val="00C740B9"/>
    <w:rsid w:val="00C74466"/>
    <w:rsid w:val="00C749B7"/>
    <w:rsid w:val="00C74CDE"/>
    <w:rsid w:val="00C753CE"/>
    <w:rsid w:val="00C758B3"/>
    <w:rsid w:val="00C7596C"/>
    <w:rsid w:val="00C75B69"/>
    <w:rsid w:val="00C7714D"/>
    <w:rsid w:val="00C775CE"/>
    <w:rsid w:val="00C776B2"/>
    <w:rsid w:val="00C804B0"/>
    <w:rsid w:val="00C8075B"/>
    <w:rsid w:val="00C80ABC"/>
    <w:rsid w:val="00C80D99"/>
    <w:rsid w:val="00C80F3E"/>
    <w:rsid w:val="00C8102E"/>
    <w:rsid w:val="00C81592"/>
    <w:rsid w:val="00C8313D"/>
    <w:rsid w:val="00C838CC"/>
    <w:rsid w:val="00C83E9B"/>
    <w:rsid w:val="00C83FBC"/>
    <w:rsid w:val="00C84743"/>
    <w:rsid w:val="00C84967"/>
    <w:rsid w:val="00C85279"/>
    <w:rsid w:val="00C8540B"/>
    <w:rsid w:val="00C85A62"/>
    <w:rsid w:val="00C85C87"/>
    <w:rsid w:val="00C862E1"/>
    <w:rsid w:val="00C8642D"/>
    <w:rsid w:val="00C864BC"/>
    <w:rsid w:val="00C866D0"/>
    <w:rsid w:val="00C87D45"/>
    <w:rsid w:val="00C87F0D"/>
    <w:rsid w:val="00C90A18"/>
    <w:rsid w:val="00C91275"/>
    <w:rsid w:val="00C913E1"/>
    <w:rsid w:val="00C923D2"/>
    <w:rsid w:val="00C925F7"/>
    <w:rsid w:val="00C92851"/>
    <w:rsid w:val="00C92852"/>
    <w:rsid w:val="00C92AAB"/>
    <w:rsid w:val="00C92AEB"/>
    <w:rsid w:val="00C92DBC"/>
    <w:rsid w:val="00C9337F"/>
    <w:rsid w:val="00C933F8"/>
    <w:rsid w:val="00C93BF5"/>
    <w:rsid w:val="00C93F5D"/>
    <w:rsid w:val="00C942D6"/>
    <w:rsid w:val="00C94305"/>
    <w:rsid w:val="00C94443"/>
    <w:rsid w:val="00C952F4"/>
    <w:rsid w:val="00C953F5"/>
    <w:rsid w:val="00C95400"/>
    <w:rsid w:val="00C95500"/>
    <w:rsid w:val="00C95648"/>
    <w:rsid w:val="00C957F7"/>
    <w:rsid w:val="00C95818"/>
    <w:rsid w:val="00C96336"/>
    <w:rsid w:val="00C96842"/>
    <w:rsid w:val="00C96920"/>
    <w:rsid w:val="00C96C0C"/>
    <w:rsid w:val="00C96C72"/>
    <w:rsid w:val="00C97A34"/>
    <w:rsid w:val="00CA02CF"/>
    <w:rsid w:val="00CA0639"/>
    <w:rsid w:val="00CA099A"/>
    <w:rsid w:val="00CA0AB3"/>
    <w:rsid w:val="00CA0C6A"/>
    <w:rsid w:val="00CA0CB6"/>
    <w:rsid w:val="00CA0CBE"/>
    <w:rsid w:val="00CA0E9F"/>
    <w:rsid w:val="00CA1A97"/>
    <w:rsid w:val="00CA1AA6"/>
    <w:rsid w:val="00CA1D74"/>
    <w:rsid w:val="00CA247D"/>
    <w:rsid w:val="00CA251F"/>
    <w:rsid w:val="00CA25C2"/>
    <w:rsid w:val="00CA2BB1"/>
    <w:rsid w:val="00CA2ECD"/>
    <w:rsid w:val="00CA317B"/>
    <w:rsid w:val="00CA3849"/>
    <w:rsid w:val="00CA3E03"/>
    <w:rsid w:val="00CA3E89"/>
    <w:rsid w:val="00CA48A1"/>
    <w:rsid w:val="00CA4986"/>
    <w:rsid w:val="00CA4B67"/>
    <w:rsid w:val="00CA4C7C"/>
    <w:rsid w:val="00CA51A4"/>
    <w:rsid w:val="00CA5461"/>
    <w:rsid w:val="00CA54ED"/>
    <w:rsid w:val="00CA5880"/>
    <w:rsid w:val="00CA6713"/>
    <w:rsid w:val="00CA6975"/>
    <w:rsid w:val="00CA6D22"/>
    <w:rsid w:val="00CA6F4A"/>
    <w:rsid w:val="00CA6F68"/>
    <w:rsid w:val="00CA7019"/>
    <w:rsid w:val="00CA710C"/>
    <w:rsid w:val="00CA77D4"/>
    <w:rsid w:val="00CA7C83"/>
    <w:rsid w:val="00CA7ECC"/>
    <w:rsid w:val="00CA7F78"/>
    <w:rsid w:val="00CB005C"/>
    <w:rsid w:val="00CB00A2"/>
    <w:rsid w:val="00CB08EB"/>
    <w:rsid w:val="00CB0AAF"/>
    <w:rsid w:val="00CB0C54"/>
    <w:rsid w:val="00CB0CB1"/>
    <w:rsid w:val="00CB0EC1"/>
    <w:rsid w:val="00CB0FDD"/>
    <w:rsid w:val="00CB147D"/>
    <w:rsid w:val="00CB1534"/>
    <w:rsid w:val="00CB1669"/>
    <w:rsid w:val="00CB1888"/>
    <w:rsid w:val="00CB1EF1"/>
    <w:rsid w:val="00CB1F2A"/>
    <w:rsid w:val="00CB294A"/>
    <w:rsid w:val="00CB2EE1"/>
    <w:rsid w:val="00CB31D5"/>
    <w:rsid w:val="00CB321B"/>
    <w:rsid w:val="00CB358A"/>
    <w:rsid w:val="00CB3742"/>
    <w:rsid w:val="00CB383D"/>
    <w:rsid w:val="00CB3AFB"/>
    <w:rsid w:val="00CB3C82"/>
    <w:rsid w:val="00CB4448"/>
    <w:rsid w:val="00CB461D"/>
    <w:rsid w:val="00CB46C5"/>
    <w:rsid w:val="00CB499B"/>
    <w:rsid w:val="00CB4BE9"/>
    <w:rsid w:val="00CB4DD4"/>
    <w:rsid w:val="00CB505F"/>
    <w:rsid w:val="00CB529A"/>
    <w:rsid w:val="00CB569B"/>
    <w:rsid w:val="00CB5ACA"/>
    <w:rsid w:val="00CB5D4A"/>
    <w:rsid w:val="00CB6490"/>
    <w:rsid w:val="00CB674C"/>
    <w:rsid w:val="00CB6AEF"/>
    <w:rsid w:val="00CB6B81"/>
    <w:rsid w:val="00CB7269"/>
    <w:rsid w:val="00CB7B2A"/>
    <w:rsid w:val="00CC016B"/>
    <w:rsid w:val="00CC0280"/>
    <w:rsid w:val="00CC039F"/>
    <w:rsid w:val="00CC05EC"/>
    <w:rsid w:val="00CC0AB4"/>
    <w:rsid w:val="00CC12A2"/>
    <w:rsid w:val="00CC14A2"/>
    <w:rsid w:val="00CC1A2D"/>
    <w:rsid w:val="00CC1EC3"/>
    <w:rsid w:val="00CC204D"/>
    <w:rsid w:val="00CC2095"/>
    <w:rsid w:val="00CC215E"/>
    <w:rsid w:val="00CC2704"/>
    <w:rsid w:val="00CC2E35"/>
    <w:rsid w:val="00CC2FC7"/>
    <w:rsid w:val="00CC2FE5"/>
    <w:rsid w:val="00CC30C8"/>
    <w:rsid w:val="00CC3B4C"/>
    <w:rsid w:val="00CC4003"/>
    <w:rsid w:val="00CC4325"/>
    <w:rsid w:val="00CC43A0"/>
    <w:rsid w:val="00CC44AA"/>
    <w:rsid w:val="00CC45D2"/>
    <w:rsid w:val="00CC460B"/>
    <w:rsid w:val="00CC4819"/>
    <w:rsid w:val="00CC49C4"/>
    <w:rsid w:val="00CC4C15"/>
    <w:rsid w:val="00CC4EE3"/>
    <w:rsid w:val="00CC5CDD"/>
    <w:rsid w:val="00CC5F7C"/>
    <w:rsid w:val="00CC608E"/>
    <w:rsid w:val="00CC6249"/>
    <w:rsid w:val="00CC62DE"/>
    <w:rsid w:val="00CC666C"/>
    <w:rsid w:val="00CC6950"/>
    <w:rsid w:val="00CC6958"/>
    <w:rsid w:val="00CC73D2"/>
    <w:rsid w:val="00CC7447"/>
    <w:rsid w:val="00CC74BC"/>
    <w:rsid w:val="00CC77C2"/>
    <w:rsid w:val="00CC7A41"/>
    <w:rsid w:val="00CC7CC5"/>
    <w:rsid w:val="00CD0664"/>
    <w:rsid w:val="00CD0C9D"/>
    <w:rsid w:val="00CD0DEF"/>
    <w:rsid w:val="00CD0E54"/>
    <w:rsid w:val="00CD0E59"/>
    <w:rsid w:val="00CD0E5F"/>
    <w:rsid w:val="00CD108E"/>
    <w:rsid w:val="00CD1173"/>
    <w:rsid w:val="00CD1196"/>
    <w:rsid w:val="00CD12D8"/>
    <w:rsid w:val="00CD13FA"/>
    <w:rsid w:val="00CD1499"/>
    <w:rsid w:val="00CD167B"/>
    <w:rsid w:val="00CD1C14"/>
    <w:rsid w:val="00CD1C5B"/>
    <w:rsid w:val="00CD1F42"/>
    <w:rsid w:val="00CD27F7"/>
    <w:rsid w:val="00CD28B7"/>
    <w:rsid w:val="00CD36B9"/>
    <w:rsid w:val="00CD3D0F"/>
    <w:rsid w:val="00CD3E49"/>
    <w:rsid w:val="00CD3FB3"/>
    <w:rsid w:val="00CD46E9"/>
    <w:rsid w:val="00CD4AF6"/>
    <w:rsid w:val="00CD4D11"/>
    <w:rsid w:val="00CD5130"/>
    <w:rsid w:val="00CD5FFF"/>
    <w:rsid w:val="00CD687B"/>
    <w:rsid w:val="00CD6929"/>
    <w:rsid w:val="00CD6A09"/>
    <w:rsid w:val="00CD6A2D"/>
    <w:rsid w:val="00CD6CD9"/>
    <w:rsid w:val="00CD6E0F"/>
    <w:rsid w:val="00CD7231"/>
    <w:rsid w:val="00CD7D25"/>
    <w:rsid w:val="00CD7FCC"/>
    <w:rsid w:val="00CE0059"/>
    <w:rsid w:val="00CE0289"/>
    <w:rsid w:val="00CE06B1"/>
    <w:rsid w:val="00CE0A64"/>
    <w:rsid w:val="00CE0B99"/>
    <w:rsid w:val="00CE0F1E"/>
    <w:rsid w:val="00CE137D"/>
    <w:rsid w:val="00CE1AE3"/>
    <w:rsid w:val="00CE1BF6"/>
    <w:rsid w:val="00CE1C85"/>
    <w:rsid w:val="00CE1F47"/>
    <w:rsid w:val="00CE272E"/>
    <w:rsid w:val="00CE29D1"/>
    <w:rsid w:val="00CE2B06"/>
    <w:rsid w:val="00CE2B45"/>
    <w:rsid w:val="00CE328F"/>
    <w:rsid w:val="00CE341C"/>
    <w:rsid w:val="00CE3C72"/>
    <w:rsid w:val="00CE3CB9"/>
    <w:rsid w:val="00CE3D7D"/>
    <w:rsid w:val="00CE3F04"/>
    <w:rsid w:val="00CE4408"/>
    <w:rsid w:val="00CE4545"/>
    <w:rsid w:val="00CE4744"/>
    <w:rsid w:val="00CE49EB"/>
    <w:rsid w:val="00CE51F0"/>
    <w:rsid w:val="00CE5441"/>
    <w:rsid w:val="00CE5517"/>
    <w:rsid w:val="00CE5573"/>
    <w:rsid w:val="00CE57F9"/>
    <w:rsid w:val="00CE6147"/>
    <w:rsid w:val="00CE6354"/>
    <w:rsid w:val="00CE6470"/>
    <w:rsid w:val="00CE73E7"/>
    <w:rsid w:val="00CE767A"/>
    <w:rsid w:val="00CE7EEB"/>
    <w:rsid w:val="00CF05E7"/>
    <w:rsid w:val="00CF06FE"/>
    <w:rsid w:val="00CF0797"/>
    <w:rsid w:val="00CF1F2F"/>
    <w:rsid w:val="00CF1FAB"/>
    <w:rsid w:val="00CF1FD1"/>
    <w:rsid w:val="00CF229A"/>
    <w:rsid w:val="00CF24D6"/>
    <w:rsid w:val="00CF25CE"/>
    <w:rsid w:val="00CF2739"/>
    <w:rsid w:val="00CF27DE"/>
    <w:rsid w:val="00CF27EC"/>
    <w:rsid w:val="00CF2821"/>
    <w:rsid w:val="00CF2933"/>
    <w:rsid w:val="00CF2D06"/>
    <w:rsid w:val="00CF314A"/>
    <w:rsid w:val="00CF3219"/>
    <w:rsid w:val="00CF35AA"/>
    <w:rsid w:val="00CF35DA"/>
    <w:rsid w:val="00CF396B"/>
    <w:rsid w:val="00CF39C2"/>
    <w:rsid w:val="00CF3A65"/>
    <w:rsid w:val="00CF3E84"/>
    <w:rsid w:val="00CF407B"/>
    <w:rsid w:val="00CF41B4"/>
    <w:rsid w:val="00CF455C"/>
    <w:rsid w:val="00CF466B"/>
    <w:rsid w:val="00CF4784"/>
    <w:rsid w:val="00CF4AD6"/>
    <w:rsid w:val="00CF4BA3"/>
    <w:rsid w:val="00CF5494"/>
    <w:rsid w:val="00CF57EC"/>
    <w:rsid w:val="00CF6A3C"/>
    <w:rsid w:val="00CF6EA2"/>
    <w:rsid w:val="00CF74D2"/>
    <w:rsid w:val="00CF787D"/>
    <w:rsid w:val="00CF7EDB"/>
    <w:rsid w:val="00D0038A"/>
    <w:rsid w:val="00D009A4"/>
    <w:rsid w:val="00D00C15"/>
    <w:rsid w:val="00D00C8F"/>
    <w:rsid w:val="00D0103E"/>
    <w:rsid w:val="00D0141E"/>
    <w:rsid w:val="00D022BF"/>
    <w:rsid w:val="00D027B9"/>
    <w:rsid w:val="00D03032"/>
    <w:rsid w:val="00D030D4"/>
    <w:rsid w:val="00D03D9C"/>
    <w:rsid w:val="00D03FF1"/>
    <w:rsid w:val="00D04196"/>
    <w:rsid w:val="00D0426B"/>
    <w:rsid w:val="00D04546"/>
    <w:rsid w:val="00D04693"/>
    <w:rsid w:val="00D04D01"/>
    <w:rsid w:val="00D05284"/>
    <w:rsid w:val="00D05290"/>
    <w:rsid w:val="00D052E0"/>
    <w:rsid w:val="00D05323"/>
    <w:rsid w:val="00D053FC"/>
    <w:rsid w:val="00D05C86"/>
    <w:rsid w:val="00D05E52"/>
    <w:rsid w:val="00D060B7"/>
    <w:rsid w:val="00D062CD"/>
    <w:rsid w:val="00D07094"/>
    <w:rsid w:val="00D0736B"/>
    <w:rsid w:val="00D073E5"/>
    <w:rsid w:val="00D076D4"/>
    <w:rsid w:val="00D076E8"/>
    <w:rsid w:val="00D07F8C"/>
    <w:rsid w:val="00D10C78"/>
    <w:rsid w:val="00D11026"/>
    <w:rsid w:val="00D11145"/>
    <w:rsid w:val="00D11347"/>
    <w:rsid w:val="00D1162E"/>
    <w:rsid w:val="00D11747"/>
    <w:rsid w:val="00D11AF9"/>
    <w:rsid w:val="00D12266"/>
    <w:rsid w:val="00D126AD"/>
    <w:rsid w:val="00D12788"/>
    <w:rsid w:val="00D12CDA"/>
    <w:rsid w:val="00D12D1F"/>
    <w:rsid w:val="00D12E07"/>
    <w:rsid w:val="00D12FE6"/>
    <w:rsid w:val="00D13836"/>
    <w:rsid w:val="00D13EBD"/>
    <w:rsid w:val="00D13EC6"/>
    <w:rsid w:val="00D1430F"/>
    <w:rsid w:val="00D14534"/>
    <w:rsid w:val="00D149DD"/>
    <w:rsid w:val="00D15058"/>
    <w:rsid w:val="00D156B2"/>
    <w:rsid w:val="00D158F0"/>
    <w:rsid w:val="00D1614E"/>
    <w:rsid w:val="00D16831"/>
    <w:rsid w:val="00D16DE9"/>
    <w:rsid w:val="00D17248"/>
    <w:rsid w:val="00D17512"/>
    <w:rsid w:val="00D1769A"/>
    <w:rsid w:val="00D17BA9"/>
    <w:rsid w:val="00D17BD0"/>
    <w:rsid w:val="00D17EA9"/>
    <w:rsid w:val="00D17EB9"/>
    <w:rsid w:val="00D17F54"/>
    <w:rsid w:val="00D20057"/>
    <w:rsid w:val="00D200BE"/>
    <w:rsid w:val="00D20231"/>
    <w:rsid w:val="00D20523"/>
    <w:rsid w:val="00D20747"/>
    <w:rsid w:val="00D20A55"/>
    <w:rsid w:val="00D20BFE"/>
    <w:rsid w:val="00D21083"/>
    <w:rsid w:val="00D21467"/>
    <w:rsid w:val="00D21C86"/>
    <w:rsid w:val="00D21E07"/>
    <w:rsid w:val="00D21F18"/>
    <w:rsid w:val="00D222D4"/>
    <w:rsid w:val="00D224C2"/>
    <w:rsid w:val="00D2252C"/>
    <w:rsid w:val="00D226C9"/>
    <w:rsid w:val="00D227D0"/>
    <w:rsid w:val="00D228BF"/>
    <w:rsid w:val="00D22CC2"/>
    <w:rsid w:val="00D2364E"/>
    <w:rsid w:val="00D23944"/>
    <w:rsid w:val="00D23A02"/>
    <w:rsid w:val="00D23A3A"/>
    <w:rsid w:val="00D240B7"/>
    <w:rsid w:val="00D24577"/>
    <w:rsid w:val="00D24869"/>
    <w:rsid w:val="00D2494B"/>
    <w:rsid w:val="00D24B84"/>
    <w:rsid w:val="00D257CD"/>
    <w:rsid w:val="00D25843"/>
    <w:rsid w:val="00D25B8A"/>
    <w:rsid w:val="00D25CF0"/>
    <w:rsid w:val="00D25D63"/>
    <w:rsid w:val="00D2645B"/>
    <w:rsid w:val="00D26874"/>
    <w:rsid w:val="00D2691C"/>
    <w:rsid w:val="00D26BA8"/>
    <w:rsid w:val="00D26F77"/>
    <w:rsid w:val="00D2710C"/>
    <w:rsid w:val="00D2745C"/>
    <w:rsid w:val="00D2792D"/>
    <w:rsid w:val="00D27D0B"/>
    <w:rsid w:val="00D27DEB"/>
    <w:rsid w:val="00D303E2"/>
    <w:rsid w:val="00D30B63"/>
    <w:rsid w:val="00D30DFF"/>
    <w:rsid w:val="00D31638"/>
    <w:rsid w:val="00D31768"/>
    <w:rsid w:val="00D32682"/>
    <w:rsid w:val="00D32ADD"/>
    <w:rsid w:val="00D32CB6"/>
    <w:rsid w:val="00D32D69"/>
    <w:rsid w:val="00D32EC7"/>
    <w:rsid w:val="00D332F8"/>
    <w:rsid w:val="00D33360"/>
    <w:rsid w:val="00D3373F"/>
    <w:rsid w:val="00D33AE0"/>
    <w:rsid w:val="00D33D2A"/>
    <w:rsid w:val="00D33D59"/>
    <w:rsid w:val="00D340C0"/>
    <w:rsid w:val="00D34581"/>
    <w:rsid w:val="00D345FA"/>
    <w:rsid w:val="00D34631"/>
    <w:rsid w:val="00D347B0"/>
    <w:rsid w:val="00D34F55"/>
    <w:rsid w:val="00D35018"/>
    <w:rsid w:val="00D351BA"/>
    <w:rsid w:val="00D352D2"/>
    <w:rsid w:val="00D3576F"/>
    <w:rsid w:val="00D36164"/>
    <w:rsid w:val="00D3623E"/>
    <w:rsid w:val="00D365CF"/>
    <w:rsid w:val="00D365EC"/>
    <w:rsid w:val="00D36A28"/>
    <w:rsid w:val="00D36B69"/>
    <w:rsid w:val="00D36D00"/>
    <w:rsid w:val="00D379E2"/>
    <w:rsid w:val="00D4066C"/>
    <w:rsid w:val="00D40847"/>
    <w:rsid w:val="00D40DFB"/>
    <w:rsid w:val="00D40FD7"/>
    <w:rsid w:val="00D41647"/>
    <w:rsid w:val="00D41C7B"/>
    <w:rsid w:val="00D41E20"/>
    <w:rsid w:val="00D41F3E"/>
    <w:rsid w:val="00D42093"/>
    <w:rsid w:val="00D425CB"/>
    <w:rsid w:val="00D43D7C"/>
    <w:rsid w:val="00D43E39"/>
    <w:rsid w:val="00D4439C"/>
    <w:rsid w:val="00D44E2B"/>
    <w:rsid w:val="00D45377"/>
    <w:rsid w:val="00D4572E"/>
    <w:rsid w:val="00D45731"/>
    <w:rsid w:val="00D4582E"/>
    <w:rsid w:val="00D45EDA"/>
    <w:rsid w:val="00D45FE3"/>
    <w:rsid w:val="00D4668A"/>
    <w:rsid w:val="00D46B66"/>
    <w:rsid w:val="00D46EBA"/>
    <w:rsid w:val="00D47498"/>
    <w:rsid w:val="00D47674"/>
    <w:rsid w:val="00D4771D"/>
    <w:rsid w:val="00D47826"/>
    <w:rsid w:val="00D4798E"/>
    <w:rsid w:val="00D47CEE"/>
    <w:rsid w:val="00D47D46"/>
    <w:rsid w:val="00D50305"/>
    <w:rsid w:val="00D50A61"/>
    <w:rsid w:val="00D50C4E"/>
    <w:rsid w:val="00D50D81"/>
    <w:rsid w:val="00D50FED"/>
    <w:rsid w:val="00D51183"/>
    <w:rsid w:val="00D5124E"/>
    <w:rsid w:val="00D5126F"/>
    <w:rsid w:val="00D512D4"/>
    <w:rsid w:val="00D514D9"/>
    <w:rsid w:val="00D516CB"/>
    <w:rsid w:val="00D519C3"/>
    <w:rsid w:val="00D519FA"/>
    <w:rsid w:val="00D51B9D"/>
    <w:rsid w:val="00D525D3"/>
    <w:rsid w:val="00D52801"/>
    <w:rsid w:val="00D529D2"/>
    <w:rsid w:val="00D530B6"/>
    <w:rsid w:val="00D53684"/>
    <w:rsid w:val="00D53BD4"/>
    <w:rsid w:val="00D53CC9"/>
    <w:rsid w:val="00D53DAF"/>
    <w:rsid w:val="00D54075"/>
    <w:rsid w:val="00D54853"/>
    <w:rsid w:val="00D54AB7"/>
    <w:rsid w:val="00D54C7A"/>
    <w:rsid w:val="00D54E21"/>
    <w:rsid w:val="00D5555B"/>
    <w:rsid w:val="00D55793"/>
    <w:rsid w:val="00D55801"/>
    <w:rsid w:val="00D55B41"/>
    <w:rsid w:val="00D5646C"/>
    <w:rsid w:val="00D56612"/>
    <w:rsid w:val="00D5798C"/>
    <w:rsid w:val="00D57E8D"/>
    <w:rsid w:val="00D60647"/>
    <w:rsid w:val="00D610B2"/>
    <w:rsid w:val="00D613FE"/>
    <w:rsid w:val="00D61499"/>
    <w:rsid w:val="00D61671"/>
    <w:rsid w:val="00D61B48"/>
    <w:rsid w:val="00D61C0C"/>
    <w:rsid w:val="00D61C78"/>
    <w:rsid w:val="00D61F1E"/>
    <w:rsid w:val="00D627C6"/>
    <w:rsid w:val="00D62BF1"/>
    <w:rsid w:val="00D635DC"/>
    <w:rsid w:val="00D63806"/>
    <w:rsid w:val="00D63C50"/>
    <w:rsid w:val="00D63C5D"/>
    <w:rsid w:val="00D6429C"/>
    <w:rsid w:val="00D647B5"/>
    <w:rsid w:val="00D6498D"/>
    <w:rsid w:val="00D64A91"/>
    <w:rsid w:val="00D64B96"/>
    <w:rsid w:val="00D64CEB"/>
    <w:rsid w:val="00D6520D"/>
    <w:rsid w:val="00D652D7"/>
    <w:rsid w:val="00D6589D"/>
    <w:rsid w:val="00D65D1A"/>
    <w:rsid w:val="00D65DB3"/>
    <w:rsid w:val="00D65F4D"/>
    <w:rsid w:val="00D660ED"/>
    <w:rsid w:val="00D661E5"/>
    <w:rsid w:val="00D663C2"/>
    <w:rsid w:val="00D6651A"/>
    <w:rsid w:val="00D66683"/>
    <w:rsid w:val="00D6694A"/>
    <w:rsid w:val="00D66CEA"/>
    <w:rsid w:val="00D67238"/>
    <w:rsid w:val="00D67283"/>
    <w:rsid w:val="00D67C88"/>
    <w:rsid w:val="00D67D8E"/>
    <w:rsid w:val="00D67F12"/>
    <w:rsid w:val="00D7030A"/>
    <w:rsid w:val="00D70A93"/>
    <w:rsid w:val="00D70BCE"/>
    <w:rsid w:val="00D712D3"/>
    <w:rsid w:val="00D71500"/>
    <w:rsid w:val="00D719A6"/>
    <w:rsid w:val="00D71B39"/>
    <w:rsid w:val="00D71E33"/>
    <w:rsid w:val="00D72276"/>
    <w:rsid w:val="00D722BD"/>
    <w:rsid w:val="00D73013"/>
    <w:rsid w:val="00D73180"/>
    <w:rsid w:val="00D73E8A"/>
    <w:rsid w:val="00D74386"/>
    <w:rsid w:val="00D7464E"/>
    <w:rsid w:val="00D746A0"/>
    <w:rsid w:val="00D74B68"/>
    <w:rsid w:val="00D74C35"/>
    <w:rsid w:val="00D751B9"/>
    <w:rsid w:val="00D7523D"/>
    <w:rsid w:val="00D75CE4"/>
    <w:rsid w:val="00D75FA3"/>
    <w:rsid w:val="00D75FB2"/>
    <w:rsid w:val="00D7631A"/>
    <w:rsid w:val="00D763D2"/>
    <w:rsid w:val="00D76834"/>
    <w:rsid w:val="00D77486"/>
    <w:rsid w:val="00D77C8A"/>
    <w:rsid w:val="00D80940"/>
    <w:rsid w:val="00D8095D"/>
    <w:rsid w:val="00D809BA"/>
    <w:rsid w:val="00D80A57"/>
    <w:rsid w:val="00D80FC6"/>
    <w:rsid w:val="00D811AE"/>
    <w:rsid w:val="00D811D4"/>
    <w:rsid w:val="00D812DE"/>
    <w:rsid w:val="00D8257C"/>
    <w:rsid w:val="00D82A95"/>
    <w:rsid w:val="00D82C1B"/>
    <w:rsid w:val="00D82D3A"/>
    <w:rsid w:val="00D833E5"/>
    <w:rsid w:val="00D83691"/>
    <w:rsid w:val="00D83801"/>
    <w:rsid w:val="00D8418F"/>
    <w:rsid w:val="00D84B1E"/>
    <w:rsid w:val="00D84D0E"/>
    <w:rsid w:val="00D85201"/>
    <w:rsid w:val="00D8530D"/>
    <w:rsid w:val="00D85A8A"/>
    <w:rsid w:val="00D85C2C"/>
    <w:rsid w:val="00D85DF8"/>
    <w:rsid w:val="00D85E94"/>
    <w:rsid w:val="00D867E9"/>
    <w:rsid w:val="00D86863"/>
    <w:rsid w:val="00D868C4"/>
    <w:rsid w:val="00D86957"/>
    <w:rsid w:val="00D86B6E"/>
    <w:rsid w:val="00D86FFD"/>
    <w:rsid w:val="00D87F36"/>
    <w:rsid w:val="00D87FF9"/>
    <w:rsid w:val="00D90038"/>
    <w:rsid w:val="00D90110"/>
    <w:rsid w:val="00D902F9"/>
    <w:rsid w:val="00D90EA6"/>
    <w:rsid w:val="00D91154"/>
    <w:rsid w:val="00D913C6"/>
    <w:rsid w:val="00D91474"/>
    <w:rsid w:val="00D914B0"/>
    <w:rsid w:val="00D9155B"/>
    <w:rsid w:val="00D91D4C"/>
    <w:rsid w:val="00D91F14"/>
    <w:rsid w:val="00D921F8"/>
    <w:rsid w:val="00D925A2"/>
    <w:rsid w:val="00D92DA7"/>
    <w:rsid w:val="00D930C0"/>
    <w:rsid w:val="00D93CA4"/>
    <w:rsid w:val="00D93CFF"/>
    <w:rsid w:val="00D9432C"/>
    <w:rsid w:val="00D946FA"/>
    <w:rsid w:val="00D950D3"/>
    <w:rsid w:val="00D95348"/>
    <w:rsid w:val="00D95380"/>
    <w:rsid w:val="00D956EB"/>
    <w:rsid w:val="00D95D64"/>
    <w:rsid w:val="00D9644E"/>
    <w:rsid w:val="00D96AF4"/>
    <w:rsid w:val="00D96B7F"/>
    <w:rsid w:val="00D96FD4"/>
    <w:rsid w:val="00D97C27"/>
    <w:rsid w:val="00D97E77"/>
    <w:rsid w:val="00D97F06"/>
    <w:rsid w:val="00DA01AD"/>
    <w:rsid w:val="00DA0601"/>
    <w:rsid w:val="00DA0715"/>
    <w:rsid w:val="00DA07AA"/>
    <w:rsid w:val="00DA0856"/>
    <w:rsid w:val="00DA0C31"/>
    <w:rsid w:val="00DA0FD6"/>
    <w:rsid w:val="00DA108A"/>
    <w:rsid w:val="00DA1148"/>
    <w:rsid w:val="00DA13A8"/>
    <w:rsid w:val="00DA16C4"/>
    <w:rsid w:val="00DA1934"/>
    <w:rsid w:val="00DA1BAF"/>
    <w:rsid w:val="00DA1CA4"/>
    <w:rsid w:val="00DA1D07"/>
    <w:rsid w:val="00DA20D4"/>
    <w:rsid w:val="00DA214A"/>
    <w:rsid w:val="00DA2228"/>
    <w:rsid w:val="00DA2444"/>
    <w:rsid w:val="00DA2578"/>
    <w:rsid w:val="00DA283D"/>
    <w:rsid w:val="00DA289F"/>
    <w:rsid w:val="00DA28C9"/>
    <w:rsid w:val="00DA2D7B"/>
    <w:rsid w:val="00DA300B"/>
    <w:rsid w:val="00DA3469"/>
    <w:rsid w:val="00DA394B"/>
    <w:rsid w:val="00DA3B22"/>
    <w:rsid w:val="00DA3F52"/>
    <w:rsid w:val="00DA46E7"/>
    <w:rsid w:val="00DA46F0"/>
    <w:rsid w:val="00DA4999"/>
    <w:rsid w:val="00DA4A56"/>
    <w:rsid w:val="00DA4DC3"/>
    <w:rsid w:val="00DA50AF"/>
    <w:rsid w:val="00DA591B"/>
    <w:rsid w:val="00DA5D11"/>
    <w:rsid w:val="00DA5F1A"/>
    <w:rsid w:val="00DA696C"/>
    <w:rsid w:val="00DA744B"/>
    <w:rsid w:val="00DA756B"/>
    <w:rsid w:val="00DA7607"/>
    <w:rsid w:val="00DA7742"/>
    <w:rsid w:val="00DA77B3"/>
    <w:rsid w:val="00DA7CAF"/>
    <w:rsid w:val="00DA7CFD"/>
    <w:rsid w:val="00DA7DD0"/>
    <w:rsid w:val="00DB0AAE"/>
    <w:rsid w:val="00DB12FF"/>
    <w:rsid w:val="00DB1474"/>
    <w:rsid w:val="00DB1C68"/>
    <w:rsid w:val="00DB1C82"/>
    <w:rsid w:val="00DB24E2"/>
    <w:rsid w:val="00DB2914"/>
    <w:rsid w:val="00DB2A42"/>
    <w:rsid w:val="00DB2A82"/>
    <w:rsid w:val="00DB2C3D"/>
    <w:rsid w:val="00DB304B"/>
    <w:rsid w:val="00DB3956"/>
    <w:rsid w:val="00DB3AC7"/>
    <w:rsid w:val="00DB3FDA"/>
    <w:rsid w:val="00DB45EF"/>
    <w:rsid w:val="00DB49E4"/>
    <w:rsid w:val="00DB54AD"/>
    <w:rsid w:val="00DB5508"/>
    <w:rsid w:val="00DB55B0"/>
    <w:rsid w:val="00DB56A0"/>
    <w:rsid w:val="00DB5F1D"/>
    <w:rsid w:val="00DB5F6D"/>
    <w:rsid w:val="00DB62D7"/>
    <w:rsid w:val="00DB6310"/>
    <w:rsid w:val="00DB6403"/>
    <w:rsid w:val="00DB6453"/>
    <w:rsid w:val="00DB6619"/>
    <w:rsid w:val="00DB6A30"/>
    <w:rsid w:val="00DB6D45"/>
    <w:rsid w:val="00DB79F7"/>
    <w:rsid w:val="00DB7CB8"/>
    <w:rsid w:val="00DB7D6F"/>
    <w:rsid w:val="00DB7E08"/>
    <w:rsid w:val="00DB7E1E"/>
    <w:rsid w:val="00DC0264"/>
    <w:rsid w:val="00DC047D"/>
    <w:rsid w:val="00DC0738"/>
    <w:rsid w:val="00DC08FC"/>
    <w:rsid w:val="00DC1360"/>
    <w:rsid w:val="00DC161A"/>
    <w:rsid w:val="00DC1D83"/>
    <w:rsid w:val="00DC1E27"/>
    <w:rsid w:val="00DC1FB6"/>
    <w:rsid w:val="00DC221E"/>
    <w:rsid w:val="00DC23CD"/>
    <w:rsid w:val="00DC274B"/>
    <w:rsid w:val="00DC27F2"/>
    <w:rsid w:val="00DC29DA"/>
    <w:rsid w:val="00DC2CE8"/>
    <w:rsid w:val="00DC32E3"/>
    <w:rsid w:val="00DC33B9"/>
    <w:rsid w:val="00DC39E5"/>
    <w:rsid w:val="00DC3B9F"/>
    <w:rsid w:val="00DC3BD6"/>
    <w:rsid w:val="00DC4060"/>
    <w:rsid w:val="00DC40CD"/>
    <w:rsid w:val="00DC4256"/>
    <w:rsid w:val="00DC4295"/>
    <w:rsid w:val="00DC434E"/>
    <w:rsid w:val="00DC4493"/>
    <w:rsid w:val="00DC4686"/>
    <w:rsid w:val="00DC49F6"/>
    <w:rsid w:val="00DC4A20"/>
    <w:rsid w:val="00DC51BA"/>
    <w:rsid w:val="00DC535F"/>
    <w:rsid w:val="00DC536E"/>
    <w:rsid w:val="00DC59C7"/>
    <w:rsid w:val="00DC653B"/>
    <w:rsid w:val="00DC6D36"/>
    <w:rsid w:val="00DC6F09"/>
    <w:rsid w:val="00DC6F6D"/>
    <w:rsid w:val="00DC736D"/>
    <w:rsid w:val="00DC7903"/>
    <w:rsid w:val="00DC7E8E"/>
    <w:rsid w:val="00DD0083"/>
    <w:rsid w:val="00DD00E0"/>
    <w:rsid w:val="00DD0160"/>
    <w:rsid w:val="00DD02BD"/>
    <w:rsid w:val="00DD0566"/>
    <w:rsid w:val="00DD08C6"/>
    <w:rsid w:val="00DD09B1"/>
    <w:rsid w:val="00DD0FA1"/>
    <w:rsid w:val="00DD11C2"/>
    <w:rsid w:val="00DD1629"/>
    <w:rsid w:val="00DD19E3"/>
    <w:rsid w:val="00DD1FFF"/>
    <w:rsid w:val="00DD21AF"/>
    <w:rsid w:val="00DD2801"/>
    <w:rsid w:val="00DD2A28"/>
    <w:rsid w:val="00DD2A3A"/>
    <w:rsid w:val="00DD2B20"/>
    <w:rsid w:val="00DD2F40"/>
    <w:rsid w:val="00DD3267"/>
    <w:rsid w:val="00DD3D80"/>
    <w:rsid w:val="00DD465E"/>
    <w:rsid w:val="00DD473C"/>
    <w:rsid w:val="00DD5125"/>
    <w:rsid w:val="00DD53E4"/>
    <w:rsid w:val="00DD5BBA"/>
    <w:rsid w:val="00DD63D9"/>
    <w:rsid w:val="00DD65A8"/>
    <w:rsid w:val="00DD666B"/>
    <w:rsid w:val="00DD6B2D"/>
    <w:rsid w:val="00DD6B8B"/>
    <w:rsid w:val="00DD6CA7"/>
    <w:rsid w:val="00DD6D0D"/>
    <w:rsid w:val="00DD6DCA"/>
    <w:rsid w:val="00DD7016"/>
    <w:rsid w:val="00DD7C01"/>
    <w:rsid w:val="00DE07FA"/>
    <w:rsid w:val="00DE153A"/>
    <w:rsid w:val="00DE18CA"/>
    <w:rsid w:val="00DE19E7"/>
    <w:rsid w:val="00DE1DE1"/>
    <w:rsid w:val="00DE202A"/>
    <w:rsid w:val="00DE206B"/>
    <w:rsid w:val="00DE2B05"/>
    <w:rsid w:val="00DE352F"/>
    <w:rsid w:val="00DE3923"/>
    <w:rsid w:val="00DE39AD"/>
    <w:rsid w:val="00DE3CF2"/>
    <w:rsid w:val="00DE3D2F"/>
    <w:rsid w:val="00DE3E56"/>
    <w:rsid w:val="00DE472F"/>
    <w:rsid w:val="00DE509C"/>
    <w:rsid w:val="00DE51D8"/>
    <w:rsid w:val="00DE52E2"/>
    <w:rsid w:val="00DE5357"/>
    <w:rsid w:val="00DE57C1"/>
    <w:rsid w:val="00DE5EA1"/>
    <w:rsid w:val="00DE5EAA"/>
    <w:rsid w:val="00DE61BD"/>
    <w:rsid w:val="00DE63DE"/>
    <w:rsid w:val="00DE6786"/>
    <w:rsid w:val="00DE6B69"/>
    <w:rsid w:val="00DE6BC9"/>
    <w:rsid w:val="00DE6F0D"/>
    <w:rsid w:val="00DE7383"/>
    <w:rsid w:val="00DE748D"/>
    <w:rsid w:val="00DE7846"/>
    <w:rsid w:val="00DE7B1A"/>
    <w:rsid w:val="00DF0149"/>
    <w:rsid w:val="00DF018F"/>
    <w:rsid w:val="00DF02C9"/>
    <w:rsid w:val="00DF042A"/>
    <w:rsid w:val="00DF0AC1"/>
    <w:rsid w:val="00DF0D9A"/>
    <w:rsid w:val="00DF1988"/>
    <w:rsid w:val="00DF1BF6"/>
    <w:rsid w:val="00DF2067"/>
    <w:rsid w:val="00DF2243"/>
    <w:rsid w:val="00DF2441"/>
    <w:rsid w:val="00DF2BE0"/>
    <w:rsid w:val="00DF2DDE"/>
    <w:rsid w:val="00DF3749"/>
    <w:rsid w:val="00DF388D"/>
    <w:rsid w:val="00DF3A4C"/>
    <w:rsid w:val="00DF3C3A"/>
    <w:rsid w:val="00DF3FFB"/>
    <w:rsid w:val="00DF4826"/>
    <w:rsid w:val="00DF5312"/>
    <w:rsid w:val="00DF5514"/>
    <w:rsid w:val="00DF5876"/>
    <w:rsid w:val="00DF59E8"/>
    <w:rsid w:val="00DF5C07"/>
    <w:rsid w:val="00DF6356"/>
    <w:rsid w:val="00DF64E3"/>
    <w:rsid w:val="00DF6852"/>
    <w:rsid w:val="00DF698C"/>
    <w:rsid w:val="00DF6A53"/>
    <w:rsid w:val="00DF714B"/>
    <w:rsid w:val="00DF732C"/>
    <w:rsid w:val="00DF776D"/>
    <w:rsid w:val="00DF778E"/>
    <w:rsid w:val="00DF778F"/>
    <w:rsid w:val="00DF78F1"/>
    <w:rsid w:val="00E0015B"/>
    <w:rsid w:val="00E007B3"/>
    <w:rsid w:val="00E0096C"/>
    <w:rsid w:val="00E009B0"/>
    <w:rsid w:val="00E00D37"/>
    <w:rsid w:val="00E01404"/>
    <w:rsid w:val="00E01592"/>
    <w:rsid w:val="00E0192D"/>
    <w:rsid w:val="00E019F9"/>
    <w:rsid w:val="00E01D38"/>
    <w:rsid w:val="00E0293A"/>
    <w:rsid w:val="00E029CA"/>
    <w:rsid w:val="00E02DC9"/>
    <w:rsid w:val="00E03514"/>
    <w:rsid w:val="00E038CA"/>
    <w:rsid w:val="00E03B9C"/>
    <w:rsid w:val="00E03BFE"/>
    <w:rsid w:val="00E04451"/>
    <w:rsid w:val="00E04922"/>
    <w:rsid w:val="00E04A3E"/>
    <w:rsid w:val="00E04AA0"/>
    <w:rsid w:val="00E04BC0"/>
    <w:rsid w:val="00E05042"/>
    <w:rsid w:val="00E050DB"/>
    <w:rsid w:val="00E05768"/>
    <w:rsid w:val="00E066F9"/>
    <w:rsid w:val="00E067C5"/>
    <w:rsid w:val="00E067F6"/>
    <w:rsid w:val="00E0680F"/>
    <w:rsid w:val="00E06D5B"/>
    <w:rsid w:val="00E06F7C"/>
    <w:rsid w:val="00E07002"/>
    <w:rsid w:val="00E076BC"/>
    <w:rsid w:val="00E07812"/>
    <w:rsid w:val="00E100E8"/>
    <w:rsid w:val="00E10226"/>
    <w:rsid w:val="00E10C95"/>
    <w:rsid w:val="00E10D41"/>
    <w:rsid w:val="00E10E4A"/>
    <w:rsid w:val="00E10FDE"/>
    <w:rsid w:val="00E113EA"/>
    <w:rsid w:val="00E11495"/>
    <w:rsid w:val="00E11BE2"/>
    <w:rsid w:val="00E122CB"/>
    <w:rsid w:val="00E127A8"/>
    <w:rsid w:val="00E12874"/>
    <w:rsid w:val="00E1297A"/>
    <w:rsid w:val="00E12AE5"/>
    <w:rsid w:val="00E12E33"/>
    <w:rsid w:val="00E12ECB"/>
    <w:rsid w:val="00E12EE9"/>
    <w:rsid w:val="00E130CA"/>
    <w:rsid w:val="00E13192"/>
    <w:rsid w:val="00E1323A"/>
    <w:rsid w:val="00E138A0"/>
    <w:rsid w:val="00E13C6D"/>
    <w:rsid w:val="00E13DB5"/>
    <w:rsid w:val="00E13EBE"/>
    <w:rsid w:val="00E13F2E"/>
    <w:rsid w:val="00E144F2"/>
    <w:rsid w:val="00E14506"/>
    <w:rsid w:val="00E1456F"/>
    <w:rsid w:val="00E14641"/>
    <w:rsid w:val="00E14835"/>
    <w:rsid w:val="00E14846"/>
    <w:rsid w:val="00E1485C"/>
    <w:rsid w:val="00E14875"/>
    <w:rsid w:val="00E14C51"/>
    <w:rsid w:val="00E14CEB"/>
    <w:rsid w:val="00E14FDE"/>
    <w:rsid w:val="00E1517D"/>
    <w:rsid w:val="00E15251"/>
    <w:rsid w:val="00E15304"/>
    <w:rsid w:val="00E15C09"/>
    <w:rsid w:val="00E15EAC"/>
    <w:rsid w:val="00E1608C"/>
    <w:rsid w:val="00E16460"/>
    <w:rsid w:val="00E1663E"/>
    <w:rsid w:val="00E1688C"/>
    <w:rsid w:val="00E16B16"/>
    <w:rsid w:val="00E16C70"/>
    <w:rsid w:val="00E16CB3"/>
    <w:rsid w:val="00E16DE9"/>
    <w:rsid w:val="00E17240"/>
    <w:rsid w:val="00E17B0C"/>
    <w:rsid w:val="00E17CAC"/>
    <w:rsid w:val="00E17CB0"/>
    <w:rsid w:val="00E203AB"/>
    <w:rsid w:val="00E203B3"/>
    <w:rsid w:val="00E20449"/>
    <w:rsid w:val="00E20547"/>
    <w:rsid w:val="00E20659"/>
    <w:rsid w:val="00E20960"/>
    <w:rsid w:val="00E209D2"/>
    <w:rsid w:val="00E20A4A"/>
    <w:rsid w:val="00E213DF"/>
    <w:rsid w:val="00E2183E"/>
    <w:rsid w:val="00E21B47"/>
    <w:rsid w:val="00E21E55"/>
    <w:rsid w:val="00E21FDA"/>
    <w:rsid w:val="00E223C7"/>
    <w:rsid w:val="00E224A9"/>
    <w:rsid w:val="00E22CC4"/>
    <w:rsid w:val="00E22E19"/>
    <w:rsid w:val="00E23038"/>
    <w:rsid w:val="00E23744"/>
    <w:rsid w:val="00E237ED"/>
    <w:rsid w:val="00E23DC8"/>
    <w:rsid w:val="00E24282"/>
    <w:rsid w:val="00E248FD"/>
    <w:rsid w:val="00E24CD6"/>
    <w:rsid w:val="00E25912"/>
    <w:rsid w:val="00E25927"/>
    <w:rsid w:val="00E26133"/>
    <w:rsid w:val="00E26294"/>
    <w:rsid w:val="00E26542"/>
    <w:rsid w:val="00E265F2"/>
    <w:rsid w:val="00E266F6"/>
    <w:rsid w:val="00E26D30"/>
    <w:rsid w:val="00E26D5C"/>
    <w:rsid w:val="00E27810"/>
    <w:rsid w:val="00E30084"/>
    <w:rsid w:val="00E3024C"/>
    <w:rsid w:val="00E307EB"/>
    <w:rsid w:val="00E309AF"/>
    <w:rsid w:val="00E30BD9"/>
    <w:rsid w:val="00E31001"/>
    <w:rsid w:val="00E31049"/>
    <w:rsid w:val="00E3109C"/>
    <w:rsid w:val="00E32463"/>
    <w:rsid w:val="00E32A3A"/>
    <w:rsid w:val="00E32BD2"/>
    <w:rsid w:val="00E32E4C"/>
    <w:rsid w:val="00E32F69"/>
    <w:rsid w:val="00E33009"/>
    <w:rsid w:val="00E336CC"/>
    <w:rsid w:val="00E33729"/>
    <w:rsid w:val="00E3396F"/>
    <w:rsid w:val="00E3440E"/>
    <w:rsid w:val="00E34F0C"/>
    <w:rsid w:val="00E351BE"/>
    <w:rsid w:val="00E35AF2"/>
    <w:rsid w:val="00E36118"/>
    <w:rsid w:val="00E361AE"/>
    <w:rsid w:val="00E36808"/>
    <w:rsid w:val="00E368DB"/>
    <w:rsid w:val="00E3695E"/>
    <w:rsid w:val="00E3708C"/>
    <w:rsid w:val="00E3714D"/>
    <w:rsid w:val="00E3736B"/>
    <w:rsid w:val="00E37411"/>
    <w:rsid w:val="00E3756A"/>
    <w:rsid w:val="00E377E1"/>
    <w:rsid w:val="00E378A1"/>
    <w:rsid w:val="00E37B87"/>
    <w:rsid w:val="00E400AF"/>
    <w:rsid w:val="00E40309"/>
    <w:rsid w:val="00E40CE4"/>
    <w:rsid w:val="00E40D08"/>
    <w:rsid w:val="00E4108E"/>
    <w:rsid w:val="00E418AA"/>
    <w:rsid w:val="00E41B8E"/>
    <w:rsid w:val="00E41BA3"/>
    <w:rsid w:val="00E42041"/>
    <w:rsid w:val="00E421AA"/>
    <w:rsid w:val="00E4242B"/>
    <w:rsid w:val="00E4252E"/>
    <w:rsid w:val="00E42DD2"/>
    <w:rsid w:val="00E42E79"/>
    <w:rsid w:val="00E43545"/>
    <w:rsid w:val="00E4374E"/>
    <w:rsid w:val="00E440EF"/>
    <w:rsid w:val="00E44283"/>
    <w:rsid w:val="00E44E48"/>
    <w:rsid w:val="00E4503F"/>
    <w:rsid w:val="00E455AF"/>
    <w:rsid w:val="00E456C7"/>
    <w:rsid w:val="00E45854"/>
    <w:rsid w:val="00E4597B"/>
    <w:rsid w:val="00E45A8A"/>
    <w:rsid w:val="00E45DC1"/>
    <w:rsid w:val="00E45EA3"/>
    <w:rsid w:val="00E46085"/>
    <w:rsid w:val="00E460A0"/>
    <w:rsid w:val="00E465EC"/>
    <w:rsid w:val="00E4672A"/>
    <w:rsid w:val="00E46D0A"/>
    <w:rsid w:val="00E47158"/>
    <w:rsid w:val="00E472A4"/>
    <w:rsid w:val="00E4751B"/>
    <w:rsid w:val="00E47C9C"/>
    <w:rsid w:val="00E504C3"/>
    <w:rsid w:val="00E5064E"/>
    <w:rsid w:val="00E507B5"/>
    <w:rsid w:val="00E509BB"/>
    <w:rsid w:val="00E50C2C"/>
    <w:rsid w:val="00E50C88"/>
    <w:rsid w:val="00E50D30"/>
    <w:rsid w:val="00E50DA0"/>
    <w:rsid w:val="00E50DD8"/>
    <w:rsid w:val="00E50EC6"/>
    <w:rsid w:val="00E512CF"/>
    <w:rsid w:val="00E5138D"/>
    <w:rsid w:val="00E517AD"/>
    <w:rsid w:val="00E518E8"/>
    <w:rsid w:val="00E51B31"/>
    <w:rsid w:val="00E522B1"/>
    <w:rsid w:val="00E52380"/>
    <w:rsid w:val="00E52A37"/>
    <w:rsid w:val="00E52C6E"/>
    <w:rsid w:val="00E52F9E"/>
    <w:rsid w:val="00E531F1"/>
    <w:rsid w:val="00E53535"/>
    <w:rsid w:val="00E53DA2"/>
    <w:rsid w:val="00E5414C"/>
    <w:rsid w:val="00E542D9"/>
    <w:rsid w:val="00E5439C"/>
    <w:rsid w:val="00E54FA4"/>
    <w:rsid w:val="00E54FB3"/>
    <w:rsid w:val="00E55600"/>
    <w:rsid w:val="00E558A0"/>
    <w:rsid w:val="00E55A52"/>
    <w:rsid w:val="00E55B05"/>
    <w:rsid w:val="00E55B37"/>
    <w:rsid w:val="00E55B51"/>
    <w:rsid w:val="00E55C4A"/>
    <w:rsid w:val="00E55F73"/>
    <w:rsid w:val="00E55F74"/>
    <w:rsid w:val="00E560EC"/>
    <w:rsid w:val="00E563AC"/>
    <w:rsid w:val="00E563FE"/>
    <w:rsid w:val="00E566F5"/>
    <w:rsid w:val="00E570EA"/>
    <w:rsid w:val="00E5734A"/>
    <w:rsid w:val="00E574DC"/>
    <w:rsid w:val="00E5768E"/>
    <w:rsid w:val="00E57DF2"/>
    <w:rsid w:val="00E57F08"/>
    <w:rsid w:val="00E60311"/>
    <w:rsid w:val="00E60473"/>
    <w:rsid w:val="00E60A43"/>
    <w:rsid w:val="00E60A5E"/>
    <w:rsid w:val="00E60C5E"/>
    <w:rsid w:val="00E60EEF"/>
    <w:rsid w:val="00E60F67"/>
    <w:rsid w:val="00E6138E"/>
    <w:rsid w:val="00E6161E"/>
    <w:rsid w:val="00E618D7"/>
    <w:rsid w:val="00E61A62"/>
    <w:rsid w:val="00E61A8F"/>
    <w:rsid w:val="00E61E35"/>
    <w:rsid w:val="00E6257F"/>
    <w:rsid w:val="00E63074"/>
    <w:rsid w:val="00E6312D"/>
    <w:rsid w:val="00E6321B"/>
    <w:rsid w:val="00E632DD"/>
    <w:rsid w:val="00E6358D"/>
    <w:rsid w:val="00E636E5"/>
    <w:rsid w:val="00E637A0"/>
    <w:rsid w:val="00E63935"/>
    <w:rsid w:val="00E63A62"/>
    <w:rsid w:val="00E63FA7"/>
    <w:rsid w:val="00E641C9"/>
    <w:rsid w:val="00E64710"/>
    <w:rsid w:val="00E64992"/>
    <w:rsid w:val="00E66252"/>
    <w:rsid w:val="00E663C0"/>
    <w:rsid w:val="00E6654B"/>
    <w:rsid w:val="00E667B9"/>
    <w:rsid w:val="00E66A21"/>
    <w:rsid w:val="00E66B36"/>
    <w:rsid w:val="00E66D8D"/>
    <w:rsid w:val="00E677C6"/>
    <w:rsid w:val="00E6795A"/>
    <w:rsid w:val="00E70094"/>
    <w:rsid w:val="00E70777"/>
    <w:rsid w:val="00E70A3B"/>
    <w:rsid w:val="00E70A53"/>
    <w:rsid w:val="00E70C44"/>
    <w:rsid w:val="00E71916"/>
    <w:rsid w:val="00E71B9D"/>
    <w:rsid w:val="00E71EBB"/>
    <w:rsid w:val="00E72234"/>
    <w:rsid w:val="00E72258"/>
    <w:rsid w:val="00E728AC"/>
    <w:rsid w:val="00E72C40"/>
    <w:rsid w:val="00E72CE1"/>
    <w:rsid w:val="00E72D9A"/>
    <w:rsid w:val="00E73226"/>
    <w:rsid w:val="00E7327B"/>
    <w:rsid w:val="00E7330E"/>
    <w:rsid w:val="00E73377"/>
    <w:rsid w:val="00E734EE"/>
    <w:rsid w:val="00E73E13"/>
    <w:rsid w:val="00E73F06"/>
    <w:rsid w:val="00E744D9"/>
    <w:rsid w:val="00E745BA"/>
    <w:rsid w:val="00E747C6"/>
    <w:rsid w:val="00E74C92"/>
    <w:rsid w:val="00E74F4C"/>
    <w:rsid w:val="00E7554B"/>
    <w:rsid w:val="00E7619F"/>
    <w:rsid w:val="00E76228"/>
    <w:rsid w:val="00E762CB"/>
    <w:rsid w:val="00E765E8"/>
    <w:rsid w:val="00E76685"/>
    <w:rsid w:val="00E76B8D"/>
    <w:rsid w:val="00E76BC0"/>
    <w:rsid w:val="00E77517"/>
    <w:rsid w:val="00E77865"/>
    <w:rsid w:val="00E77A3E"/>
    <w:rsid w:val="00E77C52"/>
    <w:rsid w:val="00E77F9F"/>
    <w:rsid w:val="00E80106"/>
    <w:rsid w:val="00E8064E"/>
    <w:rsid w:val="00E80847"/>
    <w:rsid w:val="00E808AF"/>
    <w:rsid w:val="00E80BE9"/>
    <w:rsid w:val="00E8112C"/>
    <w:rsid w:val="00E821A3"/>
    <w:rsid w:val="00E82B2F"/>
    <w:rsid w:val="00E831A9"/>
    <w:rsid w:val="00E83243"/>
    <w:rsid w:val="00E841E5"/>
    <w:rsid w:val="00E84849"/>
    <w:rsid w:val="00E853E1"/>
    <w:rsid w:val="00E85593"/>
    <w:rsid w:val="00E85657"/>
    <w:rsid w:val="00E858E0"/>
    <w:rsid w:val="00E86247"/>
    <w:rsid w:val="00E86392"/>
    <w:rsid w:val="00E86403"/>
    <w:rsid w:val="00E864F6"/>
    <w:rsid w:val="00E86555"/>
    <w:rsid w:val="00E86764"/>
    <w:rsid w:val="00E86922"/>
    <w:rsid w:val="00E86944"/>
    <w:rsid w:val="00E86A7D"/>
    <w:rsid w:val="00E86CC7"/>
    <w:rsid w:val="00E8705C"/>
    <w:rsid w:val="00E874ED"/>
    <w:rsid w:val="00E874F5"/>
    <w:rsid w:val="00E877A4"/>
    <w:rsid w:val="00E87D95"/>
    <w:rsid w:val="00E87DA3"/>
    <w:rsid w:val="00E901E6"/>
    <w:rsid w:val="00E90705"/>
    <w:rsid w:val="00E90826"/>
    <w:rsid w:val="00E9089D"/>
    <w:rsid w:val="00E90ACD"/>
    <w:rsid w:val="00E90CC4"/>
    <w:rsid w:val="00E91267"/>
    <w:rsid w:val="00E91489"/>
    <w:rsid w:val="00E914AD"/>
    <w:rsid w:val="00E91582"/>
    <w:rsid w:val="00E91970"/>
    <w:rsid w:val="00E9199E"/>
    <w:rsid w:val="00E91B02"/>
    <w:rsid w:val="00E9235B"/>
    <w:rsid w:val="00E92670"/>
    <w:rsid w:val="00E92799"/>
    <w:rsid w:val="00E92907"/>
    <w:rsid w:val="00E92C8D"/>
    <w:rsid w:val="00E92E00"/>
    <w:rsid w:val="00E92E72"/>
    <w:rsid w:val="00E93092"/>
    <w:rsid w:val="00E93122"/>
    <w:rsid w:val="00E931EE"/>
    <w:rsid w:val="00E93A1B"/>
    <w:rsid w:val="00E93A55"/>
    <w:rsid w:val="00E93BC2"/>
    <w:rsid w:val="00E93C64"/>
    <w:rsid w:val="00E94836"/>
    <w:rsid w:val="00E94F3B"/>
    <w:rsid w:val="00E9528D"/>
    <w:rsid w:val="00E959B7"/>
    <w:rsid w:val="00E95F75"/>
    <w:rsid w:val="00E9616E"/>
    <w:rsid w:val="00E96850"/>
    <w:rsid w:val="00E97114"/>
    <w:rsid w:val="00E97261"/>
    <w:rsid w:val="00E97286"/>
    <w:rsid w:val="00E9759D"/>
    <w:rsid w:val="00E97681"/>
    <w:rsid w:val="00E97B3C"/>
    <w:rsid w:val="00E97C4C"/>
    <w:rsid w:val="00EA01EA"/>
    <w:rsid w:val="00EA0579"/>
    <w:rsid w:val="00EA05F8"/>
    <w:rsid w:val="00EA0BB1"/>
    <w:rsid w:val="00EA0E23"/>
    <w:rsid w:val="00EA1627"/>
    <w:rsid w:val="00EA2379"/>
    <w:rsid w:val="00EA2A75"/>
    <w:rsid w:val="00EA2DC3"/>
    <w:rsid w:val="00EA2DF6"/>
    <w:rsid w:val="00EA3828"/>
    <w:rsid w:val="00EA3C7C"/>
    <w:rsid w:val="00EA3DB9"/>
    <w:rsid w:val="00EA45EF"/>
    <w:rsid w:val="00EA4BD7"/>
    <w:rsid w:val="00EA5433"/>
    <w:rsid w:val="00EA6735"/>
    <w:rsid w:val="00EA68CF"/>
    <w:rsid w:val="00EA697E"/>
    <w:rsid w:val="00EA6BF0"/>
    <w:rsid w:val="00EA6C95"/>
    <w:rsid w:val="00EA6D60"/>
    <w:rsid w:val="00EA6F14"/>
    <w:rsid w:val="00EA71CC"/>
    <w:rsid w:val="00EA749E"/>
    <w:rsid w:val="00EA785C"/>
    <w:rsid w:val="00EA78DF"/>
    <w:rsid w:val="00EA7BF3"/>
    <w:rsid w:val="00EA7F64"/>
    <w:rsid w:val="00EB0216"/>
    <w:rsid w:val="00EB052A"/>
    <w:rsid w:val="00EB0D8F"/>
    <w:rsid w:val="00EB0DF9"/>
    <w:rsid w:val="00EB1228"/>
    <w:rsid w:val="00EB132A"/>
    <w:rsid w:val="00EB14D1"/>
    <w:rsid w:val="00EB15F2"/>
    <w:rsid w:val="00EB1B1E"/>
    <w:rsid w:val="00EB1F20"/>
    <w:rsid w:val="00EB26F1"/>
    <w:rsid w:val="00EB2B73"/>
    <w:rsid w:val="00EB31F7"/>
    <w:rsid w:val="00EB3917"/>
    <w:rsid w:val="00EB3F3C"/>
    <w:rsid w:val="00EB4385"/>
    <w:rsid w:val="00EB471E"/>
    <w:rsid w:val="00EB4C29"/>
    <w:rsid w:val="00EB52CB"/>
    <w:rsid w:val="00EB5889"/>
    <w:rsid w:val="00EB5D74"/>
    <w:rsid w:val="00EB6693"/>
    <w:rsid w:val="00EB6757"/>
    <w:rsid w:val="00EB6B5E"/>
    <w:rsid w:val="00EB6FAD"/>
    <w:rsid w:val="00EB712C"/>
    <w:rsid w:val="00EB756E"/>
    <w:rsid w:val="00EB7BD9"/>
    <w:rsid w:val="00EB7C29"/>
    <w:rsid w:val="00EB7C7A"/>
    <w:rsid w:val="00EB7F37"/>
    <w:rsid w:val="00EC005E"/>
    <w:rsid w:val="00EC022A"/>
    <w:rsid w:val="00EC02E3"/>
    <w:rsid w:val="00EC0977"/>
    <w:rsid w:val="00EC0AC6"/>
    <w:rsid w:val="00EC0CAC"/>
    <w:rsid w:val="00EC0D33"/>
    <w:rsid w:val="00EC0FDD"/>
    <w:rsid w:val="00EC1061"/>
    <w:rsid w:val="00EC10CB"/>
    <w:rsid w:val="00EC18E7"/>
    <w:rsid w:val="00EC1938"/>
    <w:rsid w:val="00EC1F53"/>
    <w:rsid w:val="00EC20AB"/>
    <w:rsid w:val="00EC2703"/>
    <w:rsid w:val="00EC28DD"/>
    <w:rsid w:val="00EC298E"/>
    <w:rsid w:val="00EC2A3F"/>
    <w:rsid w:val="00EC3079"/>
    <w:rsid w:val="00EC3352"/>
    <w:rsid w:val="00EC35D9"/>
    <w:rsid w:val="00EC3A3A"/>
    <w:rsid w:val="00EC3AA7"/>
    <w:rsid w:val="00EC3D49"/>
    <w:rsid w:val="00EC4489"/>
    <w:rsid w:val="00EC4C2C"/>
    <w:rsid w:val="00EC4FAF"/>
    <w:rsid w:val="00EC5018"/>
    <w:rsid w:val="00EC5627"/>
    <w:rsid w:val="00EC56AD"/>
    <w:rsid w:val="00EC5E28"/>
    <w:rsid w:val="00EC5EBC"/>
    <w:rsid w:val="00EC5F74"/>
    <w:rsid w:val="00EC600D"/>
    <w:rsid w:val="00EC61D0"/>
    <w:rsid w:val="00EC630F"/>
    <w:rsid w:val="00EC6445"/>
    <w:rsid w:val="00EC6719"/>
    <w:rsid w:val="00EC67D8"/>
    <w:rsid w:val="00EC6C1A"/>
    <w:rsid w:val="00EC702D"/>
    <w:rsid w:val="00EC75F7"/>
    <w:rsid w:val="00EC76FB"/>
    <w:rsid w:val="00EC7C3D"/>
    <w:rsid w:val="00ED0576"/>
    <w:rsid w:val="00ED05BC"/>
    <w:rsid w:val="00ED0CFD"/>
    <w:rsid w:val="00ED121B"/>
    <w:rsid w:val="00ED2011"/>
    <w:rsid w:val="00ED257C"/>
    <w:rsid w:val="00ED2831"/>
    <w:rsid w:val="00ED298C"/>
    <w:rsid w:val="00ED3062"/>
    <w:rsid w:val="00ED34E5"/>
    <w:rsid w:val="00ED36DB"/>
    <w:rsid w:val="00ED37FF"/>
    <w:rsid w:val="00ED3DB7"/>
    <w:rsid w:val="00ED43B9"/>
    <w:rsid w:val="00ED451F"/>
    <w:rsid w:val="00ED4AD0"/>
    <w:rsid w:val="00ED4EED"/>
    <w:rsid w:val="00ED57F0"/>
    <w:rsid w:val="00ED5AF6"/>
    <w:rsid w:val="00ED5EC6"/>
    <w:rsid w:val="00ED6009"/>
    <w:rsid w:val="00ED64C6"/>
    <w:rsid w:val="00ED655E"/>
    <w:rsid w:val="00ED6643"/>
    <w:rsid w:val="00ED749C"/>
    <w:rsid w:val="00ED74AF"/>
    <w:rsid w:val="00ED7510"/>
    <w:rsid w:val="00ED78BD"/>
    <w:rsid w:val="00ED796E"/>
    <w:rsid w:val="00ED7D4A"/>
    <w:rsid w:val="00EE00F9"/>
    <w:rsid w:val="00EE02C8"/>
    <w:rsid w:val="00EE06B5"/>
    <w:rsid w:val="00EE07D2"/>
    <w:rsid w:val="00EE0FBE"/>
    <w:rsid w:val="00EE155B"/>
    <w:rsid w:val="00EE1572"/>
    <w:rsid w:val="00EE17E8"/>
    <w:rsid w:val="00EE1886"/>
    <w:rsid w:val="00EE1A46"/>
    <w:rsid w:val="00EE1C1B"/>
    <w:rsid w:val="00EE1C25"/>
    <w:rsid w:val="00EE1DF2"/>
    <w:rsid w:val="00EE1E34"/>
    <w:rsid w:val="00EE1E69"/>
    <w:rsid w:val="00EE1F69"/>
    <w:rsid w:val="00EE2D9B"/>
    <w:rsid w:val="00EE2E3A"/>
    <w:rsid w:val="00EE3332"/>
    <w:rsid w:val="00EE34A6"/>
    <w:rsid w:val="00EE35F0"/>
    <w:rsid w:val="00EE38BA"/>
    <w:rsid w:val="00EE41B0"/>
    <w:rsid w:val="00EE434E"/>
    <w:rsid w:val="00EE44E1"/>
    <w:rsid w:val="00EE47E2"/>
    <w:rsid w:val="00EE4EB9"/>
    <w:rsid w:val="00EE5360"/>
    <w:rsid w:val="00EE5CFA"/>
    <w:rsid w:val="00EE5E98"/>
    <w:rsid w:val="00EE6065"/>
    <w:rsid w:val="00EE624C"/>
    <w:rsid w:val="00EE658E"/>
    <w:rsid w:val="00EE6635"/>
    <w:rsid w:val="00EE6BA1"/>
    <w:rsid w:val="00EE6C6A"/>
    <w:rsid w:val="00EE6DAF"/>
    <w:rsid w:val="00EE72F4"/>
    <w:rsid w:val="00EE761E"/>
    <w:rsid w:val="00EE7724"/>
    <w:rsid w:val="00EE77BD"/>
    <w:rsid w:val="00EE7923"/>
    <w:rsid w:val="00EE7A6B"/>
    <w:rsid w:val="00EE7CA9"/>
    <w:rsid w:val="00EE7F24"/>
    <w:rsid w:val="00EF0674"/>
    <w:rsid w:val="00EF07DE"/>
    <w:rsid w:val="00EF08E5"/>
    <w:rsid w:val="00EF0EF6"/>
    <w:rsid w:val="00EF11CE"/>
    <w:rsid w:val="00EF146D"/>
    <w:rsid w:val="00EF1584"/>
    <w:rsid w:val="00EF1985"/>
    <w:rsid w:val="00EF1B27"/>
    <w:rsid w:val="00EF1B42"/>
    <w:rsid w:val="00EF1C07"/>
    <w:rsid w:val="00EF1EDF"/>
    <w:rsid w:val="00EF22B4"/>
    <w:rsid w:val="00EF23F1"/>
    <w:rsid w:val="00EF2517"/>
    <w:rsid w:val="00EF2654"/>
    <w:rsid w:val="00EF3178"/>
    <w:rsid w:val="00EF326B"/>
    <w:rsid w:val="00EF354F"/>
    <w:rsid w:val="00EF3736"/>
    <w:rsid w:val="00EF3987"/>
    <w:rsid w:val="00EF3B6D"/>
    <w:rsid w:val="00EF44F8"/>
    <w:rsid w:val="00EF4556"/>
    <w:rsid w:val="00EF485E"/>
    <w:rsid w:val="00EF4E48"/>
    <w:rsid w:val="00EF5FDB"/>
    <w:rsid w:val="00EF60C0"/>
    <w:rsid w:val="00EF61B9"/>
    <w:rsid w:val="00EF6213"/>
    <w:rsid w:val="00EF6244"/>
    <w:rsid w:val="00EF6269"/>
    <w:rsid w:val="00EF6343"/>
    <w:rsid w:val="00EF63F6"/>
    <w:rsid w:val="00EF643B"/>
    <w:rsid w:val="00EF6E33"/>
    <w:rsid w:val="00EF76BD"/>
    <w:rsid w:val="00EF76DD"/>
    <w:rsid w:val="00EF7726"/>
    <w:rsid w:val="00EF79A5"/>
    <w:rsid w:val="00EF7A51"/>
    <w:rsid w:val="00EF7B5C"/>
    <w:rsid w:val="00EF7FF8"/>
    <w:rsid w:val="00F001BB"/>
    <w:rsid w:val="00F00519"/>
    <w:rsid w:val="00F00591"/>
    <w:rsid w:val="00F00FA3"/>
    <w:rsid w:val="00F0189F"/>
    <w:rsid w:val="00F01B07"/>
    <w:rsid w:val="00F01D5D"/>
    <w:rsid w:val="00F02B62"/>
    <w:rsid w:val="00F02D52"/>
    <w:rsid w:val="00F02EE5"/>
    <w:rsid w:val="00F02F3F"/>
    <w:rsid w:val="00F035F7"/>
    <w:rsid w:val="00F04340"/>
    <w:rsid w:val="00F049D2"/>
    <w:rsid w:val="00F05295"/>
    <w:rsid w:val="00F0531D"/>
    <w:rsid w:val="00F058EE"/>
    <w:rsid w:val="00F05D80"/>
    <w:rsid w:val="00F06166"/>
    <w:rsid w:val="00F06223"/>
    <w:rsid w:val="00F0625A"/>
    <w:rsid w:val="00F0628B"/>
    <w:rsid w:val="00F06710"/>
    <w:rsid w:val="00F06812"/>
    <w:rsid w:val="00F06FA9"/>
    <w:rsid w:val="00F0724B"/>
    <w:rsid w:val="00F0731D"/>
    <w:rsid w:val="00F0762D"/>
    <w:rsid w:val="00F07CB7"/>
    <w:rsid w:val="00F07D80"/>
    <w:rsid w:val="00F07E04"/>
    <w:rsid w:val="00F102A4"/>
    <w:rsid w:val="00F105D7"/>
    <w:rsid w:val="00F108A9"/>
    <w:rsid w:val="00F10DC0"/>
    <w:rsid w:val="00F1106E"/>
    <w:rsid w:val="00F11654"/>
    <w:rsid w:val="00F1182E"/>
    <w:rsid w:val="00F119DD"/>
    <w:rsid w:val="00F12044"/>
    <w:rsid w:val="00F121FA"/>
    <w:rsid w:val="00F127A5"/>
    <w:rsid w:val="00F1318F"/>
    <w:rsid w:val="00F13532"/>
    <w:rsid w:val="00F1371D"/>
    <w:rsid w:val="00F1424C"/>
    <w:rsid w:val="00F14BD1"/>
    <w:rsid w:val="00F14C29"/>
    <w:rsid w:val="00F14D2D"/>
    <w:rsid w:val="00F14D5D"/>
    <w:rsid w:val="00F15C63"/>
    <w:rsid w:val="00F16138"/>
    <w:rsid w:val="00F16229"/>
    <w:rsid w:val="00F16539"/>
    <w:rsid w:val="00F16B90"/>
    <w:rsid w:val="00F170CA"/>
    <w:rsid w:val="00F17574"/>
    <w:rsid w:val="00F177F0"/>
    <w:rsid w:val="00F17DC4"/>
    <w:rsid w:val="00F2008E"/>
    <w:rsid w:val="00F2054E"/>
    <w:rsid w:val="00F209AD"/>
    <w:rsid w:val="00F209F2"/>
    <w:rsid w:val="00F2132C"/>
    <w:rsid w:val="00F2196A"/>
    <w:rsid w:val="00F21C9E"/>
    <w:rsid w:val="00F22450"/>
    <w:rsid w:val="00F226A6"/>
    <w:rsid w:val="00F22A5E"/>
    <w:rsid w:val="00F22B8D"/>
    <w:rsid w:val="00F2324C"/>
    <w:rsid w:val="00F233EE"/>
    <w:rsid w:val="00F23456"/>
    <w:rsid w:val="00F235F4"/>
    <w:rsid w:val="00F23963"/>
    <w:rsid w:val="00F23EA5"/>
    <w:rsid w:val="00F23F4C"/>
    <w:rsid w:val="00F2401D"/>
    <w:rsid w:val="00F24053"/>
    <w:rsid w:val="00F252D3"/>
    <w:rsid w:val="00F25417"/>
    <w:rsid w:val="00F25621"/>
    <w:rsid w:val="00F25D31"/>
    <w:rsid w:val="00F25D4B"/>
    <w:rsid w:val="00F27065"/>
    <w:rsid w:val="00F274E0"/>
    <w:rsid w:val="00F2751D"/>
    <w:rsid w:val="00F2767C"/>
    <w:rsid w:val="00F2772B"/>
    <w:rsid w:val="00F279C2"/>
    <w:rsid w:val="00F27A12"/>
    <w:rsid w:val="00F27A5F"/>
    <w:rsid w:val="00F27E53"/>
    <w:rsid w:val="00F3029F"/>
    <w:rsid w:val="00F30445"/>
    <w:rsid w:val="00F31104"/>
    <w:rsid w:val="00F31184"/>
    <w:rsid w:val="00F313E9"/>
    <w:rsid w:val="00F31AEB"/>
    <w:rsid w:val="00F3212A"/>
    <w:rsid w:val="00F32885"/>
    <w:rsid w:val="00F32CBE"/>
    <w:rsid w:val="00F33766"/>
    <w:rsid w:val="00F33802"/>
    <w:rsid w:val="00F33975"/>
    <w:rsid w:val="00F33DB7"/>
    <w:rsid w:val="00F33FD7"/>
    <w:rsid w:val="00F3491E"/>
    <w:rsid w:val="00F34E04"/>
    <w:rsid w:val="00F35105"/>
    <w:rsid w:val="00F35136"/>
    <w:rsid w:val="00F356F1"/>
    <w:rsid w:val="00F35865"/>
    <w:rsid w:val="00F35F54"/>
    <w:rsid w:val="00F3638E"/>
    <w:rsid w:val="00F363C1"/>
    <w:rsid w:val="00F36433"/>
    <w:rsid w:val="00F36928"/>
    <w:rsid w:val="00F3692A"/>
    <w:rsid w:val="00F37111"/>
    <w:rsid w:val="00F371AB"/>
    <w:rsid w:val="00F3731C"/>
    <w:rsid w:val="00F3741E"/>
    <w:rsid w:val="00F37669"/>
    <w:rsid w:val="00F379EA"/>
    <w:rsid w:val="00F37A89"/>
    <w:rsid w:val="00F37D99"/>
    <w:rsid w:val="00F401D4"/>
    <w:rsid w:val="00F402FE"/>
    <w:rsid w:val="00F408A0"/>
    <w:rsid w:val="00F4091B"/>
    <w:rsid w:val="00F411EB"/>
    <w:rsid w:val="00F417A5"/>
    <w:rsid w:val="00F418B0"/>
    <w:rsid w:val="00F41B08"/>
    <w:rsid w:val="00F41B50"/>
    <w:rsid w:val="00F41CC2"/>
    <w:rsid w:val="00F41D6F"/>
    <w:rsid w:val="00F41EE4"/>
    <w:rsid w:val="00F41F07"/>
    <w:rsid w:val="00F4243E"/>
    <w:rsid w:val="00F42900"/>
    <w:rsid w:val="00F42B44"/>
    <w:rsid w:val="00F42CBE"/>
    <w:rsid w:val="00F42CD7"/>
    <w:rsid w:val="00F42DE6"/>
    <w:rsid w:val="00F435B0"/>
    <w:rsid w:val="00F43EFE"/>
    <w:rsid w:val="00F43F53"/>
    <w:rsid w:val="00F44243"/>
    <w:rsid w:val="00F445B6"/>
    <w:rsid w:val="00F44BAB"/>
    <w:rsid w:val="00F44CDC"/>
    <w:rsid w:val="00F44F8F"/>
    <w:rsid w:val="00F45032"/>
    <w:rsid w:val="00F45D15"/>
    <w:rsid w:val="00F46003"/>
    <w:rsid w:val="00F46E25"/>
    <w:rsid w:val="00F47280"/>
    <w:rsid w:val="00F472FF"/>
    <w:rsid w:val="00F47E1D"/>
    <w:rsid w:val="00F47F54"/>
    <w:rsid w:val="00F505FE"/>
    <w:rsid w:val="00F517B9"/>
    <w:rsid w:val="00F51C48"/>
    <w:rsid w:val="00F523F9"/>
    <w:rsid w:val="00F527C3"/>
    <w:rsid w:val="00F528DC"/>
    <w:rsid w:val="00F52B3B"/>
    <w:rsid w:val="00F5316D"/>
    <w:rsid w:val="00F5342D"/>
    <w:rsid w:val="00F536C3"/>
    <w:rsid w:val="00F536F4"/>
    <w:rsid w:val="00F54307"/>
    <w:rsid w:val="00F546BA"/>
    <w:rsid w:val="00F548EB"/>
    <w:rsid w:val="00F54A28"/>
    <w:rsid w:val="00F54A8B"/>
    <w:rsid w:val="00F559EC"/>
    <w:rsid w:val="00F55A1D"/>
    <w:rsid w:val="00F55AAC"/>
    <w:rsid w:val="00F56096"/>
    <w:rsid w:val="00F563AA"/>
    <w:rsid w:val="00F563FA"/>
    <w:rsid w:val="00F569D5"/>
    <w:rsid w:val="00F56BE0"/>
    <w:rsid w:val="00F56DC7"/>
    <w:rsid w:val="00F57120"/>
    <w:rsid w:val="00F573B5"/>
    <w:rsid w:val="00F576AE"/>
    <w:rsid w:val="00F6007E"/>
    <w:rsid w:val="00F604C5"/>
    <w:rsid w:val="00F607E1"/>
    <w:rsid w:val="00F60E9C"/>
    <w:rsid w:val="00F60FAC"/>
    <w:rsid w:val="00F6107B"/>
    <w:rsid w:val="00F611C1"/>
    <w:rsid w:val="00F618A9"/>
    <w:rsid w:val="00F61907"/>
    <w:rsid w:val="00F61C9D"/>
    <w:rsid w:val="00F61D5D"/>
    <w:rsid w:val="00F61F9A"/>
    <w:rsid w:val="00F62317"/>
    <w:rsid w:val="00F6241E"/>
    <w:rsid w:val="00F6249A"/>
    <w:rsid w:val="00F626F3"/>
    <w:rsid w:val="00F62A66"/>
    <w:rsid w:val="00F63308"/>
    <w:rsid w:val="00F63CD5"/>
    <w:rsid w:val="00F64364"/>
    <w:rsid w:val="00F64744"/>
    <w:rsid w:val="00F649B8"/>
    <w:rsid w:val="00F64F7B"/>
    <w:rsid w:val="00F65038"/>
    <w:rsid w:val="00F6527D"/>
    <w:rsid w:val="00F65511"/>
    <w:rsid w:val="00F659AB"/>
    <w:rsid w:val="00F660E8"/>
    <w:rsid w:val="00F66215"/>
    <w:rsid w:val="00F6634A"/>
    <w:rsid w:val="00F66542"/>
    <w:rsid w:val="00F669B7"/>
    <w:rsid w:val="00F669D0"/>
    <w:rsid w:val="00F670AD"/>
    <w:rsid w:val="00F670F4"/>
    <w:rsid w:val="00F67172"/>
    <w:rsid w:val="00F677E7"/>
    <w:rsid w:val="00F67C2B"/>
    <w:rsid w:val="00F67DB8"/>
    <w:rsid w:val="00F70199"/>
    <w:rsid w:val="00F7040F"/>
    <w:rsid w:val="00F7080D"/>
    <w:rsid w:val="00F70D3F"/>
    <w:rsid w:val="00F70DC2"/>
    <w:rsid w:val="00F70E23"/>
    <w:rsid w:val="00F7108D"/>
    <w:rsid w:val="00F71197"/>
    <w:rsid w:val="00F71550"/>
    <w:rsid w:val="00F71DFB"/>
    <w:rsid w:val="00F720EC"/>
    <w:rsid w:val="00F721C0"/>
    <w:rsid w:val="00F721DF"/>
    <w:rsid w:val="00F7269E"/>
    <w:rsid w:val="00F72700"/>
    <w:rsid w:val="00F72796"/>
    <w:rsid w:val="00F72802"/>
    <w:rsid w:val="00F728EA"/>
    <w:rsid w:val="00F72916"/>
    <w:rsid w:val="00F72960"/>
    <w:rsid w:val="00F729AE"/>
    <w:rsid w:val="00F7344A"/>
    <w:rsid w:val="00F73514"/>
    <w:rsid w:val="00F737DA"/>
    <w:rsid w:val="00F73B9C"/>
    <w:rsid w:val="00F73CC9"/>
    <w:rsid w:val="00F73D0D"/>
    <w:rsid w:val="00F73E13"/>
    <w:rsid w:val="00F73FFF"/>
    <w:rsid w:val="00F7428C"/>
    <w:rsid w:val="00F749C5"/>
    <w:rsid w:val="00F74BB2"/>
    <w:rsid w:val="00F74D2A"/>
    <w:rsid w:val="00F7505D"/>
    <w:rsid w:val="00F757DA"/>
    <w:rsid w:val="00F758E6"/>
    <w:rsid w:val="00F7592F"/>
    <w:rsid w:val="00F764A0"/>
    <w:rsid w:val="00F76688"/>
    <w:rsid w:val="00F76EBD"/>
    <w:rsid w:val="00F77008"/>
    <w:rsid w:val="00F770A3"/>
    <w:rsid w:val="00F77101"/>
    <w:rsid w:val="00F774E9"/>
    <w:rsid w:val="00F77597"/>
    <w:rsid w:val="00F77973"/>
    <w:rsid w:val="00F804C7"/>
    <w:rsid w:val="00F80619"/>
    <w:rsid w:val="00F80BB0"/>
    <w:rsid w:val="00F80D2C"/>
    <w:rsid w:val="00F80D3C"/>
    <w:rsid w:val="00F81194"/>
    <w:rsid w:val="00F81364"/>
    <w:rsid w:val="00F81938"/>
    <w:rsid w:val="00F81EDF"/>
    <w:rsid w:val="00F82306"/>
    <w:rsid w:val="00F82368"/>
    <w:rsid w:val="00F823BA"/>
    <w:rsid w:val="00F82670"/>
    <w:rsid w:val="00F82758"/>
    <w:rsid w:val="00F82A9F"/>
    <w:rsid w:val="00F82B13"/>
    <w:rsid w:val="00F82BA6"/>
    <w:rsid w:val="00F82C3D"/>
    <w:rsid w:val="00F83036"/>
    <w:rsid w:val="00F831B5"/>
    <w:rsid w:val="00F836B0"/>
    <w:rsid w:val="00F837B7"/>
    <w:rsid w:val="00F839F4"/>
    <w:rsid w:val="00F83DC8"/>
    <w:rsid w:val="00F83F69"/>
    <w:rsid w:val="00F84107"/>
    <w:rsid w:val="00F84111"/>
    <w:rsid w:val="00F842AD"/>
    <w:rsid w:val="00F8440E"/>
    <w:rsid w:val="00F84F13"/>
    <w:rsid w:val="00F8572C"/>
    <w:rsid w:val="00F85CAC"/>
    <w:rsid w:val="00F862D0"/>
    <w:rsid w:val="00F8650D"/>
    <w:rsid w:val="00F86793"/>
    <w:rsid w:val="00F86A98"/>
    <w:rsid w:val="00F86B70"/>
    <w:rsid w:val="00F86EE6"/>
    <w:rsid w:val="00F87139"/>
    <w:rsid w:val="00F871BB"/>
    <w:rsid w:val="00F8737C"/>
    <w:rsid w:val="00F874C6"/>
    <w:rsid w:val="00F8753F"/>
    <w:rsid w:val="00F87543"/>
    <w:rsid w:val="00F87725"/>
    <w:rsid w:val="00F8779C"/>
    <w:rsid w:val="00F87BFA"/>
    <w:rsid w:val="00F905E4"/>
    <w:rsid w:val="00F9086D"/>
    <w:rsid w:val="00F911B0"/>
    <w:rsid w:val="00F92157"/>
    <w:rsid w:val="00F92199"/>
    <w:rsid w:val="00F92239"/>
    <w:rsid w:val="00F924D7"/>
    <w:rsid w:val="00F9251E"/>
    <w:rsid w:val="00F92926"/>
    <w:rsid w:val="00F9309E"/>
    <w:rsid w:val="00F9323A"/>
    <w:rsid w:val="00F93705"/>
    <w:rsid w:val="00F93D15"/>
    <w:rsid w:val="00F93DBA"/>
    <w:rsid w:val="00F93E31"/>
    <w:rsid w:val="00F93F40"/>
    <w:rsid w:val="00F9411E"/>
    <w:rsid w:val="00F94924"/>
    <w:rsid w:val="00F94FCB"/>
    <w:rsid w:val="00F94FF3"/>
    <w:rsid w:val="00F95132"/>
    <w:rsid w:val="00F95B91"/>
    <w:rsid w:val="00F95F05"/>
    <w:rsid w:val="00F95FB0"/>
    <w:rsid w:val="00F9606A"/>
    <w:rsid w:val="00F960A4"/>
    <w:rsid w:val="00F96312"/>
    <w:rsid w:val="00F96537"/>
    <w:rsid w:val="00F966F4"/>
    <w:rsid w:val="00F96E80"/>
    <w:rsid w:val="00F97CD9"/>
    <w:rsid w:val="00F97D3A"/>
    <w:rsid w:val="00F97E11"/>
    <w:rsid w:val="00FA01C6"/>
    <w:rsid w:val="00FA07F5"/>
    <w:rsid w:val="00FA09A1"/>
    <w:rsid w:val="00FA0B3D"/>
    <w:rsid w:val="00FA0EE0"/>
    <w:rsid w:val="00FA15B1"/>
    <w:rsid w:val="00FA15D8"/>
    <w:rsid w:val="00FA1ACF"/>
    <w:rsid w:val="00FA1BF8"/>
    <w:rsid w:val="00FA1CAA"/>
    <w:rsid w:val="00FA1F9D"/>
    <w:rsid w:val="00FA21E1"/>
    <w:rsid w:val="00FA2E08"/>
    <w:rsid w:val="00FA364E"/>
    <w:rsid w:val="00FA3C84"/>
    <w:rsid w:val="00FA3F7E"/>
    <w:rsid w:val="00FA4222"/>
    <w:rsid w:val="00FA49DB"/>
    <w:rsid w:val="00FA5026"/>
    <w:rsid w:val="00FA5162"/>
    <w:rsid w:val="00FA562F"/>
    <w:rsid w:val="00FA56FA"/>
    <w:rsid w:val="00FA5E71"/>
    <w:rsid w:val="00FA6139"/>
    <w:rsid w:val="00FA64F7"/>
    <w:rsid w:val="00FA698D"/>
    <w:rsid w:val="00FA6DBC"/>
    <w:rsid w:val="00FA6E10"/>
    <w:rsid w:val="00FA6F1B"/>
    <w:rsid w:val="00FA6F1C"/>
    <w:rsid w:val="00FA7369"/>
    <w:rsid w:val="00FA7C61"/>
    <w:rsid w:val="00FA7FCC"/>
    <w:rsid w:val="00FB0067"/>
    <w:rsid w:val="00FB04D0"/>
    <w:rsid w:val="00FB054B"/>
    <w:rsid w:val="00FB05CD"/>
    <w:rsid w:val="00FB0FF8"/>
    <w:rsid w:val="00FB10E8"/>
    <w:rsid w:val="00FB13A8"/>
    <w:rsid w:val="00FB1749"/>
    <w:rsid w:val="00FB196B"/>
    <w:rsid w:val="00FB1BF4"/>
    <w:rsid w:val="00FB1CC6"/>
    <w:rsid w:val="00FB1F83"/>
    <w:rsid w:val="00FB1FF4"/>
    <w:rsid w:val="00FB2689"/>
    <w:rsid w:val="00FB27A8"/>
    <w:rsid w:val="00FB28AB"/>
    <w:rsid w:val="00FB2D6F"/>
    <w:rsid w:val="00FB2ED0"/>
    <w:rsid w:val="00FB2EEC"/>
    <w:rsid w:val="00FB2F2E"/>
    <w:rsid w:val="00FB2FB7"/>
    <w:rsid w:val="00FB311D"/>
    <w:rsid w:val="00FB3392"/>
    <w:rsid w:val="00FB3814"/>
    <w:rsid w:val="00FB39C5"/>
    <w:rsid w:val="00FB3A35"/>
    <w:rsid w:val="00FB3B59"/>
    <w:rsid w:val="00FB40CA"/>
    <w:rsid w:val="00FB40DD"/>
    <w:rsid w:val="00FB4449"/>
    <w:rsid w:val="00FB4672"/>
    <w:rsid w:val="00FB478C"/>
    <w:rsid w:val="00FB4AD1"/>
    <w:rsid w:val="00FB4BFD"/>
    <w:rsid w:val="00FB4E0D"/>
    <w:rsid w:val="00FB546B"/>
    <w:rsid w:val="00FB55F0"/>
    <w:rsid w:val="00FB5BF6"/>
    <w:rsid w:val="00FB5C92"/>
    <w:rsid w:val="00FB5D01"/>
    <w:rsid w:val="00FB6125"/>
    <w:rsid w:val="00FB6230"/>
    <w:rsid w:val="00FB6A36"/>
    <w:rsid w:val="00FB6BAC"/>
    <w:rsid w:val="00FB7275"/>
    <w:rsid w:val="00FB7401"/>
    <w:rsid w:val="00FB7528"/>
    <w:rsid w:val="00FB7608"/>
    <w:rsid w:val="00FB7B8E"/>
    <w:rsid w:val="00FC05C6"/>
    <w:rsid w:val="00FC09AC"/>
    <w:rsid w:val="00FC0C70"/>
    <w:rsid w:val="00FC1192"/>
    <w:rsid w:val="00FC128F"/>
    <w:rsid w:val="00FC179B"/>
    <w:rsid w:val="00FC245C"/>
    <w:rsid w:val="00FC2BAE"/>
    <w:rsid w:val="00FC2BD4"/>
    <w:rsid w:val="00FC2C26"/>
    <w:rsid w:val="00FC31A2"/>
    <w:rsid w:val="00FC3243"/>
    <w:rsid w:val="00FC3BFC"/>
    <w:rsid w:val="00FC40CF"/>
    <w:rsid w:val="00FC479D"/>
    <w:rsid w:val="00FC5242"/>
    <w:rsid w:val="00FC5A2C"/>
    <w:rsid w:val="00FC5ADD"/>
    <w:rsid w:val="00FC66B1"/>
    <w:rsid w:val="00FC6B0A"/>
    <w:rsid w:val="00FC6CB9"/>
    <w:rsid w:val="00FC6DA0"/>
    <w:rsid w:val="00FC6E35"/>
    <w:rsid w:val="00FC703E"/>
    <w:rsid w:val="00FC710A"/>
    <w:rsid w:val="00FC7A57"/>
    <w:rsid w:val="00FC7C3F"/>
    <w:rsid w:val="00FC7CCB"/>
    <w:rsid w:val="00FC7E8E"/>
    <w:rsid w:val="00FD0073"/>
    <w:rsid w:val="00FD020D"/>
    <w:rsid w:val="00FD06C8"/>
    <w:rsid w:val="00FD0729"/>
    <w:rsid w:val="00FD0773"/>
    <w:rsid w:val="00FD0A73"/>
    <w:rsid w:val="00FD0C76"/>
    <w:rsid w:val="00FD110B"/>
    <w:rsid w:val="00FD1F7C"/>
    <w:rsid w:val="00FD2324"/>
    <w:rsid w:val="00FD2613"/>
    <w:rsid w:val="00FD2A20"/>
    <w:rsid w:val="00FD2F91"/>
    <w:rsid w:val="00FD3202"/>
    <w:rsid w:val="00FD3240"/>
    <w:rsid w:val="00FD36E0"/>
    <w:rsid w:val="00FD377C"/>
    <w:rsid w:val="00FD3953"/>
    <w:rsid w:val="00FD3DD1"/>
    <w:rsid w:val="00FD3E5E"/>
    <w:rsid w:val="00FD418F"/>
    <w:rsid w:val="00FD4393"/>
    <w:rsid w:val="00FD49CC"/>
    <w:rsid w:val="00FD525C"/>
    <w:rsid w:val="00FD527D"/>
    <w:rsid w:val="00FD58F8"/>
    <w:rsid w:val="00FD5C61"/>
    <w:rsid w:val="00FD5EA2"/>
    <w:rsid w:val="00FD632F"/>
    <w:rsid w:val="00FD63D9"/>
    <w:rsid w:val="00FD6642"/>
    <w:rsid w:val="00FD6B04"/>
    <w:rsid w:val="00FD6D96"/>
    <w:rsid w:val="00FD760C"/>
    <w:rsid w:val="00FD7B23"/>
    <w:rsid w:val="00FD7B42"/>
    <w:rsid w:val="00FD7BDF"/>
    <w:rsid w:val="00FE1345"/>
    <w:rsid w:val="00FE1E72"/>
    <w:rsid w:val="00FE1FCD"/>
    <w:rsid w:val="00FE1FD0"/>
    <w:rsid w:val="00FE24E9"/>
    <w:rsid w:val="00FE2EEB"/>
    <w:rsid w:val="00FE3140"/>
    <w:rsid w:val="00FE3285"/>
    <w:rsid w:val="00FE3315"/>
    <w:rsid w:val="00FE3AE3"/>
    <w:rsid w:val="00FE433F"/>
    <w:rsid w:val="00FE45F9"/>
    <w:rsid w:val="00FE473F"/>
    <w:rsid w:val="00FE482A"/>
    <w:rsid w:val="00FE4D6D"/>
    <w:rsid w:val="00FE52B8"/>
    <w:rsid w:val="00FE55B2"/>
    <w:rsid w:val="00FE5735"/>
    <w:rsid w:val="00FE577A"/>
    <w:rsid w:val="00FE64AD"/>
    <w:rsid w:val="00FE670B"/>
    <w:rsid w:val="00FE72F6"/>
    <w:rsid w:val="00FE76C0"/>
    <w:rsid w:val="00FE793C"/>
    <w:rsid w:val="00FE7CCD"/>
    <w:rsid w:val="00FF007A"/>
    <w:rsid w:val="00FF01FD"/>
    <w:rsid w:val="00FF06F5"/>
    <w:rsid w:val="00FF07CE"/>
    <w:rsid w:val="00FF0A52"/>
    <w:rsid w:val="00FF0B5C"/>
    <w:rsid w:val="00FF0C15"/>
    <w:rsid w:val="00FF0EC1"/>
    <w:rsid w:val="00FF10E2"/>
    <w:rsid w:val="00FF1801"/>
    <w:rsid w:val="00FF2117"/>
    <w:rsid w:val="00FF224B"/>
    <w:rsid w:val="00FF2A89"/>
    <w:rsid w:val="00FF2BE3"/>
    <w:rsid w:val="00FF2C48"/>
    <w:rsid w:val="00FF3479"/>
    <w:rsid w:val="00FF3910"/>
    <w:rsid w:val="00FF3EFF"/>
    <w:rsid w:val="00FF42E1"/>
    <w:rsid w:val="00FF4317"/>
    <w:rsid w:val="00FF45EF"/>
    <w:rsid w:val="00FF4747"/>
    <w:rsid w:val="00FF48B4"/>
    <w:rsid w:val="00FF4914"/>
    <w:rsid w:val="00FF4F76"/>
    <w:rsid w:val="00FF516F"/>
    <w:rsid w:val="00FF53A8"/>
    <w:rsid w:val="00FF5C1A"/>
    <w:rsid w:val="00FF5C7B"/>
    <w:rsid w:val="00FF5F3F"/>
    <w:rsid w:val="00FF5FEE"/>
    <w:rsid w:val="00FF6804"/>
    <w:rsid w:val="00FF6A26"/>
    <w:rsid w:val="00FF6AAC"/>
    <w:rsid w:val="00FF7113"/>
    <w:rsid w:val="00FF7273"/>
    <w:rsid w:val="00FF7AD9"/>
    <w:rsid w:val="01A0DF95"/>
    <w:rsid w:val="024D020C"/>
    <w:rsid w:val="027657C0"/>
    <w:rsid w:val="02D975B5"/>
    <w:rsid w:val="032C54E7"/>
    <w:rsid w:val="0353AA1A"/>
    <w:rsid w:val="036E7499"/>
    <w:rsid w:val="03982B7C"/>
    <w:rsid w:val="03AE37AD"/>
    <w:rsid w:val="03E91E30"/>
    <w:rsid w:val="041C68BF"/>
    <w:rsid w:val="04DE04D0"/>
    <w:rsid w:val="04FF6A88"/>
    <w:rsid w:val="05160359"/>
    <w:rsid w:val="055A4395"/>
    <w:rsid w:val="056B1A27"/>
    <w:rsid w:val="0589E6BF"/>
    <w:rsid w:val="05C13388"/>
    <w:rsid w:val="06EFDB8C"/>
    <w:rsid w:val="070BAFE5"/>
    <w:rsid w:val="07457295"/>
    <w:rsid w:val="07463490"/>
    <w:rsid w:val="0777CEE2"/>
    <w:rsid w:val="07AB593F"/>
    <w:rsid w:val="0884F050"/>
    <w:rsid w:val="0981D415"/>
    <w:rsid w:val="09B364DF"/>
    <w:rsid w:val="09BB76BB"/>
    <w:rsid w:val="09F05832"/>
    <w:rsid w:val="0A678CBE"/>
    <w:rsid w:val="0AE0B3AA"/>
    <w:rsid w:val="0AEDB390"/>
    <w:rsid w:val="0B01A19C"/>
    <w:rsid w:val="0B0A5903"/>
    <w:rsid w:val="0B92A934"/>
    <w:rsid w:val="0CC218C3"/>
    <w:rsid w:val="0CCC1268"/>
    <w:rsid w:val="0D1DD3DE"/>
    <w:rsid w:val="0DDF0315"/>
    <w:rsid w:val="0E27E30F"/>
    <w:rsid w:val="1050D40D"/>
    <w:rsid w:val="10E601F7"/>
    <w:rsid w:val="11143448"/>
    <w:rsid w:val="11B87917"/>
    <w:rsid w:val="131DFDAA"/>
    <w:rsid w:val="132E2FD6"/>
    <w:rsid w:val="142EC9BE"/>
    <w:rsid w:val="148D5B75"/>
    <w:rsid w:val="14E83EBA"/>
    <w:rsid w:val="14EFA8A6"/>
    <w:rsid w:val="153A6454"/>
    <w:rsid w:val="154E371B"/>
    <w:rsid w:val="15D69D09"/>
    <w:rsid w:val="15E5BEDF"/>
    <w:rsid w:val="162E11E5"/>
    <w:rsid w:val="16926FAE"/>
    <w:rsid w:val="16A99BB7"/>
    <w:rsid w:val="16DDEE6F"/>
    <w:rsid w:val="1719A60F"/>
    <w:rsid w:val="176996B2"/>
    <w:rsid w:val="181BBBD6"/>
    <w:rsid w:val="18337F25"/>
    <w:rsid w:val="1853892D"/>
    <w:rsid w:val="185DF03E"/>
    <w:rsid w:val="191495F8"/>
    <w:rsid w:val="195BC3DD"/>
    <w:rsid w:val="196C9F8A"/>
    <w:rsid w:val="19A17D8B"/>
    <w:rsid w:val="1A2A9C91"/>
    <w:rsid w:val="1A3D889E"/>
    <w:rsid w:val="1A61C063"/>
    <w:rsid w:val="1A6A9C4B"/>
    <w:rsid w:val="1ADF3E7D"/>
    <w:rsid w:val="1B810BD7"/>
    <w:rsid w:val="1B95C768"/>
    <w:rsid w:val="1C1932DD"/>
    <w:rsid w:val="1C6343CC"/>
    <w:rsid w:val="1D0FB916"/>
    <w:rsid w:val="1D6112B5"/>
    <w:rsid w:val="1D78760A"/>
    <w:rsid w:val="1DE922F1"/>
    <w:rsid w:val="1DF1B18C"/>
    <w:rsid w:val="1E19A24B"/>
    <w:rsid w:val="1E4E6D6E"/>
    <w:rsid w:val="1E717056"/>
    <w:rsid w:val="1E902DEF"/>
    <w:rsid w:val="1EF686C9"/>
    <w:rsid w:val="1EF8E44A"/>
    <w:rsid w:val="1F39DAA0"/>
    <w:rsid w:val="1FC2466A"/>
    <w:rsid w:val="1FD73DE5"/>
    <w:rsid w:val="208D8541"/>
    <w:rsid w:val="20BFD21C"/>
    <w:rsid w:val="214164B1"/>
    <w:rsid w:val="214287E0"/>
    <w:rsid w:val="21C928A8"/>
    <w:rsid w:val="2225A6FD"/>
    <w:rsid w:val="22B12DD3"/>
    <w:rsid w:val="231AF4F7"/>
    <w:rsid w:val="247F5D05"/>
    <w:rsid w:val="2518FC4D"/>
    <w:rsid w:val="25666A5D"/>
    <w:rsid w:val="258645BD"/>
    <w:rsid w:val="258BD6B2"/>
    <w:rsid w:val="25A49BB7"/>
    <w:rsid w:val="25E3E617"/>
    <w:rsid w:val="25EE888A"/>
    <w:rsid w:val="26AC81C2"/>
    <w:rsid w:val="277D6657"/>
    <w:rsid w:val="2780AC1F"/>
    <w:rsid w:val="27CCD960"/>
    <w:rsid w:val="28329C94"/>
    <w:rsid w:val="299040F3"/>
    <w:rsid w:val="29B27E53"/>
    <w:rsid w:val="2A9F9945"/>
    <w:rsid w:val="2AB8AECB"/>
    <w:rsid w:val="2B299BE6"/>
    <w:rsid w:val="2B558CA3"/>
    <w:rsid w:val="2BDF7CC9"/>
    <w:rsid w:val="2BE4CEA6"/>
    <w:rsid w:val="2BF45B83"/>
    <w:rsid w:val="2CBD67E9"/>
    <w:rsid w:val="2CE92B5B"/>
    <w:rsid w:val="2D3180E3"/>
    <w:rsid w:val="2DB355E8"/>
    <w:rsid w:val="2EAF0566"/>
    <w:rsid w:val="2FA45883"/>
    <w:rsid w:val="2FA7F256"/>
    <w:rsid w:val="2FC765FC"/>
    <w:rsid w:val="2FE8A9DB"/>
    <w:rsid w:val="300B9F1E"/>
    <w:rsid w:val="30532526"/>
    <w:rsid w:val="305C8A50"/>
    <w:rsid w:val="31BACD1C"/>
    <w:rsid w:val="320722B1"/>
    <w:rsid w:val="3209593D"/>
    <w:rsid w:val="32CCC37B"/>
    <w:rsid w:val="32CF1CF4"/>
    <w:rsid w:val="3471228D"/>
    <w:rsid w:val="34DD61E2"/>
    <w:rsid w:val="35212CAC"/>
    <w:rsid w:val="354AC6CC"/>
    <w:rsid w:val="35EDC85B"/>
    <w:rsid w:val="362D24C9"/>
    <w:rsid w:val="36DD2C9A"/>
    <w:rsid w:val="38311B4E"/>
    <w:rsid w:val="384A4C47"/>
    <w:rsid w:val="38862690"/>
    <w:rsid w:val="389AA95B"/>
    <w:rsid w:val="38AE24E3"/>
    <w:rsid w:val="38F39632"/>
    <w:rsid w:val="395AAE9E"/>
    <w:rsid w:val="396E7753"/>
    <w:rsid w:val="39CA9D4C"/>
    <w:rsid w:val="3A0FFAAA"/>
    <w:rsid w:val="3A57D7F4"/>
    <w:rsid w:val="3A5A0303"/>
    <w:rsid w:val="3A602390"/>
    <w:rsid w:val="3B1408AC"/>
    <w:rsid w:val="3B8375D3"/>
    <w:rsid w:val="3BAD2718"/>
    <w:rsid w:val="3C2CABC4"/>
    <w:rsid w:val="3D2F04D5"/>
    <w:rsid w:val="3D4DAC6B"/>
    <w:rsid w:val="3D7BD1FD"/>
    <w:rsid w:val="3D83AC51"/>
    <w:rsid w:val="3DC3E88D"/>
    <w:rsid w:val="3E5A4670"/>
    <w:rsid w:val="3E635755"/>
    <w:rsid w:val="3E6D6D4B"/>
    <w:rsid w:val="3EA4B671"/>
    <w:rsid w:val="3EAF7D85"/>
    <w:rsid w:val="3ED71966"/>
    <w:rsid w:val="3EDDC9AC"/>
    <w:rsid w:val="3FB8C1E8"/>
    <w:rsid w:val="404CB740"/>
    <w:rsid w:val="419261B1"/>
    <w:rsid w:val="41A5A585"/>
    <w:rsid w:val="42F6A344"/>
    <w:rsid w:val="4344E3C6"/>
    <w:rsid w:val="437690EC"/>
    <w:rsid w:val="43F66CE9"/>
    <w:rsid w:val="443FED40"/>
    <w:rsid w:val="44A14CDE"/>
    <w:rsid w:val="44B3E976"/>
    <w:rsid w:val="45070DCD"/>
    <w:rsid w:val="46891170"/>
    <w:rsid w:val="469A6615"/>
    <w:rsid w:val="469A9871"/>
    <w:rsid w:val="46DF460D"/>
    <w:rsid w:val="484B4B71"/>
    <w:rsid w:val="48778BFF"/>
    <w:rsid w:val="48F48E9E"/>
    <w:rsid w:val="48FBED82"/>
    <w:rsid w:val="491DA12F"/>
    <w:rsid w:val="4969BB5B"/>
    <w:rsid w:val="4A70E219"/>
    <w:rsid w:val="4B14B817"/>
    <w:rsid w:val="4C0CA287"/>
    <w:rsid w:val="4D371087"/>
    <w:rsid w:val="4D7788FC"/>
    <w:rsid w:val="4D8177B5"/>
    <w:rsid w:val="4DE80D02"/>
    <w:rsid w:val="4E56C978"/>
    <w:rsid w:val="4E7B05B4"/>
    <w:rsid w:val="4F0DA836"/>
    <w:rsid w:val="4F297374"/>
    <w:rsid w:val="4FC06246"/>
    <w:rsid w:val="5021052A"/>
    <w:rsid w:val="50F12DC9"/>
    <w:rsid w:val="5102DA34"/>
    <w:rsid w:val="517682E6"/>
    <w:rsid w:val="5183E1C1"/>
    <w:rsid w:val="51E139A8"/>
    <w:rsid w:val="5241F827"/>
    <w:rsid w:val="52BB292B"/>
    <w:rsid w:val="52E1003E"/>
    <w:rsid w:val="534127F3"/>
    <w:rsid w:val="5352413B"/>
    <w:rsid w:val="5450281F"/>
    <w:rsid w:val="54CDD67E"/>
    <w:rsid w:val="553B5547"/>
    <w:rsid w:val="5723A4A7"/>
    <w:rsid w:val="57E3B3BC"/>
    <w:rsid w:val="585F060B"/>
    <w:rsid w:val="5868C090"/>
    <w:rsid w:val="5A901CFE"/>
    <w:rsid w:val="5AF66311"/>
    <w:rsid w:val="5B541EC2"/>
    <w:rsid w:val="5B67D288"/>
    <w:rsid w:val="5B6BADD4"/>
    <w:rsid w:val="5BC08D18"/>
    <w:rsid w:val="5C0AECD6"/>
    <w:rsid w:val="5C5E40B2"/>
    <w:rsid w:val="5CBF6D6D"/>
    <w:rsid w:val="5D051253"/>
    <w:rsid w:val="5D8F3207"/>
    <w:rsid w:val="5D981574"/>
    <w:rsid w:val="5E5BD44B"/>
    <w:rsid w:val="5E673C93"/>
    <w:rsid w:val="5E817DF3"/>
    <w:rsid w:val="5EFAA4A3"/>
    <w:rsid w:val="5F382980"/>
    <w:rsid w:val="5F78BC44"/>
    <w:rsid w:val="5FB2714F"/>
    <w:rsid w:val="5FC00EDF"/>
    <w:rsid w:val="5FD807B0"/>
    <w:rsid w:val="5FFD541C"/>
    <w:rsid w:val="602F47C0"/>
    <w:rsid w:val="608A2E07"/>
    <w:rsid w:val="60FA8EE1"/>
    <w:rsid w:val="612AE018"/>
    <w:rsid w:val="61597533"/>
    <w:rsid w:val="617C66AC"/>
    <w:rsid w:val="6194F68C"/>
    <w:rsid w:val="61988EF9"/>
    <w:rsid w:val="61A960AD"/>
    <w:rsid w:val="61C97BFE"/>
    <w:rsid w:val="622B5B3D"/>
    <w:rsid w:val="632EAEF1"/>
    <w:rsid w:val="64448857"/>
    <w:rsid w:val="64C79399"/>
    <w:rsid w:val="64D8A97A"/>
    <w:rsid w:val="65B434D6"/>
    <w:rsid w:val="65FBE45F"/>
    <w:rsid w:val="663915B8"/>
    <w:rsid w:val="66F20BD4"/>
    <w:rsid w:val="67452073"/>
    <w:rsid w:val="67DB06D3"/>
    <w:rsid w:val="686F05A3"/>
    <w:rsid w:val="68EF418C"/>
    <w:rsid w:val="68FB4802"/>
    <w:rsid w:val="690ECA19"/>
    <w:rsid w:val="697348C1"/>
    <w:rsid w:val="69B30071"/>
    <w:rsid w:val="69FF69CB"/>
    <w:rsid w:val="6A1B0988"/>
    <w:rsid w:val="6A8B3007"/>
    <w:rsid w:val="6A8B434B"/>
    <w:rsid w:val="6AC339CE"/>
    <w:rsid w:val="6C472CFB"/>
    <w:rsid w:val="6C6657D7"/>
    <w:rsid w:val="6C6C745D"/>
    <w:rsid w:val="6CA3EE20"/>
    <w:rsid w:val="6D69C072"/>
    <w:rsid w:val="6D820FC9"/>
    <w:rsid w:val="6E528747"/>
    <w:rsid w:val="6EAAAB65"/>
    <w:rsid w:val="6EDE62BE"/>
    <w:rsid w:val="6F4872C8"/>
    <w:rsid w:val="6F58EDF5"/>
    <w:rsid w:val="7000E5A7"/>
    <w:rsid w:val="7015B5FC"/>
    <w:rsid w:val="702BD842"/>
    <w:rsid w:val="707CF1B3"/>
    <w:rsid w:val="7080DAC4"/>
    <w:rsid w:val="70A27163"/>
    <w:rsid w:val="71E3561E"/>
    <w:rsid w:val="72BE85E4"/>
    <w:rsid w:val="72E92B94"/>
    <w:rsid w:val="730EEC30"/>
    <w:rsid w:val="7361324A"/>
    <w:rsid w:val="73F1116B"/>
    <w:rsid w:val="74527FE3"/>
    <w:rsid w:val="74A16F0E"/>
    <w:rsid w:val="760D0242"/>
    <w:rsid w:val="762F2890"/>
    <w:rsid w:val="768C6D56"/>
    <w:rsid w:val="771F44D9"/>
    <w:rsid w:val="772FC810"/>
    <w:rsid w:val="7795D54E"/>
    <w:rsid w:val="78327ED9"/>
    <w:rsid w:val="788894AC"/>
    <w:rsid w:val="78B4FEC5"/>
    <w:rsid w:val="7956C8DB"/>
    <w:rsid w:val="79ECE05D"/>
    <w:rsid w:val="7AFC9529"/>
    <w:rsid w:val="7B42BBE9"/>
    <w:rsid w:val="7B5EABC5"/>
    <w:rsid w:val="7BDFC7BA"/>
    <w:rsid w:val="7BFEF9F4"/>
    <w:rsid w:val="7C88F4F6"/>
    <w:rsid w:val="7CA27A76"/>
    <w:rsid w:val="7CE5766D"/>
    <w:rsid w:val="7CFD1C82"/>
    <w:rsid w:val="7D055824"/>
    <w:rsid w:val="7D574329"/>
    <w:rsid w:val="7D57EC8F"/>
    <w:rsid w:val="7D882431"/>
    <w:rsid w:val="7DA29729"/>
    <w:rsid w:val="7DDF05FD"/>
    <w:rsid w:val="7E0DA59F"/>
    <w:rsid w:val="7EA4C996"/>
    <w:rsid w:val="7F763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AB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27C7D"/>
    <w:pPr>
      <w:tabs>
        <w:tab w:val="left" w:pos="720"/>
      </w:tabs>
      <w:spacing w:after="0" w:line="312" w:lineRule="auto"/>
      <w:ind w:firstLine="720"/>
    </w:pPr>
    <w:rPr>
      <w:rFonts w:ascii="Cambria" w:eastAsia="Times New Roman" w:hAnsi="Cambria" w:cs="Times New Roman"/>
      <w:szCs w:val="20"/>
    </w:rPr>
  </w:style>
  <w:style w:type="paragraph" w:styleId="Heading1">
    <w:name w:val="heading 1"/>
    <w:aliases w:val="_IR HEADING 1"/>
    <w:next w:val="Heading2"/>
    <w:link w:val="Heading1Char"/>
    <w:qFormat/>
    <w:rsid w:val="00742F1F"/>
    <w:pPr>
      <w:keepNext/>
      <w:keepLines/>
      <w:pageBreakBefore/>
      <w:numPr>
        <w:numId w:val="3"/>
      </w:numPr>
      <w:pBdr>
        <w:top w:val="single" w:sz="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imes New Roman" w:hAnsi="Calibri" w:cs="Times New Roman"/>
      <w:b/>
      <w:bCs/>
      <w:sz w:val="44"/>
      <w:szCs w:val="44"/>
    </w:rPr>
  </w:style>
  <w:style w:type="paragraph" w:styleId="Heading2">
    <w:name w:val="heading 2"/>
    <w:aliases w:val="_IR HEADING 2"/>
    <w:next w:val="Heading3"/>
    <w:link w:val="Heading2Char"/>
    <w:unhideWhenUsed/>
    <w:qFormat/>
    <w:rsid w:val="009C5673"/>
    <w:pPr>
      <w:keepNext/>
      <w:keepLines/>
      <w:numPr>
        <w:ilvl w:val="1"/>
        <w:numId w:val="3"/>
      </w:numPr>
      <w:pBdr>
        <w:top w:val="single" w:sz="4" w:space="1" w:color="auto"/>
      </w:pBdr>
      <w:spacing w:before="240" w:after="120" w:line="240" w:lineRule="auto"/>
      <w:outlineLvl w:val="1"/>
    </w:pPr>
    <w:rPr>
      <w:rFonts w:ascii="Cambria" w:eastAsia="Times New Roman" w:hAnsi="Cambria" w:cs="Times New Roman"/>
      <w:b/>
      <w:bCs/>
      <w:sz w:val="28"/>
      <w:szCs w:val="24"/>
    </w:rPr>
  </w:style>
  <w:style w:type="paragraph" w:styleId="Heading3">
    <w:name w:val="heading 3"/>
    <w:aliases w:val="_IR Heading 3"/>
    <w:next w:val="IRBodyText"/>
    <w:link w:val="Heading3Char"/>
    <w:uiPriority w:val="9"/>
    <w:unhideWhenUsed/>
    <w:qFormat/>
    <w:rsid w:val="009C5673"/>
    <w:pPr>
      <w:keepNext/>
      <w:numPr>
        <w:ilvl w:val="2"/>
        <w:numId w:val="3"/>
      </w:numPr>
      <w:spacing w:before="240" w:after="120" w:line="240" w:lineRule="auto"/>
      <w:outlineLvl w:val="2"/>
    </w:pPr>
    <w:rPr>
      <w:rFonts w:ascii="Cambria" w:eastAsia="Times New Roman" w:hAnsi="Cambria" w:cs="Times New Roman"/>
      <w:b/>
      <w:bCs/>
    </w:rPr>
  </w:style>
  <w:style w:type="paragraph" w:styleId="Heading4">
    <w:name w:val="heading 4"/>
    <w:aliases w:val="_IR Heading 4"/>
    <w:next w:val="IRBodyText"/>
    <w:link w:val="Heading4Char"/>
    <w:unhideWhenUsed/>
    <w:qFormat/>
    <w:rsid w:val="009C5673"/>
    <w:pPr>
      <w:keepNext/>
      <w:spacing w:before="240" w:after="120" w:line="240" w:lineRule="auto"/>
      <w:outlineLvl w:val="3"/>
    </w:pPr>
    <w:rPr>
      <w:rFonts w:ascii="Cambria" w:eastAsia="Times New Roman" w:hAnsi="Cambria" w:cs="Times New Roman"/>
      <w:b/>
      <w:bCs/>
      <w:i/>
      <w:iCs/>
    </w:rPr>
  </w:style>
  <w:style w:type="paragraph" w:styleId="Heading5">
    <w:name w:val="heading 5"/>
    <w:aliases w:val="_IR Heading 5"/>
    <w:next w:val="IRBodyText"/>
    <w:link w:val="Heading5Char"/>
    <w:unhideWhenUsed/>
    <w:qFormat/>
    <w:rsid w:val="009C5673"/>
    <w:pPr>
      <w:keepNext/>
      <w:keepLines/>
      <w:spacing w:before="240" w:after="120" w:line="240" w:lineRule="auto"/>
      <w:outlineLvl w:val="4"/>
    </w:pPr>
    <w:rPr>
      <w:rFonts w:ascii="Cambria" w:eastAsia="Times New Roman" w:hAnsi="Cambria" w:cs="Times New Roman"/>
      <w:u w:val="single"/>
    </w:rPr>
  </w:style>
  <w:style w:type="paragraph" w:styleId="Heading6">
    <w:name w:val="heading 6"/>
    <w:aliases w:val="_IR Heading 6"/>
    <w:next w:val="IRBodyText"/>
    <w:link w:val="Heading6Char"/>
    <w:unhideWhenUsed/>
    <w:qFormat/>
    <w:rsid w:val="009C5673"/>
    <w:pPr>
      <w:keepNext/>
      <w:keepLines/>
      <w:spacing w:before="240" w:after="120" w:line="240" w:lineRule="auto"/>
      <w:outlineLvl w:val="5"/>
    </w:pPr>
    <w:rPr>
      <w:rFonts w:ascii="Cambria" w:eastAsia="Times New Roman" w:hAnsi="Cambria" w:cs="Times New Roman"/>
      <w:i/>
      <w:iCs/>
    </w:rPr>
  </w:style>
  <w:style w:type="paragraph" w:styleId="Heading7">
    <w:name w:val="heading 7"/>
    <w:next w:val="IRBodyText"/>
    <w:link w:val="Heading7Char"/>
    <w:uiPriority w:val="9"/>
    <w:semiHidden/>
    <w:unhideWhenUsed/>
    <w:qFormat/>
    <w:rsid w:val="00404A34"/>
    <w:pPr>
      <w:keepNext/>
      <w:keepLines/>
      <w:spacing w:before="200" w:after="0" w:line="240" w:lineRule="auto"/>
      <w:outlineLvl w:val="6"/>
    </w:pPr>
    <w:rPr>
      <w:rFonts w:ascii="Cambria" w:eastAsia="Times New Roman" w:hAnsi="Cambria"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098"/>
    <w:pPr>
      <w:tabs>
        <w:tab w:val="center" w:pos="4680"/>
        <w:tab w:val="right" w:pos="9360"/>
      </w:tabs>
    </w:pPr>
  </w:style>
  <w:style w:type="character" w:styleId="CommentReference">
    <w:name w:val="annotation reference"/>
    <w:basedOn w:val="DefaultParagraphFont"/>
    <w:uiPriority w:val="99"/>
    <w:unhideWhenUsed/>
    <w:rsid w:val="003A2E04"/>
    <w:rPr>
      <w:sz w:val="16"/>
      <w:szCs w:val="16"/>
    </w:rPr>
  </w:style>
  <w:style w:type="paragraph" w:styleId="CommentText">
    <w:name w:val="annotation text"/>
    <w:aliases w:val="Bubble Text"/>
    <w:basedOn w:val="Normal"/>
    <w:link w:val="CommentTextChar"/>
    <w:uiPriority w:val="99"/>
    <w:unhideWhenUsed/>
    <w:rsid w:val="003A2E04"/>
    <w:rPr>
      <w:sz w:val="20"/>
    </w:rPr>
  </w:style>
  <w:style w:type="paragraph" w:customStyle="1" w:styleId="APPENDIXHEADING1">
    <w:name w:val="APPENDIX HEADING 1"/>
    <w:uiPriority w:val="99"/>
    <w:qFormat/>
    <w:rsid w:val="00EB0216"/>
    <w:pPr>
      <w:keepNext/>
      <w:keepLines/>
      <w:pageBreakBefore/>
      <w:pBdr>
        <w:top w:val="single" w:sz="8" w:space="22" w:color="D6E3BC" w:themeColor="accent3" w:themeTint="66"/>
        <w:bottom w:val="single" w:sz="18" w:space="1" w:color="auto"/>
      </w:pBdr>
      <w:shd w:val="clear" w:color="auto" w:fill="D6E3BC" w:themeFill="accent3" w:themeFillTint="66"/>
      <w:ind w:left="547" w:hanging="547"/>
    </w:pPr>
    <w:rPr>
      <w:rFonts w:ascii="Calibri" w:eastAsia="Times New Roman" w:hAnsi="Calibri" w:cs="Times New Roman"/>
      <w:b/>
      <w:bCs/>
      <w:sz w:val="44"/>
      <w:szCs w:val="44"/>
    </w:rPr>
  </w:style>
  <w:style w:type="paragraph" w:styleId="BalloonText">
    <w:name w:val="Balloon Text"/>
    <w:basedOn w:val="Normal"/>
    <w:link w:val="BalloonTextChar"/>
    <w:uiPriority w:val="99"/>
    <w:semiHidden/>
    <w:unhideWhenUsed/>
    <w:rsid w:val="006A65EA"/>
    <w:rPr>
      <w:rFonts w:ascii="Tahoma" w:hAnsi="Tahoma" w:cs="Tahoma"/>
      <w:sz w:val="18"/>
      <w:szCs w:val="16"/>
    </w:rPr>
  </w:style>
  <w:style w:type="character" w:customStyle="1" w:styleId="BalloonTextChar">
    <w:name w:val="Balloon Text Char"/>
    <w:basedOn w:val="DefaultParagraphFont"/>
    <w:link w:val="BalloonText"/>
    <w:uiPriority w:val="99"/>
    <w:semiHidden/>
    <w:rsid w:val="006A65EA"/>
    <w:rPr>
      <w:rFonts w:ascii="Tahoma" w:eastAsia="Times New Roman" w:hAnsi="Tahoma" w:cs="Tahoma"/>
      <w:sz w:val="18"/>
      <w:szCs w:val="16"/>
    </w:rPr>
  </w:style>
  <w:style w:type="paragraph" w:styleId="CommentSubject">
    <w:name w:val="annotation subject"/>
    <w:basedOn w:val="Normal"/>
    <w:next w:val="Normal"/>
    <w:link w:val="CommentSubjectChar"/>
    <w:uiPriority w:val="99"/>
    <w:semiHidden/>
    <w:unhideWhenUsed/>
    <w:rsid w:val="003A2E04"/>
    <w:rPr>
      <w:b/>
      <w:bCs/>
    </w:rPr>
  </w:style>
  <w:style w:type="character" w:customStyle="1" w:styleId="CommentSubjectChar">
    <w:name w:val="Comment Subject Char"/>
    <w:basedOn w:val="DefaultParagraphFont"/>
    <w:link w:val="CommentSubject"/>
    <w:uiPriority w:val="99"/>
    <w:semiHidden/>
    <w:rsid w:val="003A2E04"/>
    <w:rPr>
      <w:b/>
      <w:bCs/>
      <w:szCs w:val="20"/>
    </w:rPr>
  </w:style>
  <w:style w:type="paragraph" w:styleId="Revision">
    <w:name w:val="Revision"/>
    <w:hidden/>
    <w:uiPriority w:val="99"/>
    <w:semiHidden/>
    <w:rsid w:val="005D49C9"/>
    <w:pPr>
      <w:spacing w:after="0" w:line="240" w:lineRule="auto"/>
    </w:pPr>
    <w:rPr>
      <w:rFonts w:ascii="Calibri" w:hAnsi="Calibri" w:cs="Times New Roman"/>
    </w:rPr>
  </w:style>
  <w:style w:type="character" w:customStyle="1" w:styleId="CommentTextChar">
    <w:name w:val="Comment Text Char"/>
    <w:aliases w:val="Bubble Text Char"/>
    <w:basedOn w:val="DefaultParagraphFont"/>
    <w:link w:val="CommentText"/>
    <w:uiPriority w:val="99"/>
    <w:rsid w:val="003A2E04"/>
    <w:rPr>
      <w:sz w:val="20"/>
      <w:szCs w:val="20"/>
    </w:rPr>
  </w:style>
  <w:style w:type="character" w:customStyle="1" w:styleId="Heading6Char">
    <w:name w:val="Heading 6 Char"/>
    <w:aliases w:val="_IR Heading 6 Char"/>
    <w:basedOn w:val="DefaultParagraphFont"/>
    <w:link w:val="Heading6"/>
    <w:rsid w:val="009C5673"/>
    <w:rPr>
      <w:rFonts w:ascii="Cambria" w:eastAsia="Times New Roman" w:hAnsi="Cambria" w:cs="Times New Roman"/>
      <w:i/>
      <w:iCs/>
    </w:rPr>
  </w:style>
  <w:style w:type="paragraph" w:styleId="List">
    <w:name w:val="List"/>
    <w:basedOn w:val="Normal"/>
    <w:uiPriority w:val="99"/>
    <w:semiHidden/>
    <w:unhideWhenUsed/>
    <w:rsid w:val="007C59DE"/>
    <w:pPr>
      <w:ind w:left="360" w:hanging="360"/>
    </w:pPr>
  </w:style>
  <w:style w:type="character" w:customStyle="1" w:styleId="Heading1Char">
    <w:name w:val="Heading 1 Char"/>
    <w:aliases w:val="_IR HEADING 1 Char"/>
    <w:basedOn w:val="DefaultParagraphFont"/>
    <w:link w:val="Heading1"/>
    <w:rsid w:val="00742F1F"/>
    <w:rPr>
      <w:rFonts w:ascii="Calibri" w:eastAsia="Times New Roman" w:hAnsi="Calibri" w:cs="Times New Roman"/>
      <w:b/>
      <w:bCs/>
      <w:sz w:val="44"/>
      <w:szCs w:val="44"/>
      <w:shd w:val="clear" w:color="auto" w:fill="D6E3BC" w:themeFill="accent3" w:themeFillTint="66"/>
    </w:rPr>
  </w:style>
  <w:style w:type="character" w:styleId="Hyperlink">
    <w:name w:val="Hyperlink"/>
    <w:basedOn w:val="DefaultParagraphFont"/>
    <w:uiPriority w:val="99"/>
    <w:unhideWhenUsed/>
    <w:qFormat/>
    <w:rsid w:val="003A2E04"/>
    <w:rPr>
      <w:color w:val="0000FF" w:themeColor="hyperlink"/>
      <w:u w:val="single"/>
    </w:rPr>
  </w:style>
  <w:style w:type="character" w:customStyle="1" w:styleId="HeaderChar">
    <w:name w:val="Header Char"/>
    <w:basedOn w:val="DefaultParagraphFont"/>
    <w:link w:val="Header"/>
    <w:uiPriority w:val="99"/>
    <w:rsid w:val="00323098"/>
    <w:rPr>
      <w:sz w:val="24"/>
    </w:rPr>
  </w:style>
  <w:style w:type="table" w:styleId="TableGrid">
    <w:name w:val="Table Grid"/>
    <w:aliases w:val="PTV Figure Grid,Table Grid-rea"/>
    <w:basedOn w:val="TableNormal"/>
    <w:uiPriority w:val="39"/>
    <w:rsid w:val="003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ulleted">
    <w:name w:val="_IR Bulleted"/>
    <w:basedOn w:val="Normal"/>
    <w:qFormat/>
    <w:rsid w:val="006055F9"/>
    <w:pPr>
      <w:numPr>
        <w:numId w:val="4"/>
      </w:numPr>
      <w:spacing w:before="240" w:after="240"/>
    </w:pPr>
  </w:style>
  <w:style w:type="paragraph" w:customStyle="1" w:styleId="IRBulleted2ndLevel">
    <w:name w:val="_IR Bulleted 2nd Level"/>
    <w:qFormat/>
    <w:rsid w:val="006055F9"/>
    <w:pPr>
      <w:numPr>
        <w:ilvl w:val="1"/>
        <w:numId w:val="4"/>
      </w:numPr>
      <w:spacing w:before="240" w:after="240" w:line="240" w:lineRule="auto"/>
    </w:pPr>
    <w:rPr>
      <w:rFonts w:ascii="Cambria" w:hAnsi="Cambria"/>
    </w:rPr>
  </w:style>
  <w:style w:type="paragraph" w:customStyle="1" w:styleId="IRTableCellCenter">
    <w:name w:val="_IR Table Cell Center"/>
    <w:qFormat/>
    <w:rsid w:val="00AC0149"/>
    <w:pPr>
      <w:autoSpaceDE w:val="0"/>
      <w:autoSpaceDN w:val="0"/>
      <w:adjustRightInd w:val="0"/>
      <w:spacing w:after="0" w:line="240" w:lineRule="auto"/>
      <w:jc w:val="center"/>
    </w:pPr>
    <w:rPr>
      <w:rFonts w:ascii="Calibri" w:hAnsi="Calibri"/>
      <w:sz w:val="20"/>
    </w:rPr>
  </w:style>
  <w:style w:type="paragraph" w:customStyle="1" w:styleId="IRTableFigureFootnote">
    <w:name w:val="_IR Table/Figure Footnote"/>
    <w:qFormat/>
    <w:rsid w:val="00AC0149"/>
    <w:pPr>
      <w:suppressLineNumbers/>
      <w:tabs>
        <w:tab w:val="decimal" w:pos="90"/>
      </w:tabs>
      <w:spacing w:after="0" w:line="240" w:lineRule="auto"/>
      <w:ind w:left="86" w:hanging="86"/>
      <w:contextualSpacing/>
    </w:pPr>
    <w:rPr>
      <w:rFonts w:ascii="Calibri" w:hAnsi="Calibri" w:cs="Times New Roman"/>
      <w:sz w:val="20"/>
      <w:szCs w:val="24"/>
    </w:rPr>
  </w:style>
  <w:style w:type="paragraph" w:customStyle="1" w:styleId="IRTableCellCenterItalic">
    <w:name w:val="_IR Table Cell Center Italic"/>
    <w:qFormat/>
    <w:rsid w:val="00AC0149"/>
    <w:pPr>
      <w:spacing w:after="0" w:line="240" w:lineRule="auto"/>
      <w:jc w:val="center"/>
    </w:pPr>
    <w:rPr>
      <w:rFonts w:ascii="Calibri" w:hAnsi="Calibri"/>
      <w:i/>
      <w:sz w:val="20"/>
    </w:rPr>
  </w:style>
  <w:style w:type="character" w:styleId="FollowedHyperlink">
    <w:name w:val="FollowedHyperlink"/>
    <w:basedOn w:val="DefaultParagraphFont"/>
    <w:uiPriority w:val="99"/>
    <w:unhideWhenUsed/>
    <w:rsid w:val="003A2E04"/>
    <w:rPr>
      <w:color w:val="800080" w:themeColor="followedHyperlink"/>
      <w:u w:val="single"/>
    </w:rPr>
  </w:style>
  <w:style w:type="character" w:customStyle="1" w:styleId="Heading3Char">
    <w:name w:val="Heading 3 Char"/>
    <w:aliases w:val="_IR Heading 3 Char"/>
    <w:basedOn w:val="DefaultParagraphFont"/>
    <w:link w:val="Heading3"/>
    <w:uiPriority w:val="9"/>
    <w:rsid w:val="009C5673"/>
    <w:rPr>
      <w:rFonts w:ascii="Cambria" w:eastAsia="Times New Roman" w:hAnsi="Cambria" w:cs="Times New Roman"/>
      <w:b/>
      <w:bCs/>
    </w:rPr>
  </w:style>
  <w:style w:type="character" w:customStyle="1" w:styleId="Heading2Char">
    <w:name w:val="Heading 2 Char"/>
    <w:aliases w:val="_IR HEADING 2 Char"/>
    <w:basedOn w:val="DefaultParagraphFont"/>
    <w:link w:val="Heading2"/>
    <w:rsid w:val="009C5673"/>
    <w:rPr>
      <w:rFonts w:ascii="Cambria" w:eastAsia="Times New Roman" w:hAnsi="Cambria" w:cs="Times New Roman"/>
      <w:b/>
      <w:bCs/>
      <w:sz w:val="28"/>
      <w:szCs w:val="24"/>
    </w:rPr>
  </w:style>
  <w:style w:type="paragraph" w:styleId="TOC3">
    <w:name w:val="toc 3"/>
    <w:uiPriority w:val="39"/>
    <w:unhideWhenUsed/>
    <w:qFormat/>
    <w:rsid w:val="003A2E04"/>
    <w:pPr>
      <w:tabs>
        <w:tab w:val="left" w:pos="1440"/>
        <w:tab w:val="right" w:leader="dot" w:pos="9360"/>
      </w:tabs>
      <w:spacing w:after="120" w:line="240" w:lineRule="auto"/>
      <w:ind w:left="1354" w:right="720" w:hanging="634"/>
    </w:pPr>
    <w:rPr>
      <w:rFonts w:eastAsia="Times New Roman"/>
    </w:rPr>
  </w:style>
  <w:style w:type="paragraph" w:styleId="TOC2">
    <w:name w:val="toc 2"/>
    <w:next w:val="TOC3"/>
    <w:uiPriority w:val="39"/>
    <w:unhideWhenUsed/>
    <w:qFormat/>
    <w:rsid w:val="003A2E04"/>
    <w:pPr>
      <w:tabs>
        <w:tab w:val="left" w:pos="900"/>
        <w:tab w:val="right" w:leader="dot" w:pos="9360"/>
      </w:tabs>
      <w:spacing w:after="120" w:line="240" w:lineRule="auto"/>
      <w:ind w:left="720" w:right="720" w:hanging="360"/>
    </w:pPr>
    <w:rPr>
      <w:rFonts w:eastAsia="Times New Roman" w:cs="Times New Roman"/>
      <w:noProof/>
    </w:rPr>
  </w:style>
  <w:style w:type="character" w:customStyle="1" w:styleId="Heading4Char">
    <w:name w:val="Heading 4 Char"/>
    <w:aliases w:val="_IR Heading 4 Char"/>
    <w:basedOn w:val="DefaultParagraphFont"/>
    <w:link w:val="Heading4"/>
    <w:rsid w:val="009C5673"/>
    <w:rPr>
      <w:rFonts w:ascii="Cambria" w:eastAsia="Times New Roman" w:hAnsi="Cambria" w:cs="Times New Roman"/>
      <w:b/>
      <w:bCs/>
      <w:i/>
      <w:iCs/>
    </w:rPr>
  </w:style>
  <w:style w:type="paragraph" w:styleId="FootnoteText">
    <w:name w:val="footnote text"/>
    <w:basedOn w:val="Normal"/>
    <w:link w:val="FootnoteTextChar"/>
    <w:uiPriority w:val="99"/>
    <w:unhideWhenUsed/>
    <w:rsid w:val="003A2E04"/>
  </w:style>
  <w:style w:type="paragraph" w:customStyle="1" w:styleId="IRBodyText">
    <w:name w:val="_IR Body Text"/>
    <w:link w:val="IRBodyTextChar"/>
    <w:qFormat/>
    <w:rsid w:val="006055F9"/>
    <w:pPr>
      <w:tabs>
        <w:tab w:val="left" w:pos="720"/>
      </w:tabs>
      <w:spacing w:after="0" w:line="312" w:lineRule="auto"/>
      <w:ind w:firstLine="720"/>
    </w:pPr>
    <w:rPr>
      <w:rFonts w:ascii="Cambria" w:eastAsia="Times New Roman" w:hAnsi="Cambria" w:cs="Times New Roman"/>
      <w:szCs w:val="20"/>
    </w:rPr>
  </w:style>
  <w:style w:type="character" w:customStyle="1" w:styleId="IRBodyTextChar">
    <w:name w:val="_IR Body Text Char"/>
    <w:basedOn w:val="DefaultParagraphFont"/>
    <w:link w:val="IRBodyText"/>
    <w:rsid w:val="006055F9"/>
    <w:rPr>
      <w:rFonts w:ascii="Cambria" w:eastAsia="Times New Roman" w:hAnsi="Cambria" w:cs="Times New Roman"/>
      <w:szCs w:val="20"/>
    </w:rPr>
  </w:style>
  <w:style w:type="paragraph" w:customStyle="1" w:styleId="IRTableHeading">
    <w:name w:val="_IR Table Heading"/>
    <w:link w:val="IRTableHeadingChar"/>
    <w:rsid w:val="00AC0149"/>
    <w:pPr>
      <w:spacing w:after="0" w:line="240" w:lineRule="auto"/>
      <w:jc w:val="center"/>
    </w:pPr>
    <w:rPr>
      <w:rFonts w:ascii="Calibri" w:eastAsia="Times New Roman" w:hAnsi="Calibri" w:cs="Times New Roman"/>
      <w:b/>
      <w:bCs/>
      <w:szCs w:val="20"/>
    </w:rPr>
  </w:style>
  <w:style w:type="paragraph" w:customStyle="1" w:styleId="IRTableCellLeftBold">
    <w:name w:val="_IR Table Cell Left Bold"/>
    <w:qFormat/>
    <w:rsid w:val="00AC0149"/>
    <w:pPr>
      <w:tabs>
        <w:tab w:val="decimal" w:pos="72"/>
      </w:tabs>
      <w:spacing w:after="0" w:line="240" w:lineRule="auto"/>
    </w:pPr>
    <w:rPr>
      <w:rFonts w:ascii="Calibri" w:hAnsi="Calibri" w:cs="Times New Roman"/>
      <w:b/>
      <w:sz w:val="20"/>
      <w:szCs w:val="24"/>
    </w:rPr>
  </w:style>
  <w:style w:type="paragraph" w:customStyle="1" w:styleId="IRTableCellLeft">
    <w:name w:val="_IR Table Cell Left"/>
    <w:link w:val="IRTableCellLeftChar"/>
    <w:uiPriority w:val="99"/>
    <w:qFormat/>
    <w:rsid w:val="00AC0149"/>
    <w:pPr>
      <w:spacing w:after="0" w:line="240" w:lineRule="auto"/>
    </w:pPr>
    <w:rPr>
      <w:rFonts w:ascii="Calibri" w:hAnsi="Calibri"/>
      <w:sz w:val="20"/>
      <w:szCs w:val="20"/>
    </w:rPr>
  </w:style>
  <w:style w:type="paragraph" w:customStyle="1" w:styleId="IRTableCaption">
    <w:name w:val="_IR Table Caption"/>
    <w:next w:val="IRBodyText"/>
    <w:qFormat/>
    <w:rsid w:val="00AC0149"/>
    <w:pPr>
      <w:keepNext/>
      <w:suppressLineNumbers/>
      <w:spacing w:before="240" w:after="240" w:line="240" w:lineRule="auto"/>
      <w:ind w:left="720" w:right="720"/>
    </w:pPr>
    <w:rPr>
      <w:rFonts w:ascii="Cambria" w:eastAsia="Times New Roman" w:hAnsi="Cambria" w:cs="Times New Roman"/>
      <w:b/>
      <w:bCs/>
      <w:szCs w:val="24"/>
    </w:rPr>
  </w:style>
  <w:style w:type="table" w:customStyle="1" w:styleId="TableGrid12">
    <w:name w:val="Table Grid12"/>
    <w:basedOn w:val="TableNormal"/>
    <w:next w:val="TableGrid"/>
    <w:uiPriority w:val="59"/>
    <w:rsid w:val="007C5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TableBulleted">
    <w:name w:val="Style Table Bulleted"/>
    <w:basedOn w:val="NoList"/>
    <w:rsid w:val="003A2E04"/>
    <w:pPr>
      <w:numPr>
        <w:numId w:val="8"/>
      </w:numPr>
    </w:pPr>
  </w:style>
  <w:style w:type="paragraph" w:customStyle="1" w:styleId="IRTableCellBulleted">
    <w:name w:val="_IR Table Cell Bulleted"/>
    <w:qFormat/>
    <w:rsid w:val="00D73013"/>
    <w:pPr>
      <w:numPr>
        <w:numId w:val="8"/>
      </w:numPr>
      <w:spacing w:before="120" w:after="120" w:line="240" w:lineRule="auto"/>
    </w:pPr>
    <w:rPr>
      <w:rFonts w:ascii="Calibri" w:hAnsi="Calibri"/>
      <w:sz w:val="20"/>
    </w:rPr>
  </w:style>
  <w:style w:type="paragraph" w:customStyle="1" w:styleId="IRFMHEADING1">
    <w:name w:val="_IR FM HEADING 1"/>
    <w:basedOn w:val="Heading1"/>
    <w:next w:val="Normal"/>
    <w:link w:val="IRFMHEADING1Char"/>
    <w:qFormat/>
    <w:rsid w:val="00932C37"/>
    <w:pPr>
      <w:numPr>
        <w:numId w:val="0"/>
      </w:numPr>
    </w:pPr>
  </w:style>
  <w:style w:type="character" w:customStyle="1" w:styleId="IRFMHEADING1Char">
    <w:name w:val="_IR FM HEADING 1 Char"/>
    <w:basedOn w:val="Heading1Char"/>
    <w:link w:val="IRFMHEADING1"/>
    <w:rsid w:val="00932C37"/>
    <w:rPr>
      <w:rFonts w:ascii="Calibri" w:eastAsia="Times New Roman" w:hAnsi="Calibri" w:cs="Times New Roman"/>
      <w:b/>
      <w:bCs/>
      <w:sz w:val="44"/>
      <w:szCs w:val="44"/>
      <w:shd w:val="clear" w:color="auto" w:fill="D6E3BC" w:themeFill="accent3" w:themeFillTint="66"/>
    </w:rPr>
  </w:style>
  <w:style w:type="numbering" w:customStyle="1" w:styleId="StyleTableBulleted1">
    <w:name w:val="Style Table Bulleted1"/>
    <w:basedOn w:val="NoList"/>
    <w:rsid w:val="007C59DE"/>
    <w:pPr>
      <w:numPr>
        <w:numId w:val="2"/>
      </w:numPr>
    </w:pPr>
  </w:style>
  <w:style w:type="table" w:customStyle="1" w:styleId="KAT1">
    <w:name w:val="KAT1"/>
    <w:basedOn w:val="TableNormal"/>
    <w:next w:val="TableGrid"/>
    <w:uiPriority w:val="59"/>
    <w:rsid w:val="007C59D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TableCellCenterItalicsBold">
    <w:name w:val="_IR Table Cell Center Italics Bold"/>
    <w:basedOn w:val="Normal"/>
    <w:qFormat/>
    <w:rsid w:val="007C59DE"/>
    <w:pPr>
      <w:keepNext/>
      <w:keepLines/>
      <w:jc w:val="center"/>
    </w:pPr>
    <w:rPr>
      <w:rFonts w:ascii="Calibri" w:eastAsia="Calibri" w:hAnsi="Calibri"/>
      <w:b/>
      <w:i/>
      <w:sz w:val="20"/>
    </w:rPr>
  </w:style>
  <w:style w:type="paragraph" w:customStyle="1" w:styleId="IRAbbrevText">
    <w:name w:val="_IR Abbrev Text"/>
    <w:rsid w:val="006055F9"/>
    <w:pPr>
      <w:spacing w:after="0" w:line="240" w:lineRule="auto"/>
      <w:ind w:left="907" w:hanging="907"/>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3A2E04"/>
    <w:rPr>
      <w:sz w:val="24"/>
      <w:szCs w:val="20"/>
    </w:rPr>
  </w:style>
  <w:style w:type="paragraph" w:customStyle="1" w:styleId="IRAuthorNamesAffiliations">
    <w:name w:val="_IR Author Names &amp; Affiliations"/>
    <w:rsid w:val="006055F9"/>
    <w:pPr>
      <w:spacing w:after="0" w:line="240" w:lineRule="auto"/>
    </w:pPr>
    <w:rPr>
      <w:rFonts w:ascii="Cambria" w:eastAsia="Times New Roman" w:hAnsi="Cambria" w:cs="Times New Roman"/>
      <w:sz w:val="20"/>
      <w:szCs w:val="20"/>
    </w:rPr>
  </w:style>
  <w:style w:type="paragraph" w:customStyle="1" w:styleId="IRAuthorReviewersText">
    <w:name w:val="_IR Author Reviewers Text"/>
    <w:rsid w:val="006055F9"/>
    <w:pPr>
      <w:spacing w:before="240" w:after="240" w:line="240" w:lineRule="auto"/>
    </w:pPr>
    <w:rPr>
      <w:rFonts w:ascii="Cambria" w:eastAsia="Times New Roman" w:hAnsi="Cambria" w:cs="Times New Roman"/>
      <w:szCs w:val="20"/>
    </w:rPr>
  </w:style>
  <w:style w:type="paragraph" w:customStyle="1" w:styleId="IRAuthorSubheading">
    <w:name w:val="_IR Author Subheading"/>
    <w:qFormat/>
    <w:rsid w:val="006055F9"/>
    <w:pPr>
      <w:spacing w:after="0" w:line="240" w:lineRule="auto"/>
    </w:pPr>
    <w:rPr>
      <w:rFonts w:ascii="Cambria" w:hAnsi="Cambria"/>
      <w:b/>
      <w:szCs w:val="24"/>
    </w:rPr>
  </w:style>
  <w:style w:type="character" w:customStyle="1" w:styleId="IRBoldappliesBOLDFONTonly">
    <w:name w:val="_IR Bold (applies BOLD FONT only)"/>
    <w:basedOn w:val="DefaultParagraphFont"/>
    <w:rsid w:val="003A2E04"/>
    <w:rPr>
      <w:b/>
      <w:bCs/>
    </w:rPr>
  </w:style>
  <w:style w:type="paragraph" w:customStyle="1" w:styleId="IRCoverPageEPAWebsite">
    <w:name w:val="_IR Cover Page  EPA Website"/>
    <w:rsid w:val="006055F9"/>
    <w:pPr>
      <w:spacing w:after="0" w:line="240" w:lineRule="auto"/>
      <w:jc w:val="right"/>
    </w:pPr>
    <w:rPr>
      <w:rFonts w:ascii="Cambria" w:eastAsia="Times New Roman" w:hAnsi="Cambria" w:cs="Times New Roman"/>
      <w:b/>
      <w:bCs/>
      <w:szCs w:val="20"/>
    </w:rPr>
  </w:style>
  <w:style w:type="paragraph" w:customStyle="1" w:styleId="IRCoverPageCASRN">
    <w:name w:val="_IR Cover Page CASRN"/>
    <w:rsid w:val="006055F9"/>
    <w:pPr>
      <w:spacing w:after="0" w:line="240" w:lineRule="auto"/>
      <w:jc w:val="center"/>
    </w:pPr>
    <w:rPr>
      <w:rFonts w:ascii="Cambria" w:eastAsia="Times New Roman" w:hAnsi="Cambria" w:cs="Times New Roman"/>
      <w:sz w:val="28"/>
      <w:szCs w:val="20"/>
    </w:rPr>
  </w:style>
  <w:style w:type="paragraph" w:customStyle="1" w:styleId="IRCoverPageDate">
    <w:name w:val="_IR Cover Page Date"/>
    <w:qFormat/>
    <w:rsid w:val="006055F9"/>
    <w:pPr>
      <w:spacing w:after="0" w:line="240" w:lineRule="auto"/>
      <w:jc w:val="center"/>
    </w:pPr>
    <w:rPr>
      <w:rFonts w:ascii="Cambria" w:hAnsi="Cambria"/>
      <w:i/>
    </w:rPr>
  </w:style>
  <w:style w:type="paragraph" w:customStyle="1" w:styleId="IRCoverPageEPA">
    <w:name w:val="_IR Cover Page EPA#"/>
    <w:rsid w:val="006055F9"/>
    <w:pPr>
      <w:spacing w:after="0" w:line="240" w:lineRule="auto"/>
      <w:jc w:val="right"/>
    </w:pPr>
    <w:rPr>
      <w:rFonts w:ascii="Cambria" w:eastAsia="Times New Roman" w:hAnsi="Cambria" w:cs="Times New Roman"/>
      <w:b/>
      <w:bCs/>
      <w:i/>
      <w:iCs/>
      <w:sz w:val="16"/>
      <w:szCs w:val="20"/>
    </w:rPr>
  </w:style>
  <w:style w:type="paragraph" w:customStyle="1" w:styleId="IRCoverPageNCEAAddress">
    <w:name w:val="_IR Cover Page NCEA Address"/>
    <w:rsid w:val="006055F9"/>
    <w:pPr>
      <w:spacing w:after="0" w:line="240" w:lineRule="auto"/>
      <w:jc w:val="center"/>
    </w:pPr>
    <w:rPr>
      <w:rFonts w:ascii="Cambria" w:eastAsia="Times New Roman" w:hAnsi="Cambria" w:cs="Times New Roman"/>
      <w:szCs w:val="20"/>
    </w:rPr>
  </w:style>
  <w:style w:type="paragraph" w:customStyle="1" w:styleId="IRCoverPageNoticeText">
    <w:name w:val="_IR Cover Page Notice Text"/>
    <w:qFormat/>
    <w:rsid w:val="006055F9"/>
    <w:pPr>
      <w:tabs>
        <w:tab w:val="left" w:pos="0"/>
      </w:tabs>
      <w:spacing w:after="0" w:line="240" w:lineRule="auto"/>
    </w:pPr>
    <w:rPr>
      <w:rFonts w:ascii="Cambria" w:hAnsi="Cambria"/>
      <w:szCs w:val="24"/>
    </w:rPr>
  </w:style>
  <w:style w:type="paragraph" w:customStyle="1" w:styleId="IRCoverPageNoticeDisclaimerHead">
    <w:name w:val="_IR Cover Page Notice/Disclaimer Head"/>
    <w:rsid w:val="006055F9"/>
    <w:pPr>
      <w:spacing w:after="0" w:line="240" w:lineRule="auto"/>
      <w:jc w:val="center"/>
    </w:pPr>
    <w:rPr>
      <w:rFonts w:ascii="Cambria" w:eastAsia="Times New Roman" w:hAnsi="Cambria" w:cs="Times New Roman"/>
      <w:b/>
      <w:bCs/>
      <w:szCs w:val="20"/>
    </w:rPr>
  </w:style>
  <w:style w:type="paragraph" w:customStyle="1" w:styleId="IRCoverPageSpacing">
    <w:name w:val="_IR Cover Page Spacing"/>
    <w:link w:val="IRCoverPageSpacingChar"/>
    <w:qFormat/>
    <w:rsid w:val="006055F9"/>
    <w:pPr>
      <w:spacing w:after="0" w:line="240" w:lineRule="auto"/>
      <w:jc w:val="center"/>
    </w:pPr>
    <w:rPr>
      <w:rFonts w:ascii="Cambria" w:eastAsia="Times New Roman" w:hAnsi="Cambria" w:cs="Times New Roman"/>
      <w:sz w:val="28"/>
      <w:szCs w:val="20"/>
    </w:rPr>
  </w:style>
  <w:style w:type="character" w:customStyle="1" w:styleId="IRCoverPageSpacingChar">
    <w:name w:val="_IR Cover Page Spacing Char"/>
    <w:basedOn w:val="DefaultParagraphFont"/>
    <w:link w:val="IRCoverPageSpacing"/>
    <w:rsid w:val="006055F9"/>
    <w:rPr>
      <w:rFonts w:ascii="Cambria" w:eastAsia="Times New Roman" w:hAnsi="Cambria" w:cs="Times New Roman"/>
      <w:sz w:val="28"/>
      <w:szCs w:val="20"/>
    </w:rPr>
  </w:style>
  <w:style w:type="paragraph" w:customStyle="1" w:styleId="IRCoverPageTitle">
    <w:name w:val="_IR Cover Page Title"/>
    <w:link w:val="IRCoverPageTitleChar"/>
    <w:rsid w:val="006055F9"/>
    <w:pPr>
      <w:spacing w:after="0" w:line="240" w:lineRule="auto"/>
      <w:jc w:val="center"/>
    </w:pPr>
    <w:rPr>
      <w:rFonts w:ascii="Cambria" w:eastAsia="Times New Roman" w:hAnsi="Cambria" w:cs="Times New Roman"/>
      <w:b/>
      <w:bCs/>
      <w:sz w:val="28"/>
      <w:szCs w:val="20"/>
    </w:rPr>
  </w:style>
  <w:style w:type="paragraph" w:customStyle="1" w:styleId="IRDisclaimerText">
    <w:name w:val="_IR Disclaimer Text"/>
    <w:qFormat/>
    <w:rsid w:val="006055F9"/>
    <w:pPr>
      <w:spacing w:before="240" w:after="240" w:line="312" w:lineRule="auto"/>
      <w:ind w:firstLine="720"/>
    </w:pPr>
    <w:rPr>
      <w:rFonts w:ascii="Cambria" w:hAnsi="Cambria"/>
    </w:rPr>
  </w:style>
  <w:style w:type="paragraph" w:customStyle="1" w:styleId="IRFMHeading2">
    <w:name w:val="_IR FM Heading 2"/>
    <w:link w:val="IRFMHeading2Char"/>
    <w:qFormat/>
    <w:rsid w:val="007E1C4B"/>
    <w:pPr>
      <w:keepNext/>
      <w:spacing w:before="240" w:after="120" w:line="240" w:lineRule="auto"/>
    </w:pPr>
    <w:rPr>
      <w:rFonts w:ascii="Cambria" w:hAnsi="Cambria"/>
      <w:b/>
      <w:szCs w:val="24"/>
    </w:rPr>
  </w:style>
  <w:style w:type="character" w:customStyle="1" w:styleId="IRFMHeading2Char">
    <w:name w:val="_IR FM Heading 2 Char"/>
    <w:basedOn w:val="DefaultParagraphFont"/>
    <w:link w:val="IRFMHeading2"/>
    <w:rsid w:val="007E1C4B"/>
    <w:rPr>
      <w:rFonts w:ascii="Cambria" w:hAnsi="Cambria"/>
      <w:b/>
      <w:szCs w:val="24"/>
    </w:rPr>
  </w:style>
  <w:style w:type="paragraph" w:customStyle="1" w:styleId="IRFMHeading3">
    <w:name w:val="_IR FM Heading 3"/>
    <w:next w:val="IRBodyText"/>
    <w:qFormat/>
    <w:rsid w:val="007E1C4B"/>
    <w:pPr>
      <w:keepNext/>
      <w:spacing w:before="240" w:after="120" w:line="240" w:lineRule="auto"/>
    </w:pPr>
    <w:rPr>
      <w:rFonts w:ascii="Cambria" w:hAnsi="Cambria" w:cs="Times New Roman"/>
      <w:b/>
      <w:bCs/>
      <w:i/>
      <w:szCs w:val="24"/>
    </w:rPr>
  </w:style>
  <w:style w:type="paragraph" w:styleId="Footer">
    <w:name w:val="footer"/>
    <w:basedOn w:val="Normal"/>
    <w:link w:val="FooterChar"/>
    <w:uiPriority w:val="99"/>
    <w:unhideWhenUsed/>
    <w:rsid w:val="00323098"/>
    <w:pPr>
      <w:tabs>
        <w:tab w:val="center" w:pos="4680"/>
        <w:tab w:val="right" w:pos="9360"/>
      </w:tabs>
    </w:pPr>
  </w:style>
  <w:style w:type="character" w:customStyle="1" w:styleId="FooterChar">
    <w:name w:val="Footer Char"/>
    <w:basedOn w:val="DefaultParagraphFont"/>
    <w:link w:val="Footer"/>
    <w:uiPriority w:val="99"/>
    <w:rsid w:val="00323098"/>
    <w:rPr>
      <w:sz w:val="24"/>
    </w:rPr>
  </w:style>
  <w:style w:type="paragraph" w:customStyle="1" w:styleId="IRFigureCaption">
    <w:name w:val="_IR Figure Caption"/>
    <w:next w:val="IRBodyText"/>
    <w:qFormat/>
    <w:rsid w:val="007E1C4B"/>
    <w:pPr>
      <w:suppressLineNumbers/>
      <w:tabs>
        <w:tab w:val="left" w:pos="0"/>
      </w:tabs>
      <w:spacing w:before="240" w:after="240" w:line="240" w:lineRule="auto"/>
      <w:ind w:left="720" w:right="720"/>
    </w:pPr>
    <w:rPr>
      <w:rFonts w:ascii="Cambria" w:eastAsia="Times New Roman" w:hAnsi="Cambria" w:cs="Times New Roman"/>
      <w:b/>
      <w:bCs/>
      <w:szCs w:val="44"/>
    </w:rPr>
  </w:style>
  <w:style w:type="paragraph" w:customStyle="1" w:styleId="IRFigurePlacementStyle">
    <w:name w:val="_IR Figure Placement Style"/>
    <w:basedOn w:val="Caption"/>
    <w:qFormat/>
    <w:rsid w:val="007E1C4B"/>
    <w:pPr>
      <w:suppressLineNumbers/>
      <w:spacing w:before="240"/>
      <w:ind w:left="0" w:right="0"/>
      <w:jc w:val="center"/>
    </w:pPr>
    <w:rPr>
      <w:rFonts w:ascii="Cambria" w:hAnsi="Cambria"/>
      <w:b w:val="0"/>
    </w:rPr>
  </w:style>
  <w:style w:type="paragraph" w:customStyle="1" w:styleId="IRFooterDisclaimer">
    <w:name w:val="_IR Footer Disclaimer"/>
    <w:qFormat/>
    <w:rsid w:val="007E1C4B"/>
    <w:pPr>
      <w:spacing w:after="0" w:line="240" w:lineRule="auto"/>
      <w:jc w:val="center"/>
    </w:pPr>
    <w:rPr>
      <w:rFonts w:ascii="Cambria" w:hAnsi="Cambria"/>
      <w:i/>
      <w:sz w:val="20"/>
      <w:szCs w:val="20"/>
    </w:rPr>
  </w:style>
  <w:style w:type="paragraph" w:customStyle="1" w:styleId="IRFooterDraftPg">
    <w:name w:val="_IR Footer Draft/Pg#"/>
    <w:qFormat/>
    <w:rsid w:val="007E1C4B"/>
    <w:pPr>
      <w:tabs>
        <w:tab w:val="center" w:pos="4680"/>
        <w:tab w:val="right" w:pos="9360"/>
      </w:tabs>
      <w:spacing w:after="0" w:line="240" w:lineRule="auto"/>
      <w:jc w:val="both"/>
    </w:pPr>
    <w:rPr>
      <w:rFonts w:ascii="Cambria" w:hAnsi="Cambria"/>
    </w:rPr>
  </w:style>
  <w:style w:type="character" w:customStyle="1" w:styleId="IRItalicappliesITALICFONTonly">
    <w:name w:val="_IR Italic (applies ITALIC FONT only)"/>
    <w:uiPriority w:val="1"/>
    <w:qFormat/>
    <w:rsid w:val="003A2E04"/>
    <w:rPr>
      <w:i/>
    </w:rPr>
  </w:style>
  <w:style w:type="paragraph" w:customStyle="1" w:styleId="IRLOTLOFABBREVHEADING">
    <w:name w:val="_IR LOT/LOF/ABBREV HEADING"/>
    <w:qFormat/>
    <w:rsid w:val="00266689"/>
    <w:pPr>
      <w:spacing w:before="480" w:after="240" w:line="240" w:lineRule="auto"/>
    </w:pPr>
    <w:rPr>
      <w:rFonts w:ascii="Calibri" w:eastAsia="Times New Roman" w:hAnsi="Calibri" w:cs="Times New Roman"/>
      <w:b/>
      <w:bCs/>
      <w:sz w:val="44"/>
      <w:szCs w:val="44"/>
    </w:rPr>
  </w:style>
  <w:style w:type="paragraph" w:customStyle="1" w:styleId="IRNumberedList">
    <w:name w:val="_IR Numbered List"/>
    <w:qFormat/>
    <w:rsid w:val="00266689"/>
    <w:pPr>
      <w:numPr>
        <w:numId w:val="5"/>
      </w:numPr>
      <w:spacing w:before="240" w:after="240" w:line="240" w:lineRule="auto"/>
    </w:pPr>
    <w:rPr>
      <w:rFonts w:ascii="Cambria" w:hAnsi="Cambria"/>
      <w:szCs w:val="20"/>
    </w:rPr>
  </w:style>
  <w:style w:type="paragraph" w:customStyle="1" w:styleId="IRNumberedList2ndLevel">
    <w:name w:val="_IR Numbered List 2nd Level"/>
    <w:qFormat/>
    <w:rsid w:val="00266689"/>
    <w:pPr>
      <w:numPr>
        <w:ilvl w:val="1"/>
        <w:numId w:val="5"/>
      </w:numPr>
      <w:spacing w:before="240" w:after="240" w:line="240" w:lineRule="auto"/>
    </w:pPr>
    <w:rPr>
      <w:rFonts w:ascii="Cambria" w:hAnsi="Cambria"/>
      <w:szCs w:val="20"/>
    </w:rPr>
  </w:style>
  <w:style w:type="paragraph" w:customStyle="1" w:styleId="IRPageHeader">
    <w:name w:val="_IR Page Header"/>
    <w:qFormat/>
    <w:rsid w:val="00266689"/>
    <w:pPr>
      <w:spacing w:after="0" w:line="240" w:lineRule="auto"/>
      <w:jc w:val="right"/>
    </w:pPr>
    <w:rPr>
      <w:rFonts w:ascii="Cambria" w:hAnsi="Cambria"/>
      <w:b/>
      <w:i/>
      <w:szCs w:val="24"/>
    </w:rPr>
  </w:style>
  <w:style w:type="paragraph" w:customStyle="1" w:styleId="IRReferenceText">
    <w:name w:val="_IR Reference Text"/>
    <w:link w:val="IRReferenceTextChar"/>
    <w:qFormat/>
    <w:rsid w:val="00266689"/>
    <w:pPr>
      <w:spacing w:before="120" w:after="120" w:line="240" w:lineRule="auto"/>
      <w:ind w:left="720" w:hanging="720"/>
    </w:pPr>
    <w:rPr>
      <w:rFonts w:ascii="Cambria" w:hAnsi="Cambria"/>
      <w:szCs w:val="20"/>
    </w:rPr>
  </w:style>
  <w:style w:type="character" w:customStyle="1" w:styleId="IRReferenceTextChar">
    <w:name w:val="_IR Reference Text Char"/>
    <w:basedOn w:val="DefaultParagraphFont"/>
    <w:link w:val="IRReferenceText"/>
    <w:rsid w:val="00266689"/>
    <w:rPr>
      <w:rFonts w:ascii="Cambria" w:hAnsi="Cambria"/>
      <w:szCs w:val="20"/>
    </w:rPr>
  </w:style>
  <w:style w:type="paragraph" w:customStyle="1" w:styleId="IRREFERENCESHEADING">
    <w:name w:val="_IR REFERENCES HEADING"/>
    <w:next w:val="IRReferenceText"/>
    <w:link w:val="IRREFERENCESHEADINGChar"/>
    <w:qFormat/>
    <w:rsid w:val="00C6658C"/>
    <w:pPr>
      <w:keepNext/>
      <w:keepLines/>
      <w:pageBreakBefore/>
      <w:pBdr>
        <w:top w:val="single" w:sz="1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imes New Roman" w:hAnsi="Calibri" w:cs="Times New Roman"/>
      <w:b/>
      <w:bCs/>
      <w:sz w:val="44"/>
      <w:szCs w:val="44"/>
    </w:rPr>
  </w:style>
  <w:style w:type="character" w:customStyle="1" w:styleId="IRREFERENCESHEADINGChar">
    <w:name w:val="_IR REFERENCES HEADING Char"/>
    <w:basedOn w:val="IRFMHEADING1Char"/>
    <w:link w:val="IRREFERENCESHEADING"/>
    <w:rsid w:val="00C6658C"/>
    <w:rPr>
      <w:rFonts w:ascii="Calibri" w:eastAsia="Times New Roman" w:hAnsi="Calibri" w:cs="Times New Roman"/>
      <w:b/>
      <w:bCs/>
      <w:sz w:val="44"/>
      <w:szCs w:val="44"/>
      <w:shd w:val="clear" w:color="auto" w:fill="D6E3BC" w:themeFill="accent3" w:themeFillTint="66"/>
    </w:rPr>
  </w:style>
  <w:style w:type="paragraph" w:customStyle="1" w:styleId="IRTablecontinuedCaption">
    <w:name w:val="_IR Table (continued) Caption"/>
    <w:next w:val="Normal"/>
    <w:qFormat/>
    <w:rsid w:val="00AC0149"/>
    <w:pPr>
      <w:keepNext/>
      <w:suppressLineNumbers/>
      <w:tabs>
        <w:tab w:val="left" w:pos="1843"/>
        <w:tab w:val="left" w:pos="2002"/>
      </w:tabs>
      <w:spacing w:after="240" w:line="240" w:lineRule="auto"/>
      <w:ind w:left="720" w:right="720"/>
    </w:pPr>
    <w:rPr>
      <w:rFonts w:ascii="Cambria" w:eastAsia="Times New Roman" w:hAnsi="Cambria" w:cs="Times New Roman"/>
      <w:b/>
      <w:bCs/>
      <w:szCs w:val="24"/>
    </w:rPr>
  </w:style>
  <w:style w:type="paragraph" w:customStyle="1" w:styleId="IRTableCellCenterBold">
    <w:name w:val="_IR Table Cell Center Bold"/>
    <w:qFormat/>
    <w:rsid w:val="00AC0149"/>
    <w:pPr>
      <w:spacing w:after="0" w:line="240" w:lineRule="auto"/>
      <w:jc w:val="center"/>
    </w:pPr>
    <w:rPr>
      <w:rFonts w:ascii="Calibri" w:hAnsi="Calibri"/>
      <w:b/>
      <w:sz w:val="20"/>
    </w:rPr>
  </w:style>
  <w:style w:type="character" w:customStyle="1" w:styleId="IRTableCellLeftChar">
    <w:name w:val="_IR Table Cell Left Char"/>
    <w:basedOn w:val="DefaultParagraphFont"/>
    <w:link w:val="IRTableCellLeft"/>
    <w:uiPriority w:val="99"/>
    <w:rsid w:val="00AC0149"/>
    <w:rPr>
      <w:rFonts w:ascii="Calibri" w:hAnsi="Calibri"/>
      <w:sz w:val="20"/>
      <w:szCs w:val="20"/>
    </w:rPr>
  </w:style>
  <w:style w:type="paragraph" w:customStyle="1" w:styleId="IRTableCellLeftItalic">
    <w:name w:val="_IR Table Cell Left Italic"/>
    <w:link w:val="IRTableCellLeftItalicChar"/>
    <w:qFormat/>
    <w:rsid w:val="00AC0149"/>
    <w:pPr>
      <w:tabs>
        <w:tab w:val="decimal" w:pos="72"/>
      </w:tabs>
      <w:spacing w:after="0" w:line="240" w:lineRule="auto"/>
    </w:pPr>
    <w:rPr>
      <w:rFonts w:ascii="Calibri" w:hAnsi="Calibri" w:cs="Times New Roman"/>
      <w:i/>
      <w:sz w:val="20"/>
      <w:szCs w:val="24"/>
    </w:rPr>
  </w:style>
  <w:style w:type="paragraph" w:customStyle="1" w:styleId="IRTOCHEADING">
    <w:name w:val="_IR TOC HEADING"/>
    <w:next w:val="TOC1"/>
    <w:qFormat/>
    <w:rsid w:val="00F80D2C"/>
    <w:pPr>
      <w:pBdr>
        <w:top w:val="single" w:sz="18" w:space="22" w:color="D6E3BC" w:themeColor="accent3" w:themeTint="66"/>
        <w:bottom w:val="single" w:sz="18" w:space="1" w:color="auto"/>
      </w:pBdr>
      <w:shd w:val="clear" w:color="auto" w:fill="D6E3BC" w:themeFill="accent3" w:themeFillTint="66"/>
      <w:spacing w:after="480" w:line="240" w:lineRule="auto"/>
    </w:pPr>
    <w:rPr>
      <w:rFonts w:ascii="Calibri" w:eastAsia="Times New Roman" w:hAnsi="Calibri" w:cs="Times New Roman"/>
      <w:b/>
      <w:bCs/>
      <w:sz w:val="44"/>
      <w:szCs w:val="44"/>
    </w:rPr>
  </w:style>
  <w:style w:type="paragraph" w:styleId="TOC1">
    <w:name w:val="toc 1"/>
    <w:next w:val="TOC2"/>
    <w:uiPriority w:val="39"/>
    <w:unhideWhenUsed/>
    <w:qFormat/>
    <w:rsid w:val="003A2E04"/>
    <w:pPr>
      <w:tabs>
        <w:tab w:val="left" w:pos="360"/>
        <w:tab w:val="right" w:leader="dot" w:pos="9360"/>
      </w:tabs>
      <w:spacing w:after="120" w:line="240" w:lineRule="auto"/>
      <w:ind w:right="720"/>
    </w:pPr>
    <w:rPr>
      <w:rFonts w:eastAsia="Times New Roman" w:cs="Times New Roman"/>
      <w:noProof/>
    </w:rPr>
  </w:style>
  <w:style w:type="paragraph" w:styleId="DocumentMap">
    <w:name w:val="Document Map"/>
    <w:basedOn w:val="Normal"/>
    <w:link w:val="DocumentMapChar"/>
    <w:uiPriority w:val="99"/>
    <w:semiHidden/>
    <w:unhideWhenUsed/>
    <w:rsid w:val="003A2E04"/>
    <w:rPr>
      <w:rFonts w:ascii="Tahoma" w:hAnsi="Tahoma" w:cs="Tahoma"/>
      <w:sz w:val="16"/>
      <w:szCs w:val="16"/>
    </w:rPr>
  </w:style>
  <w:style w:type="character" w:customStyle="1" w:styleId="DocumentMapChar">
    <w:name w:val="Document Map Char"/>
    <w:basedOn w:val="DefaultParagraphFont"/>
    <w:link w:val="DocumentMap"/>
    <w:uiPriority w:val="99"/>
    <w:semiHidden/>
    <w:rsid w:val="003A2E04"/>
    <w:rPr>
      <w:rFonts w:ascii="Tahoma" w:hAnsi="Tahoma" w:cs="Tahoma"/>
      <w:sz w:val="16"/>
      <w:szCs w:val="16"/>
    </w:rPr>
  </w:style>
  <w:style w:type="character" w:customStyle="1" w:styleId="Heading5Char">
    <w:name w:val="Heading 5 Char"/>
    <w:aliases w:val="_IR Heading 5 Char"/>
    <w:basedOn w:val="DefaultParagraphFont"/>
    <w:link w:val="Heading5"/>
    <w:rsid w:val="009C5673"/>
    <w:rPr>
      <w:rFonts w:ascii="Cambria" w:eastAsia="Times New Roman" w:hAnsi="Cambria" w:cs="Times New Roman"/>
      <w:u w:val="single"/>
    </w:rPr>
  </w:style>
  <w:style w:type="character" w:customStyle="1" w:styleId="Heading7Char">
    <w:name w:val="Heading 7 Char"/>
    <w:basedOn w:val="DefaultParagraphFont"/>
    <w:link w:val="Heading7"/>
    <w:uiPriority w:val="9"/>
    <w:semiHidden/>
    <w:rsid w:val="00404A34"/>
    <w:rPr>
      <w:rFonts w:ascii="Cambria" w:eastAsia="Times New Roman" w:hAnsi="Cambria" w:cs="Times New Roman"/>
      <w:i/>
      <w:iCs/>
    </w:rPr>
  </w:style>
  <w:style w:type="paragraph" w:styleId="HTMLPreformatted">
    <w:name w:val="HTML Preformatted"/>
    <w:basedOn w:val="Normal"/>
    <w:link w:val="HTMLPreformattedChar"/>
    <w:uiPriority w:val="99"/>
    <w:unhideWhenUsed/>
    <w:rsid w:val="003A2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A2E04"/>
    <w:rPr>
      <w:rFonts w:ascii="Courier New" w:eastAsia="Times New Roman" w:hAnsi="Courier New" w:cs="Courier New"/>
      <w:sz w:val="24"/>
      <w:szCs w:val="20"/>
    </w:rPr>
  </w:style>
  <w:style w:type="paragraph" w:styleId="Index1">
    <w:name w:val="index 1"/>
    <w:basedOn w:val="Normal"/>
    <w:next w:val="Normal"/>
    <w:uiPriority w:val="99"/>
    <w:semiHidden/>
    <w:unhideWhenUsed/>
    <w:rsid w:val="003A2E04"/>
    <w:pPr>
      <w:ind w:left="220" w:hanging="220"/>
    </w:pPr>
  </w:style>
  <w:style w:type="paragraph" w:styleId="Index2">
    <w:name w:val="index 2"/>
    <w:basedOn w:val="Normal"/>
    <w:next w:val="Normal"/>
    <w:uiPriority w:val="99"/>
    <w:semiHidden/>
    <w:unhideWhenUsed/>
    <w:rsid w:val="003A2E04"/>
    <w:pPr>
      <w:ind w:left="440" w:hanging="220"/>
    </w:pPr>
  </w:style>
  <w:style w:type="paragraph" w:styleId="Index3">
    <w:name w:val="index 3"/>
    <w:basedOn w:val="Normal"/>
    <w:next w:val="Normal"/>
    <w:uiPriority w:val="99"/>
    <w:semiHidden/>
    <w:unhideWhenUsed/>
    <w:rsid w:val="003A2E04"/>
    <w:pPr>
      <w:ind w:left="660" w:hanging="220"/>
    </w:pPr>
  </w:style>
  <w:style w:type="paragraph" w:styleId="Index4">
    <w:name w:val="index 4"/>
    <w:basedOn w:val="Normal"/>
    <w:next w:val="Normal"/>
    <w:uiPriority w:val="99"/>
    <w:semiHidden/>
    <w:unhideWhenUsed/>
    <w:rsid w:val="003A2E04"/>
    <w:pPr>
      <w:ind w:left="880" w:hanging="220"/>
    </w:pPr>
  </w:style>
  <w:style w:type="paragraph" w:styleId="Index5">
    <w:name w:val="index 5"/>
    <w:basedOn w:val="Normal"/>
    <w:next w:val="Normal"/>
    <w:uiPriority w:val="99"/>
    <w:semiHidden/>
    <w:unhideWhenUsed/>
    <w:rsid w:val="003A2E04"/>
    <w:pPr>
      <w:ind w:left="1100" w:hanging="220"/>
    </w:pPr>
  </w:style>
  <w:style w:type="paragraph" w:styleId="Index6">
    <w:name w:val="index 6"/>
    <w:basedOn w:val="Normal"/>
    <w:next w:val="Normal"/>
    <w:uiPriority w:val="99"/>
    <w:semiHidden/>
    <w:unhideWhenUsed/>
    <w:rsid w:val="003A2E04"/>
    <w:pPr>
      <w:ind w:left="1320" w:hanging="220"/>
    </w:pPr>
  </w:style>
  <w:style w:type="paragraph" w:styleId="Index7">
    <w:name w:val="index 7"/>
    <w:basedOn w:val="Normal"/>
    <w:next w:val="Normal"/>
    <w:uiPriority w:val="99"/>
    <w:semiHidden/>
    <w:unhideWhenUsed/>
    <w:rsid w:val="003A2E04"/>
    <w:pPr>
      <w:ind w:left="1540" w:hanging="220"/>
    </w:pPr>
  </w:style>
  <w:style w:type="paragraph" w:styleId="Index8">
    <w:name w:val="index 8"/>
    <w:basedOn w:val="Normal"/>
    <w:next w:val="Normal"/>
    <w:uiPriority w:val="99"/>
    <w:semiHidden/>
    <w:unhideWhenUsed/>
    <w:rsid w:val="003A2E04"/>
    <w:pPr>
      <w:ind w:left="1760" w:hanging="220"/>
    </w:pPr>
  </w:style>
  <w:style w:type="paragraph" w:styleId="Index9">
    <w:name w:val="index 9"/>
    <w:basedOn w:val="Normal"/>
    <w:next w:val="Normal"/>
    <w:uiPriority w:val="99"/>
    <w:semiHidden/>
    <w:unhideWhenUsed/>
    <w:rsid w:val="003A2E04"/>
    <w:pPr>
      <w:ind w:left="1980" w:hanging="220"/>
    </w:pPr>
  </w:style>
  <w:style w:type="table" w:customStyle="1" w:styleId="KAT2">
    <w:name w:val="KAT2"/>
    <w:basedOn w:val="TableNormal"/>
    <w:next w:val="TableGrid"/>
    <w:uiPriority w:val="59"/>
    <w:rsid w:val="007C5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3A2E04"/>
  </w:style>
  <w:style w:type="numbering" w:customStyle="1" w:styleId="MainTextBullets">
    <w:name w:val="Main Text Bullets"/>
    <w:uiPriority w:val="99"/>
    <w:rsid w:val="003A2E04"/>
    <w:pPr>
      <w:numPr>
        <w:numId w:val="4"/>
      </w:numPr>
    </w:pPr>
  </w:style>
  <w:style w:type="numbering" w:customStyle="1" w:styleId="MaintTextNumbered">
    <w:name w:val="Maint Text Numbered"/>
    <w:uiPriority w:val="99"/>
    <w:rsid w:val="003A2E04"/>
    <w:pPr>
      <w:numPr>
        <w:numId w:val="5"/>
      </w:numPr>
    </w:pPr>
  </w:style>
  <w:style w:type="character" w:styleId="PlaceholderText">
    <w:name w:val="Placeholder Text"/>
    <w:basedOn w:val="DefaultParagraphFont"/>
    <w:uiPriority w:val="99"/>
    <w:semiHidden/>
    <w:rsid w:val="003A2E04"/>
    <w:rPr>
      <w:color w:val="808080"/>
    </w:rPr>
  </w:style>
  <w:style w:type="numbering" w:customStyle="1" w:styleId="PreambleLeft013Hanging025">
    <w:name w:val="Preamble Left:  0.13&quot; Hanging:  0.25&quot;"/>
    <w:basedOn w:val="NoList"/>
    <w:rsid w:val="003A2E04"/>
    <w:pPr>
      <w:numPr>
        <w:numId w:val="6"/>
      </w:numPr>
    </w:pPr>
  </w:style>
  <w:style w:type="numbering" w:customStyle="1" w:styleId="PreambleNumberedListLeft013Hanging025">
    <w:name w:val="Preamble Numbered List Left:  0.13&quot; Hanging:  0.25&quot;"/>
    <w:basedOn w:val="NoList"/>
    <w:rsid w:val="003A2E04"/>
    <w:pPr>
      <w:numPr>
        <w:numId w:val="7"/>
      </w:numPr>
    </w:pPr>
  </w:style>
  <w:style w:type="table" w:customStyle="1" w:styleId="TableGridLight1">
    <w:name w:val="Table Grid Light1"/>
    <w:basedOn w:val="TableNormal"/>
    <w:uiPriority w:val="40"/>
    <w:rsid w:val="003A2E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3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_IR LOT/LOF"/>
    <w:uiPriority w:val="99"/>
    <w:unhideWhenUsed/>
    <w:rsid w:val="00404A34"/>
    <w:pPr>
      <w:tabs>
        <w:tab w:val="left" w:pos="1440"/>
        <w:tab w:val="right" w:leader="dot" w:pos="9360"/>
      </w:tabs>
      <w:spacing w:after="0" w:line="240" w:lineRule="auto"/>
      <w:ind w:left="1440" w:right="720" w:hanging="1440"/>
    </w:pPr>
    <w:rPr>
      <w:rFonts w:ascii="Calibri" w:hAnsi="Calibri"/>
    </w:rPr>
  </w:style>
  <w:style w:type="paragraph" w:styleId="NormalWeb">
    <w:name w:val="Normal (Web)"/>
    <w:basedOn w:val="Normal"/>
    <w:uiPriority w:val="99"/>
    <w:unhideWhenUsed/>
    <w:rsid w:val="003A2E04"/>
    <w:pPr>
      <w:spacing w:before="100" w:beforeAutospacing="1" w:after="100" w:afterAutospacing="1"/>
    </w:pPr>
    <w:rPr>
      <w:rFonts w:ascii="Times New Roman" w:hAnsi="Times New Roman"/>
      <w:szCs w:val="24"/>
    </w:rPr>
  </w:style>
  <w:style w:type="table" w:customStyle="1" w:styleId="TableGrid-rea1">
    <w:name w:val="Table Grid-rea1"/>
    <w:basedOn w:val="TableNormal"/>
    <w:next w:val="TableGrid"/>
    <w:uiPriority w:val="39"/>
    <w:rsid w:val="000F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B2688"/>
    <w:rPr>
      <w:color w:val="2B579A"/>
      <w:shd w:val="clear" w:color="auto" w:fill="E6E6E6"/>
    </w:rPr>
  </w:style>
  <w:style w:type="paragraph" w:styleId="Caption">
    <w:name w:val="caption"/>
    <w:aliases w:val="RAD Tables Figures"/>
    <w:next w:val="IRBodyText"/>
    <w:link w:val="CaptionChar"/>
    <w:uiPriority w:val="99"/>
    <w:qFormat/>
    <w:rsid w:val="003A2E04"/>
    <w:pPr>
      <w:keepNext/>
      <w:spacing w:after="240" w:line="240" w:lineRule="auto"/>
      <w:ind w:left="720" w:right="720"/>
    </w:pPr>
    <w:rPr>
      <w:rFonts w:ascii="Times New Roman" w:eastAsia="Times New Roman" w:hAnsi="Times New Roman" w:cs="Times New Roman"/>
      <w:b/>
      <w:bCs/>
      <w:szCs w:val="24"/>
    </w:rPr>
  </w:style>
  <w:style w:type="table" w:customStyle="1" w:styleId="KAT3">
    <w:name w:val="KAT3"/>
    <w:basedOn w:val="TableNormal"/>
    <w:next w:val="TableGrid"/>
    <w:uiPriority w:val="59"/>
    <w:rsid w:val="00FB006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FB0067"/>
    <w:pPr>
      <w:ind w:left="1080" w:hanging="360"/>
      <w:contextualSpacing/>
    </w:pPr>
  </w:style>
  <w:style w:type="paragraph" w:customStyle="1" w:styleId="AppendixHeading2">
    <w:name w:val="Appendix Heading 2"/>
    <w:uiPriority w:val="99"/>
    <w:qFormat/>
    <w:rsid w:val="00EB0216"/>
    <w:pPr>
      <w:pBdr>
        <w:top w:val="single" w:sz="8" w:space="1" w:color="auto"/>
      </w:pBdr>
      <w:spacing w:before="240" w:after="120" w:line="240" w:lineRule="auto"/>
    </w:pPr>
    <w:rPr>
      <w:rFonts w:ascii="Cambria" w:eastAsia="Times New Roman" w:hAnsi="Cambria" w:cs="Times New Roman"/>
      <w:b/>
      <w:bCs/>
      <w:caps/>
      <w:sz w:val="28"/>
      <w:szCs w:val="24"/>
    </w:rPr>
  </w:style>
  <w:style w:type="paragraph" w:customStyle="1" w:styleId="EndNoteBibliographyTitle">
    <w:name w:val="EndNote Bibliography Title"/>
    <w:basedOn w:val="Normal"/>
    <w:link w:val="EndNoteBibliographyTitleChar"/>
    <w:rsid w:val="00573257"/>
    <w:pPr>
      <w:jc w:val="center"/>
    </w:pPr>
    <w:rPr>
      <w:noProof/>
      <w:sz w:val="24"/>
    </w:rPr>
  </w:style>
  <w:style w:type="character" w:customStyle="1" w:styleId="IRCoverPageTitleChar">
    <w:name w:val="_IR Cover Page Title Char"/>
    <w:basedOn w:val="DefaultParagraphFont"/>
    <w:link w:val="IRCoverPageTitle"/>
    <w:rsid w:val="00573257"/>
    <w:rPr>
      <w:rFonts w:ascii="Cambria" w:eastAsia="Times New Roman" w:hAnsi="Cambria" w:cs="Times New Roman"/>
      <w:b/>
      <w:bCs/>
      <w:sz w:val="28"/>
      <w:szCs w:val="20"/>
    </w:rPr>
  </w:style>
  <w:style w:type="character" w:customStyle="1" w:styleId="EndNoteBibliographyTitleChar">
    <w:name w:val="EndNote Bibliography Title Char"/>
    <w:basedOn w:val="IRCoverPageTitleChar"/>
    <w:link w:val="EndNoteBibliographyTitle"/>
    <w:rsid w:val="00573257"/>
    <w:rPr>
      <w:rFonts w:ascii="Cambria" w:eastAsia="Times New Roman" w:hAnsi="Cambria" w:cs="Times New Roman"/>
      <w:b w:val="0"/>
      <w:bCs w:val="0"/>
      <w:noProof/>
      <w:sz w:val="24"/>
      <w:szCs w:val="20"/>
    </w:rPr>
  </w:style>
  <w:style w:type="paragraph" w:customStyle="1" w:styleId="EndNoteBibliography">
    <w:name w:val="EndNote Bibliography"/>
    <w:basedOn w:val="Normal"/>
    <w:link w:val="EndNoteBibliographyChar"/>
    <w:rsid w:val="00573257"/>
    <w:pPr>
      <w:spacing w:line="240" w:lineRule="auto"/>
    </w:pPr>
    <w:rPr>
      <w:noProof/>
      <w:sz w:val="24"/>
    </w:rPr>
  </w:style>
  <w:style w:type="character" w:customStyle="1" w:styleId="EndNoteBibliographyChar">
    <w:name w:val="EndNote Bibliography Char"/>
    <w:basedOn w:val="IRCoverPageTitleChar"/>
    <w:link w:val="EndNoteBibliography"/>
    <w:rsid w:val="00573257"/>
    <w:rPr>
      <w:rFonts w:ascii="Cambria" w:eastAsia="Times New Roman" w:hAnsi="Cambria" w:cs="Times New Roman"/>
      <w:b w:val="0"/>
      <w:bCs w:val="0"/>
      <w:noProof/>
      <w:sz w:val="24"/>
      <w:szCs w:val="20"/>
    </w:rPr>
  </w:style>
  <w:style w:type="character" w:styleId="Emphasis">
    <w:name w:val="Emphasis"/>
    <w:basedOn w:val="DefaultParagraphFont"/>
    <w:uiPriority w:val="20"/>
    <w:qFormat/>
    <w:rsid w:val="00AE25DC"/>
    <w:rPr>
      <w:i/>
      <w:iCs/>
    </w:rPr>
  </w:style>
  <w:style w:type="character" w:styleId="Strong">
    <w:name w:val="Strong"/>
    <w:basedOn w:val="DefaultParagraphFont"/>
    <w:uiPriority w:val="22"/>
    <w:qFormat/>
    <w:rsid w:val="00502CFA"/>
    <w:rPr>
      <w:b/>
      <w:bCs/>
    </w:rPr>
  </w:style>
  <w:style w:type="paragraph" w:styleId="ListParagraph">
    <w:name w:val="List Paragraph"/>
    <w:aliases w:val="List 6 space between lines,Bullets"/>
    <w:basedOn w:val="Normal"/>
    <w:link w:val="ListParagraphChar"/>
    <w:uiPriority w:val="34"/>
    <w:qFormat/>
    <w:rsid w:val="00807237"/>
    <w:pPr>
      <w:tabs>
        <w:tab w:val="clear" w:pos="720"/>
      </w:tabs>
      <w:spacing w:line="240" w:lineRule="auto"/>
      <w:ind w:left="720" w:firstLine="0"/>
      <w:contextualSpacing/>
    </w:pPr>
    <w:rPr>
      <w:rFonts w:ascii="Times New Roman" w:eastAsiaTheme="minorEastAsia" w:hAnsi="Times New Roman"/>
      <w:sz w:val="24"/>
      <w:szCs w:val="24"/>
    </w:rPr>
  </w:style>
  <w:style w:type="character" w:styleId="FootnoteReference">
    <w:name w:val="footnote reference"/>
    <w:basedOn w:val="DefaultParagraphFont"/>
    <w:uiPriority w:val="99"/>
    <w:unhideWhenUsed/>
    <w:qFormat/>
    <w:rsid w:val="00E6161E"/>
    <w:rPr>
      <w:vertAlign w:val="superscript"/>
    </w:rPr>
  </w:style>
  <w:style w:type="table" w:customStyle="1" w:styleId="TableGrid121">
    <w:name w:val="Table Grid121"/>
    <w:basedOn w:val="TableNormal"/>
    <w:next w:val="TableGrid"/>
    <w:uiPriority w:val="59"/>
    <w:rsid w:val="00E616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BSBulletedList">
    <w:name w:val="PFBS_Bulleted List"/>
    <w:qFormat/>
    <w:rsid w:val="004F2C5F"/>
    <w:pPr>
      <w:spacing w:after="240"/>
      <w:ind w:left="1440" w:hanging="720"/>
      <w:contextualSpacing/>
    </w:pPr>
    <w:rPr>
      <w:rFonts w:ascii="Times New Roman" w:hAnsi="Times New Roman" w:cs="Times New Roman"/>
      <w:sz w:val="24"/>
      <w:szCs w:val="24"/>
    </w:rPr>
  </w:style>
  <w:style w:type="paragraph" w:customStyle="1" w:styleId="PFBSBodyTextnoindent">
    <w:name w:val="PFBS_Body Text_no indent"/>
    <w:qFormat/>
    <w:rsid w:val="004F2C5F"/>
    <w:pPr>
      <w:spacing w:after="240" w:line="276" w:lineRule="auto"/>
    </w:pPr>
    <w:rPr>
      <w:rFonts w:ascii="Times New Roman" w:eastAsia="Times New Roman" w:hAnsi="Times New Roman" w:cs="Times New Roman"/>
      <w:sz w:val="24"/>
      <w:szCs w:val="24"/>
    </w:rPr>
  </w:style>
  <w:style w:type="paragraph" w:customStyle="1" w:styleId="PFBSBodyText">
    <w:name w:val="PFBS_Body Text"/>
    <w:qFormat/>
    <w:rsid w:val="004F2C5F"/>
    <w:pPr>
      <w:spacing w:after="240" w:line="276" w:lineRule="auto"/>
      <w:ind w:firstLine="720"/>
    </w:pPr>
    <w:rPr>
      <w:rFonts w:ascii="Times New Roman" w:eastAsia="Times New Roman" w:hAnsi="Times New Roman" w:cs="Times New Roman"/>
      <w:bCs/>
      <w:sz w:val="24"/>
      <w:szCs w:val="24"/>
    </w:rPr>
  </w:style>
  <w:style w:type="paragraph" w:customStyle="1" w:styleId="PFBSFigure">
    <w:name w:val="PFBS_Figure"/>
    <w:qFormat/>
    <w:rsid w:val="00D56612"/>
    <w:pPr>
      <w:spacing w:before="480" w:after="0" w:line="240" w:lineRule="auto"/>
      <w:jc w:val="center"/>
    </w:pPr>
    <w:rPr>
      <w:rFonts w:ascii="Times New Roman" w:eastAsia="Times New Roman" w:hAnsi="Times New Roman" w:cs="Times New Roman"/>
      <w:bCs/>
      <w:noProof/>
      <w:sz w:val="24"/>
      <w:szCs w:val="24"/>
    </w:rPr>
  </w:style>
  <w:style w:type="paragraph" w:customStyle="1" w:styleId="PFBSFigureCaption">
    <w:name w:val="PFBS_Figure Caption"/>
    <w:qFormat/>
    <w:rsid w:val="00D56612"/>
    <w:pPr>
      <w:spacing w:before="240" w:after="480" w:line="240" w:lineRule="auto"/>
      <w:jc w:val="center"/>
    </w:pPr>
    <w:rPr>
      <w:rFonts w:ascii="Times New Roman Bold" w:eastAsia="Times New Roman" w:hAnsi="Times New Roman Bold" w:cs="Times New Roman"/>
      <w:b/>
      <w:bCs/>
      <w:sz w:val="24"/>
      <w:szCs w:val="24"/>
    </w:rPr>
  </w:style>
  <w:style w:type="table" w:customStyle="1" w:styleId="TableGrid2">
    <w:name w:val="Table Grid2"/>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D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0F1B"/>
    <w:rPr>
      <w:color w:val="808080"/>
      <w:shd w:val="clear" w:color="auto" w:fill="E6E6E6"/>
    </w:rPr>
  </w:style>
  <w:style w:type="paragraph" w:customStyle="1" w:styleId="Footnote">
    <w:name w:val="Footnote"/>
    <w:link w:val="FootnoteChar"/>
    <w:uiPriority w:val="99"/>
    <w:qFormat/>
    <w:rsid w:val="00C669D7"/>
    <w:pPr>
      <w:keepLines/>
      <w:widowControl w:val="0"/>
      <w:spacing w:after="0" w:line="240" w:lineRule="auto"/>
    </w:pPr>
    <w:rPr>
      <w:rFonts w:ascii="Cambria" w:eastAsia="Calibri" w:hAnsi="Cambria" w:cs="Times New Roman"/>
      <w:sz w:val="20"/>
      <w:szCs w:val="20"/>
    </w:rPr>
  </w:style>
  <w:style w:type="character" w:customStyle="1" w:styleId="FootnoteChar">
    <w:name w:val="Footnote Char"/>
    <w:link w:val="Footnote"/>
    <w:uiPriority w:val="99"/>
    <w:rsid w:val="00C669D7"/>
    <w:rPr>
      <w:rFonts w:ascii="Cambria" w:eastAsia="Calibri" w:hAnsi="Cambria" w:cs="Times New Roman"/>
      <w:sz w:val="20"/>
      <w:szCs w:val="20"/>
    </w:rPr>
  </w:style>
  <w:style w:type="paragraph" w:customStyle="1" w:styleId="O-List-Bullet1">
    <w:name w:val="O-List - Bullet 1"/>
    <w:basedOn w:val="List"/>
    <w:link w:val="O-List-Bullet1Char"/>
    <w:qFormat/>
    <w:rsid w:val="003D1F99"/>
    <w:pPr>
      <w:numPr>
        <w:numId w:val="10"/>
      </w:numPr>
      <w:tabs>
        <w:tab w:val="clear" w:pos="720"/>
        <w:tab w:val="left" w:pos="360"/>
      </w:tabs>
      <w:spacing w:before="120" w:after="240" w:line="240" w:lineRule="auto"/>
      <w:ind w:right="115"/>
      <w:jc w:val="both"/>
    </w:pPr>
    <w:rPr>
      <w:rFonts w:eastAsia="MS Mincho"/>
      <w:szCs w:val="22"/>
    </w:rPr>
  </w:style>
  <w:style w:type="character" w:customStyle="1" w:styleId="O-List-Bullet1Char">
    <w:name w:val="O-List - Bullet 1 Char"/>
    <w:link w:val="O-List-Bullet1"/>
    <w:rsid w:val="003D1F99"/>
    <w:rPr>
      <w:rFonts w:ascii="Cambria" w:eastAsia="MS Mincho" w:hAnsi="Cambria" w:cs="Times New Roman"/>
    </w:rPr>
  </w:style>
  <w:style w:type="character" w:customStyle="1" w:styleId="ListParagraphChar">
    <w:name w:val="List Paragraph Char"/>
    <w:aliases w:val="List 6 space between lines Char,Bullets Char"/>
    <w:basedOn w:val="DefaultParagraphFont"/>
    <w:link w:val="ListParagraph"/>
    <w:uiPriority w:val="34"/>
    <w:locked/>
    <w:rsid w:val="00754D7C"/>
    <w:rPr>
      <w:rFonts w:ascii="Times New Roman" w:eastAsiaTheme="minorEastAsia" w:hAnsi="Times New Roman" w:cs="Times New Roman"/>
      <w:sz w:val="24"/>
      <w:szCs w:val="24"/>
    </w:rPr>
  </w:style>
  <w:style w:type="table" w:customStyle="1" w:styleId="TableGrid5">
    <w:name w:val="Table Grid5"/>
    <w:basedOn w:val="TableNormal"/>
    <w:next w:val="TableGrid"/>
    <w:uiPriority w:val="39"/>
    <w:rsid w:val="00F3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
    <w:name w:val="Default Text Char"/>
    <w:link w:val="DefaultTextCharChar"/>
    <w:rsid w:val="000F0EAB"/>
    <w:pPr>
      <w:spacing w:after="0" w:line="312" w:lineRule="auto"/>
      <w:ind w:firstLine="720"/>
    </w:pPr>
    <w:rPr>
      <w:rFonts w:ascii="Times New Roman" w:eastAsia="Times New Roman" w:hAnsi="Times New Roman" w:cs="Times New Roman"/>
      <w:color w:val="000000"/>
      <w:sz w:val="24"/>
      <w:szCs w:val="20"/>
    </w:rPr>
  </w:style>
  <w:style w:type="character" w:customStyle="1" w:styleId="DefaultTextCharChar">
    <w:name w:val="Default Text Char Char"/>
    <w:basedOn w:val="DefaultParagraphFont"/>
    <w:link w:val="DefaultTextChar"/>
    <w:rsid w:val="000F0EAB"/>
    <w:rPr>
      <w:rFonts w:ascii="Times New Roman" w:eastAsia="Times New Roman" w:hAnsi="Times New Roman" w:cs="Times New Roman"/>
      <w:color w:val="000000"/>
      <w:sz w:val="24"/>
      <w:szCs w:val="20"/>
    </w:rPr>
  </w:style>
  <w:style w:type="paragraph" w:customStyle="1" w:styleId="FigureTitle">
    <w:name w:val="Figure Title"/>
    <w:next w:val="Normal"/>
    <w:rsid w:val="000F0EAB"/>
    <w:pPr>
      <w:numPr>
        <w:numId w:val="11"/>
      </w:numPr>
      <w:tabs>
        <w:tab w:val="clear" w:pos="720"/>
      </w:tabs>
      <w:spacing w:after="0" w:line="240" w:lineRule="auto"/>
      <w:ind w:right="720" w:firstLine="0"/>
    </w:pPr>
    <w:rPr>
      <w:rFonts w:ascii="Times New Roman" w:eastAsia="Times New Roman" w:hAnsi="Times New Roman" w:cs="Times New Roman"/>
      <w:b/>
      <w:color w:val="000000"/>
      <w:sz w:val="24"/>
      <w:szCs w:val="20"/>
    </w:rPr>
  </w:style>
  <w:style w:type="paragraph" w:customStyle="1" w:styleId="Bullet">
    <w:name w:val="Bullet"/>
    <w:next w:val="Normal"/>
    <w:rsid w:val="000F0EAB"/>
    <w:pPr>
      <w:numPr>
        <w:numId w:val="12"/>
      </w:numPr>
      <w:tabs>
        <w:tab w:val="clear" w:pos="720"/>
      </w:tabs>
      <w:spacing w:after="0" w:line="240" w:lineRule="auto"/>
      <w:ind w:left="1440" w:hanging="720"/>
    </w:pPr>
    <w:rPr>
      <w:rFonts w:ascii="Times New Roman" w:eastAsia="Times New Roman" w:hAnsi="Times New Roman" w:cs="Times New Roman"/>
      <w:color w:val="000000"/>
      <w:sz w:val="24"/>
      <w:szCs w:val="20"/>
    </w:rPr>
  </w:style>
  <w:style w:type="paragraph" w:customStyle="1" w:styleId="Level1">
    <w:name w:val="Level 1"/>
    <w:basedOn w:val="Normal"/>
    <w:rsid w:val="000F0EAB"/>
    <w:pPr>
      <w:widowControl w:val="0"/>
      <w:tabs>
        <w:tab w:val="clear" w:pos="720"/>
      </w:tabs>
      <w:spacing w:line="240" w:lineRule="auto"/>
      <w:ind w:firstLine="0"/>
    </w:pPr>
    <w:rPr>
      <w:rFonts w:ascii="Times New Roman" w:hAnsi="Times New Roman"/>
      <w:sz w:val="24"/>
    </w:rPr>
  </w:style>
  <w:style w:type="paragraph" w:customStyle="1" w:styleId="NCEAtext">
    <w:name w:val="NCEAtext"/>
    <w:basedOn w:val="Normal"/>
    <w:link w:val="NCEAtextChar"/>
    <w:qFormat/>
    <w:rsid w:val="000F0EAB"/>
    <w:pPr>
      <w:tabs>
        <w:tab w:val="clear" w:pos="720"/>
      </w:tabs>
      <w:autoSpaceDE w:val="0"/>
      <w:autoSpaceDN w:val="0"/>
      <w:adjustRightInd w:val="0"/>
    </w:pPr>
    <w:rPr>
      <w:rFonts w:ascii="Times New Roman" w:hAnsi="Times New Roman"/>
      <w:sz w:val="24"/>
      <w:szCs w:val="24"/>
    </w:rPr>
  </w:style>
  <w:style w:type="character" w:customStyle="1" w:styleId="NCEAtextChar">
    <w:name w:val="NCEAtext Char"/>
    <w:basedOn w:val="DefaultParagraphFont"/>
    <w:link w:val="NCEAtext"/>
    <w:rsid w:val="000F0EAB"/>
    <w:rPr>
      <w:rFonts w:ascii="Times New Roman" w:eastAsia="Times New Roman" w:hAnsi="Times New Roman" w:cs="Times New Roman"/>
      <w:sz w:val="24"/>
      <w:szCs w:val="24"/>
    </w:rPr>
  </w:style>
  <w:style w:type="paragraph" w:customStyle="1" w:styleId="Normal10point">
    <w:name w:val="Normal 10 point"/>
    <w:rsid w:val="000F0EAB"/>
    <w:pPr>
      <w:spacing w:after="0" w:line="240" w:lineRule="auto"/>
    </w:pPr>
    <w:rPr>
      <w:rFonts w:ascii="Times New Roman" w:eastAsia="Times New Roman" w:hAnsi="Times New Roman" w:cs="Times New Roman"/>
      <w:color w:val="000000"/>
      <w:sz w:val="20"/>
      <w:szCs w:val="20"/>
    </w:rPr>
  </w:style>
  <w:style w:type="paragraph" w:customStyle="1" w:styleId="Outline1">
    <w:name w:val="Outline 1"/>
    <w:rsid w:val="000F0EAB"/>
    <w:pPr>
      <w:overflowPunct w:val="0"/>
      <w:autoSpaceDE w:val="0"/>
      <w:autoSpaceDN w:val="0"/>
      <w:adjustRightInd w:val="0"/>
      <w:spacing w:after="0" w:line="240" w:lineRule="atLeast"/>
      <w:ind w:left="720"/>
      <w:textAlignment w:val="baseline"/>
    </w:pPr>
    <w:rPr>
      <w:rFonts w:ascii="Times New Roman" w:eastAsia="Times New Roman" w:hAnsi="Times New Roman" w:cs="Times New Roman"/>
      <w:color w:val="000000"/>
      <w:sz w:val="20"/>
      <w:szCs w:val="20"/>
    </w:rPr>
  </w:style>
  <w:style w:type="character" w:styleId="PageNumber">
    <w:name w:val="page number"/>
    <w:basedOn w:val="DefaultParagraphFont"/>
    <w:rsid w:val="000F0EAB"/>
  </w:style>
  <w:style w:type="paragraph" w:customStyle="1" w:styleId="WPDefaults">
    <w:name w:val="WP Defaults"/>
    <w:rsid w:val="000F0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4"/>
      <w:szCs w:val="20"/>
    </w:rPr>
  </w:style>
  <w:style w:type="character" w:customStyle="1" w:styleId="InitialStyle">
    <w:name w:val="InitialStyle"/>
    <w:rsid w:val="000F0EAB"/>
    <w:rPr>
      <w:noProof w:val="0"/>
      <w:color w:val="000000"/>
      <w:sz w:val="20"/>
      <w:lang w:val="en-US"/>
    </w:rPr>
  </w:style>
  <w:style w:type="paragraph" w:customStyle="1" w:styleId="Outline2">
    <w:name w:val="Outline 2"/>
    <w:rsid w:val="000F0EAB"/>
    <w:pPr>
      <w:overflowPunct w:val="0"/>
      <w:autoSpaceDE w:val="0"/>
      <w:autoSpaceDN w:val="0"/>
      <w:adjustRightInd w:val="0"/>
      <w:spacing w:after="0" w:line="240" w:lineRule="atLeast"/>
      <w:ind w:left="1440"/>
      <w:textAlignment w:val="baseline"/>
    </w:pPr>
    <w:rPr>
      <w:rFonts w:ascii="Times New Roman" w:eastAsia="Times New Roman" w:hAnsi="Times New Roman" w:cs="Times New Roman"/>
      <w:color w:val="000000"/>
      <w:sz w:val="20"/>
      <w:szCs w:val="20"/>
    </w:rPr>
  </w:style>
  <w:style w:type="paragraph" w:customStyle="1" w:styleId="Outline3">
    <w:name w:val="Outline 3"/>
    <w:rsid w:val="000F0EAB"/>
    <w:pPr>
      <w:overflowPunct w:val="0"/>
      <w:autoSpaceDE w:val="0"/>
      <w:autoSpaceDN w:val="0"/>
      <w:adjustRightInd w:val="0"/>
      <w:spacing w:after="0" w:line="240" w:lineRule="atLeast"/>
      <w:ind w:left="2160"/>
      <w:textAlignment w:val="baseline"/>
    </w:pPr>
    <w:rPr>
      <w:rFonts w:ascii="Times New Roman" w:eastAsia="Times New Roman" w:hAnsi="Times New Roman" w:cs="Times New Roman"/>
      <w:color w:val="000000"/>
      <w:sz w:val="20"/>
      <w:szCs w:val="20"/>
    </w:rPr>
  </w:style>
  <w:style w:type="character" w:customStyle="1" w:styleId="Heading1CharChar">
    <w:name w:val="Heading 1 Char Char"/>
    <w:basedOn w:val="DefaultParagraphFont"/>
    <w:rsid w:val="000F0EAB"/>
    <w:rPr>
      <w:rFonts w:ascii="Times New Roman Bold" w:hAnsi="Times New Roman Bold"/>
      <w:b/>
      <w:bCs/>
      <w:iCs/>
      <w:caps/>
      <w:sz w:val="24"/>
      <w:szCs w:val="24"/>
      <w:lang w:val="en-US" w:eastAsia="en-US" w:bidi="ar-SA"/>
    </w:rPr>
  </w:style>
  <w:style w:type="paragraph" w:customStyle="1" w:styleId="Outline4">
    <w:name w:val="Outline 4"/>
    <w:rsid w:val="000F0EAB"/>
    <w:pPr>
      <w:overflowPunct w:val="0"/>
      <w:autoSpaceDE w:val="0"/>
      <w:autoSpaceDN w:val="0"/>
      <w:adjustRightInd w:val="0"/>
      <w:spacing w:after="0" w:line="240" w:lineRule="atLeast"/>
      <w:ind w:left="2880"/>
      <w:textAlignment w:val="baseline"/>
    </w:pPr>
    <w:rPr>
      <w:rFonts w:ascii="Times New Roman" w:eastAsia="Times New Roman" w:hAnsi="Times New Roman" w:cs="Times New Roman"/>
      <w:color w:val="000000"/>
      <w:sz w:val="20"/>
      <w:szCs w:val="20"/>
    </w:rPr>
  </w:style>
  <w:style w:type="paragraph" w:customStyle="1" w:styleId="Outline5">
    <w:name w:val="Outline 5"/>
    <w:rsid w:val="000F0EAB"/>
    <w:pPr>
      <w:overflowPunct w:val="0"/>
      <w:autoSpaceDE w:val="0"/>
      <w:autoSpaceDN w:val="0"/>
      <w:adjustRightInd w:val="0"/>
      <w:spacing w:after="0" w:line="240" w:lineRule="atLeast"/>
      <w:ind w:left="3600"/>
      <w:textAlignment w:val="baseline"/>
    </w:pPr>
    <w:rPr>
      <w:rFonts w:ascii="Times New Roman" w:eastAsia="Times New Roman" w:hAnsi="Times New Roman" w:cs="Times New Roman"/>
      <w:color w:val="000000"/>
      <w:sz w:val="20"/>
      <w:szCs w:val="20"/>
    </w:rPr>
  </w:style>
  <w:style w:type="paragraph" w:customStyle="1" w:styleId="Outline6">
    <w:name w:val="Outline 6"/>
    <w:rsid w:val="000F0EAB"/>
    <w:pPr>
      <w:overflowPunct w:val="0"/>
      <w:autoSpaceDE w:val="0"/>
      <w:autoSpaceDN w:val="0"/>
      <w:adjustRightInd w:val="0"/>
      <w:spacing w:after="0" w:line="240" w:lineRule="atLeast"/>
      <w:ind w:left="4320"/>
      <w:textAlignment w:val="baseline"/>
    </w:pPr>
    <w:rPr>
      <w:rFonts w:ascii="Times New Roman" w:eastAsia="Times New Roman" w:hAnsi="Times New Roman" w:cs="Times New Roman"/>
      <w:color w:val="000000"/>
      <w:sz w:val="20"/>
      <w:szCs w:val="20"/>
    </w:rPr>
  </w:style>
  <w:style w:type="paragraph" w:customStyle="1" w:styleId="Outline7">
    <w:name w:val="Outline 7"/>
    <w:rsid w:val="000F0EAB"/>
    <w:pPr>
      <w:overflowPunct w:val="0"/>
      <w:autoSpaceDE w:val="0"/>
      <w:autoSpaceDN w:val="0"/>
      <w:adjustRightInd w:val="0"/>
      <w:spacing w:after="0" w:line="240" w:lineRule="atLeast"/>
      <w:ind w:left="5040"/>
      <w:textAlignment w:val="baseline"/>
    </w:pPr>
    <w:rPr>
      <w:rFonts w:ascii="Times New Roman" w:eastAsia="Times New Roman" w:hAnsi="Times New Roman" w:cs="Times New Roman"/>
      <w:color w:val="000000"/>
      <w:sz w:val="20"/>
      <w:szCs w:val="20"/>
    </w:rPr>
  </w:style>
  <w:style w:type="paragraph" w:customStyle="1" w:styleId="Outline8">
    <w:name w:val="Outline 8"/>
    <w:rsid w:val="000F0EAB"/>
    <w:pPr>
      <w:overflowPunct w:val="0"/>
      <w:autoSpaceDE w:val="0"/>
      <w:autoSpaceDN w:val="0"/>
      <w:adjustRightInd w:val="0"/>
      <w:spacing w:after="0" w:line="240" w:lineRule="atLeast"/>
      <w:ind w:left="5760"/>
      <w:textAlignment w:val="baseline"/>
    </w:pPr>
    <w:rPr>
      <w:rFonts w:ascii="Times New Roman" w:eastAsia="Times New Roman" w:hAnsi="Times New Roman" w:cs="Times New Roman"/>
      <w:color w:val="000000"/>
      <w:sz w:val="20"/>
      <w:szCs w:val="20"/>
    </w:rPr>
  </w:style>
  <w:style w:type="paragraph" w:customStyle="1" w:styleId="DefinitionT">
    <w:name w:val="Definition T"/>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DefinitionL">
    <w:name w:val="Definition L"/>
    <w:rsid w:val="000F0E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ind w:left="360"/>
      <w:textAlignment w:val="baseline"/>
    </w:pPr>
    <w:rPr>
      <w:rFonts w:ascii="Times New Roman" w:eastAsia="Times New Roman" w:hAnsi="Times New Roman" w:cs="Times New Roman"/>
      <w:color w:val="000000"/>
      <w:sz w:val="20"/>
      <w:szCs w:val="20"/>
    </w:rPr>
  </w:style>
  <w:style w:type="character" w:customStyle="1" w:styleId="Definition">
    <w:name w:val="Definition"/>
    <w:rsid w:val="000F0EAB"/>
    <w:rPr>
      <w:noProof w:val="0"/>
      <w:color w:val="000000"/>
      <w:sz w:val="20"/>
      <w:lang w:val="en-US"/>
    </w:rPr>
  </w:style>
  <w:style w:type="paragraph" w:customStyle="1" w:styleId="H1">
    <w:name w:val="H1"/>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48"/>
      <w:szCs w:val="20"/>
    </w:rPr>
  </w:style>
  <w:style w:type="paragraph" w:customStyle="1" w:styleId="H2">
    <w:name w:val="H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36"/>
      <w:szCs w:val="20"/>
    </w:rPr>
  </w:style>
  <w:style w:type="paragraph" w:customStyle="1" w:styleId="H3">
    <w:name w:val="H3"/>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8"/>
      <w:szCs w:val="20"/>
    </w:rPr>
  </w:style>
  <w:style w:type="paragraph" w:customStyle="1" w:styleId="H4">
    <w:name w:val="H4"/>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4"/>
      <w:szCs w:val="20"/>
    </w:rPr>
  </w:style>
  <w:style w:type="paragraph" w:customStyle="1" w:styleId="H5">
    <w:name w:val="H5"/>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20"/>
      <w:szCs w:val="20"/>
    </w:rPr>
  </w:style>
  <w:style w:type="paragraph" w:customStyle="1" w:styleId="H6">
    <w:name w:val="H6"/>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b/>
      <w:color w:val="000000"/>
      <w:sz w:val="16"/>
      <w:szCs w:val="20"/>
    </w:rPr>
  </w:style>
  <w:style w:type="paragraph" w:customStyle="1" w:styleId="CM11">
    <w:name w:val="CM11"/>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CM2">
    <w:name w:val="CM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Address">
    <w:name w:val="Address"/>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i/>
      <w:color w:val="000000"/>
      <w:sz w:val="20"/>
      <w:szCs w:val="20"/>
    </w:rPr>
  </w:style>
  <w:style w:type="paragraph" w:customStyle="1" w:styleId="Blockquote">
    <w:name w:val="Blockquote"/>
    <w:rsid w:val="000F0E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ind w:left="360" w:right="360"/>
      <w:textAlignment w:val="baseline"/>
    </w:pPr>
    <w:rPr>
      <w:rFonts w:ascii="Times New Roman" w:eastAsia="Times New Roman" w:hAnsi="Times New Roman" w:cs="Times New Roman"/>
      <w:color w:val="000000"/>
      <w:sz w:val="20"/>
      <w:szCs w:val="20"/>
    </w:rPr>
  </w:style>
  <w:style w:type="character" w:customStyle="1" w:styleId="CITE">
    <w:name w:val="CITE"/>
    <w:rsid w:val="000F0EAB"/>
    <w:rPr>
      <w:noProof w:val="0"/>
      <w:color w:val="000000"/>
      <w:sz w:val="20"/>
      <w:lang w:val="en-US"/>
    </w:rPr>
  </w:style>
  <w:style w:type="character" w:customStyle="1" w:styleId="CODE">
    <w:name w:val="CODE"/>
    <w:rsid w:val="000F0EAB"/>
    <w:rPr>
      <w:noProof w:val="0"/>
      <w:color w:val="000000"/>
      <w:sz w:val="20"/>
      <w:lang w:val="en-US"/>
    </w:rPr>
  </w:style>
  <w:style w:type="paragraph" w:customStyle="1" w:styleId="CM38">
    <w:name w:val="CM38"/>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CM22">
    <w:name w:val="CM22"/>
    <w:rsid w:val="000F0EAB"/>
    <w:pPr>
      <w:overflowPunct w:val="0"/>
      <w:autoSpaceDE w:val="0"/>
      <w:autoSpaceDN w:val="0"/>
      <w:adjustRightInd w:val="0"/>
      <w:spacing w:after="0" w:line="240" w:lineRule="atLeast"/>
      <w:textAlignment w:val="baseline"/>
    </w:pPr>
    <w:rPr>
      <w:rFonts w:ascii="Times New Roman" w:eastAsia="Times New Roman" w:hAnsi="Times New Roman" w:cs="Times New Roman"/>
      <w:color w:val="000000"/>
      <w:sz w:val="20"/>
      <w:szCs w:val="20"/>
    </w:rPr>
  </w:style>
  <w:style w:type="paragraph" w:customStyle="1" w:styleId="Style83">
    <w:name w:val="Style 83"/>
    <w:rsid w:val="000F0EAB"/>
    <w:pPr>
      <w:tabs>
        <w:tab w:val="left" w:pos="6840"/>
        <w:tab w:val="left" w:pos="7560"/>
        <w:tab w:val="left" w:pos="8280"/>
      </w:tabs>
      <w:overflowPunct w:val="0"/>
      <w:autoSpaceDE w:val="0"/>
      <w:autoSpaceDN w:val="0"/>
      <w:adjustRightInd w:val="0"/>
      <w:spacing w:after="0" w:line="240" w:lineRule="atLeast"/>
      <w:ind w:left="6480" w:hanging="720"/>
      <w:textAlignment w:val="baseline"/>
    </w:pPr>
    <w:rPr>
      <w:rFonts w:ascii="Times New Roman" w:eastAsia="Times New Roman" w:hAnsi="Times New Roman" w:cs="Times New Roman"/>
      <w:color w:val="000000"/>
      <w:sz w:val="20"/>
      <w:szCs w:val="20"/>
    </w:rPr>
  </w:style>
  <w:style w:type="character" w:customStyle="1" w:styleId="FollowedHype">
    <w:name w:val="FollowedHype"/>
    <w:rsid w:val="000F0EAB"/>
    <w:rPr>
      <w:noProof w:val="0"/>
      <w:color w:val="000000"/>
      <w:sz w:val="20"/>
      <w:lang w:val="en-US"/>
    </w:rPr>
  </w:style>
  <w:style w:type="character" w:customStyle="1" w:styleId="Keyboard">
    <w:name w:val="Keyboard"/>
    <w:rsid w:val="000F0EAB"/>
    <w:rPr>
      <w:noProof w:val="0"/>
      <w:color w:val="000000"/>
      <w:sz w:val="20"/>
      <w:lang w:val="en-US"/>
    </w:rPr>
  </w:style>
  <w:style w:type="paragraph" w:customStyle="1" w:styleId="Preformatted">
    <w:name w:val="Preformatted"/>
    <w:rsid w:val="000F0EAB"/>
    <w:pPr>
      <w:tabs>
        <w:tab w:val="left" w:pos="958"/>
        <w:tab w:val="left" w:pos="1917"/>
        <w:tab w:val="left" w:pos="2876"/>
        <w:tab w:val="left" w:pos="3835"/>
        <w:tab w:val="left" w:pos="4794"/>
        <w:tab w:val="left" w:pos="5754"/>
        <w:tab w:val="left" w:pos="6712"/>
        <w:tab w:val="left" w:pos="7671"/>
        <w:tab w:val="left" w:pos="8630"/>
        <w:tab w:val="left" w:pos="9356"/>
      </w:tabs>
      <w:overflowPunct w:val="0"/>
      <w:autoSpaceDE w:val="0"/>
      <w:autoSpaceDN w:val="0"/>
      <w:adjustRightInd w:val="0"/>
      <w:spacing w:after="0" w:line="240" w:lineRule="atLeast"/>
      <w:textAlignment w:val="baseline"/>
    </w:pPr>
    <w:rPr>
      <w:rFonts w:ascii="Courier" w:eastAsia="Times New Roman" w:hAnsi="Courier" w:cs="Times New Roman"/>
      <w:color w:val="000000"/>
      <w:sz w:val="20"/>
      <w:szCs w:val="20"/>
    </w:rPr>
  </w:style>
  <w:style w:type="paragraph" w:customStyle="1" w:styleId="zBottomof">
    <w:name w:val="z©Bottom of"/>
    <w:rsid w:val="000F0EAB"/>
    <w:pPr>
      <w:overflowPunct w:val="0"/>
      <w:autoSpaceDE w:val="0"/>
      <w:autoSpaceDN w:val="0"/>
      <w:adjustRightInd w:val="0"/>
      <w:spacing w:after="0" w:line="240" w:lineRule="atLeast"/>
      <w:jc w:val="center"/>
      <w:textAlignment w:val="baseline"/>
    </w:pPr>
    <w:rPr>
      <w:rFonts w:ascii="Arial Narrow" w:eastAsia="Times New Roman" w:hAnsi="Arial Narrow" w:cs="Times New Roman"/>
      <w:color w:val="000000"/>
      <w:sz w:val="16"/>
      <w:szCs w:val="20"/>
    </w:rPr>
  </w:style>
  <w:style w:type="paragraph" w:customStyle="1" w:styleId="zTopofFor">
    <w:name w:val="z©Top of For"/>
    <w:rsid w:val="000F0EAB"/>
    <w:pPr>
      <w:overflowPunct w:val="0"/>
      <w:autoSpaceDE w:val="0"/>
      <w:autoSpaceDN w:val="0"/>
      <w:adjustRightInd w:val="0"/>
      <w:spacing w:after="0" w:line="240" w:lineRule="atLeast"/>
      <w:jc w:val="center"/>
      <w:textAlignment w:val="baseline"/>
    </w:pPr>
    <w:rPr>
      <w:rFonts w:ascii="Arial Narrow" w:eastAsia="Times New Roman" w:hAnsi="Arial Narrow" w:cs="Times New Roman"/>
      <w:color w:val="000000"/>
      <w:sz w:val="16"/>
      <w:szCs w:val="20"/>
    </w:rPr>
  </w:style>
  <w:style w:type="character" w:customStyle="1" w:styleId="Sample">
    <w:name w:val="Sample"/>
    <w:rsid w:val="000F0EAB"/>
    <w:rPr>
      <w:noProof w:val="0"/>
      <w:color w:val="000000"/>
      <w:sz w:val="20"/>
      <w:lang w:val="en-US"/>
    </w:rPr>
  </w:style>
  <w:style w:type="character" w:customStyle="1" w:styleId="Typewriter">
    <w:name w:val="Typewriter"/>
    <w:rsid w:val="000F0EAB"/>
    <w:rPr>
      <w:noProof w:val="0"/>
      <w:color w:val="000000"/>
      <w:sz w:val="20"/>
      <w:lang w:val="en-US"/>
    </w:rPr>
  </w:style>
  <w:style w:type="character" w:customStyle="1" w:styleId="Variable">
    <w:name w:val="Variable"/>
    <w:rsid w:val="000F0EAB"/>
    <w:rPr>
      <w:noProof w:val="0"/>
      <w:color w:val="000000"/>
      <w:sz w:val="20"/>
      <w:lang w:val="en-US"/>
    </w:rPr>
  </w:style>
  <w:style w:type="character" w:customStyle="1" w:styleId="HTMLMarkup">
    <w:name w:val="HTML Markup"/>
    <w:rsid w:val="000F0EAB"/>
    <w:rPr>
      <w:noProof w:val="0"/>
      <w:color w:val="000000"/>
      <w:sz w:val="20"/>
      <w:lang w:val="en-US"/>
    </w:rPr>
  </w:style>
  <w:style w:type="character" w:customStyle="1" w:styleId="Comment">
    <w:name w:val="Comment"/>
    <w:rsid w:val="000F0EAB"/>
    <w:rPr>
      <w:noProof w:val="0"/>
      <w:color w:val="000000"/>
      <w:sz w:val="20"/>
      <w:lang w:val="en-US"/>
    </w:rPr>
  </w:style>
  <w:style w:type="paragraph" w:styleId="TOC4">
    <w:name w:val="toc 4"/>
    <w:basedOn w:val="Normal"/>
    <w:next w:val="Normal"/>
    <w:autoRedefine/>
    <w:uiPriority w:val="39"/>
    <w:rsid w:val="000F0EAB"/>
    <w:pPr>
      <w:tabs>
        <w:tab w:val="clear" w:pos="720"/>
        <w:tab w:val="left" w:pos="2520"/>
        <w:tab w:val="right" w:leader="dot" w:pos="9360"/>
      </w:tabs>
      <w:overflowPunct w:val="0"/>
      <w:autoSpaceDE w:val="0"/>
      <w:autoSpaceDN w:val="0"/>
      <w:adjustRightInd w:val="0"/>
      <w:spacing w:line="240" w:lineRule="auto"/>
      <w:ind w:left="2520" w:right="720" w:hanging="900"/>
      <w:textAlignment w:val="baseline"/>
    </w:pPr>
    <w:rPr>
      <w:rFonts w:ascii="Times New Roman" w:hAnsi="Times New Roman"/>
      <w:color w:val="000000"/>
      <w:sz w:val="20"/>
    </w:rPr>
  </w:style>
  <w:style w:type="paragraph" w:customStyle="1" w:styleId="TABLEChar">
    <w:name w:val="TABLE Char"/>
    <w:basedOn w:val="Normal"/>
    <w:link w:val="TABLECharChar"/>
    <w:rsid w:val="000F0EAB"/>
    <w:pPr>
      <w:tabs>
        <w:tab w:val="left" w:pos="-1441"/>
        <w:tab w:val="left" w:pos="-108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right="720" w:firstLine="0"/>
      <w:textAlignment w:val="baseline"/>
    </w:pPr>
    <w:rPr>
      <w:rFonts w:ascii="Times New Roman" w:hAnsi="Times New Roman"/>
      <w:b/>
      <w:color w:val="000000"/>
      <w:sz w:val="24"/>
    </w:rPr>
  </w:style>
  <w:style w:type="character" w:customStyle="1" w:styleId="TABLECharChar">
    <w:name w:val="TABLE Char Char"/>
    <w:basedOn w:val="DefaultParagraphFont"/>
    <w:link w:val="TABLEChar"/>
    <w:rsid w:val="000F0EAB"/>
    <w:rPr>
      <w:rFonts w:ascii="Times New Roman" w:eastAsia="Times New Roman" w:hAnsi="Times New Roman" w:cs="Times New Roman"/>
      <w:b/>
      <w:color w:val="000000"/>
      <w:sz w:val="24"/>
      <w:szCs w:val="20"/>
    </w:rPr>
  </w:style>
  <w:style w:type="paragraph" w:customStyle="1" w:styleId="FIGURE">
    <w:name w:val="FIGURE"/>
    <w:basedOn w:val="Normal"/>
    <w:rsid w:val="000F0EAB"/>
    <w:pPr>
      <w:tabs>
        <w:tab w:val="clear" w:pos="720"/>
        <w:tab w:val="left" w:pos="-1441"/>
        <w:tab w:val="left" w:pos="-1080"/>
        <w:tab w:val="left" w:pos="-720"/>
        <w:tab w:val="left" w:pos="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firstLine="0"/>
      <w:jc w:val="center"/>
      <w:textAlignment w:val="baseline"/>
    </w:pPr>
    <w:rPr>
      <w:rFonts w:ascii="Times New Roman" w:hAnsi="Times New Roman"/>
      <w:b/>
      <w:color w:val="000000"/>
      <w:sz w:val="24"/>
    </w:rPr>
  </w:style>
  <w:style w:type="paragraph" w:customStyle="1" w:styleId="TableTitle">
    <w:name w:val="Table Title"/>
    <w:next w:val="Normal"/>
    <w:link w:val="TableTitleChar"/>
    <w:rsid w:val="000F0EAB"/>
    <w:pPr>
      <w:keepNext/>
      <w:spacing w:after="0" w:line="240" w:lineRule="auto"/>
      <w:ind w:left="720" w:right="720"/>
    </w:pPr>
    <w:rPr>
      <w:rFonts w:ascii="Times New Roman" w:eastAsia="Times New Roman" w:hAnsi="Times New Roman" w:cs="Times New Roman"/>
      <w:b/>
      <w:color w:val="000000"/>
      <w:sz w:val="24"/>
      <w:szCs w:val="20"/>
    </w:rPr>
  </w:style>
  <w:style w:type="character" w:customStyle="1" w:styleId="TableTitleChar">
    <w:name w:val="Table Title Char"/>
    <w:basedOn w:val="DefaultParagraphFont"/>
    <w:link w:val="TableTitle"/>
    <w:rsid w:val="000F0EAB"/>
    <w:rPr>
      <w:rFonts w:ascii="Times New Roman" w:eastAsia="Times New Roman" w:hAnsi="Times New Roman" w:cs="Times New Roman"/>
      <w:b/>
      <w:color w:val="000000"/>
      <w:sz w:val="24"/>
      <w:szCs w:val="20"/>
    </w:rPr>
  </w:style>
  <w:style w:type="paragraph" w:customStyle="1" w:styleId="Heading5Paragraph">
    <w:name w:val="Heading 5 Paragraph"/>
    <w:link w:val="Heading5ParagraphChar"/>
    <w:rsid w:val="000F0EAB"/>
    <w:pPr>
      <w:spacing w:after="0" w:line="312" w:lineRule="auto"/>
    </w:pPr>
    <w:rPr>
      <w:rFonts w:ascii="Times New Roman" w:eastAsia="Times New Roman" w:hAnsi="Times New Roman" w:cs="Times New Roman"/>
      <w:color w:val="000000"/>
      <w:sz w:val="24"/>
      <w:szCs w:val="20"/>
    </w:rPr>
  </w:style>
  <w:style w:type="character" w:customStyle="1" w:styleId="Heading5ParagraphChar">
    <w:name w:val="Heading 5 Paragraph Char"/>
    <w:basedOn w:val="DefaultParagraphFont"/>
    <w:link w:val="Heading5Paragraph"/>
    <w:rsid w:val="000F0EAB"/>
    <w:rPr>
      <w:rFonts w:ascii="Times New Roman" w:eastAsia="Times New Roman" w:hAnsi="Times New Roman" w:cs="Times New Roman"/>
      <w:color w:val="000000"/>
      <w:sz w:val="24"/>
      <w:szCs w:val="20"/>
    </w:rPr>
  </w:style>
  <w:style w:type="paragraph" w:customStyle="1" w:styleId="Formula">
    <w:name w:val="Formula"/>
    <w:next w:val="Normal"/>
    <w:link w:val="FormulaChar"/>
    <w:rsid w:val="000F0EAB"/>
    <w:pPr>
      <w:tabs>
        <w:tab w:val="right" w:pos="3060"/>
        <w:tab w:val="left" w:pos="3330"/>
        <w:tab w:val="left" w:pos="3600"/>
      </w:tabs>
      <w:spacing w:after="0" w:line="240" w:lineRule="auto"/>
      <w:ind w:firstLine="720"/>
    </w:pPr>
    <w:rPr>
      <w:rFonts w:ascii="Times New Roman" w:eastAsia="Times New Roman" w:hAnsi="Times New Roman" w:cs="Times New Roman"/>
      <w:color w:val="000000"/>
      <w:sz w:val="24"/>
      <w:szCs w:val="24"/>
    </w:rPr>
  </w:style>
  <w:style w:type="character" w:customStyle="1" w:styleId="FormulaChar">
    <w:name w:val="Formula Char"/>
    <w:basedOn w:val="DefaultParagraphFont"/>
    <w:link w:val="Formula"/>
    <w:rsid w:val="000F0EAB"/>
    <w:rPr>
      <w:rFonts w:ascii="Times New Roman" w:eastAsia="Times New Roman" w:hAnsi="Times New Roman" w:cs="Times New Roman"/>
      <w:color w:val="000000"/>
      <w:sz w:val="24"/>
      <w:szCs w:val="24"/>
    </w:rPr>
  </w:style>
  <w:style w:type="paragraph" w:styleId="BodyText">
    <w:name w:val="Body Text"/>
    <w:basedOn w:val="Normal"/>
    <w:link w:val="BodyTextChar"/>
    <w:rsid w:val="000F0EAB"/>
    <w:pPr>
      <w:tabs>
        <w:tab w:val="clear" w:pos="720"/>
      </w:tabs>
      <w:spacing w:line="240" w:lineRule="auto"/>
      <w:ind w:firstLine="0"/>
    </w:pPr>
    <w:rPr>
      <w:rFonts w:ascii="Times New Roman" w:hAnsi="Times New Roman"/>
      <w:sz w:val="24"/>
    </w:rPr>
  </w:style>
  <w:style w:type="character" w:customStyle="1" w:styleId="BodyTextChar">
    <w:name w:val="Body Text Char"/>
    <w:basedOn w:val="DefaultParagraphFont"/>
    <w:link w:val="BodyText"/>
    <w:rsid w:val="000F0EAB"/>
    <w:rPr>
      <w:rFonts w:ascii="Times New Roman" w:eastAsia="Times New Roman" w:hAnsi="Times New Roman" w:cs="Times New Roman"/>
      <w:sz w:val="24"/>
      <w:szCs w:val="20"/>
    </w:rPr>
  </w:style>
  <w:style w:type="paragraph" w:styleId="ListBullet">
    <w:name w:val="List Bullet"/>
    <w:basedOn w:val="Normal"/>
    <w:autoRedefine/>
    <w:rsid w:val="000F0EAB"/>
    <w:pPr>
      <w:numPr>
        <w:numId w:val="13"/>
      </w:numPr>
      <w:tabs>
        <w:tab w:val="clear" w:pos="720"/>
      </w:tabs>
      <w:overflowPunct w:val="0"/>
      <w:autoSpaceDE w:val="0"/>
      <w:autoSpaceDN w:val="0"/>
      <w:adjustRightInd w:val="0"/>
      <w:spacing w:line="240" w:lineRule="atLeast"/>
      <w:textAlignment w:val="baseline"/>
    </w:pPr>
    <w:rPr>
      <w:rFonts w:ascii="Times New Roman" w:hAnsi="Times New Roman"/>
      <w:color w:val="000000"/>
      <w:sz w:val="20"/>
    </w:rPr>
  </w:style>
  <w:style w:type="paragraph" w:styleId="BodyText3">
    <w:name w:val="Body Text 3"/>
    <w:basedOn w:val="Normal"/>
    <w:link w:val="BodyText3Char"/>
    <w:rsid w:val="000F0EAB"/>
    <w:pPr>
      <w:tabs>
        <w:tab w:val="clear" w:pos="720"/>
      </w:tabs>
      <w:spacing w:after="120" w:line="240" w:lineRule="auto"/>
      <w:ind w:firstLine="0"/>
    </w:pPr>
    <w:rPr>
      <w:rFonts w:ascii="Times New Roman" w:hAnsi="Times New Roman"/>
      <w:sz w:val="16"/>
      <w:szCs w:val="16"/>
    </w:rPr>
  </w:style>
  <w:style w:type="character" w:customStyle="1" w:styleId="BodyText3Char">
    <w:name w:val="Body Text 3 Char"/>
    <w:basedOn w:val="DefaultParagraphFont"/>
    <w:link w:val="BodyText3"/>
    <w:rsid w:val="000F0EAB"/>
    <w:rPr>
      <w:rFonts w:ascii="Times New Roman" w:eastAsia="Times New Roman" w:hAnsi="Times New Roman" w:cs="Times New Roman"/>
      <w:sz w:val="16"/>
      <w:szCs w:val="16"/>
    </w:rPr>
  </w:style>
  <w:style w:type="paragraph" w:customStyle="1" w:styleId="TABLE">
    <w:name w:val="TABLE"/>
    <w:basedOn w:val="Normal"/>
    <w:rsid w:val="000F0EAB"/>
    <w:pPr>
      <w:tabs>
        <w:tab w:val="left" w:pos="-1441"/>
        <w:tab w:val="left" w:pos="-108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overflowPunct w:val="0"/>
      <w:autoSpaceDE w:val="0"/>
      <w:autoSpaceDN w:val="0"/>
      <w:adjustRightInd w:val="0"/>
      <w:spacing w:line="240" w:lineRule="auto"/>
      <w:ind w:left="720" w:right="720" w:firstLine="0"/>
    </w:pPr>
    <w:rPr>
      <w:rFonts w:ascii="Times New Roman" w:hAnsi="Times New Roman"/>
      <w:b/>
      <w:color w:val="000000"/>
      <w:sz w:val="24"/>
    </w:rPr>
  </w:style>
  <w:style w:type="paragraph" w:customStyle="1" w:styleId="TABLES">
    <w:name w:val="TABLES"/>
    <w:basedOn w:val="Normal"/>
    <w:link w:val="TABLESChar"/>
    <w:rsid w:val="000F0EAB"/>
    <w:pPr>
      <w:keepNext/>
      <w:keepLines/>
      <w:widowControl w:val="0"/>
      <w:suppressLineNumbers/>
      <w:tabs>
        <w:tab w:val="clear" w:pos="720"/>
      </w:tabs>
      <w:autoSpaceDE w:val="0"/>
      <w:autoSpaceDN w:val="0"/>
      <w:adjustRightInd w:val="0"/>
      <w:spacing w:before="240" w:after="240" w:line="240" w:lineRule="auto"/>
      <w:ind w:left="720" w:right="720" w:firstLine="0"/>
    </w:pPr>
    <w:rPr>
      <w:rFonts w:ascii="Times New Roman" w:hAnsi="Times New Roman"/>
      <w:b/>
      <w:sz w:val="24"/>
      <w:szCs w:val="24"/>
    </w:rPr>
  </w:style>
  <w:style w:type="character" w:customStyle="1" w:styleId="TABLESChar">
    <w:name w:val="TABLES Char"/>
    <w:basedOn w:val="DefaultParagraphFont"/>
    <w:link w:val="TABLES"/>
    <w:rsid w:val="000F0EAB"/>
    <w:rPr>
      <w:rFonts w:ascii="Times New Roman" w:eastAsia="Times New Roman" w:hAnsi="Times New Roman" w:cs="Times New Roman"/>
      <w:b/>
      <w:sz w:val="24"/>
      <w:szCs w:val="24"/>
    </w:rPr>
  </w:style>
  <w:style w:type="paragraph" w:customStyle="1" w:styleId="Default">
    <w:name w:val="Default"/>
    <w:uiPriority w:val="99"/>
    <w:rsid w:val="000F0E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7">
    <w:name w:val="CM7"/>
    <w:basedOn w:val="Normal"/>
    <w:next w:val="Normal"/>
    <w:rsid w:val="000F0EAB"/>
    <w:pPr>
      <w:tabs>
        <w:tab w:val="clear" w:pos="720"/>
      </w:tabs>
      <w:autoSpaceDE w:val="0"/>
      <w:autoSpaceDN w:val="0"/>
      <w:adjustRightInd w:val="0"/>
      <w:spacing w:after="275" w:line="240" w:lineRule="auto"/>
      <w:ind w:firstLine="0"/>
    </w:pPr>
    <w:rPr>
      <w:rFonts w:ascii="Times New Roman" w:hAnsi="Times New Roman"/>
      <w:sz w:val="24"/>
      <w:szCs w:val="24"/>
    </w:rPr>
  </w:style>
  <w:style w:type="paragraph" w:customStyle="1" w:styleId="c1">
    <w:name w:val="c1"/>
    <w:basedOn w:val="Normal"/>
    <w:rsid w:val="000F0EAB"/>
    <w:pPr>
      <w:widowControl w:val="0"/>
      <w:tabs>
        <w:tab w:val="clear" w:pos="720"/>
      </w:tabs>
      <w:autoSpaceDE w:val="0"/>
      <w:autoSpaceDN w:val="0"/>
      <w:adjustRightInd w:val="0"/>
      <w:spacing w:line="240" w:lineRule="atLeast"/>
      <w:ind w:firstLine="0"/>
      <w:jc w:val="center"/>
    </w:pPr>
    <w:rPr>
      <w:rFonts w:ascii="Times New Roman" w:hAnsi="Times New Roman"/>
      <w:sz w:val="24"/>
      <w:szCs w:val="24"/>
    </w:rPr>
  </w:style>
  <w:style w:type="paragraph" w:customStyle="1" w:styleId="FreeForm">
    <w:name w:val="Free Form"/>
    <w:rsid w:val="000F0EAB"/>
    <w:pPr>
      <w:spacing w:after="0" w:line="240" w:lineRule="auto"/>
    </w:pPr>
    <w:rPr>
      <w:rFonts w:ascii="Times New Roman" w:eastAsia="ヒラギノ角ゴ Pro W3" w:hAnsi="Times New Roman" w:cs="Times New Roman"/>
      <w:color w:val="000000"/>
      <w:sz w:val="20"/>
      <w:szCs w:val="20"/>
    </w:rPr>
  </w:style>
  <w:style w:type="paragraph" w:customStyle="1" w:styleId="StyleHeading4Italic">
    <w:name w:val="Style Heading 4 + Italic"/>
    <w:basedOn w:val="Heading4"/>
    <w:link w:val="StyleHeading4ItalicChar"/>
    <w:rsid w:val="000F0EAB"/>
    <w:pPr>
      <w:numPr>
        <w:ilvl w:val="3"/>
        <w:numId w:val="14"/>
      </w:numPr>
      <w:spacing w:before="0"/>
    </w:pPr>
    <w:rPr>
      <w:rFonts w:ascii="Times New Roman Bold" w:hAnsi="Times New Roman Bold"/>
      <w:i w:val="0"/>
      <w:sz w:val="24"/>
      <w:szCs w:val="24"/>
    </w:rPr>
  </w:style>
  <w:style w:type="character" w:customStyle="1" w:styleId="StyleHeading4ItalicChar">
    <w:name w:val="Style Heading 4 + Italic Char"/>
    <w:basedOn w:val="Heading4Char"/>
    <w:link w:val="StyleHeading4Italic"/>
    <w:rsid w:val="000F0EAB"/>
    <w:rPr>
      <w:rFonts w:ascii="Times New Roman Bold" w:eastAsia="Times New Roman" w:hAnsi="Times New Roman Bold" w:cs="Times New Roman"/>
      <w:b/>
      <w:bCs/>
      <w:i w:val="0"/>
      <w:iCs/>
      <w:sz w:val="24"/>
      <w:szCs w:val="24"/>
    </w:rPr>
  </w:style>
  <w:style w:type="paragraph" w:customStyle="1" w:styleId="Heading1-Nonumber">
    <w:name w:val="Heading 1 - No number"/>
    <w:basedOn w:val="Heading1"/>
    <w:rsid w:val="000F0EAB"/>
    <w:pPr>
      <w:keepLines w:val="0"/>
      <w:pageBreakBefore w:val="0"/>
      <w:numPr>
        <w:numId w:val="0"/>
      </w:numPr>
      <w:pBdr>
        <w:top w:val="none" w:sz="0" w:space="0" w:color="auto"/>
        <w:bottom w:val="none" w:sz="0" w:space="0" w:color="auto"/>
      </w:pBdr>
      <w:shd w:val="clear" w:color="auto" w:fill="auto"/>
      <w:spacing w:after="0" w:line="312" w:lineRule="auto"/>
      <w:jc w:val="center"/>
    </w:pPr>
    <w:rPr>
      <w:rFonts w:ascii="Times New Roman Bold" w:hAnsi="Times New Roman Bold"/>
      <w:iCs/>
      <w:caps/>
      <w:sz w:val="24"/>
      <w:szCs w:val="24"/>
    </w:rPr>
  </w:style>
  <w:style w:type="paragraph" w:styleId="TOC5">
    <w:name w:val="toc 5"/>
    <w:basedOn w:val="Normal"/>
    <w:next w:val="Normal"/>
    <w:autoRedefine/>
    <w:uiPriority w:val="39"/>
    <w:rsid w:val="000F0EAB"/>
    <w:pPr>
      <w:tabs>
        <w:tab w:val="clear" w:pos="720"/>
      </w:tabs>
      <w:spacing w:line="240" w:lineRule="auto"/>
      <w:ind w:left="960" w:firstLine="0"/>
    </w:pPr>
    <w:rPr>
      <w:rFonts w:ascii="Times New Roman" w:hAnsi="Times New Roman"/>
      <w:sz w:val="24"/>
      <w:szCs w:val="24"/>
    </w:rPr>
  </w:style>
  <w:style w:type="paragraph" w:styleId="TOC6">
    <w:name w:val="toc 6"/>
    <w:basedOn w:val="Normal"/>
    <w:next w:val="Normal"/>
    <w:autoRedefine/>
    <w:uiPriority w:val="39"/>
    <w:rsid w:val="000F0EAB"/>
    <w:pPr>
      <w:tabs>
        <w:tab w:val="clear" w:pos="720"/>
      </w:tabs>
      <w:spacing w:line="240" w:lineRule="auto"/>
      <w:ind w:left="1200" w:firstLine="0"/>
    </w:pPr>
    <w:rPr>
      <w:rFonts w:ascii="Times New Roman" w:hAnsi="Times New Roman"/>
      <w:sz w:val="24"/>
      <w:szCs w:val="24"/>
    </w:rPr>
  </w:style>
  <w:style w:type="paragraph" w:styleId="TOC7">
    <w:name w:val="toc 7"/>
    <w:basedOn w:val="Normal"/>
    <w:next w:val="Normal"/>
    <w:autoRedefine/>
    <w:uiPriority w:val="39"/>
    <w:rsid w:val="000F0EAB"/>
    <w:pPr>
      <w:tabs>
        <w:tab w:val="clear" w:pos="720"/>
      </w:tabs>
      <w:spacing w:line="240" w:lineRule="auto"/>
      <w:ind w:left="1440" w:firstLine="0"/>
    </w:pPr>
    <w:rPr>
      <w:rFonts w:ascii="Times New Roman" w:hAnsi="Times New Roman"/>
      <w:sz w:val="24"/>
      <w:szCs w:val="24"/>
    </w:rPr>
  </w:style>
  <w:style w:type="paragraph" w:styleId="TOC8">
    <w:name w:val="toc 8"/>
    <w:basedOn w:val="Normal"/>
    <w:next w:val="Normal"/>
    <w:autoRedefine/>
    <w:uiPriority w:val="39"/>
    <w:rsid w:val="000F0EAB"/>
    <w:pPr>
      <w:tabs>
        <w:tab w:val="clear" w:pos="720"/>
      </w:tabs>
      <w:spacing w:line="240" w:lineRule="auto"/>
      <w:ind w:left="1680" w:firstLine="0"/>
    </w:pPr>
    <w:rPr>
      <w:rFonts w:ascii="Times New Roman" w:hAnsi="Times New Roman"/>
      <w:sz w:val="24"/>
      <w:szCs w:val="24"/>
    </w:rPr>
  </w:style>
  <w:style w:type="paragraph" w:styleId="TOC9">
    <w:name w:val="toc 9"/>
    <w:basedOn w:val="Normal"/>
    <w:next w:val="Normal"/>
    <w:autoRedefine/>
    <w:uiPriority w:val="39"/>
    <w:rsid w:val="000F0EAB"/>
    <w:pPr>
      <w:tabs>
        <w:tab w:val="clear" w:pos="720"/>
      </w:tabs>
      <w:spacing w:line="240" w:lineRule="auto"/>
      <w:ind w:left="1920" w:firstLine="0"/>
    </w:pPr>
    <w:rPr>
      <w:rFonts w:ascii="Times New Roman" w:hAnsi="Times New Roman"/>
      <w:sz w:val="24"/>
      <w:szCs w:val="24"/>
    </w:rPr>
  </w:style>
  <w:style w:type="paragraph" w:customStyle="1" w:styleId="StyleTOC1Left0Firstline0">
    <w:name w:val="Style TOC 1 + Left:  0&quot; First line:  0&quot;"/>
    <w:basedOn w:val="TOC1"/>
    <w:autoRedefine/>
    <w:rsid w:val="000F0EAB"/>
    <w:pPr>
      <w:tabs>
        <w:tab w:val="clear" w:pos="360"/>
        <w:tab w:val="left" w:pos="450"/>
      </w:tabs>
      <w:spacing w:after="0"/>
      <w:outlineLvl w:val="0"/>
    </w:pPr>
    <w:rPr>
      <w:rFonts w:ascii="Times New Roman" w:hAnsi="Times New Roman"/>
      <w:caps/>
      <w:noProof w:val="0"/>
      <w:sz w:val="24"/>
      <w:szCs w:val="20"/>
    </w:rPr>
  </w:style>
  <w:style w:type="character" w:customStyle="1" w:styleId="left">
    <w:name w:val="left"/>
    <w:basedOn w:val="DefaultParagraphFont"/>
    <w:rsid w:val="000F0EAB"/>
  </w:style>
  <w:style w:type="paragraph" w:customStyle="1" w:styleId="StyleHeading4Underline">
    <w:name w:val="Style Heading 4 + Underline"/>
    <w:basedOn w:val="Heading4"/>
    <w:link w:val="StyleHeading4UnderlineChar"/>
    <w:rsid w:val="000F0EAB"/>
    <w:pPr>
      <w:spacing w:before="0"/>
      <w:ind w:left="2880" w:hanging="360"/>
    </w:pPr>
    <w:rPr>
      <w:rFonts w:ascii="Times New Roman Bold" w:hAnsi="Times New Roman Bold"/>
      <w:sz w:val="24"/>
      <w:szCs w:val="24"/>
    </w:rPr>
  </w:style>
  <w:style w:type="character" w:customStyle="1" w:styleId="StyleHeading4UnderlineChar">
    <w:name w:val="Style Heading 4 + Underline Char"/>
    <w:basedOn w:val="Heading4Char"/>
    <w:link w:val="StyleHeading4Underline"/>
    <w:rsid w:val="000F0EAB"/>
    <w:rPr>
      <w:rFonts w:ascii="Times New Roman Bold" w:eastAsia="Times New Roman" w:hAnsi="Times New Roman Bold" w:cs="Times New Roman"/>
      <w:b/>
      <w:bCs/>
      <w:i/>
      <w:iCs/>
      <w:sz w:val="24"/>
      <w:szCs w:val="24"/>
    </w:rPr>
  </w:style>
  <w:style w:type="paragraph" w:customStyle="1" w:styleId="StyleStyleHeading4ItalicItalicUnderline">
    <w:name w:val="Style Style Heading 4 + Italic + Italic Underline"/>
    <w:basedOn w:val="StyleHeading4Italic"/>
    <w:rsid w:val="000F0EAB"/>
    <w:rPr>
      <w:i/>
    </w:rPr>
  </w:style>
  <w:style w:type="paragraph" w:customStyle="1" w:styleId="title1">
    <w:name w:val="title1"/>
    <w:basedOn w:val="Normal"/>
    <w:rsid w:val="000F0EAB"/>
    <w:pPr>
      <w:tabs>
        <w:tab w:val="clear" w:pos="720"/>
      </w:tabs>
      <w:spacing w:before="100" w:beforeAutospacing="1" w:line="240" w:lineRule="auto"/>
      <w:ind w:left="550" w:firstLine="0"/>
    </w:pPr>
    <w:rPr>
      <w:rFonts w:ascii="Times New Roman" w:hAnsi="Times New Roman"/>
      <w:szCs w:val="22"/>
    </w:rPr>
  </w:style>
  <w:style w:type="paragraph" w:customStyle="1" w:styleId="StyleHeading4Red">
    <w:name w:val="Style Heading 4 + Red"/>
    <w:basedOn w:val="Heading4"/>
    <w:link w:val="StyleHeading4RedChar"/>
    <w:rsid w:val="000F0EAB"/>
    <w:pPr>
      <w:spacing w:before="0"/>
      <w:ind w:left="2880" w:hanging="360"/>
    </w:pPr>
    <w:rPr>
      <w:rFonts w:ascii="Times New Roman Bold" w:hAnsi="Times New Roman Bold"/>
      <w:color w:val="FF0000"/>
      <w:sz w:val="24"/>
      <w:szCs w:val="24"/>
    </w:rPr>
  </w:style>
  <w:style w:type="character" w:customStyle="1" w:styleId="StyleHeading4RedChar">
    <w:name w:val="Style Heading 4 + Red Char"/>
    <w:basedOn w:val="Heading4Char"/>
    <w:link w:val="StyleHeading4Red"/>
    <w:rsid w:val="000F0EAB"/>
    <w:rPr>
      <w:rFonts w:ascii="Times New Roman Bold" w:eastAsia="Times New Roman" w:hAnsi="Times New Roman Bold" w:cs="Times New Roman"/>
      <w:b/>
      <w:bCs/>
      <w:i/>
      <w:iCs/>
      <w:color w:val="FF0000"/>
      <w:sz w:val="24"/>
      <w:szCs w:val="24"/>
    </w:rPr>
  </w:style>
  <w:style w:type="paragraph" w:customStyle="1" w:styleId="StyleHeading4LinespacingMultiple13li">
    <w:name w:val="Style Heading 4 + Line spacing:  Multiple 1.3 li"/>
    <w:basedOn w:val="Heading4"/>
    <w:rsid w:val="000F0EAB"/>
    <w:pPr>
      <w:spacing w:before="0"/>
      <w:ind w:left="2880" w:hanging="360"/>
    </w:pPr>
    <w:rPr>
      <w:rFonts w:ascii="Times New Roman Bold" w:hAnsi="Times New Roman Bold"/>
      <w:sz w:val="24"/>
      <w:szCs w:val="20"/>
    </w:rPr>
  </w:style>
  <w:style w:type="paragraph" w:customStyle="1" w:styleId="authors1">
    <w:name w:val="authors1"/>
    <w:basedOn w:val="Normal"/>
    <w:rsid w:val="000F0EAB"/>
    <w:pPr>
      <w:tabs>
        <w:tab w:val="clear" w:pos="720"/>
      </w:tabs>
      <w:spacing w:before="72" w:line="240" w:lineRule="atLeast"/>
      <w:ind w:left="550" w:firstLine="0"/>
    </w:pPr>
    <w:rPr>
      <w:rFonts w:ascii="Times New Roman" w:hAnsi="Times New Roman"/>
      <w:szCs w:val="22"/>
    </w:rPr>
  </w:style>
  <w:style w:type="character" w:customStyle="1" w:styleId="ti2">
    <w:name w:val="ti2"/>
    <w:basedOn w:val="DefaultParagraphFont"/>
    <w:rsid w:val="000F0EAB"/>
    <w:rPr>
      <w:sz w:val="22"/>
      <w:szCs w:val="22"/>
    </w:rPr>
  </w:style>
  <w:style w:type="character" w:customStyle="1" w:styleId="ref-journal">
    <w:name w:val="ref-journal"/>
    <w:basedOn w:val="DefaultParagraphFont"/>
    <w:rsid w:val="000F0EAB"/>
  </w:style>
  <w:style w:type="character" w:customStyle="1" w:styleId="ref-vol">
    <w:name w:val="ref-vol"/>
    <w:basedOn w:val="DefaultParagraphFont"/>
    <w:rsid w:val="000F0EAB"/>
  </w:style>
  <w:style w:type="character" w:customStyle="1" w:styleId="CharChar4">
    <w:name w:val="Char Char4"/>
    <w:basedOn w:val="DefaultParagraphFont"/>
    <w:rsid w:val="000F0EAB"/>
    <w:rPr>
      <w:rFonts w:ascii="Times New Roman Bold" w:hAnsi="Times New Roman Bold"/>
      <w:b/>
      <w:bCs/>
      <w:iCs/>
      <w:caps/>
      <w:sz w:val="24"/>
      <w:szCs w:val="24"/>
      <w:lang w:val="en-US" w:eastAsia="en-US" w:bidi="ar-SA"/>
    </w:rPr>
  </w:style>
  <w:style w:type="character" w:customStyle="1" w:styleId="CharChar3">
    <w:name w:val="Char Char3"/>
    <w:basedOn w:val="DefaultParagraphFont"/>
    <w:rsid w:val="000F0EAB"/>
    <w:rPr>
      <w:rFonts w:ascii="Times New Roman Bold" w:hAnsi="Times New Roman Bold"/>
      <w:b/>
      <w:iCs/>
      <w:caps/>
      <w:sz w:val="24"/>
      <w:lang w:val="en-US" w:eastAsia="en-US" w:bidi="ar-SA"/>
    </w:rPr>
  </w:style>
  <w:style w:type="character" w:customStyle="1" w:styleId="CharChar2">
    <w:name w:val="Char Char2"/>
    <w:basedOn w:val="DefaultParagraphFont"/>
    <w:rsid w:val="000F0EAB"/>
    <w:rPr>
      <w:rFonts w:ascii="Times New Roman Bold" w:hAnsi="Times New Roman Bold"/>
      <w:b/>
      <w:bCs/>
      <w:i/>
      <w:sz w:val="24"/>
      <w:szCs w:val="24"/>
      <w:lang w:val="en-US" w:eastAsia="en-US" w:bidi="ar-SA"/>
    </w:rPr>
  </w:style>
  <w:style w:type="character" w:customStyle="1" w:styleId="IRBlueItalicTextappliesBLUEITALICFONTonly">
    <w:name w:val="_IR Blue Italic Text (applies BLUE ITALIC FONT only)"/>
    <w:uiPriority w:val="1"/>
    <w:qFormat/>
    <w:rsid w:val="008F24C4"/>
    <w:rPr>
      <w:i/>
      <w:color w:val="548DD4"/>
    </w:rPr>
  </w:style>
  <w:style w:type="paragraph" w:customStyle="1" w:styleId="IRBodyTextBoldItalic">
    <w:name w:val="_IR Body Text Bold Italic"/>
    <w:basedOn w:val="Heading4"/>
    <w:qFormat/>
    <w:rsid w:val="00652B89"/>
  </w:style>
  <w:style w:type="character" w:customStyle="1" w:styleId="breakword">
    <w:name w:val="breakword"/>
    <w:basedOn w:val="DefaultParagraphFont"/>
    <w:rsid w:val="00B3199E"/>
  </w:style>
  <w:style w:type="character" w:customStyle="1" w:styleId="highlight">
    <w:name w:val="highlight"/>
    <w:basedOn w:val="DefaultParagraphFont"/>
    <w:rsid w:val="00DC29DA"/>
  </w:style>
  <w:style w:type="character" w:customStyle="1" w:styleId="st">
    <w:name w:val="st"/>
    <w:basedOn w:val="DefaultParagraphFont"/>
    <w:rsid w:val="00792B3E"/>
  </w:style>
  <w:style w:type="character" w:customStyle="1" w:styleId="keywordhighlight">
    <w:name w:val="keyword_highlight"/>
    <w:basedOn w:val="DefaultParagraphFont"/>
    <w:rsid w:val="00623CF7"/>
  </w:style>
  <w:style w:type="table" w:customStyle="1" w:styleId="TableGrid6">
    <w:name w:val="Table Grid6"/>
    <w:basedOn w:val="TableNormal"/>
    <w:next w:val="TableGrid"/>
    <w:uiPriority w:val="39"/>
    <w:rsid w:val="00D2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c-decorated">
    <w:name w:val="cdc-decorated"/>
    <w:basedOn w:val="DefaultParagraphFont"/>
    <w:rsid w:val="00DC736D"/>
  </w:style>
  <w:style w:type="character" w:customStyle="1" w:styleId="tp-label">
    <w:name w:val="tp-label"/>
    <w:basedOn w:val="DefaultParagraphFont"/>
    <w:rsid w:val="00DC736D"/>
  </w:style>
  <w:style w:type="character" w:customStyle="1" w:styleId="normaltextrun">
    <w:name w:val="normaltextrun"/>
    <w:basedOn w:val="DefaultParagraphFont"/>
    <w:rsid w:val="00251DF6"/>
  </w:style>
  <w:style w:type="character" w:customStyle="1" w:styleId="spellingerror">
    <w:name w:val="spellingerror"/>
    <w:basedOn w:val="DefaultParagraphFont"/>
    <w:rsid w:val="00251DF6"/>
  </w:style>
  <w:style w:type="character" w:customStyle="1" w:styleId="eop">
    <w:name w:val="eop"/>
    <w:basedOn w:val="DefaultParagraphFont"/>
    <w:rsid w:val="00251DF6"/>
  </w:style>
  <w:style w:type="paragraph" w:customStyle="1" w:styleId="IRTableCellBulleted2ndTier">
    <w:name w:val="_IR Table Cell Bulleted 2nd Tier"/>
    <w:uiPriority w:val="99"/>
    <w:qFormat/>
    <w:rsid w:val="00CC0AB4"/>
    <w:pPr>
      <w:numPr>
        <w:numId w:val="16"/>
      </w:numPr>
      <w:spacing w:before="120" w:after="120" w:line="240" w:lineRule="auto"/>
    </w:pPr>
    <w:rPr>
      <w:rFonts w:ascii="Calibri" w:eastAsia="Times New Roman" w:hAnsi="Calibri" w:cs="Times New Roman"/>
      <w:sz w:val="20"/>
      <w:szCs w:val="20"/>
    </w:rPr>
  </w:style>
  <w:style w:type="character" w:customStyle="1" w:styleId="CaptionChar">
    <w:name w:val="Caption Char"/>
    <w:aliases w:val="RAD Tables Figures Char"/>
    <w:basedOn w:val="DefaultParagraphFont"/>
    <w:link w:val="Caption"/>
    <w:uiPriority w:val="99"/>
    <w:rsid w:val="00895E83"/>
    <w:rPr>
      <w:rFonts w:ascii="Times New Roman" w:eastAsia="Times New Roman" w:hAnsi="Times New Roman" w:cs="Times New Roman"/>
      <w:b/>
      <w:bCs/>
      <w:szCs w:val="24"/>
    </w:rPr>
  </w:style>
  <w:style w:type="numbering" w:customStyle="1" w:styleId="StyleTableBulleted2">
    <w:name w:val="Style Table Bulleted2"/>
    <w:basedOn w:val="NoList"/>
    <w:rsid w:val="00CD1499"/>
  </w:style>
  <w:style w:type="character" w:customStyle="1" w:styleId="IRTableHeadingChar">
    <w:name w:val="_IR Table Heading Char"/>
    <w:basedOn w:val="DefaultParagraphFont"/>
    <w:link w:val="IRTableHeading"/>
    <w:rsid w:val="00CD1499"/>
    <w:rPr>
      <w:rFonts w:ascii="Calibri" w:eastAsia="Times New Roman" w:hAnsi="Calibri" w:cs="Times New Roman"/>
      <w:b/>
      <w:bCs/>
      <w:szCs w:val="20"/>
    </w:rPr>
  </w:style>
  <w:style w:type="character" w:customStyle="1" w:styleId="answerspanner">
    <w:name w:val="answer_spanner"/>
    <w:basedOn w:val="DefaultParagraphFont"/>
    <w:rsid w:val="00F72916"/>
  </w:style>
  <w:style w:type="paragraph" w:styleId="PlainText">
    <w:name w:val="Plain Text"/>
    <w:basedOn w:val="Normal"/>
    <w:link w:val="PlainTextChar"/>
    <w:uiPriority w:val="99"/>
    <w:unhideWhenUsed/>
    <w:rsid w:val="00E52F9E"/>
    <w:pPr>
      <w:tabs>
        <w:tab w:val="clear" w:pos="720"/>
      </w:tabs>
      <w:spacing w:line="240" w:lineRule="auto"/>
      <w:ind w:firstLine="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52F9E"/>
    <w:rPr>
      <w:rFonts w:ascii="Calibri" w:hAnsi="Calibri"/>
      <w:szCs w:val="21"/>
    </w:rPr>
  </w:style>
  <w:style w:type="character" w:customStyle="1" w:styleId="UnresolvedMention2">
    <w:name w:val="Unresolved Mention2"/>
    <w:basedOn w:val="DefaultParagraphFont"/>
    <w:uiPriority w:val="99"/>
    <w:semiHidden/>
    <w:unhideWhenUsed/>
    <w:rsid w:val="000F44D8"/>
    <w:rPr>
      <w:color w:val="605E5C"/>
      <w:shd w:val="clear" w:color="auto" w:fill="E1DFDD"/>
    </w:rPr>
  </w:style>
  <w:style w:type="paragraph" w:customStyle="1" w:styleId="IRPreambleDash">
    <w:name w:val="_IR Preamble Dash"/>
    <w:rsid w:val="000E006E"/>
    <w:pPr>
      <w:spacing w:after="120" w:line="240" w:lineRule="auto"/>
      <w:ind w:left="720" w:hanging="360"/>
      <w:jc w:val="both"/>
    </w:pPr>
    <w:rPr>
      <w:rFonts w:asciiTheme="majorHAnsi" w:eastAsia="Times New Roman" w:hAnsiTheme="majorHAnsi" w:cs="Times New Roman"/>
      <w:szCs w:val="20"/>
    </w:rPr>
  </w:style>
  <w:style w:type="numbering" w:customStyle="1" w:styleId="MainTextBullets1">
    <w:name w:val="Main Text Bullets1"/>
    <w:uiPriority w:val="99"/>
    <w:rsid w:val="000E006E"/>
    <w:pPr>
      <w:numPr>
        <w:numId w:val="15"/>
      </w:numPr>
    </w:pPr>
  </w:style>
  <w:style w:type="character" w:customStyle="1" w:styleId="e24kjd">
    <w:name w:val="e24kjd"/>
    <w:basedOn w:val="DefaultParagraphFont"/>
    <w:rsid w:val="00DB1474"/>
  </w:style>
  <w:style w:type="paragraph" w:styleId="NoSpacing">
    <w:name w:val="No Spacing"/>
    <w:uiPriority w:val="1"/>
    <w:qFormat/>
    <w:rsid w:val="00484CF6"/>
    <w:pPr>
      <w:tabs>
        <w:tab w:val="left" w:pos="720"/>
      </w:tabs>
      <w:spacing w:after="0" w:line="240" w:lineRule="auto"/>
      <w:ind w:firstLine="720"/>
    </w:pPr>
    <w:rPr>
      <w:rFonts w:ascii="Cambria" w:eastAsia="Times New Roman" w:hAnsi="Cambria" w:cs="Times New Roman"/>
      <w:szCs w:val="20"/>
    </w:rPr>
  </w:style>
  <w:style w:type="table" w:customStyle="1" w:styleId="TableGrid7">
    <w:name w:val="Table Grid7"/>
    <w:basedOn w:val="TableNormal"/>
    <w:next w:val="TableGrid"/>
    <w:uiPriority w:val="39"/>
    <w:rsid w:val="00A70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8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ASFigureCaption">
    <w:name w:val="_PFAS Figure Caption"/>
    <w:next w:val="Normal"/>
    <w:qFormat/>
    <w:rsid w:val="00C16C9A"/>
    <w:pPr>
      <w:suppressLineNumbers/>
      <w:tabs>
        <w:tab w:val="left" w:pos="0"/>
      </w:tabs>
      <w:spacing w:before="240" w:after="240" w:line="240" w:lineRule="auto"/>
      <w:ind w:left="720" w:right="720"/>
    </w:pPr>
    <w:rPr>
      <w:rFonts w:ascii="Cambria" w:eastAsiaTheme="majorEastAsia" w:hAnsi="Cambria" w:cs="Times New Roman"/>
      <w:b/>
      <w:bCs/>
      <w:szCs w:val="44"/>
    </w:rPr>
  </w:style>
  <w:style w:type="paragraph" w:customStyle="1" w:styleId="IRTableCellNumbered">
    <w:name w:val="_IR Table Cell Numbered"/>
    <w:uiPriority w:val="99"/>
    <w:qFormat/>
    <w:rsid w:val="00C63C05"/>
    <w:pPr>
      <w:numPr>
        <w:numId w:val="22"/>
      </w:numPr>
      <w:spacing w:before="120" w:after="120" w:line="240" w:lineRule="auto"/>
    </w:pPr>
    <w:rPr>
      <w:rFonts w:ascii="Calibri" w:hAnsi="Calibri"/>
      <w:sz w:val="20"/>
    </w:rPr>
  </w:style>
  <w:style w:type="character" w:customStyle="1" w:styleId="UnresolvedMention20">
    <w:name w:val="Unresolved Mention2"/>
    <w:basedOn w:val="DefaultParagraphFont"/>
    <w:uiPriority w:val="99"/>
    <w:semiHidden/>
    <w:unhideWhenUsed/>
    <w:rsid w:val="00B22AE3"/>
    <w:rPr>
      <w:color w:val="808080"/>
      <w:shd w:val="clear" w:color="auto" w:fill="E6E6E6"/>
    </w:rPr>
  </w:style>
  <w:style w:type="paragraph" w:styleId="TOCHeading">
    <w:name w:val="TOC Heading"/>
    <w:basedOn w:val="Heading1"/>
    <w:next w:val="Normal"/>
    <w:uiPriority w:val="39"/>
    <w:unhideWhenUsed/>
    <w:qFormat/>
    <w:rsid w:val="00B22AE3"/>
    <w:pPr>
      <w:pageBreakBefore w:val="0"/>
      <w:numPr>
        <w:numId w:val="0"/>
      </w:numPr>
      <w:suppressLineNumbers/>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3">
    <w:name w:val="Unresolved Mention3"/>
    <w:basedOn w:val="DefaultParagraphFont"/>
    <w:uiPriority w:val="99"/>
    <w:semiHidden/>
    <w:unhideWhenUsed/>
    <w:rsid w:val="00B22AE3"/>
    <w:rPr>
      <w:color w:val="808080"/>
      <w:shd w:val="clear" w:color="auto" w:fill="E6E6E6"/>
    </w:rPr>
  </w:style>
  <w:style w:type="character" w:customStyle="1" w:styleId="UnresolvedMention4">
    <w:name w:val="Unresolved Mention4"/>
    <w:basedOn w:val="DefaultParagraphFont"/>
    <w:uiPriority w:val="99"/>
    <w:semiHidden/>
    <w:unhideWhenUsed/>
    <w:rsid w:val="00B22AE3"/>
    <w:rPr>
      <w:color w:val="808080"/>
      <w:shd w:val="clear" w:color="auto" w:fill="E6E6E6"/>
    </w:rPr>
  </w:style>
  <w:style w:type="character" w:customStyle="1" w:styleId="UnresolvedMention5">
    <w:name w:val="Unresolved Mention5"/>
    <w:basedOn w:val="DefaultParagraphFont"/>
    <w:uiPriority w:val="99"/>
    <w:semiHidden/>
    <w:unhideWhenUsed/>
    <w:rsid w:val="00B22AE3"/>
    <w:rPr>
      <w:color w:val="808080"/>
      <w:shd w:val="clear" w:color="auto" w:fill="E6E6E6"/>
    </w:rPr>
  </w:style>
  <w:style w:type="paragraph" w:customStyle="1" w:styleId="IRAppendixBMDOutput">
    <w:name w:val="_IR Appendix BMD Output"/>
    <w:rsid w:val="00B22AE3"/>
    <w:pPr>
      <w:spacing w:after="0" w:line="240" w:lineRule="auto"/>
      <w:jc w:val="both"/>
    </w:pPr>
    <w:rPr>
      <w:rFonts w:ascii="Courier New" w:hAnsi="Courier New" w:cs="Courier New"/>
      <w:sz w:val="16"/>
      <w:szCs w:val="16"/>
    </w:rPr>
  </w:style>
  <w:style w:type="character" w:customStyle="1" w:styleId="IRBlueTextappliesBLUEFONTonly">
    <w:name w:val="_IR Blue Text (applies BLUE FONT only)"/>
    <w:uiPriority w:val="1"/>
    <w:qFormat/>
    <w:rsid w:val="00B22AE3"/>
    <w:rPr>
      <w:color w:val="548DD4" w:themeColor="text2" w:themeTint="99"/>
    </w:rPr>
  </w:style>
  <w:style w:type="paragraph" w:customStyle="1" w:styleId="IREquation">
    <w:name w:val="_IR Equation"/>
    <w:uiPriority w:val="99"/>
    <w:qFormat/>
    <w:rsid w:val="00B22AE3"/>
    <w:pPr>
      <w:tabs>
        <w:tab w:val="center" w:pos="4680"/>
        <w:tab w:val="right" w:pos="9360"/>
      </w:tabs>
      <w:spacing w:before="240" w:after="240" w:line="240" w:lineRule="auto"/>
      <w:contextualSpacing/>
    </w:pPr>
    <w:rPr>
      <w:rFonts w:ascii="Cambria" w:hAnsi="Cambria"/>
    </w:rPr>
  </w:style>
  <w:style w:type="paragraph" w:customStyle="1" w:styleId="IRESHeading2">
    <w:name w:val="_IR ES Heading 2"/>
    <w:basedOn w:val="IRFMHeading2"/>
    <w:uiPriority w:val="99"/>
    <w:rsid w:val="00B22AE3"/>
    <w:pPr>
      <w:numPr>
        <w:ilvl w:val="1"/>
        <w:numId w:val="23"/>
      </w:numPr>
      <w:suppressLineNumbers/>
      <w:outlineLvl w:val="0"/>
    </w:pPr>
  </w:style>
  <w:style w:type="paragraph" w:customStyle="1" w:styleId="IRESHeading3">
    <w:name w:val="_IR ES Heading 3"/>
    <w:basedOn w:val="IRFMHeading3"/>
    <w:uiPriority w:val="99"/>
    <w:rsid w:val="00B22AE3"/>
    <w:pPr>
      <w:numPr>
        <w:ilvl w:val="2"/>
        <w:numId w:val="23"/>
      </w:numPr>
      <w:suppressLineNumbers/>
      <w:outlineLvl w:val="2"/>
    </w:pPr>
    <w:rPr>
      <w:i w:val="0"/>
    </w:rPr>
  </w:style>
  <w:style w:type="paragraph" w:customStyle="1" w:styleId="IRESHealthEffectsHeading">
    <w:name w:val="_IR ES Health Effects Heading"/>
    <w:next w:val="Normal"/>
    <w:rsid w:val="00B22AE3"/>
    <w:pPr>
      <w:shd w:val="clear" w:color="auto" w:fill="D9D9D9" w:themeFill="background1" w:themeFillShade="D9"/>
      <w:spacing w:after="240" w:line="240" w:lineRule="auto"/>
      <w:ind w:left="720" w:right="720"/>
      <w:jc w:val="center"/>
    </w:pPr>
    <w:rPr>
      <w:rFonts w:ascii="Cambria" w:eastAsia="Times New Roman" w:hAnsi="Cambria" w:cs="Times New Roman"/>
      <w:b/>
      <w:bCs/>
      <w:i/>
      <w:iCs/>
      <w:szCs w:val="20"/>
    </w:rPr>
  </w:style>
  <w:style w:type="paragraph" w:customStyle="1" w:styleId="IRESHealthEffectsText">
    <w:name w:val="_IR ES Health Effects Text"/>
    <w:rsid w:val="00B22AE3"/>
    <w:pPr>
      <w:shd w:val="clear" w:color="auto" w:fill="D9D9D9" w:themeFill="background1" w:themeFillShade="D9"/>
      <w:spacing w:after="0" w:line="240" w:lineRule="auto"/>
      <w:ind w:left="720" w:right="720"/>
      <w:jc w:val="both"/>
    </w:pPr>
    <w:rPr>
      <w:rFonts w:ascii="Cambria" w:eastAsia="Times New Roman" w:hAnsi="Cambria" w:cs="Times New Roman"/>
      <w:szCs w:val="20"/>
    </w:rPr>
  </w:style>
  <w:style w:type="paragraph" w:customStyle="1" w:styleId="IRPreambleBodyText">
    <w:name w:val="_IR Preamble Body Text"/>
    <w:link w:val="IRPreambleBodyTextChar"/>
    <w:rsid w:val="00B22AE3"/>
    <w:pPr>
      <w:spacing w:after="120" w:line="240" w:lineRule="auto"/>
      <w:ind w:firstLine="360"/>
      <w:contextualSpacing/>
      <w:jc w:val="both"/>
    </w:pPr>
    <w:rPr>
      <w:rFonts w:ascii="Cambria" w:hAnsi="Cambria"/>
      <w:szCs w:val="24"/>
    </w:rPr>
  </w:style>
  <w:style w:type="character" w:customStyle="1" w:styleId="IRPreambleBodyTextChar">
    <w:name w:val="_IR Preamble Body Text Char"/>
    <w:basedOn w:val="DefaultParagraphFont"/>
    <w:link w:val="IRPreambleBodyText"/>
    <w:rsid w:val="00B22AE3"/>
    <w:rPr>
      <w:rFonts w:ascii="Cambria" w:hAnsi="Cambria"/>
      <w:szCs w:val="24"/>
    </w:rPr>
  </w:style>
  <w:style w:type="paragraph" w:customStyle="1" w:styleId="IRPreambleBulletList">
    <w:name w:val="_IR Preamble Bullet List"/>
    <w:rsid w:val="00B22AE3"/>
    <w:pPr>
      <w:numPr>
        <w:numId w:val="24"/>
      </w:numPr>
      <w:spacing w:after="120" w:line="240" w:lineRule="auto"/>
      <w:jc w:val="both"/>
    </w:pPr>
    <w:rPr>
      <w:rFonts w:ascii="Cambria" w:hAnsi="Cambria"/>
    </w:rPr>
  </w:style>
  <w:style w:type="paragraph" w:customStyle="1" w:styleId="IRPreambleDash2nd">
    <w:name w:val="_IR Preamble Dash 2nd"/>
    <w:rsid w:val="00B22AE3"/>
    <w:pPr>
      <w:numPr>
        <w:numId w:val="25"/>
      </w:numPr>
      <w:spacing w:after="120" w:line="240" w:lineRule="auto"/>
      <w:contextualSpacing/>
      <w:jc w:val="both"/>
    </w:pPr>
    <w:rPr>
      <w:rFonts w:ascii="Cambria" w:eastAsia="Times New Roman" w:hAnsi="Cambria" w:cs="Times New Roman"/>
      <w:szCs w:val="20"/>
    </w:rPr>
  </w:style>
  <w:style w:type="paragraph" w:customStyle="1" w:styleId="IRPreambleHangingText">
    <w:name w:val="_IR Preamble Hanging Text"/>
    <w:rsid w:val="00B22AE3"/>
    <w:pPr>
      <w:spacing w:before="120" w:after="120" w:line="240" w:lineRule="auto"/>
      <w:ind w:left="360" w:hanging="360"/>
      <w:jc w:val="both"/>
    </w:pPr>
    <w:rPr>
      <w:rFonts w:ascii="Cambria" w:hAnsi="Cambria"/>
    </w:rPr>
  </w:style>
  <w:style w:type="paragraph" w:customStyle="1" w:styleId="IRPreambleHeading2">
    <w:name w:val="_IR Preamble Heading 2"/>
    <w:next w:val="Normal"/>
    <w:rsid w:val="00B22AE3"/>
    <w:pPr>
      <w:keepNext/>
      <w:numPr>
        <w:numId w:val="26"/>
      </w:numPr>
      <w:pBdr>
        <w:top w:val="single" w:sz="8" w:space="1" w:color="auto"/>
      </w:pBdr>
      <w:spacing w:before="240" w:after="120" w:line="240" w:lineRule="auto"/>
    </w:pPr>
    <w:rPr>
      <w:rFonts w:ascii="Calibri" w:eastAsiaTheme="majorEastAsia" w:hAnsi="Calibri" w:cstheme="majorBidi"/>
      <w:b/>
      <w:bCs/>
      <w:sz w:val="28"/>
      <w:szCs w:val="24"/>
    </w:rPr>
  </w:style>
  <w:style w:type="paragraph" w:customStyle="1" w:styleId="IRPreambleHeading3">
    <w:name w:val="_IR Preamble Heading 3"/>
    <w:next w:val="IRPreambleBodyText"/>
    <w:rsid w:val="00B22AE3"/>
    <w:pPr>
      <w:keepNext/>
      <w:numPr>
        <w:ilvl w:val="1"/>
        <w:numId w:val="26"/>
      </w:numPr>
      <w:spacing w:before="240" w:after="120" w:line="240" w:lineRule="auto"/>
    </w:pPr>
    <w:rPr>
      <w:rFonts w:ascii="Cambria" w:eastAsiaTheme="majorEastAsia" w:hAnsi="Cambria" w:cstheme="majorBidi"/>
      <w:b/>
      <w:bCs/>
      <w:sz w:val="24"/>
    </w:rPr>
  </w:style>
  <w:style w:type="paragraph" w:customStyle="1" w:styleId="IRPreambleIndented">
    <w:name w:val="_IR Preamble Indented"/>
    <w:link w:val="IRPreambleIndentedChar"/>
    <w:rsid w:val="00B22AE3"/>
    <w:pPr>
      <w:spacing w:after="120" w:line="240" w:lineRule="auto"/>
      <w:ind w:left="360"/>
      <w:jc w:val="both"/>
    </w:pPr>
    <w:rPr>
      <w:rFonts w:ascii="Cambria" w:hAnsi="Cambria"/>
    </w:rPr>
  </w:style>
  <w:style w:type="character" w:customStyle="1" w:styleId="IRPreambleIndentedChar">
    <w:name w:val="_IR Preamble Indented Char"/>
    <w:basedOn w:val="DefaultParagraphFont"/>
    <w:link w:val="IRPreambleIndented"/>
    <w:rsid w:val="00B22AE3"/>
    <w:rPr>
      <w:rFonts w:ascii="Cambria" w:hAnsi="Cambria"/>
    </w:rPr>
  </w:style>
  <w:style w:type="paragraph" w:customStyle="1" w:styleId="IRPreambleNumberedList">
    <w:name w:val="_IR Preamble Numbered List"/>
    <w:rsid w:val="00B22AE3"/>
    <w:pPr>
      <w:numPr>
        <w:numId w:val="27"/>
      </w:numPr>
      <w:spacing w:after="120" w:line="240" w:lineRule="auto"/>
      <w:jc w:val="both"/>
    </w:pPr>
    <w:rPr>
      <w:rFonts w:ascii="Cambria" w:eastAsia="Times New Roman" w:hAnsi="Cambria" w:cs="Times New Roman"/>
      <w:szCs w:val="20"/>
    </w:rPr>
  </w:style>
  <w:style w:type="paragraph" w:customStyle="1" w:styleId="IRQuote">
    <w:name w:val="_IR Quote"/>
    <w:link w:val="IRQuoteChar"/>
    <w:uiPriority w:val="99"/>
    <w:qFormat/>
    <w:rsid w:val="00B22AE3"/>
    <w:pPr>
      <w:autoSpaceDE w:val="0"/>
      <w:autoSpaceDN w:val="0"/>
      <w:adjustRightInd w:val="0"/>
      <w:spacing w:before="240" w:after="240" w:line="240" w:lineRule="auto"/>
      <w:ind w:left="720" w:right="720"/>
    </w:pPr>
    <w:rPr>
      <w:rFonts w:ascii="Cambria" w:eastAsia="Times New Roman" w:hAnsi="Cambria" w:cs="Times New Roman"/>
      <w:szCs w:val="24"/>
    </w:rPr>
  </w:style>
  <w:style w:type="character" w:customStyle="1" w:styleId="IRQuoteChar">
    <w:name w:val="_IR Quote Char"/>
    <w:basedOn w:val="DefaultParagraphFont"/>
    <w:link w:val="IRQuote"/>
    <w:uiPriority w:val="99"/>
    <w:rsid w:val="00B22AE3"/>
    <w:rPr>
      <w:rFonts w:ascii="Cambria" w:eastAsia="Times New Roman" w:hAnsi="Cambria" w:cs="Times New Roman"/>
      <w:szCs w:val="24"/>
    </w:rPr>
  </w:style>
  <w:style w:type="paragraph" w:customStyle="1" w:styleId="IRSRHEADING2">
    <w:name w:val="_IR SR HEADING 2"/>
    <w:basedOn w:val="IRFMHeading2"/>
    <w:uiPriority w:val="99"/>
    <w:rsid w:val="00B22AE3"/>
    <w:pPr>
      <w:numPr>
        <w:ilvl w:val="1"/>
        <w:numId w:val="28"/>
      </w:numPr>
      <w:suppressLineNumbers/>
      <w:outlineLvl w:val="1"/>
    </w:pPr>
  </w:style>
  <w:style w:type="paragraph" w:customStyle="1" w:styleId="IRSRHeading3">
    <w:name w:val="_IR SR Heading 3"/>
    <w:basedOn w:val="IRFMHeading2"/>
    <w:uiPriority w:val="99"/>
    <w:rsid w:val="00B22AE3"/>
    <w:pPr>
      <w:numPr>
        <w:ilvl w:val="2"/>
        <w:numId w:val="28"/>
      </w:numPr>
      <w:suppressLineNumbers/>
      <w:outlineLvl w:val="1"/>
    </w:pPr>
  </w:style>
  <w:style w:type="character" w:customStyle="1" w:styleId="IRSubscriptappliesSUBSCRIPTFONTonly">
    <w:name w:val="_IR Subscript (applies SUBSCRIPT FONT only)"/>
    <w:uiPriority w:val="1"/>
    <w:qFormat/>
    <w:rsid w:val="00B22AE3"/>
    <w:rPr>
      <w:vertAlign w:val="subscript"/>
    </w:rPr>
  </w:style>
  <w:style w:type="character" w:customStyle="1" w:styleId="IRSuperscriptappliesSUPERSCRIPTFONTonly">
    <w:name w:val="_IR Superscript (applies SUPERSCRIPT FONT only)"/>
    <w:uiPriority w:val="1"/>
    <w:qFormat/>
    <w:rsid w:val="00B22AE3"/>
    <w:rPr>
      <w:vertAlign w:val="superscript"/>
    </w:rPr>
  </w:style>
  <w:style w:type="paragraph" w:customStyle="1" w:styleId="IRTemplateVersion">
    <w:name w:val="_IR Template Version"/>
    <w:qFormat/>
    <w:rsid w:val="00B22AE3"/>
    <w:pPr>
      <w:spacing w:after="0" w:line="240" w:lineRule="auto"/>
      <w:jc w:val="center"/>
    </w:pPr>
    <w:rPr>
      <w:rFonts w:ascii="Cambria" w:eastAsia="Times New Roman" w:hAnsi="Cambria" w:cs="Times New Roman"/>
      <w:color w:val="FF0000"/>
      <w:sz w:val="44"/>
      <w:szCs w:val="44"/>
    </w:rPr>
  </w:style>
  <w:style w:type="character" w:customStyle="1" w:styleId="IRUnderlineappliesUNDERLINEDFONTonly">
    <w:name w:val="_IR Underline (applies UNDERLINED FONT only)"/>
    <w:uiPriority w:val="1"/>
    <w:qFormat/>
    <w:rsid w:val="00B22AE3"/>
    <w:rPr>
      <w:u w:val="single"/>
    </w:rPr>
  </w:style>
  <w:style w:type="character" w:customStyle="1" w:styleId="z-TopofFormChar1">
    <w:name w:val="z-Top of Form Char1"/>
    <w:basedOn w:val="DefaultParagraphFont"/>
    <w:uiPriority w:val="99"/>
    <w:semiHidden/>
    <w:rsid w:val="00B22AE3"/>
    <w:rPr>
      <w:rFonts w:ascii="Arial" w:hAnsi="Arial" w:cs="Arial"/>
      <w:vanish/>
      <w:sz w:val="16"/>
      <w:szCs w:val="16"/>
    </w:rPr>
  </w:style>
  <w:style w:type="paragraph" w:customStyle="1" w:styleId="IRAPPENDIXHEADING1">
    <w:name w:val="_IR APPENDIX HEADING 1"/>
    <w:uiPriority w:val="99"/>
    <w:qFormat/>
    <w:rsid w:val="00B22AE3"/>
    <w:pPr>
      <w:keepNext/>
      <w:keepLines/>
      <w:pageBreakBefore/>
      <w:suppressLineNumbers/>
      <w:pBdr>
        <w:top w:val="single" w:sz="8" w:space="22" w:color="D6E3BC" w:themeColor="accent3" w:themeTint="66"/>
        <w:bottom w:val="single" w:sz="18" w:space="1" w:color="auto"/>
      </w:pBdr>
      <w:shd w:val="clear" w:color="auto" w:fill="D6E3BC" w:themeFill="accent3" w:themeFillTint="66"/>
      <w:spacing w:after="480" w:line="240" w:lineRule="auto"/>
      <w:outlineLvl w:val="0"/>
    </w:pPr>
    <w:rPr>
      <w:rFonts w:ascii="Calibri" w:eastAsiaTheme="majorEastAsia" w:hAnsi="Calibri" w:cs="Times New Roman"/>
      <w:b/>
      <w:bCs/>
      <w:caps/>
      <w:sz w:val="44"/>
      <w:szCs w:val="44"/>
    </w:rPr>
  </w:style>
  <w:style w:type="paragraph" w:customStyle="1" w:styleId="IRAppendixHeading2">
    <w:name w:val="_IR Appendix Heading 2"/>
    <w:uiPriority w:val="99"/>
    <w:qFormat/>
    <w:rsid w:val="00B22AE3"/>
    <w:pPr>
      <w:keepNext/>
      <w:keepLines/>
      <w:suppressLineNumbers/>
      <w:pBdr>
        <w:top w:val="single" w:sz="8" w:space="1" w:color="auto"/>
      </w:pBdr>
      <w:spacing w:before="240" w:after="120" w:line="240" w:lineRule="auto"/>
      <w:outlineLvl w:val="1"/>
    </w:pPr>
    <w:rPr>
      <w:rFonts w:ascii="Cambria" w:eastAsia="Times New Roman" w:hAnsi="Cambria" w:cs="Times New Roman"/>
      <w:b/>
      <w:bCs/>
      <w:caps/>
      <w:sz w:val="28"/>
      <w:szCs w:val="24"/>
    </w:rPr>
  </w:style>
  <w:style w:type="character" w:customStyle="1" w:styleId="IRTableCellLeftItalicChar">
    <w:name w:val="_IR Table Cell Left Italic Char"/>
    <w:basedOn w:val="DefaultParagraphFont"/>
    <w:link w:val="IRTableCellLeftItalic"/>
    <w:rsid w:val="00B22AE3"/>
    <w:rPr>
      <w:rFonts w:ascii="Calibri" w:hAnsi="Calibri" w:cs="Times New Roman"/>
      <w:i/>
      <w:sz w:val="20"/>
      <w:szCs w:val="24"/>
    </w:rPr>
  </w:style>
  <w:style w:type="table" w:styleId="GridTable1Light-Accent1">
    <w:name w:val="Grid Table 1 Light Accent 1"/>
    <w:basedOn w:val="TableNormal"/>
    <w:uiPriority w:val="46"/>
    <w:rsid w:val="00B22A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ghtList-Accent5">
    <w:name w:val="Light List Accent 5"/>
    <w:basedOn w:val="TableNormal"/>
    <w:uiPriority w:val="61"/>
    <w:semiHidden/>
    <w:unhideWhenUsed/>
    <w:rsid w:val="00B22AE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B22AE3"/>
    <w:pPr>
      <w:spacing w:after="0" w:line="240" w:lineRule="auto"/>
    </w:pPr>
    <w:rPr>
      <w:rFonts w:ascii="Calibri" w:hAnsi="Calibri" w:cs="Times New Roman"/>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tion2">
    <w:name w:val="Mention2"/>
    <w:basedOn w:val="DefaultParagraphFont"/>
    <w:uiPriority w:val="99"/>
    <w:semiHidden/>
    <w:unhideWhenUsed/>
    <w:rsid w:val="00B22AE3"/>
    <w:rPr>
      <w:color w:val="2B579A"/>
      <w:shd w:val="clear" w:color="auto" w:fill="E6E6E6"/>
    </w:rPr>
  </w:style>
  <w:style w:type="character" w:customStyle="1" w:styleId="UnresolvedMention10">
    <w:name w:val="Unresolved Mention10"/>
    <w:basedOn w:val="DefaultParagraphFont"/>
    <w:uiPriority w:val="99"/>
    <w:semiHidden/>
    <w:unhideWhenUsed/>
    <w:rsid w:val="00B22AE3"/>
    <w:rPr>
      <w:color w:val="808080"/>
      <w:shd w:val="clear" w:color="auto" w:fill="E6E6E6"/>
    </w:rPr>
  </w:style>
  <w:style w:type="character" w:customStyle="1" w:styleId="UnresolvedMention51">
    <w:name w:val="Unresolved Mention51"/>
    <w:basedOn w:val="DefaultParagraphFont"/>
    <w:uiPriority w:val="99"/>
    <w:semiHidden/>
    <w:unhideWhenUsed/>
    <w:rsid w:val="00B22AE3"/>
    <w:rPr>
      <w:color w:val="808080"/>
      <w:shd w:val="clear" w:color="auto" w:fill="E6E6E6"/>
    </w:rPr>
  </w:style>
  <w:style w:type="character" w:customStyle="1" w:styleId="UnresolvedMention6">
    <w:name w:val="Unresolved Mention6"/>
    <w:basedOn w:val="DefaultParagraphFont"/>
    <w:uiPriority w:val="99"/>
    <w:semiHidden/>
    <w:unhideWhenUsed/>
    <w:rsid w:val="00B22AE3"/>
    <w:rPr>
      <w:color w:val="808080"/>
      <w:shd w:val="clear" w:color="auto" w:fill="E6E6E6"/>
    </w:rPr>
  </w:style>
  <w:style w:type="character" w:customStyle="1" w:styleId="UnresolvedMention7">
    <w:name w:val="Unresolved Mention7"/>
    <w:basedOn w:val="DefaultParagraphFont"/>
    <w:uiPriority w:val="99"/>
    <w:semiHidden/>
    <w:unhideWhenUsed/>
    <w:rsid w:val="00B22AE3"/>
    <w:rPr>
      <w:color w:val="808080"/>
      <w:shd w:val="clear" w:color="auto" w:fill="E6E6E6"/>
    </w:rPr>
  </w:style>
  <w:style w:type="character" w:customStyle="1" w:styleId="UnresolvedMention8">
    <w:name w:val="Unresolved Mention8"/>
    <w:basedOn w:val="DefaultParagraphFont"/>
    <w:uiPriority w:val="99"/>
    <w:semiHidden/>
    <w:unhideWhenUsed/>
    <w:rsid w:val="00B22AE3"/>
    <w:rPr>
      <w:color w:val="808080"/>
      <w:shd w:val="clear" w:color="auto" w:fill="E6E6E6"/>
    </w:rPr>
  </w:style>
  <w:style w:type="character" w:customStyle="1" w:styleId="UnresolvedMention9">
    <w:name w:val="Unresolved Mention9"/>
    <w:basedOn w:val="DefaultParagraphFont"/>
    <w:uiPriority w:val="99"/>
    <w:semiHidden/>
    <w:unhideWhenUsed/>
    <w:rsid w:val="00B22AE3"/>
    <w:rPr>
      <w:color w:val="808080"/>
      <w:shd w:val="clear" w:color="auto" w:fill="E6E6E6"/>
    </w:rPr>
  </w:style>
  <w:style w:type="character" w:customStyle="1" w:styleId="UnresolvedMention11">
    <w:name w:val="Unresolved Mention11"/>
    <w:basedOn w:val="DefaultParagraphFont"/>
    <w:uiPriority w:val="99"/>
    <w:semiHidden/>
    <w:unhideWhenUsed/>
    <w:rsid w:val="00B22AE3"/>
    <w:rPr>
      <w:color w:val="605E5C"/>
      <w:shd w:val="clear" w:color="auto" w:fill="E1DFDD"/>
    </w:rPr>
  </w:style>
  <w:style w:type="character" w:styleId="HTMLCite">
    <w:name w:val="HTML Cite"/>
    <w:basedOn w:val="DefaultParagraphFont"/>
    <w:uiPriority w:val="99"/>
    <w:semiHidden/>
    <w:unhideWhenUsed/>
    <w:rsid w:val="00905DD7"/>
    <w:rPr>
      <w:i/>
      <w:iCs/>
    </w:rPr>
  </w:style>
  <w:style w:type="paragraph" w:customStyle="1" w:styleId="refsmall">
    <w:name w:val="ref_small"/>
    <w:basedOn w:val="Normal"/>
    <w:rsid w:val="00934537"/>
    <w:pPr>
      <w:tabs>
        <w:tab w:val="clear" w:pos="720"/>
      </w:tabs>
      <w:spacing w:before="100" w:beforeAutospacing="1" w:after="100" w:afterAutospacing="1" w:line="240" w:lineRule="auto"/>
      <w:ind w:firstLine="0"/>
    </w:pPr>
    <w:rPr>
      <w:rFonts w:ascii="Times New Roman" w:hAnsi="Times New Roman"/>
      <w:sz w:val="24"/>
      <w:szCs w:val="24"/>
    </w:rPr>
  </w:style>
  <w:style w:type="paragraph" w:customStyle="1" w:styleId="reftitle">
    <w:name w:val="ref_title"/>
    <w:basedOn w:val="Normal"/>
    <w:rsid w:val="00934537"/>
    <w:pPr>
      <w:tabs>
        <w:tab w:val="clear" w:pos="720"/>
      </w:tabs>
      <w:spacing w:before="100" w:beforeAutospacing="1" w:after="100" w:afterAutospacing="1" w:line="240" w:lineRule="auto"/>
      <w:ind w:firstLine="0"/>
    </w:pPr>
    <w:rPr>
      <w:rFonts w:ascii="Times New Roman" w:hAnsi="Times New Roman"/>
      <w:sz w:val="24"/>
      <w:szCs w:val="24"/>
    </w:rPr>
  </w:style>
  <w:style w:type="character" w:customStyle="1" w:styleId="O-BodyTextChar">
    <w:name w:val="O-Body Text Char"/>
    <w:basedOn w:val="DefaultParagraphFont"/>
    <w:link w:val="O-BodyText"/>
    <w:locked/>
    <w:rsid w:val="006E41BC"/>
    <w:rPr>
      <w:rFonts w:ascii="Cambria" w:hAnsi="Cambria"/>
      <w:color w:val="000000"/>
    </w:rPr>
  </w:style>
  <w:style w:type="paragraph" w:customStyle="1" w:styleId="O-BodyText">
    <w:name w:val="O-Body Text"/>
    <w:basedOn w:val="Normal"/>
    <w:link w:val="O-BodyTextChar"/>
    <w:rsid w:val="006E41BC"/>
    <w:pPr>
      <w:tabs>
        <w:tab w:val="clear" w:pos="720"/>
      </w:tabs>
      <w:spacing w:after="240" w:line="240" w:lineRule="auto"/>
      <w:ind w:right="115" w:firstLine="0"/>
      <w:jc w:val="both"/>
    </w:pPr>
    <w:rPr>
      <w:rFonts w:eastAsiaTheme="minorHAnsi" w:cstheme="minorBidi"/>
      <w:color w:val="000000"/>
      <w:szCs w:val="22"/>
    </w:rPr>
  </w:style>
  <w:style w:type="paragraph" w:styleId="Title">
    <w:name w:val="Title"/>
    <w:basedOn w:val="Normal"/>
    <w:next w:val="Normal"/>
    <w:link w:val="TitleChar"/>
    <w:uiPriority w:val="10"/>
    <w:qFormat/>
    <w:rsid w:val="00AC505D"/>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05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2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544">
      <w:bodyDiv w:val="1"/>
      <w:marLeft w:val="0"/>
      <w:marRight w:val="0"/>
      <w:marTop w:val="0"/>
      <w:marBottom w:val="0"/>
      <w:divBdr>
        <w:top w:val="none" w:sz="0" w:space="0" w:color="auto"/>
        <w:left w:val="none" w:sz="0" w:space="0" w:color="auto"/>
        <w:bottom w:val="none" w:sz="0" w:space="0" w:color="auto"/>
        <w:right w:val="none" w:sz="0" w:space="0" w:color="auto"/>
      </w:divBdr>
    </w:div>
    <w:div w:id="31924908">
      <w:bodyDiv w:val="1"/>
      <w:marLeft w:val="0"/>
      <w:marRight w:val="0"/>
      <w:marTop w:val="0"/>
      <w:marBottom w:val="0"/>
      <w:divBdr>
        <w:top w:val="none" w:sz="0" w:space="0" w:color="auto"/>
        <w:left w:val="none" w:sz="0" w:space="0" w:color="auto"/>
        <w:bottom w:val="none" w:sz="0" w:space="0" w:color="auto"/>
        <w:right w:val="none" w:sz="0" w:space="0" w:color="auto"/>
      </w:divBdr>
    </w:div>
    <w:div w:id="35586526">
      <w:bodyDiv w:val="1"/>
      <w:marLeft w:val="0"/>
      <w:marRight w:val="0"/>
      <w:marTop w:val="0"/>
      <w:marBottom w:val="0"/>
      <w:divBdr>
        <w:top w:val="none" w:sz="0" w:space="0" w:color="auto"/>
        <w:left w:val="none" w:sz="0" w:space="0" w:color="auto"/>
        <w:bottom w:val="none" w:sz="0" w:space="0" w:color="auto"/>
        <w:right w:val="none" w:sz="0" w:space="0" w:color="auto"/>
      </w:divBdr>
    </w:div>
    <w:div w:id="44725520">
      <w:bodyDiv w:val="1"/>
      <w:marLeft w:val="0"/>
      <w:marRight w:val="0"/>
      <w:marTop w:val="0"/>
      <w:marBottom w:val="0"/>
      <w:divBdr>
        <w:top w:val="none" w:sz="0" w:space="0" w:color="auto"/>
        <w:left w:val="none" w:sz="0" w:space="0" w:color="auto"/>
        <w:bottom w:val="none" w:sz="0" w:space="0" w:color="auto"/>
        <w:right w:val="none" w:sz="0" w:space="0" w:color="auto"/>
      </w:divBdr>
    </w:div>
    <w:div w:id="68962936">
      <w:bodyDiv w:val="1"/>
      <w:marLeft w:val="0"/>
      <w:marRight w:val="0"/>
      <w:marTop w:val="0"/>
      <w:marBottom w:val="0"/>
      <w:divBdr>
        <w:top w:val="none" w:sz="0" w:space="0" w:color="auto"/>
        <w:left w:val="none" w:sz="0" w:space="0" w:color="auto"/>
        <w:bottom w:val="none" w:sz="0" w:space="0" w:color="auto"/>
        <w:right w:val="none" w:sz="0" w:space="0" w:color="auto"/>
      </w:divBdr>
    </w:div>
    <w:div w:id="77337159">
      <w:bodyDiv w:val="1"/>
      <w:marLeft w:val="0"/>
      <w:marRight w:val="0"/>
      <w:marTop w:val="0"/>
      <w:marBottom w:val="0"/>
      <w:divBdr>
        <w:top w:val="none" w:sz="0" w:space="0" w:color="auto"/>
        <w:left w:val="none" w:sz="0" w:space="0" w:color="auto"/>
        <w:bottom w:val="none" w:sz="0" w:space="0" w:color="auto"/>
        <w:right w:val="none" w:sz="0" w:space="0" w:color="auto"/>
      </w:divBdr>
    </w:div>
    <w:div w:id="78531013">
      <w:bodyDiv w:val="1"/>
      <w:marLeft w:val="0"/>
      <w:marRight w:val="0"/>
      <w:marTop w:val="0"/>
      <w:marBottom w:val="0"/>
      <w:divBdr>
        <w:top w:val="none" w:sz="0" w:space="0" w:color="auto"/>
        <w:left w:val="none" w:sz="0" w:space="0" w:color="auto"/>
        <w:bottom w:val="none" w:sz="0" w:space="0" w:color="auto"/>
        <w:right w:val="none" w:sz="0" w:space="0" w:color="auto"/>
      </w:divBdr>
    </w:div>
    <w:div w:id="90051621">
      <w:bodyDiv w:val="1"/>
      <w:marLeft w:val="0"/>
      <w:marRight w:val="0"/>
      <w:marTop w:val="0"/>
      <w:marBottom w:val="0"/>
      <w:divBdr>
        <w:top w:val="none" w:sz="0" w:space="0" w:color="auto"/>
        <w:left w:val="none" w:sz="0" w:space="0" w:color="auto"/>
        <w:bottom w:val="none" w:sz="0" w:space="0" w:color="auto"/>
        <w:right w:val="none" w:sz="0" w:space="0" w:color="auto"/>
      </w:divBdr>
    </w:div>
    <w:div w:id="94793986">
      <w:bodyDiv w:val="1"/>
      <w:marLeft w:val="0"/>
      <w:marRight w:val="0"/>
      <w:marTop w:val="0"/>
      <w:marBottom w:val="0"/>
      <w:divBdr>
        <w:top w:val="none" w:sz="0" w:space="0" w:color="auto"/>
        <w:left w:val="none" w:sz="0" w:space="0" w:color="auto"/>
        <w:bottom w:val="none" w:sz="0" w:space="0" w:color="auto"/>
        <w:right w:val="none" w:sz="0" w:space="0" w:color="auto"/>
      </w:divBdr>
      <w:divsChild>
        <w:div w:id="347802687">
          <w:marLeft w:val="0"/>
          <w:marRight w:val="0"/>
          <w:marTop w:val="0"/>
          <w:marBottom w:val="0"/>
          <w:divBdr>
            <w:top w:val="none" w:sz="0" w:space="0" w:color="auto"/>
            <w:left w:val="none" w:sz="0" w:space="0" w:color="auto"/>
            <w:bottom w:val="none" w:sz="0" w:space="0" w:color="auto"/>
            <w:right w:val="none" w:sz="0" w:space="0" w:color="auto"/>
          </w:divBdr>
        </w:div>
        <w:div w:id="774595518">
          <w:marLeft w:val="0"/>
          <w:marRight w:val="0"/>
          <w:marTop w:val="0"/>
          <w:marBottom w:val="0"/>
          <w:divBdr>
            <w:top w:val="none" w:sz="0" w:space="0" w:color="auto"/>
            <w:left w:val="none" w:sz="0" w:space="0" w:color="auto"/>
            <w:bottom w:val="none" w:sz="0" w:space="0" w:color="auto"/>
            <w:right w:val="none" w:sz="0" w:space="0" w:color="auto"/>
          </w:divBdr>
          <w:divsChild>
            <w:div w:id="1181504516">
              <w:marLeft w:val="0"/>
              <w:marRight w:val="0"/>
              <w:marTop w:val="0"/>
              <w:marBottom w:val="0"/>
              <w:divBdr>
                <w:top w:val="none" w:sz="0" w:space="0" w:color="auto"/>
                <w:left w:val="none" w:sz="0" w:space="0" w:color="auto"/>
                <w:bottom w:val="none" w:sz="0" w:space="0" w:color="auto"/>
                <w:right w:val="none" w:sz="0" w:space="0" w:color="auto"/>
              </w:divBdr>
              <w:divsChild>
                <w:div w:id="3784823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6846504">
          <w:marLeft w:val="0"/>
          <w:marRight w:val="0"/>
          <w:marTop w:val="0"/>
          <w:marBottom w:val="0"/>
          <w:divBdr>
            <w:top w:val="none" w:sz="0" w:space="0" w:color="auto"/>
            <w:left w:val="none" w:sz="0" w:space="0" w:color="auto"/>
            <w:bottom w:val="none" w:sz="0" w:space="0" w:color="auto"/>
            <w:right w:val="none" w:sz="0" w:space="0" w:color="auto"/>
          </w:divBdr>
          <w:divsChild>
            <w:div w:id="1563250017">
              <w:marLeft w:val="0"/>
              <w:marRight w:val="0"/>
              <w:marTop w:val="0"/>
              <w:marBottom w:val="0"/>
              <w:divBdr>
                <w:top w:val="none" w:sz="0" w:space="0" w:color="auto"/>
                <w:left w:val="none" w:sz="0" w:space="0" w:color="auto"/>
                <w:bottom w:val="none" w:sz="0" w:space="0" w:color="auto"/>
                <w:right w:val="none" w:sz="0" w:space="0" w:color="auto"/>
              </w:divBdr>
            </w:div>
          </w:divsChild>
        </w:div>
        <w:div w:id="1659309390">
          <w:marLeft w:val="0"/>
          <w:marRight w:val="0"/>
          <w:marTop w:val="0"/>
          <w:marBottom w:val="0"/>
          <w:divBdr>
            <w:top w:val="none" w:sz="0" w:space="0" w:color="auto"/>
            <w:left w:val="none" w:sz="0" w:space="0" w:color="auto"/>
            <w:bottom w:val="none" w:sz="0" w:space="0" w:color="auto"/>
            <w:right w:val="none" w:sz="0" w:space="0" w:color="auto"/>
          </w:divBdr>
        </w:div>
      </w:divsChild>
    </w:div>
    <w:div w:id="146632785">
      <w:bodyDiv w:val="1"/>
      <w:marLeft w:val="0"/>
      <w:marRight w:val="0"/>
      <w:marTop w:val="0"/>
      <w:marBottom w:val="0"/>
      <w:divBdr>
        <w:top w:val="none" w:sz="0" w:space="0" w:color="auto"/>
        <w:left w:val="none" w:sz="0" w:space="0" w:color="auto"/>
        <w:bottom w:val="none" w:sz="0" w:space="0" w:color="auto"/>
        <w:right w:val="none" w:sz="0" w:space="0" w:color="auto"/>
      </w:divBdr>
    </w:div>
    <w:div w:id="183136483">
      <w:bodyDiv w:val="1"/>
      <w:marLeft w:val="0"/>
      <w:marRight w:val="0"/>
      <w:marTop w:val="0"/>
      <w:marBottom w:val="0"/>
      <w:divBdr>
        <w:top w:val="none" w:sz="0" w:space="0" w:color="auto"/>
        <w:left w:val="none" w:sz="0" w:space="0" w:color="auto"/>
        <w:bottom w:val="none" w:sz="0" w:space="0" w:color="auto"/>
        <w:right w:val="none" w:sz="0" w:space="0" w:color="auto"/>
      </w:divBdr>
    </w:div>
    <w:div w:id="191260433">
      <w:bodyDiv w:val="1"/>
      <w:marLeft w:val="0"/>
      <w:marRight w:val="0"/>
      <w:marTop w:val="0"/>
      <w:marBottom w:val="0"/>
      <w:divBdr>
        <w:top w:val="none" w:sz="0" w:space="0" w:color="auto"/>
        <w:left w:val="none" w:sz="0" w:space="0" w:color="auto"/>
        <w:bottom w:val="none" w:sz="0" w:space="0" w:color="auto"/>
        <w:right w:val="none" w:sz="0" w:space="0" w:color="auto"/>
      </w:divBdr>
    </w:div>
    <w:div w:id="203490082">
      <w:bodyDiv w:val="1"/>
      <w:marLeft w:val="0"/>
      <w:marRight w:val="0"/>
      <w:marTop w:val="0"/>
      <w:marBottom w:val="0"/>
      <w:divBdr>
        <w:top w:val="none" w:sz="0" w:space="0" w:color="auto"/>
        <w:left w:val="none" w:sz="0" w:space="0" w:color="auto"/>
        <w:bottom w:val="none" w:sz="0" w:space="0" w:color="auto"/>
        <w:right w:val="none" w:sz="0" w:space="0" w:color="auto"/>
      </w:divBdr>
    </w:div>
    <w:div w:id="218709658">
      <w:bodyDiv w:val="1"/>
      <w:marLeft w:val="0"/>
      <w:marRight w:val="0"/>
      <w:marTop w:val="0"/>
      <w:marBottom w:val="0"/>
      <w:divBdr>
        <w:top w:val="none" w:sz="0" w:space="0" w:color="auto"/>
        <w:left w:val="none" w:sz="0" w:space="0" w:color="auto"/>
        <w:bottom w:val="none" w:sz="0" w:space="0" w:color="auto"/>
        <w:right w:val="none" w:sz="0" w:space="0" w:color="auto"/>
      </w:divBdr>
    </w:div>
    <w:div w:id="228158302">
      <w:bodyDiv w:val="1"/>
      <w:marLeft w:val="0"/>
      <w:marRight w:val="0"/>
      <w:marTop w:val="0"/>
      <w:marBottom w:val="0"/>
      <w:divBdr>
        <w:top w:val="none" w:sz="0" w:space="0" w:color="auto"/>
        <w:left w:val="none" w:sz="0" w:space="0" w:color="auto"/>
        <w:bottom w:val="none" w:sz="0" w:space="0" w:color="auto"/>
        <w:right w:val="none" w:sz="0" w:space="0" w:color="auto"/>
      </w:divBdr>
    </w:div>
    <w:div w:id="234821121">
      <w:bodyDiv w:val="1"/>
      <w:marLeft w:val="0"/>
      <w:marRight w:val="0"/>
      <w:marTop w:val="0"/>
      <w:marBottom w:val="0"/>
      <w:divBdr>
        <w:top w:val="none" w:sz="0" w:space="0" w:color="auto"/>
        <w:left w:val="none" w:sz="0" w:space="0" w:color="auto"/>
        <w:bottom w:val="none" w:sz="0" w:space="0" w:color="auto"/>
        <w:right w:val="none" w:sz="0" w:space="0" w:color="auto"/>
      </w:divBdr>
    </w:div>
    <w:div w:id="248973439">
      <w:bodyDiv w:val="1"/>
      <w:marLeft w:val="0"/>
      <w:marRight w:val="0"/>
      <w:marTop w:val="0"/>
      <w:marBottom w:val="0"/>
      <w:divBdr>
        <w:top w:val="none" w:sz="0" w:space="0" w:color="auto"/>
        <w:left w:val="none" w:sz="0" w:space="0" w:color="auto"/>
        <w:bottom w:val="none" w:sz="0" w:space="0" w:color="auto"/>
        <w:right w:val="none" w:sz="0" w:space="0" w:color="auto"/>
      </w:divBdr>
    </w:div>
    <w:div w:id="273756799">
      <w:bodyDiv w:val="1"/>
      <w:marLeft w:val="0"/>
      <w:marRight w:val="0"/>
      <w:marTop w:val="0"/>
      <w:marBottom w:val="0"/>
      <w:divBdr>
        <w:top w:val="none" w:sz="0" w:space="0" w:color="auto"/>
        <w:left w:val="none" w:sz="0" w:space="0" w:color="auto"/>
        <w:bottom w:val="none" w:sz="0" w:space="0" w:color="auto"/>
        <w:right w:val="none" w:sz="0" w:space="0" w:color="auto"/>
      </w:divBdr>
    </w:div>
    <w:div w:id="278223729">
      <w:bodyDiv w:val="1"/>
      <w:marLeft w:val="0"/>
      <w:marRight w:val="0"/>
      <w:marTop w:val="0"/>
      <w:marBottom w:val="0"/>
      <w:divBdr>
        <w:top w:val="none" w:sz="0" w:space="0" w:color="auto"/>
        <w:left w:val="none" w:sz="0" w:space="0" w:color="auto"/>
        <w:bottom w:val="none" w:sz="0" w:space="0" w:color="auto"/>
        <w:right w:val="none" w:sz="0" w:space="0" w:color="auto"/>
      </w:divBdr>
    </w:div>
    <w:div w:id="281112147">
      <w:bodyDiv w:val="1"/>
      <w:marLeft w:val="0"/>
      <w:marRight w:val="0"/>
      <w:marTop w:val="0"/>
      <w:marBottom w:val="0"/>
      <w:divBdr>
        <w:top w:val="none" w:sz="0" w:space="0" w:color="auto"/>
        <w:left w:val="none" w:sz="0" w:space="0" w:color="auto"/>
        <w:bottom w:val="none" w:sz="0" w:space="0" w:color="auto"/>
        <w:right w:val="none" w:sz="0" w:space="0" w:color="auto"/>
      </w:divBdr>
    </w:div>
    <w:div w:id="285309327">
      <w:bodyDiv w:val="1"/>
      <w:marLeft w:val="0"/>
      <w:marRight w:val="0"/>
      <w:marTop w:val="0"/>
      <w:marBottom w:val="0"/>
      <w:divBdr>
        <w:top w:val="none" w:sz="0" w:space="0" w:color="auto"/>
        <w:left w:val="none" w:sz="0" w:space="0" w:color="auto"/>
        <w:bottom w:val="none" w:sz="0" w:space="0" w:color="auto"/>
        <w:right w:val="none" w:sz="0" w:space="0" w:color="auto"/>
      </w:divBdr>
    </w:div>
    <w:div w:id="290869340">
      <w:bodyDiv w:val="1"/>
      <w:marLeft w:val="0"/>
      <w:marRight w:val="0"/>
      <w:marTop w:val="0"/>
      <w:marBottom w:val="0"/>
      <w:divBdr>
        <w:top w:val="none" w:sz="0" w:space="0" w:color="auto"/>
        <w:left w:val="none" w:sz="0" w:space="0" w:color="auto"/>
        <w:bottom w:val="none" w:sz="0" w:space="0" w:color="auto"/>
        <w:right w:val="none" w:sz="0" w:space="0" w:color="auto"/>
      </w:divBdr>
    </w:div>
    <w:div w:id="300037952">
      <w:bodyDiv w:val="1"/>
      <w:marLeft w:val="0"/>
      <w:marRight w:val="0"/>
      <w:marTop w:val="0"/>
      <w:marBottom w:val="0"/>
      <w:divBdr>
        <w:top w:val="none" w:sz="0" w:space="0" w:color="auto"/>
        <w:left w:val="none" w:sz="0" w:space="0" w:color="auto"/>
        <w:bottom w:val="none" w:sz="0" w:space="0" w:color="auto"/>
        <w:right w:val="none" w:sz="0" w:space="0" w:color="auto"/>
      </w:divBdr>
    </w:div>
    <w:div w:id="306011885">
      <w:bodyDiv w:val="1"/>
      <w:marLeft w:val="0"/>
      <w:marRight w:val="0"/>
      <w:marTop w:val="0"/>
      <w:marBottom w:val="0"/>
      <w:divBdr>
        <w:top w:val="none" w:sz="0" w:space="0" w:color="auto"/>
        <w:left w:val="none" w:sz="0" w:space="0" w:color="auto"/>
        <w:bottom w:val="none" w:sz="0" w:space="0" w:color="auto"/>
        <w:right w:val="none" w:sz="0" w:space="0" w:color="auto"/>
      </w:divBdr>
    </w:div>
    <w:div w:id="316613206">
      <w:bodyDiv w:val="1"/>
      <w:marLeft w:val="0"/>
      <w:marRight w:val="0"/>
      <w:marTop w:val="0"/>
      <w:marBottom w:val="0"/>
      <w:divBdr>
        <w:top w:val="none" w:sz="0" w:space="0" w:color="auto"/>
        <w:left w:val="none" w:sz="0" w:space="0" w:color="auto"/>
        <w:bottom w:val="none" w:sz="0" w:space="0" w:color="auto"/>
        <w:right w:val="none" w:sz="0" w:space="0" w:color="auto"/>
      </w:divBdr>
    </w:div>
    <w:div w:id="344551056">
      <w:bodyDiv w:val="1"/>
      <w:marLeft w:val="0"/>
      <w:marRight w:val="0"/>
      <w:marTop w:val="0"/>
      <w:marBottom w:val="0"/>
      <w:divBdr>
        <w:top w:val="none" w:sz="0" w:space="0" w:color="auto"/>
        <w:left w:val="none" w:sz="0" w:space="0" w:color="auto"/>
        <w:bottom w:val="none" w:sz="0" w:space="0" w:color="auto"/>
        <w:right w:val="none" w:sz="0" w:space="0" w:color="auto"/>
      </w:divBdr>
    </w:div>
    <w:div w:id="354044218">
      <w:bodyDiv w:val="1"/>
      <w:marLeft w:val="0"/>
      <w:marRight w:val="0"/>
      <w:marTop w:val="0"/>
      <w:marBottom w:val="0"/>
      <w:divBdr>
        <w:top w:val="none" w:sz="0" w:space="0" w:color="auto"/>
        <w:left w:val="none" w:sz="0" w:space="0" w:color="auto"/>
        <w:bottom w:val="none" w:sz="0" w:space="0" w:color="auto"/>
        <w:right w:val="none" w:sz="0" w:space="0" w:color="auto"/>
      </w:divBdr>
    </w:div>
    <w:div w:id="373313390">
      <w:bodyDiv w:val="1"/>
      <w:marLeft w:val="0"/>
      <w:marRight w:val="0"/>
      <w:marTop w:val="0"/>
      <w:marBottom w:val="0"/>
      <w:divBdr>
        <w:top w:val="none" w:sz="0" w:space="0" w:color="auto"/>
        <w:left w:val="none" w:sz="0" w:space="0" w:color="auto"/>
        <w:bottom w:val="none" w:sz="0" w:space="0" w:color="auto"/>
        <w:right w:val="none" w:sz="0" w:space="0" w:color="auto"/>
      </w:divBdr>
    </w:div>
    <w:div w:id="379716681">
      <w:bodyDiv w:val="1"/>
      <w:marLeft w:val="0"/>
      <w:marRight w:val="0"/>
      <w:marTop w:val="0"/>
      <w:marBottom w:val="0"/>
      <w:divBdr>
        <w:top w:val="none" w:sz="0" w:space="0" w:color="auto"/>
        <w:left w:val="none" w:sz="0" w:space="0" w:color="auto"/>
        <w:bottom w:val="none" w:sz="0" w:space="0" w:color="auto"/>
        <w:right w:val="none" w:sz="0" w:space="0" w:color="auto"/>
      </w:divBdr>
    </w:div>
    <w:div w:id="385225783">
      <w:bodyDiv w:val="1"/>
      <w:marLeft w:val="0"/>
      <w:marRight w:val="0"/>
      <w:marTop w:val="0"/>
      <w:marBottom w:val="0"/>
      <w:divBdr>
        <w:top w:val="none" w:sz="0" w:space="0" w:color="auto"/>
        <w:left w:val="none" w:sz="0" w:space="0" w:color="auto"/>
        <w:bottom w:val="none" w:sz="0" w:space="0" w:color="auto"/>
        <w:right w:val="none" w:sz="0" w:space="0" w:color="auto"/>
      </w:divBdr>
    </w:div>
    <w:div w:id="389377661">
      <w:bodyDiv w:val="1"/>
      <w:marLeft w:val="0"/>
      <w:marRight w:val="0"/>
      <w:marTop w:val="0"/>
      <w:marBottom w:val="0"/>
      <w:divBdr>
        <w:top w:val="none" w:sz="0" w:space="0" w:color="auto"/>
        <w:left w:val="none" w:sz="0" w:space="0" w:color="auto"/>
        <w:bottom w:val="none" w:sz="0" w:space="0" w:color="auto"/>
        <w:right w:val="none" w:sz="0" w:space="0" w:color="auto"/>
      </w:divBdr>
    </w:div>
    <w:div w:id="394285509">
      <w:bodyDiv w:val="1"/>
      <w:marLeft w:val="0"/>
      <w:marRight w:val="0"/>
      <w:marTop w:val="0"/>
      <w:marBottom w:val="0"/>
      <w:divBdr>
        <w:top w:val="none" w:sz="0" w:space="0" w:color="auto"/>
        <w:left w:val="none" w:sz="0" w:space="0" w:color="auto"/>
        <w:bottom w:val="none" w:sz="0" w:space="0" w:color="auto"/>
        <w:right w:val="none" w:sz="0" w:space="0" w:color="auto"/>
      </w:divBdr>
    </w:div>
    <w:div w:id="402408604">
      <w:bodyDiv w:val="1"/>
      <w:marLeft w:val="0"/>
      <w:marRight w:val="0"/>
      <w:marTop w:val="0"/>
      <w:marBottom w:val="0"/>
      <w:divBdr>
        <w:top w:val="none" w:sz="0" w:space="0" w:color="auto"/>
        <w:left w:val="none" w:sz="0" w:space="0" w:color="auto"/>
        <w:bottom w:val="none" w:sz="0" w:space="0" w:color="auto"/>
        <w:right w:val="none" w:sz="0" w:space="0" w:color="auto"/>
      </w:divBdr>
    </w:div>
    <w:div w:id="415059970">
      <w:bodyDiv w:val="1"/>
      <w:marLeft w:val="0"/>
      <w:marRight w:val="0"/>
      <w:marTop w:val="0"/>
      <w:marBottom w:val="0"/>
      <w:divBdr>
        <w:top w:val="none" w:sz="0" w:space="0" w:color="auto"/>
        <w:left w:val="none" w:sz="0" w:space="0" w:color="auto"/>
        <w:bottom w:val="none" w:sz="0" w:space="0" w:color="auto"/>
        <w:right w:val="none" w:sz="0" w:space="0" w:color="auto"/>
      </w:divBdr>
    </w:div>
    <w:div w:id="423067539">
      <w:bodyDiv w:val="1"/>
      <w:marLeft w:val="0"/>
      <w:marRight w:val="0"/>
      <w:marTop w:val="0"/>
      <w:marBottom w:val="0"/>
      <w:divBdr>
        <w:top w:val="none" w:sz="0" w:space="0" w:color="auto"/>
        <w:left w:val="none" w:sz="0" w:space="0" w:color="auto"/>
        <w:bottom w:val="none" w:sz="0" w:space="0" w:color="auto"/>
        <w:right w:val="none" w:sz="0" w:space="0" w:color="auto"/>
      </w:divBdr>
    </w:div>
    <w:div w:id="451245888">
      <w:bodyDiv w:val="1"/>
      <w:marLeft w:val="0"/>
      <w:marRight w:val="0"/>
      <w:marTop w:val="0"/>
      <w:marBottom w:val="0"/>
      <w:divBdr>
        <w:top w:val="none" w:sz="0" w:space="0" w:color="auto"/>
        <w:left w:val="none" w:sz="0" w:space="0" w:color="auto"/>
        <w:bottom w:val="none" w:sz="0" w:space="0" w:color="auto"/>
        <w:right w:val="none" w:sz="0" w:space="0" w:color="auto"/>
      </w:divBdr>
    </w:div>
    <w:div w:id="454325210">
      <w:bodyDiv w:val="1"/>
      <w:marLeft w:val="0"/>
      <w:marRight w:val="0"/>
      <w:marTop w:val="0"/>
      <w:marBottom w:val="0"/>
      <w:divBdr>
        <w:top w:val="none" w:sz="0" w:space="0" w:color="auto"/>
        <w:left w:val="none" w:sz="0" w:space="0" w:color="auto"/>
        <w:bottom w:val="none" w:sz="0" w:space="0" w:color="auto"/>
        <w:right w:val="none" w:sz="0" w:space="0" w:color="auto"/>
      </w:divBdr>
    </w:div>
    <w:div w:id="459881530">
      <w:bodyDiv w:val="1"/>
      <w:marLeft w:val="0"/>
      <w:marRight w:val="0"/>
      <w:marTop w:val="0"/>
      <w:marBottom w:val="0"/>
      <w:divBdr>
        <w:top w:val="none" w:sz="0" w:space="0" w:color="auto"/>
        <w:left w:val="none" w:sz="0" w:space="0" w:color="auto"/>
        <w:bottom w:val="none" w:sz="0" w:space="0" w:color="auto"/>
        <w:right w:val="none" w:sz="0" w:space="0" w:color="auto"/>
      </w:divBdr>
    </w:div>
    <w:div w:id="462502109">
      <w:bodyDiv w:val="1"/>
      <w:marLeft w:val="0"/>
      <w:marRight w:val="0"/>
      <w:marTop w:val="0"/>
      <w:marBottom w:val="0"/>
      <w:divBdr>
        <w:top w:val="none" w:sz="0" w:space="0" w:color="auto"/>
        <w:left w:val="none" w:sz="0" w:space="0" w:color="auto"/>
        <w:bottom w:val="none" w:sz="0" w:space="0" w:color="auto"/>
        <w:right w:val="none" w:sz="0" w:space="0" w:color="auto"/>
      </w:divBdr>
    </w:div>
    <w:div w:id="526909858">
      <w:bodyDiv w:val="1"/>
      <w:marLeft w:val="0"/>
      <w:marRight w:val="0"/>
      <w:marTop w:val="0"/>
      <w:marBottom w:val="0"/>
      <w:divBdr>
        <w:top w:val="none" w:sz="0" w:space="0" w:color="auto"/>
        <w:left w:val="none" w:sz="0" w:space="0" w:color="auto"/>
        <w:bottom w:val="none" w:sz="0" w:space="0" w:color="auto"/>
        <w:right w:val="none" w:sz="0" w:space="0" w:color="auto"/>
      </w:divBdr>
    </w:div>
    <w:div w:id="530069542">
      <w:bodyDiv w:val="1"/>
      <w:marLeft w:val="0"/>
      <w:marRight w:val="0"/>
      <w:marTop w:val="0"/>
      <w:marBottom w:val="0"/>
      <w:divBdr>
        <w:top w:val="none" w:sz="0" w:space="0" w:color="auto"/>
        <w:left w:val="none" w:sz="0" w:space="0" w:color="auto"/>
        <w:bottom w:val="none" w:sz="0" w:space="0" w:color="auto"/>
        <w:right w:val="none" w:sz="0" w:space="0" w:color="auto"/>
      </w:divBdr>
    </w:div>
    <w:div w:id="547037548">
      <w:bodyDiv w:val="1"/>
      <w:marLeft w:val="0"/>
      <w:marRight w:val="0"/>
      <w:marTop w:val="0"/>
      <w:marBottom w:val="0"/>
      <w:divBdr>
        <w:top w:val="none" w:sz="0" w:space="0" w:color="auto"/>
        <w:left w:val="none" w:sz="0" w:space="0" w:color="auto"/>
        <w:bottom w:val="none" w:sz="0" w:space="0" w:color="auto"/>
        <w:right w:val="none" w:sz="0" w:space="0" w:color="auto"/>
      </w:divBdr>
    </w:div>
    <w:div w:id="593973808">
      <w:bodyDiv w:val="1"/>
      <w:marLeft w:val="0"/>
      <w:marRight w:val="0"/>
      <w:marTop w:val="0"/>
      <w:marBottom w:val="0"/>
      <w:divBdr>
        <w:top w:val="none" w:sz="0" w:space="0" w:color="auto"/>
        <w:left w:val="none" w:sz="0" w:space="0" w:color="auto"/>
        <w:bottom w:val="none" w:sz="0" w:space="0" w:color="auto"/>
        <w:right w:val="none" w:sz="0" w:space="0" w:color="auto"/>
      </w:divBdr>
    </w:div>
    <w:div w:id="643700479">
      <w:bodyDiv w:val="1"/>
      <w:marLeft w:val="0"/>
      <w:marRight w:val="0"/>
      <w:marTop w:val="0"/>
      <w:marBottom w:val="0"/>
      <w:divBdr>
        <w:top w:val="none" w:sz="0" w:space="0" w:color="auto"/>
        <w:left w:val="none" w:sz="0" w:space="0" w:color="auto"/>
        <w:bottom w:val="none" w:sz="0" w:space="0" w:color="auto"/>
        <w:right w:val="none" w:sz="0" w:space="0" w:color="auto"/>
      </w:divBdr>
    </w:div>
    <w:div w:id="650409439">
      <w:bodyDiv w:val="1"/>
      <w:marLeft w:val="0"/>
      <w:marRight w:val="0"/>
      <w:marTop w:val="0"/>
      <w:marBottom w:val="0"/>
      <w:divBdr>
        <w:top w:val="none" w:sz="0" w:space="0" w:color="auto"/>
        <w:left w:val="none" w:sz="0" w:space="0" w:color="auto"/>
        <w:bottom w:val="none" w:sz="0" w:space="0" w:color="auto"/>
        <w:right w:val="none" w:sz="0" w:space="0" w:color="auto"/>
      </w:divBdr>
    </w:div>
    <w:div w:id="656151690">
      <w:bodyDiv w:val="1"/>
      <w:marLeft w:val="0"/>
      <w:marRight w:val="0"/>
      <w:marTop w:val="0"/>
      <w:marBottom w:val="0"/>
      <w:divBdr>
        <w:top w:val="none" w:sz="0" w:space="0" w:color="auto"/>
        <w:left w:val="none" w:sz="0" w:space="0" w:color="auto"/>
        <w:bottom w:val="none" w:sz="0" w:space="0" w:color="auto"/>
        <w:right w:val="none" w:sz="0" w:space="0" w:color="auto"/>
      </w:divBdr>
    </w:div>
    <w:div w:id="658771446">
      <w:bodyDiv w:val="1"/>
      <w:marLeft w:val="0"/>
      <w:marRight w:val="0"/>
      <w:marTop w:val="0"/>
      <w:marBottom w:val="0"/>
      <w:divBdr>
        <w:top w:val="none" w:sz="0" w:space="0" w:color="auto"/>
        <w:left w:val="none" w:sz="0" w:space="0" w:color="auto"/>
        <w:bottom w:val="none" w:sz="0" w:space="0" w:color="auto"/>
        <w:right w:val="none" w:sz="0" w:space="0" w:color="auto"/>
      </w:divBdr>
    </w:div>
    <w:div w:id="698361262">
      <w:bodyDiv w:val="1"/>
      <w:marLeft w:val="0"/>
      <w:marRight w:val="0"/>
      <w:marTop w:val="0"/>
      <w:marBottom w:val="0"/>
      <w:divBdr>
        <w:top w:val="none" w:sz="0" w:space="0" w:color="auto"/>
        <w:left w:val="none" w:sz="0" w:space="0" w:color="auto"/>
        <w:bottom w:val="none" w:sz="0" w:space="0" w:color="auto"/>
        <w:right w:val="none" w:sz="0" w:space="0" w:color="auto"/>
      </w:divBdr>
    </w:div>
    <w:div w:id="729302473">
      <w:bodyDiv w:val="1"/>
      <w:marLeft w:val="0"/>
      <w:marRight w:val="0"/>
      <w:marTop w:val="0"/>
      <w:marBottom w:val="0"/>
      <w:divBdr>
        <w:top w:val="none" w:sz="0" w:space="0" w:color="auto"/>
        <w:left w:val="none" w:sz="0" w:space="0" w:color="auto"/>
        <w:bottom w:val="none" w:sz="0" w:space="0" w:color="auto"/>
        <w:right w:val="none" w:sz="0" w:space="0" w:color="auto"/>
      </w:divBdr>
    </w:div>
    <w:div w:id="745224510">
      <w:bodyDiv w:val="1"/>
      <w:marLeft w:val="0"/>
      <w:marRight w:val="0"/>
      <w:marTop w:val="0"/>
      <w:marBottom w:val="0"/>
      <w:divBdr>
        <w:top w:val="none" w:sz="0" w:space="0" w:color="auto"/>
        <w:left w:val="none" w:sz="0" w:space="0" w:color="auto"/>
        <w:bottom w:val="none" w:sz="0" w:space="0" w:color="auto"/>
        <w:right w:val="none" w:sz="0" w:space="0" w:color="auto"/>
      </w:divBdr>
    </w:div>
    <w:div w:id="762993616">
      <w:bodyDiv w:val="1"/>
      <w:marLeft w:val="0"/>
      <w:marRight w:val="0"/>
      <w:marTop w:val="0"/>
      <w:marBottom w:val="0"/>
      <w:divBdr>
        <w:top w:val="none" w:sz="0" w:space="0" w:color="auto"/>
        <w:left w:val="none" w:sz="0" w:space="0" w:color="auto"/>
        <w:bottom w:val="none" w:sz="0" w:space="0" w:color="auto"/>
        <w:right w:val="none" w:sz="0" w:space="0" w:color="auto"/>
      </w:divBdr>
      <w:divsChild>
        <w:div w:id="72629135">
          <w:marLeft w:val="0"/>
          <w:marRight w:val="0"/>
          <w:marTop w:val="0"/>
          <w:marBottom w:val="0"/>
          <w:divBdr>
            <w:top w:val="none" w:sz="0" w:space="0" w:color="auto"/>
            <w:left w:val="none" w:sz="0" w:space="0" w:color="auto"/>
            <w:bottom w:val="none" w:sz="0" w:space="0" w:color="auto"/>
            <w:right w:val="none" w:sz="0" w:space="0" w:color="auto"/>
          </w:divBdr>
        </w:div>
        <w:div w:id="133642582">
          <w:marLeft w:val="0"/>
          <w:marRight w:val="0"/>
          <w:marTop w:val="0"/>
          <w:marBottom w:val="0"/>
          <w:divBdr>
            <w:top w:val="none" w:sz="0" w:space="0" w:color="auto"/>
            <w:left w:val="none" w:sz="0" w:space="0" w:color="auto"/>
            <w:bottom w:val="none" w:sz="0" w:space="0" w:color="auto"/>
            <w:right w:val="none" w:sz="0" w:space="0" w:color="auto"/>
          </w:divBdr>
        </w:div>
        <w:div w:id="279267335">
          <w:marLeft w:val="0"/>
          <w:marRight w:val="0"/>
          <w:marTop w:val="0"/>
          <w:marBottom w:val="0"/>
          <w:divBdr>
            <w:top w:val="none" w:sz="0" w:space="0" w:color="auto"/>
            <w:left w:val="none" w:sz="0" w:space="0" w:color="auto"/>
            <w:bottom w:val="none" w:sz="0" w:space="0" w:color="auto"/>
            <w:right w:val="none" w:sz="0" w:space="0" w:color="auto"/>
          </w:divBdr>
        </w:div>
        <w:div w:id="386342093">
          <w:marLeft w:val="0"/>
          <w:marRight w:val="0"/>
          <w:marTop w:val="0"/>
          <w:marBottom w:val="0"/>
          <w:divBdr>
            <w:top w:val="none" w:sz="0" w:space="0" w:color="auto"/>
            <w:left w:val="none" w:sz="0" w:space="0" w:color="auto"/>
            <w:bottom w:val="none" w:sz="0" w:space="0" w:color="auto"/>
            <w:right w:val="none" w:sz="0" w:space="0" w:color="auto"/>
          </w:divBdr>
        </w:div>
        <w:div w:id="393744262">
          <w:marLeft w:val="0"/>
          <w:marRight w:val="0"/>
          <w:marTop w:val="0"/>
          <w:marBottom w:val="0"/>
          <w:divBdr>
            <w:top w:val="none" w:sz="0" w:space="0" w:color="auto"/>
            <w:left w:val="none" w:sz="0" w:space="0" w:color="auto"/>
            <w:bottom w:val="none" w:sz="0" w:space="0" w:color="auto"/>
            <w:right w:val="none" w:sz="0" w:space="0" w:color="auto"/>
          </w:divBdr>
        </w:div>
        <w:div w:id="401295037">
          <w:marLeft w:val="0"/>
          <w:marRight w:val="0"/>
          <w:marTop w:val="0"/>
          <w:marBottom w:val="0"/>
          <w:divBdr>
            <w:top w:val="none" w:sz="0" w:space="0" w:color="auto"/>
            <w:left w:val="none" w:sz="0" w:space="0" w:color="auto"/>
            <w:bottom w:val="none" w:sz="0" w:space="0" w:color="auto"/>
            <w:right w:val="none" w:sz="0" w:space="0" w:color="auto"/>
          </w:divBdr>
        </w:div>
        <w:div w:id="634599600">
          <w:marLeft w:val="0"/>
          <w:marRight w:val="0"/>
          <w:marTop w:val="0"/>
          <w:marBottom w:val="0"/>
          <w:divBdr>
            <w:top w:val="none" w:sz="0" w:space="0" w:color="auto"/>
            <w:left w:val="none" w:sz="0" w:space="0" w:color="auto"/>
            <w:bottom w:val="none" w:sz="0" w:space="0" w:color="auto"/>
            <w:right w:val="none" w:sz="0" w:space="0" w:color="auto"/>
          </w:divBdr>
        </w:div>
        <w:div w:id="669137101">
          <w:marLeft w:val="0"/>
          <w:marRight w:val="0"/>
          <w:marTop w:val="0"/>
          <w:marBottom w:val="0"/>
          <w:divBdr>
            <w:top w:val="none" w:sz="0" w:space="0" w:color="auto"/>
            <w:left w:val="none" w:sz="0" w:space="0" w:color="auto"/>
            <w:bottom w:val="none" w:sz="0" w:space="0" w:color="auto"/>
            <w:right w:val="none" w:sz="0" w:space="0" w:color="auto"/>
          </w:divBdr>
        </w:div>
        <w:div w:id="678627390">
          <w:marLeft w:val="0"/>
          <w:marRight w:val="0"/>
          <w:marTop w:val="0"/>
          <w:marBottom w:val="0"/>
          <w:divBdr>
            <w:top w:val="none" w:sz="0" w:space="0" w:color="auto"/>
            <w:left w:val="none" w:sz="0" w:space="0" w:color="auto"/>
            <w:bottom w:val="none" w:sz="0" w:space="0" w:color="auto"/>
            <w:right w:val="none" w:sz="0" w:space="0" w:color="auto"/>
          </w:divBdr>
        </w:div>
        <w:div w:id="771050977">
          <w:marLeft w:val="0"/>
          <w:marRight w:val="0"/>
          <w:marTop w:val="0"/>
          <w:marBottom w:val="0"/>
          <w:divBdr>
            <w:top w:val="none" w:sz="0" w:space="0" w:color="auto"/>
            <w:left w:val="none" w:sz="0" w:space="0" w:color="auto"/>
            <w:bottom w:val="none" w:sz="0" w:space="0" w:color="auto"/>
            <w:right w:val="none" w:sz="0" w:space="0" w:color="auto"/>
          </w:divBdr>
        </w:div>
        <w:div w:id="884415458">
          <w:marLeft w:val="0"/>
          <w:marRight w:val="0"/>
          <w:marTop w:val="0"/>
          <w:marBottom w:val="0"/>
          <w:divBdr>
            <w:top w:val="none" w:sz="0" w:space="0" w:color="auto"/>
            <w:left w:val="none" w:sz="0" w:space="0" w:color="auto"/>
            <w:bottom w:val="none" w:sz="0" w:space="0" w:color="auto"/>
            <w:right w:val="none" w:sz="0" w:space="0" w:color="auto"/>
          </w:divBdr>
        </w:div>
        <w:div w:id="965430018">
          <w:marLeft w:val="0"/>
          <w:marRight w:val="0"/>
          <w:marTop w:val="0"/>
          <w:marBottom w:val="0"/>
          <w:divBdr>
            <w:top w:val="none" w:sz="0" w:space="0" w:color="auto"/>
            <w:left w:val="none" w:sz="0" w:space="0" w:color="auto"/>
            <w:bottom w:val="none" w:sz="0" w:space="0" w:color="auto"/>
            <w:right w:val="none" w:sz="0" w:space="0" w:color="auto"/>
          </w:divBdr>
        </w:div>
        <w:div w:id="987244777">
          <w:marLeft w:val="0"/>
          <w:marRight w:val="0"/>
          <w:marTop w:val="0"/>
          <w:marBottom w:val="0"/>
          <w:divBdr>
            <w:top w:val="none" w:sz="0" w:space="0" w:color="auto"/>
            <w:left w:val="none" w:sz="0" w:space="0" w:color="auto"/>
            <w:bottom w:val="none" w:sz="0" w:space="0" w:color="auto"/>
            <w:right w:val="none" w:sz="0" w:space="0" w:color="auto"/>
          </w:divBdr>
        </w:div>
        <w:div w:id="996542948">
          <w:marLeft w:val="0"/>
          <w:marRight w:val="0"/>
          <w:marTop w:val="0"/>
          <w:marBottom w:val="0"/>
          <w:divBdr>
            <w:top w:val="none" w:sz="0" w:space="0" w:color="auto"/>
            <w:left w:val="none" w:sz="0" w:space="0" w:color="auto"/>
            <w:bottom w:val="none" w:sz="0" w:space="0" w:color="auto"/>
            <w:right w:val="none" w:sz="0" w:space="0" w:color="auto"/>
          </w:divBdr>
        </w:div>
        <w:div w:id="1003893349">
          <w:marLeft w:val="0"/>
          <w:marRight w:val="0"/>
          <w:marTop w:val="0"/>
          <w:marBottom w:val="0"/>
          <w:divBdr>
            <w:top w:val="none" w:sz="0" w:space="0" w:color="auto"/>
            <w:left w:val="none" w:sz="0" w:space="0" w:color="auto"/>
            <w:bottom w:val="none" w:sz="0" w:space="0" w:color="auto"/>
            <w:right w:val="none" w:sz="0" w:space="0" w:color="auto"/>
          </w:divBdr>
        </w:div>
        <w:div w:id="1023484095">
          <w:marLeft w:val="0"/>
          <w:marRight w:val="0"/>
          <w:marTop w:val="0"/>
          <w:marBottom w:val="0"/>
          <w:divBdr>
            <w:top w:val="none" w:sz="0" w:space="0" w:color="auto"/>
            <w:left w:val="none" w:sz="0" w:space="0" w:color="auto"/>
            <w:bottom w:val="none" w:sz="0" w:space="0" w:color="auto"/>
            <w:right w:val="none" w:sz="0" w:space="0" w:color="auto"/>
          </w:divBdr>
        </w:div>
        <w:div w:id="1111439338">
          <w:marLeft w:val="0"/>
          <w:marRight w:val="0"/>
          <w:marTop w:val="0"/>
          <w:marBottom w:val="0"/>
          <w:divBdr>
            <w:top w:val="none" w:sz="0" w:space="0" w:color="auto"/>
            <w:left w:val="none" w:sz="0" w:space="0" w:color="auto"/>
            <w:bottom w:val="none" w:sz="0" w:space="0" w:color="auto"/>
            <w:right w:val="none" w:sz="0" w:space="0" w:color="auto"/>
          </w:divBdr>
        </w:div>
        <w:div w:id="1162351325">
          <w:marLeft w:val="0"/>
          <w:marRight w:val="0"/>
          <w:marTop w:val="0"/>
          <w:marBottom w:val="0"/>
          <w:divBdr>
            <w:top w:val="none" w:sz="0" w:space="0" w:color="auto"/>
            <w:left w:val="none" w:sz="0" w:space="0" w:color="auto"/>
            <w:bottom w:val="none" w:sz="0" w:space="0" w:color="auto"/>
            <w:right w:val="none" w:sz="0" w:space="0" w:color="auto"/>
          </w:divBdr>
        </w:div>
        <w:div w:id="1245452916">
          <w:marLeft w:val="0"/>
          <w:marRight w:val="0"/>
          <w:marTop w:val="0"/>
          <w:marBottom w:val="0"/>
          <w:divBdr>
            <w:top w:val="none" w:sz="0" w:space="0" w:color="auto"/>
            <w:left w:val="none" w:sz="0" w:space="0" w:color="auto"/>
            <w:bottom w:val="none" w:sz="0" w:space="0" w:color="auto"/>
            <w:right w:val="none" w:sz="0" w:space="0" w:color="auto"/>
          </w:divBdr>
        </w:div>
        <w:div w:id="1281376606">
          <w:marLeft w:val="0"/>
          <w:marRight w:val="0"/>
          <w:marTop w:val="0"/>
          <w:marBottom w:val="0"/>
          <w:divBdr>
            <w:top w:val="none" w:sz="0" w:space="0" w:color="auto"/>
            <w:left w:val="none" w:sz="0" w:space="0" w:color="auto"/>
            <w:bottom w:val="none" w:sz="0" w:space="0" w:color="auto"/>
            <w:right w:val="none" w:sz="0" w:space="0" w:color="auto"/>
          </w:divBdr>
        </w:div>
        <w:div w:id="1340619952">
          <w:marLeft w:val="0"/>
          <w:marRight w:val="0"/>
          <w:marTop w:val="0"/>
          <w:marBottom w:val="0"/>
          <w:divBdr>
            <w:top w:val="none" w:sz="0" w:space="0" w:color="auto"/>
            <w:left w:val="none" w:sz="0" w:space="0" w:color="auto"/>
            <w:bottom w:val="none" w:sz="0" w:space="0" w:color="auto"/>
            <w:right w:val="none" w:sz="0" w:space="0" w:color="auto"/>
          </w:divBdr>
        </w:div>
        <w:div w:id="1367607929">
          <w:marLeft w:val="0"/>
          <w:marRight w:val="0"/>
          <w:marTop w:val="0"/>
          <w:marBottom w:val="0"/>
          <w:divBdr>
            <w:top w:val="none" w:sz="0" w:space="0" w:color="auto"/>
            <w:left w:val="none" w:sz="0" w:space="0" w:color="auto"/>
            <w:bottom w:val="none" w:sz="0" w:space="0" w:color="auto"/>
            <w:right w:val="none" w:sz="0" w:space="0" w:color="auto"/>
          </w:divBdr>
        </w:div>
        <w:div w:id="1396246388">
          <w:marLeft w:val="0"/>
          <w:marRight w:val="0"/>
          <w:marTop w:val="0"/>
          <w:marBottom w:val="0"/>
          <w:divBdr>
            <w:top w:val="none" w:sz="0" w:space="0" w:color="auto"/>
            <w:left w:val="none" w:sz="0" w:space="0" w:color="auto"/>
            <w:bottom w:val="none" w:sz="0" w:space="0" w:color="auto"/>
            <w:right w:val="none" w:sz="0" w:space="0" w:color="auto"/>
          </w:divBdr>
        </w:div>
        <w:div w:id="1414204685">
          <w:marLeft w:val="0"/>
          <w:marRight w:val="0"/>
          <w:marTop w:val="0"/>
          <w:marBottom w:val="0"/>
          <w:divBdr>
            <w:top w:val="none" w:sz="0" w:space="0" w:color="auto"/>
            <w:left w:val="none" w:sz="0" w:space="0" w:color="auto"/>
            <w:bottom w:val="none" w:sz="0" w:space="0" w:color="auto"/>
            <w:right w:val="none" w:sz="0" w:space="0" w:color="auto"/>
          </w:divBdr>
        </w:div>
        <w:div w:id="1428578094">
          <w:marLeft w:val="0"/>
          <w:marRight w:val="0"/>
          <w:marTop w:val="0"/>
          <w:marBottom w:val="0"/>
          <w:divBdr>
            <w:top w:val="none" w:sz="0" w:space="0" w:color="auto"/>
            <w:left w:val="none" w:sz="0" w:space="0" w:color="auto"/>
            <w:bottom w:val="none" w:sz="0" w:space="0" w:color="auto"/>
            <w:right w:val="none" w:sz="0" w:space="0" w:color="auto"/>
          </w:divBdr>
        </w:div>
        <w:div w:id="1459832833">
          <w:marLeft w:val="0"/>
          <w:marRight w:val="0"/>
          <w:marTop w:val="0"/>
          <w:marBottom w:val="0"/>
          <w:divBdr>
            <w:top w:val="none" w:sz="0" w:space="0" w:color="auto"/>
            <w:left w:val="none" w:sz="0" w:space="0" w:color="auto"/>
            <w:bottom w:val="none" w:sz="0" w:space="0" w:color="auto"/>
            <w:right w:val="none" w:sz="0" w:space="0" w:color="auto"/>
          </w:divBdr>
        </w:div>
        <w:div w:id="1483230636">
          <w:marLeft w:val="0"/>
          <w:marRight w:val="0"/>
          <w:marTop w:val="0"/>
          <w:marBottom w:val="0"/>
          <w:divBdr>
            <w:top w:val="none" w:sz="0" w:space="0" w:color="auto"/>
            <w:left w:val="none" w:sz="0" w:space="0" w:color="auto"/>
            <w:bottom w:val="none" w:sz="0" w:space="0" w:color="auto"/>
            <w:right w:val="none" w:sz="0" w:space="0" w:color="auto"/>
          </w:divBdr>
        </w:div>
        <w:div w:id="1491827451">
          <w:marLeft w:val="0"/>
          <w:marRight w:val="0"/>
          <w:marTop w:val="0"/>
          <w:marBottom w:val="0"/>
          <w:divBdr>
            <w:top w:val="none" w:sz="0" w:space="0" w:color="auto"/>
            <w:left w:val="none" w:sz="0" w:space="0" w:color="auto"/>
            <w:bottom w:val="none" w:sz="0" w:space="0" w:color="auto"/>
            <w:right w:val="none" w:sz="0" w:space="0" w:color="auto"/>
          </w:divBdr>
        </w:div>
        <w:div w:id="1580670644">
          <w:marLeft w:val="0"/>
          <w:marRight w:val="0"/>
          <w:marTop w:val="0"/>
          <w:marBottom w:val="0"/>
          <w:divBdr>
            <w:top w:val="none" w:sz="0" w:space="0" w:color="auto"/>
            <w:left w:val="none" w:sz="0" w:space="0" w:color="auto"/>
            <w:bottom w:val="none" w:sz="0" w:space="0" w:color="auto"/>
            <w:right w:val="none" w:sz="0" w:space="0" w:color="auto"/>
          </w:divBdr>
        </w:div>
        <w:div w:id="1595624079">
          <w:marLeft w:val="0"/>
          <w:marRight w:val="0"/>
          <w:marTop w:val="0"/>
          <w:marBottom w:val="0"/>
          <w:divBdr>
            <w:top w:val="none" w:sz="0" w:space="0" w:color="auto"/>
            <w:left w:val="none" w:sz="0" w:space="0" w:color="auto"/>
            <w:bottom w:val="none" w:sz="0" w:space="0" w:color="auto"/>
            <w:right w:val="none" w:sz="0" w:space="0" w:color="auto"/>
          </w:divBdr>
        </w:div>
        <w:div w:id="1679454951">
          <w:marLeft w:val="0"/>
          <w:marRight w:val="0"/>
          <w:marTop w:val="0"/>
          <w:marBottom w:val="0"/>
          <w:divBdr>
            <w:top w:val="none" w:sz="0" w:space="0" w:color="auto"/>
            <w:left w:val="none" w:sz="0" w:space="0" w:color="auto"/>
            <w:bottom w:val="none" w:sz="0" w:space="0" w:color="auto"/>
            <w:right w:val="none" w:sz="0" w:space="0" w:color="auto"/>
          </w:divBdr>
        </w:div>
        <w:div w:id="1686638382">
          <w:marLeft w:val="0"/>
          <w:marRight w:val="0"/>
          <w:marTop w:val="0"/>
          <w:marBottom w:val="0"/>
          <w:divBdr>
            <w:top w:val="none" w:sz="0" w:space="0" w:color="auto"/>
            <w:left w:val="none" w:sz="0" w:space="0" w:color="auto"/>
            <w:bottom w:val="none" w:sz="0" w:space="0" w:color="auto"/>
            <w:right w:val="none" w:sz="0" w:space="0" w:color="auto"/>
          </w:divBdr>
        </w:div>
        <w:div w:id="1717198492">
          <w:marLeft w:val="0"/>
          <w:marRight w:val="0"/>
          <w:marTop w:val="0"/>
          <w:marBottom w:val="0"/>
          <w:divBdr>
            <w:top w:val="none" w:sz="0" w:space="0" w:color="auto"/>
            <w:left w:val="none" w:sz="0" w:space="0" w:color="auto"/>
            <w:bottom w:val="none" w:sz="0" w:space="0" w:color="auto"/>
            <w:right w:val="none" w:sz="0" w:space="0" w:color="auto"/>
          </w:divBdr>
        </w:div>
        <w:div w:id="1774207973">
          <w:marLeft w:val="0"/>
          <w:marRight w:val="0"/>
          <w:marTop w:val="0"/>
          <w:marBottom w:val="0"/>
          <w:divBdr>
            <w:top w:val="none" w:sz="0" w:space="0" w:color="auto"/>
            <w:left w:val="none" w:sz="0" w:space="0" w:color="auto"/>
            <w:bottom w:val="none" w:sz="0" w:space="0" w:color="auto"/>
            <w:right w:val="none" w:sz="0" w:space="0" w:color="auto"/>
          </w:divBdr>
        </w:div>
        <w:div w:id="1981113980">
          <w:marLeft w:val="0"/>
          <w:marRight w:val="0"/>
          <w:marTop w:val="0"/>
          <w:marBottom w:val="0"/>
          <w:divBdr>
            <w:top w:val="none" w:sz="0" w:space="0" w:color="auto"/>
            <w:left w:val="none" w:sz="0" w:space="0" w:color="auto"/>
            <w:bottom w:val="none" w:sz="0" w:space="0" w:color="auto"/>
            <w:right w:val="none" w:sz="0" w:space="0" w:color="auto"/>
          </w:divBdr>
        </w:div>
        <w:div w:id="2060275386">
          <w:marLeft w:val="0"/>
          <w:marRight w:val="0"/>
          <w:marTop w:val="0"/>
          <w:marBottom w:val="0"/>
          <w:divBdr>
            <w:top w:val="none" w:sz="0" w:space="0" w:color="auto"/>
            <w:left w:val="none" w:sz="0" w:space="0" w:color="auto"/>
            <w:bottom w:val="none" w:sz="0" w:space="0" w:color="auto"/>
            <w:right w:val="none" w:sz="0" w:space="0" w:color="auto"/>
          </w:divBdr>
        </w:div>
        <w:div w:id="2138718281">
          <w:marLeft w:val="0"/>
          <w:marRight w:val="0"/>
          <w:marTop w:val="0"/>
          <w:marBottom w:val="0"/>
          <w:divBdr>
            <w:top w:val="none" w:sz="0" w:space="0" w:color="auto"/>
            <w:left w:val="none" w:sz="0" w:space="0" w:color="auto"/>
            <w:bottom w:val="none" w:sz="0" w:space="0" w:color="auto"/>
            <w:right w:val="none" w:sz="0" w:space="0" w:color="auto"/>
          </w:divBdr>
        </w:div>
      </w:divsChild>
    </w:div>
    <w:div w:id="772289881">
      <w:bodyDiv w:val="1"/>
      <w:marLeft w:val="0"/>
      <w:marRight w:val="0"/>
      <w:marTop w:val="0"/>
      <w:marBottom w:val="0"/>
      <w:divBdr>
        <w:top w:val="none" w:sz="0" w:space="0" w:color="auto"/>
        <w:left w:val="none" w:sz="0" w:space="0" w:color="auto"/>
        <w:bottom w:val="none" w:sz="0" w:space="0" w:color="auto"/>
        <w:right w:val="none" w:sz="0" w:space="0" w:color="auto"/>
      </w:divBdr>
    </w:div>
    <w:div w:id="772896041">
      <w:bodyDiv w:val="1"/>
      <w:marLeft w:val="0"/>
      <w:marRight w:val="0"/>
      <w:marTop w:val="0"/>
      <w:marBottom w:val="0"/>
      <w:divBdr>
        <w:top w:val="none" w:sz="0" w:space="0" w:color="auto"/>
        <w:left w:val="none" w:sz="0" w:space="0" w:color="auto"/>
        <w:bottom w:val="none" w:sz="0" w:space="0" w:color="auto"/>
        <w:right w:val="none" w:sz="0" w:space="0" w:color="auto"/>
      </w:divBdr>
    </w:div>
    <w:div w:id="780803536">
      <w:bodyDiv w:val="1"/>
      <w:marLeft w:val="0"/>
      <w:marRight w:val="0"/>
      <w:marTop w:val="0"/>
      <w:marBottom w:val="0"/>
      <w:divBdr>
        <w:top w:val="none" w:sz="0" w:space="0" w:color="auto"/>
        <w:left w:val="none" w:sz="0" w:space="0" w:color="auto"/>
        <w:bottom w:val="none" w:sz="0" w:space="0" w:color="auto"/>
        <w:right w:val="none" w:sz="0" w:space="0" w:color="auto"/>
      </w:divBdr>
    </w:div>
    <w:div w:id="831802041">
      <w:bodyDiv w:val="1"/>
      <w:marLeft w:val="0"/>
      <w:marRight w:val="0"/>
      <w:marTop w:val="0"/>
      <w:marBottom w:val="0"/>
      <w:divBdr>
        <w:top w:val="none" w:sz="0" w:space="0" w:color="auto"/>
        <w:left w:val="none" w:sz="0" w:space="0" w:color="auto"/>
        <w:bottom w:val="none" w:sz="0" w:space="0" w:color="auto"/>
        <w:right w:val="none" w:sz="0" w:space="0" w:color="auto"/>
      </w:divBdr>
    </w:div>
    <w:div w:id="833302520">
      <w:bodyDiv w:val="1"/>
      <w:marLeft w:val="0"/>
      <w:marRight w:val="0"/>
      <w:marTop w:val="0"/>
      <w:marBottom w:val="0"/>
      <w:divBdr>
        <w:top w:val="none" w:sz="0" w:space="0" w:color="auto"/>
        <w:left w:val="none" w:sz="0" w:space="0" w:color="auto"/>
        <w:bottom w:val="none" w:sz="0" w:space="0" w:color="auto"/>
        <w:right w:val="none" w:sz="0" w:space="0" w:color="auto"/>
      </w:divBdr>
    </w:div>
    <w:div w:id="838664891">
      <w:bodyDiv w:val="1"/>
      <w:marLeft w:val="0"/>
      <w:marRight w:val="0"/>
      <w:marTop w:val="0"/>
      <w:marBottom w:val="0"/>
      <w:divBdr>
        <w:top w:val="none" w:sz="0" w:space="0" w:color="auto"/>
        <w:left w:val="none" w:sz="0" w:space="0" w:color="auto"/>
        <w:bottom w:val="none" w:sz="0" w:space="0" w:color="auto"/>
        <w:right w:val="none" w:sz="0" w:space="0" w:color="auto"/>
      </w:divBdr>
      <w:divsChild>
        <w:div w:id="66080334">
          <w:marLeft w:val="547"/>
          <w:marRight w:val="0"/>
          <w:marTop w:val="160"/>
          <w:marBottom w:val="0"/>
          <w:divBdr>
            <w:top w:val="none" w:sz="0" w:space="0" w:color="auto"/>
            <w:left w:val="none" w:sz="0" w:space="0" w:color="auto"/>
            <w:bottom w:val="none" w:sz="0" w:space="0" w:color="auto"/>
            <w:right w:val="none" w:sz="0" w:space="0" w:color="auto"/>
          </w:divBdr>
        </w:div>
        <w:div w:id="336419106">
          <w:marLeft w:val="547"/>
          <w:marRight w:val="0"/>
          <w:marTop w:val="160"/>
          <w:marBottom w:val="0"/>
          <w:divBdr>
            <w:top w:val="none" w:sz="0" w:space="0" w:color="auto"/>
            <w:left w:val="none" w:sz="0" w:space="0" w:color="auto"/>
            <w:bottom w:val="none" w:sz="0" w:space="0" w:color="auto"/>
            <w:right w:val="none" w:sz="0" w:space="0" w:color="auto"/>
          </w:divBdr>
        </w:div>
      </w:divsChild>
    </w:div>
    <w:div w:id="851841968">
      <w:bodyDiv w:val="1"/>
      <w:marLeft w:val="0"/>
      <w:marRight w:val="0"/>
      <w:marTop w:val="0"/>
      <w:marBottom w:val="0"/>
      <w:divBdr>
        <w:top w:val="none" w:sz="0" w:space="0" w:color="auto"/>
        <w:left w:val="none" w:sz="0" w:space="0" w:color="auto"/>
        <w:bottom w:val="none" w:sz="0" w:space="0" w:color="auto"/>
        <w:right w:val="none" w:sz="0" w:space="0" w:color="auto"/>
      </w:divBdr>
    </w:div>
    <w:div w:id="866984729">
      <w:bodyDiv w:val="1"/>
      <w:marLeft w:val="0"/>
      <w:marRight w:val="0"/>
      <w:marTop w:val="0"/>
      <w:marBottom w:val="0"/>
      <w:divBdr>
        <w:top w:val="none" w:sz="0" w:space="0" w:color="auto"/>
        <w:left w:val="none" w:sz="0" w:space="0" w:color="auto"/>
        <w:bottom w:val="none" w:sz="0" w:space="0" w:color="auto"/>
        <w:right w:val="none" w:sz="0" w:space="0" w:color="auto"/>
      </w:divBdr>
    </w:div>
    <w:div w:id="881867793">
      <w:bodyDiv w:val="1"/>
      <w:marLeft w:val="0"/>
      <w:marRight w:val="0"/>
      <w:marTop w:val="0"/>
      <w:marBottom w:val="0"/>
      <w:divBdr>
        <w:top w:val="none" w:sz="0" w:space="0" w:color="auto"/>
        <w:left w:val="none" w:sz="0" w:space="0" w:color="auto"/>
        <w:bottom w:val="none" w:sz="0" w:space="0" w:color="auto"/>
        <w:right w:val="none" w:sz="0" w:space="0" w:color="auto"/>
      </w:divBdr>
    </w:div>
    <w:div w:id="892354230">
      <w:bodyDiv w:val="1"/>
      <w:marLeft w:val="0"/>
      <w:marRight w:val="0"/>
      <w:marTop w:val="0"/>
      <w:marBottom w:val="0"/>
      <w:divBdr>
        <w:top w:val="none" w:sz="0" w:space="0" w:color="auto"/>
        <w:left w:val="none" w:sz="0" w:space="0" w:color="auto"/>
        <w:bottom w:val="none" w:sz="0" w:space="0" w:color="auto"/>
        <w:right w:val="none" w:sz="0" w:space="0" w:color="auto"/>
      </w:divBdr>
    </w:div>
    <w:div w:id="908884206">
      <w:bodyDiv w:val="1"/>
      <w:marLeft w:val="0"/>
      <w:marRight w:val="0"/>
      <w:marTop w:val="0"/>
      <w:marBottom w:val="0"/>
      <w:divBdr>
        <w:top w:val="none" w:sz="0" w:space="0" w:color="auto"/>
        <w:left w:val="none" w:sz="0" w:space="0" w:color="auto"/>
        <w:bottom w:val="none" w:sz="0" w:space="0" w:color="auto"/>
        <w:right w:val="none" w:sz="0" w:space="0" w:color="auto"/>
      </w:divBdr>
    </w:div>
    <w:div w:id="911045769">
      <w:bodyDiv w:val="1"/>
      <w:marLeft w:val="0"/>
      <w:marRight w:val="0"/>
      <w:marTop w:val="0"/>
      <w:marBottom w:val="0"/>
      <w:divBdr>
        <w:top w:val="none" w:sz="0" w:space="0" w:color="auto"/>
        <w:left w:val="none" w:sz="0" w:space="0" w:color="auto"/>
        <w:bottom w:val="none" w:sz="0" w:space="0" w:color="auto"/>
        <w:right w:val="none" w:sz="0" w:space="0" w:color="auto"/>
      </w:divBdr>
    </w:div>
    <w:div w:id="911545405">
      <w:bodyDiv w:val="1"/>
      <w:marLeft w:val="0"/>
      <w:marRight w:val="0"/>
      <w:marTop w:val="0"/>
      <w:marBottom w:val="0"/>
      <w:divBdr>
        <w:top w:val="none" w:sz="0" w:space="0" w:color="auto"/>
        <w:left w:val="none" w:sz="0" w:space="0" w:color="auto"/>
        <w:bottom w:val="none" w:sz="0" w:space="0" w:color="auto"/>
        <w:right w:val="none" w:sz="0" w:space="0" w:color="auto"/>
      </w:divBdr>
    </w:div>
    <w:div w:id="917833099">
      <w:bodyDiv w:val="1"/>
      <w:marLeft w:val="0"/>
      <w:marRight w:val="0"/>
      <w:marTop w:val="0"/>
      <w:marBottom w:val="0"/>
      <w:divBdr>
        <w:top w:val="none" w:sz="0" w:space="0" w:color="auto"/>
        <w:left w:val="none" w:sz="0" w:space="0" w:color="auto"/>
        <w:bottom w:val="none" w:sz="0" w:space="0" w:color="auto"/>
        <w:right w:val="none" w:sz="0" w:space="0" w:color="auto"/>
      </w:divBdr>
    </w:div>
    <w:div w:id="960258933">
      <w:bodyDiv w:val="1"/>
      <w:marLeft w:val="0"/>
      <w:marRight w:val="0"/>
      <w:marTop w:val="0"/>
      <w:marBottom w:val="0"/>
      <w:divBdr>
        <w:top w:val="none" w:sz="0" w:space="0" w:color="auto"/>
        <w:left w:val="none" w:sz="0" w:space="0" w:color="auto"/>
        <w:bottom w:val="none" w:sz="0" w:space="0" w:color="auto"/>
        <w:right w:val="none" w:sz="0" w:space="0" w:color="auto"/>
      </w:divBdr>
    </w:div>
    <w:div w:id="977996988">
      <w:bodyDiv w:val="1"/>
      <w:marLeft w:val="0"/>
      <w:marRight w:val="0"/>
      <w:marTop w:val="0"/>
      <w:marBottom w:val="0"/>
      <w:divBdr>
        <w:top w:val="none" w:sz="0" w:space="0" w:color="auto"/>
        <w:left w:val="none" w:sz="0" w:space="0" w:color="auto"/>
        <w:bottom w:val="none" w:sz="0" w:space="0" w:color="auto"/>
        <w:right w:val="none" w:sz="0" w:space="0" w:color="auto"/>
      </w:divBdr>
    </w:div>
    <w:div w:id="996425325">
      <w:bodyDiv w:val="1"/>
      <w:marLeft w:val="0"/>
      <w:marRight w:val="0"/>
      <w:marTop w:val="0"/>
      <w:marBottom w:val="0"/>
      <w:divBdr>
        <w:top w:val="none" w:sz="0" w:space="0" w:color="auto"/>
        <w:left w:val="none" w:sz="0" w:space="0" w:color="auto"/>
        <w:bottom w:val="none" w:sz="0" w:space="0" w:color="auto"/>
        <w:right w:val="none" w:sz="0" w:space="0" w:color="auto"/>
      </w:divBdr>
    </w:div>
    <w:div w:id="1027488146">
      <w:bodyDiv w:val="1"/>
      <w:marLeft w:val="0"/>
      <w:marRight w:val="0"/>
      <w:marTop w:val="0"/>
      <w:marBottom w:val="0"/>
      <w:divBdr>
        <w:top w:val="none" w:sz="0" w:space="0" w:color="auto"/>
        <w:left w:val="none" w:sz="0" w:space="0" w:color="auto"/>
        <w:bottom w:val="none" w:sz="0" w:space="0" w:color="auto"/>
        <w:right w:val="none" w:sz="0" w:space="0" w:color="auto"/>
      </w:divBdr>
    </w:div>
    <w:div w:id="1029405838">
      <w:bodyDiv w:val="1"/>
      <w:marLeft w:val="0"/>
      <w:marRight w:val="0"/>
      <w:marTop w:val="0"/>
      <w:marBottom w:val="0"/>
      <w:divBdr>
        <w:top w:val="none" w:sz="0" w:space="0" w:color="auto"/>
        <w:left w:val="none" w:sz="0" w:space="0" w:color="auto"/>
        <w:bottom w:val="none" w:sz="0" w:space="0" w:color="auto"/>
        <w:right w:val="none" w:sz="0" w:space="0" w:color="auto"/>
      </w:divBdr>
    </w:div>
    <w:div w:id="1033269399">
      <w:bodyDiv w:val="1"/>
      <w:marLeft w:val="0"/>
      <w:marRight w:val="0"/>
      <w:marTop w:val="0"/>
      <w:marBottom w:val="0"/>
      <w:divBdr>
        <w:top w:val="none" w:sz="0" w:space="0" w:color="auto"/>
        <w:left w:val="none" w:sz="0" w:space="0" w:color="auto"/>
        <w:bottom w:val="none" w:sz="0" w:space="0" w:color="auto"/>
        <w:right w:val="none" w:sz="0" w:space="0" w:color="auto"/>
      </w:divBdr>
    </w:div>
    <w:div w:id="1038042985">
      <w:bodyDiv w:val="1"/>
      <w:marLeft w:val="0"/>
      <w:marRight w:val="0"/>
      <w:marTop w:val="0"/>
      <w:marBottom w:val="0"/>
      <w:divBdr>
        <w:top w:val="none" w:sz="0" w:space="0" w:color="auto"/>
        <w:left w:val="none" w:sz="0" w:space="0" w:color="auto"/>
        <w:bottom w:val="none" w:sz="0" w:space="0" w:color="auto"/>
        <w:right w:val="none" w:sz="0" w:space="0" w:color="auto"/>
      </w:divBdr>
    </w:div>
    <w:div w:id="1038630537">
      <w:bodyDiv w:val="1"/>
      <w:marLeft w:val="0"/>
      <w:marRight w:val="0"/>
      <w:marTop w:val="0"/>
      <w:marBottom w:val="0"/>
      <w:divBdr>
        <w:top w:val="none" w:sz="0" w:space="0" w:color="auto"/>
        <w:left w:val="none" w:sz="0" w:space="0" w:color="auto"/>
        <w:bottom w:val="none" w:sz="0" w:space="0" w:color="auto"/>
        <w:right w:val="none" w:sz="0" w:space="0" w:color="auto"/>
      </w:divBdr>
    </w:div>
    <w:div w:id="1061976437">
      <w:bodyDiv w:val="1"/>
      <w:marLeft w:val="0"/>
      <w:marRight w:val="0"/>
      <w:marTop w:val="0"/>
      <w:marBottom w:val="0"/>
      <w:divBdr>
        <w:top w:val="none" w:sz="0" w:space="0" w:color="auto"/>
        <w:left w:val="none" w:sz="0" w:space="0" w:color="auto"/>
        <w:bottom w:val="none" w:sz="0" w:space="0" w:color="auto"/>
        <w:right w:val="none" w:sz="0" w:space="0" w:color="auto"/>
      </w:divBdr>
    </w:div>
    <w:div w:id="1073774456">
      <w:bodyDiv w:val="1"/>
      <w:marLeft w:val="0"/>
      <w:marRight w:val="0"/>
      <w:marTop w:val="0"/>
      <w:marBottom w:val="0"/>
      <w:divBdr>
        <w:top w:val="none" w:sz="0" w:space="0" w:color="auto"/>
        <w:left w:val="none" w:sz="0" w:space="0" w:color="auto"/>
        <w:bottom w:val="none" w:sz="0" w:space="0" w:color="auto"/>
        <w:right w:val="none" w:sz="0" w:space="0" w:color="auto"/>
      </w:divBdr>
    </w:div>
    <w:div w:id="1082334473">
      <w:bodyDiv w:val="1"/>
      <w:marLeft w:val="0"/>
      <w:marRight w:val="0"/>
      <w:marTop w:val="0"/>
      <w:marBottom w:val="0"/>
      <w:divBdr>
        <w:top w:val="none" w:sz="0" w:space="0" w:color="auto"/>
        <w:left w:val="none" w:sz="0" w:space="0" w:color="auto"/>
        <w:bottom w:val="none" w:sz="0" w:space="0" w:color="auto"/>
        <w:right w:val="none" w:sz="0" w:space="0" w:color="auto"/>
      </w:divBdr>
      <w:divsChild>
        <w:div w:id="1341348258">
          <w:marLeft w:val="0"/>
          <w:marRight w:val="0"/>
          <w:marTop w:val="0"/>
          <w:marBottom w:val="0"/>
          <w:divBdr>
            <w:top w:val="none" w:sz="0" w:space="0" w:color="auto"/>
            <w:left w:val="none" w:sz="0" w:space="0" w:color="auto"/>
            <w:bottom w:val="none" w:sz="0" w:space="0" w:color="auto"/>
            <w:right w:val="none" w:sz="0" w:space="0" w:color="auto"/>
          </w:divBdr>
        </w:div>
      </w:divsChild>
    </w:div>
    <w:div w:id="1091318773">
      <w:bodyDiv w:val="1"/>
      <w:marLeft w:val="0"/>
      <w:marRight w:val="0"/>
      <w:marTop w:val="0"/>
      <w:marBottom w:val="0"/>
      <w:divBdr>
        <w:top w:val="none" w:sz="0" w:space="0" w:color="auto"/>
        <w:left w:val="none" w:sz="0" w:space="0" w:color="auto"/>
        <w:bottom w:val="none" w:sz="0" w:space="0" w:color="auto"/>
        <w:right w:val="none" w:sz="0" w:space="0" w:color="auto"/>
      </w:divBdr>
    </w:div>
    <w:div w:id="1093621821">
      <w:bodyDiv w:val="1"/>
      <w:marLeft w:val="0"/>
      <w:marRight w:val="0"/>
      <w:marTop w:val="0"/>
      <w:marBottom w:val="0"/>
      <w:divBdr>
        <w:top w:val="none" w:sz="0" w:space="0" w:color="auto"/>
        <w:left w:val="none" w:sz="0" w:space="0" w:color="auto"/>
        <w:bottom w:val="none" w:sz="0" w:space="0" w:color="auto"/>
        <w:right w:val="none" w:sz="0" w:space="0" w:color="auto"/>
      </w:divBdr>
    </w:div>
    <w:div w:id="1120101080">
      <w:bodyDiv w:val="1"/>
      <w:marLeft w:val="0"/>
      <w:marRight w:val="0"/>
      <w:marTop w:val="0"/>
      <w:marBottom w:val="0"/>
      <w:divBdr>
        <w:top w:val="none" w:sz="0" w:space="0" w:color="auto"/>
        <w:left w:val="none" w:sz="0" w:space="0" w:color="auto"/>
        <w:bottom w:val="none" w:sz="0" w:space="0" w:color="auto"/>
        <w:right w:val="none" w:sz="0" w:space="0" w:color="auto"/>
      </w:divBdr>
      <w:divsChild>
        <w:div w:id="317467129">
          <w:marLeft w:val="0"/>
          <w:marRight w:val="0"/>
          <w:marTop w:val="0"/>
          <w:marBottom w:val="0"/>
          <w:divBdr>
            <w:top w:val="none" w:sz="0" w:space="0" w:color="auto"/>
            <w:left w:val="none" w:sz="0" w:space="0" w:color="auto"/>
            <w:bottom w:val="none" w:sz="0" w:space="0" w:color="auto"/>
            <w:right w:val="none" w:sz="0" w:space="0" w:color="auto"/>
          </w:divBdr>
        </w:div>
      </w:divsChild>
    </w:div>
    <w:div w:id="1123964334">
      <w:bodyDiv w:val="1"/>
      <w:marLeft w:val="0"/>
      <w:marRight w:val="0"/>
      <w:marTop w:val="0"/>
      <w:marBottom w:val="0"/>
      <w:divBdr>
        <w:top w:val="none" w:sz="0" w:space="0" w:color="auto"/>
        <w:left w:val="none" w:sz="0" w:space="0" w:color="auto"/>
        <w:bottom w:val="none" w:sz="0" w:space="0" w:color="auto"/>
        <w:right w:val="none" w:sz="0" w:space="0" w:color="auto"/>
      </w:divBdr>
    </w:div>
    <w:div w:id="1128888498">
      <w:bodyDiv w:val="1"/>
      <w:marLeft w:val="0"/>
      <w:marRight w:val="0"/>
      <w:marTop w:val="0"/>
      <w:marBottom w:val="0"/>
      <w:divBdr>
        <w:top w:val="none" w:sz="0" w:space="0" w:color="auto"/>
        <w:left w:val="none" w:sz="0" w:space="0" w:color="auto"/>
        <w:bottom w:val="none" w:sz="0" w:space="0" w:color="auto"/>
        <w:right w:val="none" w:sz="0" w:space="0" w:color="auto"/>
      </w:divBdr>
    </w:div>
    <w:div w:id="1143352989">
      <w:bodyDiv w:val="1"/>
      <w:marLeft w:val="0"/>
      <w:marRight w:val="0"/>
      <w:marTop w:val="0"/>
      <w:marBottom w:val="0"/>
      <w:divBdr>
        <w:top w:val="none" w:sz="0" w:space="0" w:color="auto"/>
        <w:left w:val="none" w:sz="0" w:space="0" w:color="auto"/>
        <w:bottom w:val="none" w:sz="0" w:space="0" w:color="auto"/>
        <w:right w:val="none" w:sz="0" w:space="0" w:color="auto"/>
      </w:divBdr>
    </w:div>
    <w:div w:id="1184249993">
      <w:bodyDiv w:val="1"/>
      <w:marLeft w:val="0"/>
      <w:marRight w:val="0"/>
      <w:marTop w:val="0"/>
      <w:marBottom w:val="0"/>
      <w:divBdr>
        <w:top w:val="none" w:sz="0" w:space="0" w:color="auto"/>
        <w:left w:val="none" w:sz="0" w:space="0" w:color="auto"/>
        <w:bottom w:val="none" w:sz="0" w:space="0" w:color="auto"/>
        <w:right w:val="none" w:sz="0" w:space="0" w:color="auto"/>
      </w:divBdr>
    </w:div>
    <w:div w:id="1231648032">
      <w:bodyDiv w:val="1"/>
      <w:marLeft w:val="0"/>
      <w:marRight w:val="0"/>
      <w:marTop w:val="0"/>
      <w:marBottom w:val="0"/>
      <w:divBdr>
        <w:top w:val="none" w:sz="0" w:space="0" w:color="auto"/>
        <w:left w:val="none" w:sz="0" w:space="0" w:color="auto"/>
        <w:bottom w:val="none" w:sz="0" w:space="0" w:color="auto"/>
        <w:right w:val="none" w:sz="0" w:space="0" w:color="auto"/>
      </w:divBdr>
    </w:div>
    <w:div w:id="1245646622">
      <w:bodyDiv w:val="1"/>
      <w:marLeft w:val="0"/>
      <w:marRight w:val="0"/>
      <w:marTop w:val="0"/>
      <w:marBottom w:val="0"/>
      <w:divBdr>
        <w:top w:val="none" w:sz="0" w:space="0" w:color="auto"/>
        <w:left w:val="none" w:sz="0" w:space="0" w:color="auto"/>
        <w:bottom w:val="none" w:sz="0" w:space="0" w:color="auto"/>
        <w:right w:val="none" w:sz="0" w:space="0" w:color="auto"/>
      </w:divBdr>
      <w:divsChild>
        <w:div w:id="1396196265">
          <w:marLeft w:val="0"/>
          <w:marRight w:val="0"/>
          <w:marTop w:val="0"/>
          <w:marBottom w:val="0"/>
          <w:divBdr>
            <w:top w:val="none" w:sz="0" w:space="0" w:color="auto"/>
            <w:left w:val="none" w:sz="0" w:space="0" w:color="auto"/>
            <w:bottom w:val="none" w:sz="0" w:space="0" w:color="auto"/>
            <w:right w:val="none" w:sz="0" w:space="0" w:color="auto"/>
          </w:divBdr>
        </w:div>
      </w:divsChild>
    </w:div>
    <w:div w:id="1258174615">
      <w:bodyDiv w:val="1"/>
      <w:marLeft w:val="0"/>
      <w:marRight w:val="0"/>
      <w:marTop w:val="0"/>
      <w:marBottom w:val="0"/>
      <w:divBdr>
        <w:top w:val="none" w:sz="0" w:space="0" w:color="auto"/>
        <w:left w:val="none" w:sz="0" w:space="0" w:color="auto"/>
        <w:bottom w:val="none" w:sz="0" w:space="0" w:color="auto"/>
        <w:right w:val="none" w:sz="0" w:space="0" w:color="auto"/>
      </w:divBdr>
    </w:div>
    <w:div w:id="1259220025">
      <w:bodyDiv w:val="1"/>
      <w:marLeft w:val="0"/>
      <w:marRight w:val="0"/>
      <w:marTop w:val="0"/>
      <w:marBottom w:val="0"/>
      <w:divBdr>
        <w:top w:val="none" w:sz="0" w:space="0" w:color="auto"/>
        <w:left w:val="none" w:sz="0" w:space="0" w:color="auto"/>
        <w:bottom w:val="none" w:sz="0" w:space="0" w:color="auto"/>
        <w:right w:val="none" w:sz="0" w:space="0" w:color="auto"/>
      </w:divBdr>
    </w:div>
    <w:div w:id="1264924316">
      <w:bodyDiv w:val="1"/>
      <w:marLeft w:val="0"/>
      <w:marRight w:val="0"/>
      <w:marTop w:val="0"/>
      <w:marBottom w:val="0"/>
      <w:divBdr>
        <w:top w:val="none" w:sz="0" w:space="0" w:color="auto"/>
        <w:left w:val="none" w:sz="0" w:space="0" w:color="auto"/>
        <w:bottom w:val="none" w:sz="0" w:space="0" w:color="auto"/>
        <w:right w:val="none" w:sz="0" w:space="0" w:color="auto"/>
      </w:divBdr>
    </w:div>
    <w:div w:id="1285699691">
      <w:bodyDiv w:val="1"/>
      <w:marLeft w:val="0"/>
      <w:marRight w:val="0"/>
      <w:marTop w:val="0"/>
      <w:marBottom w:val="0"/>
      <w:divBdr>
        <w:top w:val="none" w:sz="0" w:space="0" w:color="auto"/>
        <w:left w:val="none" w:sz="0" w:space="0" w:color="auto"/>
        <w:bottom w:val="none" w:sz="0" w:space="0" w:color="auto"/>
        <w:right w:val="none" w:sz="0" w:space="0" w:color="auto"/>
      </w:divBdr>
      <w:divsChild>
        <w:div w:id="612591008">
          <w:marLeft w:val="0"/>
          <w:marRight w:val="0"/>
          <w:marTop w:val="0"/>
          <w:marBottom w:val="0"/>
          <w:divBdr>
            <w:top w:val="none" w:sz="0" w:space="0" w:color="auto"/>
            <w:left w:val="none" w:sz="0" w:space="0" w:color="auto"/>
            <w:bottom w:val="none" w:sz="0" w:space="0" w:color="auto"/>
            <w:right w:val="none" w:sz="0" w:space="0" w:color="auto"/>
          </w:divBdr>
        </w:div>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1286278425">
      <w:bodyDiv w:val="1"/>
      <w:marLeft w:val="0"/>
      <w:marRight w:val="0"/>
      <w:marTop w:val="0"/>
      <w:marBottom w:val="0"/>
      <w:divBdr>
        <w:top w:val="none" w:sz="0" w:space="0" w:color="auto"/>
        <w:left w:val="none" w:sz="0" w:space="0" w:color="auto"/>
        <w:bottom w:val="none" w:sz="0" w:space="0" w:color="auto"/>
        <w:right w:val="none" w:sz="0" w:space="0" w:color="auto"/>
      </w:divBdr>
    </w:div>
    <w:div w:id="1287614066">
      <w:bodyDiv w:val="1"/>
      <w:marLeft w:val="0"/>
      <w:marRight w:val="0"/>
      <w:marTop w:val="0"/>
      <w:marBottom w:val="0"/>
      <w:divBdr>
        <w:top w:val="none" w:sz="0" w:space="0" w:color="auto"/>
        <w:left w:val="none" w:sz="0" w:space="0" w:color="auto"/>
        <w:bottom w:val="none" w:sz="0" w:space="0" w:color="auto"/>
        <w:right w:val="none" w:sz="0" w:space="0" w:color="auto"/>
      </w:divBdr>
      <w:divsChild>
        <w:div w:id="732580221">
          <w:marLeft w:val="0"/>
          <w:marRight w:val="0"/>
          <w:marTop w:val="0"/>
          <w:marBottom w:val="0"/>
          <w:divBdr>
            <w:top w:val="none" w:sz="0" w:space="0" w:color="auto"/>
            <w:left w:val="none" w:sz="0" w:space="0" w:color="auto"/>
            <w:bottom w:val="none" w:sz="0" w:space="0" w:color="auto"/>
            <w:right w:val="none" w:sz="0" w:space="0" w:color="auto"/>
          </w:divBdr>
        </w:div>
      </w:divsChild>
    </w:div>
    <w:div w:id="1291714892">
      <w:bodyDiv w:val="1"/>
      <w:marLeft w:val="0"/>
      <w:marRight w:val="0"/>
      <w:marTop w:val="0"/>
      <w:marBottom w:val="0"/>
      <w:divBdr>
        <w:top w:val="none" w:sz="0" w:space="0" w:color="auto"/>
        <w:left w:val="none" w:sz="0" w:space="0" w:color="auto"/>
        <w:bottom w:val="none" w:sz="0" w:space="0" w:color="auto"/>
        <w:right w:val="none" w:sz="0" w:space="0" w:color="auto"/>
      </w:divBdr>
    </w:div>
    <w:div w:id="1294408803">
      <w:bodyDiv w:val="1"/>
      <w:marLeft w:val="0"/>
      <w:marRight w:val="0"/>
      <w:marTop w:val="0"/>
      <w:marBottom w:val="0"/>
      <w:divBdr>
        <w:top w:val="none" w:sz="0" w:space="0" w:color="auto"/>
        <w:left w:val="none" w:sz="0" w:space="0" w:color="auto"/>
        <w:bottom w:val="none" w:sz="0" w:space="0" w:color="auto"/>
        <w:right w:val="none" w:sz="0" w:space="0" w:color="auto"/>
      </w:divBdr>
    </w:div>
    <w:div w:id="1307203600">
      <w:bodyDiv w:val="1"/>
      <w:marLeft w:val="0"/>
      <w:marRight w:val="0"/>
      <w:marTop w:val="0"/>
      <w:marBottom w:val="0"/>
      <w:divBdr>
        <w:top w:val="none" w:sz="0" w:space="0" w:color="auto"/>
        <w:left w:val="none" w:sz="0" w:space="0" w:color="auto"/>
        <w:bottom w:val="none" w:sz="0" w:space="0" w:color="auto"/>
        <w:right w:val="none" w:sz="0" w:space="0" w:color="auto"/>
      </w:divBdr>
    </w:div>
    <w:div w:id="1329867266">
      <w:bodyDiv w:val="1"/>
      <w:marLeft w:val="0"/>
      <w:marRight w:val="0"/>
      <w:marTop w:val="0"/>
      <w:marBottom w:val="0"/>
      <w:divBdr>
        <w:top w:val="none" w:sz="0" w:space="0" w:color="auto"/>
        <w:left w:val="none" w:sz="0" w:space="0" w:color="auto"/>
        <w:bottom w:val="none" w:sz="0" w:space="0" w:color="auto"/>
        <w:right w:val="none" w:sz="0" w:space="0" w:color="auto"/>
      </w:divBdr>
    </w:div>
    <w:div w:id="1344550518">
      <w:bodyDiv w:val="1"/>
      <w:marLeft w:val="0"/>
      <w:marRight w:val="0"/>
      <w:marTop w:val="0"/>
      <w:marBottom w:val="0"/>
      <w:divBdr>
        <w:top w:val="none" w:sz="0" w:space="0" w:color="auto"/>
        <w:left w:val="none" w:sz="0" w:space="0" w:color="auto"/>
        <w:bottom w:val="none" w:sz="0" w:space="0" w:color="auto"/>
        <w:right w:val="none" w:sz="0" w:space="0" w:color="auto"/>
      </w:divBdr>
    </w:div>
    <w:div w:id="1420558428">
      <w:bodyDiv w:val="1"/>
      <w:marLeft w:val="0"/>
      <w:marRight w:val="0"/>
      <w:marTop w:val="0"/>
      <w:marBottom w:val="0"/>
      <w:divBdr>
        <w:top w:val="none" w:sz="0" w:space="0" w:color="auto"/>
        <w:left w:val="none" w:sz="0" w:space="0" w:color="auto"/>
        <w:bottom w:val="none" w:sz="0" w:space="0" w:color="auto"/>
        <w:right w:val="none" w:sz="0" w:space="0" w:color="auto"/>
      </w:divBdr>
    </w:div>
    <w:div w:id="1427847956">
      <w:bodyDiv w:val="1"/>
      <w:marLeft w:val="0"/>
      <w:marRight w:val="0"/>
      <w:marTop w:val="0"/>
      <w:marBottom w:val="0"/>
      <w:divBdr>
        <w:top w:val="none" w:sz="0" w:space="0" w:color="auto"/>
        <w:left w:val="none" w:sz="0" w:space="0" w:color="auto"/>
        <w:bottom w:val="none" w:sz="0" w:space="0" w:color="auto"/>
        <w:right w:val="none" w:sz="0" w:space="0" w:color="auto"/>
      </w:divBdr>
    </w:div>
    <w:div w:id="1446389827">
      <w:bodyDiv w:val="1"/>
      <w:marLeft w:val="0"/>
      <w:marRight w:val="0"/>
      <w:marTop w:val="0"/>
      <w:marBottom w:val="0"/>
      <w:divBdr>
        <w:top w:val="none" w:sz="0" w:space="0" w:color="auto"/>
        <w:left w:val="none" w:sz="0" w:space="0" w:color="auto"/>
        <w:bottom w:val="none" w:sz="0" w:space="0" w:color="auto"/>
        <w:right w:val="none" w:sz="0" w:space="0" w:color="auto"/>
      </w:divBdr>
      <w:divsChild>
        <w:div w:id="61608710">
          <w:marLeft w:val="0"/>
          <w:marRight w:val="0"/>
          <w:marTop w:val="0"/>
          <w:marBottom w:val="0"/>
          <w:divBdr>
            <w:top w:val="none" w:sz="0" w:space="0" w:color="auto"/>
            <w:left w:val="none" w:sz="0" w:space="0" w:color="auto"/>
            <w:bottom w:val="none" w:sz="0" w:space="0" w:color="auto"/>
            <w:right w:val="none" w:sz="0" w:space="0" w:color="auto"/>
          </w:divBdr>
        </w:div>
        <w:div w:id="146898542">
          <w:marLeft w:val="0"/>
          <w:marRight w:val="0"/>
          <w:marTop w:val="0"/>
          <w:marBottom w:val="0"/>
          <w:divBdr>
            <w:top w:val="none" w:sz="0" w:space="0" w:color="auto"/>
            <w:left w:val="none" w:sz="0" w:space="0" w:color="auto"/>
            <w:bottom w:val="none" w:sz="0" w:space="0" w:color="auto"/>
            <w:right w:val="none" w:sz="0" w:space="0" w:color="auto"/>
          </w:divBdr>
        </w:div>
        <w:div w:id="219555526">
          <w:marLeft w:val="0"/>
          <w:marRight w:val="0"/>
          <w:marTop w:val="0"/>
          <w:marBottom w:val="0"/>
          <w:divBdr>
            <w:top w:val="none" w:sz="0" w:space="0" w:color="auto"/>
            <w:left w:val="none" w:sz="0" w:space="0" w:color="auto"/>
            <w:bottom w:val="none" w:sz="0" w:space="0" w:color="auto"/>
            <w:right w:val="none" w:sz="0" w:space="0" w:color="auto"/>
          </w:divBdr>
        </w:div>
        <w:div w:id="222496237">
          <w:marLeft w:val="0"/>
          <w:marRight w:val="0"/>
          <w:marTop w:val="0"/>
          <w:marBottom w:val="0"/>
          <w:divBdr>
            <w:top w:val="none" w:sz="0" w:space="0" w:color="auto"/>
            <w:left w:val="none" w:sz="0" w:space="0" w:color="auto"/>
            <w:bottom w:val="none" w:sz="0" w:space="0" w:color="auto"/>
            <w:right w:val="none" w:sz="0" w:space="0" w:color="auto"/>
          </w:divBdr>
        </w:div>
        <w:div w:id="600768948">
          <w:marLeft w:val="0"/>
          <w:marRight w:val="0"/>
          <w:marTop w:val="0"/>
          <w:marBottom w:val="0"/>
          <w:divBdr>
            <w:top w:val="none" w:sz="0" w:space="0" w:color="auto"/>
            <w:left w:val="none" w:sz="0" w:space="0" w:color="auto"/>
            <w:bottom w:val="none" w:sz="0" w:space="0" w:color="auto"/>
            <w:right w:val="none" w:sz="0" w:space="0" w:color="auto"/>
          </w:divBdr>
        </w:div>
        <w:div w:id="613707796">
          <w:marLeft w:val="0"/>
          <w:marRight w:val="0"/>
          <w:marTop w:val="0"/>
          <w:marBottom w:val="0"/>
          <w:divBdr>
            <w:top w:val="none" w:sz="0" w:space="0" w:color="auto"/>
            <w:left w:val="none" w:sz="0" w:space="0" w:color="auto"/>
            <w:bottom w:val="none" w:sz="0" w:space="0" w:color="auto"/>
            <w:right w:val="none" w:sz="0" w:space="0" w:color="auto"/>
          </w:divBdr>
        </w:div>
        <w:div w:id="632759447">
          <w:marLeft w:val="0"/>
          <w:marRight w:val="0"/>
          <w:marTop w:val="0"/>
          <w:marBottom w:val="0"/>
          <w:divBdr>
            <w:top w:val="none" w:sz="0" w:space="0" w:color="auto"/>
            <w:left w:val="none" w:sz="0" w:space="0" w:color="auto"/>
            <w:bottom w:val="none" w:sz="0" w:space="0" w:color="auto"/>
            <w:right w:val="none" w:sz="0" w:space="0" w:color="auto"/>
          </w:divBdr>
        </w:div>
        <w:div w:id="700400046">
          <w:marLeft w:val="0"/>
          <w:marRight w:val="0"/>
          <w:marTop w:val="0"/>
          <w:marBottom w:val="0"/>
          <w:divBdr>
            <w:top w:val="none" w:sz="0" w:space="0" w:color="auto"/>
            <w:left w:val="none" w:sz="0" w:space="0" w:color="auto"/>
            <w:bottom w:val="none" w:sz="0" w:space="0" w:color="auto"/>
            <w:right w:val="none" w:sz="0" w:space="0" w:color="auto"/>
          </w:divBdr>
        </w:div>
        <w:div w:id="738551509">
          <w:marLeft w:val="0"/>
          <w:marRight w:val="0"/>
          <w:marTop w:val="0"/>
          <w:marBottom w:val="0"/>
          <w:divBdr>
            <w:top w:val="none" w:sz="0" w:space="0" w:color="auto"/>
            <w:left w:val="none" w:sz="0" w:space="0" w:color="auto"/>
            <w:bottom w:val="none" w:sz="0" w:space="0" w:color="auto"/>
            <w:right w:val="none" w:sz="0" w:space="0" w:color="auto"/>
          </w:divBdr>
        </w:div>
        <w:div w:id="765884173">
          <w:marLeft w:val="0"/>
          <w:marRight w:val="0"/>
          <w:marTop w:val="0"/>
          <w:marBottom w:val="0"/>
          <w:divBdr>
            <w:top w:val="none" w:sz="0" w:space="0" w:color="auto"/>
            <w:left w:val="none" w:sz="0" w:space="0" w:color="auto"/>
            <w:bottom w:val="none" w:sz="0" w:space="0" w:color="auto"/>
            <w:right w:val="none" w:sz="0" w:space="0" w:color="auto"/>
          </w:divBdr>
        </w:div>
        <w:div w:id="802043885">
          <w:marLeft w:val="0"/>
          <w:marRight w:val="0"/>
          <w:marTop w:val="0"/>
          <w:marBottom w:val="0"/>
          <w:divBdr>
            <w:top w:val="none" w:sz="0" w:space="0" w:color="auto"/>
            <w:left w:val="none" w:sz="0" w:space="0" w:color="auto"/>
            <w:bottom w:val="none" w:sz="0" w:space="0" w:color="auto"/>
            <w:right w:val="none" w:sz="0" w:space="0" w:color="auto"/>
          </w:divBdr>
        </w:div>
        <w:div w:id="824130200">
          <w:marLeft w:val="0"/>
          <w:marRight w:val="0"/>
          <w:marTop w:val="0"/>
          <w:marBottom w:val="0"/>
          <w:divBdr>
            <w:top w:val="none" w:sz="0" w:space="0" w:color="auto"/>
            <w:left w:val="none" w:sz="0" w:space="0" w:color="auto"/>
            <w:bottom w:val="none" w:sz="0" w:space="0" w:color="auto"/>
            <w:right w:val="none" w:sz="0" w:space="0" w:color="auto"/>
          </w:divBdr>
        </w:div>
        <w:div w:id="1022322700">
          <w:marLeft w:val="0"/>
          <w:marRight w:val="0"/>
          <w:marTop w:val="0"/>
          <w:marBottom w:val="0"/>
          <w:divBdr>
            <w:top w:val="none" w:sz="0" w:space="0" w:color="auto"/>
            <w:left w:val="none" w:sz="0" w:space="0" w:color="auto"/>
            <w:bottom w:val="none" w:sz="0" w:space="0" w:color="auto"/>
            <w:right w:val="none" w:sz="0" w:space="0" w:color="auto"/>
          </w:divBdr>
        </w:div>
        <w:div w:id="1130854373">
          <w:marLeft w:val="0"/>
          <w:marRight w:val="0"/>
          <w:marTop w:val="0"/>
          <w:marBottom w:val="0"/>
          <w:divBdr>
            <w:top w:val="none" w:sz="0" w:space="0" w:color="auto"/>
            <w:left w:val="none" w:sz="0" w:space="0" w:color="auto"/>
            <w:bottom w:val="none" w:sz="0" w:space="0" w:color="auto"/>
            <w:right w:val="none" w:sz="0" w:space="0" w:color="auto"/>
          </w:divBdr>
        </w:div>
        <w:div w:id="1143426432">
          <w:marLeft w:val="0"/>
          <w:marRight w:val="0"/>
          <w:marTop w:val="0"/>
          <w:marBottom w:val="0"/>
          <w:divBdr>
            <w:top w:val="none" w:sz="0" w:space="0" w:color="auto"/>
            <w:left w:val="none" w:sz="0" w:space="0" w:color="auto"/>
            <w:bottom w:val="none" w:sz="0" w:space="0" w:color="auto"/>
            <w:right w:val="none" w:sz="0" w:space="0" w:color="auto"/>
          </w:divBdr>
        </w:div>
        <w:div w:id="1258833102">
          <w:marLeft w:val="0"/>
          <w:marRight w:val="0"/>
          <w:marTop w:val="0"/>
          <w:marBottom w:val="0"/>
          <w:divBdr>
            <w:top w:val="none" w:sz="0" w:space="0" w:color="auto"/>
            <w:left w:val="none" w:sz="0" w:space="0" w:color="auto"/>
            <w:bottom w:val="none" w:sz="0" w:space="0" w:color="auto"/>
            <w:right w:val="none" w:sz="0" w:space="0" w:color="auto"/>
          </w:divBdr>
        </w:div>
        <w:div w:id="1382368942">
          <w:marLeft w:val="0"/>
          <w:marRight w:val="0"/>
          <w:marTop w:val="0"/>
          <w:marBottom w:val="0"/>
          <w:divBdr>
            <w:top w:val="none" w:sz="0" w:space="0" w:color="auto"/>
            <w:left w:val="none" w:sz="0" w:space="0" w:color="auto"/>
            <w:bottom w:val="none" w:sz="0" w:space="0" w:color="auto"/>
            <w:right w:val="none" w:sz="0" w:space="0" w:color="auto"/>
          </w:divBdr>
        </w:div>
        <w:div w:id="1470127282">
          <w:marLeft w:val="0"/>
          <w:marRight w:val="0"/>
          <w:marTop w:val="0"/>
          <w:marBottom w:val="0"/>
          <w:divBdr>
            <w:top w:val="none" w:sz="0" w:space="0" w:color="auto"/>
            <w:left w:val="none" w:sz="0" w:space="0" w:color="auto"/>
            <w:bottom w:val="none" w:sz="0" w:space="0" w:color="auto"/>
            <w:right w:val="none" w:sz="0" w:space="0" w:color="auto"/>
          </w:divBdr>
        </w:div>
        <w:div w:id="1544058054">
          <w:marLeft w:val="0"/>
          <w:marRight w:val="0"/>
          <w:marTop w:val="0"/>
          <w:marBottom w:val="0"/>
          <w:divBdr>
            <w:top w:val="none" w:sz="0" w:space="0" w:color="auto"/>
            <w:left w:val="none" w:sz="0" w:space="0" w:color="auto"/>
            <w:bottom w:val="none" w:sz="0" w:space="0" w:color="auto"/>
            <w:right w:val="none" w:sz="0" w:space="0" w:color="auto"/>
          </w:divBdr>
        </w:div>
        <w:div w:id="1638533642">
          <w:marLeft w:val="0"/>
          <w:marRight w:val="0"/>
          <w:marTop w:val="0"/>
          <w:marBottom w:val="0"/>
          <w:divBdr>
            <w:top w:val="none" w:sz="0" w:space="0" w:color="auto"/>
            <w:left w:val="none" w:sz="0" w:space="0" w:color="auto"/>
            <w:bottom w:val="none" w:sz="0" w:space="0" w:color="auto"/>
            <w:right w:val="none" w:sz="0" w:space="0" w:color="auto"/>
          </w:divBdr>
        </w:div>
        <w:div w:id="1786538008">
          <w:marLeft w:val="0"/>
          <w:marRight w:val="0"/>
          <w:marTop w:val="0"/>
          <w:marBottom w:val="0"/>
          <w:divBdr>
            <w:top w:val="none" w:sz="0" w:space="0" w:color="auto"/>
            <w:left w:val="none" w:sz="0" w:space="0" w:color="auto"/>
            <w:bottom w:val="none" w:sz="0" w:space="0" w:color="auto"/>
            <w:right w:val="none" w:sz="0" w:space="0" w:color="auto"/>
          </w:divBdr>
        </w:div>
        <w:div w:id="1795709262">
          <w:marLeft w:val="0"/>
          <w:marRight w:val="0"/>
          <w:marTop w:val="0"/>
          <w:marBottom w:val="0"/>
          <w:divBdr>
            <w:top w:val="none" w:sz="0" w:space="0" w:color="auto"/>
            <w:left w:val="none" w:sz="0" w:space="0" w:color="auto"/>
            <w:bottom w:val="none" w:sz="0" w:space="0" w:color="auto"/>
            <w:right w:val="none" w:sz="0" w:space="0" w:color="auto"/>
          </w:divBdr>
        </w:div>
        <w:div w:id="1884174074">
          <w:marLeft w:val="0"/>
          <w:marRight w:val="0"/>
          <w:marTop w:val="0"/>
          <w:marBottom w:val="0"/>
          <w:divBdr>
            <w:top w:val="none" w:sz="0" w:space="0" w:color="auto"/>
            <w:left w:val="none" w:sz="0" w:space="0" w:color="auto"/>
            <w:bottom w:val="none" w:sz="0" w:space="0" w:color="auto"/>
            <w:right w:val="none" w:sz="0" w:space="0" w:color="auto"/>
          </w:divBdr>
        </w:div>
        <w:div w:id="1885287526">
          <w:marLeft w:val="0"/>
          <w:marRight w:val="0"/>
          <w:marTop w:val="0"/>
          <w:marBottom w:val="0"/>
          <w:divBdr>
            <w:top w:val="none" w:sz="0" w:space="0" w:color="auto"/>
            <w:left w:val="none" w:sz="0" w:space="0" w:color="auto"/>
            <w:bottom w:val="none" w:sz="0" w:space="0" w:color="auto"/>
            <w:right w:val="none" w:sz="0" w:space="0" w:color="auto"/>
          </w:divBdr>
        </w:div>
        <w:div w:id="1908803662">
          <w:marLeft w:val="0"/>
          <w:marRight w:val="0"/>
          <w:marTop w:val="0"/>
          <w:marBottom w:val="0"/>
          <w:divBdr>
            <w:top w:val="none" w:sz="0" w:space="0" w:color="auto"/>
            <w:left w:val="none" w:sz="0" w:space="0" w:color="auto"/>
            <w:bottom w:val="none" w:sz="0" w:space="0" w:color="auto"/>
            <w:right w:val="none" w:sz="0" w:space="0" w:color="auto"/>
          </w:divBdr>
        </w:div>
        <w:div w:id="1987928379">
          <w:marLeft w:val="0"/>
          <w:marRight w:val="0"/>
          <w:marTop w:val="0"/>
          <w:marBottom w:val="0"/>
          <w:divBdr>
            <w:top w:val="none" w:sz="0" w:space="0" w:color="auto"/>
            <w:left w:val="none" w:sz="0" w:space="0" w:color="auto"/>
            <w:bottom w:val="none" w:sz="0" w:space="0" w:color="auto"/>
            <w:right w:val="none" w:sz="0" w:space="0" w:color="auto"/>
          </w:divBdr>
        </w:div>
      </w:divsChild>
    </w:div>
    <w:div w:id="1451511417">
      <w:bodyDiv w:val="1"/>
      <w:marLeft w:val="0"/>
      <w:marRight w:val="0"/>
      <w:marTop w:val="0"/>
      <w:marBottom w:val="0"/>
      <w:divBdr>
        <w:top w:val="none" w:sz="0" w:space="0" w:color="auto"/>
        <w:left w:val="none" w:sz="0" w:space="0" w:color="auto"/>
        <w:bottom w:val="none" w:sz="0" w:space="0" w:color="auto"/>
        <w:right w:val="none" w:sz="0" w:space="0" w:color="auto"/>
      </w:divBdr>
    </w:div>
    <w:div w:id="1479304447">
      <w:bodyDiv w:val="1"/>
      <w:marLeft w:val="0"/>
      <w:marRight w:val="0"/>
      <w:marTop w:val="0"/>
      <w:marBottom w:val="0"/>
      <w:divBdr>
        <w:top w:val="none" w:sz="0" w:space="0" w:color="auto"/>
        <w:left w:val="none" w:sz="0" w:space="0" w:color="auto"/>
        <w:bottom w:val="none" w:sz="0" w:space="0" w:color="auto"/>
        <w:right w:val="none" w:sz="0" w:space="0" w:color="auto"/>
      </w:divBdr>
    </w:div>
    <w:div w:id="1489831408">
      <w:bodyDiv w:val="1"/>
      <w:marLeft w:val="0"/>
      <w:marRight w:val="0"/>
      <w:marTop w:val="0"/>
      <w:marBottom w:val="0"/>
      <w:divBdr>
        <w:top w:val="none" w:sz="0" w:space="0" w:color="auto"/>
        <w:left w:val="none" w:sz="0" w:space="0" w:color="auto"/>
        <w:bottom w:val="none" w:sz="0" w:space="0" w:color="auto"/>
        <w:right w:val="none" w:sz="0" w:space="0" w:color="auto"/>
      </w:divBdr>
    </w:div>
    <w:div w:id="1500845185">
      <w:bodyDiv w:val="1"/>
      <w:marLeft w:val="0"/>
      <w:marRight w:val="0"/>
      <w:marTop w:val="0"/>
      <w:marBottom w:val="0"/>
      <w:divBdr>
        <w:top w:val="none" w:sz="0" w:space="0" w:color="auto"/>
        <w:left w:val="none" w:sz="0" w:space="0" w:color="auto"/>
        <w:bottom w:val="none" w:sz="0" w:space="0" w:color="auto"/>
        <w:right w:val="none" w:sz="0" w:space="0" w:color="auto"/>
      </w:divBdr>
    </w:div>
    <w:div w:id="1519388224">
      <w:bodyDiv w:val="1"/>
      <w:marLeft w:val="0"/>
      <w:marRight w:val="0"/>
      <w:marTop w:val="0"/>
      <w:marBottom w:val="0"/>
      <w:divBdr>
        <w:top w:val="none" w:sz="0" w:space="0" w:color="auto"/>
        <w:left w:val="none" w:sz="0" w:space="0" w:color="auto"/>
        <w:bottom w:val="none" w:sz="0" w:space="0" w:color="auto"/>
        <w:right w:val="none" w:sz="0" w:space="0" w:color="auto"/>
      </w:divBdr>
    </w:div>
    <w:div w:id="1522351728">
      <w:bodyDiv w:val="1"/>
      <w:marLeft w:val="0"/>
      <w:marRight w:val="0"/>
      <w:marTop w:val="0"/>
      <w:marBottom w:val="0"/>
      <w:divBdr>
        <w:top w:val="none" w:sz="0" w:space="0" w:color="auto"/>
        <w:left w:val="none" w:sz="0" w:space="0" w:color="auto"/>
        <w:bottom w:val="none" w:sz="0" w:space="0" w:color="auto"/>
        <w:right w:val="none" w:sz="0" w:space="0" w:color="auto"/>
      </w:divBdr>
    </w:div>
    <w:div w:id="1524594489">
      <w:bodyDiv w:val="1"/>
      <w:marLeft w:val="0"/>
      <w:marRight w:val="0"/>
      <w:marTop w:val="0"/>
      <w:marBottom w:val="0"/>
      <w:divBdr>
        <w:top w:val="none" w:sz="0" w:space="0" w:color="auto"/>
        <w:left w:val="none" w:sz="0" w:space="0" w:color="auto"/>
        <w:bottom w:val="none" w:sz="0" w:space="0" w:color="auto"/>
        <w:right w:val="none" w:sz="0" w:space="0" w:color="auto"/>
      </w:divBdr>
    </w:div>
    <w:div w:id="1531870534">
      <w:bodyDiv w:val="1"/>
      <w:marLeft w:val="0"/>
      <w:marRight w:val="0"/>
      <w:marTop w:val="0"/>
      <w:marBottom w:val="0"/>
      <w:divBdr>
        <w:top w:val="none" w:sz="0" w:space="0" w:color="auto"/>
        <w:left w:val="none" w:sz="0" w:space="0" w:color="auto"/>
        <w:bottom w:val="none" w:sz="0" w:space="0" w:color="auto"/>
        <w:right w:val="none" w:sz="0" w:space="0" w:color="auto"/>
      </w:divBdr>
    </w:div>
    <w:div w:id="1535385108">
      <w:bodyDiv w:val="1"/>
      <w:marLeft w:val="0"/>
      <w:marRight w:val="0"/>
      <w:marTop w:val="0"/>
      <w:marBottom w:val="0"/>
      <w:divBdr>
        <w:top w:val="none" w:sz="0" w:space="0" w:color="auto"/>
        <w:left w:val="none" w:sz="0" w:space="0" w:color="auto"/>
        <w:bottom w:val="none" w:sz="0" w:space="0" w:color="auto"/>
        <w:right w:val="none" w:sz="0" w:space="0" w:color="auto"/>
      </w:divBdr>
    </w:div>
    <w:div w:id="1551765236">
      <w:bodyDiv w:val="1"/>
      <w:marLeft w:val="0"/>
      <w:marRight w:val="0"/>
      <w:marTop w:val="0"/>
      <w:marBottom w:val="0"/>
      <w:divBdr>
        <w:top w:val="none" w:sz="0" w:space="0" w:color="auto"/>
        <w:left w:val="none" w:sz="0" w:space="0" w:color="auto"/>
        <w:bottom w:val="none" w:sz="0" w:space="0" w:color="auto"/>
        <w:right w:val="none" w:sz="0" w:space="0" w:color="auto"/>
      </w:divBdr>
    </w:div>
    <w:div w:id="1565677780">
      <w:bodyDiv w:val="1"/>
      <w:marLeft w:val="0"/>
      <w:marRight w:val="0"/>
      <w:marTop w:val="0"/>
      <w:marBottom w:val="0"/>
      <w:divBdr>
        <w:top w:val="none" w:sz="0" w:space="0" w:color="auto"/>
        <w:left w:val="none" w:sz="0" w:space="0" w:color="auto"/>
        <w:bottom w:val="none" w:sz="0" w:space="0" w:color="auto"/>
        <w:right w:val="none" w:sz="0" w:space="0" w:color="auto"/>
      </w:divBdr>
    </w:div>
    <w:div w:id="1578051657">
      <w:bodyDiv w:val="1"/>
      <w:marLeft w:val="0"/>
      <w:marRight w:val="0"/>
      <w:marTop w:val="0"/>
      <w:marBottom w:val="0"/>
      <w:divBdr>
        <w:top w:val="none" w:sz="0" w:space="0" w:color="auto"/>
        <w:left w:val="none" w:sz="0" w:space="0" w:color="auto"/>
        <w:bottom w:val="none" w:sz="0" w:space="0" w:color="auto"/>
        <w:right w:val="none" w:sz="0" w:space="0" w:color="auto"/>
      </w:divBdr>
    </w:div>
    <w:div w:id="1631783274">
      <w:bodyDiv w:val="1"/>
      <w:marLeft w:val="0"/>
      <w:marRight w:val="0"/>
      <w:marTop w:val="0"/>
      <w:marBottom w:val="0"/>
      <w:divBdr>
        <w:top w:val="none" w:sz="0" w:space="0" w:color="auto"/>
        <w:left w:val="none" w:sz="0" w:space="0" w:color="auto"/>
        <w:bottom w:val="none" w:sz="0" w:space="0" w:color="auto"/>
        <w:right w:val="none" w:sz="0" w:space="0" w:color="auto"/>
      </w:divBdr>
    </w:div>
    <w:div w:id="1683438855">
      <w:bodyDiv w:val="1"/>
      <w:marLeft w:val="0"/>
      <w:marRight w:val="0"/>
      <w:marTop w:val="0"/>
      <w:marBottom w:val="0"/>
      <w:divBdr>
        <w:top w:val="none" w:sz="0" w:space="0" w:color="auto"/>
        <w:left w:val="none" w:sz="0" w:space="0" w:color="auto"/>
        <w:bottom w:val="none" w:sz="0" w:space="0" w:color="auto"/>
        <w:right w:val="none" w:sz="0" w:space="0" w:color="auto"/>
      </w:divBdr>
    </w:div>
    <w:div w:id="1703558797">
      <w:bodyDiv w:val="1"/>
      <w:marLeft w:val="0"/>
      <w:marRight w:val="0"/>
      <w:marTop w:val="0"/>
      <w:marBottom w:val="0"/>
      <w:divBdr>
        <w:top w:val="none" w:sz="0" w:space="0" w:color="auto"/>
        <w:left w:val="none" w:sz="0" w:space="0" w:color="auto"/>
        <w:bottom w:val="none" w:sz="0" w:space="0" w:color="auto"/>
        <w:right w:val="none" w:sz="0" w:space="0" w:color="auto"/>
      </w:divBdr>
    </w:div>
    <w:div w:id="1713770410">
      <w:bodyDiv w:val="1"/>
      <w:marLeft w:val="0"/>
      <w:marRight w:val="0"/>
      <w:marTop w:val="0"/>
      <w:marBottom w:val="0"/>
      <w:divBdr>
        <w:top w:val="none" w:sz="0" w:space="0" w:color="auto"/>
        <w:left w:val="none" w:sz="0" w:space="0" w:color="auto"/>
        <w:bottom w:val="none" w:sz="0" w:space="0" w:color="auto"/>
        <w:right w:val="none" w:sz="0" w:space="0" w:color="auto"/>
      </w:divBdr>
    </w:div>
    <w:div w:id="1721709048">
      <w:bodyDiv w:val="1"/>
      <w:marLeft w:val="0"/>
      <w:marRight w:val="0"/>
      <w:marTop w:val="0"/>
      <w:marBottom w:val="0"/>
      <w:divBdr>
        <w:top w:val="none" w:sz="0" w:space="0" w:color="auto"/>
        <w:left w:val="none" w:sz="0" w:space="0" w:color="auto"/>
        <w:bottom w:val="none" w:sz="0" w:space="0" w:color="auto"/>
        <w:right w:val="none" w:sz="0" w:space="0" w:color="auto"/>
      </w:divBdr>
    </w:div>
    <w:div w:id="1751807574">
      <w:bodyDiv w:val="1"/>
      <w:marLeft w:val="0"/>
      <w:marRight w:val="0"/>
      <w:marTop w:val="0"/>
      <w:marBottom w:val="0"/>
      <w:divBdr>
        <w:top w:val="none" w:sz="0" w:space="0" w:color="auto"/>
        <w:left w:val="none" w:sz="0" w:space="0" w:color="auto"/>
        <w:bottom w:val="none" w:sz="0" w:space="0" w:color="auto"/>
        <w:right w:val="none" w:sz="0" w:space="0" w:color="auto"/>
      </w:divBdr>
      <w:divsChild>
        <w:div w:id="776562830">
          <w:marLeft w:val="0"/>
          <w:marRight w:val="0"/>
          <w:marTop w:val="0"/>
          <w:marBottom w:val="0"/>
          <w:divBdr>
            <w:top w:val="none" w:sz="0" w:space="0" w:color="auto"/>
            <w:left w:val="none" w:sz="0" w:space="0" w:color="auto"/>
            <w:bottom w:val="none" w:sz="0" w:space="0" w:color="auto"/>
            <w:right w:val="none" w:sz="0" w:space="0" w:color="auto"/>
          </w:divBdr>
        </w:div>
        <w:div w:id="2040274125">
          <w:marLeft w:val="0"/>
          <w:marRight w:val="0"/>
          <w:marTop w:val="0"/>
          <w:marBottom w:val="0"/>
          <w:divBdr>
            <w:top w:val="none" w:sz="0" w:space="0" w:color="auto"/>
            <w:left w:val="none" w:sz="0" w:space="0" w:color="auto"/>
            <w:bottom w:val="none" w:sz="0" w:space="0" w:color="auto"/>
            <w:right w:val="none" w:sz="0" w:space="0" w:color="auto"/>
          </w:divBdr>
          <w:divsChild>
            <w:div w:id="353845799">
              <w:marLeft w:val="0"/>
              <w:marRight w:val="0"/>
              <w:marTop w:val="0"/>
              <w:marBottom w:val="0"/>
              <w:divBdr>
                <w:top w:val="none" w:sz="0" w:space="0" w:color="auto"/>
                <w:left w:val="none" w:sz="0" w:space="0" w:color="auto"/>
                <w:bottom w:val="none" w:sz="0" w:space="0" w:color="auto"/>
                <w:right w:val="none" w:sz="0" w:space="0" w:color="auto"/>
              </w:divBdr>
              <w:divsChild>
                <w:div w:id="1541552072">
                  <w:marLeft w:val="0"/>
                  <w:marRight w:val="0"/>
                  <w:marTop w:val="0"/>
                  <w:marBottom w:val="0"/>
                  <w:divBdr>
                    <w:top w:val="none" w:sz="0" w:space="0" w:color="auto"/>
                    <w:left w:val="none" w:sz="0" w:space="0" w:color="auto"/>
                    <w:bottom w:val="none" w:sz="0" w:space="0" w:color="auto"/>
                    <w:right w:val="none" w:sz="0" w:space="0" w:color="auto"/>
                  </w:divBdr>
                  <w:divsChild>
                    <w:div w:id="806317668">
                      <w:marLeft w:val="0"/>
                      <w:marRight w:val="0"/>
                      <w:marTop w:val="0"/>
                      <w:marBottom w:val="0"/>
                      <w:divBdr>
                        <w:top w:val="none" w:sz="0" w:space="0" w:color="auto"/>
                        <w:left w:val="none" w:sz="0" w:space="0" w:color="auto"/>
                        <w:bottom w:val="none" w:sz="0" w:space="0" w:color="auto"/>
                        <w:right w:val="none" w:sz="0" w:space="0" w:color="auto"/>
                      </w:divBdr>
                    </w:div>
                    <w:div w:id="1638534311">
                      <w:marLeft w:val="0"/>
                      <w:marRight w:val="0"/>
                      <w:marTop w:val="0"/>
                      <w:marBottom w:val="0"/>
                      <w:divBdr>
                        <w:top w:val="single" w:sz="6" w:space="0" w:color="7E8992"/>
                        <w:left w:val="single" w:sz="6" w:space="9" w:color="7E8992"/>
                        <w:bottom w:val="single" w:sz="6" w:space="0" w:color="7E8992"/>
                        <w:right w:val="single" w:sz="6" w:space="16" w:color="7E8992"/>
                      </w:divBdr>
                    </w:div>
                  </w:divsChild>
                </w:div>
              </w:divsChild>
            </w:div>
          </w:divsChild>
        </w:div>
      </w:divsChild>
    </w:div>
    <w:div w:id="1771466685">
      <w:bodyDiv w:val="1"/>
      <w:marLeft w:val="0"/>
      <w:marRight w:val="0"/>
      <w:marTop w:val="0"/>
      <w:marBottom w:val="0"/>
      <w:divBdr>
        <w:top w:val="none" w:sz="0" w:space="0" w:color="auto"/>
        <w:left w:val="none" w:sz="0" w:space="0" w:color="auto"/>
        <w:bottom w:val="none" w:sz="0" w:space="0" w:color="auto"/>
        <w:right w:val="none" w:sz="0" w:space="0" w:color="auto"/>
      </w:divBdr>
      <w:divsChild>
        <w:div w:id="1157838628">
          <w:marLeft w:val="0"/>
          <w:marRight w:val="0"/>
          <w:marTop w:val="0"/>
          <w:marBottom w:val="0"/>
          <w:divBdr>
            <w:top w:val="none" w:sz="0" w:space="0" w:color="auto"/>
            <w:left w:val="none" w:sz="0" w:space="0" w:color="auto"/>
            <w:bottom w:val="none" w:sz="0" w:space="0" w:color="auto"/>
            <w:right w:val="none" w:sz="0" w:space="0" w:color="auto"/>
          </w:divBdr>
        </w:div>
      </w:divsChild>
    </w:div>
    <w:div w:id="1771585577">
      <w:bodyDiv w:val="1"/>
      <w:marLeft w:val="0"/>
      <w:marRight w:val="0"/>
      <w:marTop w:val="0"/>
      <w:marBottom w:val="0"/>
      <w:divBdr>
        <w:top w:val="none" w:sz="0" w:space="0" w:color="auto"/>
        <w:left w:val="none" w:sz="0" w:space="0" w:color="auto"/>
        <w:bottom w:val="none" w:sz="0" w:space="0" w:color="auto"/>
        <w:right w:val="none" w:sz="0" w:space="0" w:color="auto"/>
      </w:divBdr>
    </w:div>
    <w:div w:id="1779988213">
      <w:bodyDiv w:val="1"/>
      <w:marLeft w:val="0"/>
      <w:marRight w:val="0"/>
      <w:marTop w:val="0"/>
      <w:marBottom w:val="0"/>
      <w:divBdr>
        <w:top w:val="none" w:sz="0" w:space="0" w:color="auto"/>
        <w:left w:val="none" w:sz="0" w:space="0" w:color="auto"/>
        <w:bottom w:val="none" w:sz="0" w:space="0" w:color="auto"/>
        <w:right w:val="none" w:sz="0" w:space="0" w:color="auto"/>
      </w:divBdr>
    </w:div>
    <w:div w:id="1780485414">
      <w:bodyDiv w:val="1"/>
      <w:marLeft w:val="0"/>
      <w:marRight w:val="0"/>
      <w:marTop w:val="0"/>
      <w:marBottom w:val="0"/>
      <w:divBdr>
        <w:top w:val="none" w:sz="0" w:space="0" w:color="auto"/>
        <w:left w:val="none" w:sz="0" w:space="0" w:color="auto"/>
        <w:bottom w:val="none" w:sz="0" w:space="0" w:color="auto"/>
        <w:right w:val="none" w:sz="0" w:space="0" w:color="auto"/>
      </w:divBdr>
    </w:div>
    <w:div w:id="1794395834">
      <w:bodyDiv w:val="1"/>
      <w:marLeft w:val="0"/>
      <w:marRight w:val="0"/>
      <w:marTop w:val="0"/>
      <w:marBottom w:val="0"/>
      <w:divBdr>
        <w:top w:val="none" w:sz="0" w:space="0" w:color="auto"/>
        <w:left w:val="none" w:sz="0" w:space="0" w:color="auto"/>
        <w:bottom w:val="none" w:sz="0" w:space="0" w:color="auto"/>
        <w:right w:val="none" w:sz="0" w:space="0" w:color="auto"/>
      </w:divBdr>
    </w:div>
    <w:div w:id="1795564986">
      <w:bodyDiv w:val="1"/>
      <w:marLeft w:val="0"/>
      <w:marRight w:val="0"/>
      <w:marTop w:val="0"/>
      <w:marBottom w:val="0"/>
      <w:divBdr>
        <w:top w:val="none" w:sz="0" w:space="0" w:color="auto"/>
        <w:left w:val="none" w:sz="0" w:space="0" w:color="auto"/>
        <w:bottom w:val="none" w:sz="0" w:space="0" w:color="auto"/>
        <w:right w:val="none" w:sz="0" w:space="0" w:color="auto"/>
      </w:divBdr>
    </w:div>
    <w:div w:id="1817137377">
      <w:bodyDiv w:val="1"/>
      <w:marLeft w:val="0"/>
      <w:marRight w:val="0"/>
      <w:marTop w:val="0"/>
      <w:marBottom w:val="0"/>
      <w:divBdr>
        <w:top w:val="none" w:sz="0" w:space="0" w:color="auto"/>
        <w:left w:val="none" w:sz="0" w:space="0" w:color="auto"/>
        <w:bottom w:val="none" w:sz="0" w:space="0" w:color="auto"/>
        <w:right w:val="none" w:sz="0" w:space="0" w:color="auto"/>
      </w:divBdr>
      <w:divsChild>
        <w:div w:id="90048343">
          <w:marLeft w:val="0"/>
          <w:marRight w:val="0"/>
          <w:marTop w:val="0"/>
          <w:marBottom w:val="0"/>
          <w:divBdr>
            <w:top w:val="none" w:sz="0" w:space="0" w:color="auto"/>
            <w:left w:val="none" w:sz="0" w:space="0" w:color="auto"/>
            <w:bottom w:val="none" w:sz="0" w:space="0" w:color="auto"/>
            <w:right w:val="none" w:sz="0" w:space="0" w:color="auto"/>
          </w:divBdr>
        </w:div>
        <w:div w:id="335574143">
          <w:marLeft w:val="0"/>
          <w:marRight w:val="0"/>
          <w:marTop w:val="0"/>
          <w:marBottom w:val="0"/>
          <w:divBdr>
            <w:top w:val="none" w:sz="0" w:space="0" w:color="auto"/>
            <w:left w:val="none" w:sz="0" w:space="0" w:color="auto"/>
            <w:bottom w:val="none" w:sz="0" w:space="0" w:color="auto"/>
            <w:right w:val="none" w:sz="0" w:space="0" w:color="auto"/>
          </w:divBdr>
        </w:div>
        <w:div w:id="577832816">
          <w:marLeft w:val="0"/>
          <w:marRight w:val="0"/>
          <w:marTop w:val="0"/>
          <w:marBottom w:val="0"/>
          <w:divBdr>
            <w:top w:val="none" w:sz="0" w:space="0" w:color="auto"/>
            <w:left w:val="none" w:sz="0" w:space="0" w:color="auto"/>
            <w:bottom w:val="none" w:sz="0" w:space="0" w:color="auto"/>
            <w:right w:val="none" w:sz="0" w:space="0" w:color="auto"/>
          </w:divBdr>
        </w:div>
        <w:div w:id="578754903">
          <w:marLeft w:val="0"/>
          <w:marRight w:val="0"/>
          <w:marTop w:val="0"/>
          <w:marBottom w:val="0"/>
          <w:divBdr>
            <w:top w:val="none" w:sz="0" w:space="0" w:color="auto"/>
            <w:left w:val="none" w:sz="0" w:space="0" w:color="auto"/>
            <w:bottom w:val="none" w:sz="0" w:space="0" w:color="auto"/>
            <w:right w:val="none" w:sz="0" w:space="0" w:color="auto"/>
          </w:divBdr>
        </w:div>
        <w:div w:id="628587176">
          <w:marLeft w:val="0"/>
          <w:marRight w:val="0"/>
          <w:marTop w:val="0"/>
          <w:marBottom w:val="0"/>
          <w:divBdr>
            <w:top w:val="none" w:sz="0" w:space="0" w:color="auto"/>
            <w:left w:val="none" w:sz="0" w:space="0" w:color="auto"/>
            <w:bottom w:val="none" w:sz="0" w:space="0" w:color="auto"/>
            <w:right w:val="none" w:sz="0" w:space="0" w:color="auto"/>
          </w:divBdr>
        </w:div>
        <w:div w:id="768161419">
          <w:marLeft w:val="0"/>
          <w:marRight w:val="0"/>
          <w:marTop w:val="0"/>
          <w:marBottom w:val="0"/>
          <w:divBdr>
            <w:top w:val="none" w:sz="0" w:space="0" w:color="auto"/>
            <w:left w:val="none" w:sz="0" w:space="0" w:color="auto"/>
            <w:bottom w:val="none" w:sz="0" w:space="0" w:color="auto"/>
            <w:right w:val="none" w:sz="0" w:space="0" w:color="auto"/>
          </w:divBdr>
        </w:div>
        <w:div w:id="818612732">
          <w:marLeft w:val="0"/>
          <w:marRight w:val="0"/>
          <w:marTop w:val="0"/>
          <w:marBottom w:val="0"/>
          <w:divBdr>
            <w:top w:val="none" w:sz="0" w:space="0" w:color="auto"/>
            <w:left w:val="none" w:sz="0" w:space="0" w:color="auto"/>
            <w:bottom w:val="none" w:sz="0" w:space="0" w:color="auto"/>
            <w:right w:val="none" w:sz="0" w:space="0" w:color="auto"/>
          </w:divBdr>
        </w:div>
        <w:div w:id="957836182">
          <w:marLeft w:val="0"/>
          <w:marRight w:val="0"/>
          <w:marTop w:val="0"/>
          <w:marBottom w:val="0"/>
          <w:divBdr>
            <w:top w:val="none" w:sz="0" w:space="0" w:color="auto"/>
            <w:left w:val="none" w:sz="0" w:space="0" w:color="auto"/>
            <w:bottom w:val="none" w:sz="0" w:space="0" w:color="auto"/>
            <w:right w:val="none" w:sz="0" w:space="0" w:color="auto"/>
          </w:divBdr>
        </w:div>
        <w:div w:id="998272019">
          <w:marLeft w:val="0"/>
          <w:marRight w:val="0"/>
          <w:marTop w:val="0"/>
          <w:marBottom w:val="0"/>
          <w:divBdr>
            <w:top w:val="none" w:sz="0" w:space="0" w:color="auto"/>
            <w:left w:val="none" w:sz="0" w:space="0" w:color="auto"/>
            <w:bottom w:val="none" w:sz="0" w:space="0" w:color="auto"/>
            <w:right w:val="none" w:sz="0" w:space="0" w:color="auto"/>
          </w:divBdr>
        </w:div>
        <w:div w:id="1006440730">
          <w:marLeft w:val="0"/>
          <w:marRight w:val="0"/>
          <w:marTop w:val="0"/>
          <w:marBottom w:val="0"/>
          <w:divBdr>
            <w:top w:val="none" w:sz="0" w:space="0" w:color="auto"/>
            <w:left w:val="none" w:sz="0" w:space="0" w:color="auto"/>
            <w:bottom w:val="none" w:sz="0" w:space="0" w:color="auto"/>
            <w:right w:val="none" w:sz="0" w:space="0" w:color="auto"/>
          </w:divBdr>
        </w:div>
        <w:div w:id="1148473034">
          <w:marLeft w:val="0"/>
          <w:marRight w:val="0"/>
          <w:marTop w:val="0"/>
          <w:marBottom w:val="0"/>
          <w:divBdr>
            <w:top w:val="none" w:sz="0" w:space="0" w:color="auto"/>
            <w:left w:val="none" w:sz="0" w:space="0" w:color="auto"/>
            <w:bottom w:val="none" w:sz="0" w:space="0" w:color="auto"/>
            <w:right w:val="none" w:sz="0" w:space="0" w:color="auto"/>
          </w:divBdr>
        </w:div>
        <w:div w:id="1481341299">
          <w:marLeft w:val="0"/>
          <w:marRight w:val="0"/>
          <w:marTop w:val="0"/>
          <w:marBottom w:val="0"/>
          <w:divBdr>
            <w:top w:val="none" w:sz="0" w:space="0" w:color="auto"/>
            <w:left w:val="none" w:sz="0" w:space="0" w:color="auto"/>
            <w:bottom w:val="none" w:sz="0" w:space="0" w:color="auto"/>
            <w:right w:val="none" w:sz="0" w:space="0" w:color="auto"/>
          </w:divBdr>
        </w:div>
        <w:div w:id="1708601507">
          <w:marLeft w:val="0"/>
          <w:marRight w:val="0"/>
          <w:marTop w:val="0"/>
          <w:marBottom w:val="0"/>
          <w:divBdr>
            <w:top w:val="none" w:sz="0" w:space="0" w:color="auto"/>
            <w:left w:val="none" w:sz="0" w:space="0" w:color="auto"/>
            <w:bottom w:val="none" w:sz="0" w:space="0" w:color="auto"/>
            <w:right w:val="none" w:sz="0" w:space="0" w:color="auto"/>
          </w:divBdr>
        </w:div>
        <w:div w:id="1730617434">
          <w:marLeft w:val="0"/>
          <w:marRight w:val="0"/>
          <w:marTop w:val="0"/>
          <w:marBottom w:val="0"/>
          <w:divBdr>
            <w:top w:val="none" w:sz="0" w:space="0" w:color="auto"/>
            <w:left w:val="none" w:sz="0" w:space="0" w:color="auto"/>
            <w:bottom w:val="none" w:sz="0" w:space="0" w:color="auto"/>
            <w:right w:val="none" w:sz="0" w:space="0" w:color="auto"/>
          </w:divBdr>
        </w:div>
        <w:div w:id="1975869329">
          <w:marLeft w:val="0"/>
          <w:marRight w:val="0"/>
          <w:marTop w:val="0"/>
          <w:marBottom w:val="0"/>
          <w:divBdr>
            <w:top w:val="none" w:sz="0" w:space="0" w:color="auto"/>
            <w:left w:val="none" w:sz="0" w:space="0" w:color="auto"/>
            <w:bottom w:val="none" w:sz="0" w:space="0" w:color="auto"/>
            <w:right w:val="none" w:sz="0" w:space="0" w:color="auto"/>
          </w:divBdr>
        </w:div>
      </w:divsChild>
    </w:div>
    <w:div w:id="1838111593">
      <w:bodyDiv w:val="1"/>
      <w:marLeft w:val="0"/>
      <w:marRight w:val="0"/>
      <w:marTop w:val="0"/>
      <w:marBottom w:val="0"/>
      <w:divBdr>
        <w:top w:val="none" w:sz="0" w:space="0" w:color="auto"/>
        <w:left w:val="none" w:sz="0" w:space="0" w:color="auto"/>
        <w:bottom w:val="none" w:sz="0" w:space="0" w:color="auto"/>
        <w:right w:val="none" w:sz="0" w:space="0" w:color="auto"/>
      </w:divBdr>
    </w:div>
    <w:div w:id="1865317592">
      <w:bodyDiv w:val="1"/>
      <w:marLeft w:val="0"/>
      <w:marRight w:val="0"/>
      <w:marTop w:val="0"/>
      <w:marBottom w:val="0"/>
      <w:divBdr>
        <w:top w:val="none" w:sz="0" w:space="0" w:color="auto"/>
        <w:left w:val="none" w:sz="0" w:space="0" w:color="auto"/>
        <w:bottom w:val="none" w:sz="0" w:space="0" w:color="auto"/>
        <w:right w:val="none" w:sz="0" w:space="0" w:color="auto"/>
      </w:divBdr>
    </w:div>
    <w:div w:id="1866749602">
      <w:bodyDiv w:val="1"/>
      <w:marLeft w:val="0"/>
      <w:marRight w:val="0"/>
      <w:marTop w:val="0"/>
      <w:marBottom w:val="0"/>
      <w:divBdr>
        <w:top w:val="none" w:sz="0" w:space="0" w:color="auto"/>
        <w:left w:val="none" w:sz="0" w:space="0" w:color="auto"/>
        <w:bottom w:val="none" w:sz="0" w:space="0" w:color="auto"/>
        <w:right w:val="none" w:sz="0" w:space="0" w:color="auto"/>
      </w:divBdr>
    </w:div>
    <w:div w:id="1888955948">
      <w:bodyDiv w:val="1"/>
      <w:marLeft w:val="0"/>
      <w:marRight w:val="0"/>
      <w:marTop w:val="0"/>
      <w:marBottom w:val="0"/>
      <w:divBdr>
        <w:top w:val="none" w:sz="0" w:space="0" w:color="auto"/>
        <w:left w:val="none" w:sz="0" w:space="0" w:color="auto"/>
        <w:bottom w:val="none" w:sz="0" w:space="0" w:color="auto"/>
        <w:right w:val="none" w:sz="0" w:space="0" w:color="auto"/>
      </w:divBdr>
    </w:div>
    <w:div w:id="1901986322">
      <w:bodyDiv w:val="1"/>
      <w:marLeft w:val="0"/>
      <w:marRight w:val="0"/>
      <w:marTop w:val="0"/>
      <w:marBottom w:val="0"/>
      <w:divBdr>
        <w:top w:val="none" w:sz="0" w:space="0" w:color="auto"/>
        <w:left w:val="none" w:sz="0" w:space="0" w:color="auto"/>
        <w:bottom w:val="none" w:sz="0" w:space="0" w:color="auto"/>
        <w:right w:val="none" w:sz="0" w:space="0" w:color="auto"/>
      </w:divBdr>
      <w:divsChild>
        <w:div w:id="135145838">
          <w:marLeft w:val="0"/>
          <w:marRight w:val="0"/>
          <w:marTop w:val="0"/>
          <w:marBottom w:val="0"/>
          <w:divBdr>
            <w:top w:val="none" w:sz="0" w:space="0" w:color="auto"/>
            <w:left w:val="none" w:sz="0" w:space="0" w:color="auto"/>
            <w:bottom w:val="none" w:sz="0" w:space="0" w:color="auto"/>
            <w:right w:val="none" w:sz="0" w:space="0" w:color="auto"/>
          </w:divBdr>
        </w:div>
        <w:div w:id="237711896">
          <w:marLeft w:val="0"/>
          <w:marRight w:val="0"/>
          <w:marTop w:val="0"/>
          <w:marBottom w:val="0"/>
          <w:divBdr>
            <w:top w:val="none" w:sz="0" w:space="0" w:color="auto"/>
            <w:left w:val="none" w:sz="0" w:space="0" w:color="auto"/>
            <w:bottom w:val="none" w:sz="0" w:space="0" w:color="auto"/>
            <w:right w:val="none" w:sz="0" w:space="0" w:color="auto"/>
          </w:divBdr>
        </w:div>
        <w:div w:id="705376406">
          <w:marLeft w:val="0"/>
          <w:marRight w:val="0"/>
          <w:marTop w:val="0"/>
          <w:marBottom w:val="0"/>
          <w:divBdr>
            <w:top w:val="none" w:sz="0" w:space="0" w:color="auto"/>
            <w:left w:val="none" w:sz="0" w:space="0" w:color="auto"/>
            <w:bottom w:val="none" w:sz="0" w:space="0" w:color="auto"/>
            <w:right w:val="none" w:sz="0" w:space="0" w:color="auto"/>
          </w:divBdr>
        </w:div>
        <w:div w:id="1248032652">
          <w:marLeft w:val="0"/>
          <w:marRight w:val="0"/>
          <w:marTop w:val="0"/>
          <w:marBottom w:val="0"/>
          <w:divBdr>
            <w:top w:val="none" w:sz="0" w:space="0" w:color="auto"/>
            <w:left w:val="none" w:sz="0" w:space="0" w:color="auto"/>
            <w:bottom w:val="none" w:sz="0" w:space="0" w:color="auto"/>
            <w:right w:val="none" w:sz="0" w:space="0" w:color="auto"/>
          </w:divBdr>
        </w:div>
        <w:div w:id="1646010230">
          <w:marLeft w:val="0"/>
          <w:marRight w:val="0"/>
          <w:marTop w:val="0"/>
          <w:marBottom w:val="0"/>
          <w:divBdr>
            <w:top w:val="none" w:sz="0" w:space="0" w:color="auto"/>
            <w:left w:val="none" w:sz="0" w:space="0" w:color="auto"/>
            <w:bottom w:val="none" w:sz="0" w:space="0" w:color="auto"/>
            <w:right w:val="none" w:sz="0" w:space="0" w:color="auto"/>
          </w:divBdr>
        </w:div>
        <w:div w:id="1652707165">
          <w:marLeft w:val="0"/>
          <w:marRight w:val="0"/>
          <w:marTop w:val="0"/>
          <w:marBottom w:val="0"/>
          <w:divBdr>
            <w:top w:val="none" w:sz="0" w:space="0" w:color="auto"/>
            <w:left w:val="none" w:sz="0" w:space="0" w:color="auto"/>
            <w:bottom w:val="none" w:sz="0" w:space="0" w:color="auto"/>
            <w:right w:val="none" w:sz="0" w:space="0" w:color="auto"/>
          </w:divBdr>
        </w:div>
        <w:div w:id="1718242936">
          <w:marLeft w:val="0"/>
          <w:marRight w:val="0"/>
          <w:marTop w:val="0"/>
          <w:marBottom w:val="0"/>
          <w:divBdr>
            <w:top w:val="none" w:sz="0" w:space="0" w:color="auto"/>
            <w:left w:val="none" w:sz="0" w:space="0" w:color="auto"/>
            <w:bottom w:val="none" w:sz="0" w:space="0" w:color="auto"/>
            <w:right w:val="none" w:sz="0" w:space="0" w:color="auto"/>
          </w:divBdr>
        </w:div>
        <w:div w:id="2047833790">
          <w:marLeft w:val="0"/>
          <w:marRight w:val="0"/>
          <w:marTop w:val="0"/>
          <w:marBottom w:val="0"/>
          <w:divBdr>
            <w:top w:val="none" w:sz="0" w:space="0" w:color="auto"/>
            <w:left w:val="none" w:sz="0" w:space="0" w:color="auto"/>
            <w:bottom w:val="none" w:sz="0" w:space="0" w:color="auto"/>
            <w:right w:val="none" w:sz="0" w:space="0" w:color="auto"/>
          </w:divBdr>
        </w:div>
        <w:div w:id="2125994829">
          <w:marLeft w:val="0"/>
          <w:marRight w:val="0"/>
          <w:marTop w:val="0"/>
          <w:marBottom w:val="0"/>
          <w:divBdr>
            <w:top w:val="none" w:sz="0" w:space="0" w:color="auto"/>
            <w:left w:val="none" w:sz="0" w:space="0" w:color="auto"/>
            <w:bottom w:val="none" w:sz="0" w:space="0" w:color="auto"/>
            <w:right w:val="none" w:sz="0" w:space="0" w:color="auto"/>
          </w:divBdr>
        </w:div>
      </w:divsChild>
    </w:div>
    <w:div w:id="1915161599">
      <w:bodyDiv w:val="1"/>
      <w:marLeft w:val="0"/>
      <w:marRight w:val="0"/>
      <w:marTop w:val="0"/>
      <w:marBottom w:val="0"/>
      <w:divBdr>
        <w:top w:val="none" w:sz="0" w:space="0" w:color="auto"/>
        <w:left w:val="none" w:sz="0" w:space="0" w:color="auto"/>
        <w:bottom w:val="none" w:sz="0" w:space="0" w:color="auto"/>
        <w:right w:val="none" w:sz="0" w:space="0" w:color="auto"/>
      </w:divBdr>
    </w:div>
    <w:div w:id="1931351257">
      <w:bodyDiv w:val="1"/>
      <w:marLeft w:val="0"/>
      <w:marRight w:val="0"/>
      <w:marTop w:val="0"/>
      <w:marBottom w:val="0"/>
      <w:divBdr>
        <w:top w:val="none" w:sz="0" w:space="0" w:color="auto"/>
        <w:left w:val="none" w:sz="0" w:space="0" w:color="auto"/>
        <w:bottom w:val="none" w:sz="0" w:space="0" w:color="auto"/>
        <w:right w:val="none" w:sz="0" w:space="0" w:color="auto"/>
      </w:divBdr>
    </w:div>
    <w:div w:id="1955861692">
      <w:bodyDiv w:val="1"/>
      <w:marLeft w:val="0"/>
      <w:marRight w:val="0"/>
      <w:marTop w:val="0"/>
      <w:marBottom w:val="0"/>
      <w:divBdr>
        <w:top w:val="none" w:sz="0" w:space="0" w:color="auto"/>
        <w:left w:val="none" w:sz="0" w:space="0" w:color="auto"/>
        <w:bottom w:val="none" w:sz="0" w:space="0" w:color="auto"/>
        <w:right w:val="none" w:sz="0" w:space="0" w:color="auto"/>
      </w:divBdr>
    </w:div>
    <w:div w:id="1983845410">
      <w:bodyDiv w:val="1"/>
      <w:marLeft w:val="0"/>
      <w:marRight w:val="0"/>
      <w:marTop w:val="0"/>
      <w:marBottom w:val="0"/>
      <w:divBdr>
        <w:top w:val="none" w:sz="0" w:space="0" w:color="auto"/>
        <w:left w:val="none" w:sz="0" w:space="0" w:color="auto"/>
        <w:bottom w:val="none" w:sz="0" w:space="0" w:color="auto"/>
        <w:right w:val="none" w:sz="0" w:space="0" w:color="auto"/>
      </w:divBdr>
    </w:div>
    <w:div w:id="1987080778">
      <w:bodyDiv w:val="1"/>
      <w:marLeft w:val="0"/>
      <w:marRight w:val="0"/>
      <w:marTop w:val="0"/>
      <w:marBottom w:val="0"/>
      <w:divBdr>
        <w:top w:val="none" w:sz="0" w:space="0" w:color="auto"/>
        <w:left w:val="none" w:sz="0" w:space="0" w:color="auto"/>
        <w:bottom w:val="none" w:sz="0" w:space="0" w:color="auto"/>
        <w:right w:val="none" w:sz="0" w:space="0" w:color="auto"/>
      </w:divBdr>
    </w:div>
    <w:div w:id="1987471111">
      <w:bodyDiv w:val="1"/>
      <w:marLeft w:val="0"/>
      <w:marRight w:val="0"/>
      <w:marTop w:val="0"/>
      <w:marBottom w:val="0"/>
      <w:divBdr>
        <w:top w:val="none" w:sz="0" w:space="0" w:color="auto"/>
        <w:left w:val="none" w:sz="0" w:space="0" w:color="auto"/>
        <w:bottom w:val="none" w:sz="0" w:space="0" w:color="auto"/>
        <w:right w:val="none" w:sz="0" w:space="0" w:color="auto"/>
      </w:divBdr>
    </w:div>
    <w:div w:id="2000764989">
      <w:bodyDiv w:val="1"/>
      <w:marLeft w:val="0"/>
      <w:marRight w:val="0"/>
      <w:marTop w:val="0"/>
      <w:marBottom w:val="0"/>
      <w:divBdr>
        <w:top w:val="none" w:sz="0" w:space="0" w:color="auto"/>
        <w:left w:val="none" w:sz="0" w:space="0" w:color="auto"/>
        <w:bottom w:val="none" w:sz="0" w:space="0" w:color="auto"/>
        <w:right w:val="none" w:sz="0" w:space="0" w:color="auto"/>
      </w:divBdr>
    </w:div>
    <w:div w:id="2004503730">
      <w:bodyDiv w:val="1"/>
      <w:marLeft w:val="0"/>
      <w:marRight w:val="0"/>
      <w:marTop w:val="0"/>
      <w:marBottom w:val="0"/>
      <w:divBdr>
        <w:top w:val="none" w:sz="0" w:space="0" w:color="auto"/>
        <w:left w:val="none" w:sz="0" w:space="0" w:color="auto"/>
        <w:bottom w:val="none" w:sz="0" w:space="0" w:color="auto"/>
        <w:right w:val="none" w:sz="0" w:space="0" w:color="auto"/>
      </w:divBdr>
    </w:div>
    <w:div w:id="201792736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95">
          <w:marLeft w:val="0"/>
          <w:marRight w:val="0"/>
          <w:marTop w:val="0"/>
          <w:marBottom w:val="0"/>
          <w:divBdr>
            <w:top w:val="none" w:sz="0" w:space="0" w:color="auto"/>
            <w:left w:val="none" w:sz="0" w:space="0" w:color="auto"/>
            <w:bottom w:val="none" w:sz="0" w:space="0" w:color="auto"/>
            <w:right w:val="none" w:sz="0" w:space="0" w:color="auto"/>
          </w:divBdr>
        </w:div>
      </w:divsChild>
    </w:div>
    <w:div w:id="2100835065">
      <w:bodyDiv w:val="1"/>
      <w:marLeft w:val="0"/>
      <w:marRight w:val="0"/>
      <w:marTop w:val="0"/>
      <w:marBottom w:val="0"/>
      <w:divBdr>
        <w:top w:val="none" w:sz="0" w:space="0" w:color="auto"/>
        <w:left w:val="none" w:sz="0" w:space="0" w:color="auto"/>
        <w:bottom w:val="none" w:sz="0" w:space="0" w:color="auto"/>
        <w:right w:val="none" w:sz="0" w:space="0" w:color="auto"/>
      </w:divBdr>
    </w:div>
    <w:div w:id="2108766762">
      <w:bodyDiv w:val="1"/>
      <w:marLeft w:val="0"/>
      <w:marRight w:val="0"/>
      <w:marTop w:val="0"/>
      <w:marBottom w:val="0"/>
      <w:divBdr>
        <w:top w:val="none" w:sz="0" w:space="0" w:color="auto"/>
        <w:left w:val="none" w:sz="0" w:space="0" w:color="auto"/>
        <w:bottom w:val="none" w:sz="0" w:space="0" w:color="auto"/>
        <w:right w:val="none" w:sz="0" w:space="0" w:color="auto"/>
      </w:divBdr>
    </w:div>
    <w:div w:id="2109693274">
      <w:bodyDiv w:val="1"/>
      <w:marLeft w:val="0"/>
      <w:marRight w:val="0"/>
      <w:marTop w:val="0"/>
      <w:marBottom w:val="0"/>
      <w:divBdr>
        <w:top w:val="none" w:sz="0" w:space="0" w:color="auto"/>
        <w:left w:val="none" w:sz="0" w:space="0" w:color="auto"/>
        <w:bottom w:val="none" w:sz="0" w:space="0" w:color="auto"/>
        <w:right w:val="none" w:sz="0" w:space="0" w:color="auto"/>
      </w:divBdr>
    </w:div>
    <w:div w:id="21244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awcprd.epa.gov/summary/visual/assessment/100500085/pfas-150-perfluorooctanesulfonamide-dtxsid3038939/" TargetMode="External"/><Relationship Id="rId21" Type="http://schemas.openxmlformats.org/officeDocument/2006/relationships/image" Target="media/image8.png"/><Relationship Id="rId42" Type="http://schemas.openxmlformats.org/officeDocument/2006/relationships/hyperlink" Target="https://hawcprd.epa.gov/summary/data-pivot/assessment/100500085/figure-12-62-fluorotelomer-alcohol-and-whole-body/" TargetMode="External"/><Relationship Id="rId63" Type="http://schemas.openxmlformats.org/officeDocument/2006/relationships/hyperlink" Target="https://hawcprd.epa.gov/summary/visual/assessment/100500085/pfas-150-1-butanesulfonic-acid-112233444-nonafluor/" TargetMode="External"/><Relationship Id="rId84" Type="http://schemas.openxmlformats.org/officeDocument/2006/relationships/hyperlink" Target="https://hawcprd.epa.gov/summary/visual/assessment/100500085/pfas-150-dodecafluoroheptanol-dtxsid9059832/" TargetMode="External"/><Relationship Id="rId138" Type="http://schemas.openxmlformats.org/officeDocument/2006/relationships/hyperlink" Target="https://hawcprd.epa.gov/summary/data-pivot/assessment/100500085/figure-52-triethoxyperfluorohexylethylsilane-and-o/" TargetMode="External"/><Relationship Id="rId159" Type="http://schemas.openxmlformats.org/officeDocument/2006/relationships/theme" Target="theme/theme1.xml"/><Relationship Id="rId107" Type="http://schemas.openxmlformats.org/officeDocument/2006/relationships/hyperlink" Target="https://hawcprd.epa.gov/summary/visual/assessment/100500085/pfas-150-perfluoro-13-dimethylcyclohexane-dtxsid00/" TargetMode="External"/><Relationship Id="rId11" Type="http://schemas.openxmlformats.org/officeDocument/2006/relationships/endnotes" Target="endnotes.xml"/><Relationship Id="rId32" Type="http://schemas.openxmlformats.org/officeDocument/2006/relationships/hyperlink" Target="https://hawcprd.epa.gov/summary/data-pivot/assessment/100500085/figure-1-62-fluorotelomer-alcohol-and-development/" TargetMode="External"/><Relationship Id="rId53" Type="http://schemas.openxmlformats.org/officeDocument/2006/relationships/hyperlink" Target="https://hawcprd.epa.gov/summary/data-pivot/assessment/100500085/figure-16-62-fluorotelomer-sulfonic-acid-and-repro/" TargetMode="External"/><Relationship Id="rId74" Type="http://schemas.openxmlformats.org/officeDocument/2006/relationships/hyperlink" Target="https://hawcprd.epa.gov/summary/data-pivot/assessment/100500085/figure-37-2-chloro-1112-tetrafluoroethane-and-mult/" TargetMode="External"/><Relationship Id="rId128" Type="http://schemas.openxmlformats.org/officeDocument/2006/relationships/hyperlink" Target="https://hawcprd.epa.gov/summary/data-pivot/assessment/100500085/figure-64-perfluoroundecanoic-acid-and-immune-nerv/" TargetMode="External"/><Relationship Id="rId149" Type="http://schemas.openxmlformats.org/officeDocument/2006/relationships/hyperlink" Target="https://hawcprd.epa.gov/summary/data-pivot/assessment/100500085/figure-44-trifluoroacetic-acid-and-immune-nervous/" TargetMode="External"/><Relationship Id="rId5" Type="http://schemas.openxmlformats.org/officeDocument/2006/relationships/customXml" Target="../customXml/item5.xml"/><Relationship Id="rId95" Type="http://schemas.openxmlformats.org/officeDocument/2006/relationships/hyperlink" Target="https://hawcprd.epa.gov/summary/data-pivot/assessment/100500085/figure-74-n-methyl-n-2-hydroxyethylperfluorooctane/" TargetMode="External"/><Relationship Id="rId22" Type="http://schemas.openxmlformats.org/officeDocument/2006/relationships/image" Target="media/image9.png"/><Relationship Id="rId43" Type="http://schemas.openxmlformats.org/officeDocument/2006/relationships/hyperlink" Target="https://hawcprd.epa.gov/summary/data-pivot/assessment/100500085/figure-11-62-fluorotelomer-alcohol-and-whole-body/" TargetMode="External"/><Relationship Id="rId64" Type="http://schemas.openxmlformats.org/officeDocument/2006/relationships/hyperlink" Target="https://hawcprd.epa.gov/summary/visual/assessment/100500085/pfas-150-1-hexene-334455666-nonafluoro-polymer-eth/" TargetMode="External"/><Relationship Id="rId118" Type="http://schemas.openxmlformats.org/officeDocument/2006/relationships/hyperlink" Target="https://hawcprd.epa.gov/summary/visual/assessment/100500085/pfas-150-perfluorooctanesulfonyl-fluoride-dtxsid50/" TargetMode="External"/><Relationship Id="rId139" Type="http://schemas.openxmlformats.org/officeDocument/2006/relationships/hyperlink" Target="https://hawcprd.epa.gov/summary/visual/assessment/100500085/pfas-150-trifluoroacetic-acid-dtxsid9041578/" TargetMode="External"/><Relationship Id="rId80" Type="http://schemas.openxmlformats.org/officeDocument/2006/relationships/hyperlink" Target="https://hawcprd.epa.gov/summary/data-pivot/assessment/100500085/figure-69-334455666-nonafluorohexene-and-health-ef/" TargetMode="External"/><Relationship Id="rId85" Type="http://schemas.openxmlformats.org/officeDocument/2006/relationships/hyperlink" Target="https://hawcprd.epa.gov/summary/visual/assessment/100500085/pfas-150-methyl-perfluoro3-1-ethenyloxypropan-2-yl/" TargetMode="External"/><Relationship Id="rId150" Type="http://schemas.openxmlformats.org/officeDocument/2006/relationships/hyperlink" Target="https://hawcprd.epa.gov/summary/data-pivot/assessment/100500085/figure-40-trifluoroacetic-acid-and-reproductive-ef/" TargetMode="External"/><Relationship Id="rId155" Type="http://schemas.openxmlformats.org/officeDocument/2006/relationships/hyperlink" Target="https://hawcprd.epa.gov/summary/data-pivot/assessment/100500085/figure53_trifluoromethanesulfonic-acid-and-health/" TargetMode="External"/><Relationship Id="rId12" Type="http://schemas.openxmlformats.org/officeDocument/2006/relationships/image" Target="media/image1.png"/><Relationship Id="rId17" Type="http://schemas.openxmlformats.org/officeDocument/2006/relationships/image" Target="media/image5.png"/><Relationship Id="rId33" Type="http://schemas.openxmlformats.org/officeDocument/2006/relationships/hyperlink" Target="https://hawcprd.epa.gov/summary/data-pivot/assessment/100500085/figure-8-62-fluorotelomer-alcohol-and-endocrine-an/" TargetMode="External"/><Relationship Id="rId38" Type="http://schemas.openxmlformats.org/officeDocument/2006/relationships/hyperlink" Target="https://hawcprd.epa.gov/summary/data-pivot/assessment/100500085/fig13_62-fluorotelomer-alcohol-and-other-health/" TargetMode="External"/><Relationship Id="rId59" Type="http://schemas.openxmlformats.org/officeDocument/2006/relationships/hyperlink" Target="https://hawcprd.epa.gov/summary/data-pivot/assessment/100500085/figure-24-82-fluorotelomer-alcohol-and-hepatic-and/" TargetMode="External"/><Relationship Id="rId103" Type="http://schemas.openxmlformats.org/officeDocument/2006/relationships/hyperlink" Target="https://hawcprd.epa.gov/summary/data-pivot/assessment/100500085/figure-59-perfluoropropyl-vinyl-ether-and-dermal-o/" TargetMode="External"/><Relationship Id="rId108" Type="http://schemas.openxmlformats.org/officeDocument/2006/relationships/hyperlink" Target="https://hawcprd.epa.gov/summary/visual/assessment/100500085/pfas-150-perfluoro-1-iodohexane-dtxsid7047566/" TargetMode="External"/><Relationship Id="rId124" Type="http://schemas.openxmlformats.org/officeDocument/2006/relationships/hyperlink" Target="https://hawcprd.epa.gov/summary/data-pivot/assessment/100500085/figure-61-perfluoroundecanoic-acid-and-cardiovascu/" TargetMode="External"/><Relationship Id="rId129" Type="http://schemas.openxmlformats.org/officeDocument/2006/relationships/hyperlink" Target="https://hawcprd.epa.gov/summary/data-pivot/assessment/100500085/figure-65-perfluoroundecanoic-acid-and-other-healt/" TargetMode="External"/><Relationship Id="rId54" Type="http://schemas.openxmlformats.org/officeDocument/2006/relationships/hyperlink" Target="https://hawcprd.epa.gov/summary/visual/assessment/100500085/pfas-150-82-fluorotelomer-alcohol-dtxsid7029904/" TargetMode="External"/><Relationship Id="rId70" Type="http://schemas.openxmlformats.org/officeDocument/2006/relationships/hyperlink" Target="https://hawcprd.epa.gov/summary/data-pivot/assessment/100500085/figure-35-2-chloro-1112-tetrafluoroethane-and-endo/" TargetMode="External"/><Relationship Id="rId75" Type="http://schemas.openxmlformats.org/officeDocument/2006/relationships/hyperlink" Target="https://hawcprd.epa.gov/summary/data-pivot/assessment/100500085/figure-31-2-chloro-1112-tetrafluoroethane-and-nerv/" TargetMode="External"/><Relationship Id="rId91" Type="http://schemas.openxmlformats.org/officeDocument/2006/relationships/hyperlink" Target="https://hawcprd.epa.gov/summary/data-pivot/assessment/100500085/figure-71-n-methyl-n-2-hydroxyethylperfluorooctane/" TargetMode="External"/><Relationship Id="rId96" Type="http://schemas.openxmlformats.org/officeDocument/2006/relationships/hyperlink" Target="https://hawcprd.epa.gov/summary/data-pivot/assessment/100500085/figure-75-n-methyl-n-2-hydroxyethylperfluorooctane/" TargetMode="External"/><Relationship Id="rId140" Type="http://schemas.openxmlformats.org/officeDocument/2006/relationships/hyperlink" Target="https://hawcprd.epa.gov/summary/data-pivot/assessment/100500085/figure-42-trifluoroacetic-acid-and-cardiovascular/" TargetMode="External"/><Relationship Id="rId145" Type="http://schemas.openxmlformats.org/officeDocument/2006/relationships/hyperlink" Target="https://hawcprd.epa.gov/summary/data-pivot/assessment/100500085/figure-45-trifluoroacetic-acid-and-endocrine-effec/"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10.png"/><Relationship Id="rId28" Type="http://schemas.openxmlformats.org/officeDocument/2006/relationships/hyperlink" Target="https://hawcprd.epa.gov/summary/data-pivot/assessment/100500085/figure-6-62-fluorotelomer-alcohol-and-cardio-repro/" TargetMode="External"/><Relationship Id="rId49" Type="http://schemas.openxmlformats.org/officeDocument/2006/relationships/hyperlink" Target="https://hawcprd.epa.gov/summary/data-pivot/assessment/100500085/figure-17-62-fluorotelomer-sulfonic-acid-and-cardi/" TargetMode="External"/><Relationship Id="rId114" Type="http://schemas.openxmlformats.org/officeDocument/2006/relationships/hyperlink" Target="https://hawcprd.epa.gov/summary/visual/assessment/100500085/pfas-150-perfluoroheptanesulfonic-acid-dtxsid80599/" TargetMode="External"/><Relationship Id="rId119" Type="http://schemas.openxmlformats.org/officeDocument/2006/relationships/hyperlink" Target="https://hawcprd.epa.gov/summary/visual/assessment/100500085/pfas-150-perfluoropentanoic-acid-dtxsid6062599/" TargetMode="External"/><Relationship Id="rId44" Type="http://schemas.openxmlformats.org/officeDocument/2006/relationships/hyperlink" Target="https://hawcprd.epa.gov/summary/visual/assessment/100500085/pfas-150-62-fluorotelomer-methacrylate-dtxsid30475/" TargetMode="External"/><Relationship Id="rId60" Type="http://schemas.openxmlformats.org/officeDocument/2006/relationships/hyperlink" Target="https://hawcprd.epa.gov/summary/data-pivot/assessment/100500085/figure-27-82-fluorotelomer-alcohol-and-multi-syste/" TargetMode="External"/><Relationship Id="rId65" Type="http://schemas.openxmlformats.org/officeDocument/2006/relationships/hyperlink" Target="https://hawcprd.epa.gov/summary/visual/assessment/100500085/pfas-150-1h1h2h-perfluorocyclopentane-dtxsid508802/" TargetMode="External"/><Relationship Id="rId81" Type="http://schemas.openxmlformats.org/officeDocument/2006/relationships/hyperlink" Target="https://hawcprd.epa.gov/summary/data-pivot/assessment/100500085/figure-68-334455666-nonafluorohexene-and-health/" TargetMode="External"/><Relationship Id="rId86" Type="http://schemas.openxmlformats.org/officeDocument/2006/relationships/hyperlink" Target="https://hawcprd.epa.gov/summary/visual/assessment/100500085/pfas-150-n-ethyl-n-2-hydroxyethylperfluorooctanesu/" TargetMode="External"/><Relationship Id="rId130" Type="http://schemas.openxmlformats.org/officeDocument/2006/relationships/hyperlink" Target="https://hawcprd.epa.gov/summary/visual/assessment/100500085/pfas-150-propanoic-acid-3-1-difluorotrifluoroethen/" TargetMode="External"/><Relationship Id="rId135" Type="http://schemas.openxmlformats.org/officeDocument/2006/relationships/hyperlink" Target="https://hawcprd.epa.gov/summary/visual/assessment/100500085/pfas-150-trichloroperfluorohexylethylsilane-dtxsid/" TargetMode="External"/><Relationship Id="rId151" Type="http://schemas.openxmlformats.org/officeDocument/2006/relationships/hyperlink" Target="https://hawcprd.epa.gov/summary/data-pivot/assessment/100500085/figure-48-trifluoroacetic-acid-and-urinary-effects/" TargetMode="External"/><Relationship Id="rId156" Type="http://schemas.openxmlformats.org/officeDocument/2006/relationships/hyperlink" Target="https://heronet.epa.gov/heronet/index.cfm/reference/details/reference_id/7415521" TargetMode="External"/><Relationship Id="rId13" Type="http://schemas.openxmlformats.org/officeDocument/2006/relationships/image" Target="media/image2.png"/><Relationship Id="rId18" Type="http://schemas.openxmlformats.org/officeDocument/2006/relationships/hyperlink" Target="https://teams.microsoft.com/l/file/FF30C05A-5D22-42F6-9CB1-01D57B03FFF9?tenantId=cf90b97b-be46-4a00-9700-81ce4ff1b7f6&amp;fileType=xlsx&amp;objectUrl=https%3A%2F%2Ficfonline.sharepoint.com%2Fteams%2FNCEATO-15IRISsupport%2FShared%20Documents%2FTD-015%20(PFAS%20150)%2FPFAS%20Master%20List.xlsx&amp;baseUrl=https%3A%2F%2Ficfonline.sharepoint.com%2Fteams%2FNCEATO-15IRISsupport&amp;serviceName=teams&amp;threadId=19:fd99c08fbd60496da12ca65f51b61cb1@thread.skype&amp;groupId=b39678e7-873d-4c28-96f7-0baf9c8654bb" TargetMode="External"/><Relationship Id="rId39" Type="http://schemas.openxmlformats.org/officeDocument/2006/relationships/hyperlink" Target="https://hawcprd.epa.gov/summary/data-pivot/assessment/100500085/figure10_62-fluorotelomer-alcohol-and-nerv-resp/" TargetMode="External"/><Relationship Id="rId109" Type="http://schemas.openxmlformats.org/officeDocument/2006/relationships/hyperlink" Target="https://hawcprd.epa.gov/summary/visual/assessment/100500085/pfas-150-perfluoro-25-dimethyl-36-dioxanonanoic-ac/" TargetMode="External"/><Relationship Id="rId34" Type="http://schemas.openxmlformats.org/officeDocument/2006/relationships/hyperlink" Target="https://hawcprd.epa.gov/summary/data-pivot/assessment/100500085/Main-Report_62_FA_Hematologic_Oral/" TargetMode="External"/><Relationship Id="rId50" Type="http://schemas.openxmlformats.org/officeDocument/2006/relationships/hyperlink" Target="https://hawcprd.epa.gov/summary/data-pivot/assessment/100500085/figure-15-62-fluorotelomer-sulfonic-acid-and-devel/" TargetMode="External"/><Relationship Id="rId55" Type="http://schemas.openxmlformats.org/officeDocument/2006/relationships/hyperlink" Target="https://hawcprd.epa.gov/summary/data-pivot/assessment/100500085/figure-26-82-fluorotelomer-alcohol-and-cardiovascu/" TargetMode="External"/><Relationship Id="rId76" Type="http://schemas.openxmlformats.org/officeDocument/2006/relationships/hyperlink" Target="https://hawcprd.epa.gov/summary/data-pivot/assessment/100500085/figure-29-2-chloro-1112-tetrafluoroethane-and-deve/" TargetMode="External"/><Relationship Id="rId97" Type="http://schemas.openxmlformats.org/officeDocument/2006/relationships/hyperlink" Target="https://hawcprd.epa.gov/summary/data-pivot/assessment/100500085/figure-70-n-methyl-n-2-hydroxyethylperfluorooctane/" TargetMode="External"/><Relationship Id="rId104" Type="http://schemas.openxmlformats.org/officeDocument/2006/relationships/hyperlink" Target="https://hawcprd.epa.gov/summary/data-pivot/assessment/100500085/figure-55-perfluoropropyl-vinyl-ether-and-reproduc/" TargetMode="External"/><Relationship Id="rId120" Type="http://schemas.openxmlformats.org/officeDocument/2006/relationships/hyperlink" Target="https://hawcprd.epa.gov/summary/visual/assessment/100500085/pfas-150-perfluoropropanoic-acid-dtxsid8059970/" TargetMode="External"/><Relationship Id="rId125" Type="http://schemas.openxmlformats.org/officeDocument/2006/relationships/hyperlink" Target="https://hawcprd.epa.gov/summary/data-pivot/assessment/100500085/figure-60-perfluoroundecanoic-acid-and-reproductiv/" TargetMode="External"/><Relationship Id="rId141" Type="http://schemas.openxmlformats.org/officeDocument/2006/relationships/hyperlink" Target="https://hawcprd.epa.gov/summary/data-pivot/assessment/100500085/figure-41-trifluoroacetic-acid-and-cardiovascular/" TargetMode="External"/><Relationship Id="rId146" Type="http://schemas.openxmlformats.org/officeDocument/2006/relationships/hyperlink" Target="https://hawcprd.epa.gov/summary/data-pivot/assessment/100500085/figure-46-trifluoroacetic-acid-and-gastrointestina/" TargetMode="External"/><Relationship Id="rId7" Type="http://schemas.openxmlformats.org/officeDocument/2006/relationships/styles" Target="styles.xml"/><Relationship Id="rId71" Type="http://schemas.openxmlformats.org/officeDocument/2006/relationships/hyperlink" Target="https://hawcprd.epa.gov/summary/data-pivot/assessment/100500085/figure-30-2-chloro-1112-tetrafluoroethane-and-hema/" TargetMode="External"/><Relationship Id="rId92" Type="http://schemas.openxmlformats.org/officeDocument/2006/relationships/hyperlink" Target="https://hawcprd.epa.gov/summary/data-pivot/assessment/100500085/figure-76-n-methyl-n-2-hydroxyethylperfluorooctane/" TargetMode="External"/><Relationship Id="rId2" Type="http://schemas.openxmlformats.org/officeDocument/2006/relationships/customXml" Target="../customXml/item2.xml"/><Relationship Id="rId29" Type="http://schemas.openxmlformats.org/officeDocument/2006/relationships/hyperlink" Target="https://hawcprd.epa.gov/summary/data-pivot/assessment/100500085/figure-5-62-fluorotelomer-alcohol-and-cardio-sc/" TargetMode="External"/><Relationship Id="rId24" Type="http://schemas.openxmlformats.org/officeDocument/2006/relationships/image" Target="media/image11.png"/><Relationship Id="rId40" Type="http://schemas.openxmlformats.org/officeDocument/2006/relationships/hyperlink" Target="https://hawcprd.epa.gov/summary/data-pivot/assessment/100500085/figure-4-62-fluorotelomer-alcohol-and-female-repro/" TargetMode="External"/><Relationship Id="rId45" Type="http://schemas.openxmlformats.org/officeDocument/2006/relationships/hyperlink" Target="https://hawcprd.epa.gov/summary/data-pivot/assessment/100500085/Main-Report_Offspring-Abnorm_Oral/" TargetMode="External"/><Relationship Id="rId66" Type="http://schemas.openxmlformats.org/officeDocument/2006/relationships/hyperlink" Target="https://hawcprd.epa.gov/summary/visual/assessment/100500085/pfas-150-1h1h5h-perfluoropentanol-dtxsid0059879/" TargetMode="External"/><Relationship Id="rId87" Type="http://schemas.openxmlformats.org/officeDocument/2006/relationships/hyperlink" Target="https://hawcprd.epa.gov/summary/data-pivot/assessment/100500085/fig66_n-etfoseetfosemefose-oral-and-health-effects/" TargetMode="External"/><Relationship Id="rId110" Type="http://schemas.openxmlformats.org/officeDocument/2006/relationships/hyperlink" Target="https://hawcprd.epa.gov/summary/visual/assessment/100500085/pfas-150-perfluoro-3-1h-perfluoroethoxypropane-dtx/" TargetMode="External"/><Relationship Id="rId115" Type="http://schemas.openxmlformats.org/officeDocument/2006/relationships/hyperlink" Target="https://hawcprd.epa.gov/summary/visual/assessment/100500085/pfas-150-perfluoroheptanoic-acid-dtxsid1037303/" TargetMode="External"/><Relationship Id="rId131" Type="http://schemas.openxmlformats.org/officeDocument/2006/relationships/hyperlink" Target="https://hawcprd.epa.gov/summary/visual/assessment/100500085/PFAS-150-Sodium-perfluorodecanesul-DTXSID60892443/" TargetMode="External"/><Relationship Id="rId136" Type="http://schemas.openxmlformats.org/officeDocument/2006/relationships/hyperlink" Target="https://hawcprd.epa.gov/summary/visual/assessment/100500085/pfas-150-triethoxyperfluorohexylethylsilane-dtxsid/" TargetMode="External"/><Relationship Id="rId157" Type="http://schemas.openxmlformats.org/officeDocument/2006/relationships/hyperlink" Target="javascript:void(0)" TargetMode="External"/><Relationship Id="rId61" Type="http://schemas.openxmlformats.org/officeDocument/2006/relationships/hyperlink" Target="https://hawcprd.epa.gov/summary/data-pivot/assessment/100500085/figure-23-82-fluorotelomer-alcohol-and-nervous-res/" TargetMode="External"/><Relationship Id="rId82" Type="http://schemas.openxmlformats.org/officeDocument/2006/relationships/hyperlink" Target="https://hawcprd.epa.gov/summary/visual/assessment/100500085/pfas-150-3-methoxyperfluoro2-methylpentane-dtxsid2/" TargetMode="External"/><Relationship Id="rId152" Type="http://schemas.openxmlformats.org/officeDocument/2006/relationships/hyperlink" Target="https://hawcprd.epa.gov/summary/data-pivot/assessment/100500085/figure-47-trifluoroacetic-acid-and-urinary-effects/" TargetMode="External"/><Relationship Id="rId19" Type="http://schemas.openxmlformats.org/officeDocument/2006/relationships/image" Target="media/image6.png"/><Relationship Id="rId14" Type="http://schemas.openxmlformats.org/officeDocument/2006/relationships/hyperlink" Target="https://heronet.epa.gov/heronet/index.cfm/search" TargetMode="External"/><Relationship Id="rId30" Type="http://schemas.openxmlformats.org/officeDocument/2006/relationships/hyperlink" Target="https://hawcprd.epa.gov/summary/data-pivot/assessment/100500085/figure-2-62-fluorotelomer-alcohol-and-development/" TargetMode="External"/><Relationship Id="rId35" Type="http://schemas.openxmlformats.org/officeDocument/2006/relationships/hyperlink" Target="https://hawcprd.epa.gov/summary/data-pivot/assessment/100500085/figure-7-62-fluorotelomer-alcohol-and-hepatic-effe/" TargetMode="External"/><Relationship Id="rId56" Type="http://schemas.openxmlformats.org/officeDocument/2006/relationships/hyperlink" Target="https://hawcprd.epa.gov/summary/data-pivot/assessment/100500085/figure-20-82-fluorotelomer-alcohol-and-development/" TargetMode="External"/><Relationship Id="rId77" Type="http://schemas.openxmlformats.org/officeDocument/2006/relationships/hyperlink" Target="https://hawcprd.epa.gov/summary/data-pivot/assessment/100500085/figure-32-2-chloro-1112-tetrafluoroethane-and-urin/" TargetMode="External"/><Relationship Id="rId100" Type="http://schemas.openxmlformats.org/officeDocument/2006/relationships/hyperlink" Target="https://hawcprd.epa.gov/summary/data-pivot/assessment/100500085/figure54_perfluoron-methylmorpholine-and-health/" TargetMode="External"/><Relationship Id="rId105" Type="http://schemas.openxmlformats.org/officeDocument/2006/relationships/hyperlink" Target="https://hawcprd.epa.gov/summary/data-pivot/assessment/100500085/figure-57-perfluoropropyl-vinyl-ether-and-endocrin/" TargetMode="External"/><Relationship Id="rId126" Type="http://schemas.openxmlformats.org/officeDocument/2006/relationships/hyperlink" Target="https://hawcprd.epa.gov/summary/data-pivot/assessment/100500085/figure-62-perfluoroundecanoic-acid-and-endocrine-a/" TargetMode="External"/><Relationship Id="rId147" Type="http://schemas.openxmlformats.org/officeDocument/2006/relationships/hyperlink" Target="https://hawcprd.epa.gov/summary/data-pivot/assessment/100500085/figure-43-trifluoroacetic-acid-and-hepatic-effects/" TargetMode="External"/><Relationship Id="rId8" Type="http://schemas.openxmlformats.org/officeDocument/2006/relationships/settings" Target="settings.xml"/><Relationship Id="rId51" Type="http://schemas.openxmlformats.org/officeDocument/2006/relationships/hyperlink" Target="https://hawcprd.epa.gov/summary/data-pivot/assessment/100500085/figure-18-62-fluorotelomer-sulfonic-acid-and-other/" TargetMode="External"/><Relationship Id="rId72" Type="http://schemas.openxmlformats.org/officeDocument/2006/relationships/hyperlink" Target="https://hawcprd.epa.gov/summary/data-pivot/assessment/100500085/figure-33-2-chloro-1112-tetrafluoroethane-and-hepa/" TargetMode="External"/><Relationship Id="rId93" Type="http://schemas.openxmlformats.org/officeDocument/2006/relationships/hyperlink" Target="https://hawcprd.epa.gov/summary/data-pivot/assessment/100500085/figure-72-n-methyl-n-2-hydroxyethylperfluorooctane/" TargetMode="External"/><Relationship Id="rId98" Type="http://schemas.openxmlformats.org/officeDocument/2006/relationships/hyperlink" Target="https://hawcprd.epa.gov/summary/visual/assessment/100500085/pfas-150-perfluamine-dtxsid9059834/" TargetMode="External"/><Relationship Id="rId121" Type="http://schemas.openxmlformats.org/officeDocument/2006/relationships/hyperlink" Target="https://hawcprd.epa.gov/summary/visual/assessment/100500085/pfas-150-perfluorotetradecanoic-acid-dtxsid3059921/" TargetMode="External"/><Relationship Id="rId142" Type="http://schemas.openxmlformats.org/officeDocument/2006/relationships/hyperlink" Target="https://hawcprd.epa.gov/summary/data-pivot/assessment/100500085/figure-49-trifluoroacetic-acid-and-dermal-ocular-a/" TargetMode="External"/><Relationship Id="rId3" Type="http://schemas.openxmlformats.org/officeDocument/2006/relationships/customXml" Target="../customXml/item3.xml"/><Relationship Id="rId25" Type="http://schemas.openxmlformats.org/officeDocument/2006/relationships/image" Target="media/image12.png"/><Relationship Id="rId46" Type="http://schemas.openxmlformats.org/officeDocument/2006/relationships/hyperlink" Target="https://hawcprd.epa.gov/summary/data-pivot/assessment/100500085/figure14_fluorotelomer-methacrylate-and-health/" TargetMode="External"/><Relationship Id="rId67" Type="http://schemas.openxmlformats.org/officeDocument/2006/relationships/hyperlink" Target="https://hawcprd.epa.gov/summary/visual/assessment/100500085/pfas-150-2-chloro-1112-tetrafluoroethane-dtxsid702/" TargetMode="External"/><Relationship Id="rId116" Type="http://schemas.openxmlformats.org/officeDocument/2006/relationships/hyperlink" Target="https://hawcprd.epa.gov/summary/visual/assessment/100500085/pfas-150-perfluoromethylcyclopentane-dtxsid7061982/" TargetMode="External"/><Relationship Id="rId137" Type="http://schemas.openxmlformats.org/officeDocument/2006/relationships/hyperlink" Target="https://hawcprd.epa.gov/summary/data-pivot/assessment/100500085/figure-51-triethoxyperfluorohexylethylsilane-and-r/" TargetMode="External"/><Relationship Id="rId158"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hawcprd.epa.gov/summary/data-pivot/assessment/100500085/figure-3-62-fluorotelomer-alcohol-and-male-repro/" TargetMode="External"/><Relationship Id="rId62" Type="http://schemas.openxmlformats.org/officeDocument/2006/relationships/hyperlink" Target="https://hawcprd.epa.gov/summary/data-pivot/assessment/100500085/figure-21-82-fluorotelomer-alcohol-and-reproductiv/" TargetMode="External"/><Relationship Id="rId83" Type="http://schemas.openxmlformats.org/officeDocument/2006/relationships/hyperlink" Target="https://hawcprd.epa.gov/summary/visual/assessment/100500085/pfas-150-bis2-hydroxyethylammonium-perfluorobutane/" TargetMode="External"/><Relationship Id="rId88" Type="http://schemas.openxmlformats.org/officeDocument/2006/relationships/hyperlink" Target="https://hawcprd.epa.gov/summary/visual/assessment/100500085/pfas-150-n-ethylperfluorooctanesulfonamide-dtxsid1/" TargetMode="External"/><Relationship Id="rId111" Type="http://schemas.openxmlformats.org/officeDocument/2006/relationships/hyperlink" Target="https://hawcprd.epa.gov/summary/visual/assessment/100500085/pfas-150-perfluorobutanesulfonyl-fluoride-dtxsid20/" TargetMode="External"/><Relationship Id="rId132" Type="http://schemas.openxmlformats.org/officeDocument/2006/relationships/hyperlink" Target="https://hawcprd.epa.gov/summary/visual/assessment/100500085/PFAS-150-Sodium-perfluorodecanesul-DTXSID60892443/" TargetMode="External"/><Relationship Id="rId153" Type="http://schemas.openxmlformats.org/officeDocument/2006/relationships/hyperlink" Target="https://hawcprd.epa.gov/summary/data-pivot/assessment/100500085/figure-50-trifluoroacetic-acid-and-whole-body-effe/" TargetMode="External"/><Relationship Id="rId15" Type="http://schemas.openxmlformats.org/officeDocument/2006/relationships/image" Target="media/image3.png"/><Relationship Id="rId36" Type="http://schemas.openxmlformats.org/officeDocument/2006/relationships/hyperlink" Target="https://hawcprd.epa.gov/summary/data-pivot/assessment/100500085/Main-Report_Hepatic_Weight_Oral/" TargetMode="External"/><Relationship Id="rId57" Type="http://schemas.openxmlformats.org/officeDocument/2006/relationships/hyperlink" Target="https://hawcprd.epa.gov/summary/data-pivot/assessment/100500085/figure-25-82-fluorotelomer-alcohol-and-endocrine-a/" TargetMode="External"/><Relationship Id="rId106" Type="http://schemas.openxmlformats.org/officeDocument/2006/relationships/hyperlink" Target="https://hawcprd.epa.gov/summary/data-pivot/assessment/100500085/figure-58-perfluoropropyl-vinyl-ether-and-health-e/" TargetMode="External"/><Relationship Id="rId127" Type="http://schemas.openxmlformats.org/officeDocument/2006/relationships/hyperlink" Target="https://hawcprd.epa.gov/summary/data-pivot/assessment/100500085/figure-63-perfluoroundecanoic-acid-and-hepatic-and/" TargetMode="External"/><Relationship Id="rId10" Type="http://schemas.openxmlformats.org/officeDocument/2006/relationships/footnotes" Target="footnotes.xml"/><Relationship Id="rId31" Type="http://schemas.openxmlformats.org/officeDocument/2006/relationships/hyperlink" Target="https://hawcprd.epa.gov/summary/data-pivot/assessment/100500085/Main-Report_Offspring-Abnorm_Oral/" TargetMode="External"/><Relationship Id="rId52" Type="http://schemas.openxmlformats.org/officeDocument/2006/relationships/hyperlink" Target="https://hawcprd.epa.gov/summary/data-pivot/assessment/100500085/figure-19-62-fluorotelomer-sulfonic-acid-and-whole/" TargetMode="External"/><Relationship Id="rId73" Type="http://schemas.openxmlformats.org/officeDocument/2006/relationships/hyperlink" Target="https://hawcprd.epa.gov/summary/data-pivot/assessment/100500085/figure-34-2-chloro-1112-tetrafluoroethane-and-immu/" TargetMode="External"/><Relationship Id="rId78" Type="http://schemas.openxmlformats.org/officeDocument/2006/relationships/hyperlink" Target="https://hawcprd.epa.gov/summary/data-pivot/assessment/100500085/figure-38-2-chloro-1112-tetrafluoroethane-and-whol/" TargetMode="External"/><Relationship Id="rId94" Type="http://schemas.openxmlformats.org/officeDocument/2006/relationships/hyperlink" Target="https://hawcprd.epa.gov/summary/data-pivot/assessment/100500085/figure-73-n-methyl-n-2-hydroxyethylperfluorooctane/" TargetMode="External"/><Relationship Id="rId99" Type="http://schemas.openxmlformats.org/officeDocument/2006/relationships/hyperlink" Target="https://hawcprd.epa.gov/summary/visual/assessment/100500085/pfas-150-perfluoron-methylmorpholine-dtxsid7059933/" TargetMode="External"/><Relationship Id="rId101" Type="http://schemas.openxmlformats.org/officeDocument/2006/relationships/hyperlink" Target="https://hawcprd.epa.gov/summary/visual/assessment/100500085/pfas-150-perfluoropropyl-vinyl-ether-dtxsid0061826/" TargetMode="External"/><Relationship Id="rId122" Type="http://schemas.openxmlformats.org/officeDocument/2006/relationships/hyperlink" Target="https://hawcprd.epa.gov/summary/visual/assessment/100500085/pfas-150-perfluorotridecanoic-acid-dtxsid90868151/" TargetMode="External"/><Relationship Id="rId143" Type="http://schemas.openxmlformats.org/officeDocument/2006/relationships/hyperlink" Target="https://hawcprd.epa.gov/summary/data-pivot/assessment/100500085/figure-39-trifluoroacetic-acid-and-developmental-e/" TargetMode="External"/><Relationship Id="rId148" Type="http://schemas.openxmlformats.org/officeDocument/2006/relationships/hyperlink" Target="https://hawcprd.epa.gov/summary/data-pivot/assessment/100500085/Main-Report_Hepatic_Weight_Oral/"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image" Target="media/image13.png"/><Relationship Id="rId47" Type="http://schemas.openxmlformats.org/officeDocument/2006/relationships/hyperlink" Target="https://hawcprd.epa.gov/summary/data-pivot/assessment/100500085/Main-Report_Hepatic_Weight_Oral/" TargetMode="External"/><Relationship Id="rId68" Type="http://schemas.openxmlformats.org/officeDocument/2006/relationships/hyperlink" Target="https://hawcprd.epa.gov/summary/data-pivot/assessment/100500085/figure-36-2-chloro-1112-tetrafluoroethane-and-card/" TargetMode="External"/><Relationship Id="rId89" Type="http://schemas.openxmlformats.org/officeDocument/2006/relationships/hyperlink" Target="https://hawcprd.epa.gov/summary/data-pivot/assessment/100500085/fig67_n-ethylperfluorooctanesulfonamide-and-health/" TargetMode="External"/><Relationship Id="rId112" Type="http://schemas.openxmlformats.org/officeDocument/2006/relationships/hyperlink" Target="https://hawcprd.epa.gov/summary/visual/assessment/100500085/pfas-150-perfluorocyclohexanecarbonyl-fluoride-dtx/" TargetMode="External"/><Relationship Id="rId133" Type="http://schemas.openxmlformats.org/officeDocument/2006/relationships/hyperlink" Target="https://hawcprd.epa.gov/summary/visual/assessment/100500085/pfas-150-tetrabutylphosphonium-perfluorobutanesulf/" TargetMode="External"/><Relationship Id="rId154" Type="http://schemas.openxmlformats.org/officeDocument/2006/relationships/hyperlink" Target="https://hawcprd.epa.gov/summary/visual/assessment/100500085/pfas-150-trifluoromethanesulfonic-acid-dtxsid20443/" TargetMode="External"/><Relationship Id="rId16" Type="http://schemas.openxmlformats.org/officeDocument/2006/relationships/image" Target="media/image4.png"/><Relationship Id="rId37" Type="http://schemas.openxmlformats.org/officeDocument/2006/relationships/hyperlink" Target="https://hawcprd.epa.gov/summary/data-pivot/assessment/100500085/figure9_62-fluorotelomer-alcohol-and-immune/" TargetMode="External"/><Relationship Id="rId58" Type="http://schemas.openxmlformats.org/officeDocument/2006/relationships/hyperlink" Target="https://hawcprd.epa.gov/summary/data-pivot/assessment/100500085/figure-22-82-fluorotelomer-alcohol-and-hematologic/" TargetMode="External"/><Relationship Id="rId79" Type="http://schemas.openxmlformats.org/officeDocument/2006/relationships/hyperlink" Target="https://hawcprd.epa.gov/summary/visual/assessment/100500085/pfas-150-334455666-nonafluorohexene-dtxsid6047575/" TargetMode="External"/><Relationship Id="rId102" Type="http://schemas.openxmlformats.org/officeDocument/2006/relationships/hyperlink" Target="https://hawcprd.epa.gov/summary/data-pivot/assessment/100500085/figure-56-perfluoropropyl-vinyl-ether-and-health/" TargetMode="External"/><Relationship Id="rId123" Type="http://schemas.openxmlformats.org/officeDocument/2006/relationships/hyperlink" Target="https://hawcprd.epa.gov/summary/visual/assessment/100500085/pfas-150-perfluoroundecanoic-acid-dtxsid8047553/" TargetMode="External"/><Relationship Id="rId144" Type="http://schemas.openxmlformats.org/officeDocument/2006/relationships/hyperlink" Target="https://hawcprd.epa.gov/summary/data-pivot/assessment/100500085/Main-Report_Offspring-Abnorm_Oral/" TargetMode="External"/><Relationship Id="rId90" Type="http://schemas.openxmlformats.org/officeDocument/2006/relationships/hyperlink" Target="https://hawcprd.epa.gov/summary/visual/assessment/100500085/pfas-150-n-methyl-n-2-hydroxyethylperfluorooctanes/" TargetMode="External"/><Relationship Id="rId27" Type="http://schemas.openxmlformats.org/officeDocument/2006/relationships/hyperlink" Target="https://hawcprd.epa.gov/summary/visual/assessment/100500085/pfas-150-62-fluorotelomer-alcohol-dtxsid5044572/" TargetMode="External"/><Relationship Id="rId48" Type="http://schemas.openxmlformats.org/officeDocument/2006/relationships/hyperlink" Target="https://hawcprd.epa.gov/summary/visual/assessment/100500085/pfas-150-62-fluorotelomer-sulfonic-acid-dtxsid6067/" TargetMode="External"/><Relationship Id="rId69" Type="http://schemas.openxmlformats.org/officeDocument/2006/relationships/hyperlink" Target="https://hawcprd.epa.gov/summary/data-pivot/assessment/100500085/figure-28-2-chloro-1112-tetrafluoroethane-and-deve/" TargetMode="External"/><Relationship Id="rId113" Type="http://schemas.openxmlformats.org/officeDocument/2006/relationships/hyperlink" Target="https://hawcprd.epa.gov/summary/visual/assessment/100500085/pfas-150-perfluoroheptanesulfonate-dtxsid20892505/" TargetMode="External"/><Relationship Id="rId134" Type="http://schemas.openxmlformats.org/officeDocument/2006/relationships/hyperlink" Target="https://hawcprd.epa.gov/summary/visual/assessment/100500085/pfas-150-tetraethylammonium-perfluorooctanesulfo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ams\Desktop\IAP_nitrate-nitrite_7-21-17.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2017-02-27T21:58:36+00:00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41d9f072-86bf-4c63-b117-debf50ff4701">
      <UserInfo>
        <DisplayName>Leutner, Fred</DisplayName>
        <AccountId>2646</AccountId>
        <AccountType/>
      </UserInfo>
      <UserInfo>
        <DisplayName>Coccagna, Mike</DisplayName>
        <AccountId>2610</AccountId>
        <AccountType/>
      </UserInfo>
      <UserInfo>
        <DisplayName>Heath, Nicholas</DisplayName>
        <AccountId>10152</AccountId>
        <AccountType/>
      </UserInfo>
      <UserInfo>
        <DisplayName>Hadley, Angela</DisplayName>
        <AccountId>2775</AccountId>
        <AccountType/>
      </UserInfo>
      <UserInfo>
        <DisplayName>Mellon, Matthew T.</DisplayName>
        <AccountId>4539</AccountId>
        <AccountType/>
      </UserInfo>
      <UserInfo>
        <DisplayName>Sanders, Jessica</DisplayName>
        <AccountId>10239</AccountId>
        <AccountType/>
      </UserInfo>
      <UserInfo>
        <DisplayName>Lin, Cynthia</DisplayName>
        <AccountId>13810</AccountId>
        <AccountType/>
      </UserInfo>
      <UserInfo>
        <DisplayName>Nicole Vetter</DisplayName>
        <AccountId>13787</AccountId>
        <AccountType/>
      </UserInfo>
      <UserInfo>
        <DisplayName>Skuce, Courtney</DisplayName>
        <AccountId>13790</AccountId>
        <AccountType/>
      </UserInfo>
      <UserInfo>
        <DisplayName>Ali Goldstone</DisplayName>
        <AccountId>14849</AccountId>
        <AccountType/>
      </UserInfo>
      <UserInfo>
        <DisplayName>Shams, Dahnish</DisplayName>
        <AccountId>9216</AccountId>
        <AccountType/>
      </UserInfo>
      <UserInfo>
        <DisplayName>Angrish, Michelle</DisplayName>
        <AccountId>4011</AccountId>
        <AccountType/>
      </UserInfo>
      <UserInfo>
        <DisplayName>Shirke, Avanti</DisplayName>
        <AccountId>14998</AccountId>
        <AccountType/>
      </UserInfo>
      <UserInfo>
        <DisplayName>Carlson, Laura</DisplayName>
        <AccountId>9342</AccountId>
        <AccountType/>
      </UserInfo>
    </SharedWithUsers>
    <e3f09c3df709400db2417a7161762d62 xmlns="4ffa91fb-a0ff-4ac5-b2db-65c790d184a4">
      <Terms xmlns="http://schemas.microsoft.com/office/infopath/2007/PartnerControls"/>
    </e3f09c3df709400db2417a7161762d6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B55C7634A9114F8B1B19172431C47D" ma:contentTypeVersion="15" ma:contentTypeDescription="Create a new document." ma:contentTypeScope="" ma:versionID="9ea2d9e8f997f1bec16bc28c58257e7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97dd890-341d-4158-aa8a-f689911803ed" xmlns:ns6="41d9f072-86bf-4c63-b117-debf50ff4701" targetNamespace="http://schemas.microsoft.com/office/2006/metadata/properties" ma:root="true" ma:fieldsID="a33a03fd4b219add304da323becfe2a8" ns1:_="" ns2:_="" ns3:_="" ns4:_="" ns5:_="" ns6:_="">
    <xsd:import namespace="http://schemas.microsoft.com/sharepoint/v3"/>
    <xsd:import namespace="4ffa91fb-a0ff-4ac5-b2db-65c790d184a4"/>
    <xsd:import namespace="http://schemas.microsoft.com/sharepoint.v3"/>
    <xsd:import namespace="http://schemas.microsoft.com/sharepoint/v3/fields"/>
    <xsd:import namespace="397dd890-341d-4158-aa8a-f689911803ed"/>
    <xsd:import namespace="41d9f072-86bf-4c63-b117-debf50ff470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3f8140d4-46ad-4523-b80f-0b31c25fa229}" ma:internalName="TaxCatchAllLabel" ma:readOnly="true" ma:showField="CatchAllDataLabel" ma:web="41d9f072-86bf-4c63-b117-debf50ff470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3f8140d4-46ad-4523-b80f-0b31c25fa229}" ma:internalName="TaxCatchAll" ma:showField="CatchAllData" ma:web="41d9f072-86bf-4c63-b117-debf50ff470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dd890-341d-4158-aa8a-f689911803e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9f072-86bf-4c63-b117-debf50ff470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2011FD63-7043-43BC-AA66-A1781F930D97}">
  <ds:schemaRefs>
    <ds:schemaRef ds:uri="http://schemas.microsoft.com/sharepoint/v3/contenttype/forms"/>
  </ds:schemaRefs>
</ds:datastoreItem>
</file>

<file path=customXml/itemProps2.xml><?xml version="1.0" encoding="utf-8"?>
<ds:datastoreItem xmlns:ds="http://schemas.openxmlformats.org/officeDocument/2006/customXml" ds:itemID="{DC9E011B-03B8-4902-B492-5B83451ACC56}">
  <ds:schemaRefs>
    <ds:schemaRef ds:uri="http://schemas.openxmlformats.org/officeDocument/2006/bibliography"/>
  </ds:schemaRefs>
</ds:datastoreItem>
</file>

<file path=customXml/itemProps3.xml><?xml version="1.0" encoding="utf-8"?>
<ds:datastoreItem xmlns:ds="http://schemas.openxmlformats.org/officeDocument/2006/customXml" ds:itemID="{18E353E2-54F4-41E4-B0FE-BAC20FDCFFCA}">
  <ds:schemaRefs>
    <ds:schemaRef ds:uri="http://schemas.microsoft.com/sharepoint/v3/fields"/>
    <ds:schemaRef ds:uri="http://schemas.microsoft.com/sharepoint.v3"/>
    <ds:schemaRef ds:uri="http://schemas.microsoft.com/sharepoint/v3"/>
    <ds:schemaRef ds:uri="397dd890-341d-4158-aa8a-f689911803ed"/>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41d9f072-86bf-4c63-b117-debf50ff4701"/>
    <ds:schemaRef ds:uri="4ffa91fb-a0ff-4ac5-b2db-65c790d184a4"/>
    <ds:schemaRef ds:uri="http://schemas.microsoft.com/office/2006/metadata/properties"/>
  </ds:schemaRefs>
</ds:datastoreItem>
</file>

<file path=customXml/itemProps4.xml><?xml version="1.0" encoding="utf-8"?>
<ds:datastoreItem xmlns:ds="http://schemas.openxmlformats.org/officeDocument/2006/customXml" ds:itemID="{20787A8A-2444-415A-9959-9F6E7742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97dd890-341d-4158-aa8a-f689911803ed"/>
    <ds:schemaRef ds:uri="41d9f072-86bf-4c63-b117-debf50ff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D9ED2F-CE98-4123-9627-512945C808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IAP_nitrate-nitrite_7-21-17.dotx</Template>
  <TotalTime>0</TotalTime>
  <Pages>27</Pages>
  <Words>7949</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1-4-Dichlorobenzene-working template-12-23-19</vt:lpstr>
    </vt:vector>
  </TitlesOfParts>
  <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1-4-Dichlorobenzene-working template-12-23-19</dc:title>
  <dc:subject/>
  <dc:creator/>
  <cp:keywords/>
  <dc:description/>
  <cp:lastModifiedBy/>
  <cp:revision>1</cp:revision>
  <cp:lastPrinted>2019-09-10T20:32:00Z</cp:lastPrinted>
  <dcterms:created xsi:type="dcterms:W3CDTF">2022-03-28T16:23:00Z</dcterms:created>
  <dcterms:modified xsi:type="dcterms:W3CDTF">2022-03-28T16:40:00Z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0x01010096B55C7634A9114F8B1B19172431C47D</vt:lpwstr>
  </property>
  <property fmtid="{D5CDD505-2E9C-101B-9397-08002B2CF9AE}" pid="3" name="TaxKeyword">
    <vt:lpwstr/>
  </property>
  <property fmtid="{D5CDD505-2E9C-101B-9397-08002B2CF9AE}" pid="4" name="Document Type">
    <vt:lpwstr/>
  </property>
  <property fmtid="{D5CDD505-2E9C-101B-9397-08002B2CF9AE}" pid="5" name="_dlc_DocIdItemGuid">
    <vt:lpwstr>4ed45b43-456a-4c4f-8054-25d36840c16d</vt:lpwstr>
  </property>
  <property fmtid="{D5CDD505-2E9C-101B-9397-08002B2CF9AE}" pid="6" name="EPA Subject">
    <vt:lpwstr/>
  </property>
  <property fmtid="{D5CDD505-2E9C-101B-9397-08002B2CF9AE}" pid="7" name="_dlc_DocId">
    <vt:lpwstr>SSYEHYHTR5TA-1664662664-53</vt:lpwstr>
  </property>
  <property fmtid="{D5CDD505-2E9C-101B-9397-08002B2CF9AE}" pid="8" name="_dlc_DocIdUrl">
    <vt:lpwstr>https://usepa.sharepoint.com/sites/ORD_Work/Nitrate_Nitrite/_layouts/15/DocIdRedir.aspx?ID=SSYEHYHTR5TA-1664662664-53, SSYEHYHTR5TA-1664662664-53</vt:lpwstr>
  </property>
  <property fmtid="{D5CDD505-2E9C-101B-9397-08002B2CF9AE}" pid="9" name="AuthorIds_UIVersion_2560">
    <vt:lpwstr>89</vt:lpwstr>
  </property>
  <property fmtid="{D5CDD505-2E9C-101B-9397-08002B2CF9AE}" pid="10" name="AuthorIds_UIVersion_8704">
    <vt:lpwstr>375,41</vt:lpwstr>
  </property>
  <property fmtid="{D5CDD505-2E9C-101B-9397-08002B2CF9AE}" pid="11" name="AuthorIds_UIVersion_16896">
    <vt:lpwstr>509,89</vt:lpwstr>
  </property>
  <property fmtid="{D5CDD505-2E9C-101B-9397-08002B2CF9AE}" pid="12" name="AuthorIds_UIVersion_19968">
    <vt:lpwstr>361</vt:lpwstr>
  </property>
  <property fmtid="{D5CDD505-2E9C-101B-9397-08002B2CF9AE}" pid="13" name="AuthorIds_UIVersion_2048">
    <vt:lpwstr>361</vt:lpwstr>
  </property>
  <property fmtid="{D5CDD505-2E9C-101B-9397-08002B2CF9AE}" pid="14" name="AuthorIds_UIVersion_13312">
    <vt:lpwstr>50,366</vt:lpwstr>
  </property>
  <property fmtid="{D5CDD505-2E9C-101B-9397-08002B2CF9AE}" pid="15" name="AuthorIds_UIVersion_17408">
    <vt:lpwstr>50</vt:lpwstr>
  </property>
  <property fmtid="{D5CDD505-2E9C-101B-9397-08002B2CF9AE}" pid="16" name="AuthorIds_UIVersion_16384">
    <vt:lpwstr>50</vt:lpwstr>
  </property>
  <property fmtid="{D5CDD505-2E9C-101B-9397-08002B2CF9AE}" pid="17" name="AuthorIds_UIVersion_4608">
    <vt:lpwstr>361</vt:lpwstr>
  </property>
</Properties>
</file>