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F77DC" w14:textId="3B6FAADA" w:rsidR="009A0EC9" w:rsidRDefault="009A0EC9" w:rsidP="00AE7CE2">
      <w:pPr>
        <w:spacing w:line="480" w:lineRule="auto"/>
        <w:jc w:val="center"/>
        <w:rPr>
          <w:b/>
          <w:bCs/>
          <w:sz w:val="28"/>
          <w:szCs w:val="28"/>
        </w:rPr>
      </w:pPr>
      <w:bookmarkStart w:id="0" w:name="_Hlk29470714"/>
      <w:bookmarkEnd w:id="0"/>
      <w:r w:rsidRPr="009A0EC9">
        <w:rPr>
          <w:b/>
          <w:bCs/>
          <w:sz w:val="28"/>
          <w:szCs w:val="28"/>
        </w:rPr>
        <w:t>Supp</w:t>
      </w:r>
      <w:r w:rsidR="00AE7CE2">
        <w:rPr>
          <w:b/>
          <w:bCs/>
          <w:sz w:val="28"/>
          <w:szCs w:val="28"/>
        </w:rPr>
        <w:t>orting</w:t>
      </w:r>
      <w:r w:rsidRPr="009A0EC9">
        <w:rPr>
          <w:b/>
          <w:bCs/>
          <w:sz w:val="28"/>
          <w:szCs w:val="28"/>
        </w:rPr>
        <w:t xml:space="preserve"> Information</w:t>
      </w:r>
    </w:p>
    <w:p w14:paraId="54FB0DC7" w14:textId="6EC66E04" w:rsidR="001965B6" w:rsidRDefault="00E848B9" w:rsidP="001965B6">
      <w:pPr>
        <w:jc w:val="center"/>
        <w:rPr>
          <w:caps/>
          <w:noProof/>
        </w:rPr>
      </w:pPr>
      <w:r>
        <w:rPr>
          <w:caps/>
          <w:noProof/>
        </w:rPr>
        <w:t>Man</w:t>
      </w:r>
      <w:r w:rsidR="00206DD3">
        <w:rPr>
          <w:caps/>
          <w:noProof/>
        </w:rPr>
        <w:t xml:space="preserve">datory Greenhouse gas </w:t>
      </w:r>
      <w:r w:rsidR="001965B6">
        <w:rPr>
          <w:caps/>
          <w:noProof/>
        </w:rPr>
        <w:t>reporting</w:t>
      </w:r>
      <w:r w:rsidR="00FA269F">
        <w:rPr>
          <w:caps/>
          <w:noProof/>
        </w:rPr>
        <w:t xml:space="preserve"> </w:t>
      </w:r>
      <w:r w:rsidR="00383F22">
        <w:rPr>
          <w:caps/>
          <w:noProof/>
        </w:rPr>
        <w:t xml:space="preserve">regulations </w:t>
      </w:r>
      <w:r w:rsidR="001965B6">
        <w:rPr>
          <w:caps/>
          <w:noProof/>
        </w:rPr>
        <w:t>data improves understanding of Regional climate impact on landfill methane production and collection</w:t>
      </w:r>
      <w:r w:rsidR="00206DD3">
        <w:rPr>
          <w:caps/>
          <w:noProof/>
        </w:rPr>
        <w:t xml:space="preserve"> in the US</w:t>
      </w:r>
    </w:p>
    <w:p w14:paraId="3E4C5FD0" w14:textId="77777777" w:rsidR="001965B6" w:rsidRDefault="001965B6" w:rsidP="001965B6">
      <w:pPr>
        <w:tabs>
          <w:tab w:val="center" w:pos="4680"/>
        </w:tabs>
        <w:suppressAutoHyphens/>
        <w:spacing w:before="60" w:after="60" w:line="240" w:lineRule="auto"/>
        <w:jc w:val="center"/>
        <w:rPr>
          <w:b/>
          <w:spacing w:val="-3"/>
        </w:rPr>
      </w:pPr>
    </w:p>
    <w:p w14:paraId="13048435" w14:textId="77777777" w:rsidR="001965B6" w:rsidRDefault="001965B6" w:rsidP="001965B6">
      <w:pPr>
        <w:tabs>
          <w:tab w:val="center" w:pos="4680"/>
        </w:tabs>
        <w:suppressAutoHyphens/>
        <w:spacing w:before="60" w:after="60" w:line="240" w:lineRule="auto"/>
        <w:jc w:val="center"/>
        <w:rPr>
          <w:b/>
          <w:spacing w:val="-3"/>
        </w:rPr>
      </w:pPr>
    </w:p>
    <w:p w14:paraId="2F50B055" w14:textId="77777777" w:rsidR="001965B6" w:rsidRDefault="001965B6" w:rsidP="001965B6">
      <w:pPr>
        <w:tabs>
          <w:tab w:val="center" w:pos="4680"/>
        </w:tabs>
        <w:suppressAutoHyphens/>
        <w:spacing w:before="60" w:after="60" w:line="240" w:lineRule="auto"/>
        <w:jc w:val="center"/>
        <w:rPr>
          <w:b/>
          <w:spacing w:val="-3"/>
        </w:rPr>
      </w:pPr>
    </w:p>
    <w:p w14:paraId="458986DE" w14:textId="77777777" w:rsidR="001965B6" w:rsidRDefault="001965B6" w:rsidP="001965B6">
      <w:pPr>
        <w:tabs>
          <w:tab w:val="center" w:pos="4680"/>
        </w:tabs>
        <w:suppressAutoHyphens/>
        <w:spacing w:before="60" w:after="60" w:line="240" w:lineRule="auto"/>
        <w:jc w:val="center"/>
        <w:rPr>
          <w:b/>
          <w:spacing w:val="-3"/>
        </w:rPr>
      </w:pPr>
    </w:p>
    <w:p w14:paraId="4807D242" w14:textId="77777777" w:rsidR="001965B6" w:rsidRPr="005A0483" w:rsidRDefault="001965B6" w:rsidP="001965B6">
      <w:pPr>
        <w:tabs>
          <w:tab w:val="center" w:pos="4680"/>
        </w:tabs>
        <w:suppressAutoHyphens/>
        <w:spacing w:before="60" w:after="60" w:line="240" w:lineRule="auto"/>
        <w:jc w:val="center"/>
        <w:rPr>
          <w:b/>
          <w:spacing w:val="-3"/>
        </w:rPr>
      </w:pPr>
      <w:r>
        <w:rPr>
          <w:b/>
          <w:spacing w:val="-3"/>
        </w:rPr>
        <w:t>Pradeep Jain</w:t>
      </w:r>
      <w:r>
        <w:rPr>
          <w:b/>
          <w:spacing w:val="-3"/>
          <w:vertAlign w:val="superscript"/>
        </w:rPr>
        <w:t>1</w:t>
      </w:r>
      <w:r>
        <w:rPr>
          <w:b/>
          <w:spacing w:val="-3"/>
        </w:rPr>
        <w:t>, James Wally</w:t>
      </w:r>
      <w:r>
        <w:rPr>
          <w:b/>
          <w:spacing w:val="-3"/>
          <w:vertAlign w:val="superscript"/>
        </w:rPr>
        <w:t>1</w:t>
      </w:r>
      <w:r>
        <w:rPr>
          <w:b/>
          <w:spacing w:val="-3"/>
        </w:rPr>
        <w:t>, Timothy Townsend</w:t>
      </w:r>
      <w:r>
        <w:rPr>
          <w:b/>
          <w:spacing w:val="-3"/>
          <w:vertAlign w:val="superscript"/>
        </w:rPr>
        <w:t>2</w:t>
      </w:r>
      <w:r>
        <w:rPr>
          <w:b/>
          <w:spacing w:val="-3"/>
        </w:rPr>
        <w:t>, Max Krause</w:t>
      </w:r>
      <w:r>
        <w:rPr>
          <w:b/>
          <w:spacing w:val="-3"/>
          <w:vertAlign w:val="superscript"/>
        </w:rPr>
        <w:t>3</w:t>
      </w:r>
      <w:r>
        <w:rPr>
          <w:b/>
          <w:spacing w:val="-3"/>
        </w:rPr>
        <w:t>, Thabet Tolaymat</w:t>
      </w:r>
      <w:r>
        <w:rPr>
          <w:b/>
          <w:spacing w:val="-3"/>
          <w:vertAlign w:val="superscript"/>
        </w:rPr>
        <w:t>3*</w:t>
      </w:r>
    </w:p>
    <w:p w14:paraId="6F19FF1F" w14:textId="77777777" w:rsidR="001965B6" w:rsidRDefault="001965B6" w:rsidP="001965B6">
      <w:pPr>
        <w:tabs>
          <w:tab w:val="center" w:pos="4680"/>
        </w:tabs>
        <w:suppressAutoHyphens/>
        <w:spacing w:before="60" w:after="60" w:line="240" w:lineRule="auto"/>
        <w:jc w:val="center"/>
      </w:pPr>
    </w:p>
    <w:p w14:paraId="535D3D99" w14:textId="77777777" w:rsidR="001965B6" w:rsidRDefault="001965B6" w:rsidP="001965B6">
      <w:pPr>
        <w:tabs>
          <w:tab w:val="center" w:pos="4680"/>
        </w:tabs>
        <w:suppressAutoHyphens/>
        <w:spacing w:before="60" w:after="60" w:line="240" w:lineRule="auto"/>
        <w:jc w:val="center"/>
      </w:pPr>
    </w:p>
    <w:p w14:paraId="3B1101CE" w14:textId="77777777" w:rsidR="001965B6" w:rsidRDefault="001965B6" w:rsidP="001965B6">
      <w:pPr>
        <w:tabs>
          <w:tab w:val="center" w:pos="4680"/>
        </w:tabs>
        <w:suppressAutoHyphens/>
        <w:spacing w:before="60" w:after="60" w:line="240" w:lineRule="auto"/>
        <w:jc w:val="center"/>
      </w:pPr>
    </w:p>
    <w:p w14:paraId="167F12E8" w14:textId="77777777" w:rsidR="001965B6" w:rsidRDefault="001965B6" w:rsidP="001965B6">
      <w:pPr>
        <w:tabs>
          <w:tab w:val="center" w:pos="4680"/>
        </w:tabs>
        <w:suppressAutoHyphens/>
        <w:spacing w:before="60" w:after="60" w:line="240" w:lineRule="auto"/>
        <w:jc w:val="left"/>
        <w:rPr>
          <w:rStyle w:val="Hyperlink"/>
        </w:rPr>
      </w:pPr>
      <w:r>
        <w:rPr>
          <w:vertAlign w:val="superscript"/>
        </w:rPr>
        <w:t>1</w:t>
      </w:r>
      <w:r>
        <w:t xml:space="preserve"> </w:t>
      </w:r>
      <w:r w:rsidRPr="007E02EA">
        <w:t xml:space="preserve">Innovative Waste Consulting Services, LLC, </w:t>
      </w:r>
      <w:r>
        <w:t>3720 NW 43</w:t>
      </w:r>
      <w:r w:rsidRPr="00994517">
        <w:rPr>
          <w:vertAlign w:val="superscript"/>
        </w:rPr>
        <w:t>rd</w:t>
      </w:r>
      <w:r>
        <w:t xml:space="preserve"> Street,</w:t>
      </w:r>
      <w:r w:rsidRPr="007E02EA">
        <w:t xml:space="preserve"> Suite </w:t>
      </w:r>
      <w:r>
        <w:t>10</w:t>
      </w:r>
      <w:r w:rsidRPr="007E02EA">
        <w:t>3, Gainesville, FL 3260</w:t>
      </w:r>
      <w:r>
        <w:t>6</w:t>
      </w:r>
      <w:r w:rsidRPr="007E02EA">
        <w:t>, USA.</w:t>
      </w:r>
    </w:p>
    <w:p w14:paraId="2405044E" w14:textId="4D778BE9" w:rsidR="001965B6" w:rsidRDefault="001965B6" w:rsidP="001965B6">
      <w:pPr>
        <w:tabs>
          <w:tab w:val="center" w:pos="4680"/>
        </w:tabs>
        <w:suppressAutoHyphens/>
        <w:spacing w:before="60" w:after="60" w:line="240" w:lineRule="auto"/>
        <w:jc w:val="left"/>
      </w:pPr>
      <w:r>
        <w:rPr>
          <w:vertAlign w:val="superscript"/>
        </w:rPr>
        <w:t xml:space="preserve">2 </w:t>
      </w:r>
      <w:r>
        <w:t xml:space="preserve">Department of Environmental Engineering Sciences, University of Florida, P.O. </w:t>
      </w:r>
      <w:r w:rsidR="00FA269F">
        <w:t xml:space="preserve">Box </w:t>
      </w:r>
      <w:r>
        <w:t>116450, Gainesville, FL</w:t>
      </w:r>
      <w:r>
        <w:rPr>
          <w:b/>
        </w:rPr>
        <w:t xml:space="preserve"> </w:t>
      </w:r>
      <w:r>
        <w:t xml:space="preserve">32611-6450, USA. </w:t>
      </w:r>
    </w:p>
    <w:p w14:paraId="6F82FCC0" w14:textId="0309E51A" w:rsidR="001965B6" w:rsidRDefault="001965B6" w:rsidP="001965B6">
      <w:pPr>
        <w:tabs>
          <w:tab w:val="center" w:pos="4680"/>
        </w:tabs>
        <w:suppressAutoHyphens/>
        <w:spacing w:before="60" w:after="60" w:line="240" w:lineRule="auto"/>
        <w:jc w:val="left"/>
      </w:pPr>
      <w:r>
        <w:rPr>
          <w:spacing w:val="-3"/>
          <w:vertAlign w:val="superscript"/>
        </w:rPr>
        <w:t xml:space="preserve">3 </w:t>
      </w:r>
      <w:r>
        <w:rPr>
          <w:sz w:val="22"/>
          <w:szCs w:val="22"/>
        </w:rPr>
        <w:t>United States Environmental Protection Agency, Office of Research and Development, 26 W. Martin Luther King St., Cincinnati, OH 45268</w:t>
      </w:r>
      <w:r w:rsidR="00FA269F">
        <w:rPr>
          <w:sz w:val="22"/>
          <w:szCs w:val="22"/>
        </w:rPr>
        <w:t xml:space="preserve"> </w:t>
      </w:r>
      <w:r>
        <w:t xml:space="preserve">USA. </w:t>
      </w:r>
    </w:p>
    <w:p w14:paraId="0F27387B" w14:textId="77777777" w:rsidR="001965B6" w:rsidRDefault="001965B6" w:rsidP="001965B6">
      <w:pPr>
        <w:tabs>
          <w:tab w:val="center" w:pos="4680"/>
        </w:tabs>
        <w:suppressAutoHyphens/>
        <w:spacing w:before="60" w:after="60" w:line="240" w:lineRule="auto"/>
        <w:jc w:val="left"/>
      </w:pPr>
    </w:p>
    <w:p w14:paraId="6EAE7B5B" w14:textId="77777777" w:rsidR="001965B6" w:rsidRDefault="001965B6" w:rsidP="001965B6">
      <w:pPr>
        <w:tabs>
          <w:tab w:val="center" w:pos="4680"/>
        </w:tabs>
        <w:suppressAutoHyphens/>
        <w:spacing w:before="60" w:after="60" w:line="240" w:lineRule="auto"/>
        <w:jc w:val="left"/>
        <w:rPr>
          <w:rStyle w:val="Hyperlink"/>
        </w:rPr>
      </w:pPr>
      <w:r>
        <w:t xml:space="preserve">*Corresponding Author: Tel.: +1 513 487 2860, fax: +1 513 569 7879; e-mail: </w:t>
      </w:r>
      <w:hyperlink r:id="rId12" w:history="1">
        <w:r w:rsidRPr="006A2791">
          <w:rPr>
            <w:rStyle w:val="Hyperlink"/>
          </w:rPr>
          <w:t>tolaymat.thabet@epa.gov</w:t>
        </w:r>
      </w:hyperlink>
    </w:p>
    <w:p w14:paraId="20E6C8E1" w14:textId="77777777" w:rsidR="00AE7CE2" w:rsidRDefault="00AE7CE2" w:rsidP="00AE7CE2">
      <w:pPr>
        <w:spacing w:before="0" w:after="0" w:line="240" w:lineRule="auto"/>
        <w:rPr>
          <w:b/>
        </w:rPr>
      </w:pPr>
      <w:r>
        <w:rPr>
          <w:b/>
        </w:rPr>
        <w:br w:type="page"/>
      </w:r>
    </w:p>
    <w:p w14:paraId="1C4DB339" w14:textId="77777777" w:rsidR="00AE7CE2" w:rsidRPr="009A0EC9" w:rsidRDefault="00AE7CE2" w:rsidP="009A0EC9">
      <w:pPr>
        <w:spacing w:line="480" w:lineRule="auto"/>
        <w:rPr>
          <w:b/>
          <w:bCs/>
          <w:sz w:val="28"/>
          <w:szCs w:val="28"/>
        </w:rPr>
      </w:pPr>
    </w:p>
    <w:p w14:paraId="28B79390" w14:textId="52A35623" w:rsidR="009A0EC9" w:rsidRPr="009A0EC9" w:rsidRDefault="009A0EC9" w:rsidP="009A0EC9">
      <w:pPr>
        <w:spacing w:line="480" w:lineRule="auto"/>
        <w:rPr>
          <w:b/>
          <w:bCs/>
        </w:rPr>
      </w:pPr>
      <w:r>
        <w:rPr>
          <w:b/>
          <w:bCs/>
        </w:rPr>
        <w:t xml:space="preserve">Relevant </w:t>
      </w:r>
      <w:r w:rsidRPr="009A0EC9">
        <w:rPr>
          <w:b/>
          <w:bCs/>
        </w:rPr>
        <w:t>Data Included in the GHG Reporting Program Database</w:t>
      </w:r>
    </w:p>
    <w:p w14:paraId="76C09395" w14:textId="3A1C51F5" w:rsidR="009A0EC9" w:rsidRDefault="009A0EC9" w:rsidP="009A0EC9">
      <w:pPr>
        <w:spacing w:line="480" w:lineRule="auto"/>
      </w:pPr>
      <w:r>
        <w:t xml:space="preserve">The US federal regulations (40 CFR 98 Subpart HH) (referred hereinto to </w:t>
      </w:r>
      <w:r w:rsidRPr="009D7B55">
        <w:rPr>
          <w:i/>
        </w:rPr>
        <w:t>GHG reporting regulations</w:t>
      </w:r>
      <w:r>
        <w:t xml:space="preserve">) promulgated in </w:t>
      </w:r>
      <w:r w:rsidRPr="00B75BBD">
        <w:t>2009</w:t>
      </w:r>
      <w:r w:rsidRPr="002C0DAF">
        <w:t xml:space="preserve"> require</w:t>
      </w:r>
      <w:r>
        <w:t xml:space="preserve"> the MSW landfills owners to report annual methane generation and emissions that accepted waste on or after January 1, 1980</w:t>
      </w:r>
      <w:r w:rsidR="00FA269F">
        <w:t>,</w:t>
      </w:r>
      <w:r>
        <w:t xml:space="preserve"> unless the estimated annual methane generation rate from the landfill was less than 25,000 metric tons CO</w:t>
      </w:r>
      <w:r w:rsidRPr="00B75BBD">
        <w:rPr>
          <w:vertAlign w:val="subscript"/>
        </w:rPr>
        <w:t>2</w:t>
      </w:r>
      <w:r>
        <w:t xml:space="preserve"> equivalent.  For the landfills with active gas collection and control systems, the owners are also required to report the amount of methane collected and destructed at the site. The reported data include the following data/information pertinent to the landfill and GCCS system design and operation</w:t>
      </w:r>
      <w:r w:rsidR="0026170C">
        <w:t>,</w:t>
      </w:r>
      <w:r>
        <w:t xml:space="preserve"> </w:t>
      </w:r>
      <w:r w:rsidRPr="0026170C">
        <w:rPr>
          <w:noProof/>
        </w:rPr>
        <w:t>including</w:t>
      </w:r>
      <w:r>
        <w:t xml:space="preserve"> the followings:</w:t>
      </w:r>
    </w:p>
    <w:p w14:paraId="54EABFC0" w14:textId="77777777" w:rsidR="009A0EC9" w:rsidRDefault="009A0EC9" w:rsidP="009A0EC9">
      <w:pPr>
        <w:numPr>
          <w:ilvl w:val="0"/>
          <w:numId w:val="1"/>
        </w:numPr>
        <w:spacing w:line="480" w:lineRule="auto"/>
      </w:pPr>
      <w:r>
        <w:t>Operational classification (open or closed)</w:t>
      </w:r>
    </w:p>
    <w:p w14:paraId="4CCB1612" w14:textId="77777777" w:rsidR="009A0EC9" w:rsidRDefault="009A0EC9" w:rsidP="009A0EC9">
      <w:pPr>
        <w:numPr>
          <w:ilvl w:val="0"/>
          <w:numId w:val="1"/>
        </w:numPr>
        <w:spacing w:line="480" w:lineRule="auto"/>
      </w:pPr>
      <w:r>
        <w:t>Method for estimating the historical annual waste placement amounts (e.g., direct measurement using scale(s), volumetric estimation)</w:t>
      </w:r>
    </w:p>
    <w:p w14:paraId="261A8AE8" w14:textId="2B96B95A" w:rsidR="009A0EC9" w:rsidRDefault="009A0EC9" w:rsidP="009A0EC9">
      <w:pPr>
        <w:numPr>
          <w:ilvl w:val="0"/>
          <w:numId w:val="1"/>
        </w:numPr>
        <w:spacing w:line="480" w:lineRule="auto"/>
      </w:pPr>
      <w:r>
        <w:t>Waste type (e.g., bulk waste, MSW, inert</w:t>
      </w:r>
      <w:r w:rsidR="0026170C">
        <w:t>,</w:t>
      </w:r>
      <w:r>
        <w:t xml:space="preserve"> </w:t>
      </w:r>
      <w:r w:rsidRPr="0026170C">
        <w:rPr>
          <w:noProof/>
        </w:rPr>
        <w:t>etc.</w:t>
      </w:r>
      <w:r>
        <w:t xml:space="preserve">) and the corresponding degradable organic carbon (DOC) and </w:t>
      </w:r>
      <w:r w:rsidR="0026170C">
        <w:t xml:space="preserve">a </w:t>
      </w:r>
      <w:r w:rsidRPr="0026170C">
        <w:rPr>
          <w:noProof/>
        </w:rPr>
        <w:t>fraction</w:t>
      </w:r>
      <w:r>
        <w:t xml:space="preserve"> of DOC dissimilated, and decay rate (k) </w:t>
      </w:r>
    </w:p>
    <w:p w14:paraId="634F9C01" w14:textId="3745BE2E" w:rsidR="009A0EC9" w:rsidRDefault="009A0EC9" w:rsidP="009A0EC9">
      <w:pPr>
        <w:numPr>
          <w:ilvl w:val="0"/>
          <w:numId w:val="1"/>
        </w:numPr>
        <w:spacing w:line="480" w:lineRule="auto"/>
      </w:pPr>
      <w:r>
        <w:t xml:space="preserve">Leachate recirculation frequency for the past </w:t>
      </w:r>
      <w:r w:rsidR="0026170C">
        <w:rPr>
          <w:noProof/>
        </w:rPr>
        <w:t>ten</w:t>
      </w:r>
      <w:r>
        <w:t xml:space="preserve"> years.</w:t>
      </w:r>
    </w:p>
    <w:p w14:paraId="0020B546" w14:textId="77777777" w:rsidR="009A0EC9" w:rsidRDefault="009A0EC9" w:rsidP="009A0EC9">
      <w:pPr>
        <w:numPr>
          <w:ilvl w:val="0"/>
          <w:numId w:val="1"/>
        </w:numPr>
        <w:spacing w:line="480" w:lineRule="auto"/>
      </w:pPr>
      <w:r>
        <w:t xml:space="preserve">The reported GCCS details and data include </w:t>
      </w:r>
    </w:p>
    <w:p w14:paraId="01D6E8EB" w14:textId="2FC3D1DB" w:rsidR="009A0EC9" w:rsidRDefault="009A0EC9" w:rsidP="009A0EC9">
      <w:pPr>
        <w:numPr>
          <w:ilvl w:val="1"/>
          <w:numId w:val="1"/>
        </w:numPr>
        <w:spacing w:line="480" w:lineRule="auto"/>
      </w:pPr>
      <w:r w:rsidRPr="0026170C">
        <w:rPr>
          <w:noProof/>
        </w:rPr>
        <w:t>T</w:t>
      </w:r>
      <w:r w:rsidR="000A5A82">
        <w:rPr>
          <w:noProof/>
        </w:rPr>
        <w:t>he t</w:t>
      </w:r>
      <w:r w:rsidRPr="0026170C">
        <w:rPr>
          <w:noProof/>
        </w:rPr>
        <w:t>otal</w:t>
      </w:r>
      <w:r>
        <w:t xml:space="preserve"> annual volumetric flow of landfill gas collected and destructed; the volumetric flow should </w:t>
      </w:r>
      <w:r w:rsidRPr="000A5A82">
        <w:rPr>
          <w:noProof/>
        </w:rPr>
        <w:t>be reported</w:t>
      </w:r>
      <w:r>
        <w:t xml:space="preserve"> for the standard temperature (60</w:t>
      </w:r>
      <w:r w:rsidR="00FA269F">
        <w:t xml:space="preserve"> </w:t>
      </w:r>
      <w:proofErr w:type="spellStart"/>
      <w:r w:rsidRPr="00EC3FC0">
        <w:rPr>
          <w:vertAlign w:val="superscript"/>
        </w:rPr>
        <w:t>o</w:t>
      </w:r>
      <w:r>
        <w:t>F</w:t>
      </w:r>
      <w:proofErr w:type="spellEnd"/>
      <w:r>
        <w:t xml:space="preserve">) and pressure conditions (1 atm) (STP). Average monthly temperature and pressure should </w:t>
      </w:r>
      <w:r w:rsidRPr="000A5A82">
        <w:rPr>
          <w:noProof/>
        </w:rPr>
        <w:t>be reported</w:t>
      </w:r>
      <w:r>
        <w:t xml:space="preserve"> if the flow </w:t>
      </w:r>
      <w:r w:rsidRPr="000A5A82">
        <w:rPr>
          <w:noProof/>
        </w:rPr>
        <w:t>is not measured</w:t>
      </w:r>
      <w:r>
        <w:t xml:space="preserve"> under the STP conditions,</w:t>
      </w:r>
    </w:p>
    <w:p w14:paraId="2CB2327A" w14:textId="06567975" w:rsidR="009A0EC9" w:rsidRDefault="009A0EC9" w:rsidP="009A0EC9">
      <w:pPr>
        <w:numPr>
          <w:ilvl w:val="1"/>
          <w:numId w:val="1"/>
        </w:numPr>
        <w:spacing w:line="480" w:lineRule="auto"/>
      </w:pPr>
      <w:r>
        <w:lastRenderedPageBreak/>
        <w:t>Average volumetric methane concentration of the landfill gas collected and destructed,</w:t>
      </w:r>
    </w:p>
    <w:p w14:paraId="4B472F86" w14:textId="7E3F383E" w:rsidR="009A0EC9" w:rsidRDefault="009A0EC9" w:rsidP="009A0EC9">
      <w:pPr>
        <w:numPr>
          <w:ilvl w:val="1"/>
          <w:numId w:val="1"/>
        </w:numPr>
        <w:spacing w:line="480" w:lineRule="auto"/>
      </w:pPr>
      <w:r>
        <w:t xml:space="preserve">An </w:t>
      </w:r>
      <w:r w:rsidRPr="000A5A82">
        <w:rPr>
          <w:noProof/>
        </w:rPr>
        <w:t>indication</w:t>
      </w:r>
      <w:r w:rsidR="000A5A82">
        <w:rPr>
          <w:noProof/>
        </w:rPr>
        <w:t xml:space="preserve"> of</w:t>
      </w:r>
      <w:r>
        <w:t xml:space="preserve"> whether the flow </w:t>
      </w:r>
      <w:r w:rsidRPr="000A5A82">
        <w:rPr>
          <w:noProof/>
        </w:rPr>
        <w:t>was measured</w:t>
      </w:r>
      <w:r>
        <w:t xml:space="preserve"> on </w:t>
      </w:r>
      <w:r w:rsidR="000A5A82">
        <w:t xml:space="preserve">a </w:t>
      </w:r>
      <w:r w:rsidRPr="000A5A82">
        <w:rPr>
          <w:noProof/>
        </w:rPr>
        <w:t>wet</w:t>
      </w:r>
      <w:r>
        <w:t xml:space="preserve"> </w:t>
      </w:r>
      <w:r w:rsidR="00FA269F">
        <w:t xml:space="preserve">or </w:t>
      </w:r>
      <w:r>
        <w:t>dry basis,</w:t>
      </w:r>
    </w:p>
    <w:p w14:paraId="04F710FF" w14:textId="3FCBBBD0" w:rsidR="009A0EC9" w:rsidRDefault="009A0EC9" w:rsidP="009A0EC9">
      <w:pPr>
        <w:numPr>
          <w:ilvl w:val="1"/>
          <w:numId w:val="1"/>
        </w:numPr>
        <w:spacing w:line="480" w:lineRule="auto"/>
      </w:pPr>
      <w:r>
        <w:t xml:space="preserve">An </w:t>
      </w:r>
      <w:r w:rsidRPr="000A5A82">
        <w:rPr>
          <w:noProof/>
        </w:rPr>
        <w:t>indication</w:t>
      </w:r>
      <w:r w:rsidR="000A5A82">
        <w:rPr>
          <w:noProof/>
        </w:rPr>
        <w:t xml:space="preserve"> of</w:t>
      </w:r>
      <w:r>
        <w:t xml:space="preserve"> whether the LFG destruction occurred at on-site or off-site facilities and operating hours and efficiency of each on-site destruction device,</w:t>
      </w:r>
    </w:p>
    <w:p w14:paraId="1553B23F" w14:textId="77777777" w:rsidR="009A0EC9" w:rsidRDefault="009A0EC9" w:rsidP="009A0EC9">
      <w:pPr>
        <w:numPr>
          <w:ilvl w:val="1"/>
          <w:numId w:val="1"/>
        </w:numPr>
        <w:spacing w:line="480" w:lineRule="auto"/>
      </w:pPr>
      <w:r>
        <w:t xml:space="preserve">Annual quantity of recovered methane calculated using the volumetric flow rate and methane concentration data, </w:t>
      </w:r>
    </w:p>
    <w:p w14:paraId="46E9E9C9" w14:textId="77777777" w:rsidR="009A0EC9" w:rsidRDefault="009A0EC9" w:rsidP="009A0EC9">
      <w:pPr>
        <w:numPr>
          <w:ilvl w:val="1"/>
          <w:numId w:val="1"/>
        </w:numPr>
        <w:spacing w:line="480" w:lineRule="auto"/>
      </w:pPr>
      <w:r>
        <w:t>Description of GCCS including manufacturer, capacity, and number of wells, surface area, waste depth, and an indication of whether passive vents/flares (not connected to GCCS) are present at the site,</w:t>
      </w:r>
    </w:p>
    <w:p w14:paraId="16BAA820" w14:textId="0B3BC2BB" w:rsidR="009A0EC9" w:rsidRDefault="009A0EC9" w:rsidP="009A0EC9">
      <w:pPr>
        <w:numPr>
          <w:ilvl w:val="1"/>
          <w:numId w:val="1"/>
        </w:numPr>
        <w:spacing w:line="480" w:lineRule="auto"/>
      </w:pPr>
      <w:r>
        <w:t xml:space="preserve">Annual methane emission rates are estimated </w:t>
      </w:r>
      <w:r w:rsidR="00E678F3">
        <w:t xml:space="preserve">based on </w:t>
      </w:r>
      <w:r w:rsidR="00E678F3" w:rsidRPr="000A5A82">
        <w:rPr>
          <w:noProof/>
        </w:rPr>
        <w:t>first</w:t>
      </w:r>
      <w:r w:rsidR="000A5A82">
        <w:rPr>
          <w:noProof/>
        </w:rPr>
        <w:t>-</w:t>
      </w:r>
      <w:r w:rsidR="00E678F3" w:rsidRPr="000A5A82">
        <w:rPr>
          <w:noProof/>
        </w:rPr>
        <w:t>order</w:t>
      </w:r>
      <w:r w:rsidR="00E678F3">
        <w:t xml:space="preserve"> decay modeling</w:t>
      </w:r>
      <w:r>
        <w:t>.</w:t>
      </w:r>
    </w:p>
    <w:p w14:paraId="2C85AEFF" w14:textId="26DC3188" w:rsidR="00E678F3" w:rsidRDefault="004B2DD8" w:rsidP="009A0EC9">
      <w:pPr>
        <w:numPr>
          <w:ilvl w:val="1"/>
          <w:numId w:val="1"/>
        </w:numPr>
        <w:spacing w:line="480" w:lineRule="auto"/>
      </w:pPr>
      <w:r>
        <w:t>Surface area</w:t>
      </w:r>
      <w:r w:rsidR="009B0BC0">
        <w:t>s</w:t>
      </w:r>
      <w:r>
        <w:t xml:space="preserve"> of landfill</w:t>
      </w:r>
      <w:r w:rsidR="00675A14">
        <w:t>:</w:t>
      </w:r>
    </w:p>
    <w:p w14:paraId="71818EEE" w14:textId="26E3F53A" w:rsidR="009B0BC0" w:rsidRDefault="009B0BC0" w:rsidP="004048E4">
      <w:pPr>
        <w:numPr>
          <w:ilvl w:val="2"/>
          <w:numId w:val="1"/>
        </w:numPr>
        <w:spacing w:line="480" w:lineRule="auto"/>
      </w:pPr>
      <w:r>
        <w:t>Area with no waste in-place</w:t>
      </w:r>
      <w:r w:rsidR="002F74CD">
        <w:t xml:space="preserve"> (A1)</w:t>
      </w:r>
    </w:p>
    <w:p w14:paraId="12552AF0" w14:textId="584D6765" w:rsidR="009B0BC0" w:rsidRDefault="009B0BC0" w:rsidP="004048E4">
      <w:pPr>
        <w:numPr>
          <w:ilvl w:val="2"/>
          <w:numId w:val="1"/>
        </w:numPr>
        <w:spacing w:line="480" w:lineRule="auto"/>
      </w:pPr>
      <w:r>
        <w:t>Area without active gas collection, regardless of cover type</w:t>
      </w:r>
      <w:r w:rsidR="002F74CD" w:rsidRPr="002F74CD">
        <w:t xml:space="preserve"> </w:t>
      </w:r>
      <w:r w:rsidR="002F74CD">
        <w:t>(A2)</w:t>
      </w:r>
    </w:p>
    <w:p w14:paraId="685CF102" w14:textId="0B97B809" w:rsidR="009B0BC0" w:rsidRDefault="009B0BC0" w:rsidP="004048E4">
      <w:pPr>
        <w:numPr>
          <w:ilvl w:val="2"/>
          <w:numId w:val="1"/>
        </w:numPr>
        <w:spacing w:line="480" w:lineRule="auto"/>
      </w:pPr>
      <w:r w:rsidRPr="000A5A82">
        <w:rPr>
          <w:noProof/>
        </w:rPr>
        <w:t>Area</w:t>
      </w:r>
      <w:r>
        <w:t xml:space="preserve"> with daily soil cover and active gas collection</w:t>
      </w:r>
      <w:r w:rsidR="002F74CD" w:rsidRPr="002F74CD">
        <w:t xml:space="preserve"> </w:t>
      </w:r>
      <w:r w:rsidR="002F74CD">
        <w:t>(A3)</w:t>
      </w:r>
    </w:p>
    <w:p w14:paraId="5096BFEE" w14:textId="13849D4A" w:rsidR="009B0BC0" w:rsidRDefault="009B0BC0" w:rsidP="004048E4">
      <w:pPr>
        <w:numPr>
          <w:ilvl w:val="2"/>
          <w:numId w:val="1"/>
        </w:numPr>
        <w:spacing w:line="480" w:lineRule="auto"/>
      </w:pPr>
      <w:r>
        <w:t>Area with an intermediate soil cover, or a final soil cover not meeting the criteria for A5 below, and active gas collection</w:t>
      </w:r>
      <w:r w:rsidR="002F74CD" w:rsidRPr="002F74CD">
        <w:t xml:space="preserve"> </w:t>
      </w:r>
      <w:r w:rsidR="002F74CD">
        <w:t>(A4)</w:t>
      </w:r>
    </w:p>
    <w:p w14:paraId="768FEE9E" w14:textId="2BCA1418" w:rsidR="00675A14" w:rsidRDefault="009B0BC0" w:rsidP="004048E4">
      <w:pPr>
        <w:numPr>
          <w:ilvl w:val="2"/>
          <w:numId w:val="1"/>
        </w:numPr>
        <w:spacing w:line="480" w:lineRule="auto"/>
      </w:pPr>
      <w:r>
        <w:t xml:space="preserve">Area with a final soil cover of 3 feet or thicker of clay or final cover (as approved by the relevant agency) </w:t>
      </w:r>
      <w:r w:rsidRPr="000A5A82">
        <w:rPr>
          <w:noProof/>
        </w:rPr>
        <w:t>and/or</w:t>
      </w:r>
      <w:r>
        <w:t xml:space="preserve"> geomembrane cover system and active gas collection</w:t>
      </w:r>
      <w:r w:rsidR="002F74CD" w:rsidRPr="002F74CD">
        <w:t xml:space="preserve"> </w:t>
      </w:r>
      <w:r w:rsidR="002F74CD">
        <w:t>(A5)</w:t>
      </w:r>
    </w:p>
    <w:p w14:paraId="11D0A0E1" w14:textId="3A9F6E9C" w:rsidR="009A0EC9" w:rsidRDefault="009A0EC9" w:rsidP="009A0EC9">
      <w:pPr>
        <w:spacing w:line="480" w:lineRule="auto"/>
      </w:pPr>
      <w:r>
        <w:lastRenderedPageBreak/>
        <w:t>US EPA publishes the reported data on a publicly accessible web portal (</w:t>
      </w:r>
      <w:hyperlink r:id="rId13" w:history="1">
        <w:r w:rsidR="00A10082" w:rsidRPr="00B5235E">
          <w:rPr>
            <w:rStyle w:val="Hyperlink"/>
          </w:rPr>
          <w:t>https://www3.epa.gov/enviro/</w:t>
        </w:r>
      </w:hyperlink>
      <w:r>
        <w:t>).  A sequential customized search was conducted on this portal to download the data reported for 2010-</w:t>
      </w:r>
      <w:r w:rsidR="004048E4">
        <w:t xml:space="preserve">2017 </w:t>
      </w:r>
      <w:r>
        <w:t>for all the landfills that reported data over this period.  All the data fields included in historic</w:t>
      </w:r>
      <w:r w:rsidR="00394F85">
        <w:t>al</w:t>
      </w:r>
      <w:r>
        <w:t xml:space="preserve"> waste quantities, measurement methods, and details; gas collection system details; and landfill information </w:t>
      </w:r>
      <w:r w:rsidR="002F6DD0">
        <w:t>tables</w:t>
      </w:r>
      <w:r w:rsidR="00394F85">
        <w:t xml:space="preserve"> </w:t>
      </w:r>
      <w:r w:rsidRPr="00624B04">
        <w:rPr>
          <w:noProof/>
        </w:rPr>
        <w:t>w</w:t>
      </w:r>
      <w:r w:rsidR="00394F85">
        <w:rPr>
          <w:noProof/>
        </w:rPr>
        <w:t>ere</w:t>
      </w:r>
      <w:r w:rsidRPr="00624B04">
        <w:rPr>
          <w:noProof/>
        </w:rPr>
        <w:t xml:space="preserve"> downloaded</w:t>
      </w:r>
      <w:r>
        <w:t>.</w:t>
      </w:r>
    </w:p>
    <w:p w14:paraId="06DE24E1" w14:textId="3DC3D1F9" w:rsidR="007A41BE" w:rsidRDefault="00E65AD4" w:rsidP="00E65AD4">
      <w:pPr>
        <w:spacing w:line="480" w:lineRule="auto"/>
        <w:rPr>
          <w:b/>
          <w:bCs/>
        </w:rPr>
      </w:pPr>
      <w:r w:rsidRPr="00E65AD4">
        <w:rPr>
          <w:b/>
          <w:bCs/>
        </w:rPr>
        <w:t>Materials and Methods Details</w:t>
      </w:r>
    </w:p>
    <w:p w14:paraId="48599640" w14:textId="11631996" w:rsidR="00E65AD4" w:rsidRDefault="00E65AD4" w:rsidP="00E65AD4">
      <w:pPr>
        <w:spacing w:line="480" w:lineRule="auto"/>
        <w:ind w:firstLine="576"/>
      </w:pPr>
      <w:r>
        <w:t xml:space="preserve">LandGEM, a landfill gas modeling tool maintained by the US EPA </w:t>
      </w:r>
      <w:r w:rsidR="00FA269F">
        <w:t xml:space="preserve">that </w:t>
      </w:r>
      <w:r>
        <w:t>codifies the first order waste decay and gas generation from MSW landfills as outlined in AP-42 and the NSPS regulations, utilizes the following equation for estimating methane generation rate as a function of annual waste placement data, methane generation potential, and decay rate</w:t>
      </w:r>
      <w:r w:rsidR="00B80273">
        <w:t xml:space="preserve"> (US EPA 2005)</w:t>
      </w:r>
      <w:r>
        <w:t>:</w:t>
      </w:r>
    </w:p>
    <w:tbl>
      <w:tblPr>
        <w:tblStyle w:val="TableGrid"/>
        <w:tblW w:w="92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7"/>
        <w:gridCol w:w="914"/>
      </w:tblGrid>
      <w:tr w:rsidR="00E65AD4" w14:paraId="181B2D32" w14:textId="77777777" w:rsidTr="00E65AD4">
        <w:trPr>
          <w:trHeight w:val="829"/>
        </w:trPr>
        <w:tc>
          <w:tcPr>
            <w:tcW w:w="8367" w:type="dxa"/>
            <w:hideMark/>
          </w:tcPr>
          <w:p w14:paraId="2FE5E294" w14:textId="77777777" w:rsidR="00E65AD4" w:rsidRDefault="00E54E8D">
            <w:pPr>
              <w:spacing w:line="480" w:lineRule="auto"/>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modeled,t</m:t>
                    </m:r>
                  </m:sub>
                </m:sSub>
                <m:r>
                  <w:rPr>
                    <w:rFonts w:ascii="Cambria Math" w:hAnsi="Cambria Math"/>
                  </w:rPr>
                  <m:t>=k</m:t>
                </m:r>
                <m:sSub>
                  <m:sSubPr>
                    <m:ctrlPr>
                      <w:rPr>
                        <w:rFonts w:ascii="Cambria Math" w:hAnsi="Cambria Math"/>
                        <w:i/>
                      </w:rPr>
                    </m:ctrlPr>
                  </m:sSubPr>
                  <m:e>
                    <m:r>
                      <w:rPr>
                        <w:rFonts w:ascii="Cambria Math" w:hAnsi="Cambria Math"/>
                      </w:rPr>
                      <m:t>L</m:t>
                    </m:r>
                  </m:e>
                  <m:sub>
                    <m:r>
                      <w:rPr>
                        <w:rFonts w:ascii="Cambria Math" w:hAnsi="Cambria Math"/>
                      </w:rPr>
                      <m:t>o</m:t>
                    </m:r>
                  </m:sub>
                </m:sSub>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j=0.1</m:t>
                        </m:r>
                      </m:sub>
                      <m:sup>
                        <m:r>
                          <w:rPr>
                            <w:rFonts w:ascii="Cambria Math" w:hAnsi="Cambria Math"/>
                          </w:rPr>
                          <m:t>1</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num>
                              <m:den>
                                <m:r>
                                  <w:rPr>
                                    <w:rFonts w:ascii="Cambria Math" w:hAnsi="Cambria Math"/>
                                  </w:rPr>
                                  <m:t>10</m:t>
                                </m:r>
                              </m:den>
                            </m:f>
                          </m:e>
                        </m:d>
                        <m:sSup>
                          <m:sSupPr>
                            <m:ctrlPr>
                              <w:rPr>
                                <w:rFonts w:ascii="Cambria Math" w:hAnsi="Cambria Math"/>
                                <w:i/>
                              </w:rPr>
                            </m:ctrlPr>
                          </m:sSupPr>
                          <m:e>
                            <m:r>
                              <w:rPr>
                                <w:rFonts w:ascii="Cambria Math" w:hAnsi="Cambria Math"/>
                              </w:rPr>
                              <m:t>e</m:t>
                            </m:r>
                          </m:e>
                          <m:sup>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ij</m:t>
                                </m:r>
                              </m:sub>
                            </m:sSub>
                          </m:sup>
                        </m:sSup>
                        <m:r>
                          <w:rPr>
                            <w:rFonts w:ascii="Cambria Math" w:hAnsi="Cambria Math"/>
                          </w:rPr>
                          <m:t xml:space="preserve"> </m:t>
                        </m:r>
                      </m:e>
                    </m:nary>
                  </m:e>
                </m:nary>
              </m:oMath>
            </m:oMathPara>
          </w:p>
        </w:tc>
        <w:tc>
          <w:tcPr>
            <w:tcW w:w="914" w:type="dxa"/>
            <w:hideMark/>
          </w:tcPr>
          <w:p w14:paraId="21320CA0" w14:textId="77777777" w:rsidR="00E65AD4" w:rsidRDefault="00E65AD4">
            <w:pPr>
              <w:spacing w:line="480" w:lineRule="auto"/>
            </w:pPr>
            <w:r>
              <w:t>Eqn. 1</w:t>
            </w:r>
          </w:p>
        </w:tc>
      </w:tr>
    </w:tbl>
    <w:p w14:paraId="65A18D2F" w14:textId="2818C830" w:rsidR="00E65AD4" w:rsidRDefault="00FA269F" w:rsidP="00E65AD4">
      <w:pPr>
        <w:spacing w:line="480" w:lineRule="auto"/>
        <w:rPr>
          <w:rFonts w:eastAsiaTheme="minorEastAsia"/>
        </w:rPr>
      </w:pPr>
      <w:r>
        <w:rPr>
          <w:rFonts w:eastAsiaTheme="minorEastAsia"/>
        </w:rPr>
        <w:t>w</w:t>
      </w:r>
      <w:r w:rsidR="00E65AD4">
        <w:rPr>
          <w:rFonts w:eastAsiaTheme="minorEastAsia"/>
        </w:rPr>
        <w:t xml:space="preserve">here </w:t>
      </w:r>
      <w:proofErr w:type="spellStart"/>
      <w:r w:rsidR="00E65AD4">
        <w:t>Q</w:t>
      </w:r>
      <w:r w:rsidR="00E65AD4">
        <w:rPr>
          <w:noProof/>
          <w:vertAlign w:val="subscript"/>
        </w:rPr>
        <w:t>,modeled,t</w:t>
      </w:r>
      <w:proofErr w:type="spellEnd"/>
      <w:r w:rsidR="00E65AD4">
        <w:rPr>
          <w:rFonts w:eastAsiaTheme="minorEastAsia"/>
        </w:rPr>
        <w:t xml:space="preserve"> = </w:t>
      </w:r>
      <w:r w:rsidR="00E65AD4">
        <w:t>annual</w:t>
      </w:r>
      <w:r w:rsidR="00E65AD4">
        <w:rPr>
          <w:rFonts w:eastAsiaTheme="minorEastAsia"/>
        </w:rPr>
        <w:t xml:space="preserve"> methane generation rate in the year of the calculation (m</w:t>
      </w:r>
      <w:r w:rsidR="00E65AD4">
        <w:rPr>
          <w:rFonts w:eastAsiaTheme="minorEastAsia"/>
          <w:vertAlign w:val="superscript"/>
        </w:rPr>
        <w:t>3</w:t>
      </w:r>
      <w:r w:rsidR="00E65AD4">
        <w:rPr>
          <w:rFonts w:eastAsiaTheme="minorEastAsia"/>
        </w:rPr>
        <w:t xml:space="preserve"> </w:t>
      </w:r>
      <w:r w:rsidR="00E65AD4">
        <w:t xml:space="preserve">methane per </w:t>
      </w:r>
      <w:r w:rsidR="00E65AD4">
        <w:rPr>
          <w:rFonts w:eastAsiaTheme="minorEastAsia"/>
        </w:rPr>
        <w:t>year), i = 1 year time increment, n = (year of the calculation) - (initial year of waste acceptance), j = 0.1 year time increment, k = methane generation rate (year</w:t>
      </w:r>
      <w:r w:rsidR="00E65AD4">
        <w:rPr>
          <w:rFonts w:eastAsiaTheme="minorEastAsia"/>
          <w:vertAlign w:val="superscript"/>
        </w:rPr>
        <w:t>-1</w:t>
      </w:r>
      <w:r w:rsidR="00E65AD4">
        <w:rPr>
          <w:rFonts w:eastAsiaTheme="minorEastAsia"/>
        </w:rPr>
        <w:t>), L</w:t>
      </w:r>
      <w:r w:rsidR="00E65AD4">
        <w:rPr>
          <w:rFonts w:eastAsiaTheme="minorEastAsia"/>
          <w:vertAlign w:val="subscript"/>
        </w:rPr>
        <w:t>o</w:t>
      </w:r>
      <w:r w:rsidR="00E65AD4">
        <w:rPr>
          <w:rFonts w:eastAsiaTheme="minorEastAsia"/>
        </w:rPr>
        <w:t xml:space="preserve"> = potential methane generation capacity (m</w:t>
      </w:r>
      <w:r w:rsidR="00E65AD4">
        <w:rPr>
          <w:rFonts w:eastAsiaTheme="minorEastAsia"/>
          <w:vertAlign w:val="superscript"/>
        </w:rPr>
        <w:t>3</w:t>
      </w:r>
      <w:r w:rsidR="00E65AD4">
        <w:rPr>
          <w:rFonts w:eastAsiaTheme="minorEastAsia"/>
        </w:rPr>
        <w:t xml:space="preserve"> methane per Mg), M</w:t>
      </w:r>
      <w:r w:rsidR="00E65AD4">
        <w:rPr>
          <w:rFonts w:eastAsiaTheme="minorEastAsia"/>
          <w:vertAlign w:val="subscript"/>
        </w:rPr>
        <w:t>i</w:t>
      </w:r>
      <w:r w:rsidR="00E65AD4">
        <w:rPr>
          <w:rFonts w:eastAsiaTheme="minorEastAsia"/>
        </w:rPr>
        <w:t xml:space="preserve"> = mass of waste accepted in the </w:t>
      </w:r>
      <w:proofErr w:type="spellStart"/>
      <w:r w:rsidR="00E65AD4">
        <w:rPr>
          <w:rFonts w:eastAsiaTheme="minorEastAsia"/>
        </w:rPr>
        <w:t>i</w:t>
      </w:r>
      <w:r w:rsidR="00E65AD4">
        <w:rPr>
          <w:rFonts w:eastAsiaTheme="minorEastAsia"/>
          <w:vertAlign w:val="superscript"/>
        </w:rPr>
        <w:t>th</w:t>
      </w:r>
      <w:proofErr w:type="spellEnd"/>
      <w:r w:rsidR="00E65AD4">
        <w:rPr>
          <w:rFonts w:eastAsiaTheme="minorEastAsia"/>
        </w:rPr>
        <w:t xml:space="preserve"> year (Mg), </w:t>
      </w:r>
      <w:r w:rsidR="00E65AD4">
        <w:rPr>
          <w:rFonts w:eastAsiaTheme="minorEastAsia"/>
          <w:noProof/>
        </w:rPr>
        <w:t>t</w:t>
      </w:r>
      <w:r w:rsidR="00E65AD4">
        <w:rPr>
          <w:rFonts w:eastAsiaTheme="minorEastAsia"/>
          <w:noProof/>
          <w:vertAlign w:val="subscript"/>
        </w:rPr>
        <w:t>ij</w:t>
      </w:r>
      <w:r w:rsidR="00E65AD4">
        <w:rPr>
          <w:rFonts w:eastAsiaTheme="minorEastAsia"/>
        </w:rPr>
        <w:t xml:space="preserve"> = age of the </w:t>
      </w:r>
      <w:proofErr w:type="spellStart"/>
      <w:r w:rsidR="00E65AD4">
        <w:rPr>
          <w:rFonts w:eastAsiaTheme="minorEastAsia"/>
        </w:rPr>
        <w:t>j</w:t>
      </w:r>
      <w:r w:rsidR="00E65AD4">
        <w:rPr>
          <w:rFonts w:eastAsiaTheme="minorEastAsia"/>
          <w:vertAlign w:val="superscript"/>
        </w:rPr>
        <w:t>th</w:t>
      </w:r>
      <w:proofErr w:type="spellEnd"/>
      <w:r w:rsidR="00E65AD4">
        <w:rPr>
          <w:rFonts w:eastAsiaTheme="minorEastAsia"/>
        </w:rPr>
        <w:t xml:space="preserve"> section of waste mass M</w:t>
      </w:r>
      <w:r w:rsidR="00E65AD4">
        <w:rPr>
          <w:rFonts w:eastAsiaTheme="minorEastAsia"/>
          <w:vertAlign w:val="subscript"/>
        </w:rPr>
        <w:t>i</w:t>
      </w:r>
      <w:r w:rsidR="00E65AD4">
        <w:rPr>
          <w:rFonts w:eastAsiaTheme="minorEastAsia"/>
        </w:rPr>
        <w:t xml:space="preserve"> accepted in the </w:t>
      </w:r>
      <w:proofErr w:type="spellStart"/>
      <w:r w:rsidR="00E65AD4">
        <w:rPr>
          <w:rFonts w:eastAsiaTheme="minorEastAsia"/>
        </w:rPr>
        <w:t>i</w:t>
      </w:r>
      <w:r w:rsidR="00E65AD4">
        <w:rPr>
          <w:rFonts w:eastAsiaTheme="minorEastAsia"/>
          <w:vertAlign w:val="superscript"/>
        </w:rPr>
        <w:t>th</w:t>
      </w:r>
      <w:proofErr w:type="spellEnd"/>
      <w:r w:rsidR="00E65AD4">
        <w:rPr>
          <w:rFonts w:eastAsiaTheme="minorEastAsia"/>
        </w:rPr>
        <w:t xml:space="preserve"> year. </w:t>
      </w:r>
    </w:p>
    <w:p w14:paraId="01B242DB" w14:textId="77777777" w:rsidR="00E65AD4" w:rsidRDefault="00E65AD4" w:rsidP="00E65AD4">
      <w:pPr>
        <w:spacing w:line="480" w:lineRule="auto"/>
        <w:ind w:firstLine="576"/>
        <w:rPr>
          <w:rFonts w:eastAsiaTheme="minorEastAsia"/>
        </w:rPr>
      </w:pPr>
      <w:r>
        <w:rPr>
          <w:rFonts w:eastAsiaTheme="minorEastAsia"/>
        </w:rPr>
        <w:t>As</w:t>
      </w:r>
      <w:r>
        <w:t xml:space="preserve"> the collection rate is expected to be lower than the generation rate due to factors such as collection system inefficiencies and occasional system shutdowns associated with power failures or routine maintenance, </w:t>
      </w:r>
      <w:r>
        <w:rPr>
          <w:rFonts w:eastAsiaTheme="minorEastAsia"/>
        </w:rPr>
        <w:t xml:space="preserve">a collection efficiency (η) is typically applied to Eqn. 1 to calculate the methane collection rate from the generation rate estimates (Eqn. 2). </w:t>
      </w:r>
    </w:p>
    <w:tbl>
      <w:tblPr>
        <w:tblStyle w:val="TableGrid"/>
        <w:tblW w:w="8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7"/>
        <w:gridCol w:w="896"/>
      </w:tblGrid>
      <w:tr w:rsidR="00E65AD4" w14:paraId="7FDB2C22" w14:textId="77777777" w:rsidTr="00E65AD4">
        <w:trPr>
          <w:trHeight w:val="1120"/>
        </w:trPr>
        <w:tc>
          <w:tcPr>
            <w:tcW w:w="8027" w:type="dxa"/>
            <w:hideMark/>
          </w:tcPr>
          <w:p w14:paraId="2EBB8BEC" w14:textId="77777777" w:rsidR="00E65AD4" w:rsidRDefault="00E54E8D">
            <w:pPr>
              <w:spacing w:line="480" w:lineRule="auto"/>
              <w:rPr>
                <w:rFonts w:eastAsiaTheme="minorEastAsia"/>
              </w:rPr>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modeled,collected,t</m:t>
                    </m:r>
                  </m:sub>
                </m:sSub>
                <m:r>
                  <w:rPr>
                    <w:rFonts w:ascii="Cambria Math" w:hAnsi="Cambria Math"/>
                  </w:rPr>
                  <m:t>=ηk</m:t>
                </m:r>
                <m:sSub>
                  <m:sSubPr>
                    <m:ctrlPr>
                      <w:rPr>
                        <w:rFonts w:ascii="Cambria Math" w:hAnsi="Cambria Math"/>
                        <w:i/>
                      </w:rPr>
                    </m:ctrlPr>
                  </m:sSubPr>
                  <m:e>
                    <m:r>
                      <w:rPr>
                        <w:rFonts w:ascii="Cambria Math" w:hAnsi="Cambria Math"/>
                      </w:rPr>
                      <m:t>L</m:t>
                    </m:r>
                  </m:e>
                  <m:sub>
                    <m:r>
                      <w:rPr>
                        <w:rFonts w:ascii="Cambria Math" w:hAnsi="Cambria Math"/>
                      </w:rPr>
                      <m:t>o</m:t>
                    </m:r>
                  </m:sub>
                </m:sSub>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j=0.1</m:t>
                        </m:r>
                      </m:sub>
                      <m:sup>
                        <m:r>
                          <w:rPr>
                            <w:rFonts w:ascii="Cambria Math" w:hAnsi="Cambria Math"/>
                          </w:rPr>
                          <m:t>1</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num>
                              <m:den>
                                <m:r>
                                  <w:rPr>
                                    <w:rFonts w:ascii="Cambria Math" w:hAnsi="Cambria Math"/>
                                  </w:rPr>
                                  <m:t>10</m:t>
                                </m:r>
                              </m:den>
                            </m:f>
                          </m:e>
                        </m:d>
                        <m:sSup>
                          <m:sSupPr>
                            <m:ctrlPr>
                              <w:rPr>
                                <w:rFonts w:ascii="Cambria Math" w:hAnsi="Cambria Math"/>
                                <w:i/>
                              </w:rPr>
                            </m:ctrlPr>
                          </m:sSupPr>
                          <m:e>
                            <m:r>
                              <w:rPr>
                                <w:rFonts w:ascii="Cambria Math" w:hAnsi="Cambria Math"/>
                              </w:rPr>
                              <m:t>e</m:t>
                            </m:r>
                          </m:e>
                          <m:sup>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ij</m:t>
                                </m:r>
                              </m:sub>
                            </m:sSub>
                          </m:sup>
                        </m:sSup>
                        <m:r>
                          <w:rPr>
                            <w:rFonts w:ascii="Cambria Math" w:hAnsi="Cambria Math"/>
                          </w:rPr>
                          <m:t xml:space="preserve"> </m:t>
                        </m:r>
                      </m:e>
                    </m:nary>
                  </m:e>
                </m:nary>
              </m:oMath>
            </m:oMathPara>
          </w:p>
        </w:tc>
        <w:tc>
          <w:tcPr>
            <w:tcW w:w="896" w:type="dxa"/>
            <w:hideMark/>
          </w:tcPr>
          <w:p w14:paraId="6BF3B7B3" w14:textId="77777777" w:rsidR="00E65AD4" w:rsidRDefault="00E65AD4">
            <w:pPr>
              <w:spacing w:line="480" w:lineRule="auto"/>
              <w:rPr>
                <w:rFonts w:eastAsiaTheme="minorEastAsia"/>
              </w:rPr>
            </w:pPr>
            <w:r>
              <w:rPr>
                <w:rFonts w:eastAsiaTheme="minorEastAsia"/>
              </w:rPr>
              <w:t>Eqn. 2</w:t>
            </w:r>
          </w:p>
        </w:tc>
      </w:tr>
    </w:tbl>
    <w:p w14:paraId="163919F4" w14:textId="68722FBB" w:rsidR="00E65AD4" w:rsidRDefault="00FA269F" w:rsidP="00E65AD4">
      <w:pPr>
        <w:spacing w:line="480" w:lineRule="auto"/>
        <w:rPr>
          <w:rFonts w:eastAsiaTheme="minorEastAsia"/>
        </w:rPr>
      </w:pPr>
      <w:r>
        <w:rPr>
          <w:rFonts w:eastAsiaTheme="minorEastAsia"/>
        </w:rPr>
        <w:t>w</w:t>
      </w:r>
      <w:r w:rsidR="00E65AD4">
        <w:rPr>
          <w:rFonts w:eastAsiaTheme="minorEastAsia"/>
        </w:rPr>
        <w:t xml:space="preserve">here </w:t>
      </w:r>
      <w:proofErr w:type="spellStart"/>
      <w:r w:rsidR="00E65AD4">
        <w:rPr>
          <w:rFonts w:eastAsiaTheme="minorEastAsia"/>
        </w:rPr>
        <w:t>Q</w:t>
      </w:r>
      <w:r w:rsidR="00E65AD4">
        <w:rPr>
          <w:rFonts w:eastAsiaTheme="minorEastAsia"/>
          <w:vertAlign w:val="subscript"/>
        </w:rPr>
        <w:t>modeled</w:t>
      </w:r>
      <w:r w:rsidR="00E65AD4">
        <w:rPr>
          <w:rFonts w:eastAsiaTheme="minorEastAsia"/>
          <w:noProof/>
          <w:vertAlign w:val="subscript"/>
        </w:rPr>
        <w:t>,collected</w:t>
      </w:r>
      <w:r w:rsidR="00E65AD4">
        <w:rPr>
          <w:rFonts w:eastAsiaTheme="minorEastAsia"/>
          <w:vertAlign w:val="subscript"/>
        </w:rPr>
        <w:t>,t</w:t>
      </w:r>
      <w:proofErr w:type="spellEnd"/>
      <w:r w:rsidR="00E65AD4">
        <w:rPr>
          <w:rFonts w:eastAsiaTheme="minorEastAsia"/>
        </w:rPr>
        <w:t xml:space="preserve"> = annual methane collection rate in the year of the calculation (m</w:t>
      </w:r>
      <w:r w:rsidR="00E65AD4">
        <w:rPr>
          <w:rFonts w:eastAsiaTheme="minorEastAsia"/>
          <w:vertAlign w:val="superscript"/>
        </w:rPr>
        <w:t>3</w:t>
      </w:r>
      <w:r w:rsidR="00E65AD4">
        <w:rPr>
          <w:rFonts w:eastAsiaTheme="minorEastAsia"/>
        </w:rPr>
        <w:t xml:space="preserve"> </w:t>
      </w:r>
      <w:r w:rsidR="00E65AD4">
        <w:t xml:space="preserve">methane per </w:t>
      </w:r>
      <w:r w:rsidR="00E65AD4">
        <w:rPr>
          <w:rFonts w:eastAsiaTheme="minorEastAsia"/>
        </w:rPr>
        <w:t>year).</w:t>
      </w:r>
    </w:p>
    <w:p w14:paraId="27A55406" w14:textId="7F9E18E8" w:rsidR="00E65AD4" w:rsidRDefault="00E65AD4" w:rsidP="00E65AD4">
      <w:pPr>
        <w:spacing w:line="480" w:lineRule="auto"/>
        <w:ind w:firstLine="576"/>
      </w:pPr>
      <w:r>
        <w:rPr>
          <w:rFonts w:eastAsiaTheme="minorEastAsia"/>
        </w:rPr>
        <w:t xml:space="preserve">A mathematically equivalent approach to estimate the methane collection rate using LandGEM is to use collection efficiency adjusted methane potential, </w:t>
      </w:r>
      <w:proofErr w:type="spellStart"/>
      <w:r>
        <w:rPr>
          <w:rFonts w:eastAsiaTheme="minorEastAsia"/>
        </w:rPr>
        <w:t>L</w:t>
      </w:r>
      <w:r>
        <w:rPr>
          <w:rFonts w:eastAsiaTheme="minorEastAsia"/>
          <w:vertAlign w:val="subscript"/>
        </w:rPr>
        <w:t>c</w:t>
      </w:r>
      <w:proofErr w:type="spellEnd"/>
      <w:r>
        <w:rPr>
          <w:rFonts w:eastAsiaTheme="minorEastAsia"/>
        </w:rPr>
        <w:t>= η L</w:t>
      </w:r>
      <w:r>
        <w:rPr>
          <w:rFonts w:eastAsiaTheme="minorEastAsia"/>
          <w:vertAlign w:val="subscript"/>
        </w:rPr>
        <w:t>o</w:t>
      </w:r>
      <w:r>
        <w:rPr>
          <w:rFonts w:eastAsiaTheme="minorEastAsia"/>
        </w:rPr>
        <w:t xml:space="preserve">.  Since the analysis presented in this paper </w:t>
      </w:r>
      <w:r>
        <w:rPr>
          <w:rFonts w:eastAsiaTheme="minorEastAsia"/>
          <w:noProof/>
        </w:rPr>
        <w:t>is based</w:t>
      </w:r>
      <w:r>
        <w:rPr>
          <w:rFonts w:eastAsiaTheme="minorEastAsia"/>
        </w:rPr>
        <w:t xml:space="preserve"> on the methane collection rate, </w:t>
      </w:r>
      <w:r>
        <w:t xml:space="preserve">the methane potential that provided the modeled methane flow rate </w:t>
      </w:r>
      <w:r w:rsidR="00FA269F">
        <w:t xml:space="preserve">that </w:t>
      </w:r>
      <w:r>
        <w:t xml:space="preserve">was the </w:t>
      </w:r>
      <w:r>
        <w:rPr>
          <w:noProof/>
        </w:rPr>
        <w:t>best</w:t>
      </w:r>
      <w:r>
        <w:t xml:space="preserve"> representative of the measured flow rate is referred</w:t>
      </w:r>
      <w:r w:rsidR="00FA269F">
        <w:t xml:space="preserve"> to</w:t>
      </w:r>
      <w:r>
        <w:t xml:space="preserve"> herein to as the methane collection potential (</w:t>
      </w:r>
      <w:proofErr w:type="spellStart"/>
      <w:r>
        <w:t>L</w:t>
      </w:r>
      <w:r>
        <w:rPr>
          <w:vertAlign w:val="subscript"/>
        </w:rPr>
        <w:t>c</w:t>
      </w:r>
      <w:proofErr w:type="spellEnd"/>
      <w:r>
        <w:t xml:space="preserve">) rather than the methane generation potential. </w:t>
      </w:r>
      <w:r>
        <w:rPr>
          <w:noProof/>
        </w:rPr>
        <w:t>The gas measurements collected at the landfill site (and corresponding modeled first-order decay estimate) more truly represent L</w:t>
      </w:r>
      <w:r>
        <w:rPr>
          <w:noProof/>
          <w:vertAlign w:val="subscript"/>
        </w:rPr>
        <w:t>c</w:t>
      </w:r>
      <w:r>
        <w:rPr>
          <w:noProof/>
        </w:rPr>
        <w:t>.</w:t>
      </w:r>
    </w:p>
    <w:p w14:paraId="0C952E5E" w14:textId="77777777" w:rsidR="00E65AD4" w:rsidRDefault="00E65AD4" w:rsidP="00E65AD4">
      <w:pPr>
        <w:spacing w:line="480" w:lineRule="auto"/>
        <w:ind w:firstLine="576"/>
        <w:rPr>
          <w:rFonts w:eastAsiaTheme="minorEastAsia"/>
        </w:rPr>
      </w:pPr>
      <w:r>
        <w:rPr>
          <w:rFonts w:eastAsiaTheme="minorEastAsia"/>
        </w:rPr>
        <w:t xml:space="preserve">Substituting </w:t>
      </w:r>
      <w:r>
        <w:rPr>
          <w:rFonts w:eastAsiaTheme="minorEastAsia"/>
          <w:noProof/>
        </w:rPr>
        <w:t>t</w:t>
      </w:r>
      <w:r>
        <w:rPr>
          <w:rFonts w:eastAsiaTheme="minorEastAsia"/>
          <w:noProof/>
          <w:vertAlign w:val="subscript"/>
        </w:rPr>
        <w:t>ij</w:t>
      </w:r>
      <w:r>
        <w:rPr>
          <w:rFonts w:eastAsiaTheme="minorEastAsia"/>
        </w:rPr>
        <w:t xml:space="preserve"> = </w:t>
      </w:r>
      <w:r>
        <w:rPr>
          <w:rFonts w:eastAsiaTheme="minorEastAsia"/>
          <w:noProof/>
        </w:rPr>
        <w:t>t</w:t>
      </w:r>
      <w:r>
        <w:rPr>
          <w:rFonts w:eastAsiaTheme="minorEastAsia"/>
          <w:noProof/>
          <w:vertAlign w:val="subscript"/>
        </w:rPr>
        <w:t>ij</w:t>
      </w:r>
      <w:r>
        <w:rPr>
          <w:rFonts w:eastAsiaTheme="minorEastAsia"/>
          <w:vertAlign w:val="subscript"/>
        </w:rPr>
        <w:t>,2009</w:t>
      </w:r>
      <w:r>
        <w:rPr>
          <w:rFonts w:eastAsiaTheme="minorEastAsia"/>
        </w:rPr>
        <w:t xml:space="preserve">+t in Eqn. 2, where </w:t>
      </w:r>
      <w:r>
        <w:rPr>
          <w:rFonts w:eastAsiaTheme="minorEastAsia"/>
          <w:noProof/>
        </w:rPr>
        <w:t>t</w:t>
      </w:r>
      <w:r>
        <w:rPr>
          <w:rFonts w:eastAsiaTheme="minorEastAsia"/>
          <w:noProof/>
          <w:vertAlign w:val="subscript"/>
        </w:rPr>
        <w:t>ij</w:t>
      </w:r>
      <w:r>
        <w:rPr>
          <w:rFonts w:eastAsiaTheme="minorEastAsia"/>
        </w:rPr>
        <w:t>,</w:t>
      </w:r>
      <w:r>
        <w:rPr>
          <w:rFonts w:eastAsiaTheme="minorEastAsia"/>
          <w:vertAlign w:val="subscript"/>
        </w:rPr>
        <w:t>2009</w:t>
      </w:r>
      <w:r>
        <w:rPr>
          <w:rFonts w:eastAsiaTheme="minorEastAsia"/>
        </w:rPr>
        <w:t xml:space="preserve"> is the age of the </w:t>
      </w:r>
      <w:proofErr w:type="spellStart"/>
      <w:r>
        <w:rPr>
          <w:rFonts w:eastAsiaTheme="minorEastAsia"/>
        </w:rPr>
        <w:t>j</w:t>
      </w:r>
      <w:r>
        <w:rPr>
          <w:rFonts w:eastAsiaTheme="minorEastAsia"/>
          <w:vertAlign w:val="superscript"/>
        </w:rPr>
        <w:t>th</w:t>
      </w:r>
      <w:proofErr w:type="spellEnd"/>
      <w:r>
        <w:rPr>
          <w:rFonts w:eastAsiaTheme="minorEastAsia"/>
        </w:rPr>
        <w:t xml:space="preserve"> section of waste mass (M</w:t>
      </w:r>
      <w:r>
        <w:rPr>
          <w:rFonts w:eastAsiaTheme="minorEastAsia"/>
          <w:vertAlign w:val="subscript"/>
        </w:rPr>
        <w:t>i</w:t>
      </w:r>
      <w:r>
        <w:rPr>
          <w:rFonts w:eastAsiaTheme="minorEastAsia"/>
        </w:rPr>
        <w:t xml:space="preserve">) accepted in the </w:t>
      </w:r>
      <w:proofErr w:type="spellStart"/>
      <w:r>
        <w:rPr>
          <w:rFonts w:eastAsiaTheme="minorEastAsia"/>
        </w:rPr>
        <w:t>i</w:t>
      </w:r>
      <w:r>
        <w:rPr>
          <w:rFonts w:eastAsiaTheme="minorEastAsia"/>
          <w:vertAlign w:val="superscript"/>
        </w:rPr>
        <w:t>th</w:t>
      </w:r>
      <w:proofErr w:type="spellEnd"/>
      <w:r>
        <w:rPr>
          <w:rFonts w:eastAsiaTheme="minorEastAsia"/>
        </w:rPr>
        <w:t xml:space="preserve"> year in 2009, and t is the time since 2009, results in </w:t>
      </w:r>
    </w:p>
    <w:p w14:paraId="52208ADD" w14:textId="77777777" w:rsidR="00E65AD4" w:rsidRDefault="00E54E8D" w:rsidP="00E65AD4">
      <w:pPr>
        <w:jc w:val="center"/>
        <w:rPr>
          <w:rFonts w:eastAsiaTheme="minorEastAsia"/>
        </w:rPr>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modeled,collected,t</m:t>
              </m:r>
            </m:sub>
          </m:sSub>
          <m:r>
            <w:rPr>
              <w:rFonts w:ascii="Cambria Math" w:hAnsi="Cambria Math"/>
            </w:rPr>
            <m:t>=</m:t>
          </m:r>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L</m:t>
                  </m:r>
                </m:e>
                <m:sub>
                  <m:r>
                    <w:rPr>
                      <w:rFonts w:ascii="Cambria Math" w:hAnsi="Cambria Math"/>
                    </w:rPr>
                    <m:t>c</m:t>
                  </m:r>
                </m:sub>
              </m:sSub>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j=0.1</m:t>
                      </m:r>
                    </m:sub>
                    <m:sup>
                      <m:r>
                        <w:rPr>
                          <w:rFonts w:ascii="Cambria Math" w:hAnsi="Cambria Math"/>
                        </w:rPr>
                        <m:t>1</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num>
                            <m:den>
                              <m:r>
                                <w:rPr>
                                  <w:rFonts w:ascii="Cambria Math" w:hAnsi="Cambria Math"/>
                                </w:rPr>
                                <m:t>10</m:t>
                              </m:r>
                            </m:den>
                          </m:f>
                        </m:e>
                      </m:d>
                      <m:sSup>
                        <m:sSupPr>
                          <m:ctrlPr>
                            <w:rPr>
                              <w:rFonts w:ascii="Cambria Math" w:hAnsi="Cambria Math"/>
                              <w:i/>
                            </w:rPr>
                          </m:ctrlPr>
                        </m:sSupPr>
                        <m:e>
                          <m:r>
                            <w:rPr>
                              <w:rFonts w:ascii="Cambria Math" w:hAnsi="Cambria Math"/>
                            </w:rPr>
                            <m:t>e</m:t>
                          </m:r>
                        </m:e>
                        <m:sup>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ij,2009</m:t>
                              </m:r>
                            </m:sub>
                          </m:sSub>
                        </m:sup>
                      </m:sSup>
                    </m:e>
                  </m:nary>
                </m:e>
              </m:nary>
            </m:e>
          </m:d>
          <m:sSup>
            <m:sSupPr>
              <m:ctrlPr>
                <w:rPr>
                  <w:rFonts w:ascii="Cambria Math" w:hAnsi="Cambria Math"/>
                  <w:i/>
                </w:rPr>
              </m:ctrlPr>
            </m:sSupPr>
            <m:e>
              <m:r>
                <w:rPr>
                  <w:rFonts w:ascii="Cambria Math" w:hAnsi="Cambria Math"/>
                </w:rPr>
                <m:t>e</m:t>
              </m:r>
            </m:e>
            <m:sup>
              <m:r>
                <w:rPr>
                  <w:rFonts w:ascii="Cambria Math" w:hAnsi="Cambria Math"/>
                </w:rPr>
                <m:t>-kt</m:t>
              </m:r>
            </m:sup>
          </m:sSup>
          <m:r>
            <m:rPr>
              <m:sty m:val="p"/>
            </m:rPr>
            <w:rPr>
              <w:rFonts w:ascii="Cambria Math" w:eastAsiaTheme="minorEastAsia" w:hAnsi="Cambria Math"/>
            </w:rPr>
            <w:br/>
          </m:r>
        </m:oMath>
      </m:oMathPara>
      <w:r w:rsidR="00E65AD4">
        <w:rPr>
          <w:rFonts w:eastAsiaTheme="minorEastAsia"/>
        </w:rPr>
        <w:tab/>
      </w:r>
      <w:r w:rsidR="00E65AD4">
        <w:rPr>
          <w:rFonts w:eastAsiaTheme="minorEastAsia"/>
        </w:rPr>
        <w:tab/>
      </w:r>
      <w:r w:rsidR="00E65AD4">
        <w:rPr>
          <w:rFonts w:eastAsiaTheme="minorEastAsia"/>
        </w:rPr>
        <w:tab/>
      </w:r>
      <w:r w:rsidR="00E65AD4">
        <w:rPr>
          <w:rFonts w:eastAsiaTheme="minorEastAsia"/>
        </w:rPr>
        <w:tab/>
      </w:r>
      <w:r w:rsidR="00E65AD4">
        <w:rPr>
          <w:rFonts w:eastAsiaTheme="minorEastAsia"/>
        </w:rPr>
        <w:tab/>
      </w:r>
      <w:r w:rsidR="00E65AD4">
        <w:rPr>
          <w:rFonts w:eastAsiaTheme="minorEastAsia"/>
        </w:rPr>
        <w:tab/>
      </w:r>
      <w:r w:rsidR="00E65AD4">
        <w:rPr>
          <w:rFonts w:eastAsiaTheme="minorEastAsia"/>
        </w:rPr>
        <w:tab/>
      </w:r>
      <w:r w:rsidR="00E65AD4">
        <w:rPr>
          <w:rFonts w:eastAsiaTheme="minorEastAsia"/>
        </w:rPr>
        <w:tab/>
      </w:r>
      <w:r w:rsidR="00E65AD4">
        <w:rPr>
          <w:rFonts w:eastAsiaTheme="minorEastAsia"/>
        </w:rPr>
        <w:tab/>
      </w:r>
      <w:r w:rsidR="00E65AD4">
        <w:rPr>
          <w:rFonts w:eastAsiaTheme="minorEastAsia"/>
        </w:rPr>
        <w:tab/>
        <w:t>Eqn. 3</w:t>
      </w:r>
    </w:p>
    <w:p w14:paraId="457C1B66" w14:textId="77777777" w:rsidR="00E65AD4" w:rsidRDefault="00E65AD4" w:rsidP="00E65AD4">
      <w:pPr>
        <w:jc w:val="left"/>
        <w:rPr>
          <w:rFonts w:eastAsiaTheme="minorEastAsia"/>
        </w:rPr>
      </w:pPr>
      <w:r>
        <w:rPr>
          <w:rFonts w:eastAsiaTheme="minorEastAsia"/>
        </w:rPr>
        <w:t xml:space="preserve">Eqn. </w:t>
      </w:r>
      <w:r>
        <w:rPr>
          <w:rFonts w:eastAsiaTheme="minorEastAsia"/>
          <w:noProof/>
        </w:rPr>
        <w:t>3</w:t>
      </w:r>
      <w:r>
        <w:rPr>
          <w:rFonts w:eastAsiaTheme="minorEastAsia"/>
        </w:rPr>
        <w:t xml:space="preserve"> can </w:t>
      </w:r>
      <w:r>
        <w:rPr>
          <w:rFonts w:eastAsiaTheme="minorEastAsia"/>
          <w:noProof/>
        </w:rPr>
        <w:t>be arranged</w:t>
      </w:r>
      <w:r>
        <w:rPr>
          <w:rFonts w:eastAsiaTheme="minorEastAsia"/>
        </w:rPr>
        <w:t xml:space="preserve"> in of the following form for simplicity,</w:t>
      </w:r>
    </w:p>
    <w:p w14:paraId="4533ED19" w14:textId="0248D702" w:rsidR="00E65AD4" w:rsidRDefault="00E54E8D" w:rsidP="00E65AD4">
      <w:pPr>
        <w:jc w:val="left"/>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modeled, collected,t</m:t>
            </m:r>
          </m:sub>
        </m:sSub>
        <m:r>
          <w:rPr>
            <w:rFonts w:ascii="Cambria Math" w:hAnsi="Cambria Math"/>
          </w:rPr>
          <m:t>=b</m:t>
        </m:r>
        <m:sSup>
          <m:sSupPr>
            <m:ctrlPr>
              <w:rPr>
                <w:rFonts w:ascii="Cambria Math" w:hAnsi="Cambria Math"/>
                <w:i/>
              </w:rPr>
            </m:ctrlPr>
          </m:sSupPr>
          <m:e>
            <m:r>
              <w:rPr>
                <w:rFonts w:ascii="Cambria Math" w:hAnsi="Cambria Math"/>
              </w:rPr>
              <m:t>e</m:t>
            </m:r>
          </m:e>
          <m:sup>
            <m:r>
              <w:rPr>
                <w:rFonts w:ascii="Cambria Math" w:hAnsi="Cambria Math"/>
              </w:rPr>
              <m:t>-kt</m:t>
            </m:r>
          </m:sup>
        </m:sSup>
      </m:oMath>
      <w:r w:rsidR="00E65AD4">
        <w:rPr>
          <w:rFonts w:eastAsiaTheme="minorEastAsia"/>
        </w:rPr>
        <w:tab/>
      </w:r>
      <w:r w:rsidR="00E65AD4">
        <w:rPr>
          <w:rFonts w:eastAsiaTheme="minorEastAsia"/>
        </w:rPr>
        <w:tab/>
      </w:r>
      <w:r w:rsidR="00E65AD4">
        <w:rPr>
          <w:rFonts w:eastAsiaTheme="minorEastAsia"/>
        </w:rPr>
        <w:tab/>
      </w:r>
      <w:r w:rsidR="00E65AD4">
        <w:rPr>
          <w:rFonts w:eastAsiaTheme="minorEastAsia"/>
        </w:rPr>
        <w:tab/>
      </w:r>
      <w:r w:rsidR="00E65AD4">
        <w:rPr>
          <w:rFonts w:eastAsiaTheme="minorEastAsia"/>
        </w:rPr>
        <w:tab/>
      </w:r>
      <w:r w:rsidR="00E65AD4">
        <w:rPr>
          <w:rFonts w:eastAsiaTheme="minorEastAsia"/>
        </w:rPr>
        <w:tab/>
      </w:r>
      <w:r w:rsidR="00E65AD4">
        <w:rPr>
          <w:rFonts w:eastAsiaTheme="minorEastAsia"/>
        </w:rPr>
        <w:tab/>
      </w:r>
      <w:r w:rsidR="00E65AD4">
        <w:rPr>
          <w:rFonts w:eastAsiaTheme="minorEastAsia"/>
        </w:rPr>
        <w:tab/>
      </w:r>
      <w:r w:rsidR="00E65AD4">
        <w:rPr>
          <w:rFonts w:eastAsiaTheme="minorEastAsia"/>
        </w:rPr>
        <w:tab/>
        <w:t xml:space="preserve">Eqn. </w:t>
      </w:r>
      <w:r w:rsidR="001965B6">
        <w:rPr>
          <w:rFonts w:eastAsiaTheme="minorEastAsia"/>
        </w:rPr>
        <w:t>4</w:t>
      </w:r>
    </w:p>
    <w:p w14:paraId="741BB823" w14:textId="66CEE2C1" w:rsidR="00E65AD4" w:rsidRDefault="00FA269F" w:rsidP="00E65AD4">
      <w:pPr>
        <w:rPr>
          <w:rFonts w:eastAsiaTheme="minorEastAsia"/>
        </w:rPr>
      </w:pPr>
      <w:r>
        <w:rPr>
          <w:rFonts w:eastAsiaTheme="minorEastAsia"/>
        </w:rPr>
        <w:t>w</w:t>
      </w:r>
      <w:r w:rsidR="00E65AD4">
        <w:rPr>
          <w:rFonts w:eastAsiaTheme="minorEastAsia"/>
        </w:rPr>
        <w:t>here</w:t>
      </w:r>
    </w:p>
    <w:p w14:paraId="667411AC" w14:textId="3F6D25C4" w:rsidR="00E65AD4" w:rsidRDefault="00E65AD4" w:rsidP="00E65AD4">
      <w:pPr>
        <w:rPr>
          <w:rFonts w:eastAsiaTheme="minorEastAsia"/>
        </w:rPr>
      </w:pPr>
      <m:oMathPara>
        <m:oMathParaPr>
          <m:jc m:val="left"/>
        </m:oMathParaPr>
        <m:oMath>
          <m:r>
            <w:rPr>
              <w:rFonts w:ascii="Cambria Math" w:hAnsi="Cambria Math"/>
            </w:rPr>
            <m:t>b=k</m:t>
          </m:r>
          <m:sSub>
            <m:sSubPr>
              <m:ctrlPr>
                <w:rPr>
                  <w:rFonts w:ascii="Cambria Math" w:hAnsi="Cambria Math"/>
                  <w:i/>
                </w:rPr>
              </m:ctrlPr>
            </m:sSubPr>
            <m:e>
              <m:r>
                <w:rPr>
                  <w:rFonts w:ascii="Cambria Math" w:hAnsi="Cambria Math"/>
                </w:rPr>
                <m:t>L</m:t>
              </m:r>
            </m:e>
            <m:sub>
              <m:r>
                <w:rPr>
                  <w:rFonts w:ascii="Cambria Math" w:hAnsi="Cambria Math"/>
                </w:rPr>
                <m:t>c</m:t>
              </m:r>
            </m:sub>
          </m:sSub>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j=0.1</m:t>
                  </m:r>
                </m:sub>
                <m:sup>
                  <m:r>
                    <w:rPr>
                      <w:rFonts w:ascii="Cambria Math" w:hAnsi="Cambria Math"/>
                    </w:rPr>
                    <m:t>1</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num>
                        <m:den>
                          <m:r>
                            <w:rPr>
                              <w:rFonts w:ascii="Cambria Math" w:hAnsi="Cambria Math"/>
                            </w:rPr>
                            <m:t>10</m:t>
                          </m:r>
                        </m:den>
                      </m:f>
                    </m:e>
                  </m:d>
                  <m:sSup>
                    <m:sSupPr>
                      <m:ctrlPr>
                        <w:rPr>
                          <w:rFonts w:ascii="Cambria Math" w:hAnsi="Cambria Math"/>
                          <w:i/>
                        </w:rPr>
                      </m:ctrlPr>
                    </m:sSupPr>
                    <m:e>
                      <m:r>
                        <w:rPr>
                          <w:rFonts w:ascii="Cambria Math" w:hAnsi="Cambria Math"/>
                        </w:rPr>
                        <m:t>e</m:t>
                      </m:r>
                    </m:e>
                    <m:sup>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ij,2009</m:t>
                          </m:r>
                        </m:sub>
                      </m:sSub>
                    </m:sup>
                  </m:sSup>
                </m:e>
              </m:nary>
            </m:e>
          </m:nary>
          <m:r>
            <m:rPr>
              <m:sty m:val="p"/>
            </m:rPr>
            <w:rPr>
              <w:rFonts w:ascii="Cambria Math" w:eastAsiaTheme="minorEastAsia" w:hAnsi="Cambria Math"/>
            </w:rPr>
            <w:br/>
          </m:r>
        </m:oMath>
      </m:oMathPara>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Eqn. </w:t>
      </w:r>
      <w:r w:rsidR="001965B6">
        <w:rPr>
          <w:rFonts w:eastAsiaTheme="minorEastAsia"/>
        </w:rPr>
        <w:t>5</w:t>
      </w:r>
    </w:p>
    <w:p w14:paraId="0DD6D02D" w14:textId="44CAACED" w:rsidR="00E65AD4" w:rsidRDefault="00E65AD4" w:rsidP="00E65AD4">
      <w:pPr>
        <w:spacing w:line="480" w:lineRule="auto"/>
        <w:ind w:firstLine="576"/>
        <w:rPr>
          <w:rFonts w:eastAsiaTheme="minorEastAsia"/>
        </w:rPr>
      </w:pPr>
      <w:r>
        <w:rPr>
          <w:rFonts w:eastAsiaTheme="minorEastAsia"/>
        </w:rPr>
        <w:lastRenderedPageBreak/>
        <w:t xml:space="preserve">The log transformation of Eqn. </w:t>
      </w:r>
      <w:r w:rsidR="001965B6">
        <w:rPr>
          <w:rFonts w:eastAsiaTheme="minorEastAsia"/>
          <w:noProof/>
        </w:rPr>
        <w:t>4</w:t>
      </w:r>
      <w:r>
        <w:rPr>
          <w:rFonts w:eastAsiaTheme="minorEastAsia"/>
        </w:rPr>
        <w:t xml:space="preserve"> results in a linear equation with a slope of -k and an intercept of b.  The decay rate, therefore, is equivalent to the rate of change of log-transformed collected methane flow rate and is independent of the other modeling parameters (e.g., L</w:t>
      </w:r>
      <w:r>
        <w:rPr>
          <w:rFonts w:eastAsiaTheme="minorEastAsia"/>
          <w:vertAlign w:val="subscript"/>
        </w:rPr>
        <w:t>o</w:t>
      </w:r>
      <w:r>
        <w:rPr>
          <w:rFonts w:eastAsiaTheme="minorEastAsia"/>
        </w:rPr>
        <w:t>, η, waste mass, and age).  The intercept b is a combination of L</w:t>
      </w:r>
      <w:r>
        <w:rPr>
          <w:rFonts w:eastAsiaTheme="minorEastAsia"/>
          <w:vertAlign w:val="subscript"/>
        </w:rPr>
        <w:t>o</w:t>
      </w:r>
      <w:r>
        <w:rPr>
          <w:rFonts w:eastAsiaTheme="minorEastAsia"/>
        </w:rPr>
        <w:t xml:space="preserve">, η, k, waste mass, and age of individual waste batches.  </w:t>
      </w:r>
      <w:r>
        <w:rPr>
          <w:rFonts w:eastAsiaTheme="minorEastAsia"/>
          <w:noProof/>
        </w:rPr>
        <w:t>Assuming a constant collection efficiency</w:t>
      </w:r>
      <w:r>
        <w:rPr>
          <w:rFonts w:eastAsiaTheme="minorEastAsia"/>
        </w:rPr>
        <w:t>, the methane collection rate trend would resemble the generation rate. The k estimates</w:t>
      </w:r>
      <w:r w:rsidR="002C2D76">
        <w:rPr>
          <w:rFonts w:eastAsiaTheme="minorEastAsia"/>
        </w:rPr>
        <w:t xml:space="preserve"> are</w:t>
      </w:r>
      <w:r>
        <w:rPr>
          <w:rFonts w:eastAsiaTheme="minorEastAsia"/>
        </w:rPr>
        <w:t xml:space="preserve"> based on the collection rate data</w:t>
      </w:r>
      <w:r w:rsidR="002C2D76">
        <w:rPr>
          <w:rFonts w:eastAsiaTheme="minorEastAsia"/>
        </w:rPr>
        <w:t xml:space="preserve"> and</w:t>
      </w:r>
      <w:r>
        <w:rPr>
          <w:rFonts w:eastAsiaTheme="minorEastAsia"/>
        </w:rPr>
        <w:t xml:space="preserve"> are</w:t>
      </w:r>
      <w:r w:rsidR="002C2D76">
        <w:rPr>
          <w:rFonts w:eastAsiaTheme="minorEastAsia"/>
        </w:rPr>
        <w:t xml:space="preserve"> thus</w:t>
      </w:r>
      <w:r>
        <w:rPr>
          <w:rFonts w:eastAsiaTheme="minorEastAsia"/>
        </w:rPr>
        <w:t xml:space="preserve"> representative of waste decomposition and ensuing methane generation rates.</w:t>
      </w:r>
    </w:p>
    <w:p w14:paraId="04FCF5EA" w14:textId="2E58DFC8" w:rsidR="00E65AD4" w:rsidRDefault="00E65AD4" w:rsidP="00E65AD4">
      <w:pPr>
        <w:spacing w:line="480" w:lineRule="auto"/>
        <w:ind w:firstLine="576"/>
      </w:pPr>
      <w:r>
        <w:rPr>
          <w:rFonts w:eastAsiaTheme="minorEastAsia"/>
        </w:rPr>
        <w:t xml:space="preserve">Excel </w:t>
      </w:r>
      <w:r>
        <w:rPr>
          <w:rFonts w:eastAsiaTheme="minorEastAsia"/>
          <w:noProof/>
        </w:rPr>
        <w:t>LOGEST</w:t>
      </w:r>
      <w:r>
        <w:rPr>
          <w:rFonts w:eastAsiaTheme="minorEastAsia"/>
        </w:rPr>
        <w:t xml:space="preserve"> function, which models a power equation (</w:t>
      </w:r>
      <m:oMath>
        <m:r>
          <w:rPr>
            <w:rFonts w:ascii="Cambria Math" w:eastAsiaTheme="minorEastAsia" w:hAnsi="Cambria Math"/>
          </w:rPr>
          <m:t>Q=b</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t</m:t>
            </m:r>
          </m:sup>
        </m:sSup>
        <m:r>
          <w:rPr>
            <w:rFonts w:ascii="Cambria Math" w:eastAsiaTheme="minorEastAsia" w:hAnsi="Cambria Math"/>
          </w:rPr>
          <m:t>)</m:t>
        </m:r>
      </m:oMath>
      <w:r>
        <w:rPr>
          <w:rFonts w:eastAsiaTheme="minorEastAsia"/>
        </w:rPr>
        <w:t xml:space="preserve">, was used to estimate curve fit parameters b and m that produced the best fit to the reported methane collection rates for each of 127 sites. </w:t>
      </w:r>
      <w:r>
        <w:t>The reported annual recovered methane quantity (metric tons per year) was converted to an annual volumetric methane collection rate (</w:t>
      </w:r>
      <w:proofErr w:type="spellStart"/>
      <w:r>
        <w:t>Q</w:t>
      </w:r>
      <w:r>
        <w:rPr>
          <w:vertAlign w:val="subscript"/>
        </w:rPr>
        <w:t>measured</w:t>
      </w:r>
      <w:proofErr w:type="spellEnd"/>
      <w:r>
        <w:t>) (m</w:t>
      </w:r>
      <w:r>
        <w:rPr>
          <w:vertAlign w:val="superscript"/>
        </w:rPr>
        <w:t>3</w:t>
      </w:r>
      <w:r>
        <w:t xml:space="preserve"> per year) using a methane density of 0.678 kg per m</w:t>
      </w:r>
      <w:r>
        <w:rPr>
          <w:vertAlign w:val="superscript"/>
        </w:rPr>
        <w:t>3</w:t>
      </w:r>
      <w:r>
        <w:t>, which is equivalent to the GHG reporting regulation</w:t>
      </w:r>
      <w:r w:rsidR="002C2D76">
        <w:t>-</w:t>
      </w:r>
      <w:r>
        <w:t>specified methane density of 0.0423 lb per ft</w:t>
      </w:r>
      <w:r>
        <w:rPr>
          <w:vertAlign w:val="superscript"/>
        </w:rPr>
        <w:t>3</w:t>
      </w:r>
      <w:r>
        <w:t xml:space="preserve"> at 60 </w:t>
      </w:r>
      <w:proofErr w:type="spellStart"/>
      <w:r>
        <w:rPr>
          <w:vertAlign w:val="superscript"/>
        </w:rPr>
        <w:t>o</w:t>
      </w:r>
      <w:r>
        <w:t>F</w:t>
      </w:r>
      <w:proofErr w:type="spellEnd"/>
      <w:r>
        <w:t xml:space="preserve"> and 1 atm.  </w:t>
      </w:r>
    </w:p>
    <w:p w14:paraId="7772C1E2" w14:textId="77777777" w:rsidR="00E65AD4" w:rsidRDefault="00E65AD4" w:rsidP="00E65AD4">
      <w:pPr>
        <w:spacing w:line="480" w:lineRule="auto"/>
        <w:ind w:firstLine="576"/>
        <w:rPr>
          <w:rFonts w:eastAsiaTheme="minorEastAsia"/>
        </w:rPr>
      </w:pPr>
      <w:r>
        <w:rPr>
          <w:rFonts w:eastAsiaTheme="minorEastAsia"/>
        </w:rPr>
        <w:t>The decay rate ratio and methane yield were estimated using the following equations:</w:t>
      </w:r>
    </w:p>
    <w:p w14:paraId="0884FDEE" w14:textId="3C28B64A" w:rsidR="00E65AD4" w:rsidRDefault="00E65AD4" w:rsidP="00E65AD4">
      <w:pPr>
        <w:jc w:val="center"/>
        <w:rPr>
          <w:rFonts w:eastAsiaTheme="minorEastAsia"/>
        </w:rPr>
      </w:pPr>
      <m:oMath>
        <m:r>
          <w:rPr>
            <w:rFonts w:ascii="Cambria Math" w:hAnsi="Cambria Math"/>
          </w:rPr>
          <m:t>k=-</m:t>
        </m:r>
        <m:func>
          <m:funcPr>
            <m:ctrlPr>
              <w:rPr>
                <w:rFonts w:ascii="Cambria Math" w:hAnsi="Cambria Math"/>
                <w:i/>
              </w:rPr>
            </m:ctrlPr>
          </m:funcPr>
          <m:fName>
            <m:r>
              <m:rPr>
                <m:sty m:val="p"/>
              </m:rPr>
              <w:rPr>
                <w:rFonts w:ascii="Cambria Math" w:hAnsi="Cambria Math"/>
              </w:rPr>
              <m:t>ln</m:t>
            </m:r>
          </m:fName>
          <m:e>
            <m:r>
              <w:rPr>
                <w:rFonts w:ascii="Cambria Math" w:hAnsi="Cambria Math"/>
              </w:rPr>
              <m:t>m</m:t>
            </m:r>
          </m:e>
        </m:func>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Eqn. </w:t>
      </w:r>
      <w:r w:rsidR="001965B6">
        <w:rPr>
          <w:rFonts w:eastAsiaTheme="minorEastAsia"/>
        </w:rPr>
        <w:t>6</w:t>
      </w:r>
    </w:p>
    <w:p w14:paraId="710E4CA1" w14:textId="00E60882" w:rsidR="00E65AD4" w:rsidRDefault="00E54E8D" w:rsidP="00E65AD4">
      <w:pPr>
        <w:jc w:val="left"/>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k</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j=0.1</m:t>
                      </m:r>
                    </m:sub>
                    <m:sup>
                      <m:r>
                        <w:rPr>
                          <w:rFonts w:ascii="Cambria Math" w:hAnsi="Cambria Math"/>
                        </w:rPr>
                        <m:t>1</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num>
                            <m:den>
                              <m:r>
                                <w:rPr>
                                  <w:rFonts w:ascii="Cambria Math" w:hAnsi="Cambria Math"/>
                                </w:rPr>
                                <m:t>10</m:t>
                              </m:r>
                            </m:den>
                          </m:f>
                        </m:e>
                      </m:d>
                      <m:sSup>
                        <m:sSupPr>
                          <m:ctrlPr>
                            <w:rPr>
                              <w:rFonts w:ascii="Cambria Math" w:hAnsi="Cambria Math"/>
                              <w:i/>
                            </w:rPr>
                          </m:ctrlPr>
                        </m:sSupPr>
                        <m:e>
                          <m:r>
                            <w:rPr>
                              <w:rFonts w:ascii="Cambria Math" w:hAnsi="Cambria Math"/>
                            </w:rPr>
                            <m:t>e</m:t>
                          </m:r>
                        </m:e>
                        <m:sup>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ij,2009</m:t>
                              </m:r>
                            </m:sub>
                          </m:sSub>
                        </m:sup>
                      </m:sSup>
                      <m:r>
                        <w:rPr>
                          <w:rFonts w:ascii="Cambria Math" w:hAnsi="Cambria Math"/>
                        </w:rPr>
                        <m:t xml:space="preserve"> </m:t>
                      </m:r>
                    </m:e>
                  </m:nary>
                </m:e>
              </m:nary>
            </m:den>
          </m:f>
          <m:r>
            <m:rPr>
              <m:sty m:val="p"/>
            </m:rPr>
            <w:rPr>
              <w:rFonts w:ascii="Cambria Math" w:hAnsi="Cambria Math"/>
            </w:rPr>
            <w:br/>
          </m:r>
        </m:oMath>
      </m:oMathPara>
      <w:r w:rsidR="00E65AD4">
        <w:tab/>
      </w:r>
      <w:r w:rsidR="00E65AD4">
        <w:tab/>
      </w:r>
      <w:r w:rsidR="00E65AD4">
        <w:tab/>
      </w:r>
      <w:r w:rsidR="00E65AD4">
        <w:tab/>
      </w:r>
      <w:r w:rsidR="00E65AD4">
        <w:tab/>
      </w:r>
      <w:r w:rsidR="00E65AD4">
        <w:tab/>
      </w:r>
      <w:r w:rsidR="00E65AD4">
        <w:tab/>
      </w:r>
      <w:r w:rsidR="00E65AD4">
        <w:tab/>
      </w:r>
      <w:r w:rsidR="00E65AD4">
        <w:tab/>
      </w:r>
      <w:r w:rsidR="00E65AD4">
        <w:tab/>
      </w:r>
      <w:r w:rsidR="00E65AD4">
        <w:tab/>
      </w:r>
      <w:r w:rsidR="00E65AD4">
        <w:tab/>
        <w:t xml:space="preserve">Eqn. </w:t>
      </w:r>
      <w:r w:rsidR="001965B6">
        <w:t>7</w:t>
      </w:r>
    </w:p>
    <w:p w14:paraId="4C9EAD08" w14:textId="228DD3C6" w:rsidR="00E65AD4" w:rsidRDefault="00E65AD4" w:rsidP="00E65AD4">
      <w:pPr>
        <w:spacing w:line="480" w:lineRule="auto"/>
        <w:ind w:firstLine="576"/>
      </w:pPr>
      <w:r>
        <w:t xml:space="preserve">To further refine the site-specific </w:t>
      </w:r>
      <w:proofErr w:type="spellStart"/>
      <w:r>
        <w:t>L</w:t>
      </w:r>
      <w:r>
        <w:rPr>
          <w:vertAlign w:val="subscript"/>
        </w:rPr>
        <w:t>c</w:t>
      </w:r>
      <w:proofErr w:type="spellEnd"/>
      <w:r>
        <w:t xml:space="preserve"> and k estimate, a spreadsheet model was developed for each site to estimate annual methane generation rate using the first-order decay model (Eqn. 2) for the period with available measured methane flow data. </w:t>
      </w:r>
      <w:r>
        <w:rPr>
          <w:noProof/>
        </w:rPr>
        <w:t>Historical</w:t>
      </w:r>
      <w:r>
        <w:t xml:space="preserve"> </w:t>
      </w:r>
      <w:r>
        <w:rPr>
          <w:noProof/>
        </w:rPr>
        <w:t>disposal</w:t>
      </w:r>
      <w:r>
        <w:t xml:space="preserve"> data were used to model gas production for each year the facility reported the methane collection data. The spreadsheet model </w:t>
      </w:r>
      <w:r>
        <w:rPr>
          <w:noProof/>
        </w:rPr>
        <w:t>was validated</w:t>
      </w:r>
      <w:r>
        <w:t xml:space="preserve"> by comparing the methane generation rate from the model to the</w:t>
      </w:r>
      <w:r w:rsidR="002C2D76">
        <w:t xml:space="preserve"> methane </w:t>
      </w:r>
      <w:r w:rsidR="002C2D76">
        <w:lastRenderedPageBreak/>
        <w:t>generation rates</w:t>
      </w:r>
      <w:r>
        <w:t xml:space="preserve"> modeled from </w:t>
      </w:r>
      <w:proofErr w:type="spellStart"/>
      <w:r>
        <w:t>LandGEM</w:t>
      </w:r>
      <w:proofErr w:type="spellEnd"/>
      <w:r>
        <w:t xml:space="preserve"> for 15 sites. The methane generation rate estimates from the spreadsheet model were within 0.2% of those from LandGEM for all 15 sites.</w:t>
      </w:r>
    </w:p>
    <w:p w14:paraId="7E60DF26" w14:textId="0A3D6D1B" w:rsidR="00E65AD4" w:rsidRDefault="00E65AD4" w:rsidP="00E65AD4">
      <w:pPr>
        <w:spacing w:line="480" w:lineRule="auto"/>
        <w:ind w:firstLine="576"/>
      </w:pPr>
      <w:r>
        <w:t xml:space="preserve">The squared difference between the modeled and measured data points </w:t>
      </w:r>
      <w:r>
        <w:rPr>
          <w:noProof/>
        </w:rPr>
        <w:t>was</w:t>
      </w:r>
      <w:r>
        <w:t xml:space="preserve"> calculated for every measured data </w:t>
      </w:r>
      <w:r>
        <w:rPr>
          <w:noProof/>
        </w:rPr>
        <w:t>point</w:t>
      </w:r>
      <w:r>
        <w:t xml:space="preserve"> and added to calculate the sum of squared errors (SSE). The SSE is a measure of the variation between the modeled data and the measured data </w:t>
      </w:r>
      <w:r w:rsidR="002C2D76">
        <w:t xml:space="preserve">that </w:t>
      </w:r>
      <w:r>
        <w:rPr>
          <w:noProof/>
        </w:rPr>
        <w:t>is used</w:t>
      </w:r>
      <w:r>
        <w:t xml:space="preserve"> as a measure of the relative goodness of fit for different parameter values (Eqn</w:t>
      </w:r>
      <w:r w:rsidR="002C2D76">
        <w:t>.</w:t>
      </w:r>
      <w:r>
        <w:t xml:space="preserve"> </w:t>
      </w:r>
      <w:r w:rsidR="001965B6">
        <w:t>8</w:t>
      </w:r>
      <w:r>
        <w:t>):</w:t>
      </w:r>
    </w:p>
    <w:p w14:paraId="655DAD70" w14:textId="3B875C34" w:rsidR="00E65AD4" w:rsidRDefault="00E65AD4" w:rsidP="00E65AD4">
      <w:pPr>
        <w:spacing w:line="480" w:lineRule="auto"/>
      </w:pPr>
      <m:oMath>
        <m:r>
          <w:rPr>
            <w:rFonts w:ascii="Cambria Math" w:hAnsi="Cambria Math"/>
          </w:rPr>
          <m:t>SSE=</m:t>
        </m:r>
        <m:nary>
          <m:naryPr>
            <m:chr m:val="∑"/>
            <m:limLoc m:val="undOvr"/>
            <m:ctrlPr>
              <w:rPr>
                <w:rFonts w:ascii="Cambria Math" w:hAnsi="Cambria Math"/>
                <w:i/>
              </w:rPr>
            </m:ctrlPr>
          </m:naryPr>
          <m:sub>
            <m:r>
              <w:rPr>
                <w:rFonts w:ascii="Cambria Math" w:hAnsi="Cambria Math"/>
              </w:rPr>
              <m:t>j</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modeled, collected,j</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measured,j</m:t>
                        </m:r>
                      </m:sub>
                    </m:sSub>
                  </m:e>
                </m:d>
              </m:e>
              <m:sup>
                <m:r>
                  <w:rPr>
                    <w:rFonts w:ascii="Cambria Math" w:hAnsi="Cambria Math"/>
                  </w:rPr>
                  <m:t>2</m:t>
                </m:r>
              </m:sup>
            </m:sSup>
          </m:e>
        </m:nary>
      </m:oMath>
      <w:r>
        <w:t xml:space="preserve"> </w:t>
      </w:r>
      <w:r>
        <w:tab/>
      </w:r>
      <w:r>
        <w:tab/>
      </w:r>
      <w:r>
        <w:tab/>
      </w:r>
      <w:r>
        <w:tab/>
      </w:r>
      <w:r>
        <w:tab/>
        <w:t xml:space="preserve">(Eqn. </w:t>
      </w:r>
      <w:r w:rsidR="001965B6">
        <w:t>8</w:t>
      </w:r>
      <w:r>
        <w:t>)</w:t>
      </w:r>
    </w:p>
    <w:p w14:paraId="55D38C9C" w14:textId="25F25AE5" w:rsidR="00E65AD4" w:rsidRDefault="002C2D76" w:rsidP="00E65AD4">
      <w:pPr>
        <w:spacing w:line="480" w:lineRule="auto"/>
      </w:pPr>
      <w:r>
        <w:t>w</w:t>
      </w:r>
      <w:r w:rsidR="00E65AD4">
        <w:t xml:space="preserve">here </w:t>
      </w:r>
      <w:proofErr w:type="spellStart"/>
      <w:r w:rsidR="00E65AD4">
        <w:t>Q</w:t>
      </w:r>
      <w:r w:rsidR="00E65AD4">
        <w:rPr>
          <w:vertAlign w:val="subscript"/>
        </w:rPr>
        <w:t>modeled</w:t>
      </w:r>
      <w:r w:rsidR="00E65AD4">
        <w:rPr>
          <w:noProof/>
          <w:vertAlign w:val="subscript"/>
        </w:rPr>
        <w:t>,collected</w:t>
      </w:r>
      <w:r w:rsidR="00E65AD4">
        <w:rPr>
          <w:vertAlign w:val="subscript"/>
        </w:rPr>
        <w:t>,j</w:t>
      </w:r>
      <w:proofErr w:type="spellEnd"/>
      <w:r w:rsidR="00E65AD4">
        <w:t xml:space="preserve"> = modeled annual methane flow rate for year j, </w:t>
      </w:r>
      <w:proofErr w:type="spellStart"/>
      <w:r w:rsidR="00E65AD4">
        <w:t>Q</w:t>
      </w:r>
      <w:r w:rsidR="00E65AD4">
        <w:rPr>
          <w:vertAlign w:val="subscript"/>
        </w:rPr>
        <w:t>measured,j</w:t>
      </w:r>
      <w:proofErr w:type="spellEnd"/>
      <w:r w:rsidR="00E65AD4">
        <w:t xml:space="preserve"> = methane flow rate calculated using the reported annual recovered methane quantity for year j, and n = number of years annual recovered methane quantity data </w:t>
      </w:r>
      <w:r w:rsidR="00E65AD4">
        <w:rPr>
          <w:noProof/>
        </w:rPr>
        <w:t>are reported</w:t>
      </w:r>
      <w:r w:rsidR="00E65AD4">
        <w:t xml:space="preserve"> for the site. The Excel Solver function was used to minimize the SSE between the reported annual methane collection (recovered) rate and the modeled </w:t>
      </w:r>
      <w:r w:rsidR="00E65AD4">
        <w:rPr>
          <w:noProof/>
        </w:rPr>
        <w:t>collection</w:t>
      </w:r>
      <w:r w:rsidR="00E65AD4">
        <w:t xml:space="preserve"> rate by varying decay constant and methane generation potential values.  </w:t>
      </w:r>
    </w:p>
    <w:p w14:paraId="1C5B2071" w14:textId="5941CE18" w:rsidR="00E65AD4" w:rsidRDefault="00E65AD4" w:rsidP="00E65AD4">
      <w:pPr>
        <w:spacing w:line="480" w:lineRule="auto"/>
      </w:pPr>
      <w:r>
        <w:t xml:space="preserve">The site-specific k and </w:t>
      </w:r>
      <w:proofErr w:type="spellStart"/>
      <w:r>
        <w:t>L</w:t>
      </w:r>
      <w:r>
        <w:rPr>
          <w:vertAlign w:val="subscript"/>
        </w:rPr>
        <w:t>c</w:t>
      </w:r>
      <w:proofErr w:type="spellEnd"/>
      <w:r>
        <w:t xml:space="preserve"> estimated using the MS EXCEL </w:t>
      </w:r>
      <w:r>
        <w:rPr>
          <w:noProof/>
        </w:rPr>
        <w:t>LOGEST</w:t>
      </w:r>
      <w:r>
        <w:t xml:space="preserve"> function w</w:t>
      </w:r>
      <w:r w:rsidR="002C2D76">
        <w:t>ere</w:t>
      </w:r>
      <w:r>
        <w:t xml:space="preserve"> used as initial values for SOLVER.  </w:t>
      </w:r>
      <w:r>
        <w:rPr>
          <w:noProof/>
        </w:rPr>
        <w:t>In addition</w:t>
      </w:r>
      <w:r>
        <w:t>, t</w:t>
      </w:r>
      <w:r>
        <w:rPr>
          <w:noProof/>
        </w:rPr>
        <w:t>he SOLVER function was run for three</w:t>
      </w:r>
      <w:r>
        <w:t xml:space="preserve"> additional initial </w:t>
      </w:r>
      <w:proofErr w:type="spellStart"/>
      <w:r>
        <w:t>L</w:t>
      </w:r>
      <w:r>
        <w:rPr>
          <w:vertAlign w:val="subscript"/>
        </w:rPr>
        <w:t>c</w:t>
      </w:r>
      <w:proofErr w:type="spellEnd"/>
      <w:r>
        <w:t xml:space="preserve"> values of 20, 100, and 230 m</w:t>
      </w:r>
      <w:r>
        <w:rPr>
          <w:vertAlign w:val="superscript"/>
        </w:rPr>
        <w:t>3</w:t>
      </w:r>
      <w:r>
        <w:t xml:space="preserve"> Mg</w:t>
      </w:r>
      <w:r>
        <w:rPr>
          <w:vertAlign w:val="superscript"/>
        </w:rPr>
        <w:t>-1</w:t>
      </w:r>
      <w:r>
        <w:rPr>
          <w:noProof/>
        </w:rPr>
        <w:t>.  This</w:t>
      </w:r>
      <w:r>
        <w:t xml:space="preserve"> range reflects th</w:t>
      </w:r>
      <w:r w:rsidR="002C2D76">
        <w:t>e</w:t>
      </w:r>
      <w:r>
        <w:t xml:space="preserve"> wide variation in the methane generation potential reported for MSW (Krause et al., 2016). While the initial </w:t>
      </w:r>
      <w:proofErr w:type="spellStart"/>
      <w:r>
        <w:t>L</w:t>
      </w:r>
      <w:r>
        <w:rPr>
          <w:vertAlign w:val="subscript"/>
        </w:rPr>
        <w:t>c</w:t>
      </w:r>
      <w:proofErr w:type="spellEnd"/>
      <w:r>
        <w:t xml:space="preserve"> selection had no impact on the model solution for more than 99% of the data, in instances where different initial </w:t>
      </w:r>
      <w:proofErr w:type="spellStart"/>
      <w:r>
        <w:t>L</w:t>
      </w:r>
      <w:r>
        <w:rPr>
          <w:vertAlign w:val="subscript"/>
        </w:rPr>
        <w:t>c</w:t>
      </w:r>
      <w:proofErr w:type="spellEnd"/>
      <w:r>
        <w:t xml:space="preserve"> values resulted in a </w:t>
      </w:r>
      <w:r>
        <w:rPr>
          <w:noProof/>
        </w:rPr>
        <w:t>variable</w:t>
      </w:r>
      <w:r>
        <w:t xml:space="preserve"> model solution, the </w:t>
      </w:r>
      <w:proofErr w:type="spellStart"/>
      <w:r>
        <w:t>L</w:t>
      </w:r>
      <w:r>
        <w:rPr>
          <w:vertAlign w:val="subscript"/>
        </w:rPr>
        <w:t>c</w:t>
      </w:r>
      <w:proofErr w:type="spellEnd"/>
      <w:r>
        <w:t xml:space="preserve"> and k value</w:t>
      </w:r>
      <w:r w:rsidR="002C2D76">
        <w:t>s</w:t>
      </w:r>
      <w:r>
        <w:t xml:space="preserve"> that resulted in the least SSE </w:t>
      </w:r>
      <w:r>
        <w:rPr>
          <w:noProof/>
        </w:rPr>
        <w:t>were selected</w:t>
      </w:r>
      <w:r>
        <w:t xml:space="preserve"> for each site.</w:t>
      </w:r>
    </w:p>
    <w:p w14:paraId="3FA382BE" w14:textId="0BD1B116" w:rsidR="00333B84" w:rsidRDefault="00333B84" w:rsidP="00333B84">
      <w:pPr>
        <w:spacing w:line="480" w:lineRule="auto"/>
        <w:rPr>
          <w:b/>
          <w:bCs/>
        </w:rPr>
      </w:pPr>
      <w:r>
        <w:rPr>
          <w:b/>
          <w:bCs/>
        </w:rPr>
        <w:t>Results and Discussion</w:t>
      </w:r>
      <w:r w:rsidR="00B25F40">
        <w:rPr>
          <w:b/>
          <w:bCs/>
        </w:rPr>
        <w:t xml:space="preserve">- </w:t>
      </w:r>
      <w:r w:rsidR="00503488">
        <w:rPr>
          <w:b/>
          <w:bCs/>
        </w:rPr>
        <w:t xml:space="preserve">Ambient </w:t>
      </w:r>
      <w:r w:rsidR="00F942CA">
        <w:rPr>
          <w:b/>
          <w:bCs/>
        </w:rPr>
        <w:t>Temper</w:t>
      </w:r>
      <w:r w:rsidR="00503488">
        <w:rPr>
          <w:b/>
          <w:bCs/>
        </w:rPr>
        <w:t xml:space="preserve">ature </w:t>
      </w:r>
      <w:r w:rsidR="00F942CA">
        <w:rPr>
          <w:b/>
          <w:bCs/>
        </w:rPr>
        <w:t>Impact</w:t>
      </w:r>
      <w:r w:rsidR="00503488">
        <w:rPr>
          <w:b/>
          <w:bCs/>
        </w:rPr>
        <w:t>s</w:t>
      </w:r>
      <w:r w:rsidRPr="00E65AD4">
        <w:rPr>
          <w:b/>
          <w:bCs/>
        </w:rPr>
        <w:t xml:space="preserve"> </w:t>
      </w:r>
      <w:r w:rsidR="00503488">
        <w:rPr>
          <w:b/>
          <w:bCs/>
        </w:rPr>
        <w:t xml:space="preserve">on </w:t>
      </w:r>
      <w:r w:rsidR="005E261C">
        <w:rPr>
          <w:b/>
          <w:bCs/>
        </w:rPr>
        <w:t>the Decay Rate (k)</w:t>
      </w:r>
    </w:p>
    <w:p w14:paraId="1E3D43C6" w14:textId="5BE11D68" w:rsidR="00D60629" w:rsidRPr="00E65AD4" w:rsidRDefault="00D60629" w:rsidP="00E65AD4">
      <w:pPr>
        <w:spacing w:line="480" w:lineRule="auto"/>
        <w:rPr>
          <w:b/>
          <w:bCs/>
        </w:rPr>
      </w:pPr>
      <w:r>
        <w:rPr>
          <w:noProof/>
        </w:rPr>
        <w:lastRenderedPageBreak/>
        <w:t>The</w:t>
      </w:r>
      <w:r>
        <w:t xml:space="preserve"> sites were grouped by similar precipitation to control for the impact of precipitation while assessing the impact of temperature on k within each precipitation group. The study sites were classified into the following precipitation groups: &lt;20, 20-40, and &gt;40 inches annual precipitation) and sites within each precipitation</w:t>
      </w:r>
      <w:r w:rsidR="002C2D76">
        <w:t xml:space="preserve"> group</w:t>
      </w:r>
      <w:r>
        <w:t xml:space="preserve"> were further classified into four different average annual temperature sub-groups (40-50, 50-60, 60-70, and 70-80 </w:t>
      </w:r>
      <w:proofErr w:type="spellStart"/>
      <w:r>
        <w:rPr>
          <w:vertAlign w:val="superscript"/>
        </w:rPr>
        <w:t>o</w:t>
      </w:r>
      <w:r>
        <w:t>F</w:t>
      </w:r>
      <w:proofErr w:type="spellEnd"/>
      <w:r>
        <w:t>) and statistically compared</w:t>
      </w:r>
      <w:r w:rsidR="002C2D76">
        <w:t>.</w:t>
      </w:r>
      <w:r>
        <w:t xml:space="preserve"> </w:t>
      </w:r>
      <w:r w:rsidR="002C2D76">
        <w:t>N</w:t>
      </w:r>
      <w:r>
        <w:t>one of the study sites had an annual average temperature of less than 40</w:t>
      </w:r>
      <w:r w:rsidR="002C2D76">
        <w:t xml:space="preserve"> </w:t>
      </w:r>
      <w:proofErr w:type="spellStart"/>
      <w:r w:rsidR="002C2D76">
        <w:rPr>
          <w:vertAlign w:val="superscript"/>
        </w:rPr>
        <w:t>o</w:t>
      </w:r>
      <w:r w:rsidR="002C2D76">
        <w:t>F</w:t>
      </w:r>
      <w:proofErr w:type="spellEnd"/>
      <w:r>
        <w:t xml:space="preserve"> or more than 80 </w:t>
      </w:r>
      <w:proofErr w:type="spellStart"/>
      <w:r>
        <w:rPr>
          <w:vertAlign w:val="superscript"/>
        </w:rPr>
        <w:t>o</w:t>
      </w:r>
      <w:r>
        <w:t>F</w:t>
      </w:r>
      <w:proofErr w:type="spellEnd"/>
      <w:r>
        <w:t>. The analysis was also performed by classifying the sites into two precipitation groups of more than 25 and less than 25 inches annual precipitation.  No statistically significant (p&lt;0.05) differences in k were found among different temperature sub-groups of each precipitation group. The decay rate is expected to</w:t>
      </w:r>
      <w:r w:rsidR="002C2D76">
        <w:t xml:space="preserve"> be</w:t>
      </w:r>
      <w:r>
        <w:t xml:space="preserve"> dependent on the in-place waste temperature.  However, the waste temperature, especially in the deeper sections of</w:t>
      </w:r>
      <w:r w:rsidR="002C2D76">
        <w:t xml:space="preserve"> the</w:t>
      </w:r>
      <w:r>
        <w:t xml:space="preserve"> landfill</w:t>
      </w:r>
      <w:r w:rsidR="002C2D76">
        <w:t>,</w:t>
      </w:r>
      <w:r>
        <w:t xml:space="preserve"> are not influenced by t</w:t>
      </w:r>
      <w:r w:rsidRPr="005A0483">
        <w:t xml:space="preserve">he ambient temperature </w:t>
      </w:r>
      <w:r>
        <w:t xml:space="preserve">as reported by </w:t>
      </w:r>
      <w:proofErr w:type="spellStart"/>
      <w:r w:rsidRPr="00A65E9B">
        <w:t>Yessiler</w:t>
      </w:r>
      <w:proofErr w:type="spellEnd"/>
      <w:r w:rsidRPr="00A65E9B">
        <w:t xml:space="preserve"> et al. </w:t>
      </w:r>
      <w:r>
        <w:t>(</w:t>
      </w:r>
      <w:r w:rsidRPr="00A65E9B">
        <w:t>2005</w:t>
      </w:r>
      <w:r w:rsidRPr="005A0483">
        <w:t>)</w:t>
      </w:r>
      <w:r>
        <w:t xml:space="preserve">. </w:t>
      </w:r>
    </w:p>
    <w:p w14:paraId="2553280A" w14:textId="77777777" w:rsidR="004D4B76" w:rsidRDefault="004D4B76">
      <w:pPr>
        <w:spacing w:before="0" w:after="160" w:line="259" w:lineRule="auto"/>
        <w:jc w:val="left"/>
        <w:rPr>
          <w:b/>
          <w:bCs/>
        </w:rPr>
      </w:pPr>
      <w:r>
        <w:br w:type="page"/>
      </w:r>
    </w:p>
    <w:p w14:paraId="425A72F8" w14:textId="2A1DEF44" w:rsidR="004D4B76" w:rsidRPr="00C64100" w:rsidRDefault="004D4B76" w:rsidP="004D4B76">
      <w:pPr>
        <w:pStyle w:val="Caption"/>
        <w:keepNext/>
        <w:rPr>
          <w:b w:val="0"/>
          <w:bCs w:val="0"/>
          <w:sz w:val="24"/>
          <w:szCs w:val="24"/>
        </w:rPr>
      </w:pPr>
      <w:r w:rsidRPr="00C64100">
        <w:rPr>
          <w:b w:val="0"/>
          <w:bCs w:val="0"/>
          <w:sz w:val="24"/>
          <w:szCs w:val="24"/>
        </w:rPr>
        <w:lastRenderedPageBreak/>
        <w:t xml:space="preserve">Table </w:t>
      </w:r>
      <w:r w:rsidR="00E068AC" w:rsidRPr="00C64100">
        <w:rPr>
          <w:b w:val="0"/>
          <w:bCs w:val="0"/>
          <w:sz w:val="24"/>
          <w:szCs w:val="24"/>
        </w:rPr>
        <w:t>S</w:t>
      </w:r>
      <w:r w:rsidRPr="00C64100">
        <w:rPr>
          <w:b w:val="0"/>
          <w:bCs w:val="0"/>
          <w:sz w:val="24"/>
          <w:szCs w:val="24"/>
        </w:rPr>
        <w:t xml:space="preserve">1. Previous Studies </w:t>
      </w:r>
      <w:r w:rsidR="002C2D76">
        <w:rPr>
          <w:b w:val="0"/>
          <w:bCs w:val="0"/>
          <w:sz w:val="24"/>
          <w:szCs w:val="24"/>
        </w:rPr>
        <w:t>that</w:t>
      </w:r>
      <w:r w:rsidR="002C2D76" w:rsidRPr="00C64100">
        <w:rPr>
          <w:b w:val="0"/>
          <w:bCs w:val="0"/>
          <w:sz w:val="24"/>
          <w:szCs w:val="24"/>
        </w:rPr>
        <w:t xml:space="preserve"> </w:t>
      </w:r>
      <w:r w:rsidR="002C2D76">
        <w:rPr>
          <w:b w:val="0"/>
          <w:bCs w:val="0"/>
          <w:sz w:val="24"/>
          <w:szCs w:val="24"/>
        </w:rPr>
        <w:t>U</w:t>
      </w:r>
      <w:r w:rsidR="0008461A" w:rsidRPr="00C64100">
        <w:rPr>
          <w:b w:val="0"/>
          <w:bCs w:val="0"/>
          <w:sz w:val="24"/>
          <w:szCs w:val="24"/>
        </w:rPr>
        <w:t xml:space="preserve">sed Inverse </w:t>
      </w:r>
      <w:r w:rsidRPr="00C64100">
        <w:rPr>
          <w:b w:val="0"/>
          <w:bCs w:val="0"/>
          <w:sz w:val="24"/>
          <w:szCs w:val="24"/>
        </w:rPr>
        <w:t>First-Order Decay Model</w:t>
      </w:r>
      <w:r w:rsidR="0008461A" w:rsidRPr="00C64100">
        <w:rPr>
          <w:b w:val="0"/>
          <w:bCs w:val="0"/>
          <w:sz w:val="24"/>
          <w:szCs w:val="24"/>
        </w:rPr>
        <w:t xml:space="preserve">ing to Estimate Decay Rate </w:t>
      </w:r>
      <w:r w:rsidR="0008461A" w:rsidRPr="00624B04">
        <w:rPr>
          <w:b w:val="0"/>
          <w:bCs w:val="0"/>
          <w:noProof/>
          <w:sz w:val="24"/>
          <w:szCs w:val="24"/>
        </w:rPr>
        <w:t>and/or</w:t>
      </w:r>
      <w:r w:rsidR="0008461A" w:rsidRPr="00C64100">
        <w:rPr>
          <w:b w:val="0"/>
          <w:bCs w:val="0"/>
          <w:sz w:val="24"/>
          <w:szCs w:val="24"/>
        </w:rPr>
        <w:t xml:space="preserve"> Methane Generation Potential</w:t>
      </w:r>
    </w:p>
    <w:p w14:paraId="22F978CD" w14:textId="77777777" w:rsidR="004D4B76" w:rsidRPr="008E4BB5" w:rsidRDefault="004D4B76" w:rsidP="004D4B76">
      <w:pPr>
        <w:pStyle w:val="Caption"/>
        <w:keepNext/>
        <w:rPr>
          <w:sz w:val="24"/>
          <w:szCs w:val="24"/>
        </w:rPr>
      </w:pPr>
    </w:p>
    <w:tbl>
      <w:tblPr>
        <w:tblStyle w:val="TableList3"/>
        <w:tblpPr w:leftFromText="180" w:rightFromText="180" w:vertAnchor="text" w:horzAnchor="margin" w:tblpY="140"/>
        <w:tblW w:w="9756" w:type="dxa"/>
        <w:tblLook w:val="04A0" w:firstRow="1" w:lastRow="0" w:firstColumn="1" w:lastColumn="0" w:noHBand="0" w:noVBand="1"/>
      </w:tblPr>
      <w:tblGrid>
        <w:gridCol w:w="1260"/>
        <w:gridCol w:w="1765"/>
        <w:gridCol w:w="1115"/>
        <w:gridCol w:w="1800"/>
        <w:gridCol w:w="1980"/>
        <w:gridCol w:w="1836"/>
      </w:tblGrid>
      <w:tr w:rsidR="004D4B76" w:rsidRPr="0048374B" w14:paraId="4692F203" w14:textId="77777777" w:rsidTr="004D4B76">
        <w:trPr>
          <w:cnfStyle w:val="100000000000" w:firstRow="1" w:lastRow="0" w:firstColumn="0" w:lastColumn="0" w:oddVBand="0" w:evenVBand="0" w:oddHBand="0" w:evenHBand="0" w:firstRowFirstColumn="0" w:firstRowLastColumn="0" w:lastRowFirstColumn="0" w:lastRowLastColumn="0"/>
          <w:trHeight w:val="300"/>
        </w:trPr>
        <w:tc>
          <w:tcPr>
            <w:tcW w:w="1260" w:type="dxa"/>
            <w:noWrap/>
            <w:hideMark/>
          </w:tcPr>
          <w:p w14:paraId="70116A09" w14:textId="77777777" w:rsidR="004D4B76" w:rsidRPr="00F85384" w:rsidRDefault="004D4B76" w:rsidP="004D4B76">
            <w:pPr>
              <w:spacing w:before="0" w:after="0" w:line="240" w:lineRule="auto"/>
              <w:rPr>
                <w:color w:val="000000"/>
                <w:sz w:val="22"/>
                <w:szCs w:val="22"/>
              </w:rPr>
            </w:pPr>
            <w:r w:rsidRPr="00F85384">
              <w:rPr>
                <w:color w:val="000000"/>
                <w:sz w:val="22"/>
                <w:szCs w:val="22"/>
              </w:rPr>
              <w:t>Source</w:t>
            </w:r>
          </w:p>
        </w:tc>
        <w:tc>
          <w:tcPr>
            <w:tcW w:w="1765" w:type="dxa"/>
            <w:noWrap/>
            <w:hideMark/>
          </w:tcPr>
          <w:p w14:paraId="671DC2E5" w14:textId="5970CFAE" w:rsidR="004D4B76" w:rsidRPr="00F85384" w:rsidRDefault="004D4B76" w:rsidP="00E54E8D">
            <w:pPr>
              <w:spacing w:before="0" w:after="0" w:line="240" w:lineRule="auto"/>
              <w:jc w:val="left"/>
              <w:rPr>
                <w:color w:val="000000"/>
                <w:sz w:val="22"/>
                <w:szCs w:val="22"/>
              </w:rPr>
            </w:pPr>
            <w:r w:rsidRPr="00F85384">
              <w:rPr>
                <w:color w:val="000000"/>
                <w:sz w:val="22"/>
                <w:szCs w:val="22"/>
              </w:rPr>
              <w:t xml:space="preserve">Number of </w:t>
            </w:r>
            <w:r w:rsidR="002C2D76">
              <w:rPr>
                <w:color w:val="000000"/>
                <w:sz w:val="22"/>
                <w:szCs w:val="22"/>
              </w:rPr>
              <w:t>L</w:t>
            </w:r>
            <w:r w:rsidRPr="00F85384">
              <w:rPr>
                <w:color w:val="000000"/>
                <w:sz w:val="22"/>
                <w:szCs w:val="22"/>
              </w:rPr>
              <w:t>andfill Sites</w:t>
            </w:r>
          </w:p>
        </w:tc>
        <w:tc>
          <w:tcPr>
            <w:tcW w:w="1115" w:type="dxa"/>
            <w:noWrap/>
            <w:hideMark/>
          </w:tcPr>
          <w:p w14:paraId="7BCAAD1F"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Location</w:t>
            </w:r>
          </w:p>
        </w:tc>
        <w:tc>
          <w:tcPr>
            <w:tcW w:w="1800" w:type="dxa"/>
          </w:tcPr>
          <w:p w14:paraId="2960679D" w14:textId="33D4983D" w:rsidR="004D4B76" w:rsidRPr="00E54E8D" w:rsidRDefault="004D4B76" w:rsidP="004D4B76">
            <w:pPr>
              <w:spacing w:before="0" w:after="0" w:line="240" w:lineRule="auto"/>
              <w:jc w:val="center"/>
              <w:rPr>
                <w:color w:val="000000"/>
                <w:sz w:val="22"/>
                <w:szCs w:val="22"/>
              </w:rPr>
            </w:pPr>
            <w:r w:rsidRPr="00F1478B">
              <w:rPr>
                <w:noProof/>
                <w:color w:val="000000"/>
                <w:sz w:val="22"/>
                <w:szCs w:val="22"/>
              </w:rPr>
              <w:t>Timeframe</w:t>
            </w:r>
            <w:r w:rsidRPr="00F1478B">
              <w:rPr>
                <w:color w:val="000000"/>
                <w:sz w:val="22"/>
                <w:szCs w:val="22"/>
              </w:rPr>
              <w:t xml:space="preserve"> of the </w:t>
            </w:r>
            <w:r w:rsidR="00F1478B" w:rsidRPr="00F1478B">
              <w:rPr>
                <w:color w:val="000000"/>
                <w:sz w:val="22"/>
                <w:szCs w:val="22"/>
              </w:rPr>
              <w:t>M</w:t>
            </w:r>
            <w:r w:rsidRPr="00F1478B">
              <w:rPr>
                <w:color w:val="000000"/>
                <w:sz w:val="22"/>
                <w:szCs w:val="22"/>
              </w:rPr>
              <w:t xml:space="preserve">easured </w:t>
            </w:r>
            <w:r w:rsidR="00F1478B" w:rsidRPr="00F1478B">
              <w:rPr>
                <w:color w:val="000000"/>
                <w:sz w:val="22"/>
                <w:szCs w:val="22"/>
              </w:rPr>
              <w:t>D</w:t>
            </w:r>
            <w:r w:rsidRPr="00F1478B">
              <w:rPr>
                <w:color w:val="000000"/>
                <w:sz w:val="22"/>
                <w:szCs w:val="22"/>
              </w:rPr>
              <w:t>ata</w:t>
            </w:r>
          </w:p>
        </w:tc>
        <w:tc>
          <w:tcPr>
            <w:tcW w:w="1980" w:type="dxa"/>
            <w:noWrap/>
            <w:hideMark/>
          </w:tcPr>
          <w:p w14:paraId="7273B47E"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L</w:t>
            </w:r>
            <w:r w:rsidRPr="00F85384">
              <w:rPr>
                <w:color w:val="000000"/>
                <w:sz w:val="22"/>
                <w:szCs w:val="22"/>
                <w:vertAlign w:val="subscript"/>
              </w:rPr>
              <w:t>o</w:t>
            </w:r>
            <w:r w:rsidRPr="00F85384">
              <w:rPr>
                <w:b w:val="0"/>
                <w:bCs w:val="0"/>
                <w:color w:val="000000"/>
                <w:sz w:val="22"/>
                <w:szCs w:val="22"/>
              </w:rPr>
              <w:t xml:space="preserve"> (m</w:t>
            </w:r>
            <w:r w:rsidRPr="00E54E8D">
              <w:rPr>
                <w:color w:val="000000"/>
                <w:sz w:val="22"/>
                <w:szCs w:val="22"/>
                <w:vertAlign w:val="superscript"/>
              </w:rPr>
              <w:t>3</w:t>
            </w:r>
            <w:r w:rsidRPr="00F85384">
              <w:rPr>
                <w:b w:val="0"/>
                <w:bCs w:val="0"/>
                <w:color w:val="000000"/>
                <w:sz w:val="22"/>
                <w:szCs w:val="22"/>
              </w:rPr>
              <w:t>/Mg)</w:t>
            </w:r>
          </w:p>
        </w:tc>
        <w:tc>
          <w:tcPr>
            <w:tcW w:w="1836" w:type="dxa"/>
            <w:noWrap/>
            <w:hideMark/>
          </w:tcPr>
          <w:p w14:paraId="5BE04A65"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 xml:space="preserve">k </w:t>
            </w:r>
            <w:r w:rsidRPr="00F85384">
              <w:rPr>
                <w:b w:val="0"/>
                <w:bCs w:val="0"/>
                <w:color w:val="000000"/>
                <w:sz w:val="22"/>
                <w:szCs w:val="22"/>
              </w:rPr>
              <w:t>(year</w:t>
            </w:r>
            <w:r w:rsidRPr="00F85384">
              <w:rPr>
                <w:b w:val="0"/>
                <w:bCs w:val="0"/>
                <w:color w:val="000000"/>
                <w:sz w:val="22"/>
                <w:szCs w:val="22"/>
                <w:vertAlign w:val="superscript"/>
              </w:rPr>
              <w:t>-1)</w:t>
            </w:r>
          </w:p>
        </w:tc>
      </w:tr>
      <w:tr w:rsidR="004D4B76" w:rsidRPr="0048374B" w14:paraId="3E940692" w14:textId="77777777" w:rsidTr="004D4B76">
        <w:trPr>
          <w:trHeight w:val="300"/>
        </w:trPr>
        <w:tc>
          <w:tcPr>
            <w:tcW w:w="1260" w:type="dxa"/>
            <w:noWrap/>
            <w:hideMark/>
          </w:tcPr>
          <w:p w14:paraId="0E5B3775" w14:textId="77777777" w:rsidR="004D4B76" w:rsidRPr="00F85384" w:rsidRDefault="004D4B76" w:rsidP="004D4B76">
            <w:pPr>
              <w:spacing w:before="0" w:after="0" w:line="240" w:lineRule="auto"/>
              <w:rPr>
                <w:color w:val="000000"/>
                <w:sz w:val="22"/>
                <w:szCs w:val="22"/>
              </w:rPr>
            </w:pPr>
            <w:r w:rsidRPr="00F85384">
              <w:rPr>
                <w:color w:val="000000"/>
                <w:sz w:val="22"/>
                <w:szCs w:val="22"/>
              </w:rPr>
              <w:t>Pelt (1993)</w:t>
            </w:r>
          </w:p>
        </w:tc>
        <w:tc>
          <w:tcPr>
            <w:tcW w:w="1765" w:type="dxa"/>
            <w:noWrap/>
          </w:tcPr>
          <w:p w14:paraId="5C6B393A"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44 (14 closed; 30 active)</w:t>
            </w:r>
          </w:p>
        </w:tc>
        <w:tc>
          <w:tcPr>
            <w:tcW w:w="1115" w:type="dxa"/>
            <w:noWrap/>
            <w:hideMark/>
          </w:tcPr>
          <w:p w14:paraId="187F48FA"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US</w:t>
            </w:r>
          </w:p>
        </w:tc>
        <w:tc>
          <w:tcPr>
            <w:tcW w:w="1800" w:type="dxa"/>
          </w:tcPr>
          <w:p w14:paraId="661F6FAA" w14:textId="77777777" w:rsidR="004D4B76" w:rsidRPr="00F85384" w:rsidRDefault="004D4B76" w:rsidP="004D4B76">
            <w:pPr>
              <w:spacing w:before="0" w:after="0" w:line="240" w:lineRule="auto"/>
              <w:jc w:val="center"/>
              <w:rPr>
                <w:bCs/>
                <w:color w:val="000000" w:themeColor="text1"/>
                <w:sz w:val="22"/>
                <w:szCs w:val="22"/>
              </w:rPr>
            </w:pPr>
            <w:r w:rsidRPr="00F85384">
              <w:rPr>
                <w:color w:val="000000" w:themeColor="text1"/>
                <w:sz w:val="22"/>
                <w:szCs w:val="22"/>
              </w:rPr>
              <w:t>1 (single landfill gas measurement)</w:t>
            </w:r>
          </w:p>
        </w:tc>
        <w:tc>
          <w:tcPr>
            <w:tcW w:w="1980" w:type="dxa"/>
            <w:noWrap/>
            <w:hideMark/>
          </w:tcPr>
          <w:p w14:paraId="5F0BCC95" w14:textId="77777777" w:rsidR="004D4B76" w:rsidRPr="00F85384" w:rsidRDefault="004D4B76" w:rsidP="004D4B76">
            <w:pPr>
              <w:spacing w:before="0" w:after="0" w:line="240" w:lineRule="auto"/>
              <w:jc w:val="center"/>
              <w:rPr>
                <w:bCs/>
                <w:color w:val="000000" w:themeColor="text1"/>
                <w:sz w:val="22"/>
                <w:szCs w:val="22"/>
              </w:rPr>
            </w:pPr>
            <w:r w:rsidRPr="00F85384">
              <w:rPr>
                <w:bCs/>
                <w:color w:val="000000" w:themeColor="text1"/>
                <w:sz w:val="22"/>
                <w:szCs w:val="22"/>
              </w:rPr>
              <w:t>Assumed/ estimated</w:t>
            </w:r>
          </w:p>
        </w:tc>
        <w:tc>
          <w:tcPr>
            <w:tcW w:w="1836" w:type="dxa"/>
            <w:noWrap/>
            <w:hideMark/>
          </w:tcPr>
          <w:p w14:paraId="62B46BAF" w14:textId="77777777" w:rsidR="004D4B76" w:rsidRPr="00F85384" w:rsidRDefault="004D4B76" w:rsidP="004D4B76">
            <w:pPr>
              <w:spacing w:before="0" w:after="0" w:line="240" w:lineRule="auto"/>
              <w:jc w:val="center"/>
              <w:rPr>
                <w:bCs/>
                <w:color w:val="000000"/>
                <w:sz w:val="22"/>
                <w:szCs w:val="22"/>
              </w:rPr>
            </w:pPr>
            <w:r w:rsidRPr="00F85384">
              <w:rPr>
                <w:bCs/>
                <w:color w:val="000000"/>
                <w:sz w:val="22"/>
                <w:szCs w:val="22"/>
              </w:rPr>
              <w:t>0.0065-0.0753</w:t>
            </w:r>
          </w:p>
        </w:tc>
      </w:tr>
      <w:tr w:rsidR="004D4B76" w:rsidRPr="0048374B" w14:paraId="1A6FC3B1" w14:textId="77777777" w:rsidTr="004D4B76">
        <w:trPr>
          <w:trHeight w:val="600"/>
        </w:trPr>
        <w:tc>
          <w:tcPr>
            <w:tcW w:w="1260" w:type="dxa"/>
            <w:noWrap/>
            <w:hideMark/>
          </w:tcPr>
          <w:p w14:paraId="4FCCDB64" w14:textId="7E9E00A4" w:rsidR="004D4B76" w:rsidRPr="00F85384" w:rsidRDefault="004D4B76" w:rsidP="004D4B76">
            <w:pPr>
              <w:spacing w:before="0" w:after="0" w:line="240" w:lineRule="auto"/>
              <w:rPr>
                <w:color w:val="000000"/>
                <w:sz w:val="22"/>
                <w:szCs w:val="22"/>
              </w:rPr>
            </w:pPr>
            <w:r w:rsidRPr="00F85384">
              <w:rPr>
                <w:color w:val="000000"/>
                <w:sz w:val="22"/>
                <w:szCs w:val="22"/>
              </w:rPr>
              <w:t>Barlaz et al. (2010)</w:t>
            </w:r>
          </w:p>
        </w:tc>
        <w:tc>
          <w:tcPr>
            <w:tcW w:w="1765" w:type="dxa"/>
            <w:noWrap/>
          </w:tcPr>
          <w:p w14:paraId="010968B1" w14:textId="265690C8" w:rsidR="004D4B76" w:rsidRPr="00F85384" w:rsidRDefault="004D4B76" w:rsidP="00E54E8D">
            <w:pPr>
              <w:spacing w:before="0" w:after="0" w:line="240" w:lineRule="auto"/>
              <w:jc w:val="left"/>
              <w:rPr>
                <w:color w:val="000000" w:themeColor="text1"/>
                <w:sz w:val="22"/>
                <w:szCs w:val="22"/>
              </w:rPr>
            </w:pPr>
            <w:r w:rsidRPr="00F85384">
              <w:rPr>
                <w:color w:val="000000" w:themeColor="text1"/>
                <w:sz w:val="22"/>
                <w:szCs w:val="22"/>
              </w:rPr>
              <w:t xml:space="preserve">3 (operated as </w:t>
            </w:r>
            <w:r w:rsidR="00624B04">
              <w:rPr>
                <w:color w:val="000000" w:themeColor="text1"/>
                <w:sz w:val="22"/>
                <w:szCs w:val="22"/>
              </w:rPr>
              <w:t xml:space="preserve">a </w:t>
            </w:r>
            <w:r w:rsidRPr="00624B04">
              <w:rPr>
                <w:noProof/>
                <w:color w:val="000000" w:themeColor="text1"/>
                <w:sz w:val="22"/>
                <w:szCs w:val="22"/>
              </w:rPr>
              <w:t>bioreactor</w:t>
            </w:r>
            <w:r w:rsidRPr="00F85384">
              <w:rPr>
                <w:color w:val="000000" w:themeColor="text1"/>
                <w:sz w:val="22"/>
                <w:szCs w:val="22"/>
              </w:rPr>
              <w:t>, closure status unknown)</w:t>
            </w:r>
          </w:p>
        </w:tc>
        <w:tc>
          <w:tcPr>
            <w:tcW w:w="1115" w:type="dxa"/>
            <w:noWrap/>
            <w:hideMark/>
          </w:tcPr>
          <w:p w14:paraId="61020E37"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US and UK</w:t>
            </w:r>
          </w:p>
        </w:tc>
        <w:tc>
          <w:tcPr>
            <w:tcW w:w="1800" w:type="dxa"/>
          </w:tcPr>
          <w:p w14:paraId="26E82B80"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6-20 year</w:t>
            </w:r>
          </w:p>
        </w:tc>
        <w:tc>
          <w:tcPr>
            <w:tcW w:w="1980" w:type="dxa"/>
            <w:noWrap/>
            <w:hideMark/>
          </w:tcPr>
          <w:p w14:paraId="33D9926F"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Assumed</w:t>
            </w:r>
          </w:p>
        </w:tc>
        <w:tc>
          <w:tcPr>
            <w:tcW w:w="1836" w:type="dxa"/>
            <w:noWrap/>
            <w:hideMark/>
          </w:tcPr>
          <w:p w14:paraId="3CD38A5C"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0.05-0.35</w:t>
            </w:r>
          </w:p>
        </w:tc>
      </w:tr>
      <w:tr w:rsidR="004D4B76" w:rsidRPr="0048374B" w14:paraId="3731D985" w14:textId="77777777" w:rsidTr="004D4B76">
        <w:trPr>
          <w:trHeight w:val="300"/>
        </w:trPr>
        <w:tc>
          <w:tcPr>
            <w:tcW w:w="1260" w:type="dxa"/>
            <w:noWrap/>
            <w:hideMark/>
          </w:tcPr>
          <w:p w14:paraId="4CB30FBA" w14:textId="799862AF" w:rsidR="004D4B76" w:rsidRPr="00F85384" w:rsidRDefault="004D4B76" w:rsidP="004D4B76">
            <w:pPr>
              <w:spacing w:before="0" w:after="0" w:line="240" w:lineRule="auto"/>
              <w:rPr>
                <w:color w:val="000000"/>
                <w:sz w:val="22"/>
                <w:szCs w:val="22"/>
              </w:rPr>
            </w:pPr>
            <w:proofErr w:type="spellStart"/>
            <w:r w:rsidRPr="00F85384">
              <w:rPr>
                <w:color w:val="000000"/>
                <w:sz w:val="22"/>
                <w:szCs w:val="22"/>
              </w:rPr>
              <w:t>Faour</w:t>
            </w:r>
            <w:proofErr w:type="spellEnd"/>
            <w:r w:rsidRPr="00F85384">
              <w:rPr>
                <w:color w:val="000000"/>
                <w:sz w:val="22"/>
                <w:szCs w:val="22"/>
              </w:rPr>
              <w:t xml:space="preserve"> </w:t>
            </w:r>
            <w:r w:rsidR="005114E8" w:rsidRPr="00F85384">
              <w:rPr>
                <w:color w:val="000000"/>
                <w:sz w:val="22"/>
                <w:szCs w:val="22"/>
              </w:rPr>
              <w:t xml:space="preserve">et al. </w:t>
            </w:r>
            <w:r w:rsidRPr="00F85384">
              <w:rPr>
                <w:color w:val="000000"/>
                <w:sz w:val="22"/>
                <w:szCs w:val="22"/>
              </w:rPr>
              <w:t>(2007)</w:t>
            </w:r>
          </w:p>
        </w:tc>
        <w:tc>
          <w:tcPr>
            <w:tcW w:w="1765" w:type="dxa"/>
            <w:noWrap/>
          </w:tcPr>
          <w:p w14:paraId="0C6F35C7" w14:textId="77777777" w:rsidR="004D4B76" w:rsidRPr="00F85384" w:rsidRDefault="004D4B76" w:rsidP="004D4B76">
            <w:pPr>
              <w:spacing w:before="0" w:after="0" w:line="240" w:lineRule="auto"/>
              <w:rPr>
                <w:color w:val="000000" w:themeColor="text1"/>
                <w:sz w:val="22"/>
                <w:szCs w:val="22"/>
              </w:rPr>
            </w:pPr>
            <w:r w:rsidRPr="00F85384">
              <w:rPr>
                <w:color w:val="000000" w:themeColor="text1"/>
                <w:sz w:val="22"/>
                <w:szCs w:val="22"/>
              </w:rPr>
              <w:t xml:space="preserve">6 (all closed; data from 3 cells </w:t>
            </w:r>
            <w:r w:rsidRPr="00624B04">
              <w:rPr>
                <w:noProof/>
                <w:color w:val="000000" w:themeColor="text1"/>
                <w:sz w:val="22"/>
                <w:szCs w:val="22"/>
              </w:rPr>
              <w:t>were used</w:t>
            </w:r>
            <w:r w:rsidRPr="00F85384">
              <w:rPr>
                <w:color w:val="000000" w:themeColor="text1"/>
                <w:sz w:val="22"/>
                <w:szCs w:val="22"/>
              </w:rPr>
              <w:t xml:space="preserve"> for one of the sites)</w:t>
            </w:r>
          </w:p>
        </w:tc>
        <w:tc>
          <w:tcPr>
            <w:tcW w:w="1115" w:type="dxa"/>
            <w:noWrap/>
            <w:hideMark/>
          </w:tcPr>
          <w:p w14:paraId="216ED9A7"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North America</w:t>
            </w:r>
          </w:p>
        </w:tc>
        <w:tc>
          <w:tcPr>
            <w:tcW w:w="1800" w:type="dxa"/>
          </w:tcPr>
          <w:p w14:paraId="34A0A4A6"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 </w:t>
            </w:r>
          </w:p>
        </w:tc>
        <w:tc>
          <w:tcPr>
            <w:tcW w:w="1980" w:type="dxa"/>
            <w:noWrap/>
            <w:hideMark/>
          </w:tcPr>
          <w:p w14:paraId="11D94B00"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9-115</w:t>
            </w:r>
          </w:p>
        </w:tc>
        <w:tc>
          <w:tcPr>
            <w:tcW w:w="1836" w:type="dxa"/>
            <w:noWrap/>
            <w:hideMark/>
          </w:tcPr>
          <w:p w14:paraId="581EF88B"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0.11-2.2</w:t>
            </w:r>
          </w:p>
        </w:tc>
      </w:tr>
      <w:tr w:rsidR="004D4B76" w:rsidRPr="0048374B" w14:paraId="3DE6E8C7" w14:textId="77777777" w:rsidTr="004D4B76">
        <w:trPr>
          <w:trHeight w:val="900"/>
        </w:trPr>
        <w:tc>
          <w:tcPr>
            <w:tcW w:w="1260" w:type="dxa"/>
            <w:noWrap/>
            <w:hideMark/>
          </w:tcPr>
          <w:p w14:paraId="0E7281CF" w14:textId="1AEDBA33" w:rsidR="004D4B76" w:rsidRPr="00F85384" w:rsidRDefault="004D4B76" w:rsidP="004D4B76">
            <w:pPr>
              <w:spacing w:before="0" w:after="0" w:line="240" w:lineRule="auto"/>
              <w:rPr>
                <w:color w:val="000000"/>
                <w:sz w:val="22"/>
                <w:szCs w:val="22"/>
              </w:rPr>
            </w:pPr>
            <w:proofErr w:type="spellStart"/>
            <w:r w:rsidRPr="00F85384">
              <w:rPr>
                <w:color w:val="000000"/>
                <w:sz w:val="22"/>
                <w:szCs w:val="22"/>
              </w:rPr>
              <w:t>Amini</w:t>
            </w:r>
            <w:proofErr w:type="spellEnd"/>
            <w:r w:rsidRPr="00F85384">
              <w:rPr>
                <w:color w:val="000000"/>
                <w:sz w:val="22"/>
                <w:szCs w:val="22"/>
              </w:rPr>
              <w:t xml:space="preserve"> et al. (2012)</w:t>
            </w:r>
          </w:p>
        </w:tc>
        <w:tc>
          <w:tcPr>
            <w:tcW w:w="1765" w:type="dxa"/>
            <w:noWrap/>
          </w:tcPr>
          <w:p w14:paraId="59EAA868" w14:textId="77777777" w:rsidR="004D4B76" w:rsidRPr="00F85384" w:rsidRDefault="004D4B76" w:rsidP="004D4B76">
            <w:pPr>
              <w:spacing w:before="0" w:after="0" w:line="240" w:lineRule="auto"/>
              <w:rPr>
                <w:color w:val="000000" w:themeColor="text1"/>
                <w:sz w:val="22"/>
                <w:szCs w:val="22"/>
              </w:rPr>
            </w:pPr>
            <w:r w:rsidRPr="00F85384">
              <w:rPr>
                <w:color w:val="000000" w:themeColor="text1"/>
                <w:sz w:val="22"/>
                <w:szCs w:val="22"/>
              </w:rPr>
              <w:t xml:space="preserve">5 (1 closed and </w:t>
            </w:r>
            <w:r w:rsidRPr="00624B04">
              <w:rPr>
                <w:noProof/>
                <w:color w:val="000000" w:themeColor="text1"/>
                <w:sz w:val="22"/>
                <w:szCs w:val="22"/>
              </w:rPr>
              <w:t>4</w:t>
            </w:r>
            <w:r w:rsidRPr="00F85384">
              <w:rPr>
                <w:color w:val="000000" w:themeColor="text1"/>
                <w:sz w:val="22"/>
                <w:szCs w:val="22"/>
              </w:rPr>
              <w:t xml:space="preserve"> partially closed)</w:t>
            </w:r>
          </w:p>
        </w:tc>
        <w:tc>
          <w:tcPr>
            <w:tcW w:w="1115" w:type="dxa"/>
            <w:noWrap/>
            <w:hideMark/>
          </w:tcPr>
          <w:p w14:paraId="1A4B7F31"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FL</w:t>
            </w:r>
          </w:p>
        </w:tc>
        <w:tc>
          <w:tcPr>
            <w:tcW w:w="1800" w:type="dxa"/>
          </w:tcPr>
          <w:p w14:paraId="5D5B335F"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3-8 years</w:t>
            </w:r>
          </w:p>
        </w:tc>
        <w:tc>
          <w:tcPr>
            <w:tcW w:w="1980" w:type="dxa"/>
            <w:hideMark/>
          </w:tcPr>
          <w:p w14:paraId="0ECEA2AD" w14:textId="14730296"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 xml:space="preserve">Waste composition and </w:t>
            </w:r>
            <w:r w:rsidRPr="00624B04">
              <w:rPr>
                <w:noProof/>
                <w:color w:val="000000" w:themeColor="text1"/>
                <w:sz w:val="22"/>
                <w:szCs w:val="22"/>
              </w:rPr>
              <w:t>first</w:t>
            </w:r>
            <w:r w:rsidR="00624B04">
              <w:rPr>
                <w:noProof/>
                <w:color w:val="000000" w:themeColor="text1"/>
                <w:sz w:val="22"/>
                <w:szCs w:val="22"/>
              </w:rPr>
              <w:t>-</w:t>
            </w:r>
            <w:r w:rsidRPr="00624B04">
              <w:rPr>
                <w:noProof/>
                <w:color w:val="000000" w:themeColor="text1"/>
                <w:sz w:val="22"/>
                <w:szCs w:val="22"/>
              </w:rPr>
              <w:t>order</w:t>
            </w:r>
            <w:r w:rsidRPr="00F85384">
              <w:rPr>
                <w:color w:val="000000" w:themeColor="text1"/>
                <w:sz w:val="22"/>
                <w:szCs w:val="22"/>
              </w:rPr>
              <w:t xml:space="preserve"> decay modeling</w:t>
            </w:r>
          </w:p>
        </w:tc>
        <w:tc>
          <w:tcPr>
            <w:tcW w:w="1836" w:type="dxa"/>
            <w:noWrap/>
            <w:hideMark/>
          </w:tcPr>
          <w:p w14:paraId="28436E30"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0.04-0.13</w:t>
            </w:r>
          </w:p>
        </w:tc>
      </w:tr>
      <w:tr w:rsidR="004D4B76" w:rsidRPr="0048374B" w14:paraId="5C0E9F94" w14:textId="77777777" w:rsidTr="004D4B76">
        <w:trPr>
          <w:trHeight w:val="300"/>
        </w:trPr>
        <w:tc>
          <w:tcPr>
            <w:tcW w:w="1260" w:type="dxa"/>
            <w:noWrap/>
            <w:hideMark/>
          </w:tcPr>
          <w:p w14:paraId="5E7CDCC1" w14:textId="0E8B8EB0" w:rsidR="004D4B76" w:rsidRPr="00F85384" w:rsidRDefault="004D4B76" w:rsidP="004D4B76">
            <w:pPr>
              <w:spacing w:before="0" w:after="0" w:line="240" w:lineRule="auto"/>
              <w:rPr>
                <w:color w:val="000000"/>
                <w:sz w:val="22"/>
                <w:szCs w:val="22"/>
              </w:rPr>
            </w:pPr>
            <w:proofErr w:type="spellStart"/>
            <w:r w:rsidRPr="00F85384">
              <w:rPr>
                <w:color w:val="000000"/>
                <w:sz w:val="22"/>
                <w:szCs w:val="22"/>
              </w:rPr>
              <w:t>Amini</w:t>
            </w:r>
            <w:proofErr w:type="spellEnd"/>
            <w:r w:rsidRPr="00F85384">
              <w:rPr>
                <w:color w:val="000000"/>
                <w:sz w:val="22"/>
                <w:szCs w:val="22"/>
              </w:rPr>
              <w:t xml:space="preserve"> et al. (2013)</w:t>
            </w:r>
          </w:p>
        </w:tc>
        <w:tc>
          <w:tcPr>
            <w:tcW w:w="1765" w:type="dxa"/>
            <w:noWrap/>
          </w:tcPr>
          <w:p w14:paraId="772DB65F" w14:textId="77777777" w:rsidR="004D4B76" w:rsidRPr="00F85384" w:rsidRDefault="004D4B76" w:rsidP="004D4B76">
            <w:pPr>
              <w:spacing w:before="0" w:after="0" w:line="240" w:lineRule="auto"/>
              <w:rPr>
                <w:color w:val="000000" w:themeColor="text1"/>
                <w:sz w:val="22"/>
                <w:szCs w:val="22"/>
              </w:rPr>
            </w:pPr>
            <w:r w:rsidRPr="00F85384">
              <w:rPr>
                <w:color w:val="000000" w:themeColor="text1"/>
                <w:sz w:val="22"/>
                <w:szCs w:val="22"/>
              </w:rPr>
              <w:t>3</w:t>
            </w:r>
          </w:p>
        </w:tc>
        <w:tc>
          <w:tcPr>
            <w:tcW w:w="1115" w:type="dxa"/>
            <w:noWrap/>
            <w:hideMark/>
          </w:tcPr>
          <w:p w14:paraId="2FBA47AF" w14:textId="434076EA"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US</w:t>
            </w:r>
          </w:p>
        </w:tc>
        <w:tc>
          <w:tcPr>
            <w:tcW w:w="1800" w:type="dxa"/>
          </w:tcPr>
          <w:p w14:paraId="185CD114"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 </w:t>
            </w:r>
          </w:p>
        </w:tc>
        <w:tc>
          <w:tcPr>
            <w:tcW w:w="1980" w:type="dxa"/>
            <w:noWrap/>
            <w:hideMark/>
          </w:tcPr>
          <w:p w14:paraId="3BCDB133"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Waste composition</w:t>
            </w:r>
          </w:p>
        </w:tc>
        <w:tc>
          <w:tcPr>
            <w:tcW w:w="1836" w:type="dxa"/>
            <w:noWrap/>
            <w:hideMark/>
          </w:tcPr>
          <w:p w14:paraId="5D13CF90"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0.04-0.09</w:t>
            </w:r>
          </w:p>
        </w:tc>
      </w:tr>
      <w:tr w:rsidR="004D4B76" w:rsidRPr="0048374B" w14:paraId="71A22162" w14:textId="77777777" w:rsidTr="004D4B76">
        <w:trPr>
          <w:trHeight w:val="300"/>
        </w:trPr>
        <w:tc>
          <w:tcPr>
            <w:tcW w:w="1260" w:type="dxa"/>
            <w:noWrap/>
            <w:hideMark/>
          </w:tcPr>
          <w:p w14:paraId="380CC98E" w14:textId="1B1EC926" w:rsidR="004D4B76" w:rsidRPr="00F85384" w:rsidRDefault="004D4B76" w:rsidP="004D4B76">
            <w:pPr>
              <w:spacing w:before="0" w:after="0" w:line="240" w:lineRule="auto"/>
              <w:rPr>
                <w:color w:val="9C5700"/>
                <w:sz w:val="22"/>
                <w:szCs w:val="22"/>
              </w:rPr>
            </w:pPr>
            <w:r w:rsidRPr="00F85384">
              <w:rPr>
                <w:color w:val="000000"/>
                <w:sz w:val="22"/>
                <w:szCs w:val="22"/>
              </w:rPr>
              <w:t>Vu et al. (2017)</w:t>
            </w:r>
          </w:p>
        </w:tc>
        <w:tc>
          <w:tcPr>
            <w:tcW w:w="1765" w:type="dxa"/>
            <w:noWrap/>
          </w:tcPr>
          <w:p w14:paraId="5D9D2FCA" w14:textId="77777777" w:rsidR="004D4B76" w:rsidRPr="00F85384" w:rsidRDefault="004D4B76" w:rsidP="004D4B76">
            <w:pPr>
              <w:spacing w:before="0" w:after="0" w:line="240" w:lineRule="auto"/>
              <w:rPr>
                <w:color w:val="000000" w:themeColor="text1"/>
                <w:sz w:val="22"/>
                <w:szCs w:val="22"/>
              </w:rPr>
            </w:pPr>
            <w:r w:rsidRPr="00F85384">
              <w:rPr>
                <w:color w:val="000000" w:themeColor="text1"/>
                <w:sz w:val="22"/>
                <w:szCs w:val="22"/>
              </w:rPr>
              <w:t>2 (closed)</w:t>
            </w:r>
          </w:p>
        </w:tc>
        <w:tc>
          <w:tcPr>
            <w:tcW w:w="1115" w:type="dxa"/>
            <w:noWrap/>
            <w:hideMark/>
          </w:tcPr>
          <w:p w14:paraId="723F451A"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Canada</w:t>
            </w:r>
          </w:p>
        </w:tc>
        <w:tc>
          <w:tcPr>
            <w:tcW w:w="1800" w:type="dxa"/>
          </w:tcPr>
          <w:p w14:paraId="004AE5CB"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7 years</w:t>
            </w:r>
          </w:p>
        </w:tc>
        <w:tc>
          <w:tcPr>
            <w:tcW w:w="1980" w:type="dxa"/>
            <w:noWrap/>
            <w:hideMark/>
          </w:tcPr>
          <w:p w14:paraId="545E4D39"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62-100</w:t>
            </w:r>
          </w:p>
        </w:tc>
        <w:tc>
          <w:tcPr>
            <w:tcW w:w="1836" w:type="dxa"/>
            <w:noWrap/>
            <w:hideMark/>
          </w:tcPr>
          <w:p w14:paraId="40C5718E"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0.01-0.02</w:t>
            </w:r>
          </w:p>
        </w:tc>
      </w:tr>
      <w:tr w:rsidR="004D4B76" w:rsidRPr="0048374B" w14:paraId="660AEE18" w14:textId="77777777" w:rsidTr="004D4B76">
        <w:trPr>
          <w:trHeight w:val="600"/>
        </w:trPr>
        <w:tc>
          <w:tcPr>
            <w:tcW w:w="1260" w:type="dxa"/>
            <w:noWrap/>
            <w:hideMark/>
          </w:tcPr>
          <w:p w14:paraId="73E7B3C5" w14:textId="2D0CFC36" w:rsidR="004D4B76" w:rsidRPr="00F85384" w:rsidRDefault="004D4B76" w:rsidP="004D4B76">
            <w:pPr>
              <w:spacing w:before="0" w:after="0" w:line="240" w:lineRule="auto"/>
              <w:rPr>
                <w:color w:val="000000"/>
                <w:sz w:val="22"/>
                <w:szCs w:val="22"/>
              </w:rPr>
            </w:pPr>
            <w:r w:rsidRPr="00F85384">
              <w:rPr>
                <w:color w:val="000000"/>
                <w:sz w:val="22"/>
                <w:szCs w:val="22"/>
              </w:rPr>
              <w:t>Wang et al. (2013)</w:t>
            </w:r>
          </w:p>
        </w:tc>
        <w:tc>
          <w:tcPr>
            <w:tcW w:w="1765" w:type="dxa"/>
            <w:noWrap/>
          </w:tcPr>
          <w:p w14:paraId="1AE8807C" w14:textId="77777777" w:rsidR="004D4B76" w:rsidRPr="00F85384" w:rsidRDefault="004D4B76" w:rsidP="004D4B76">
            <w:pPr>
              <w:spacing w:before="0" w:after="0" w:line="240" w:lineRule="auto"/>
              <w:rPr>
                <w:color w:val="000000" w:themeColor="text1"/>
                <w:sz w:val="22"/>
                <w:szCs w:val="22"/>
              </w:rPr>
            </w:pPr>
            <w:r w:rsidRPr="00F85384">
              <w:rPr>
                <w:color w:val="000000" w:themeColor="text1"/>
                <w:sz w:val="22"/>
                <w:szCs w:val="22"/>
              </w:rPr>
              <w:t xml:space="preserve">11 (3 closed and </w:t>
            </w:r>
            <w:r w:rsidRPr="00624B04">
              <w:rPr>
                <w:noProof/>
                <w:color w:val="000000" w:themeColor="text1"/>
                <w:sz w:val="22"/>
                <w:szCs w:val="22"/>
              </w:rPr>
              <w:t>8</w:t>
            </w:r>
            <w:r w:rsidRPr="00F85384">
              <w:rPr>
                <w:color w:val="000000" w:themeColor="text1"/>
                <w:sz w:val="22"/>
                <w:szCs w:val="22"/>
              </w:rPr>
              <w:t xml:space="preserve"> open)</w:t>
            </w:r>
          </w:p>
        </w:tc>
        <w:tc>
          <w:tcPr>
            <w:tcW w:w="1115" w:type="dxa"/>
            <w:hideMark/>
          </w:tcPr>
          <w:p w14:paraId="6495C885"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US Northeast and Southeast Regions</w:t>
            </w:r>
          </w:p>
        </w:tc>
        <w:tc>
          <w:tcPr>
            <w:tcW w:w="1800" w:type="dxa"/>
          </w:tcPr>
          <w:p w14:paraId="613A8E5A"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&gt; 5 years (monthly data) (3 years for one site)</w:t>
            </w:r>
          </w:p>
        </w:tc>
        <w:tc>
          <w:tcPr>
            <w:tcW w:w="1980" w:type="dxa"/>
            <w:noWrap/>
            <w:hideMark/>
          </w:tcPr>
          <w:p w14:paraId="1E73EC16"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Assumed to range from 55 to 100</w:t>
            </w:r>
          </w:p>
        </w:tc>
        <w:tc>
          <w:tcPr>
            <w:tcW w:w="1836" w:type="dxa"/>
            <w:noWrap/>
            <w:hideMark/>
          </w:tcPr>
          <w:p w14:paraId="6034D637"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0.04-0.17</w:t>
            </w:r>
          </w:p>
        </w:tc>
      </w:tr>
      <w:tr w:rsidR="004D4B76" w:rsidRPr="0048374B" w14:paraId="1BA677B9" w14:textId="77777777" w:rsidTr="004D4B76">
        <w:trPr>
          <w:trHeight w:val="1200"/>
        </w:trPr>
        <w:tc>
          <w:tcPr>
            <w:tcW w:w="1260" w:type="dxa"/>
            <w:noWrap/>
            <w:hideMark/>
          </w:tcPr>
          <w:p w14:paraId="4C5D010F" w14:textId="1D00EF00" w:rsidR="004D4B76" w:rsidRPr="00F85384" w:rsidRDefault="004D4B76" w:rsidP="004D4B76">
            <w:pPr>
              <w:spacing w:before="0" w:after="0" w:line="240" w:lineRule="auto"/>
              <w:rPr>
                <w:color w:val="000000"/>
                <w:sz w:val="22"/>
                <w:szCs w:val="22"/>
              </w:rPr>
            </w:pPr>
            <w:r w:rsidRPr="00F85384">
              <w:rPr>
                <w:color w:val="000000"/>
                <w:sz w:val="22"/>
                <w:szCs w:val="22"/>
              </w:rPr>
              <w:t xml:space="preserve">Zhao </w:t>
            </w:r>
            <w:r w:rsidR="00821FD3">
              <w:rPr>
                <w:color w:val="000000"/>
                <w:sz w:val="22"/>
                <w:szCs w:val="22"/>
              </w:rPr>
              <w:t>et al</w:t>
            </w:r>
            <w:r w:rsidR="00F40706">
              <w:rPr>
                <w:color w:val="000000"/>
                <w:sz w:val="22"/>
                <w:szCs w:val="22"/>
              </w:rPr>
              <w:t xml:space="preserve">. </w:t>
            </w:r>
            <w:r w:rsidRPr="00F85384">
              <w:rPr>
                <w:color w:val="000000"/>
                <w:sz w:val="22"/>
                <w:szCs w:val="22"/>
              </w:rPr>
              <w:t>(2013)</w:t>
            </w:r>
          </w:p>
        </w:tc>
        <w:tc>
          <w:tcPr>
            <w:tcW w:w="1765" w:type="dxa"/>
            <w:noWrap/>
          </w:tcPr>
          <w:p w14:paraId="26FE7D55" w14:textId="77777777" w:rsidR="004D4B76" w:rsidRPr="00F85384" w:rsidRDefault="004D4B76" w:rsidP="004D4B76">
            <w:pPr>
              <w:spacing w:before="0" w:after="0" w:line="240" w:lineRule="auto"/>
              <w:rPr>
                <w:color w:val="000000" w:themeColor="text1"/>
                <w:sz w:val="22"/>
                <w:szCs w:val="22"/>
              </w:rPr>
            </w:pPr>
            <w:r w:rsidRPr="00F85384">
              <w:rPr>
                <w:color w:val="000000" w:themeColor="text1"/>
                <w:sz w:val="22"/>
                <w:szCs w:val="22"/>
              </w:rPr>
              <w:t xml:space="preserve">1 (2 bioreactor cells) </w:t>
            </w:r>
          </w:p>
        </w:tc>
        <w:tc>
          <w:tcPr>
            <w:tcW w:w="1115" w:type="dxa"/>
            <w:noWrap/>
            <w:hideMark/>
          </w:tcPr>
          <w:p w14:paraId="0C1AFA67"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MI</w:t>
            </w:r>
          </w:p>
        </w:tc>
        <w:tc>
          <w:tcPr>
            <w:tcW w:w="1800" w:type="dxa"/>
          </w:tcPr>
          <w:p w14:paraId="0204F0B4"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3-4 years</w:t>
            </w:r>
          </w:p>
        </w:tc>
        <w:tc>
          <w:tcPr>
            <w:tcW w:w="1980" w:type="dxa"/>
            <w:noWrap/>
            <w:hideMark/>
          </w:tcPr>
          <w:p w14:paraId="1292CE1C" w14:textId="77777777" w:rsidR="004D4B76" w:rsidRPr="00F85384" w:rsidRDefault="004D4B76" w:rsidP="004D4B76">
            <w:pPr>
              <w:spacing w:before="0" w:after="0" w:line="240" w:lineRule="auto"/>
              <w:jc w:val="center"/>
              <w:rPr>
                <w:color w:val="000000" w:themeColor="text1"/>
                <w:sz w:val="22"/>
                <w:szCs w:val="22"/>
              </w:rPr>
            </w:pPr>
            <w:r w:rsidRPr="00F85384">
              <w:rPr>
                <w:color w:val="000000" w:themeColor="text1"/>
                <w:sz w:val="22"/>
                <w:szCs w:val="22"/>
              </w:rPr>
              <w:t>Assumed</w:t>
            </w:r>
          </w:p>
        </w:tc>
        <w:tc>
          <w:tcPr>
            <w:tcW w:w="1836" w:type="dxa"/>
            <w:hideMark/>
          </w:tcPr>
          <w:p w14:paraId="24F9BBCD"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0.082 (leachate bioreactor); 0.296 (septage bioreactor)</w:t>
            </w:r>
          </w:p>
        </w:tc>
      </w:tr>
      <w:tr w:rsidR="004D4B76" w:rsidRPr="0048374B" w14:paraId="70AA02CF" w14:textId="77777777" w:rsidTr="004D4B76">
        <w:trPr>
          <w:trHeight w:val="900"/>
        </w:trPr>
        <w:tc>
          <w:tcPr>
            <w:tcW w:w="1260" w:type="dxa"/>
            <w:noWrap/>
            <w:hideMark/>
          </w:tcPr>
          <w:p w14:paraId="5C4BBC49" w14:textId="07177DFE" w:rsidR="004D4B76" w:rsidRPr="00F85384" w:rsidRDefault="004D4B76" w:rsidP="004D4B76">
            <w:pPr>
              <w:spacing w:before="0" w:after="0" w:line="240" w:lineRule="auto"/>
              <w:rPr>
                <w:color w:val="000000"/>
                <w:sz w:val="22"/>
                <w:szCs w:val="22"/>
              </w:rPr>
            </w:pPr>
            <w:r w:rsidRPr="00F85384">
              <w:rPr>
                <w:color w:val="000000"/>
                <w:sz w:val="22"/>
                <w:szCs w:val="22"/>
              </w:rPr>
              <w:t>Tolaymat et al. (2010)</w:t>
            </w:r>
          </w:p>
        </w:tc>
        <w:tc>
          <w:tcPr>
            <w:tcW w:w="1765" w:type="dxa"/>
          </w:tcPr>
          <w:p w14:paraId="608332AE"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1 (1 conventional cell and 2 bioreactor cells) (closed)</w:t>
            </w:r>
          </w:p>
        </w:tc>
        <w:tc>
          <w:tcPr>
            <w:tcW w:w="1115" w:type="dxa"/>
            <w:noWrap/>
            <w:hideMark/>
          </w:tcPr>
          <w:p w14:paraId="243C2836"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KY</w:t>
            </w:r>
          </w:p>
        </w:tc>
        <w:tc>
          <w:tcPr>
            <w:tcW w:w="1800" w:type="dxa"/>
          </w:tcPr>
          <w:p w14:paraId="32DF61C8"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2-4 years (monthly data)</w:t>
            </w:r>
          </w:p>
        </w:tc>
        <w:tc>
          <w:tcPr>
            <w:tcW w:w="1980" w:type="dxa"/>
            <w:hideMark/>
          </w:tcPr>
          <w:p w14:paraId="3EB6F80B"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 xml:space="preserve">Lab measured </w:t>
            </w:r>
          </w:p>
        </w:tc>
        <w:tc>
          <w:tcPr>
            <w:tcW w:w="1836" w:type="dxa"/>
            <w:hideMark/>
          </w:tcPr>
          <w:p w14:paraId="0C56954B"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0.06 (conventional), 0.11 (bioreactor)</w:t>
            </w:r>
          </w:p>
        </w:tc>
      </w:tr>
      <w:tr w:rsidR="004D4B76" w:rsidRPr="0048374B" w14:paraId="06AB3033" w14:textId="77777777" w:rsidTr="004D4B76">
        <w:trPr>
          <w:trHeight w:val="900"/>
        </w:trPr>
        <w:tc>
          <w:tcPr>
            <w:tcW w:w="1260" w:type="dxa"/>
            <w:noWrap/>
          </w:tcPr>
          <w:p w14:paraId="453AB19D" w14:textId="77777777" w:rsidR="004D4B76" w:rsidRPr="00F85384" w:rsidRDefault="004D4B76" w:rsidP="004D4B76">
            <w:pPr>
              <w:spacing w:before="0" w:after="0" w:line="240" w:lineRule="auto"/>
              <w:rPr>
                <w:color w:val="000000"/>
                <w:sz w:val="22"/>
                <w:szCs w:val="22"/>
              </w:rPr>
            </w:pPr>
            <w:r w:rsidRPr="00F85384">
              <w:rPr>
                <w:color w:val="000000"/>
                <w:sz w:val="22"/>
                <w:szCs w:val="22"/>
              </w:rPr>
              <w:t>Sun et al. (2019)</w:t>
            </w:r>
          </w:p>
        </w:tc>
        <w:tc>
          <w:tcPr>
            <w:tcW w:w="1765" w:type="dxa"/>
          </w:tcPr>
          <w:p w14:paraId="77BCBBF5"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21 (26 cells- 1 closed and 25 open)</w:t>
            </w:r>
          </w:p>
        </w:tc>
        <w:tc>
          <w:tcPr>
            <w:tcW w:w="1115" w:type="dxa"/>
            <w:noWrap/>
          </w:tcPr>
          <w:p w14:paraId="1E83A3BC"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17 states of the US</w:t>
            </w:r>
          </w:p>
        </w:tc>
        <w:tc>
          <w:tcPr>
            <w:tcW w:w="1800" w:type="dxa"/>
          </w:tcPr>
          <w:p w14:paraId="3B2D3558"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3-20 years</w:t>
            </w:r>
          </w:p>
        </w:tc>
        <w:tc>
          <w:tcPr>
            <w:tcW w:w="1980" w:type="dxa"/>
          </w:tcPr>
          <w:p w14:paraId="506446D6"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Assumed to range from 55-160</w:t>
            </w:r>
          </w:p>
        </w:tc>
        <w:tc>
          <w:tcPr>
            <w:tcW w:w="1836" w:type="dxa"/>
          </w:tcPr>
          <w:p w14:paraId="31FE5FBA" w14:textId="77777777" w:rsidR="004D4B76" w:rsidRPr="00F85384" w:rsidRDefault="004D4B76" w:rsidP="004D4B76">
            <w:pPr>
              <w:spacing w:before="0" w:after="0" w:line="240" w:lineRule="auto"/>
              <w:jc w:val="center"/>
              <w:rPr>
                <w:color w:val="000000"/>
                <w:sz w:val="22"/>
                <w:szCs w:val="22"/>
              </w:rPr>
            </w:pPr>
            <w:r w:rsidRPr="00F85384">
              <w:rPr>
                <w:color w:val="000000"/>
                <w:sz w:val="22"/>
                <w:szCs w:val="22"/>
              </w:rPr>
              <w:t>0.01-0.46</w:t>
            </w:r>
          </w:p>
        </w:tc>
      </w:tr>
    </w:tbl>
    <w:p w14:paraId="2922CC73" w14:textId="77777777" w:rsidR="004D4B76" w:rsidRDefault="004D4B76" w:rsidP="004D4B76">
      <w:pPr>
        <w:pStyle w:val="HTMLPreformatted"/>
        <w:ind w:left="720" w:hanging="720"/>
        <w:rPr>
          <w:color w:val="000000"/>
        </w:rPr>
      </w:pPr>
    </w:p>
    <w:p w14:paraId="1F3B277C" w14:textId="57F7D3F3" w:rsidR="00742F9B" w:rsidRDefault="00742F9B">
      <w:pPr>
        <w:spacing w:before="0" w:after="160" w:line="259" w:lineRule="auto"/>
        <w:jc w:val="left"/>
      </w:pPr>
      <w:r>
        <w:br w:type="page"/>
      </w:r>
    </w:p>
    <w:p w14:paraId="598AE68B" w14:textId="77777777" w:rsidR="00EC53A5" w:rsidRDefault="00EC53A5" w:rsidP="004D4B76">
      <w:pPr>
        <w:spacing w:before="0" w:after="0" w:line="240" w:lineRule="auto"/>
      </w:pPr>
    </w:p>
    <w:p w14:paraId="690DD7F0" w14:textId="5CDA0F7A" w:rsidR="00EC53A5" w:rsidRDefault="00EC53A5" w:rsidP="004D4B76">
      <w:pPr>
        <w:spacing w:before="0" w:after="0" w:line="240" w:lineRule="auto"/>
      </w:pPr>
      <w:r>
        <w:t xml:space="preserve">Table S2. Landfills with </w:t>
      </w:r>
      <w:proofErr w:type="spellStart"/>
      <w:r>
        <w:t>L</w:t>
      </w:r>
      <w:r w:rsidRPr="00EC53A5">
        <w:rPr>
          <w:vertAlign w:val="subscript"/>
        </w:rPr>
        <w:t>c</w:t>
      </w:r>
      <w:proofErr w:type="spellEnd"/>
      <w:r>
        <w:t xml:space="preserve"> values that were excluded from the analysis.</w:t>
      </w:r>
    </w:p>
    <w:p w14:paraId="34909682" w14:textId="77777777" w:rsidR="00EC53A5" w:rsidRDefault="00EC53A5" w:rsidP="004D4B76">
      <w:pPr>
        <w:spacing w:before="0" w:after="0" w:line="240" w:lineRule="auto"/>
      </w:pPr>
    </w:p>
    <w:tbl>
      <w:tblPr>
        <w:tblStyle w:val="TableList3"/>
        <w:tblW w:w="5753" w:type="dxa"/>
        <w:tblLook w:val="0420" w:firstRow="1" w:lastRow="0" w:firstColumn="0" w:lastColumn="0" w:noHBand="0" w:noVBand="1"/>
      </w:tblPr>
      <w:tblGrid>
        <w:gridCol w:w="1523"/>
        <w:gridCol w:w="2610"/>
        <w:gridCol w:w="1620"/>
      </w:tblGrid>
      <w:tr w:rsidR="00EC53A5" w14:paraId="631C50AB" w14:textId="77777777" w:rsidTr="00EC53A5">
        <w:trPr>
          <w:cnfStyle w:val="100000000000" w:firstRow="1" w:lastRow="0" w:firstColumn="0" w:lastColumn="0" w:oddVBand="0" w:evenVBand="0" w:oddHBand="0" w:evenHBand="0" w:firstRowFirstColumn="0" w:firstRowLastColumn="0" w:lastRowFirstColumn="0" w:lastRowLastColumn="0"/>
          <w:trHeight w:val="300"/>
        </w:trPr>
        <w:tc>
          <w:tcPr>
            <w:tcW w:w="1523" w:type="dxa"/>
            <w:noWrap/>
            <w:hideMark/>
          </w:tcPr>
          <w:p w14:paraId="4A5EB2AD" w14:textId="1E7FA863" w:rsidR="00EC53A5" w:rsidRDefault="00EC53A5">
            <w:pPr>
              <w:rPr>
                <w:color w:val="000000"/>
                <w:sz w:val="22"/>
                <w:szCs w:val="22"/>
              </w:rPr>
            </w:pPr>
            <w:r>
              <w:rPr>
                <w:color w:val="000000"/>
              </w:rPr>
              <w:t>GHGRP ID</w:t>
            </w:r>
          </w:p>
        </w:tc>
        <w:tc>
          <w:tcPr>
            <w:tcW w:w="2610" w:type="dxa"/>
            <w:noWrap/>
            <w:hideMark/>
          </w:tcPr>
          <w:p w14:paraId="4725F52B" w14:textId="6E171218" w:rsidR="00EC53A5" w:rsidRDefault="00EC53A5">
            <w:pPr>
              <w:rPr>
                <w:color w:val="000000"/>
              </w:rPr>
            </w:pPr>
            <w:r>
              <w:rPr>
                <w:color w:val="000000"/>
              </w:rPr>
              <w:t>Best</w:t>
            </w:r>
            <w:r w:rsidR="00742F9B">
              <w:rPr>
                <w:color w:val="000000"/>
              </w:rPr>
              <w:t>-</w:t>
            </w:r>
            <w:r w:rsidR="00EA50AB">
              <w:rPr>
                <w:color w:val="000000"/>
              </w:rPr>
              <w:t>fit</w:t>
            </w:r>
            <w:r>
              <w:rPr>
                <w:color w:val="000000"/>
              </w:rPr>
              <w:t xml:space="preserve"> </w:t>
            </w:r>
            <w:proofErr w:type="spellStart"/>
            <w:r>
              <w:rPr>
                <w:color w:val="000000"/>
              </w:rPr>
              <w:t>L</w:t>
            </w:r>
            <w:r w:rsidRPr="00EC53A5">
              <w:rPr>
                <w:color w:val="000000"/>
                <w:vertAlign w:val="subscript"/>
              </w:rPr>
              <w:t>c</w:t>
            </w:r>
            <w:proofErr w:type="spellEnd"/>
            <w:r>
              <w:rPr>
                <w:color w:val="000000"/>
              </w:rPr>
              <w:t xml:space="preserve"> </w:t>
            </w:r>
          </w:p>
          <w:p w14:paraId="2DF96E37" w14:textId="0614F60F" w:rsidR="00EC53A5" w:rsidRPr="00EC53A5" w:rsidRDefault="00EC53A5">
            <w:pPr>
              <w:rPr>
                <w:color w:val="000000"/>
              </w:rPr>
            </w:pPr>
            <w:r>
              <w:rPr>
                <w:color w:val="000000"/>
              </w:rPr>
              <w:t>(m</w:t>
            </w:r>
            <w:r w:rsidRPr="00EC53A5">
              <w:rPr>
                <w:color w:val="000000"/>
                <w:vertAlign w:val="superscript"/>
              </w:rPr>
              <w:t>3</w:t>
            </w:r>
            <w:r>
              <w:rPr>
                <w:color w:val="000000"/>
              </w:rPr>
              <w:t xml:space="preserve"> CH</w:t>
            </w:r>
            <w:r w:rsidRPr="00EC53A5">
              <w:rPr>
                <w:color w:val="000000"/>
                <w:vertAlign w:val="subscript"/>
              </w:rPr>
              <w:t>4</w:t>
            </w:r>
            <w:r w:rsidR="00FB2044">
              <w:rPr>
                <w:color w:val="000000"/>
                <w:vertAlign w:val="subscript"/>
              </w:rPr>
              <w:t xml:space="preserve"> </w:t>
            </w:r>
            <w:r w:rsidR="00586A99">
              <w:rPr>
                <w:color w:val="000000"/>
              </w:rPr>
              <w:t xml:space="preserve">per </w:t>
            </w:r>
            <w:r>
              <w:rPr>
                <w:color w:val="000000"/>
              </w:rPr>
              <w:t>Mg waste</w:t>
            </w:r>
            <w:r w:rsidR="00F1478B">
              <w:rPr>
                <w:color w:val="000000"/>
              </w:rPr>
              <w:t>)</w:t>
            </w:r>
          </w:p>
        </w:tc>
        <w:tc>
          <w:tcPr>
            <w:tcW w:w="1620" w:type="dxa"/>
            <w:noWrap/>
            <w:hideMark/>
          </w:tcPr>
          <w:p w14:paraId="550605E0" w14:textId="407BBF5D" w:rsidR="00EC53A5" w:rsidRDefault="00EC53A5">
            <w:pPr>
              <w:rPr>
                <w:color w:val="000000"/>
              </w:rPr>
            </w:pPr>
            <w:r>
              <w:rPr>
                <w:color w:val="000000"/>
              </w:rPr>
              <w:t>Best</w:t>
            </w:r>
            <w:r w:rsidR="00742F9B">
              <w:rPr>
                <w:color w:val="000000"/>
              </w:rPr>
              <w:t>-</w:t>
            </w:r>
            <w:r w:rsidR="00EA50AB">
              <w:rPr>
                <w:color w:val="000000"/>
              </w:rPr>
              <w:t>fit</w:t>
            </w:r>
            <w:r>
              <w:rPr>
                <w:color w:val="000000"/>
              </w:rPr>
              <w:t xml:space="preserve"> k (y</w:t>
            </w:r>
            <w:r w:rsidR="00EB14A7">
              <w:rPr>
                <w:color w:val="000000"/>
              </w:rPr>
              <w:t>ea</w:t>
            </w:r>
            <w:r>
              <w:rPr>
                <w:color w:val="000000"/>
              </w:rPr>
              <w:t>r</w:t>
            </w:r>
            <w:r w:rsidRPr="00EC53A5">
              <w:rPr>
                <w:color w:val="000000"/>
                <w:vertAlign w:val="superscript"/>
              </w:rPr>
              <w:t>-1</w:t>
            </w:r>
            <w:r>
              <w:rPr>
                <w:color w:val="000000"/>
              </w:rPr>
              <w:t>)</w:t>
            </w:r>
          </w:p>
        </w:tc>
      </w:tr>
      <w:tr w:rsidR="00EC53A5" w14:paraId="42814456" w14:textId="77777777" w:rsidTr="00EC53A5">
        <w:trPr>
          <w:trHeight w:val="300"/>
        </w:trPr>
        <w:tc>
          <w:tcPr>
            <w:tcW w:w="1523" w:type="dxa"/>
            <w:noWrap/>
            <w:hideMark/>
          </w:tcPr>
          <w:p w14:paraId="504F9858" w14:textId="77777777" w:rsidR="00EC53A5" w:rsidRDefault="00EC53A5" w:rsidP="00EC53A5">
            <w:pPr>
              <w:jc w:val="center"/>
              <w:rPr>
                <w:color w:val="000000"/>
              </w:rPr>
            </w:pPr>
            <w:r>
              <w:rPr>
                <w:color w:val="000000"/>
              </w:rPr>
              <w:t>1007139</w:t>
            </w:r>
          </w:p>
        </w:tc>
        <w:tc>
          <w:tcPr>
            <w:tcW w:w="2610" w:type="dxa"/>
            <w:noWrap/>
            <w:hideMark/>
          </w:tcPr>
          <w:p w14:paraId="18945B36" w14:textId="6209298C" w:rsidR="00EC53A5" w:rsidRDefault="00EC53A5" w:rsidP="00EC53A5">
            <w:pPr>
              <w:jc w:val="center"/>
              <w:rPr>
                <w:color w:val="000000"/>
              </w:rPr>
            </w:pPr>
            <w:r>
              <w:rPr>
                <w:color w:val="000000"/>
              </w:rPr>
              <w:t>273</w:t>
            </w:r>
          </w:p>
        </w:tc>
        <w:tc>
          <w:tcPr>
            <w:tcW w:w="1620" w:type="dxa"/>
            <w:noWrap/>
            <w:hideMark/>
          </w:tcPr>
          <w:p w14:paraId="0E7BE808" w14:textId="77777777" w:rsidR="00EC53A5" w:rsidRDefault="00EC53A5" w:rsidP="00EC53A5">
            <w:pPr>
              <w:jc w:val="center"/>
              <w:rPr>
                <w:color w:val="000000"/>
              </w:rPr>
            </w:pPr>
            <w:r>
              <w:rPr>
                <w:color w:val="000000"/>
              </w:rPr>
              <w:t>0.277</w:t>
            </w:r>
          </w:p>
        </w:tc>
      </w:tr>
      <w:tr w:rsidR="00EC53A5" w14:paraId="28D0D990" w14:textId="77777777" w:rsidTr="00EC53A5">
        <w:trPr>
          <w:trHeight w:val="300"/>
        </w:trPr>
        <w:tc>
          <w:tcPr>
            <w:tcW w:w="1523" w:type="dxa"/>
            <w:noWrap/>
            <w:hideMark/>
          </w:tcPr>
          <w:p w14:paraId="74277161" w14:textId="77777777" w:rsidR="00EC53A5" w:rsidRDefault="00EC53A5" w:rsidP="00EC53A5">
            <w:pPr>
              <w:jc w:val="center"/>
              <w:rPr>
                <w:color w:val="000000"/>
              </w:rPr>
            </w:pPr>
            <w:r>
              <w:rPr>
                <w:color w:val="000000"/>
              </w:rPr>
              <w:t>1003723</w:t>
            </w:r>
          </w:p>
        </w:tc>
        <w:tc>
          <w:tcPr>
            <w:tcW w:w="2610" w:type="dxa"/>
            <w:noWrap/>
            <w:hideMark/>
          </w:tcPr>
          <w:p w14:paraId="283583C9" w14:textId="3B3D7041" w:rsidR="00EC53A5" w:rsidRDefault="00EC53A5" w:rsidP="00EC53A5">
            <w:pPr>
              <w:jc w:val="center"/>
              <w:rPr>
                <w:color w:val="000000"/>
              </w:rPr>
            </w:pPr>
            <w:r>
              <w:rPr>
                <w:color w:val="000000"/>
              </w:rPr>
              <w:t>3,452</w:t>
            </w:r>
          </w:p>
        </w:tc>
        <w:tc>
          <w:tcPr>
            <w:tcW w:w="1620" w:type="dxa"/>
            <w:noWrap/>
            <w:hideMark/>
          </w:tcPr>
          <w:p w14:paraId="280D7F14" w14:textId="77777777" w:rsidR="00EC53A5" w:rsidRDefault="00EC53A5" w:rsidP="00EC53A5">
            <w:pPr>
              <w:jc w:val="center"/>
              <w:rPr>
                <w:color w:val="000000"/>
              </w:rPr>
            </w:pPr>
            <w:r>
              <w:rPr>
                <w:color w:val="000000"/>
              </w:rPr>
              <w:t>0.360</w:t>
            </w:r>
          </w:p>
        </w:tc>
      </w:tr>
      <w:tr w:rsidR="00EC53A5" w14:paraId="319D28A3" w14:textId="77777777" w:rsidTr="00EC53A5">
        <w:trPr>
          <w:trHeight w:val="300"/>
        </w:trPr>
        <w:tc>
          <w:tcPr>
            <w:tcW w:w="1523" w:type="dxa"/>
            <w:noWrap/>
            <w:hideMark/>
          </w:tcPr>
          <w:p w14:paraId="6F374519" w14:textId="77777777" w:rsidR="00EC53A5" w:rsidRDefault="00EC53A5" w:rsidP="00EC53A5">
            <w:pPr>
              <w:jc w:val="center"/>
              <w:rPr>
                <w:color w:val="000000"/>
              </w:rPr>
            </w:pPr>
            <w:r>
              <w:rPr>
                <w:color w:val="000000"/>
              </w:rPr>
              <w:t>1004541</w:t>
            </w:r>
          </w:p>
        </w:tc>
        <w:tc>
          <w:tcPr>
            <w:tcW w:w="2610" w:type="dxa"/>
            <w:noWrap/>
            <w:hideMark/>
          </w:tcPr>
          <w:p w14:paraId="3662BD7A" w14:textId="3371D14C" w:rsidR="00EC53A5" w:rsidRDefault="00EC53A5" w:rsidP="00EC53A5">
            <w:pPr>
              <w:jc w:val="center"/>
              <w:rPr>
                <w:color w:val="000000"/>
              </w:rPr>
            </w:pPr>
            <w:r>
              <w:rPr>
                <w:color w:val="000000"/>
              </w:rPr>
              <w:t>320</w:t>
            </w:r>
          </w:p>
        </w:tc>
        <w:tc>
          <w:tcPr>
            <w:tcW w:w="1620" w:type="dxa"/>
            <w:noWrap/>
            <w:hideMark/>
          </w:tcPr>
          <w:p w14:paraId="050BD2A8" w14:textId="77777777" w:rsidR="00EC53A5" w:rsidRDefault="00EC53A5" w:rsidP="00EC53A5">
            <w:pPr>
              <w:jc w:val="center"/>
              <w:rPr>
                <w:color w:val="000000"/>
              </w:rPr>
            </w:pPr>
            <w:r>
              <w:rPr>
                <w:color w:val="000000"/>
              </w:rPr>
              <w:t>0.347</w:t>
            </w:r>
          </w:p>
        </w:tc>
      </w:tr>
      <w:tr w:rsidR="00EC53A5" w14:paraId="7949489A" w14:textId="77777777" w:rsidTr="00EC53A5">
        <w:trPr>
          <w:trHeight w:val="300"/>
        </w:trPr>
        <w:tc>
          <w:tcPr>
            <w:tcW w:w="1523" w:type="dxa"/>
            <w:noWrap/>
            <w:hideMark/>
          </w:tcPr>
          <w:p w14:paraId="752CB221" w14:textId="77777777" w:rsidR="00EC53A5" w:rsidRDefault="00EC53A5" w:rsidP="00EC53A5">
            <w:pPr>
              <w:jc w:val="center"/>
              <w:rPr>
                <w:color w:val="000000"/>
              </w:rPr>
            </w:pPr>
            <w:r>
              <w:rPr>
                <w:color w:val="000000"/>
              </w:rPr>
              <w:t>1006349</w:t>
            </w:r>
          </w:p>
        </w:tc>
        <w:tc>
          <w:tcPr>
            <w:tcW w:w="2610" w:type="dxa"/>
            <w:noWrap/>
            <w:hideMark/>
          </w:tcPr>
          <w:p w14:paraId="4EBA8FAD" w14:textId="6345F63F" w:rsidR="00EC53A5" w:rsidRDefault="00EC53A5" w:rsidP="00EC53A5">
            <w:pPr>
              <w:jc w:val="center"/>
              <w:rPr>
                <w:color w:val="000000"/>
              </w:rPr>
            </w:pPr>
            <w:r>
              <w:rPr>
                <w:color w:val="000000"/>
              </w:rPr>
              <w:t>931</w:t>
            </w:r>
          </w:p>
        </w:tc>
        <w:tc>
          <w:tcPr>
            <w:tcW w:w="1620" w:type="dxa"/>
            <w:noWrap/>
            <w:hideMark/>
          </w:tcPr>
          <w:p w14:paraId="6626CB11" w14:textId="77777777" w:rsidR="00EC53A5" w:rsidRDefault="00EC53A5" w:rsidP="00EC53A5">
            <w:pPr>
              <w:jc w:val="center"/>
              <w:rPr>
                <w:color w:val="000000"/>
              </w:rPr>
            </w:pPr>
            <w:r>
              <w:rPr>
                <w:color w:val="000000"/>
              </w:rPr>
              <w:t>0.206</w:t>
            </w:r>
          </w:p>
        </w:tc>
      </w:tr>
      <w:tr w:rsidR="00EC53A5" w14:paraId="50262920" w14:textId="77777777" w:rsidTr="00EC53A5">
        <w:trPr>
          <w:trHeight w:val="300"/>
        </w:trPr>
        <w:tc>
          <w:tcPr>
            <w:tcW w:w="1523" w:type="dxa"/>
            <w:noWrap/>
            <w:hideMark/>
          </w:tcPr>
          <w:p w14:paraId="0B733EB3" w14:textId="77777777" w:rsidR="00EC53A5" w:rsidRDefault="00EC53A5" w:rsidP="00EC53A5">
            <w:pPr>
              <w:jc w:val="center"/>
              <w:rPr>
                <w:color w:val="000000"/>
              </w:rPr>
            </w:pPr>
            <w:r>
              <w:rPr>
                <w:color w:val="000000"/>
              </w:rPr>
              <w:t>1007947</w:t>
            </w:r>
          </w:p>
        </w:tc>
        <w:tc>
          <w:tcPr>
            <w:tcW w:w="2610" w:type="dxa"/>
            <w:noWrap/>
            <w:hideMark/>
          </w:tcPr>
          <w:p w14:paraId="5F390B27" w14:textId="742E4D89" w:rsidR="00EC53A5" w:rsidRDefault="00EC53A5" w:rsidP="00EC53A5">
            <w:pPr>
              <w:jc w:val="center"/>
              <w:rPr>
                <w:color w:val="000000"/>
              </w:rPr>
            </w:pPr>
            <w:r>
              <w:rPr>
                <w:color w:val="000000"/>
              </w:rPr>
              <w:t>288</w:t>
            </w:r>
          </w:p>
        </w:tc>
        <w:tc>
          <w:tcPr>
            <w:tcW w:w="1620" w:type="dxa"/>
            <w:noWrap/>
            <w:hideMark/>
          </w:tcPr>
          <w:p w14:paraId="2A6DC4DD" w14:textId="77777777" w:rsidR="00EC53A5" w:rsidRDefault="00EC53A5" w:rsidP="00EC53A5">
            <w:pPr>
              <w:jc w:val="center"/>
              <w:rPr>
                <w:color w:val="000000"/>
              </w:rPr>
            </w:pPr>
            <w:r>
              <w:rPr>
                <w:color w:val="000000"/>
              </w:rPr>
              <w:t>0.155</w:t>
            </w:r>
          </w:p>
        </w:tc>
      </w:tr>
      <w:tr w:rsidR="00EC53A5" w14:paraId="761D8E0F" w14:textId="77777777" w:rsidTr="00EC53A5">
        <w:trPr>
          <w:trHeight w:val="300"/>
        </w:trPr>
        <w:tc>
          <w:tcPr>
            <w:tcW w:w="1523" w:type="dxa"/>
            <w:noWrap/>
            <w:hideMark/>
          </w:tcPr>
          <w:p w14:paraId="63049E78" w14:textId="77777777" w:rsidR="00EC53A5" w:rsidRDefault="00EC53A5" w:rsidP="00EC53A5">
            <w:pPr>
              <w:jc w:val="center"/>
              <w:rPr>
                <w:color w:val="000000"/>
              </w:rPr>
            </w:pPr>
            <w:r>
              <w:rPr>
                <w:color w:val="000000"/>
              </w:rPr>
              <w:t>1007993</w:t>
            </w:r>
          </w:p>
        </w:tc>
        <w:tc>
          <w:tcPr>
            <w:tcW w:w="2610" w:type="dxa"/>
            <w:noWrap/>
            <w:hideMark/>
          </w:tcPr>
          <w:p w14:paraId="4340465F" w14:textId="46662218" w:rsidR="00EC53A5" w:rsidRDefault="00EC53A5" w:rsidP="00EC53A5">
            <w:pPr>
              <w:jc w:val="center"/>
              <w:rPr>
                <w:color w:val="000000"/>
              </w:rPr>
            </w:pPr>
            <w:r>
              <w:rPr>
                <w:color w:val="000000"/>
              </w:rPr>
              <w:t>463</w:t>
            </w:r>
          </w:p>
        </w:tc>
        <w:tc>
          <w:tcPr>
            <w:tcW w:w="1620" w:type="dxa"/>
            <w:noWrap/>
            <w:hideMark/>
          </w:tcPr>
          <w:p w14:paraId="13D8901E" w14:textId="77777777" w:rsidR="00EC53A5" w:rsidRDefault="00EC53A5" w:rsidP="00EC53A5">
            <w:pPr>
              <w:jc w:val="center"/>
              <w:rPr>
                <w:color w:val="000000"/>
              </w:rPr>
            </w:pPr>
            <w:r>
              <w:rPr>
                <w:color w:val="000000"/>
              </w:rPr>
              <w:t>0.094</w:t>
            </w:r>
          </w:p>
        </w:tc>
      </w:tr>
      <w:tr w:rsidR="00EC53A5" w14:paraId="5070706B" w14:textId="77777777" w:rsidTr="00EC53A5">
        <w:trPr>
          <w:trHeight w:val="300"/>
        </w:trPr>
        <w:tc>
          <w:tcPr>
            <w:tcW w:w="1523" w:type="dxa"/>
            <w:noWrap/>
            <w:hideMark/>
          </w:tcPr>
          <w:p w14:paraId="66DFDA5F" w14:textId="77777777" w:rsidR="00EC53A5" w:rsidRDefault="00EC53A5" w:rsidP="00EC53A5">
            <w:pPr>
              <w:jc w:val="center"/>
              <w:rPr>
                <w:color w:val="000000"/>
              </w:rPr>
            </w:pPr>
            <w:r>
              <w:rPr>
                <w:color w:val="000000"/>
              </w:rPr>
              <w:t>1004741</w:t>
            </w:r>
          </w:p>
        </w:tc>
        <w:tc>
          <w:tcPr>
            <w:tcW w:w="2610" w:type="dxa"/>
            <w:noWrap/>
            <w:hideMark/>
          </w:tcPr>
          <w:p w14:paraId="34C95158" w14:textId="6F23DB28" w:rsidR="00EC53A5" w:rsidRDefault="00EC53A5" w:rsidP="00EC53A5">
            <w:pPr>
              <w:jc w:val="center"/>
              <w:rPr>
                <w:color w:val="000000"/>
              </w:rPr>
            </w:pPr>
            <w:r>
              <w:rPr>
                <w:color w:val="000000"/>
              </w:rPr>
              <w:t>301</w:t>
            </w:r>
          </w:p>
        </w:tc>
        <w:tc>
          <w:tcPr>
            <w:tcW w:w="1620" w:type="dxa"/>
            <w:noWrap/>
            <w:hideMark/>
          </w:tcPr>
          <w:p w14:paraId="2A4266DA" w14:textId="77777777" w:rsidR="00EC53A5" w:rsidRDefault="00EC53A5" w:rsidP="00EC53A5">
            <w:pPr>
              <w:jc w:val="center"/>
              <w:rPr>
                <w:color w:val="000000"/>
              </w:rPr>
            </w:pPr>
            <w:r>
              <w:rPr>
                <w:color w:val="000000"/>
              </w:rPr>
              <w:t>0.174</w:t>
            </w:r>
          </w:p>
        </w:tc>
      </w:tr>
      <w:tr w:rsidR="00EC53A5" w14:paraId="5EC04BB8" w14:textId="77777777" w:rsidTr="00EC53A5">
        <w:trPr>
          <w:trHeight w:val="300"/>
        </w:trPr>
        <w:tc>
          <w:tcPr>
            <w:tcW w:w="1523" w:type="dxa"/>
            <w:noWrap/>
            <w:hideMark/>
          </w:tcPr>
          <w:p w14:paraId="04958DB2" w14:textId="77777777" w:rsidR="00EC53A5" w:rsidRDefault="00EC53A5" w:rsidP="00EC53A5">
            <w:pPr>
              <w:jc w:val="center"/>
              <w:rPr>
                <w:color w:val="000000"/>
              </w:rPr>
            </w:pPr>
            <w:r>
              <w:rPr>
                <w:color w:val="000000"/>
              </w:rPr>
              <w:t>1008011</w:t>
            </w:r>
          </w:p>
        </w:tc>
        <w:tc>
          <w:tcPr>
            <w:tcW w:w="2610" w:type="dxa"/>
            <w:noWrap/>
            <w:hideMark/>
          </w:tcPr>
          <w:p w14:paraId="78698A73" w14:textId="2DC5F2E9" w:rsidR="00EC53A5" w:rsidRDefault="00EC53A5" w:rsidP="00EC53A5">
            <w:pPr>
              <w:jc w:val="center"/>
              <w:rPr>
                <w:color w:val="000000"/>
              </w:rPr>
            </w:pPr>
            <w:r>
              <w:rPr>
                <w:color w:val="000000"/>
              </w:rPr>
              <w:t>423</w:t>
            </w:r>
          </w:p>
        </w:tc>
        <w:tc>
          <w:tcPr>
            <w:tcW w:w="1620" w:type="dxa"/>
            <w:noWrap/>
            <w:hideMark/>
          </w:tcPr>
          <w:p w14:paraId="03F1651A" w14:textId="77777777" w:rsidR="00EC53A5" w:rsidRDefault="00EC53A5" w:rsidP="00EC53A5">
            <w:pPr>
              <w:jc w:val="center"/>
              <w:rPr>
                <w:color w:val="000000"/>
              </w:rPr>
            </w:pPr>
            <w:r>
              <w:rPr>
                <w:color w:val="000000"/>
              </w:rPr>
              <w:t>0.040</w:t>
            </w:r>
          </w:p>
        </w:tc>
      </w:tr>
      <w:tr w:rsidR="00EC53A5" w14:paraId="4BA2CD3A" w14:textId="77777777" w:rsidTr="00EC53A5">
        <w:trPr>
          <w:trHeight w:val="300"/>
        </w:trPr>
        <w:tc>
          <w:tcPr>
            <w:tcW w:w="1523" w:type="dxa"/>
            <w:noWrap/>
            <w:hideMark/>
          </w:tcPr>
          <w:p w14:paraId="1225B14E" w14:textId="77777777" w:rsidR="00EC53A5" w:rsidRDefault="00EC53A5" w:rsidP="00EC53A5">
            <w:pPr>
              <w:jc w:val="center"/>
              <w:rPr>
                <w:color w:val="000000"/>
              </w:rPr>
            </w:pPr>
            <w:r>
              <w:rPr>
                <w:color w:val="000000"/>
              </w:rPr>
              <w:t>1003503</w:t>
            </w:r>
          </w:p>
        </w:tc>
        <w:tc>
          <w:tcPr>
            <w:tcW w:w="2610" w:type="dxa"/>
            <w:noWrap/>
            <w:hideMark/>
          </w:tcPr>
          <w:p w14:paraId="4B0FC08C" w14:textId="316DA1D6" w:rsidR="00EC53A5" w:rsidRDefault="00EC53A5" w:rsidP="00EC53A5">
            <w:pPr>
              <w:jc w:val="center"/>
              <w:rPr>
                <w:color w:val="000000"/>
              </w:rPr>
            </w:pPr>
            <w:r>
              <w:rPr>
                <w:color w:val="000000"/>
              </w:rPr>
              <w:t>259</w:t>
            </w:r>
          </w:p>
        </w:tc>
        <w:tc>
          <w:tcPr>
            <w:tcW w:w="1620" w:type="dxa"/>
            <w:noWrap/>
            <w:hideMark/>
          </w:tcPr>
          <w:p w14:paraId="365A9214" w14:textId="77777777" w:rsidR="00EC53A5" w:rsidRDefault="00EC53A5" w:rsidP="00EC53A5">
            <w:pPr>
              <w:jc w:val="center"/>
              <w:rPr>
                <w:color w:val="000000"/>
              </w:rPr>
            </w:pPr>
            <w:r>
              <w:rPr>
                <w:color w:val="000000"/>
              </w:rPr>
              <w:t>0.138</w:t>
            </w:r>
          </w:p>
        </w:tc>
      </w:tr>
      <w:tr w:rsidR="00EC53A5" w14:paraId="5319ECFE" w14:textId="77777777" w:rsidTr="00EC53A5">
        <w:trPr>
          <w:trHeight w:val="300"/>
        </w:trPr>
        <w:tc>
          <w:tcPr>
            <w:tcW w:w="1523" w:type="dxa"/>
            <w:noWrap/>
            <w:hideMark/>
          </w:tcPr>
          <w:p w14:paraId="3FA7FA3E" w14:textId="77777777" w:rsidR="00EC53A5" w:rsidRDefault="00EC53A5" w:rsidP="00EC53A5">
            <w:pPr>
              <w:jc w:val="center"/>
              <w:rPr>
                <w:color w:val="000000"/>
              </w:rPr>
            </w:pPr>
            <w:r>
              <w:rPr>
                <w:color w:val="000000"/>
              </w:rPr>
              <w:t>1003743</w:t>
            </w:r>
          </w:p>
        </w:tc>
        <w:tc>
          <w:tcPr>
            <w:tcW w:w="2610" w:type="dxa"/>
            <w:noWrap/>
            <w:hideMark/>
          </w:tcPr>
          <w:p w14:paraId="2A380400" w14:textId="023B99D5" w:rsidR="00EC53A5" w:rsidRDefault="00EC53A5" w:rsidP="00EC53A5">
            <w:pPr>
              <w:jc w:val="center"/>
              <w:rPr>
                <w:color w:val="000000"/>
              </w:rPr>
            </w:pPr>
            <w:r>
              <w:rPr>
                <w:color w:val="000000"/>
              </w:rPr>
              <w:t>542</w:t>
            </w:r>
          </w:p>
        </w:tc>
        <w:tc>
          <w:tcPr>
            <w:tcW w:w="1620" w:type="dxa"/>
            <w:noWrap/>
            <w:hideMark/>
          </w:tcPr>
          <w:p w14:paraId="41FE47EB" w14:textId="77777777" w:rsidR="00EC53A5" w:rsidRDefault="00EC53A5" w:rsidP="00EC53A5">
            <w:pPr>
              <w:jc w:val="center"/>
              <w:rPr>
                <w:color w:val="000000"/>
              </w:rPr>
            </w:pPr>
            <w:r>
              <w:rPr>
                <w:color w:val="000000"/>
              </w:rPr>
              <w:t>0.145</w:t>
            </w:r>
          </w:p>
        </w:tc>
      </w:tr>
      <w:tr w:rsidR="00EC53A5" w14:paraId="5E874370" w14:textId="77777777" w:rsidTr="00EC53A5">
        <w:trPr>
          <w:trHeight w:val="300"/>
        </w:trPr>
        <w:tc>
          <w:tcPr>
            <w:tcW w:w="1523" w:type="dxa"/>
            <w:noWrap/>
            <w:hideMark/>
          </w:tcPr>
          <w:p w14:paraId="24A5B852" w14:textId="77777777" w:rsidR="00EC53A5" w:rsidRDefault="00EC53A5" w:rsidP="00EC53A5">
            <w:pPr>
              <w:jc w:val="center"/>
              <w:rPr>
                <w:color w:val="000000"/>
              </w:rPr>
            </w:pPr>
            <w:r>
              <w:rPr>
                <w:color w:val="000000"/>
              </w:rPr>
              <w:t>1004653</w:t>
            </w:r>
          </w:p>
        </w:tc>
        <w:tc>
          <w:tcPr>
            <w:tcW w:w="2610" w:type="dxa"/>
            <w:noWrap/>
            <w:hideMark/>
          </w:tcPr>
          <w:p w14:paraId="049CF8C9" w14:textId="390A5CF2" w:rsidR="00EC53A5" w:rsidRDefault="00EC53A5" w:rsidP="00EC53A5">
            <w:pPr>
              <w:jc w:val="center"/>
              <w:rPr>
                <w:color w:val="000000"/>
              </w:rPr>
            </w:pPr>
            <w:r>
              <w:rPr>
                <w:color w:val="000000"/>
              </w:rPr>
              <w:t>353</w:t>
            </w:r>
          </w:p>
        </w:tc>
        <w:tc>
          <w:tcPr>
            <w:tcW w:w="1620" w:type="dxa"/>
            <w:noWrap/>
            <w:hideMark/>
          </w:tcPr>
          <w:p w14:paraId="1500E614" w14:textId="77777777" w:rsidR="00EC53A5" w:rsidRDefault="00EC53A5" w:rsidP="00EC53A5">
            <w:pPr>
              <w:jc w:val="center"/>
              <w:rPr>
                <w:color w:val="000000"/>
              </w:rPr>
            </w:pPr>
            <w:r>
              <w:rPr>
                <w:color w:val="000000"/>
              </w:rPr>
              <w:t>0.138</w:t>
            </w:r>
          </w:p>
        </w:tc>
      </w:tr>
      <w:tr w:rsidR="00EC53A5" w14:paraId="6D2AE519" w14:textId="77777777" w:rsidTr="00EC53A5">
        <w:trPr>
          <w:trHeight w:val="300"/>
        </w:trPr>
        <w:tc>
          <w:tcPr>
            <w:tcW w:w="1523" w:type="dxa"/>
            <w:noWrap/>
            <w:hideMark/>
          </w:tcPr>
          <w:p w14:paraId="0633060B" w14:textId="77777777" w:rsidR="00EC53A5" w:rsidRDefault="00EC53A5" w:rsidP="00EC53A5">
            <w:pPr>
              <w:jc w:val="center"/>
              <w:rPr>
                <w:color w:val="000000"/>
              </w:rPr>
            </w:pPr>
            <w:r>
              <w:rPr>
                <w:color w:val="000000"/>
              </w:rPr>
              <w:t>1006339</w:t>
            </w:r>
          </w:p>
        </w:tc>
        <w:tc>
          <w:tcPr>
            <w:tcW w:w="2610" w:type="dxa"/>
            <w:noWrap/>
            <w:hideMark/>
          </w:tcPr>
          <w:p w14:paraId="6E7B8C1D" w14:textId="5926E53E" w:rsidR="00EC53A5" w:rsidRDefault="00EC53A5" w:rsidP="00EC53A5">
            <w:pPr>
              <w:jc w:val="center"/>
              <w:rPr>
                <w:color w:val="000000"/>
              </w:rPr>
            </w:pPr>
            <w:r>
              <w:rPr>
                <w:color w:val="000000"/>
              </w:rPr>
              <w:t>831</w:t>
            </w:r>
          </w:p>
        </w:tc>
        <w:tc>
          <w:tcPr>
            <w:tcW w:w="1620" w:type="dxa"/>
            <w:noWrap/>
            <w:hideMark/>
          </w:tcPr>
          <w:p w14:paraId="14BB369D" w14:textId="77777777" w:rsidR="00EC53A5" w:rsidRDefault="00EC53A5" w:rsidP="00EC53A5">
            <w:pPr>
              <w:jc w:val="center"/>
              <w:rPr>
                <w:color w:val="000000"/>
              </w:rPr>
            </w:pPr>
            <w:r>
              <w:rPr>
                <w:color w:val="000000"/>
              </w:rPr>
              <w:t>0.225</w:t>
            </w:r>
          </w:p>
        </w:tc>
      </w:tr>
      <w:tr w:rsidR="00EC53A5" w14:paraId="4D65F06B" w14:textId="77777777" w:rsidTr="00EC53A5">
        <w:trPr>
          <w:trHeight w:val="300"/>
        </w:trPr>
        <w:tc>
          <w:tcPr>
            <w:tcW w:w="1523" w:type="dxa"/>
            <w:noWrap/>
            <w:hideMark/>
          </w:tcPr>
          <w:p w14:paraId="21A3D58A" w14:textId="77777777" w:rsidR="00EC53A5" w:rsidRDefault="00EC53A5" w:rsidP="00EC53A5">
            <w:pPr>
              <w:jc w:val="center"/>
              <w:rPr>
                <w:color w:val="000000"/>
              </w:rPr>
            </w:pPr>
            <w:r>
              <w:rPr>
                <w:color w:val="000000"/>
              </w:rPr>
              <w:t>1006390</w:t>
            </w:r>
          </w:p>
        </w:tc>
        <w:tc>
          <w:tcPr>
            <w:tcW w:w="2610" w:type="dxa"/>
            <w:noWrap/>
            <w:hideMark/>
          </w:tcPr>
          <w:p w14:paraId="2543C083" w14:textId="4D43C084" w:rsidR="00EC53A5" w:rsidRDefault="00EC53A5" w:rsidP="00EC53A5">
            <w:pPr>
              <w:jc w:val="center"/>
              <w:rPr>
                <w:color w:val="000000"/>
              </w:rPr>
            </w:pPr>
            <w:r>
              <w:rPr>
                <w:color w:val="000000"/>
              </w:rPr>
              <w:t>281</w:t>
            </w:r>
          </w:p>
        </w:tc>
        <w:tc>
          <w:tcPr>
            <w:tcW w:w="1620" w:type="dxa"/>
            <w:noWrap/>
            <w:hideMark/>
          </w:tcPr>
          <w:p w14:paraId="333D2FF7" w14:textId="77777777" w:rsidR="00EC53A5" w:rsidRDefault="00EC53A5" w:rsidP="00EC53A5">
            <w:pPr>
              <w:jc w:val="center"/>
              <w:rPr>
                <w:color w:val="000000"/>
              </w:rPr>
            </w:pPr>
            <w:r>
              <w:rPr>
                <w:color w:val="000000"/>
              </w:rPr>
              <w:t>0.131</w:t>
            </w:r>
          </w:p>
        </w:tc>
      </w:tr>
    </w:tbl>
    <w:p w14:paraId="471316B2" w14:textId="77777777" w:rsidR="004D4B76" w:rsidRDefault="004D4B76" w:rsidP="004D4B76">
      <w:pPr>
        <w:spacing w:before="0" w:after="0" w:line="240" w:lineRule="auto"/>
        <w:jc w:val="left"/>
        <w:rPr>
          <w:szCs w:val="20"/>
        </w:rPr>
      </w:pPr>
    </w:p>
    <w:p w14:paraId="13396E95" w14:textId="1865FF7B" w:rsidR="007A41BE" w:rsidRDefault="004363E2" w:rsidP="007A41BE">
      <w:pPr>
        <w:pStyle w:val="HTMLPreformatted"/>
        <w:spacing w:before="240" w:after="240"/>
        <w:ind w:left="720" w:hanging="720"/>
        <w:rPr>
          <w:rFonts w:ascii="Times New Roman" w:hAnsi="Times New Roman" w:cs="Times New Roman"/>
          <w:sz w:val="24"/>
        </w:rPr>
      </w:pPr>
      <w:r>
        <w:rPr>
          <w:noProof/>
        </w:rPr>
        <w:lastRenderedPageBreak/>
        <mc:AlternateContent>
          <mc:Choice Requires="wps">
            <w:drawing>
              <wp:anchor distT="0" distB="0" distL="114300" distR="114300" simplePos="0" relativeHeight="251658251" behindDoc="0" locked="0" layoutInCell="1" allowOverlap="1" wp14:anchorId="1CEE6B2B" wp14:editId="6A5582A7">
                <wp:simplePos x="0" y="0"/>
                <wp:positionH relativeFrom="column">
                  <wp:posOffset>3145790</wp:posOffset>
                </wp:positionH>
                <wp:positionV relativeFrom="paragraph">
                  <wp:posOffset>2905125</wp:posOffset>
                </wp:positionV>
                <wp:extent cx="1905" cy="237490"/>
                <wp:effectExtent l="95250" t="0" r="74295" b="48260"/>
                <wp:wrapNone/>
                <wp:docPr id="58" name="Straight Arrow Connector 58"/>
                <wp:cNvGraphicFramePr/>
                <a:graphic xmlns:a="http://schemas.openxmlformats.org/drawingml/2006/main">
                  <a:graphicData uri="http://schemas.microsoft.com/office/word/2010/wordprocessingShape">
                    <wps:wsp>
                      <wps:cNvCnPr/>
                      <wps:spPr>
                        <a:xfrm>
                          <a:off x="0" y="0"/>
                          <a:ext cx="1905" cy="23749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shapetype w14:anchorId="2E0DA84D" id="_x0000_t32" coordsize="21600,21600" o:spt="32" o:oned="t" path="m,l21600,21600e" filled="f">
                <v:path arrowok="t" fillok="f" o:connecttype="none"/>
                <o:lock v:ext="edit" shapetype="t"/>
              </v:shapetype>
              <v:shape id="Straight Arrow Connector 58" o:spid="_x0000_s1026" type="#_x0000_t32" style="position:absolute;margin-left:247.7pt;margin-top:228.75pt;width:.15pt;height:18.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" strokecolor="windowText" strokeweight=".5pt">
                <v:stroke endarrow="open" joinstyle="miter"/>
              </v:shape>
            </w:pict>
          </mc:Fallback>
        </mc:AlternateContent>
      </w:r>
      <w:r w:rsidRPr="000E29F9">
        <w:rPr>
          <w:rFonts w:ascii="Times New Roman" w:hAnsi="Times New Roman" w:cs="Times New Roman"/>
          <w:noProof/>
          <w:sz w:val="24"/>
        </w:rPr>
        <mc:AlternateContent>
          <mc:Choice Requires="wpg">
            <w:drawing>
              <wp:anchor distT="0" distB="0" distL="114300" distR="114300" simplePos="0" relativeHeight="251658240" behindDoc="0" locked="0" layoutInCell="1" allowOverlap="1" wp14:anchorId="5CEC576F" wp14:editId="1C06C131">
                <wp:simplePos x="0" y="0"/>
                <wp:positionH relativeFrom="margin">
                  <wp:posOffset>-714375</wp:posOffset>
                </wp:positionH>
                <wp:positionV relativeFrom="paragraph">
                  <wp:posOffset>276225</wp:posOffset>
                </wp:positionV>
                <wp:extent cx="7399020" cy="7070090"/>
                <wp:effectExtent l="0" t="0" r="0" b="0"/>
                <wp:wrapTopAndBottom/>
                <wp:docPr id="5" name="Canvas 2093716145"/>
                <wp:cNvGraphicFramePr/>
                <a:graphic xmlns:a="http://schemas.openxmlformats.org/drawingml/2006/main">
                  <a:graphicData uri="http://schemas.microsoft.com/office/word/2010/wordprocessingGroup">
                    <wpg:wgp>
                      <wpg:cNvGrpSpPr/>
                      <wpg:grpSpPr>
                        <a:xfrm>
                          <a:off x="0" y="0"/>
                          <a:ext cx="7399020" cy="7070090"/>
                          <a:chOff x="39092" y="-276460"/>
                          <a:chExt cx="5486400" cy="5730475"/>
                        </a:xfrm>
                      </wpg:grpSpPr>
                      <wps:wsp>
                        <wps:cNvPr id="41" name="Text Box 285912068"/>
                        <wps:cNvSpPr txBox="1"/>
                        <wps:spPr>
                          <a:xfrm>
                            <a:off x="3145410" y="502878"/>
                            <a:ext cx="334010" cy="205105"/>
                          </a:xfrm>
                          <a:prstGeom prst="rect">
                            <a:avLst/>
                          </a:prstGeom>
                          <a:solidFill>
                            <a:schemeClr val="lt1"/>
                          </a:solidFill>
                          <a:ln w="6350">
                            <a:noFill/>
                          </a:ln>
                        </wps:spPr>
                        <wps:txbx>
                          <w:txbxContent>
                            <w:p w14:paraId="1C9CE7F8" w14:textId="77777777" w:rsidR="00FA269F" w:rsidRPr="00D011FF" w:rsidRDefault="00FA269F" w:rsidP="007A41BE">
                              <w:pPr>
                                <w:spacing w:line="252" w:lineRule="auto"/>
                                <w:rPr>
                                  <w:sz w:val="20"/>
                                  <w:szCs w:val="20"/>
                                </w:rPr>
                              </w:pPr>
                              <w:r w:rsidRPr="00D011FF">
                                <w:rPr>
                                  <w:rFonts w:eastAsia="Calibri" w:cstheme="minorBidi"/>
                                  <w:color w:val="000000"/>
                                  <w:kern w:val="24"/>
                                  <w:sz w:val="20"/>
                                  <w:szCs w:val="20"/>
                                </w:rPr>
                                <w:t>Yes</w:t>
                              </w:r>
                            </w:p>
                          </w:txbxContent>
                        </wps:txbx>
                        <wps:bodyPr rot="0" spcFirstLastPara="0" vert="horz" wrap="square" lIns="0" tIns="0" rIns="0" bIns="0" numCol="1" spcCol="0" rtlCol="0" fromWordArt="0" anchor="t" anchorCtr="0" forceAA="0" compatLnSpc="1">
                          <a:prstTxWarp prst="textNoShape">
                            <a:avLst/>
                          </a:prstTxWarp>
                          <a:noAutofit/>
                        </wps:bodyPr>
                      </wps:wsp>
                      <wps:wsp>
                        <wps:cNvPr id="7" name="Rectangle 7"/>
                        <wps:cNvSpPr/>
                        <wps:spPr>
                          <a:xfrm>
                            <a:off x="39092" y="0"/>
                            <a:ext cx="5486400" cy="5454015"/>
                          </a:xfrm>
                          <a:prstGeom prst="rect">
                            <a:avLst/>
                          </a:prstGeom>
                        </wps:spPr>
                        <wps:bodyPr/>
                      </wps:wsp>
                      <wps:wsp>
                        <wps:cNvPr id="16" name="Rectangle 16"/>
                        <wps:cNvSpPr/>
                        <wps:spPr>
                          <a:xfrm>
                            <a:off x="964325" y="-276460"/>
                            <a:ext cx="928892" cy="631619"/>
                          </a:xfrm>
                          <a:prstGeom prst="rect">
                            <a:avLst/>
                          </a:prstGeom>
                        </wps:spPr>
                        <wps:style>
                          <a:lnRef idx="2">
                            <a:schemeClr val="dk1"/>
                          </a:lnRef>
                          <a:fillRef idx="1">
                            <a:schemeClr val="lt1"/>
                          </a:fillRef>
                          <a:effectRef idx="0">
                            <a:schemeClr val="dk1"/>
                          </a:effectRef>
                          <a:fontRef idx="minor">
                            <a:schemeClr val="dk1"/>
                          </a:fontRef>
                        </wps:style>
                        <wps:txbx>
                          <w:txbxContent>
                            <w:p w14:paraId="0C961A83" w14:textId="16077FD4" w:rsidR="00FA269F" w:rsidRPr="00CD5F61" w:rsidRDefault="00FA269F" w:rsidP="007A41BE">
                              <w:pPr>
                                <w:spacing w:line="256" w:lineRule="auto"/>
                                <w:jc w:val="center"/>
                                <w:rPr>
                                  <w:sz w:val="20"/>
                                  <w:szCs w:val="20"/>
                                </w:rPr>
                              </w:pPr>
                              <w:r w:rsidRPr="00CD5F61">
                                <w:rPr>
                                  <w:rFonts w:eastAsia="Calibri"/>
                                  <w:color w:val="000000" w:themeColor="dark1"/>
                                  <w:kern w:val="24"/>
                                  <w:sz w:val="20"/>
                                  <w:szCs w:val="20"/>
                                </w:rPr>
                                <w:t xml:space="preserve">Total </w:t>
                              </w:r>
                              <w:r>
                                <w:rPr>
                                  <w:rFonts w:eastAsia="Calibri"/>
                                  <w:color w:val="000000" w:themeColor="dark1"/>
                                  <w:kern w:val="24"/>
                                  <w:sz w:val="20"/>
                                  <w:szCs w:val="20"/>
                                </w:rPr>
                                <w:t>n</w:t>
                              </w:r>
                              <w:r w:rsidRPr="00CD5F61">
                                <w:rPr>
                                  <w:rFonts w:eastAsia="Calibri"/>
                                  <w:color w:val="000000" w:themeColor="dark1"/>
                                  <w:kern w:val="24"/>
                                  <w:sz w:val="20"/>
                                  <w:szCs w:val="20"/>
                                </w:rPr>
                                <w:t xml:space="preserve">umber of MSWLFs = </w:t>
                              </w:r>
                              <w:r>
                                <w:rPr>
                                  <w:rFonts w:eastAsia="Calibri"/>
                                  <w:color w:val="000000" w:themeColor="dark1"/>
                                  <w:kern w:val="24"/>
                                  <w:sz w:val="20"/>
                                  <w:szCs w:val="20"/>
                                </w:rPr>
                                <w:t>131</w:t>
                              </w:r>
                              <w:r w:rsidRPr="00CD5F61">
                                <w:rPr>
                                  <w:rFonts w:eastAsia="Calibri"/>
                                  <w:color w:val="000000" w:themeColor="dark1"/>
                                  <w:kern w:val="24"/>
                                  <w:sz w:val="20"/>
                                  <w:szCs w:val="20"/>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a:stCxn id="16" idx="2"/>
                        </wps:cNvCnPr>
                        <wps:spPr>
                          <a:xfrm>
                            <a:off x="1428771" y="355158"/>
                            <a:ext cx="11599" cy="221594"/>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24" name="Rectangle 24"/>
                        <wps:cNvSpPr/>
                        <wps:spPr>
                          <a:xfrm>
                            <a:off x="985512" y="1823255"/>
                            <a:ext cx="977495" cy="571246"/>
                          </a:xfrm>
                          <a:prstGeom prst="rect">
                            <a:avLst/>
                          </a:prstGeom>
                        </wps:spPr>
                        <wps:style>
                          <a:lnRef idx="2">
                            <a:schemeClr val="dk1"/>
                          </a:lnRef>
                          <a:fillRef idx="1">
                            <a:schemeClr val="lt1"/>
                          </a:fillRef>
                          <a:effectRef idx="0">
                            <a:schemeClr val="dk1"/>
                          </a:effectRef>
                          <a:fontRef idx="minor">
                            <a:schemeClr val="dk1"/>
                          </a:fontRef>
                        </wps:style>
                        <wps:txbx>
                          <w:txbxContent>
                            <w:p w14:paraId="5CDA38F0" w14:textId="08466A3A" w:rsidR="00FA269F" w:rsidRPr="00706ADB" w:rsidRDefault="00FA269F" w:rsidP="00E54E8D">
                              <w:pPr>
                                <w:spacing w:before="0" w:after="0" w:line="240" w:lineRule="auto"/>
                                <w:jc w:val="center"/>
                                <w:rPr>
                                  <w:sz w:val="20"/>
                                  <w:szCs w:val="20"/>
                                </w:rPr>
                              </w:pPr>
                              <w:r w:rsidRPr="00706ADB">
                                <w:rPr>
                                  <w:rFonts w:eastAsia="Calibri" w:cstheme="minorBidi"/>
                                  <w:color w:val="000000"/>
                                  <w:kern w:val="24"/>
                                  <w:sz w:val="20"/>
                                  <w:szCs w:val="20"/>
                                </w:rPr>
                                <w:t xml:space="preserve">Number of MSWLFs </w:t>
                              </w:r>
                              <w:r>
                                <w:rPr>
                                  <w:rFonts w:eastAsia="Calibri" w:cstheme="minorBidi"/>
                                  <w:color w:val="000000"/>
                                  <w:kern w:val="24"/>
                                  <w:sz w:val="20"/>
                                  <w:szCs w:val="20"/>
                                </w:rPr>
                                <w:t>c</w:t>
                              </w:r>
                              <w:r w:rsidRPr="00706ADB">
                                <w:rPr>
                                  <w:rFonts w:eastAsia="Calibri" w:cstheme="minorBidi"/>
                                  <w:color w:val="000000"/>
                                  <w:kern w:val="24"/>
                                  <w:sz w:val="20"/>
                                  <w:szCs w:val="20"/>
                                </w:rPr>
                                <w:t xml:space="preserve">losed </w:t>
                              </w:r>
                              <w:r>
                                <w:rPr>
                                  <w:rFonts w:eastAsia="Calibri" w:cstheme="minorBidi"/>
                                  <w:color w:val="000000"/>
                                  <w:kern w:val="24"/>
                                  <w:sz w:val="20"/>
                                  <w:szCs w:val="20"/>
                                </w:rPr>
                                <w:t>b</w:t>
                              </w:r>
                              <w:r w:rsidRPr="00706ADB">
                                <w:rPr>
                                  <w:rFonts w:eastAsia="Calibri" w:cstheme="minorBidi"/>
                                  <w:color w:val="000000"/>
                                  <w:kern w:val="24"/>
                                  <w:sz w:val="20"/>
                                  <w:szCs w:val="20"/>
                                </w:rPr>
                                <w:t>efore 201</w:t>
                              </w:r>
                              <w:r>
                                <w:rPr>
                                  <w:rFonts w:eastAsia="Calibri" w:cstheme="minorBidi"/>
                                  <w:color w:val="000000"/>
                                  <w:kern w:val="24"/>
                                  <w:sz w:val="20"/>
                                  <w:szCs w:val="20"/>
                                </w:rPr>
                                <w:t>3</w:t>
                              </w:r>
                              <w:r w:rsidRPr="00706ADB">
                                <w:rPr>
                                  <w:rFonts w:eastAsia="Calibri" w:cstheme="minorBidi"/>
                                  <w:color w:val="000000"/>
                                  <w:kern w:val="24"/>
                                  <w:sz w:val="20"/>
                                  <w:szCs w:val="20"/>
                                </w:rPr>
                                <w:t>= 29</w:t>
                              </w:r>
                              <w:r>
                                <w:rPr>
                                  <w:rFonts w:eastAsia="Calibri" w:cstheme="minorBidi"/>
                                  <w:color w:val="000000"/>
                                  <w:kern w:val="24"/>
                                  <w:sz w:val="20"/>
                                  <w:szCs w:val="20"/>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363179" y="42925"/>
                            <a:ext cx="1077839" cy="522121"/>
                          </a:xfrm>
                          <a:prstGeom prst="rect">
                            <a:avLst/>
                          </a:prstGeom>
                        </wps:spPr>
                        <wps:style>
                          <a:lnRef idx="2">
                            <a:schemeClr val="dk1"/>
                          </a:lnRef>
                          <a:fillRef idx="1">
                            <a:schemeClr val="lt1"/>
                          </a:fillRef>
                          <a:effectRef idx="0">
                            <a:schemeClr val="dk1"/>
                          </a:effectRef>
                          <a:fontRef idx="minor">
                            <a:schemeClr val="dk1"/>
                          </a:fontRef>
                        </wps:style>
                        <wps:txbx>
                          <w:txbxContent>
                            <w:p w14:paraId="09F5CFBF" w14:textId="3F8E3A25" w:rsidR="00FA269F" w:rsidRPr="00CD5F61" w:rsidRDefault="00FA269F" w:rsidP="00E54E8D">
                              <w:pPr>
                                <w:spacing w:before="0" w:after="0" w:line="240" w:lineRule="auto"/>
                                <w:jc w:val="center"/>
                                <w:rPr>
                                  <w:sz w:val="20"/>
                                  <w:szCs w:val="20"/>
                                </w:rPr>
                              </w:pPr>
                              <w:r w:rsidRPr="00CD5F61">
                                <w:rPr>
                                  <w:rFonts w:eastAsia="Calibri" w:cstheme="minorBidi"/>
                                  <w:color w:val="000000"/>
                                  <w:kern w:val="24"/>
                                  <w:sz w:val="20"/>
                                  <w:szCs w:val="20"/>
                                </w:rPr>
                                <w:t>Number of MSWLFs (</w:t>
                              </w:r>
                              <w:r>
                                <w:rPr>
                                  <w:rFonts w:eastAsia="Calibri" w:cstheme="minorBidi"/>
                                  <w:color w:val="000000"/>
                                  <w:kern w:val="24"/>
                                  <w:sz w:val="20"/>
                                  <w:szCs w:val="20"/>
                                </w:rPr>
                                <w:t>c</w:t>
                              </w:r>
                              <w:r w:rsidRPr="00CD5F61">
                                <w:rPr>
                                  <w:rFonts w:eastAsia="Calibri" w:cstheme="minorBidi"/>
                                  <w:color w:val="000000"/>
                                  <w:kern w:val="24"/>
                                  <w:sz w:val="20"/>
                                  <w:szCs w:val="20"/>
                                </w:rPr>
                                <w:t xml:space="preserve">losed </w:t>
                              </w:r>
                              <w:r>
                                <w:rPr>
                                  <w:rFonts w:eastAsia="Calibri" w:cstheme="minorBidi"/>
                                  <w:color w:val="000000"/>
                                  <w:kern w:val="24"/>
                                  <w:sz w:val="20"/>
                                  <w:szCs w:val="20"/>
                                </w:rPr>
                                <w:t>b</w:t>
                              </w:r>
                              <w:r w:rsidRPr="00CD5F61">
                                <w:rPr>
                                  <w:rFonts w:eastAsia="Calibri" w:cstheme="minorBidi"/>
                                  <w:color w:val="000000"/>
                                  <w:kern w:val="24"/>
                                  <w:sz w:val="20"/>
                                  <w:szCs w:val="20"/>
                                </w:rPr>
                                <w:t>efore 20</w:t>
                              </w:r>
                              <w:r>
                                <w:rPr>
                                  <w:rFonts w:eastAsia="Calibri" w:cstheme="minorBidi"/>
                                  <w:color w:val="000000"/>
                                  <w:kern w:val="24"/>
                                  <w:sz w:val="20"/>
                                  <w:szCs w:val="20"/>
                                </w:rPr>
                                <w:t>13</w:t>
                              </w:r>
                              <w:r w:rsidRPr="00CD5F61">
                                <w:rPr>
                                  <w:rFonts w:eastAsia="Calibri" w:cstheme="minorBidi"/>
                                  <w:color w:val="000000"/>
                                  <w:kern w:val="24"/>
                                  <w:sz w:val="20"/>
                                  <w:szCs w:val="20"/>
                                </w:rPr>
                                <w:t xml:space="preserve">) with </w:t>
                              </w:r>
                              <w:r>
                                <w:rPr>
                                  <w:rFonts w:eastAsia="Calibri" w:cstheme="minorBidi"/>
                                  <w:color w:val="000000"/>
                                  <w:kern w:val="24"/>
                                  <w:sz w:val="20"/>
                                  <w:szCs w:val="20"/>
                                </w:rPr>
                                <w:t>a</w:t>
                              </w:r>
                              <w:r w:rsidRPr="00CD5F61">
                                <w:rPr>
                                  <w:rFonts w:eastAsia="Calibri" w:cstheme="minorBidi"/>
                                  <w:color w:val="000000"/>
                                  <w:kern w:val="24"/>
                                  <w:sz w:val="20"/>
                                  <w:szCs w:val="20"/>
                                </w:rPr>
                                <w:t>ctive GCCS= 2</w:t>
                              </w:r>
                              <w:r>
                                <w:rPr>
                                  <w:rFonts w:eastAsia="Calibri" w:cstheme="minorBidi"/>
                                  <w:color w:val="000000"/>
                                  <w:kern w:val="24"/>
                                  <w:sz w:val="20"/>
                                  <w:szCs w:val="20"/>
                                </w:rPr>
                                <w:t>44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Text Box 285912068"/>
                        <wps:cNvSpPr txBox="1"/>
                        <wps:spPr>
                          <a:xfrm>
                            <a:off x="1487752" y="3775876"/>
                            <a:ext cx="334010" cy="205740"/>
                          </a:xfrm>
                          <a:prstGeom prst="rect">
                            <a:avLst/>
                          </a:prstGeom>
                          <a:solidFill>
                            <a:schemeClr val="lt1"/>
                          </a:solidFill>
                          <a:ln w="6350">
                            <a:noFill/>
                          </a:ln>
                        </wps:spPr>
                        <wps:txbx>
                          <w:txbxContent>
                            <w:p w14:paraId="59883170" w14:textId="77777777" w:rsidR="00FA269F" w:rsidRPr="00706ADB" w:rsidRDefault="00FA269F" w:rsidP="007A41BE">
                              <w:pPr>
                                <w:spacing w:line="252" w:lineRule="auto"/>
                                <w:rPr>
                                  <w:sz w:val="20"/>
                                  <w:szCs w:val="20"/>
                                </w:rPr>
                              </w:pPr>
                              <w:r w:rsidRPr="00706ADB">
                                <w:rPr>
                                  <w:rFonts w:eastAsia="Calibri" w:cstheme="minorBidi"/>
                                  <w:color w:val="000000"/>
                                  <w:kern w:val="24"/>
                                  <w:sz w:val="20"/>
                                  <w:szCs w:val="20"/>
                                </w:rPr>
                                <w:t>Yes</w:t>
                              </w:r>
                            </w:p>
                          </w:txbxContent>
                        </wps:txbx>
                        <wps:bodyPr rot="0" spcFirstLastPara="0" vert="horz" wrap="square" lIns="0" tIns="0" rIns="0" bIns="0" numCol="1" spcCol="0" rtlCol="0" fromWordArt="0" anchor="t" anchorCtr="0" forceAA="0" compatLnSpc="1">
                          <a:prstTxWarp prst="textNoShape">
                            <a:avLst/>
                          </a:prstTxWarp>
                          <a:noAutofit/>
                        </wps:bodyPr>
                      </wps:wsp>
                      <wps:wsp>
                        <wps:cNvPr id="39" name="Flowchart: Decision 39"/>
                        <wps:cNvSpPr/>
                        <wps:spPr>
                          <a:xfrm>
                            <a:off x="2154253" y="773396"/>
                            <a:ext cx="1479815" cy="1065298"/>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429C1940" w14:textId="77D90C92" w:rsidR="00FA269F" w:rsidRPr="00F215F7" w:rsidRDefault="00FA269F" w:rsidP="00E54E8D">
                              <w:pPr>
                                <w:spacing w:before="0" w:after="0" w:line="240" w:lineRule="auto"/>
                                <w:jc w:val="center"/>
                                <w:rPr>
                                  <w:sz w:val="18"/>
                                  <w:szCs w:val="18"/>
                                </w:rPr>
                              </w:pPr>
                              <w:r w:rsidRPr="00F215F7">
                                <w:rPr>
                                  <w:rFonts w:eastAsia="Calibri" w:cstheme="minorBidi"/>
                                  <w:color w:val="000000"/>
                                  <w:kern w:val="24"/>
                                  <w:sz w:val="18"/>
                                  <w:szCs w:val="18"/>
                                </w:rPr>
                                <w:t xml:space="preserve">Are </w:t>
                              </w:r>
                              <w:r>
                                <w:rPr>
                                  <w:rFonts w:eastAsia="Calibri" w:cstheme="minorBidi"/>
                                  <w:color w:val="000000"/>
                                  <w:kern w:val="24"/>
                                  <w:sz w:val="18"/>
                                  <w:szCs w:val="18"/>
                                </w:rPr>
                                <w:t>m</w:t>
                              </w:r>
                              <w:r w:rsidRPr="00F215F7">
                                <w:rPr>
                                  <w:rFonts w:eastAsia="Calibri" w:cstheme="minorBidi"/>
                                  <w:color w:val="000000"/>
                                  <w:kern w:val="24"/>
                                  <w:sz w:val="18"/>
                                  <w:szCs w:val="18"/>
                                </w:rPr>
                                <w:t xml:space="preserve">ethane </w:t>
                              </w:r>
                              <w:r>
                                <w:rPr>
                                  <w:rFonts w:eastAsia="Calibri" w:cstheme="minorBidi"/>
                                  <w:color w:val="000000"/>
                                  <w:kern w:val="24"/>
                                  <w:sz w:val="18"/>
                                  <w:szCs w:val="18"/>
                                </w:rPr>
                                <w:t>c</w:t>
                              </w:r>
                              <w:r w:rsidRPr="00F215F7">
                                <w:rPr>
                                  <w:rFonts w:eastAsia="Calibri" w:cstheme="minorBidi"/>
                                  <w:color w:val="000000"/>
                                  <w:kern w:val="24"/>
                                  <w:sz w:val="18"/>
                                  <w:szCs w:val="18"/>
                                </w:rPr>
                                <w:t xml:space="preserve">ollection </w:t>
                              </w:r>
                              <w:r>
                                <w:rPr>
                                  <w:rFonts w:eastAsia="Calibri" w:cstheme="minorBidi"/>
                                  <w:color w:val="000000"/>
                                  <w:kern w:val="24"/>
                                  <w:sz w:val="18"/>
                                  <w:szCs w:val="18"/>
                                </w:rPr>
                                <w:t>d</w:t>
                              </w:r>
                              <w:r w:rsidRPr="00F215F7">
                                <w:rPr>
                                  <w:rFonts w:eastAsia="Calibri" w:cstheme="minorBidi"/>
                                  <w:color w:val="000000"/>
                                  <w:kern w:val="24"/>
                                  <w:sz w:val="18"/>
                                  <w:szCs w:val="18"/>
                                </w:rPr>
                                <w:t xml:space="preserve">ata </w:t>
                              </w:r>
                              <w:r>
                                <w:rPr>
                                  <w:rFonts w:eastAsia="Calibri" w:cstheme="minorBidi"/>
                                  <w:color w:val="000000"/>
                                  <w:kern w:val="24"/>
                                  <w:sz w:val="18"/>
                                  <w:szCs w:val="18"/>
                                </w:rPr>
                                <w:t>a</w:t>
                              </w:r>
                              <w:r w:rsidRPr="00F215F7">
                                <w:rPr>
                                  <w:rFonts w:eastAsia="Calibri" w:cstheme="minorBidi"/>
                                  <w:color w:val="000000"/>
                                  <w:kern w:val="24"/>
                                  <w:sz w:val="18"/>
                                  <w:szCs w:val="18"/>
                                </w:rPr>
                                <w:t xml:space="preserve">vailable for at </w:t>
                              </w:r>
                              <w:r>
                                <w:rPr>
                                  <w:rFonts w:eastAsia="Calibri" w:cstheme="minorBidi"/>
                                  <w:color w:val="000000"/>
                                  <w:kern w:val="24"/>
                                  <w:sz w:val="18"/>
                                  <w:szCs w:val="18"/>
                                </w:rPr>
                                <w:t>l</w:t>
                              </w:r>
                              <w:r w:rsidRPr="00F215F7">
                                <w:rPr>
                                  <w:rFonts w:eastAsia="Calibri" w:cstheme="minorBidi"/>
                                  <w:color w:val="000000"/>
                                  <w:kern w:val="24"/>
                                  <w:sz w:val="18"/>
                                  <w:szCs w:val="18"/>
                                </w:rPr>
                                <w:t>east 5 years?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183732" y="2031168"/>
                            <a:ext cx="1323206" cy="741590"/>
                          </a:xfrm>
                          <a:prstGeom prst="rect">
                            <a:avLst/>
                          </a:prstGeom>
                        </wps:spPr>
                        <wps:style>
                          <a:lnRef idx="2">
                            <a:schemeClr val="dk1"/>
                          </a:lnRef>
                          <a:fillRef idx="1">
                            <a:schemeClr val="lt1"/>
                          </a:fillRef>
                          <a:effectRef idx="0">
                            <a:schemeClr val="dk1"/>
                          </a:effectRef>
                          <a:fontRef idx="minor">
                            <a:schemeClr val="dk1"/>
                          </a:fontRef>
                        </wps:style>
                        <wps:txbx>
                          <w:txbxContent>
                            <w:p w14:paraId="76CE8B5F" w14:textId="7EAC9CE4" w:rsidR="00FA269F" w:rsidRPr="00705601" w:rsidRDefault="00FA269F" w:rsidP="00E54E8D">
                              <w:pPr>
                                <w:spacing w:before="0" w:after="0" w:line="240" w:lineRule="auto"/>
                                <w:jc w:val="center"/>
                                <w:rPr>
                                  <w:sz w:val="20"/>
                                  <w:szCs w:val="20"/>
                                </w:rPr>
                              </w:pPr>
                              <w:r w:rsidRPr="00CD5F61">
                                <w:rPr>
                                  <w:rFonts w:eastAsia="Calibri" w:cstheme="minorBidi"/>
                                  <w:color w:val="000000"/>
                                  <w:kern w:val="24"/>
                                  <w:sz w:val="20"/>
                                  <w:szCs w:val="20"/>
                                </w:rPr>
                                <w:t>Number of MSWLFs (</w:t>
                              </w:r>
                              <w:r>
                                <w:rPr>
                                  <w:rFonts w:eastAsia="Calibri" w:cstheme="minorBidi"/>
                                  <w:color w:val="000000"/>
                                  <w:kern w:val="24"/>
                                  <w:sz w:val="20"/>
                                  <w:szCs w:val="20"/>
                                </w:rPr>
                                <w:t>c</w:t>
                              </w:r>
                              <w:r w:rsidRPr="00CD5F61">
                                <w:rPr>
                                  <w:rFonts w:eastAsia="Calibri" w:cstheme="minorBidi"/>
                                  <w:color w:val="000000"/>
                                  <w:kern w:val="24"/>
                                  <w:sz w:val="20"/>
                                  <w:szCs w:val="20"/>
                                </w:rPr>
                                <w:t xml:space="preserve">losed </w:t>
                              </w:r>
                              <w:r>
                                <w:rPr>
                                  <w:rFonts w:eastAsia="Calibri" w:cstheme="minorBidi"/>
                                  <w:color w:val="000000"/>
                                  <w:kern w:val="24"/>
                                  <w:sz w:val="20"/>
                                  <w:szCs w:val="20"/>
                                </w:rPr>
                                <w:t>b</w:t>
                              </w:r>
                              <w:r w:rsidRPr="00CD5F61">
                                <w:rPr>
                                  <w:rFonts w:eastAsia="Calibri" w:cstheme="minorBidi"/>
                                  <w:color w:val="000000"/>
                                  <w:kern w:val="24"/>
                                  <w:sz w:val="20"/>
                                  <w:szCs w:val="20"/>
                                </w:rPr>
                                <w:t>efore 20</w:t>
                              </w:r>
                              <w:r>
                                <w:rPr>
                                  <w:rFonts w:eastAsia="Calibri" w:cstheme="minorBidi"/>
                                  <w:color w:val="000000"/>
                                  <w:kern w:val="24"/>
                                  <w:sz w:val="20"/>
                                  <w:szCs w:val="20"/>
                                </w:rPr>
                                <w:t>13</w:t>
                              </w:r>
                              <w:r w:rsidRPr="00CD5F61">
                                <w:rPr>
                                  <w:rFonts w:eastAsia="Calibri" w:cstheme="minorBidi"/>
                                  <w:color w:val="000000"/>
                                  <w:kern w:val="24"/>
                                  <w:sz w:val="20"/>
                                  <w:szCs w:val="20"/>
                                </w:rPr>
                                <w:t xml:space="preserve">) with </w:t>
                              </w:r>
                              <w:r>
                                <w:rPr>
                                  <w:rFonts w:eastAsia="Calibri" w:cstheme="minorBidi"/>
                                  <w:color w:val="000000"/>
                                  <w:kern w:val="24"/>
                                  <w:sz w:val="20"/>
                                  <w:szCs w:val="20"/>
                                </w:rPr>
                                <w:t>a</w:t>
                              </w:r>
                              <w:r w:rsidRPr="00CD5F61">
                                <w:rPr>
                                  <w:rFonts w:eastAsia="Calibri" w:cstheme="minorBidi"/>
                                  <w:color w:val="000000"/>
                                  <w:kern w:val="24"/>
                                  <w:sz w:val="20"/>
                                  <w:szCs w:val="20"/>
                                </w:rPr>
                                <w:t xml:space="preserve">ctive GCCS with at </w:t>
                              </w:r>
                              <w:r>
                                <w:rPr>
                                  <w:rFonts w:eastAsia="Calibri" w:cstheme="minorBidi"/>
                                  <w:color w:val="000000"/>
                                  <w:kern w:val="24"/>
                                  <w:sz w:val="20"/>
                                  <w:szCs w:val="20"/>
                                </w:rPr>
                                <w:t>l</w:t>
                              </w:r>
                              <w:r w:rsidRPr="00CD5F61">
                                <w:rPr>
                                  <w:rFonts w:eastAsia="Calibri" w:cstheme="minorBidi"/>
                                  <w:color w:val="000000"/>
                                  <w:kern w:val="24"/>
                                  <w:sz w:val="20"/>
                                  <w:szCs w:val="20"/>
                                </w:rPr>
                                <w:t xml:space="preserve">east 5 </w:t>
                              </w:r>
                              <w:r>
                                <w:rPr>
                                  <w:rFonts w:eastAsia="Calibri" w:cstheme="minorBidi"/>
                                  <w:color w:val="000000"/>
                                  <w:kern w:val="24"/>
                                  <w:sz w:val="20"/>
                                  <w:szCs w:val="20"/>
                                </w:rPr>
                                <w:t>y</w:t>
                              </w:r>
                              <w:r w:rsidRPr="00CD5F61">
                                <w:rPr>
                                  <w:rFonts w:eastAsia="Calibri" w:cstheme="minorBidi"/>
                                  <w:color w:val="000000"/>
                                  <w:kern w:val="24"/>
                                  <w:sz w:val="20"/>
                                  <w:szCs w:val="20"/>
                                </w:rPr>
                                <w:t xml:space="preserve">ears of </w:t>
                              </w:r>
                              <w:r>
                                <w:rPr>
                                  <w:rFonts w:eastAsia="Calibri" w:cstheme="minorBidi"/>
                                  <w:color w:val="000000"/>
                                  <w:kern w:val="24"/>
                                  <w:sz w:val="20"/>
                                  <w:szCs w:val="20"/>
                                </w:rPr>
                                <w:t>m</w:t>
                              </w:r>
                              <w:r w:rsidRPr="00CD5F61">
                                <w:rPr>
                                  <w:rFonts w:eastAsia="Calibri" w:cstheme="minorBidi"/>
                                  <w:color w:val="000000"/>
                                  <w:kern w:val="24"/>
                                  <w:sz w:val="20"/>
                                  <w:szCs w:val="20"/>
                                </w:rPr>
                                <w:t xml:space="preserve">ethane </w:t>
                              </w:r>
                              <w:r>
                                <w:rPr>
                                  <w:rFonts w:eastAsia="Calibri" w:cstheme="minorBidi"/>
                                  <w:color w:val="000000"/>
                                  <w:kern w:val="24"/>
                                  <w:sz w:val="20"/>
                                  <w:szCs w:val="20"/>
                                </w:rPr>
                                <w:t>c</w:t>
                              </w:r>
                              <w:r w:rsidRPr="00CD5F61">
                                <w:rPr>
                                  <w:rFonts w:eastAsia="Calibri" w:cstheme="minorBidi"/>
                                  <w:color w:val="000000"/>
                                  <w:kern w:val="24"/>
                                  <w:sz w:val="20"/>
                                  <w:szCs w:val="20"/>
                                </w:rPr>
                                <w:t xml:space="preserve">ollection </w:t>
                              </w:r>
                              <w:r>
                                <w:rPr>
                                  <w:rFonts w:eastAsia="Calibri" w:cstheme="minorBidi"/>
                                  <w:color w:val="000000"/>
                                  <w:kern w:val="24"/>
                                  <w:sz w:val="20"/>
                                  <w:szCs w:val="20"/>
                                </w:rPr>
                                <w:t>d</w:t>
                              </w:r>
                              <w:r w:rsidRPr="00CD5F61">
                                <w:rPr>
                                  <w:rFonts w:eastAsia="Calibri" w:cstheme="minorBidi"/>
                                  <w:color w:val="000000"/>
                                  <w:kern w:val="24"/>
                                  <w:sz w:val="20"/>
                                  <w:szCs w:val="20"/>
                                </w:rPr>
                                <w:t xml:space="preserve">ata </w:t>
                              </w:r>
                              <w:r w:rsidRPr="00705601">
                                <w:rPr>
                                  <w:rFonts w:eastAsia="Calibri" w:cstheme="minorBidi"/>
                                  <w:color w:val="000000"/>
                                  <w:kern w:val="24"/>
                                  <w:sz w:val="20"/>
                                  <w:szCs w:val="20"/>
                                </w:rPr>
                                <w:t>= 20</w:t>
                              </w:r>
                              <w:r>
                                <w:rPr>
                                  <w:rFonts w:eastAsia="Calibri" w:cstheme="minorBidi"/>
                                  <w:color w:val="000000"/>
                                  <w:kern w:val="24"/>
                                  <w:sz w:val="20"/>
                                  <w:szCs w:val="20"/>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Text Box 285912068"/>
                        <wps:cNvSpPr txBox="1"/>
                        <wps:spPr>
                          <a:xfrm>
                            <a:off x="2954405" y="1813179"/>
                            <a:ext cx="334010" cy="205105"/>
                          </a:xfrm>
                          <a:prstGeom prst="rect">
                            <a:avLst/>
                          </a:prstGeom>
                          <a:solidFill>
                            <a:schemeClr val="lt1"/>
                          </a:solidFill>
                          <a:ln w="6350">
                            <a:noFill/>
                          </a:ln>
                        </wps:spPr>
                        <wps:txbx>
                          <w:txbxContent>
                            <w:p w14:paraId="79042A1F" w14:textId="77777777" w:rsidR="00FA269F" w:rsidRPr="003659C4" w:rsidRDefault="00FA269F" w:rsidP="007A41BE">
                              <w:pPr>
                                <w:spacing w:line="252" w:lineRule="auto"/>
                                <w:rPr>
                                  <w:sz w:val="20"/>
                                  <w:szCs w:val="20"/>
                                </w:rPr>
                              </w:pPr>
                              <w:r w:rsidRPr="003659C4">
                                <w:rPr>
                                  <w:rFonts w:eastAsia="Calibri" w:cstheme="minorBidi"/>
                                  <w:color w:val="000000"/>
                                  <w:kern w:val="24"/>
                                  <w:sz w:val="20"/>
                                  <w:szCs w:val="20"/>
                                </w:rPr>
                                <w:t>Yes</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EC576F" id="Canvas 2093716145" o:spid="_x0000_s1026" style="position:absolute;left:0;text-align:left;margin-left:-56.25pt;margin-top:21.75pt;width:582.6pt;height:556.7pt;z-index:251658240;mso-position-horizontal-relative:margin;mso-width-relative:margin;mso-height-relative:margin" coordorigin="390,-2764" coordsize="54864,5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">
                <v:shapetype id="_x0000_t202" coordsize="21600,21600" o:spt="202" path="m,l,21600r21600,l21600,xe">
                  <v:stroke joinstyle="miter"/>
                  <v:path gradientshapeok="t" o:connecttype="rect"/>
                </v:shapetype>
                <v:shape id="_x0000_s1027" type="#_x0000_t202" style="position:absolute;left:31454;top:5028;width:3340;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" fillcolor="white [3201]" stroked="f" strokeweight=".5pt">
                  <v:textbox inset="0,0,0,0">
                    <w:txbxContent>
                      <w:p w14:paraId="1C9CE7F8" w14:textId="77777777" w:rsidR="00FA269F" w:rsidRPr="00D011FF" w:rsidRDefault="00FA269F" w:rsidP="007A41BE">
                        <w:pPr>
                          <w:spacing w:line="252" w:lineRule="auto"/>
                          <w:rPr>
                            <w:sz w:val="20"/>
                            <w:szCs w:val="20"/>
                          </w:rPr>
                        </w:pPr>
                        <w:r w:rsidRPr="00D011FF">
                          <w:rPr>
                            <w:rFonts w:eastAsia="Calibri" w:cstheme="minorBidi"/>
                            <w:color w:val="000000"/>
                            <w:kern w:val="24"/>
                            <w:sz w:val="20"/>
                            <w:szCs w:val="20"/>
                          </w:rPr>
                          <w:t>Yes</w:t>
                        </w:r>
                      </w:p>
                    </w:txbxContent>
                  </v:textbox>
                </v:shape>
                <v:rect id="Rectangle 7" o:spid="_x0000_s1028" style="position:absolute;left:390;width:54864;height:5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16" o:spid="_x0000_s1029" style="position:absolute;left:9643;top:-2764;width:9289;height:6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14:paraId="0C961A83" w14:textId="16077FD4" w:rsidR="00FA269F" w:rsidRPr="00CD5F61" w:rsidRDefault="00FA269F" w:rsidP="007A41BE">
                        <w:pPr>
                          <w:spacing w:line="256" w:lineRule="auto"/>
                          <w:jc w:val="center"/>
                          <w:rPr>
                            <w:sz w:val="20"/>
                            <w:szCs w:val="20"/>
                          </w:rPr>
                        </w:pPr>
                        <w:r w:rsidRPr="00CD5F61">
                          <w:rPr>
                            <w:rFonts w:eastAsia="Calibri"/>
                            <w:color w:val="000000" w:themeColor="dark1"/>
                            <w:kern w:val="24"/>
                            <w:sz w:val="20"/>
                            <w:szCs w:val="20"/>
                          </w:rPr>
                          <w:t xml:space="preserve">Total </w:t>
                        </w:r>
                        <w:r>
                          <w:rPr>
                            <w:rFonts w:eastAsia="Calibri"/>
                            <w:color w:val="000000" w:themeColor="dark1"/>
                            <w:kern w:val="24"/>
                            <w:sz w:val="20"/>
                            <w:szCs w:val="20"/>
                          </w:rPr>
                          <w:t>n</w:t>
                        </w:r>
                        <w:r w:rsidRPr="00CD5F61">
                          <w:rPr>
                            <w:rFonts w:eastAsia="Calibri"/>
                            <w:color w:val="000000" w:themeColor="dark1"/>
                            <w:kern w:val="24"/>
                            <w:sz w:val="20"/>
                            <w:szCs w:val="20"/>
                          </w:rPr>
                          <w:t xml:space="preserve">umber of MSWLFs = </w:t>
                        </w:r>
                        <w:r>
                          <w:rPr>
                            <w:rFonts w:eastAsia="Calibri"/>
                            <w:color w:val="000000" w:themeColor="dark1"/>
                            <w:kern w:val="24"/>
                            <w:sz w:val="20"/>
                            <w:szCs w:val="20"/>
                          </w:rPr>
                          <w:t>131</w:t>
                        </w:r>
                        <w:r w:rsidRPr="00CD5F61">
                          <w:rPr>
                            <w:rFonts w:eastAsia="Calibri"/>
                            <w:color w:val="000000" w:themeColor="dark1"/>
                            <w:kern w:val="24"/>
                            <w:sz w:val="20"/>
                            <w:szCs w:val="20"/>
                          </w:rPr>
                          <w:t>2</w:t>
                        </w:r>
                      </w:p>
                    </w:txbxContent>
                  </v:textbox>
                </v:rect>
                <v:shapetype id="_x0000_t32" coordsize="21600,21600" o:spt="32" o:oned="t" path="m,l21600,21600e" filled="f">
                  <v:path arrowok="t" fillok="f" o:connecttype="none"/>
                  <o:lock v:ext="edit" shapetype="t"/>
                </v:shapetype>
                <v:shape id="Straight Arrow Connector 18" o:spid="_x0000_s1030" type="#_x0000_t32" style="position:absolute;left:14287;top:3551;width:116;height:2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" strokecolor="black [3200]" strokeweight=".5pt">
                  <v:stroke endarrow="open" joinstyle="miter"/>
                </v:shape>
                <v:rect id="Rectangle 24" o:spid="_x0000_s1031" style="position:absolute;left:9855;top:18232;width:9775;height:5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9ixAAAANsAAAAPAAAAZHJzL2Rvd25yZXYueG1sRI9Pa8JA&#10;FMTvhX6H5RV6q5tKs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M7l/2LEAAAA2wAAAA8A&#10;AAAAAAAAAAAAAAAABwIAAGRycy9kb3ducmV2LnhtbFBLBQYAAAAAAwADALcAAAD4AgAAAAA=&#10;" fillcolor="white [3201]" strokecolor="black [3200]" strokeweight="1pt">
                  <v:textbox>
                    <w:txbxContent>
                      <w:p w14:paraId="5CDA38F0" w14:textId="08466A3A" w:rsidR="00FA269F" w:rsidRPr="00706ADB" w:rsidRDefault="00FA269F" w:rsidP="00E54E8D">
                        <w:pPr>
                          <w:spacing w:before="0" w:after="0" w:line="240" w:lineRule="auto"/>
                          <w:jc w:val="center"/>
                          <w:rPr>
                            <w:sz w:val="20"/>
                            <w:szCs w:val="20"/>
                          </w:rPr>
                        </w:pPr>
                        <w:r w:rsidRPr="00706ADB">
                          <w:rPr>
                            <w:rFonts w:eastAsia="Calibri" w:cstheme="minorBidi"/>
                            <w:color w:val="000000"/>
                            <w:kern w:val="24"/>
                            <w:sz w:val="20"/>
                            <w:szCs w:val="20"/>
                          </w:rPr>
                          <w:t xml:space="preserve">Number of MSWLFs </w:t>
                        </w:r>
                        <w:r>
                          <w:rPr>
                            <w:rFonts w:eastAsia="Calibri" w:cstheme="minorBidi"/>
                            <w:color w:val="000000"/>
                            <w:kern w:val="24"/>
                            <w:sz w:val="20"/>
                            <w:szCs w:val="20"/>
                          </w:rPr>
                          <w:t>c</w:t>
                        </w:r>
                        <w:r w:rsidRPr="00706ADB">
                          <w:rPr>
                            <w:rFonts w:eastAsia="Calibri" w:cstheme="minorBidi"/>
                            <w:color w:val="000000"/>
                            <w:kern w:val="24"/>
                            <w:sz w:val="20"/>
                            <w:szCs w:val="20"/>
                          </w:rPr>
                          <w:t xml:space="preserve">losed </w:t>
                        </w:r>
                        <w:r>
                          <w:rPr>
                            <w:rFonts w:eastAsia="Calibri" w:cstheme="minorBidi"/>
                            <w:color w:val="000000"/>
                            <w:kern w:val="24"/>
                            <w:sz w:val="20"/>
                            <w:szCs w:val="20"/>
                          </w:rPr>
                          <w:t>b</w:t>
                        </w:r>
                        <w:r w:rsidRPr="00706ADB">
                          <w:rPr>
                            <w:rFonts w:eastAsia="Calibri" w:cstheme="minorBidi"/>
                            <w:color w:val="000000"/>
                            <w:kern w:val="24"/>
                            <w:sz w:val="20"/>
                            <w:szCs w:val="20"/>
                          </w:rPr>
                          <w:t>efore 201</w:t>
                        </w:r>
                        <w:r>
                          <w:rPr>
                            <w:rFonts w:eastAsia="Calibri" w:cstheme="minorBidi"/>
                            <w:color w:val="000000"/>
                            <w:kern w:val="24"/>
                            <w:sz w:val="20"/>
                            <w:szCs w:val="20"/>
                          </w:rPr>
                          <w:t>3</w:t>
                        </w:r>
                        <w:r w:rsidRPr="00706ADB">
                          <w:rPr>
                            <w:rFonts w:eastAsia="Calibri" w:cstheme="minorBidi"/>
                            <w:color w:val="000000"/>
                            <w:kern w:val="24"/>
                            <w:sz w:val="20"/>
                            <w:szCs w:val="20"/>
                          </w:rPr>
                          <w:t>= 29</w:t>
                        </w:r>
                        <w:r>
                          <w:rPr>
                            <w:rFonts w:eastAsia="Calibri" w:cstheme="minorBidi"/>
                            <w:color w:val="000000"/>
                            <w:kern w:val="24"/>
                            <w:sz w:val="20"/>
                            <w:szCs w:val="20"/>
                          </w:rPr>
                          <w:t>9</w:t>
                        </w:r>
                      </w:p>
                    </w:txbxContent>
                  </v:textbox>
                </v:rect>
                <v:rect id="Rectangle 32" o:spid="_x0000_s1032" style="position:absolute;left:23631;top:429;width:10779;height:5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RQxAAAANsAAAAPAAAAZHJzL2Rvd25yZXYueG1sRI9Pa8JA&#10;FMTvhX6H5RV6q5tasB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KuZVFDEAAAA2wAAAA8A&#10;AAAAAAAAAAAAAAAABwIAAGRycy9kb3ducmV2LnhtbFBLBQYAAAAAAwADALcAAAD4AgAAAAA=&#10;" fillcolor="white [3201]" strokecolor="black [3200]" strokeweight="1pt">
                  <v:textbox>
                    <w:txbxContent>
                      <w:p w14:paraId="09F5CFBF" w14:textId="3F8E3A25" w:rsidR="00FA269F" w:rsidRPr="00CD5F61" w:rsidRDefault="00FA269F" w:rsidP="00E54E8D">
                        <w:pPr>
                          <w:spacing w:before="0" w:after="0" w:line="240" w:lineRule="auto"/>
                          <w:jc w:val="center"/>
                          <w:rPr>
                            <w:sz w:val="20"/>
                            <w:szCs w:val="20"/>
                          </w:rPr>
                        </w:pPr>
                        <w:r w:rsidRPr="00CD5F61">
                          <w:rPr>
                            <w:rFonts w:eastAsia="Calibri" w:cstheme="minorBidi"/>
                            <w:color w:val="000000"/>
                            <w:kern w:val="24"/>
                            <w:sz w:val="20"/>
                            <w:szCs w:val="20"/>
                          </w:rPr>
                          <w:t>Number of MSWLFs (</w:t>
                        </w:r>
                        <w:r>
                          <w:rPr>
                            <w:rFonts w:eastAsia="Calibri" w:cstheme="minorBidi"/>
                            <w:color w:val="000000"/>
                            <w:kern w:val="24"/>
                            <w:sz w:val="20"/>
                            <w:szCs w:val="20"/>
                          </w:rPr>
                          <w:t>c</w:t>
                        </w:r>
                        <w:r w:rsidRPr="00CD5F61">
                          <w:rPr>
                            <w:rFonts w:eastAsia="Calibri" w:cstheme="minorBidi"/>
                            <w:color w:val="000000"/>
                            <w:kern w:val="24"/>
                            <w:sz w:val="20"/>
                            <w:szCs w:val="20"/>
                          </w:rPr>
                          <w:t xml:space="preserve">losed </w:t>
                        </w:r>
                        <w:r>
                          <w:rPr>
                            <w:rFonts w:eastAsia="Calibri" w:cstheme="minorBidi"/>
                            <w:color w:val="000000"/>
                            <w:kern w:val="24"/>
                            <w:sz w:val="20"/>
                            <w:szCs w:val="20"/>
                          </w:rPr>
                          <w:t>b</w:t>
                        </w:r>
                        <w:r w:rsidRPr="00CD5F61">
                          <w:rPr>
                            <w:rFonts w:eastAsia="Calibri" w:cstheme="minorBidi"/>
                            <w:color w:val="000000"/>
                            <w:kern w:val="24"/>
                            <w:sz w:val="20"/>
                            <w:szCs w:val="20"/>
                          </w:rPr>
                          <w:t>efore 20</w:t>
                        </w:r>
                        <w:r>
                          <w:rPr>
                            <w:rFonts w:eastAsia="Calibri" w:cstheme="minorBidi"/>
                            <w:color w:val="000000"/>
                            <w:kern w:val="24"/>
                            <w:sz w:val="20"/>
                            <w:szCs w:val="20"/>
                          </w:rPr>
                          <w:t>13</w:t>
                        </w:r>
                        <w:r w:rsidRPr="00CD5F61">
                          <w:rPr>
                            <w:rFonts w:eastAsia="Calibri" w:cstheme="minorBidi"/>
                            <w:color w:val="000000"/>
                            <w:kern w:val="24"/>
                            <w:sz w:val="20"/>
                            <w:szCs w:val="20"/>
                          </w:rPr>
                          <w:t xml:space="preserve">) with </w:t>
                        </w:r>
                        <w:r>
                          <w:rPr>
                            <w:rFonts w:eastAsia="Calibri" w:cstheme="minorBidi"/>
                            <w:color w:val="000000"/>
                            <w:kern w:val="24"/>
                            <w:sz w:val="20"/>
                            <w:szCs w:val="20"/>
                          </w:rPr>
                          <w:t>a</w:t>
                        </w:r>
                        <w:r w:rsidRPr="00CD5F61">
                          <w:rPr>
                            <w:rFonts w:eastAsia="Calibri" w:cstheme="minorBidi"/>
                            <w:color w:val="000000"/>
                            <w:kern w:val="24"/>
                            <w:sz w:val="20"/>
                            <w:szCs w:val="20"/>
                          </w:rPr>
                          <w:t>ctive GCCS= 2</w:t>
                        </w:r>
                        <w:r>
                          <w:rPr>
                            <w:rFonts w:eastAsia="Calibri" w:cstheme="minorBidi"/>
                            <w:color w:val="000000"/>
                            <w:kern w:val="24"/>
                            <w:sz w:val="20"/>
                            <w:szCs w:val="20"/>
                          </w:rPr>
                          <w:t>44</w:t>
                        </w:r>
                      </w:p>
                    </w:txbxContent>
                  </v:textbox>
                </v:rect>
                <v:shape id="_x0000_s1033" type="#_x0000_t202" style="position:absolute;left:14877;top:37758;width:334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" fillcolor="white [3201]" stroked="f" strokeweight=".5pt">
                  <v:textbox inset="0,0,0,0">
                    <w:txbxContent>
                      <w:p w14:paraId="59883170" w14:textId="77777777" w:rsidR="00FA269F" w:rsidRPr="00706ADB" w:rsidRDefault="00FA269F" w:rsidP="007A41BE">
                        <w:pPr>
                          <w:spacing w:line="252" w:lineRule="auto"/>
                          <w:rPr>
                            <w:sz w:val="20"/>
                            <w:szCs w:val="20"/>
                          </w:rPr>
                        </w:pPr>
                        <w:r w:rsidRPr="00706ADB">
                          <w:rPr>
                            <w:rFonts w:eastAsia="Calibri" w:cstheme="minorBidi"/>
                            <w:color w:val="000000"/>
                            <w:kern w:val="24"/>
                            <w:sz w:val="20"/>
                            <w:szCs w:val="20"/>
                          </w:rPr>
                          <w:t>Yes</w:t>
                        </w:r>
                      </w:p>
                    </w:txbxContent>
                  </v:textbox>
                </v:shape>
                <v:shapetype id="_x0000_t110" coordsize="21600,21600" o:spt="110" path="m10800,l,10800,10800,21600,21600,10800xe">
                  <v:stroke joinstyle="miter"/>
                  <v:path gradientshapeok="t" o:connecttype="rect" textboxrect="5400,5400,16200,16200"/>
                </v:shapetype>
                <v:shape id="Flowchart: Decision 39" o:spid="_x0000_s1034" type="#_x0000_t110" style="position:absolute;left:21542;top:7733;width:14798;height:10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" fillcolor="white [3201]" strokecolor="black [3200]" strokeweight="1pt">
                  <v:textbox>
                    <w:txbxContent>
                      <w:p w14:paraId="429C1940" w14:textId="77D90C92" w:rsidR="00FA269F" w:rsidRPr="00F215F7" w:rsidRDefault="00FA269F" w:rsidP="00E54E8D">
                        <w:pPr>
                          <w:spacing w:before="0" w:after="0" w:line="240" w:lineRule="auto"/>
                          <w:jc w:val="center"/>
                          <w:rPr>
                            <w:sz w:val="18"/>
                            <w:szCs w:val="18"/>
                          </w:rPr>
                        </w:pPr>
                        <w:r w:rsidRPr="00F215F7">
                          <w:rPr>
                            <w:rFonts w:eastAsia="Calibri" w:cstheme="minorBidi"/>
                            <w:color w:val="000000"/>
                            <w:kern w:val="24"/>
                            <w:sz w:val="18"/>
                            <w:szCs w:val="18"/>
                          </w:rPr>
                          <w:t xml:space="preserve">Are </w:t>
                        </w:r>
                        <w:r>
                          <w:rPr>
                            <w:rFonts w:eastAsia="Calibri" w:cstheme="minorBidi"/>
                            <w:color w:val="000000"/>
                            <w:kern w:val="24"/>
                            <w:sz w:val="18"/>
                            <w:szCs w:val="18"/>
                          </w:rPr>
                          <w:t>m</w:t>
                        </w:r>
                        <w:r w:rsidRPr="00F215F7">
                          <w:rPr>
                            <w:rFonts w:eastAsia="Calibri" w:cstheme="minorBidi"/>
                            <w:color w:val="000000"/>
                            <w:kern w:val="24"/>
                            <w:sz w:val="18"/>
                            <w:szCs w:val="18"/>
                          </w:rPr>
                          <w:t xml:space="preserve">ethane </w:t>
                        </w:r>
                        <w:r>
                          <w:rPr>
                            <w:rFonts w:eastAsia="Calibri" w:cstheme="minorBidi"/>
                            <w:color w:val="000000"/>
                            <w:kern w:val="24"/>
                            <w:sz w:val="18"/>
                            <w:szCs w:val="18"/>
                          </w:rPr>
                          <w:t>c</w:t>
                        </w:r>
                        <w:r w:rsidRPr="00F215F7">
                          <w:rPr>
                            <w:rFonts w:eastAsia="Calibri" w:cstheme="minorBidi"/>
                            <w:color w:val="000000"/>
                            <w:kern w:val="24"/>
                            <w:sz w:val="18"/>
                            <w:szCs w:val="18"/>
                          </w:rPr>
                          <w:t xml:space="preserve">ollection </w:t>
                        </w:r>
                        <w:r>
                          <w:rPr>
                            <w:rFonts w:eastAsia="Calibri" w:cstheme="minorBidi"/>
                            <w:color w:val="000000"/>
                            <w:kern w:val="24"/>
                            <w:sz w:val="18"/>
                            <w:szCs w:val="18"/>
                          </w:rPr>
                          <w:t>d</w:t>
                        </w:r>
                        <w:r w:rsidRPr="00F215F7">
                          <w:rPr>
                            <w:rFonts w:eastAsia="Calibri" w:cstheme="minorBidi"/>
                            <w:color w:val="000000"/>
                            <w:kern w:val="24"/>
                            <w:sz w:val="18"/>
                            <w:szCs w:val="18"/>
                          </w:rPr>
                          <w:t xml:space="preserve">ata </w:t>
                        </w:r>
                        <w:r>
                          <w:rPr>
                            <w:rFonts w:eastAsia="Calibri" w:cstheme="minorBidi"/>
                            <w:color w:val="000000"/>
                            <w:kern w:val="24"/>
                            <w:sz w:val="18"/>
                            <w:szCs w:val="18"/>
                          </w:rPr>
                          <w:t>a</w:t>
                        </w:r>
                        <w:r w:rsidRPr="00F215F7">
                          <w:rPr>
                            <w:rFonts w:eastAsia="Calibri" w:cstheme="minorBidi"/>
                            <w:color w:val="000000"/>
                            <w:kern w:val="24"/>
                            <w:sz w:val="18"/>
                            <w:szCs w:val="18"/>
                          </w:rPr>
                          <w:t xml:space="preserve">vailable for at </w:t>
                        </w:r>
                        <w:r>
                          <w:rPr>
                            <w:rFonts w:eastAsia="Calibri" w:cstheme="minorBidi"/>
                            <w:color w:val="000000"/>
                            <w:kern w:val="24"/>
                            <w:sz w:val="18"/>
                            <w:szCs w:val="18"/>
                          </w:rPr>
                          <w:t>l</w:t>
                        </w:r>
                        <w:r w:rsidRPr="00F215F7">
                          <w:rPr>
                            <w:rFonts w:eastAsia="Calibri" w:cstheme="minorBidi"/>
                            <w:color w:val="000000"/>
                            <w:kern w:val="24"/>
                            <w:sz w:val="18"/>
                            <w:szCs w:val="18"/>
                          </w:rPr>
                          <w:t>east 5 years?</w:t>
                        </w:r>
                      </w:p>
                    </w:txbxContent>
                  </v:textbox>
                </v:shape>
                <v:rect id="Rectangle 42" o:spid="_x0000_s1035" style="position:absolute;left:21837;top:20311;width:13232;height:7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ctxAAAANsAAAAPAAAAZHJzL2Rvd25yZXYueG1sRI9Pa8JA&#10;FMTvhX6H5RV6q5tKsR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POfJy3EAAAA2wAAAA8A&#10;AAAAAAAAAAAAAAAABwIAAGRycy9kb3ducmV2LnhtbFBLBQYAAAAAAwADALcAAAD4AgAAAAA=&#10;" fillcolor="white [3201]" strokecolor="black [3200]" strokeweight="1pt">
                  <v:textbox>
                    <w:txbxContent>
                      <w:p w14:paraId="76CE8B5F" w14:textId="7EAC9CE4" w:rsidR="00FA269F" w:rsidRPr="00705601" w:rsidRDefault="00FA269F" w:rsidP="00E54E8D">
                        <w:pPr>
                          <w:spacing w:before="0" w:after="0" w:line="240" w:lineRule="auto"/>
                          <w:jc w:val="center"/>
                          <w:rPr>
                            <w:sz w:val="20"/>
                            <w:szCs w:val="20"/>
                          </w:rPr>
                        </w:pPr>
                        <w:r w:rsidRPr="00CD5F61">
                          <w:rPr>
                            <w:rFonts w:eastAsia="Calibri" w:cstheme="minorBidi"/>
                            <w:color w:val="000000"/>
                            <w:kern w:val="24"/>
                            <w:sz w:val="20"/>
                            <w:szCs w:val="20"/>
                          </w:rPr>
                          <w:t>Number of MSWLFs (</w:t>
                        </w:r>
                        <w:r>
                          <w:rPr>
                            <w:rFonts w:eastAsia="Calibri" w:cstheme="minorBidi"/>
                            <w:color w:val="000000"/>
                            <w:kern w:val="24"/>
                            <w:sz w:val="20"/>
                            <w:szCs w:val="20"/>
                          </w:rPr>
                          <w:t>c</w:t>
                        </w:r>
                        <w:r w:rsidRPr="00CD5F61">
                          <w:rPr>
                            <w:rFonts w:eastAsia="Calibri" w:cstheme="minorBidi"/>
                            <w:color w:val="000000"/>
                            <w:kern w:val="24"/>
                            <w:sz w:val="20"/>
                            <w:szCs w:val="20"/>
                          </w:rPr>
                          <w:t xml:space="preserve">losed </w:t>
                        </w:r>
                        <w:r>
                          <w:rPr>
                            <w:rFonts w:eastAsia="Calibri" w:cstheme="minorBidi"/>
                            <w:color w:val="000000"/>
                            <w:kern w:val="24"/>
                            <w:sz w:val="20"/>
                            <w:szCs w:val="20"/>
                          </w:rPr>
                          <w:t>b</w:t>
                        </w:r>
                        <w:r w:rsidRPr="00CD5F61">
                          <w:rPr>
                            <w:rFonts w:eastAsia="Calibri" w:cstheme="minorBidi"/>
                            <w:color w:val="000000"/>
                            <w:kern w:val="24"/>
                            <w:sz w:val="20"/>
                            <w:szCs w:val="20"/>
                          </w:rPr>
                          <w:t>efore 20</w:t>
                        </w:r>
                        <w:r>
                          <w:rPr>
                            <w:rFonts w:eastAsia="Calibri" w:cstheme="minorBidi"/>
                            <w:color w:val="000000"/>
                            <w:kern w:val="24"/>
                            <w:sz w:val="20"/>
                            <w:szCs w:val="20"/>
                          </w:rPr>
                          <w:t>13</w:t>
                        </w:r>
                        <w:r w:rsidRPr="00CD5F61">
                          <w:rPr>
                            <w:rFonts w:eastAsia="Calibri" w:cstheme="minorBidi"/>
                            <w:color w:val="000000"/>
                            <w:kern w:val="24"/>
                            <w:sz w:val="20"/>
                            <w:szCs w:val="20"/>
                          </w:rPr>
                          <w:t xml:space="preserve">) with </w:t>
                        </w:r>
                        <w:r>
                          <w:rPr>
                            <w:rFonts w:eastAsia="Calibri" w:cstheme="minorBidi"/>
                            <w:color w:val="000000"/>
                            <w:kern w:val="24"/>
                            <w:sz w:val="20"/>
                            <w:szCs w:val="20"/>
                          </w:rPr>
                          <w:t>a</w:t>
                        </w:r>
                        <w:r w:rsidRPr="00CD5F61">
                          <w:rPr>
                            <w:rFonts w:eastAsia="Calibri" w:cstheme="minorBidi"/>
                            <w:color w:val="000000"/>
                            <w:kern w:val="24"/>
                            <w:sz w:val="20"/>
                            <w:szCs w:val="20"/>
                          </w:rPr>
                          <w:t xml:space="preserve">ctive GCCS with at </w:t>
                        </w:r>
                        <w:r>
                          <w:rPr>
                            <w:rFonts w:eastAsia="Calibri" w:cstheme="minorBidi"/>
                            <w:color w:val="000000"/>
                            <w:kern w:val="24"/>
                            <w:sz w:val="20"/>
                            <w:szCs w:val="20"/>
                          </w:rPr>
                          <w:t>l</w:t>
                        </w:r>
                        <w:r w:rsidRPr="00CD5F61">
                          <w:rPr>
                            <w:rFonts w:eastAsia="Calibri" w:cstheme="minorBidi"/>
                            <w:color w:val="000000"/>
                            <w:kern w:val="24"/>
                            <w:sz w:val="20"/>
                            <w:szCs w:val="20"/>
                          </w:rPr>
                          <w:t xml:space="preserve">east 5 </w:t>
                        </w:r>
                        <w:r>
                          <w:rPr>
                            <w:rFonts w:eastAsia="Calibri" w:cstheme="minorBidi"/>
                            <w:color w:val="000000"/>
                            <w:kern w:val="24"/>
                            <w:sz w:val="20"/>
                            <w:szCs w:val="20"/>
                          </w:rPr>
                          <w:t>y</w:t>
                        </w:r>
                        <w:r w:rsidRPr="00CD5F61">
                          <w:rPr>
                            <w:rFonts w:eastAsia="Calibri" w:cstheme="minorBidi"/>
                            <w:color w:val="000000"/>
                            <w:kern w:val="24"/>
                            <w:sz w:val="20"/>
                            <w:szCs w:val="20"/>
                          </w:rPr>
                          <w:t xml:space="preserve">ears of </w:t>
                        </w:r>
                        <w:r>
                          <w:rPr>
                            <w:rFonts w:eastAsia="Calibri" w:cstheme="minorBidi"/>
                            <w:color w:val="000000"/>
                            <w:kern w:val="24"/>
                            <w:sz w:val="20"/>
                            <w:szCs w:val="20"/>
                          </w:rPr>
                          <w:t>m</w:t>
                        </w:r>
                        <w:r w:rsidRPr="00CD5F61">
                          <w:rPr>
                            <w:rFonts w:eastAsia="Calibri" w:cstheme="minorBidi"/>
                            <w:color w:val="000000"/>
                            <w:kern w:val="24"/>
                            <w:sz w:val="20"/>
                            <w:szCs w:val="20"/>
                          </w:rPr>
                          <w:t xml:space="preserve">ethane </w:t>
                        </w:r>
                        <w:r>
                          <w:rPr>
                            <w:rFonts w:eastAsia="Calibri" w:cstheme="minorBidi"/>
                            <w:color w:val="000000"/>
                            <w:kern w:val="24"/>
                            <w:sz w:val="20"/>
                            <w:szCs w:val="20"/>
                          </w:rPr>
                          <w:t>c</w:t>
                        </w:r>
                        <w:r w:rsidRPr="00CD5F61">
                          <w:rPr>
                            <w:rFonts w:eastAsia="Calibri" w:cstheme="minorBidi"/>
                            <w:color w:val="000000"/>
                            <w:kern w:val="24"/>
                            <w:sz w:val="20"/>
                            <w:szCs w:val="20"/>
                          </w:rPr>
                          <w:t xml:space="preserve">ollection </w:t>
                        </w:r>
                        <w:r>
                          <w:rPr>
                            <w:rFonts w:eastAsia="Calibri" w:cstheme="minorBidi"/>
                            <w:color w:val="000000"/>
                            <w:kern w:val="24"/>
                            <w:sz w:val="20"/>
                            <w:szCs w:val="20"/>
                          </w:rPr>
                          <w:t>d</w:t>
                        </w:r>
                        <w:r w:rsidRPr="00CD5F61">
                          <w:rPr>
                            <w:rFonts w:eastAsia="Calibri" w:cstheme="minorBidi"/>
                            <w:color w:val="000000"/>
                            <w:kern w:val="24"/>
                            <w:sz w:val="20"/>
                            <w:szCs w:val="20"/>
                          </w:rPr>
                          <w:t xml:space="preserve">ata </w:t>
                        </w:r>
                        <w:r w:rsidRPr="00705601">
                          <w:rPr>
                            <w:rFonts w:eastAsia="Calibri" w:cstheme="minorBidi"/>
                            <w:color w:val="000000"/>
                            <w:kern w:val="24"/>
                            <w:sz w:val="20"/>
                            <w:szCs w:val="20"/>
                          </w:rPr>
                          <w:t>= 20</w:t>
                        </w:r>
                        <w:r>
                          <w:rPr>
                            <w:rFonts w:eastAsia="Calibri" w:cstheme="minorBidi"/>
                            <w:color w:val="000000"/>
                            <w:kern w:val="24"/>
                            <w:sz w:val="20"/>
                            <w:szCs w:val="20"/>
                          </w:rPr>
                          <w:t>4</w:t>
                        </w:r>
                      </w:p>
                    </w:txbxContent>
                  </v:textbox>
                </v:rect>
                <v:shape id="_x0000_s1036" type="#_x0000_t202" style="position:absolute;left:29544;top:18131;width:3340;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" fillcolor="white [3201]" stroked="f" strokeweight=".5pt">
                  <v:textbox inset="0,0,0,0">
                    <w:txbxContent>
                      <w:p w14:paraId="79042A1F" w14:textId="77777777" w:rsidR="00FA269F" w:rsidRPr="003659C4" w:rsidRDefault="00FA269F" w:rsidP="007A41BE">
                        <w:pPr>
                          <w:spacing w:line="252" w:lineRule="auto"/>
                          <w:rPr>
                            <w:sz w:val="20"/>
                            <w:szCs w:val="20"/>
                          </w:rPr>
                        </w:pPr>
                        <w:r w:rsidRPr="003659C4">
                          <w:rPr>
                            <w:rFonts w:eastAsia="Calibri" w:cstheme="minorBidi"/>
                            <w:color w:val="000000"/>
                            <w:kern w:val="24"/>
                            <w:sz w:val="20"/>
                            <w:szCs w:val="20"/>
                          </w:rPr>
                          <w:t>Yes</w:t>
                        </w:r>
                      </w:p>
                    </w:txbxContent>
                  </v:textbox>
                </v:shape>
                <w10:wrap type="topAndBottom" anchorx="margin"/>
              </v:group>
            </w:pict>
          </mc:Fallback>
        </mc:AlternateContent>
      </w:r>
      <w:r w:rsidR="00EA7309">
        <w:rPr>
          <w:noProof/>
        </w:rPr>
        <mc:AlternateContent>
          <mc:Choice Requires="wps">
            <w:drawing>
              <wp:anchor distT="0" distB="0" distL="114300" distR="114300" simplePos="0" relativeHeight="251658257" behindDoc="0" locked="0" layoutInCell="1" allowOverlap="1" wp14:anchorId="1EB8C4BE" wp14:editId="2957D30C">
                <wp:simplePos x="0" y="0"/>
                <wp:positionH relativeFrom="margin">
                  <wp:posOffset>3152775</wp:posOffset>
                </wp:positionH>
                <wp:positionV relativeFrom="paragraph">
                  <wp:posOffset>228600</wp:posOffset>
                </wp:positionV>
                <wp:extent cx="1990725" cy="6715125"/>
                <wp:effectExtent l="0" t="0" r="123825" b="47625"/>
                <wp:wrapNone/>
                <wp:docPr id="48" name="Freeform: Shape 48"/>
                <wp:cNvGraphicFramePr/>
                <a:graphic xmlns:a="http://schemas.openxmlformats.org/drawingml/2006/main">
                  <a:graphicData uri="http://schemas.microsoft.com/office/word/2010/wordprocessingShape">
                    <wps:wsp>
                      <wps:cNvSpPr/>
                      <wps:spPr>
                        <a:xfrm>
                          <a:off x="0" y="0"/>
                          <a:ext cx="1990725" cy="6715125"/>
                        </a:xfrm>
                        <a:custGeom>
                          <a:avLst/>
                          <a:gdLst>
                            <a:gd name="connsiteX0" fmla="*/ 0 w 2798859"/>
                            <a:gd name="connsiteY0" fmla="*/ 4118776 h 4468633"/>
                            <a:gd name="connsiteX1" fmla="*/ 0 w 2798859"/>
                            <a:gd name="connsiteY1" fmla="*/ 4468633 h 4468633"/>
                            <a:gd name="connsiteX2" fmla="*/ 1518699 w 2798859"/>
                            <a:gd name="connsiteY2" fmla="*/ 4460682 h 4468633"/>
                            <a:gd name="connsiteX3" fmla="*/ 1486894 w 2798859"/>
                            <a:gd name="connsiteY3" fmla="*/ 0 h 4468633"/>
                            <a:gd name="connsiteX4" fmla="*/ 2790908 w 2798859"/>
                            <a:gd name="connsiteY4" fmla="*/ 0 h 4468633"/>
                            <a:gd name="connsiteX5" fmla="*/ 2798859 w 2798859"/>
                            <a:gd name="connsiteY5" fmla="*/ 278296 h 44686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98859" h="4468633">
                              <a:moveTo>
                                <a:pt x="0" y="4118776"/>
                              </a:moveTo>
                              <a:lnTo>
                                <a:pt x="0" y="4468633"/>
                              </a:lnTo>
                              <a:lnTo>
                                <a:pt x="1518699" y="4460682"/>
                              </a:lnTo>
                              <a:lnTo>
                                <a:pt x="1486894" y="0"/>
                              </a:lnTo>
                              <a:lnTo>
                                <a:pt x="2790908" y="0"/>
                              </a:lnTo>
                              <a:lnTo>
                                <a:pt x="2798859" y="278296"/>
                              </a:lnTo>
                            </a:path>
                          </a:pathLst>
                        </a:custGeom>
                        <a:noFill/>
                        <a:ln w="6350" cap="flat" cmpd="sng" algn="ctr">
                          <a:solidFill>
                            <a:sysClr val="windowText" lastClr="000000"/>
                          </a:solidFill>
                          <a:prstDash val="solid"/>
                          <a:miter lim="800000"/>
                          <a:tailEnd type="arrow"/>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shape w14:anchorId="4C977797" id="Freeform: Shape 48" o:spid="_x0000_s1026" style="position:absolute;margin-left:248.25pt;margin-top:18pt;width:156.75pt;height:528.7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98859,446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" path="m,4118776r,349857l1518699,4460682,1486894,,2790908,r7951,278296e" filled="f" strokecolor="windowText" strokeweight=".5pt">
                <v:stroke endarrow="open" joinstyle="miter"/>
                <v:path arrowok="t" o:connecttype="custom" o:connectlocs="0,6189386;0,6715125;1080194,6703177;1057573,0;1985070,0;1990725,418202" o:connectangles="0,0,0,0,0,0"/>
                <w10:wrap anchorx="margin"/>
              </v:shape>
            </w:pict>
          </mc:Fallback>
        </mc:AlternateContent>
      </w:r>
      <w:r w:rsidR="00EA7309">
        <w:rPr>
          <w:noProof/>
        </w:rPr>
        <mc:AlternateContent>
          <mc:Choice Requires="wps">
            <w:drawing>
              <wp:anchor distT="0" distB="0" distL="114300" distR="114300" simplePos="0" relativeHeight="251658255" behindDoc="0" locked="0" layoutInCell="1" allowOverlap="1" wp14:anchorId="4D1D8FB3" wp14:editId="147EB5A1">
                <wp:simplePos x="0" y="0"/>
                <wp:positionH relativeFrom="rightMargin">
                  <wp:posOffset>-737870</wp:posOffset>
                </wp:positionH>
                <wp:positionV relativeFrom="paragraph">
                  <wp:posOffset>2930525</wp:posOffset>
                </wp:positionV>
                <wp:extent cx="406400" cy="247650"/>
                <wp:effectExtent l="0" t="0" r="0" b="0"/>
                <wp:wrapNone/>
                <wp:docPr id="3080" name="Text Box 285912068"/>
                <wp:cNvGraphicFramePr/>
                <a:graphic xmlns:a="http://schemas.openxmlformats.org/drawingml/2006/main">
                  <a:graphicData uri="http://schemas.microsoft.com/office/word/2010/wordprocessingShape">
                    <wps:wsp>
                      <wps:cNvSpPr txBox="1"/>
                      <wps:spPr>
                        <a:xfrm>
                          <a:off x="0" y="0"/>
                          <a:ext cx="406400" cy="247650"/>
                        </a:xfrm>
                        <a:prstGeom prst="rect">
                          <a:avLst/>
                        </a:prstGeom>
                        <a:solidFill>
                          <a:sysClr val="window" lastClr="FFFFFF"/>
                        </a:solidFill>
                        <a:ln w="6350">
                          <a:noFill/>
                        </a:ln>
                      </wps:spPr>
                      <wps:txbx>
                        <w:txbxContent>
                          <w:p w14:paraId="471D8076" w14:textId="69F6F2F4" w:rsidR="00FA269F" w:rsidRPr="00706ADB" w:rsidRDefault="00FA269F" w:rsidP="007A41BE">
                            <w:pPr>
                              <w:spacing w:line="252" w:lineRule="auto"/>
                              <w:rPr>
                                <w:sz w:val="20"/>
                                <w:szCs w:val="20"/>
                              </w:rPr>
                            </w:pPr>
                            <w:r>
                              <w:rPr>
                                <w:rFonts w:eastAsia="Calibri" w:cstheme="minorBidi"/>
                                <w:color w:val="000000"/>
                                <w:kern w:val="24"/>
                                <w:sz w:val="20"/>
                                <w:szCs w:val="20"/>
                              </w:rPr>
                              <w:t>No</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4D1D8FB3" id="Text Box 285912068" o:spid="_x0000_s1037" type="#_x0000_t202" style="position:absolute;left:0;text-align:left;margin-left:-58.1pt;margin-top:230.75pt;width:32pt;height:19.5pt;z-index:251658255;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" fillcolor="window" stroked="f" strokeweight=".5pt">
                <v:textbox inset="0,0,0,0">
                  <w:txbxContent>
                    <w:p w14:paraId="471D8076" w14:textId="69F6F2F4" w:rsidR="00FA269F" w:rsidRPr="00706ADB" w:rsidRDefault="00FA269F" w:rsidP="007A41BE">
                      <w:pPr>
                        <w:spacing w:line="252" w:lineRule="auto"/>
                        <w:rPr>
                          <w:sz w:val="20"/>
                          <w:szCs w:val="20"/>
                        </w:rPr>
                      </w:pPr>
                      <w:r>
                        <w:rPr>
                          <w:rFonts w:eastAsia="Calibri" w:cstheme="minorBidi"/>
                          <w:color w:val="000000"/>
                          <w:kern w:val="24"/>
                          <w:sz w:val="20"/>
                          <w:szCs w:val="20"/>
                        </w:rPr>
                        <w:t>No</w:t>
                      </w:r>
                    </w:p>
                  </w:txbxContent>
                </v:textbox>
                <w10:wrap anchorx="margin"/>
              </v:shape>
            </w:pict>
          </mc:Fallback>
        </mc:AlternateContent>
      </w:r>
      <w:r w:rsidR="00EA7309" w:rsidRPr="001E1DFE">
        <w:rPr>
          <w:rFonts w:ascii="Times New Roman" w:hAnsi="Times New Roman" w:cs="Times New Roman"/>
          <w:noProof/>
          <w:sz w:val="24"/>
        </w:rPr>
        <mc:AlternateContent>
          <mc:Choice Requires="wps">
            <w:drawing>
              <wp:anchor distT="0" distB="0" distL="114300" distR="114300" simplePos="0" relativeHeight="251658261" behindDoc="0" locked="0" layoutInCell="1" allowOverlap="1" wp14:anchorId="1D7DF27F" wp14:editId="53732556">
                <wp:simplePos x="0" y="0"/>
                <wp:positionH relativeFrom="column">
                  <wp:posOffset>3144859</wp:posOffset>
                </wp:positionH>
                <wp:positionV relativeFrom="paragraph">
                  <wp:posOffset>6063615</wp:posOffset>
                </wp:positionV>
                <wp:extent cx="1905" cy="237490"/>
                <wp:effectExtent l="95250" t="0" r="74295" b="48260"/>
                <wp:wrapNone/>
                <wp:docPr id="15" name="Straight Arrow Connector 15"/>
                <wp:cNvGraphicFramePr/>
                <a:graphic xmlns:a="http://schemas.openxmlformats.org/drawingml/2006/main">
                  <a:graphicData uri="http://schemas.microsoft.com/office/word/2010/wordprocessingShape">
                    <wps:wsp>
                      <wps:cNvCnPr/>
                      <wps:spPr>
                        <a:xfrm>
                          <a:off x="0" y="0"/>
                          <a:ext cx="1905" cy="23749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anchor>
            </w:drawing>
          </mc:Choice>
          <mc:Fallback xmlns:arto="http://schemas.microsoft.com/office/word/2006/arto" xmlns:w16="http://schemas.microsoft.com/office/word/2018/wordml" xmlns:w16cex="http://schemas.microsoft.com/office/word/2018/wordml/cex">
            <w:pict>
              <v:shape w14:anchorId="2E275FCE" id="Straight Arrow Connector 15" o:spid="_x0000_s1026" type="#_x0000_t32" style="position:absolute;margin-left:247.65pt;margin-top:477.45pt;width:.15pt;height:18.7pt;z-index:2516705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" strokecolor="windowText" strokeweight=".5pt">
                <v:stroke endarrow="open" joinstyle="miter"/>
              </v:shape>
            </w:pict>
          </mc:Fallback>
        </mc:AlternateContent>
      </w:r>
      <w:r w:rsidR="00EA7309" w:rsidRPr="002A5DDD">
        <w:rPr>
          <w:rFonts w:ascii="Times New Roman" w:hAnsi="Times New Roman" w:cs="Times New Roman"/>
          <w:noProof/>
          <w:sz w:val="24"/>
        </w:rPr>
        <mc:AlternateContent>
          <mc:Choice Requires="wps">
            <w:drawing>
              <wp:anchor distT="0" distB="0" distL="114300" distR="114300" simplePos="0" relativeHeight="251658258" behindDoc="0" locked="0" layoutInCell="1" allowOverlap="1" wp14:anchorId="063D0CC8" wp14:editId="64E9BC12">
                <wp:simplePos x="0" y="0"/>
                <wp:positionH relativeFrom="column">
                  <wp:posOffset>2162175</wp:posOffset>
                </wp:positionH>
                <wp:positionV relativeFrom="paragraph">
                  <wp:posOffset>4295775</wp:posOffset>
                </wp:positionV>
                <wp:extent cx="1943100" cy="1762125"/>
                <wp:effectExtent l="19050" t="19050" r="38100" b="47625"/>
                <wp:wrapNone/>
                <wp:docPr id="11" name="Flowchart: Decision 11"/>
                <wp:cNvGraphicFramePr/>
                <a:graphic xmlns:a="http://schemas.openxmlformats.org/drawingml/2006/main">
                  <a:graphicData uri="http://schemas.microsoft.com/office/word/2010/wordprocessingShape">
                    <wps:wsp>
                      <wps:cNvSpPr/>
                      <wps:spPr>
                        <a:xfrm>
                          <a:off x="0" y="0"/>
                          <a:ext cx="1943100" cy="1762125"/>
                        </a:xfrm>
                        <a:prstGeom prst="flowChartDecision">
                          <a:avLst/>
                        </a:prstGeom>
                        <a:noFill/>
                        <a:ln w="12700" cap="flat" cmpd="sng" algn="ctr">
                          <a:solidFill>
                            <a:sysClr val="windowText" lastClr="000000"/>
                          </a:solidFill>
                          <a:prstDash val="solid"/>
                          <a:miter lim="800000"/>
                        </a:ln>
                        <a:effectLst/>
                      </wps:spPr>
                      <wps:txbx>
                        <w:txbxContent>
                          <w:p w14:paraId="73F8752D" w14:textId="1158860A" w:rsidR="00FA269F" w:rsidRPr="009B17F7" w:rsidRDefault="00FA269F" w:rsidP="009E7C43">
                            <w:pPr>
                              <w:spacing w:before="0" w:after="0" w:line="240" w:lineRule="auto"/>
                              <w:jc w:val="center"/>
                              <w:rPr>
                                <w:sz w:val="20"/>
                                <w:szCs w:val="20"/>
                              </w:rPr>
                            </w:pPr>
                            <w:r>
                              <w:rPr>
                                <w:sz w:val="20"/>
                                <w:szCs w:val="20"/>
                              </w:rPr>
                              <w:t>Was gas collected from the entire site? Is landfill closed with final/ intermediate cap?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63D0CC8" id="Flowchart: Decision 11" o:spid="_x0000_s1038" type="#_x0000_t110" style="position:absolute;left:0;text-align:left;margin-left:170.25pt;margin-top:338.25pt;width:153pt;height:138.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" filled="f" strokecolor="windowText" strokeweight="1pt">
                <v:textbox inset="0,0,0,0">
                  <w:txbxContent>
                    <w:p w14:paraId="73F8752D" w14:textId="1158860A" w:rsidR="00FA269F" w:rsidRPr="009B17F7" w:rsidRDefault="00FA269F" w:rsidP="009E7C43">
                      <w:pPr>
                        <w:spacing w:before="0" w:after="0" w:line="240" w:lineRule="auto"/>
                        <w:jc w:val="center"/>
                        <w:rPr>
                          <w:sz w:val="20"/>
                          <w:szCs w:val="20"/>
                        </w:rPr>
                      </w:pPr>
                      <w:r>
                        <w:rPr>
                          <w:sz w:val="20"/>
                          <w:szCs w:val="20"/>
                        </w:rPr>
                        <w:t>Was gas collected from the entire site? Is landfill closed with final/ intermediate cap?</w:t>
                      </w:r>
                    </w:p>
                  </w:txbxContent>
                </v:textbox>
              </v:shape>
            </w:pict>
          </mc:Fallback>
        </mc:AlternateContent>
      </w:r>
      <w:r w:rsidR="00EA7309" w:rsidRPr="001E1DFE">
        <w:rPr>
          <w:rFonts w:ascii="Times New Roman" w:hAnsi="Times New Roman" w:cs="Times New Roman"/>
          <w:noProof/>
          <w:sz w:val="24"/>
        </w:rPr>
        <mc:AlternateContent>
          <mc:Choice Requires="wps">
            <w:drawing>
              <wp:anchor distT="0" distB="0" distL="114300" distR="114300" simplePos="0" relativeHeight="251658260" behindDoc="0" locked="0" layoutInCell="1" allowOverlap="1" wp14:anchorId="24024C48" wp14:editId="7549A804">
                <wp:simplePos x="0" y="0"/>
                <wp:positionH relativeFrom="rightMargin">
                  <wp:posOffset>-3676650</wp:posOffset>
                </wp:positionH>
                <wp:positionV relativeFrom="paragraph">
                  <wp:posOffset>6315075</wp:posOffset>
                </wp:positionV>
                <wp:extent cx="1654175" cy="533400"/>
                <wp:effectExtent l="0" t="0" r="22225" b="19050"/>
                <wp:wrapNone/>
                <wp:docPr id="14" name="Rectangle 14"/>
                <wp:cNvGraphicFramePr/>
                <a:graphic xmlns:a="http://schemas.openxmlformats.org/drawingml/2006/main">
                  <a:graphicData uri="http://schemas.microsoft.com/office/word/2010/wordprocessingShape">
                    <wps:wsp>
                      <wps:cNvSpPr/>
                      <wps:spPr>
                        <a:xfrm>
                          <a:off x="0" y="0"/>
                          <a:ext cx="165417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2B1B2952" w14:textId="56A4A7FC" w:rsidR="00FA269F" w:rsidRPr="005B1F00" w:rsidRDefault="00FA269F" w:rsidP="001E1DFE">
                            <w:pPr>
                              <w:spacing w:line="254" w:lineRule="auto"/>
                              <w:jc w:val="center"/>
                              <w:rPr>
                                <w:sz w:val="20"/>
                                <w:szCs w:val="20"/>
                              </w:rPr>
                            </w:pPr>
                            <w:r w:rsidRPr="005B1F00">
                              <w:rPr>
                                <w:rFonts w:eastAsia="Calibri" w:cstheme="minorBidi"/>
                                <w:color w:val="000000"/>
                                <w:kern w:val="24"/>
                                <w:sz w:val="20"/>
                                <w:szCs w:val="20"/>
                              </w:rPr>
                              <w:t>Number of Closed MSWLFs =</w:t>
                            </w:r>
                            <w:r>
                              <w:rPr>
                                <w:rFonts w:eastAsia="Calibri" w:cstheme="minorBidi"/>
                                <w:color w:val="000000"/>
                                <w:kern w:val="24"/>
                                <w:sz w:val="20"/>
                                <w:szCs w:val="20"/>
                              </w:rPr>
                              <w:t>158</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4024C48" id="Rectangle 14" o:spid="_x0000_s1039" style="position:absolute;left:0;text-align:left;margin-left:-289.5pt;margin-top:497.25pt;width:130.25pt;height:42pt;z-index:2516582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" fillcolor="white [3201]" strokecolor="black [3200]" strokeweight="1pt">
                <v:textbox>
                  <w:txbxContent>
                    <w:p w14:paraId="2B1B2952" w14:textId="56A4A7FC" w:rsidR="00FA269F" w:rsidRPr="005B1F00" w:rsidRDefault="00FA269F" w:rsidP="001E1DFE">
                      <w:pPr>
                        <w:spacing w:line="254" w:lineRule="auto"/>
                        <w:jc w:val="center"/>
                        <w:rPr>
                          <w:sz w:val="20"/>
                          <w:szCs w:val="20"/>
                        </w:rPr>
                      </w:pPr>
                      <w:r w:rsidRPr="005B1F00">
                        <w:rPr>
                          <w:rFonts w:eastAsia="Calibri" w:cstheme="minorBidi"/>
                          <w:color w:val="000000"/>
                          <w:kern w:val="24"/>
                          <w:sz w:val="20"/>
                          <w:szCs w:val="20"/>
                        </w:rPr>
                        <w:t>Number of Closed MSWLFs =</w:t>
                      </w:r>
                      <w:r>
                        <w:rPr>
                          <w:rFonts w:eastAsia="Calibri" w:cstheme="minorBidi"/>
                          <w:color w:val="000000"/>
                          <w:kern w:val="24"/>
                          <w:sz w:val="20"/>
                          <w:szCs w:val="20"/>
                        </w:rPr>
                        <w:t>158</w:t>
                      </w:r>
                    </w:p>
                  </w:txbxContent>
                </v:textbox>
                <w10:wrap anchorx="margin"/>
              </v:rect>
            </w:pict>
          </mc:Fallback>
        </mc:AlternateContent>
      </w:r>
      <w:r w:rsidR="00EA7309" w:rsidRPr="00CF1612">
        <w:rPr>
          <w:rFonts w:ascii="Times New Roman" w:hAnsi="Times New Roman" w:cs="Times New Roman"/>
          <w:noProof/>
          <w:sz w:val="24"/>
        </w:rPr>
        <mc:AlternateContent>
          <mc:Choice Requires="wps">
            <w:drawing>
              <wp:anchor distT="0" distB="0" distL="114300" distR="114300" simplePos="0" relativeHeight="251658242" behindDoc="0" locked="0" layoutInCell="1" allowOverlap="1" wp14:anchorId="3CDE3655" wp14:editId="122695BA">
                <wp:simplePos x="0" y="0"/>
                <wp:positionH relativeFrom="margin">
                  <wp:align>right</wp:align>
                </wp:positionH>
                <wp:positionV relativeFrom="paragraph">
                  <wp:posOffset>5534025</wp:posOffset>
                </wp:positionV>
                <wp:extent cx="1552575" cy="650875"/>
                <wp:effectExtent l="0" t="0" r="28575" b="15875"/>
                <wp:wrapNone/>
                <wp:docPr id="3173" name="Rectangle 3173"/>
                <wp:cNvGraphicFramePr/>
                <a:graphic xmlns:a="http://schemas.openxmlformats.org/drawingml/2006/main">
                  <a:graphicData uri="http://schemas.microsoft.com/office/word/2010/wordprocessingShape">
                    <wps:wsp>
                      <wps:cNvSpPr/>
                      <wps:spPr>
                        <a:xfrm>
                          <a:off x="0" y="0"/>
                          <a:ext cx="1552575" cy="650875"/>
                        </a:xfrm>
                        <a:prstGeom prst="rect">
                          <a:avLst/>
                        </a:prstGeom>
                      </wps:spPr>
                      <wps:style>
                        <a:lnRef idx="2">
                          <a:schemeClr val="dk1"/>
                        </a:lnRef>
                        <a:fillRef idx="1">
                          <a:schemeClr val="lt1"/>
                        </a:fillRef>
                        <a:effectRef idx="0">
                          <a:schemeClr val="dk1"/>
                        </a:effectRef>
                        <a:fontRef idx="minor">
                          <a:schemeClr val="dk1"/>
                        </a:fontRef>
                      </wps:style>
                      <wps:txbx>
                        <w:txbxContent>
                          <w:p w14:paraId="3CC760C1" w14:textId="28989B28" w:rsidR="00FA269F" w:rsidRPr="009B17F7" w:rsidRDefault="00FA269F" w:rsidP="007A41BE">
                            <w:pPr>
                              <w:spacing w:line="256" w:lineRule="auto"/>
                              <w:jc w:val="center"/>
                              <w:rPr>
                                <w:sz w:val="20"/>
                                <w:szCs w:val="20"/>
                              </w:rPr>
                            </w:pPr>
                            <w:r w:rsidRPr="009B17F7">
                              <w:rPr>
                                <w:rFonts w:eastAsia="Calibri" w:cstheme="minorBidi"/>
                                <w:color w:val="000000"/>
                                <w:kern w:val="24"/>
                                <w:sz w:val="20"/>
                                <w:szCs w:val="20"/>
                              </w:rPr>
                              <w:t xml:space="preserve">Number of </w:t>
                            </w:r>
                            <w:r>
                              <w:rPr>
                                <w:rFonts w:eastAsia="Calibri" w:cstheme="minorBidi"/>
                                <w:color w:val="000000"/>
                                <w:kern w:val="24"/>
                                <w:sz w:val="20"/>
                                <w:szCs w:val="20"/>
                              </w:rPr>
                              <w:t>c</w:t>
                            </w:r>
                            <w:r w:rsidRPr="009B17F7">
                              <w:rPr>
                                <w:rFonts w:eastAsia="Calibri" w:cstheme="minorBidi"/>
                                <w:color w:val="000000"/>
                                <w:kern w:val="24"/>
                                <w:sz w:val="20"/>
                                <w:szCs w:val="20"/>
                              </w:rPr>
                              <w:t>losed MSWLFs</w:t>
                            </w:r>
                            <w:r>
                              <w:rPr>
                                <w:rFonts w:eastAsia="Calibri" w:cstheme="minorBidi"/>
                                <w:color w:val="000000"/>
                                <w:kern w:val="24"/>
                                <w:sz w:val="20"/>
                                <w:szCs w:val="20"/>
                              </w:rPr>
                              <w:t xml:space="preserve"> </w:t>
                            </w:r>
                            <w:r w:rsidRPr="005B1F00">
                              <w:rPr>
                                <w:rFonts w:eastAsia="Calibri" w:cstheme="minorBidi"/>
                                <w:color w:val="000000"/>
                                <w:kern w:val="24"/>
                                <w:sz w:val="20"/>
                                <w:szCs w:val="20"/>
                              </w:rPr>
                              <w:t>Considered for Further Analysis</w:t>
                            </w:r>
                            <w:r w:rsidRPr="009B17F7">
                              <w:rPr>
                                <w:rFonts w:eastAsia="Calibri" w:cstheme="minorBidi"/>
                                <w:color w:val="000000"/>
                                <w:kern w:val="24"/>
                                <w:sz w:val="20"/>
                                <w:szCs w:val="20"/>
                              </w:rPr>
                              <w:t xml:space="preserve"> = 1</w:t>
                            </w:r>
                            <w:r>
                              <w:rPr>
                                <w:rFonts w:eastAsia="Calibri" w:cstheme="minorBidi"/>
                                <w:color w:val="000000"/>
                                <w:kern w:val="24"/>
                                <w:sz w:val="20"/>
                                <w:szCs w:val="20"/>
                              </w:rPr>
                              <w:t>14</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CDE3655" id="Rectangle 3173" o:spid="_x0000_s1040" style="position:absolute;left:0;text-align:left;margin-left:71.05pt;margin-top:435.75pt;width:122.25pt;height:51.2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" fillcolor="white [3201]" strokecolor="black [3200]" strokeweight="1pt">
                <v:textbox>
                  <w:txbxContent>
                    <w:p w14:paraId="3CC760C1" w14:textId="28989B28" w:rsidR="00FA269F" w:rsidRPr="009B17F7" w:rsidRDefault="00FA269F" w:rsidP="007A41BE">
                      <w:pPr>
                        <w:spacing w:line="256" w:lineRule="auto"/>
                        <w:jc w:val="center"/>
                        <w:rPr>
                          <w:sz w:val="20"/>
                          <w:szCs w:val="20"/>
                        </w:rPr>
                      </w:pPr>
                      <w:r w:rsidRPr="009B17F7">
                        <w:rPr>
                          <w:rFonts w:eastAsia="Calibri" w:cstheme="minorBidi"/>
                          <w:color w:val="000000"/>
                          <w:kern w:val="24"/>
                          <w:sz w:val="20"/>
                          <w:szCs w:val="20"/>
                        </w:rPr>
                        <w:t xml:space="preserve">Number of </w:t>
                      </w:r>
                      <w:r>
                        <w:rPr>
                          <w:rFonts w:eastAsia="Calibri" w:cstheme="minorBidi"/>
                          <w:color w:val="000000"/>
                          <w:kern w:val="24"/>
                          <w:sz w:val="20"/>
                          <w:szCs w:val="20"/>
                        </w:rPr>
                        <w:t>c</w:t>
                      </w:r>
                      <w:r w:rsidRPr="009B17F7">
                        <w:rPr>
                          <w:rFonts w:eastAsia="Calibri" w:cstheme="minorBidi"/>
                          <w:color w:val="000000"/>
                          <w:kern w:val="24"/>
                          <w:sz w:val="20"/>
                          <w:szCs w:val="20"/>
                        </w:rPr>
                        <w:t>losed MSWLFs</w:t>
                      </w:r>
                      <w:r>
                        <w:rPr>
                          <w:rFonts w:eastAsia="Calibri" w:cstheme="minorBidi"/>
                          <w:color w:val="000000"/>
                          <w:kern w:val="24"/>
                          <w:sz w:val="20"/>
                          <w:szCs w:val="20"/>
                        </w:rPr>
                        <w:t xml:space="preserve"> </w:t>
                      </w:r>
                      <w:r w:rsidRPr="005B1F00">
                        <w:rPr>
                          <w:rFonts w:eastAsia="Calibri" w:cstheme="minorBidi"/>
                          <w:color w:val="000000"/>
                          <w:kern w:val="24"/>
                          <w:sz w:val="20"/>
                          <w:szCs w:val="20"/>
                        </w:rPr>
                        <w:t>Considered for Further Analysis</w:t>
                      </w:r>
                      <w:r w:rsidRPr="009B17F7">
                        <w:rPr>
                          <w:rFonts w:eastAsia="Calibri" w:cstheme="minorBidi"/>
                          <w:color w:val="000000"/>
                          <w:kern w:val="24"/>
                          <w:sz w:val="20"/>
                          <w:szCs w:val="20"/>
                        </w:rPr>
                        <w:t xml:space="preserve"> = 1</w:t>
                      </w:r>
                      <w:r>
                        <w:rPr>
                          <w:rFonts w:eastAsia="Calibri" w:cstheme="minorBidi"/>
                          <w:color w:val="000000"/>
                          <w:kern w:val="24"/>
                          <w:sz w:val="20"/>
                          <w:szCs w:val="20"/>
                        </w:rPr>
                        <w:t>14</w:t>
                      </w:r>
                    </w:p>
                  </w:txbxContent>
                </v:textbox>
                <w10:wrap anchorx="margin"/>
              </v:rect>
            </w:pict>
          </mc:Fallback>
        </mc:AlternateContent>
      </w:r>
      <w:r w:rsidR="00EA7309">
        <w:rPr>
          <w:noProof/>
        </w:rPr>
        <mc:AlternateContent>
          <mc:Choice Requires="wps">
            <w:drawing>
              <wp:anchor distT="0" distB="0" distL="114300" distR="114300" simplePos="0" relativeHeight="251658252" behindDoc="0" locked="0" layoutInCell="1" allowOverlap="1" wp14:anchorId="0AAA31B0" wp14:editId="7F27FCC6">
                <wp:simplePos x="0" y="0"/>
                <wp:positionH relativeFrom="column">
                  <wp:posOffset>5144135</wp:posOffset>
                </wp:positionH>
                <wp:positionV relativeFrom="paragraph">
                  <wp:posOffset>4170680</wp:posOffset>
                </wp:positionV>
                <wp:extent cx="1905" cy="237490"/>
                <wp:effectExtent l="95250" t="0" r="74295" b="48260"/>
                <wp:wrapNone/>
                <wp:docPr id="59" name="Straight Arrow Connector 59"/>
                <wp:cNvGraphicFramePr/>
                <a:graphic xmlns:a="http://schemas.openxmlformats.org/drawingml/2006/main">
                  <a:graphicData uri="http://schemas.microsoft.com/office/word/2010/wordprocessingShape">
                    <wps:wsp>
                      <wps:cNvCnPr/>
                      <wps:spPr>
                        <a:xfrm>
                          <a:off x="0" y="0"/>
                          <a:ext cx="1905" cy="23749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shape w14:anchorId="27989A0F" id="Straight Arrow Connector 59" o:spid="_x0000_s1026" type="#_x0000_t32" style="position:absolute;margin-left:405.05pt;margin-top:328.4pt;width:.15pt;height:18.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" strokecolor="windowText" strokeweight=".5pt">
                <v:stroke endarrow="open" joinstyle="miter"/>
              </v:shape>
            </w:pict>
          </mc:Fallback>
        </mc:AlternateContent>
      </w:r>
      <w:r w:rsidR="00EA7309">
        <w:rPr>
          <w:noProof/>
        </w:rPr>
        <mc:AlternateContent>
          <mc:Choice Requires="wps">
            <w:drawing>
              <wp:anchor distT="0" distB="0" distL="114300" distR="114300" simplePos="0" relativeHeight="251658256" behindDoc="0" locked="0" layoutInCell="1" allowOverlap="1" wp14:anchorId="73618253" wp14:editId="68DFD486">
                <wp:simplePos x="0" y="0"/>
                <wp:positionH relativeFrom="column">
                  <wp:posOffset>5140325</wp:posOffset>
                </wp:positionH>
                <wp:positionV relativeFrom="paragraph">
                  <wp:posOffset>5248910</wp:posOffset>
                </wp:positionV>
                <wp:extent cx="1905" cy="238125"/>
                <wp:effectExtent l="95250" t="0" r="74295" b="66675"/>
                <wp:wrapNone/>
                <wp:docPr id="47" name="Straight Arrow Connector 47"/>
                <wp:cNvGraphicFramePr/>
                <a:graphic xmlns:a="http://schemas.openxmlformats.org/drawingml/2006/main">
                  <a:graphicData uri="http://schemas.microsoft.com/office/word/2010/wordprocessingShape">
                    <wps:wsp>
                      <wps:cNvCnPr/>
                      <wps:spPr>
                        <a:xfrm>
                          <a:off x="0" y="0"/>
                          <a:ext cx="1905" cy="238125"/>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shape w14:anchorId="76D97C9D" id="Straight Arrow Connector 47" o:spid="_x0000_s1026" type="#_x0000_t32" style="position:absolute;margin-left:404.75pt;margin-top:413.3pt;width:.15pt;height:18.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" strokecolor="windowText" strokeweight=".5pt">
                <v:stroke endarrow="open" joinstyle="miter"/>
              </v:shape>
            </w:pict>
          </mc:Fallback>
        </mc:AlternateContent>
      </w:r>
      <w:r w:rsidR="00EA7309" w:rsidRPr="00CF1612">
        <w:rPr>
          <w:rFonts w:ascii="Times New Roman" w:hAnsi="Times New Roman" w:cs="Times New Roman"/>
          <w:noProof/>
          <w:sz w:val="24"/>
        </w:rPr>
        <mc:AlternateContent>
          <mc:Choice Requires="wps">
            <w:drawing>
              <wp:anchor distT="0" distB="0" distL="114300" distR="114300" simplePos="0" relativeHeight="251658241" behindDoc="0" locked="0" layoutInCell="1" allowOverlap="1" wp14:anchorId="4B19E70C" wp14:editId="52E231AD">
                <wp:simplePos x="0" y="0"/>
                <wp:positionH relativeFrom="margin">
                  <wp:align>right</wp:align>
                </wp:positionH>
                <wp:positionV relativeFrom="paragraph">
                  <wp:posOffset>4410075</wp:posOffset>
                </wp:positionV>
                <wp:extent cx="1552575" cy="828675"/>
                <wp:effectExtent l="19050" t="19050" r="28575" b="47625"/>
                <wp:wrapNone/>
                <wp:docPr id="3166" name="Flowchart: Decision 3166"/>
                <wp:cNvGraphicFramePr/>
                <a:graphic xmlns:a="http://schemas.openxmlformats.org/drawingml/2006/main">
                  <a:graphicData uri="http://schemas.microsoft.com/office/word/2010/wordprocessingShape">
                    <wps:wsp>
                      <wps:cNvSpPr/>
                      <wps:spPr>
                        <a:xfrm>
                          <a:off x="0" y="0"/>
                          <a:ext cx="1552575" cy="82867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6F26195D" w14:textId="3A7F947E" w:rsidR="00FA269F" w:rsidRPr="00FD4956" w:rsidRDefault="00FA269F" w:rsidP="007A41BE">
                            <w:pPr>
                              <w:spacing w:line="256" w:lineRule="auto"/>
                              <w:jc w:val="center"/>
                              <w:rPr>
                                <w:sz w:val="20"/>
                                <w:szCs w:val="20"/>
                              </w:rPr>
                            </w:pPr>
                            <w:r w:rsidRPr="00FD4956">
                              <w:rPr>
                                <w:rFonts w:eastAsia="Calibri"/>
                                <w:color w:val="000000" w:themeColor="dark1"/>
                                <w:kern w:val="24"/>
                                <w:sz w:val="20"/>
                                <w:szCs w:val="20"/>
                              </w:rPr>
                              <w:t xml:space="preserve">Is </w:t>
                            </w:r>
                            <w:proofErr w:type="spellStart"/>
                            <w:r>
                              <w:rPr>
                                <w:rFonts w:eastAsia="Calibri"/>
                                <w:color w:val="000000" w:themeColor="dark1"/>
                                <w:kern w:val="24"/>
                                <w:sz w:val="20"/>
                                <w:szCs w:val="20"/>
                              </w:rPr>
                              <w:t>L</w:t>
                            </w:r>
                            <w:r w:rsidRPr="0093476B">
                              <w:rPr>
                                <w:rFonts w:eastAsia="Calibri"/>
                                <w:color w:val="000000" w:themeColor="dark1"/>
                                <w:kern w:val="24"/>
                                <w:sz w:val="20"/>
                                <w:szCs w:val="20"/>
                                <w:vertAlign w:val="subscript"/>
                              </w:rPr>
                              <w:t>c</w:t>
                            </w:r>
                            <w:proofErr w:type="spellEnd"/>
                            <w:r>
                              <w:rPr>
                                <w:rFonts w:eastAsia="Calibri"/>
                                <w:color w:val="000000" w:themeColor="dark1"/>
                                <w:kern w:val="24"/>
                                <w:sz w:val="20"/>
                                <w:szCs w:val="20"/>
                              </w:rPr>
                              <w:t>&lt;</w:t>
                            </w:r>
                            <w:r w:rsidRPr="00FD4956">
                              <w:rPr>
                                <w:rFonts w:eastAsia="Calibri"/>
                                <w:color w:val="000000" w:themeColor="dark1"/>
                                <w:kern w:val="24"/>
                                <w:sz w:val="20"/>
                                <w:szCs w:val="20"/>
                              </w:rPr>
                              <w:t xml:space="preserve"> </w:t>
                            </w:r>
                            <w:r>
                              <w:rPr>
                                <w:rFonts w:eastAsia="Calibri"/>
                                <w:color w:val="000000" w:themeColor="dark1"/>
                                <w:kern w:val="24"/>
                                <w:sz w:val="20"/>
                                <w:szCs w:val="20"/>
                              </w:rPr>
                              <w:t>223</w:t>
                            </w:r>
                            <w:r w:rsidRPr="00FD4956">
                              <w:rPr>
                                <w:rFonts w:eastAsia="Calibri"/>
                                <w:color w:val="000000" w:themeColor="dark1"/>
                                <w:kern w:val="24"/>
                                <w:sz w:val="20"/>
                                <w:szCs w:val="20"/>
                              </w:rPr>
                              <w:t>?</w:t>
                            </w:r>
                          </w:p>
                        </w:txbxContent>
                      </wps:txbx>
                      <wps:bodyPr rot="0" spcFirstLastPara="0"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B19E70C" id="Flowchart: Decision 3166" o:spid="_x0000_s1041" type="#_x0000_t110" style="position:absolute;left:0;text-align:left;margin-left:71.05pt;margin-top:347.25pt;width:122.25pt;height:65.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" fillcolor="white [3201]" strokecolor="black [3200]" strokeweight="1pt">
                <v:textbox inset="0,,0">
                  <w:txbxContent>
                    <w:p w14:paraId="6F26195D" w14:textId="3A7F947E" w:rsidR="00FA269F" w:rsidRPr="00FD4956" w:rsidRDefault="00FA269F" w:rsidP="007A41BE">
                      <w:pPr>
                        <w:spacing w:line="256" w:lineRule="auto"/>
                        <w:jc w:val="center"/>
                        <w:rPr>
                          <w:sz w:val="20"/>
                          <w:szCs w:val="20"/>
                        </w:rPr>
                      </w:pPr>
                      <w:r w:rsidRPr="00FD4956">
                        <w:rPr>
                          <w:rFonts w:eastAsia="Calibri"/>
                          <w:color w:val="000000" w:themeColor="dark1"/>
                          <w:kern w:val="24"/>
                          <w:sz w:val="20"/>
                          <w:szCs w:val="20"/>
                        </w:rPr>
                        <w:t xml:space="preserve">Is </w:t>
                      </w:r>
                      <w:proofErr w:type="spellStart"/>
                      <w:r>
                        <w:rPr>
                          <w:rFonts w:eastAsia="Calibri"/>
                          <w:color w:val="000000" w:themeColor="dark1"/>
                          <w:kern w:val="24"/>
                          <w:sz w:val="20"/>
                          <w:szCs w:val="20"/>
                        </w:rPr>
                        <w:t>L</w:t>
                      </w:r>
                      <w:r w:rsidRPr="0093476B">
                        <w:rPr>
                          <w:rFonts w:eastAsia="Calibri"/>
                          <w:color w:val="000000" w:themeColor="dark1"/>
                          <w:kern w:val="24"/>
                          <w:sz w:val="20"/>
                          <w:szCs w:val="20"/>
                          <w:vertAlign w:val="subscript"/>
                        </w:rPr>
                        <w:t>c</w:t>
                      </w:r>
                      <w:proofErr w:type="spellEnd"/>
                      <w:r>
                        <w:rPr>
                          <w:rFonts w:eastAsia="Calibri"/>
                          <w:color w:val="000000" w:themeColor="dark1"/>
                          <w:kern w:val="24"/>
                          <w:sz w:val="20"/>
                          <w:szCs w:val="20"/>
                        </w:rPr>
                        <w:t>&lt;</w:t>
                      </w:r>
                      <w:r w:rsidRPr="00FD4956">
                        <w:rPr>
                          <w:rFonts w:eastAsia="Calibri"/>
                          <w:color w:val="000000" w:themeColor="dark1"/>
                          <w:kern w:val="24"/>
                          <w:sz w:val="20"/>
                          <w:szCs w:val="20"/>
                        </w:rPr>
                        <w:t xml:space="preserve"> </w:t>
                      </w:r>
                      <w:r>
                        <w:rPr>
                          <w:rFonts w:eastAsia="Calibri"/>
                          <w:color w:val="000000" w:themeColor="dark1"/>
                          <w:kern w:val="24"/>
                          <w:sz w:val="20"/>
                          <w:szCs w:val="20"/>
                        </w:rPr>
                        <w:t>223</w:t>
                      </w:r>
                      <w:r w:rsidRPr="00FD4956">
                        <w:rPr>
                          <w:rFonts w:eastAsia="Calibri"/>
                          <w:color w:val="000000" w:themeColor="dark1"/>
                          <w:kern w:val="24"/>
                          <w:sz w:val="20"/>
                          <w:szCs w:val="20"/>
                        </w:rPr>
                        <w:t>?</w:t>
                      </w:r>
                    </w:p>
                  </w:txbxContent>
                </v:textbox>
                <w10:wrap anchorx="margin"/>
              </v:shape>
            </w:pict>
          </mc:Fallback>
        </mc:AlternateContent>
      </w:r>
      <w:r w:rsidR="00EA7309">
        <w:rPr>
          <w:noProof/>
        </w:rPr>
        <mc:AlternateContent>
          <mc:Choice Requires="wps">
            <w:drawing>
              <wp:anchor distT="0" distB="0" distL="114300" distR="114300" simplePos="0" relativeHeight="251658254" behindDoc="0" locked="0" layoutInCell="1" allowOverlap="1" wp14:anchorId="5F5987AE" wp14:editId="5EB68155">
                <wp:simplePos x="0" y="0"/>
                <wp:positionH relativeFrom="margin">
                  <wp:posOffset>5274310</wp:posOffset>
                </wp:positionH>
                <wp:positionV relativeFrom="paragraph">
                  <wp:posOffset>5211445</wp:posOffset>
                </wp:positionV>
                <wp:extent cx="406400" cy="247650"/>
                <wp:effectExtent l="0" t="0" r="0" b="0"/>
                <wp:wrapNone/>
                <wp:docPr id="3079" name="Text Box 285912068"/>
                <wp:cNvGraphicFramePr/>
                <a:graphic xmlns:a="http://schemas.openxmlformats.org/drawingml/2006/main">
                  <a:graphicData uri="http://schemas.microsoft.com/office/word/2010/wordprocessingShape">
                    <wps:wsp>
                      <wps:cNvSpPr txBox="1"/>
                      <wps:spPr>
                        <a:xfrm>
                          <a:off x="0" y="0"/>
                          <a:ext cx="406400" cy="247650"/>
                        </a:xfrm>
                        <a:prstGeom prst="rect">
                          <a:avLst/>
                        </a:prstGeom>
                        <a:solidFill>
                          <a:sysClr val="window" lastClr="FFFFFF"/>
                        </a:solidFill>
                        <a:ln w="6350">
                          <a:noFill/>
                        </a:ln>
                      </wps:spPr>
                      <wps:txbx>
                        <w:txbxContent>
                          <w:p w14:paraId="37065350" w14:textId="77777777" w:rsidR="00FA269F" w:rsidRPr="00706ADB" w:rsidRDefault="00FA269F" w:rsidP="007A41BE">
                            <w:pPr>
                              <w:spacing w:line="252" w:lineRule="auto"/>
                              <w:rPr>
                                <w:sz w:val="20"/>
                                <w:szCs w:val="20"/>
                              </w:rPr>
                            </w:pPr>
                            <w:r w:rsidRPr="00706ADB">
                              <w:rPr>
                                <w:rFonts w:eastAsia="Calibri" w:cstheme="minorBidi"/>
                                <w:color w:val="000000"/>
                                <w:kern w:val="24"/>
                                <w:sz w:val="20"/>
                                <w:szCs w:val="20"/>
                              </w:rPr>
                              <w:t>Yes</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5F5987AE" id="_x0000_s1042" type="#_x0000_t202" style="position:absolute;left:0;text-align:left;margin-left:415.3pt;margin-top:410.35pt;width:32pt;height:19.5pt;z-index:25165825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" fillcolor="window" stroked="f" strokeweight=".5pt">
                <v:textbox inset="0,0,0,0">
                  <w:txbxContent>
                    <w:p w14:paraId="37065350" w14:textId="77777777" w:rsidR="00FA269F" w:rsidRPr="00706ADB" w:rsidRDefault="00FA269F" w:rsidP="007A41BE">
                      <w:pPr>
                        <w:spacing w:line="252" w:lineRule="auto"/>
                        <w:rPr>
                          <w:sz w:val="20"/>
                          <w:szCs w:val="20"/>
                        </w:rPr>
                      </w:pPr>
                      <w:r w:rsidRPr="00706ADB">
                        <w:rPr>
                          <w:rFonts w:eastAsia="Calibri" w:cstheme="minorBidi"/>
                          <w:color w:val="000000"/>
                          <w:kern w:val="24"/>
                          <w:sz w:val="20"/>
                          <w:szCs w:val="20"/>
                        </w:rPr>
                        <w:t>Yes</w:t>
                      </w:r>
                    </w:p>
                  </w:txbxContent>
                </v:textbox>
                <w10:wrap anchorx="margin"/>
              </v:shape>
            </w:pict>
          </mc:Fallback>
        </mc:AlternateContent>
      </w:r>
      <w:r w:rsidR="00EA7309" w:rsidRPr="00CF1612">
        <w:rPr>
          <w:rFonts w:ascii="Times New Roman" w:hAnsi="Times New Roman" w:cs="Times New Roman"/>
          <w:noProof/>
          <w:sz w:val="24"/>
        </w:rPr>
        <mc:AlternateContent>
          <mc:Choice Requires="wps">
            <w:drawing>
              <wp:anchor distT="0" distB="0" distL="114300" distR="114300" simplePos="0" relativeHeight="251658244" behindDoc="0" locked="0" layoutInCell="1" allowOverlap="1" wp14:anchorId="5A0AD2E3" wp14:editId="63D6DF91">
                <wp:simplePos x="0" y="0"/>
                <wp:positionH relativeFrom="margin">
                  <wp:align>right</wp:align>
                </wp:positionH>
                <wp:positionV relativeFrom="paragraph">
                  <wp:posOffset>3228975</wp:posOffset>
                </wp:positionV>
                <wp:extent cx="1571625" cy="923925"/>
                <wp:effectExtent l="0" t="0" r="28575" b="28575"/>
                <wp:wrapNone/>
                <wp:docPr id="3092" name="Rectangle 3092"/>
                <wp:cNvGraphicFramePr/>
                <a:graphic xmlns:a="http://schemas.openxmlformats.org/drawingml/2006/main">
                  <a:graphicData uri="http://schemas.microsoft.com/office/word/2010/wordprocessingShape">
                    <wps:wsp>
                      <wps:cNvSpPr/>
                      <wps:spPr>
                        <a:xfrm>
                          <a:off x="0" y="0"/>
                          <a:ext cx="1571625" cy="923925"/>
                        </a:xfrm>
                        <a:prstGeom prst="rect">
                          <a:avLst/>
                        </a:prstGeom>
                      </wps:spPr>
                      <wps:style>
                        <a:lnRef idx="2">
                          <a:schemeClr val="dk1"/>
                        </a:lnRef>
                        <a:fillRef idx="1">
                          <a:schemeClr val="lt1"/>
                        </a:fillRef>
                        <a:effectRef idx="0">
                          <a:schemeClr val="dk1"/>
                        </a:effectRef>
                        <a:fontRef idx="minor">
                          <a:schemeClr val="dk1"/>
                        </a:fontRef>
                      </wps:style>
                      <wps:txbx>
                        <w:txbxContent>
                          <w:p w14:paraId="7DB7C7F7" w14:textId="5C6A4FE3" w:rsidR="00FA269F" w:rsidRPr="005B1F00" w:rsidRDefault="00FA269F" w:rsidP="007A41BE">
                            <w:pPr>
                              <w:spacing w:line="254" w:lineRule="auto"/>
                              <w:jc w:val="center"/>
                              <w:rPr>
                                <w:sz w:val="20"/>
                                <w:szCs w:val="20"/>
                              </w:rPr>
                            </w:pPr>
                            <w:r w:rsidRPr="005B1F00">
                              <w:rPr>
                                <w:rFonts w:eastAsia="Calibri" w:cstheme="minorBidi"/>
                                <w:color w:val="000000"/>
                                <w:kern w:val="24"/>
                                <w:sz w:val="20"/>
                                <w:szCs w:val="20"/>
                              </w:rPr>
                              <w:t xml:space="preserve">Number of </w:t>
                            </w:r>
                            <w:r>
                              <w:rPr>
                                <w:rFonts w:eastAsia="Calibri" w:cstheme="minorBidi"/>
                                <w:color w:val="000000"/>
                                <w:kern w:val="24"/>
                                <w:sz w:val="20"/>
                                <w:szCs w:val="20"/>
                              </w:rPr>
                              <w:t>c</w:t>
                            </w:r>
                            <w:r w:rsidRPr="005B1F00">
                              <w:rPr>
                                <w:rFonts w:eastAsia="Calibri" w:cstheme="minorBidi"/>
                                <w:color w:val="000000"/>
                                <w:kern w:val="24"/>
                                <w:sz w:val="20"/>
                                <w:szCs w:val="20"/>
                              </w:rPr>
                              <w:t xml:space="preserve">losed MSWLFs </w:t>
                            </w:r>
                            <w:r>
                              <w:rPr>
                                <w:rFonts w:eastAsia="Calibri" w:cstheme="minorBidi"/>
                                <w:color w:val="000000"/>
                                <w:kern w:val="24"/>
                                <w:sz w:val="20"/>
                                <w:szCs w:val="20"/>
                              </w:rPr>
                              <w:t xml:space="preserve">used for regression and inverse first-order decay modeling </w:t>
                            </w:r>
                            <w:r w:rsidRPr="005B1F00">
                              <w:rPr>
                                <w:rFonts w:eastAsia="Calibri" w:cstheme="minorBidi"/>
                                <w:color w:val="000000"/>
                                <w:kern w:val="24"/>
                                <w:sz w:val="20"/>
                                <w:szCs w:val="20"/>
                              </w:rPr>
                              <w:t>=</w:t>
                            </w:r>
                            <w:r>
                              <w:rPr>
                                <w:rFonts w:eastAsia="Calibri" w:cstheme="minorBidi"/>
                                <w:color w:val="000000"/>
                                <w:kern w:val="24"/>
                                <w:sz w:val="20"/>
                                <w:szCs w:val="20"/>
                              </w:rPr>
                              <w:t>127</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A0AD2E3" id="Rectangle 3092" o:spid="_x0000_s1043" style="position:absolute;left:0;text-align:left;margin-left:72.55pt;margin-top:254.25pt;width:123.75pt;height:72.7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" fillcolor="white [3201]" strokecolor="black [3200]" strokeweight="1pt">
                <v:textbox>
                  <w:txbxContent>
                    <w:p w14:paraId="7DB7C7F7" w14:textId="5C6A4FE3" w:rsidR="00FA269F" w:rsidRPr="005B1F00" w:rsidRDefault="00FA269F" w:rsidP="007A41BE">
                      <w:pPr>
                        <w:spacing w:line="254" w:lineRule="auto"/>
                        <w:jc w:val="center"/>
                        <w:rPr>
                          <w:sz w:val="20"/>
                          <w:szCs w:val="20"/>
                        </w:rPr>
                      </w:pPr>
                      <w:r w:rsidRPr="005B1F00">
                        <w:rPr>
                          <w:rFonts w:eastAsia="Calibri" w:cstheme="minorBidi"/>
                          <w:color w:val="000000"/>
                          <w:kern w:val="24"/>
                          <w:sz w:val="20"/>
                          <w:szCs w:val="20"/>
                        </w:rPr>
                        <w:t xml:space="preserve">Number of </w:t>
                      </w:r>
                      <w:r>
                        <w:rPr>
                          <w:rFonts w:eastAsia="Calibri" w:cstheme="minorBidi"/>
                          <w:color w:val="000000"/>
                          <w:kern w:val="24"/>
                          <w:sz w:val="20"/>
                          <w:szCs w:val="20"/>
                        </w:rPr>
                        <w:t>c</w:t>
                      </w:r>
                      <w:r w:rsidRPr="005B1F00">
                        <w:rPr>
                          <w:rFonts w:eastAsia="Calibri" w:cstheme="minorBidi"/>
                          <w:color w:val="000000"/>
                          <w:kern w:val="24"/>
                          <w:sz w:val="20"/>
                          <w:szCs w:val="20"/>
                        </w:rPr>
                        <w:t xml:space="preserve">losed MSWLFs </w:t>
                      </w:r>
                      <w:r>
                        <w:rPr>
                          <w:rFonts w:eastAsia="Calibri" w:cstheme="minorBidi"/>
                          <w:color w:val="000000"/>
                          <w:kern w:val="24"/>
                          <w:sz w:val="20"/>
                          <w:szCs w:val="20"/>
                        </w:rPr>
                        <w:t xml:space="preserve">used for regression and inverse first-order decay modeling </w:t>
                      </w:r>
                      <w:r w:rsidRPr="005B1F00">
                        <w:rPr>
                          <w:rFonts w:eastAsia="Calibri" w:cstheme="minorBidi"/>
                          <w:color w:val="000000"/>
                          <w:kern w:val="24"/>
                          <w:sz w:val="20"/>
                          <w:szCs w:val="20"/>
                        </w:rPr>
                        <w:t>=</w:t>
                      </w:r>
                      <w:r>
                        <w:rPr>
                          <w:rFonts w:eastAsia="Calibri" w:cstheme="minorBidi"/>
                          <w:color w:val="000000"/>
                          <w:kern w:val="24"/>
                          <w:sz w:val="20"/>
                          <w:szCs w:val="20"/>
                        </w:rPr>
                        <w:t>127</w:t>
                      </w:r>
                    </w:p>
                  </w:txbxContent>
                </v:textbox>
                <w10:wrap anchorx="margin"/>
              </v:rect>
            </w:pict>
          </mc:Fallback>
        </mc:AlternateContent>
      </w:r>
      <w:r w:rsidR="00EA7309">
        <w:rPr>
          <w:noProof/>
        </w:rPr>
        <mc:AlternateContent>
          <mc:Choice Requires="wps">
            <w:drawing>
              <wp:anchor distT="0" distB="0" distL="114300" distR="114300" simplePos="0" relativeHeight="251658253" behindDoc="0" locked="0" layoutInCell="1" allowOverlap="1" wp14:anchorId="6A49EBF1" wp14:editId="58FBC8BF">
                <wp:simplePos x="0" y="0"/>
                <wp:positionH relativeFrom="column">
                  <wp:posOffset>5135245</wp:posOffset>
                </wp:positionH>
                <wp:positionV relativeFrom="paragraph">
                  <wp:posOffset>2971165</wp:posOffset>
                </wp:positionV>
                <wp:extent cx="1905" cy="237490"/>
                <wp:effectExtent l="95250" t="0" r="74295" b="48260"/>
                <wp:wrapNone/>
                <wp:docPr id="3078" name="Straight Arrow Connector 3078"/>
                <wp:cNvGraphicFramePr/>
                <a:graphic xmlns:a="http://schemas.openxmlformats.org/drawingml/2006/main">
                  <a:graphicData uri="http://schemas.microsoft.com/office/word/2010/wordprocessingShape">
                    <wps:wsp>
                      <wps:cNvCnPr/>
                      <wps:spPr>
                        <a:xfrm>
                          <a:off x="0" y="0"/>
                          <a:ext cx="1905" cy="23749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anchor>
            </w:drawing>
          </mc:Choice>
          <mc:Fallback xmlns:arto="http://schemas.microsoft.com/office/word/2006/arto" xmlns:w16="http://schemas.microsoft.com/office/word/2018/wordml" xmlns:w16cex="http://schemas.microsoft.com/office/word/2018/wordml/cex">
            <w:pict>
              <v:shape w14:anchorId="0918258C" id="Straight Arrow Connector 3078" o:spid="_x0000_s1026" type="#_x0000_t32" style="position:absolute;margin-left:404.35pt;margin-top:233.95pt;width:.15pt;height:18.7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" strokecolor="windowText" strokeweight=".5pt">
                <v:stroke endarrow="open" joinstyle="miter"/>
              </v:shape>
            </w:pict>
          </mc:Fallback>
        </mc:AlternateContent>
      </w:r>
      <w:r w:rsidR="00EA7309" w:rsidRPr="00CF1612">
        <w:rPr>
          <w:rFonts w:ascii="Times New Roman" w:hAnsi="Times New Roman" w:cs="Times New Roman"/>
          <w:noProof/>
          <w:sz w:val="24"/>
        </w:rPr>
        <mc:AlternateContent>
          <mc:Choice Requires="wps">
            <w:drawing>
              <wp:anchor distT="0" distB="0" distL="114300" distR="114300" simplePos="0" relativeHeight="251658243" behindDoc="0" locked="0" layoutInCell="1" allowOverlap="1" wp14:anchorId="768D9637" wp14:editId="06A1CBC0">
                <wp:simplePos x="0" y="0"/>
                <wp:positionH relativeFrom="margin">
                  <wp:align>right</wp:align>
                </wp:positionH>
                <wp:positionV relativeFrom="paragraph">
                  <wp:posOffset>619125</wp:posOffset>
                </wp:positionV>
                <wp:extent cx="1514475" cy="2371090"/>
                <wp:effectExtent l="19050" t="19050" r="47625" b="29210"/>
                <wp:wrapNone/>
                <wp:docPr id="3172" name="Flowchart: Decision 3172"/>
                <wp:cNvGraphicFramePr/>
                <a:graphic xmlns:a="http://schemas.openxmlformats.org/drawingml/2006/main">
                  <a:graphicData uri="http://schemas.microsoft.com/office/word/2010/wordprocessingShape">
                    <wps:wsp>
                      <wps:cNvSpPr/>
                      <wps:spPr>
                        <a:xfrm>
                          <a:off x="0" y="0"/>
                          <a:ext cx="1514475" cy="237109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139AD20F" w14:textId="4A40DFB5" w:rsidR="00FA269F" w:rsidRPr="00D46655" w:rsidRDefault="00FA269F" w:rsidP="0038735F">
                            <w:pPr>
                              <w:spacing w:before="0" w:after="0" w:line="240" w:lineRule="auto"/>
                              <w:jc w:val="center"/>
                              <w:rPr>
                                <w:sz w:val="20"/>
                                <w:szCs w:val="20"/>
                              </w:rPr>
                            </w:pPr>
                            <w:r>
                              <w:rPr>
                                <w:rFonts w:eastAsia="Calibri" w:cstheme="minorBidi"/>
                                <w:color w:val="000000"/>
                                <w:kern w:val="24"/>
                                <w:sz w:val="20"/>
                                <w:szCs w:val="20"/>
                              </w:rPr>
                              <w:t>Does annual methane collection rate increase by more than 50% or show an increasing trend?</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68D9637" id="Flowchart: Decision 3172" o:spid="_x0000_s1044" type="#_x0000_t110" style="position:absolute;left:0;text-align:left;margin-left:68.05pt;margin-top:48.75pt;width:119.25pt;height:186.7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" fillcolor="white [3201]" strokecolor="black [3200]" strokeweight="1pt">
                <v:textbox inset="0,0,0,0">
                  <w:txbxContent>
                    <w:p w14:paraId="139AD20F" w14:textId="4A40DFB5" w:rsidR="00FA269F" w:rsidRPr="00D46655" w:rsidRDefault="00FA269F" w:rsidP="0038735F">
                      <w:pPr>
                        <w:spacing w:before="0" w:after="0" w:line="240" w:lineRule="auto"/>
                        <w:jc w:val="center"/>
                        <w:rPr>
                          <w:sz w:val="20"/>
                          <w:szCs w:val="20"/>
                        </w:rPr>
                      </w:pPr>
                      <w:r>
                        <w:rPr>
                          <w:rFonts w:eastAsia="Calibri" w:cstheme="minorBidi"/>
                          <w:color w:val="000000"/>
                          <w:kern w:val="24"/>
                          <w:sz w:val="20"/>
                          <w:szCs w:val="20"/>
                        </w:rPr>
                        <w:t>Does annual methane collection rate increase by more than 50% or show an increasing trend?</w:t>
                      </w:r>
                    </w:p>
                  </w:txbxContent>
                </v:textbox>
                <w10:wrap anchorx="margin"/>
              </v:shape>
            </w:pict>
          </mc:Fallback>
        </mc:AlternateContent>
      </w:r>
      <w:r w:rsidR="00EA7309">
        <w:rPr>
          <w:rFonts w:ascii="Times New Roman" w:hAnsi="Times New Roman" w:cs="Times New Roman"/>
          <w:noProof/>
          <w:sz w:val="24"/>
        </w:rPr>
        <mc:AlternateContent>
          <mc:Choice Requires="wps">
            <w:drawing>
              <wp:anchor distT="0" distB="0" distL="114300" distR="114300" simplePos="0" relativeHeight="251658245" behindDoc="0" locked="0" layoutInCell="1" allowOverlap="1" wp14:anchorId="4435AEE3" wp14:editId="060D437E">
                <wp:simplePos x="0" y="0"/>
                <wp:positionH relativeFrom="margin">
                  <wp:posOffset>533405</wp:posOffset>
                </wp:positionH>
                <wp:positionV relativeFrom="paragraph">
                  <wp:posOffset>1333500</wp:posOffset>
                </wp:positionV>
                <wp:extent cx="1270639" cy="1314450"/>
                <wp:effectExtent l="19050" t="19050" r="24765" b="38100"/>
                <wp:wrapNone/>
                <wp:docPr id="3149" name="Flowchart: Decision 3149"/>
                <wp:cNvGraphicFramePr/>
                <a:graphic xmlns:a="http://schemas.openxmlformats.org/drawingml/2006/main">
                  <a:graphicData uri="http://schemas.microsoft.com/office/word/2010/wordprocessingShape">
                    <wps:wsp>
                      <wps:cNvSpPr/>
                      <wps:spPr>
                        <a:xfrm>
                          <a:off x="0" y="0"/>
                          <a:ext cx="1270639" cy="1314450"/>
                        </a:xfrm>
                        <a:prstGeom prst="flowChartDecision">
                          <a:avLst/>
                        </a:prstGeom>
                        <a:noFill/>
                        <a:ln w="12700" cap="flat" cmpd="sng" algn="ctr">
                          <a:solidFill>
                            <a:sysClr val="windowText" lastClr="000000"/>
                          </a:solidFill>
                          <a:prstDash val="solid"/>
                          <a:miter lim="800000"/>
                        </a:ln>
                        <a:effectLst/>
                      </wps:spPr>
                      <wps:txbx>
                        <w:txbxContent>
                          <w:p w14:paraId="1570F8CB" w14:textId="7AC2B922" w:rsidR="00FA269F" w:rsidRPr="00706ADB" w:rsidRDefault="00FA269F" w:rsidP="00E54E8D">
                            <w:pPr>
                              <w:spacing w:before="0" w:after="0" w:line="240" w:lineRule="auto"/>
                              <w:contextualSpacing/>
                              <w:jc w:val="center"/>
                              <w:rPr>
                                <w:sz w:val="20"/>
                                <w:szCs w:val="20"/>
                              </w:rPr>
                            </w:pPr>
                            <w:r>
                              <w:rPr>
                                <w:sz w:val="20"/>
                                <w:szCs w:val="20"/>
                              </w:rPr>
                              <w:t>Was it closed before 2013?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5AEE3" id="Flowchart: Decision 3149" o:spid="_x0000_s1045" type="#_x0000_t110" style="position:absolute;left:0;text-align:left;margin-left:42pt;margin-top:105pt;width:100.05pt;height:1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" filled="f" strokecolor="windowText" strokeweight="1pt">
                <v:textbox inset="0,0,0,0">
                  <w:txbxContent>
                    <w:p w14:paraId="1570F8CB" w14:textId="7AC2B922" w:rsidR="00FA269F" w:rsidRPr="00706ADB" w:rsidRDefault="00FA269F" w:rsidP="00E54E8D">
                      <w:pPr>
                        <w:spacing w:before="0" w:after="0" w:line="240" w:lineRule="auto"/>
                        <w:contextualSpacing/>
                        <w:jc w:val="center"/>
                        <w:rPr>
                          <w:sz w:val="20"/>
                          <w:szCs w:val="20"/>
                        </w:rPr>
                      </w:pPr>
                      <w:r>
                        <w:rPr>
                          <w:sz w:val="20"/>
                          <w:szCs w:val="20"/>
                        </w:rPr>
                        <w:t>Was it closed before 2013?</w:t>
                      </w:r>
                    </w:p>
                  </w:txbxContent>
                </v:textbox>
                <w10:wrap anchorx="margin"/>
              </v:shape>
            </w:pict>
          </mc:Fallback>
        </mc:AlternateContent>
      </w:r>
      <w:r w:rsidR="00EA7309">
        <w:rPr>
          <w:rFonts w:ascii="Times New Roman" w:hAnsi="Times New Roman" w:cs="Times New Roman"/>
          <w:noProof/>
          <w:sz w:val="24"/>
        </w:rPr>
        <mc:AlternateContent>
          <mc:Choice Requires="wps">
            <w:drawing>
              <wp:anchor distT="0" distB="0" distL="114300" distR="114300" simplePos="0" relativeHeight="251658248" behindDoc="0" locked="0" layoutInCell="1" allowOverlap="1" wp14:anchorId="30D9CDF9" wp14:editId="3C1070A0">
                <wp:simplePos x="0" y="0"/>
                <wp:positionH relativeFrom="margin">
                  <wp:posOffset>581025</wp:posOffset>
                </wp:positionH>
                <wp:positionV relativeFrom="paragraph">
                  <wp:posOffset>3838575</wp:posOffset>
                </wp:positionV>
                <wp:extent cx="1257935" cy="1457325"/>
                <wp:effectExtent l="19050" t="19050" r="18415" b="47625"/>
                <wp:wrapNone/>
                <wp:docPr id="55" name="Flowchart: Decision 55"/>
                <wp:cNvGraphicFramePr/>
                <a:graphic xmlns:a="http://schemas.openxmlformats.org/drawingml/2006/main">
                  <a:graphicData uri="http://schemas.microsoft.com/office/word/2010/wordprocessingShape">
                    <wps:wsp>
                      <wps:cNvSpPr/>
                      <wps:spPr>
                        <a:xfrm>
                          <a:off x="0" y="0"/>
                          <a:ext cx="1257935" cy="1457325"/>
                        </a:xfrm>
                        <a:prstGeom prst="flowChartDecision">
                          <a:avLst/>
                        </a:prstGeom>
                        <a:noFill/>
                        <a:ln w="12700" cap="flat" cmpd="sng" algn="ctr">
                          <a:solidFill>
                            <a:sysClr val="windowText" lastClr="000000"/>
                          </a:solidFill>
                          <a:prstDash val="solid"/>
                          <a:miter lim="800000"/>
                        </a:ln>
                        <a:effectLst/>
                      </wps:spPr>
                      <wps:txbx>
                        <w:txbxContent>
                          <w:p w14:paraId="79F6ACE0" w14:textId="2FF13E8B" w:rsidR="00FA269F" w:rsidRPr="009B17F7" w:rsidRDefault="00FA269F" w:rsidP="00E54E8D">
                            <w:pPr>
                              <w:spacing w:before="0" w:after="0" w:line="240" w:lineRule="auto"/>
                              <w:jc w:val="center"/>
                              <w:rPr>
                                <w:sz w:val="20"/>
                                <w:szCs w:val="20"/>
                              </w:rPr>
                            </w:pPr>
                            <w:r>
                              <w:rPr>
                                <w:sz w:val="20"/>
                                <w:szCs w:val="20"/>
                              </w:rPr>
                              <w:t>Does it have an active GCCS?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9CDF9" id="Flowchart: Decision 55" o:spid="_x0000_s1046" type="#_x0000_t110" style="position:absolute;left:0;text-align:left;margin-left:45.75pt;margin-top:302.25pt;width:99.05pt;height:114.7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" filled="f" strokecolor="windowText" strokeweight="1pt">
                <v:textbox inset="0,0,0,0">
                  <w:txbxContent>
                    <w:p w14:paraId="79F6ACE0" w14:textId="2FF13E8B" w:rsidR="00FA269F" w:rsidRPr="009B17F7" w:rsidRDefault="00FA269F" w:rsidP="00E54E8D">
                      <w:pPr>
                        <w:spacing w:before="0" w:after="0" w:line="240" w:lineRule="auto"/>
                        <w:jc w:val="center"/>
                        <w:rPr>
                          <w:sz w:val="20"/>
                          <w:szCs w:val="20"/>
                        </w:rPr>
                      </w:pPr>
                      <w:r>
                        <w:rPr>
                          <w:sz w:val="20"/>
                          <w:szCs w:val="20"/>
                        </w:rPr>
                        <w:t>Does it have an active GCCS?</w:t>
                      </w:r>
                    </w:p>
                  </w:txbxContent>
                </v:textbox>
                <w10:wrap anchorx="margin"/>
              </v:shape>
            </w:pict>
          </mc:Fallback>
        </mc:AlternateContent>
      </w:r>
      <w:r w:rsidR="009E7C43">
        <w:rPr>
          <w:rFonts w:ascii="Times New Roman" w:hAnsi="Times New Roman" w:cs="Times New Roman"/>
          <w:noProof/>
          <w:sz w:val="24"/>
        </w:rPr>
        <mc:AlternateContent>
          <mc:Choice Requires="wps">
            <w:drawing>
              <wp:anchor distT="0" distB="0" distL="114300" distR="114300" simplePos="0" relativeHeight="251658264" behindDoc="0" locked="0" layoutInCell="1" allowOverlap="1" wp14:anchorId="7E6C38A7" wp14:editId="2BC86AB1">
                <wp:simplePos x="0" y="0"/>
                <wp:positionH relativeFrom="column">
                  <wp:posOffset>1209675</wp:posOffset>
                </wp:positionH>
                <wp:positionV relativeFrom="paragraph">
                  <wp:posOffset>381000</wp:posOffset>
                </wp:positionV>
                <wp:extent cx="1925955" cy="5210175"/>
                <wp:effectExtent l="0" t="19050" r="112395" b="28575"/>
                <wp:wrapNone/>
                <wp:docPr id="2" name="Freeform: Shape 2"/>
                <wp:cNvGraphicFramePr/>
                <a:graphic xmlns:a="http://schemas.openxmlformats.org/drawingml/2006/main">
                  <a:graphicData uri="http://schemas.microsoft.com/office/word/2010/wordprocessingShape">
                    <wps:wsp>
                      <wps:cNvSpPr/>
                      <wps:spPr>
                        <a:xfrm>
                          <a:off x="0" y="0"/>
                          <a:ext cx="1925955" cy="5210175"/>
                        </a:xfrm>
                        <a:custGeom>
                          <a:avLst/>
                          <a:gdLst>
                            <a:gd name="connsiteX0" fmla="*/ 0 w 2066925"/>
                            <a:gd name="connsiteY0" fmla="*/ 4953000 h 5257800"/>
                            <a:gd name="connsiteX1" fmla="*/ 0 w 2066925"/>
                            <a:gd name="connsiteY1" fmla="*/ 5257800 h 5257800"/>
                            <a:gd name="connsiteX2" fmla="*/ 828675 w 2066925"/>
                            <a:gd name="connsiteY2" fmla="*/ 5257800 h 5257800"/>
                            <a:gd name="connsiteX3" fmla="*/ 857250 w 2066925"/>
                            <a:gd name="connsiteY3" fmla="*/ 0 h 5257800"/>
                            <a:gd name="connsiteX4" fmla="*/ 2057400 w 2066925"/>
                            <a:gd name="connsiteY4" fmla="*/ 9525 h 5257800"/>
                            <a:gd name="connsiteX5" fmla="*/ 2066925 w 2066925"/>
                            <a:gd name="connsiteY5" fmla="*/ 247650 h 5257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66925" h="5257800">
                              <a:moveTo>
                                <a:pt x="0" y="4953000"/>
                              </a:moveTo>
                              <a:lnTo>
                                <a:pt x="0" y="5257800"/>
                              </a:lnTo>
                              <a:lnTo>
                                <a:pt x="828675" y="5257800"/>
                              </a:lnTo>
                              <a:lnTo>
                                <a:pt x="857250" y="0"/>
                              </a:lnTo>
                              <a:lnTo>
                                <a:pt x="2057400" y="9525"/>
                              </a:lnTo>
                              <a:lnTo>
                                <a:pt x="2066925" y="247650"/>
                              </a:lnTo>
                            </a:path>
                          </a:pathLst>
                        </a:cu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shape w14:anchorId="6CEC0E67" id="Freeform: Shape 2" o:spid="_x0000_s1026" style="position:absolute;margin-left:95.25pt;margin-top:30pt;width:151.65pt;height:410.25pt;z-index:2516746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6925,525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" path="m,4953000r,304800l828675,5257800,857250,,2057400,9525r9525,238125e" filled="f" strokecolor="black [3200]" strokeweight=".5pt">
                <v:stroke endarrow="open" joinstyle="miter"/>
                <v:path arrowok="t" o:connecttype="custom" o:connectlocs="0,4908136;0,5210175;772157,5210175;798783,0;1917080,9439;1925955,245407" o:connectangles="0,0,0,0,0,0"/>
              </v:shape>
            </w:pict>
          </mc:Fallback>
        </mc:AlternateContent>
      </w:r>
      <w:r w:rsidR="009E7C43">
        <w:rPr>
          <w:noProof/>
        </w:rPr>
        <mc:AlternateContent>
          <mc:Choice Requires="wps">
            <w:drawing>
              <wp:anchor distT="0" distB="0" distL="114300" distR="114300" simplePos="0" relativeHeight="251658250" behindDoc="0" locked="0" layoutInCell="1" allowOverlap="1" wp14:anchorId="5E686E91" wp14:editId="134598B4">
                <wp:simplePos x="0" y="0"/>
                <wp:positionH relativeFrom="column">
                  <wp:posOffset>3131820</wp:posOffset>
                </wp:positionH>
                <wp:positionV relativeFrom="paragraph">
                  <wp:posOffset>1330163</wp:posOffset>
                </wp:positionV>
                <wp:extent cx="2448" cy="238123"/>
                <wp:effectExtent l="0" t="0" r="0" b="0"/>
                <wp:wrapNone/>
                <wp:docPr id="57" name="Straight Arrow Connector 57"/>
                <wp:cNvGraphicFramePr/>
                <a:graphic xmlns:a="http://schemas.openxmlformats.org/drawingml/2006/main">
                  <a:graphicData uri="http://schemas.microsoft.com/office/word/2010/wordprocessingShape">
                    <wps:wsp>
                      <wps:cNvCnPr/>
                      <wps:spPr>
                        <a:xfrm>
                          <a:off x="0" y="0"/>
                          <a:ext cx="2448" cy="238123"/>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shape w14:anchorId="6F20D3F6" id="Straight Arrow Connector 57" o:spid="_x0000_s1026" type="#_x0000_t32" style="position:absolute;margin-left:246.6pt;margin-top:104.75pt;width:.2pt;height:18.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" strokecolor="windowText" strokeweight=".5pt">
                <v:stroke endarrow="open" joinstyle="miter"/>
              </v:shape>
            </w:pict>
          </mc:Fallback>
        </mc:AlternateContent>
      </w:r>
      <w:r w:rsidR="009E7C43" w:rsidRPr="002A5DDD">
        <w:rPr>
          <w:rFonts w:ascii="Times New Roman" w:hAnsi="Times New Roman" w:cs="Times New Roman"/>
          <w:noProof/>
          <w:sz w:val="24"/>
        </w:rPr>
        <mc:AlternateContent>
          <mc:Choice Requires="wps">
            <w:drawing>
              <wp:anchor distT="0" distB="0" distL="114300" distR="114300" simplePos="0" relativeHeight="251658259" behindDoc="0" locked="0" layoutInCell="1" allowOverlap="1" wp14:anchorId="3CD8FB85" wp14:editId="23C22BA3">
                <wp:simplePos x="0" y="0"/>
                <wp:positionH relativeFrom="column">
                  <wp:posOffset>3134995</wp:posOffset>
                </wp:positionH>
                <wp:positionV relativeFrom="paragraph">
                  <wp:posOffset>4036990</wp:posOffset>
                </wp:positionV>
                <wp:extent cx="1905" cy="238125"/>
                <wp:effectExtent l="95250" t="0" r="74295" b="66675"/>
                <wp:wrapNone/>
                <wp:docPr id="12" name="Straight Arrow Connector 12"/>
                <wp:cNvGraphicFramePr/>
                <a:graphic xmlns:a="http://schemas.openxmlformats.org/drawingml/2006/main">
                  <a:graphicData uri="http://schemas.microsoft.com/office/word/2010/wordprocessingShape">
                    <wps:wsp>
                      <wps:cNvCnPr/>
                      <wps:spPr>
                        <a:xfrm>
                          <a:off x="0" y="0"/>
                          <a:ext cx="1905" cy="238125"/>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shape w14:anchorId="109F328C" id="Straight Arrow Connector 12" o:spid="_x0000_s1026" type="#_x0000_t32" style="position:absolute;margin-left:246.85pt;margin-top:317.85pt;width:.15pt;height:18.75pt;z-index:251667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" strokecolor="windowText" strokeweight=".5pt">
                <v:stroke endarrow="open" joinstyle="miter"/>
              </v:shape>
            </w:pict>
          </mc:Fallback>
        </mc:AlternateContent>
      </w:r>
      <w:r w:rsidR="00F0372F">
        <w:rPr>
          <w:noProof/>
        </w:rPr>
        <mc:AlternateContent>
          <mc:Choice Requires="wps">
            <w:drawing>
              <wp:anchor distT="0" distB="0" distL="114300" distR="114300" simplePos="0" relativeHeight="251658249" behindDoc="0" locked="0" layoutInCell="1" allowOverlap="1" wp14:anchorId="6C3BC1C9" wp14:editId="79F83CEB">
                <wp:simplePos x="0" y="0"/>
                <wp:positionH relativeFrom="column">
                  <wp:posOffset>1209675</wp:posOffset>
                </wp:positionH>
                <wp:positionV relativeFrom="paragraph">
                  <wp:posOffset>3589655</wp:posOffset>
                </wp:positionV>
                <wp:extent cx="1905" cy="238125"/>
                <wp:effectExtent l="95250" t="0" r="74295" b="66675"/>
                <wp:wrapNone/>
                <wp:docPr id="56" name="Straight Arrow Connector 56"/>
                <wp:cNvGraphicFramePr/>
                <a:graphic xmlns:a="http://schemas.openxmlformats.org/drawingml/2006/main">
                  <a:graphicData uri="http://schemas.microsoft.com/office/word/2010/wordprocessingShape">
                    <wps:wsp>
                      <wps:cNvCnPr/>
                      <wps:spPr>
                        <a:xfrm>
                          <a:off x="0" y="0"/>
                          <a:ext cx="1905" cy="238125"/>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shape w14:anchorId="3B246608" id="Straight Arrow Connector 56" o:spid="_x0000_s1026" type="#_x0000_t32" style="position:absolute;margin-left:95.25pt;margin-top:282.65pt;width:.15pt;height:18.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" strokecolor="windowText" strokeweight=".5pt">
                <v:stroke endarrow="open" joinstyle="miter"/>
              </v:shape>
            </w:pict>
          </mc:Fallback>
        </mc:AlternateContent>
      </w:r>
      <w:r w:rsidR="00F0372F">
        <w:rPr>
          <w:noProof/>
        </w:rPr>
        <mc:AlternateContent>
          <mc:Choice Requires="wps">
            <w:drawing>
              <wp:anchor distT="0" distB="0" distL="114300" distR="114300" simplePos="0" relativeHeight="251658246" behindDoc="0" locked="0" layoutInCell="1" allowOverlap="1" wp14:anchorId="074A7EE8" wp14:editId="570D8CCF">
                <wp:simplePos x="0" y="0"/>
                <wp:positionH relativeFrom="column">
                  <wp:posOffset>1170940</wp:posOffset>
                </wp:positionH>
                <wp:positionV relativeFrom="paragraph">
                  <wp:posOffset>2615565</wp:posOffset>
                </wp:positionV>
                <wp:extent cx="1905" cy="238125"/>
                <wp:effectExtent l="95250" t="0" r="74295" b="66675"/>
                <wp:wrapNone/>
                <wp:docPr id="53" name="Straight Arrow Connector 53"/>
                <wp:cNvGraphicFramePr/>
                <a:graphic xmlns:a="http://schemas.openxmlformats.org/drawingml/2006/main">
                  <a:graphicData uri="http://schemas.microsoft.com/office/word/2010/wordprocessingShape">
                    <wps:wsp>
                      <wps:cNvCnPr/>
                      <wps:spPr>
                        <a:xfrm>
                          <a:off x="0" y="0"/>
                          <a:ext cx="1905" cy="238125"/>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shape w14:anchorId="0B8FE5B3" id="Straight Arrow Connector 53" o:spid="_x0000_s1026" type="#_x0000_t32" style="position:absolute;margin-left:92.2pt;margin-top:205.95pt;width:.1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" strokecolor="windowText" strokeweight=".5pt">
                <v:stroke endarrow="open" joinstyle="miter"/>
              </v:shape>
            </w:pict>
          </mc:Fallback>
        </mc:AlternateContent>
      </w:r>
      <w:r w:rsidR="00557254">
        <w:rPr>
          <w:noProof/>
        </w:rPr>
        <mc:AlternateContent>
          <mc:Choice Requires="wps">
            <w:drawing>
              <wp:anchor distT="0" distB="0" distL="114300" distR="114300" simplePos="0" relativeHeight="251658247" behindDoc="0" locked="0" layoutInCell="1" allowOverlap="1" wp14:anchorId="70D44FD5" wp14:editId="7896DC4E">
                <wp:simplePos x="0" y="0"/>
                <wp:positionH relativeFrom="column">
                  <wp:posOffset>1284605</wp:posOffset>
                </wp:positionH>
                <wp:positionV relativeFrom="paragraph">
                  <wp:posOffset>2571750</wp:posOffset>
                </wp:positionV>
                <wp:extent cx="563209" cy="269061"/>
                <wp:effectExtent l="0" t="0" r="0" b="0"/>
                <wp:wrapNone/>
                <wp:docPr id="54" name="Text Box 285912068"/>
                <wp:cNvGraphicFramePr/>
                <a:graphic xmlns:a="http://schemas.openxmlformats.org/drawingml/2006/main">
                  <a:graphicData uri="http://schemas.microsoft.com/office/word/2010/wordprocessingShape">
                    <wps:wsp>
                      <wps:cNvSpPr txBox="1"/>
                      <wps:spPr>
                        <a:xfrm>
                          <a:off x="0" y="0"/>
                          <a:ext cx="563209" cy="269061"/>
                        </a:xfrm>
                        <a:prstGeom prst="rect">
                          <a:avLst/>
                        </a:prstGeom>
                        <a:solidFill>
                          <a:sysClr val="window" lastClr="FFFFFF"/>
                        </a:solidFill>
                        <a:ln w="6350">
                          <a:noFill/>
                        </a:ln>
                      </wps:spPr>
                      <wps:txbx>
                        <w:txbxContent>
                          <w:p w14:paraId="25B6F0C9" w14:textId="77777777" w:rsidR="00FA269F" w:rsidRPr="00706ADB" w:rsidRDefault="00FA269F" w:rsidP="007A41BE">
                            <w:pPr>
                              <w:spacing w:line="256" w:lineRule="auto"/>
                              <w:rPr>
                                <w:sz w:val="20"/>
                                <w:szCs w:val="20"/>
                              </w:rPr>
                            </w:pPr>
                            <w:r w:rsidRPr="00706ADB">
                              <w:rPr>
                                <w:rFonts w:eastAsia="Calibri"/>
                                <w:color w:val="000000" w:themeColor="text1"/>
                                <w:kern w:val="24"/>
                                <w:sz w:val="20"/>
                                <w:szCs w:val="20"/>
                              </w:rPr>
                              <w:t>Yes</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70D44FD5" id="_x0000_s1047" type="#_x0000_t202" style="position:absolute;left:0;text-align:left;margin-left:101.15pt;margin-top:202.5pt;width:44.35pt;height:21.2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" fillcolor="window" stroked="f" strokeweight=".5pt">
                <v:textbox inset="0,0,0,0">
                  <w:txbxContent>
                    <w:p w14:paraId="25B6F0C9" w14:textId="77777777" w:rsidR="00FA269F" w:rsidRPr="00706ADB" w:rsidRDefault="00FA269F" w:rsidP="007A41BE">
                      <w:pPr>
                        <w:spacing w:line="256" w:lineRule="auto"/>
                        <w:rPr>
                          <w:sz w:val="20"/>
                          <w:szCs w:val="20"/>
                        </w:rPr>
                      </w:pPr>
                      <w:r w:rsidRPr="00706ADB">
                        <w:rPr>
                          <w:rFonts w:eastAsia="Calibri"/>
                          <w:color w:val="000000" w:themeColor="text1"/>
                          <w:kern w:val="24"/>
                          <w:sz w:val="20"/>
                          <w:szCs w:val="20"/>
                        </w:rPr>
                        <w:t>Yes</w:t>
                      </w:r>
                    </w:p>
                  </w:txbxContent>
                </v:textbox>
              </v:shape>
            </w:pict>
          </mc:Fallback>
        </mc:AlternateContent>
      </w:r>
      <w:r w:rsidR="00750A28" w:rsidRPr="001E1DFE">
        <w:rPr>
          <w:rFonts w:ascii="Times New Roman" w:hAnsi="Times New Roman" w:cs="Times New Roman"/>
          <w:noProof/>
          <w:sz w:val="24"/>
        </w:rPr>
        <mc:AlternateContent>
          <mc:Choice Requires="wps">
            <w:drawing>
              <wp:anchor distT="0" distB="0" distL="114300" distR="114300" simplePos="0" relativeHeight="251658262" behindDoc="0" locked="0" layoutInCell="1" allowOverlap="1" wp14:anchorId="6010C624" wp14:editId="1BBED81A">
                <wp:simplePos x="0" y="0"/>
                <wp:positionH relativeFrom="rightMargin">
                  <wp:posOffset>-2426615</wp:posOffset>
                </wp:positionH>
                <wp:positionV relativeFrom="paragraph">
                  <wp:posOffset>6062345</wp:posOffset>
                </wp:positionV>
                <wp:extent cx="406400" cy="247650"/>
                <wp:effectExtent l="0" t="0" r="0" b="0"/>
                <wp:wrapNone/>
                <wp:docPr id="22" name="Text Box 285912068"/>
                <wp:cNvGraphicFramePr/>
                <a:graphic xmlns:a="http://schemas.openxmlformats.org/drawingml/2006/main">
                  <a:graphicData uri="http://schemas.microsoft.com/office/word/2010/wordprocessingShape">
                    <wps:wsp>
                      <wps:cNvSpPr txBox="1"/>
                      <wps:spPr>
                        <a:xfrm>
                          <a:off x="0" y="0"/>
                          <a:ext cx="406400" cy="247650"/>
                        </a:xfrm>
                        <a:prstGeom prst="rect">
                          <a:avLst/>
                        </a:prstGeom>
                        <a:solidFill>
                          <a:sysClr val="window" lastClr="FFFFFF"/>
                        </a:solidFill>
                        <a:ln w="6350">
                          <a:noFill/>
                        </a:ln>
                      </wps:spPr>
                      <wps:txbx>
                        <w:txbxContent>
                          <w:p w14:paraId="2698CDA2" w14:textId="7C18A617" w:rsidR="00FA269F" w:rsidRPr="00706ADB" w:rsidRDefault="00FA269F" w:rsidP="001E1DFE">
                            <w:pPr>
                              <w:spacing w:line="252" w:lineRule="auto"/>
                              <w:rPr>
                                <w:sz w:val="20"/>
                                <w:szCs w:val="20"/>
                              </w:rPr>
                            </w:pPr>
                            <w:r>
                              <w:rPr>
                                <w:rFonts w:eastAsia="Calibri" w:cstheme="minorBidi"/>
                                <w:color w:val="000000"/>
                                <w:kern w:val="24"/>
                                <w:sz w:val="20"/>
                                <w:szCs w:val="20"/>
                              </w:rPr>
                              <w:t>Yes</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6010C624" id="_x0000_s1048" type="#_x0000_t202" style="position:absolute;left:0;text-align:left;margin-left:-191.05pt;margin-top:477.35pt;width:32pt;height:19.5pt;z-index:251658262;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" fillcolor="window" stroked="f" strokeweight=".5pt">
                <v:textbox inset="0,0,0,0">
                  <w:txbxContent>
                    <w:p w14:paraId="2698CDA2" w14:textId="7C18A617" w:rsidR="00FA269F" w:rsidRPr="00706ADB" w:rsidRDefault="00FA269F" w:rsidP="001E1DFE">
                      <w:pPr>
                        <w:spacing w:line="252" w:lineRule="auto"/>
                        <w:rPr>
                          <w:sz w:val="20"/>
                          <w:szCs w:val="20"/>
                        </w:rPr>
                      </w:pPr>
                      <w:r>
                        <w:rPr>
                          <w:rFonts w:eastAsia="Calibri" w:cstheme="minorBidi"/>
                          <w:color w:val="000000"/>
                          <w:kern w:val="24"/>
                          <w:sz w:val="20"/>
                          <w:szCs w:val="20"/>
                        </w:rPr>
                        <w:t>Yes</w:t>
                      </w:r>
                    </w:p>
                  </w:txbxContent>
                </v:textbox>
                <w10:wrap anchorx="margin"/>
              </v:shape>
            </w:pict>
          </mc:Fallback>
        </mc:AlternateContent>
      </w:r>
    </w:p>
    <w:p w14:paraId="1D540F5D" w14:textId="3011A7C3" w:rsidR="007A41BE" w:rsidRDefault="007A41BE" w:rsidP="007A41BE">
      <w:pPr>
        <w:pStyle w:val="HTMLPreformatted"/>
        <w:spacing w:before="240" w:after="240"/>
        <w:ind w:left="720" w:hanging="720"/>
        <w:rPr>
          <w:rFonts w:ascii="Times New Roman" w:hAnsi="Times New Roman" w:cs="Times New Roman"/>
          <w:sz w:val="24"/>
        </w:rPr>
      </w:pPr>
      <w:r>
        <w:rPr>
          <w:rFonts w:ascii="Times New Roman" w:hAnsi="Times New Roman" w:cs="Times New Roman"/>
          <w:sz w:val="24"/>
        </w:rPr>
        <w:t xml:space="preserve">Figure </w:t>
      </w:r>
      <w:r w:rsidR="007E6E39">
        <w:rPr>
          <w:rFonts w:ascii="Times New Roman" w:hAnsi="Times New Roman" w:cs="Times New Roman"/>
          <w:sz w:val="24"/>
        </w:rPr>
        <w:t>S</w:t>
      </w:r>
      <w:r>
        <w:rPr>
          <w:rFonts w:ascii="Times New Roman" w:hAnsi="Times New Roman" w:cs="Times New Roman"/>
          <w:sz w:val="24"/>
        </w:rPr>
        <w:t xml:space="preserve">1. Flow chart </w:t>
      </w:r>
      <w:r w:rsidR="00F55395">
        <w:rPr>
          <w:rFonts w:ascii="Times New Roman" w:hAnsi="Times New Roman" w:cs="Times New Roman"/>
          <w:sz w:val="24"/>
        </w:rPr>
        <w:t>d</w:t>
      </w:r>
      <w:r w:rsidR="009F69A8">
        <w:rPr>
          <w:rFonts w:ascii="Times New Roman" w:hAnsi="Times New Roman" w:cs="Times New Roman"/>
          <w:sz w:val="24"/>
        </w:rPr>
        <w:t xml:space="preserve">epicting the </w:t>
      </w:r>
      <w:r w:rsidR="0095767A">
        <w:rPr>
          <w:rFonts w:ascii="Times New Roman" w:hAnsi="Times New Roman" w:cs="Times New Roman"/>
          <w:sz w:val="24"/>
        </w:rPr>
        <w:t>s</w:t>
      </w:r>
      <w:r>
        <w:rPr>
          <w:rFonts w:ascii="Times New Roman" w:hAnsi="Times New Roman" w:cs="Times New Roman"/>
          <w:sz w:val="24"/>
        </w:rPr>
        <w:t xml:space="preserve">ite </w:t>
      </w:r>
      <w:r w:rsidR="0095767A">
        <w:rPr>
          <w:rFonts w:ascii="Times New Roman" w:hAnsi="Times New Roman" w:cs="Times New Roman"/>
          <w:sz w:val="24"/>
        </w:rPr>
        <w:t>s</w:t>
      </w:r>
      <w:r>
        <w:rPr>
          <w:rFonts w:ascii="Times New Roman" w:hAnsi="Times New Roman" w:cs="Times New Roman"/>
          <w:sz w:val="24"/>
        </w:rPr>
        <w:t xml:space="preserve">election </w:t>
      </w:r>
      <w:r w:rsidR="0095767A">
        <w:rPr>
          <w:rFonts w:ascii="Times New Roman" w:hAnsi="Times New Roman" w:cs="Times New Roman"/>
          <w:sz w:val="24"/>
        </w:rPr>
        <w:t xml:space="preserve">approach </w:t>
      </w:r>
      <w:r>
        <w:rPr>
          <w:rFonts w:ascii="Times New Roman" w:hAnsi="Times New Roman" w:cs="Times New Roman"/>
          <w:sz w:val="24"/>
        </w:rPr>
        <w:t xml:space="preserve">for </w:t>
      </w:r>
      <w:r w:rsidR="003F0290">
        <w:rPr>
          <w:rFonts w:ascii="Times New Roman" w:hAnsi="Times New Roman" w:cs="Times New Roman"/>
          <w:sz w:val="24"/>
        </w:rPr>
        <w:t>r</w:t>
      </w:r>
      <w:r>
        <w:rPr>
          <w:rFonts w:ascii="Times New Roman" w:hAnsi="Times New Roman" w:cs="Times New Roman"/>
          <w:sz w:val="24"/>
        </w:rPr>
        <w:t>egression</w:t>
      </w:r>
      <w:r w:rsidR="006740A3">
        <w:rPr>
          <w:rFonts w:ascii="Times New Roman" w:hAnsi="Times New Roman" w:cs="Times New Roman"/>
          <w:sz w:val="24"/>
        </w:rPr>
        <w:t xml:space="preserve"> and </w:t>
      </w:r>
      <w:r w:rsidR="00F55395">
        <w:rPr>
          <w:rFonts w:ascii="Times New Roman" w:hAnsi="Times New Roman" w:cs="Times New Roman"/>
          <w:sz w:val="24"/>
        </w:rPr>
        <w:t>f</w:t>
      </w:r>
      <w:r w:rsidR="006740A3">
        <w:rPr>
          <w:rFonts w:ascii="Times New Roman" w:hAnsi="Times New Roman" w:cs="Times New Roman"/>
          <w:sz w:val="24"/>
        </w:rPr>
        <w:t>irst-</w:t>
      </w:r>
      <w:r w:rsidR="00F55395">
        <w:rPr>
          <w:rFonts w:ascii="Times New Roman" w:hAnsi="Times New Roman" w:cs="Times New Roman"/>
          <w:sz w:val="24"/>
        </w:rPr>
        <w:t>o</w:t>
      </w:r>
      <w:r w:rsidR="006740A3">
        <w:rPr>
          <w:rFonts w:ascii="Times New Roman" w:hAnsi="Times New Roman" w:cs="Times New Roman"/>
          <w:sz w:val="24"/>
        </w:rPr>
        <w:t xml:space="preserve">rder </w:t>
      </w:r>
      <w:r w:rsidR="00F55395">
        <w:rPr>
          <w:rFonts w:ascii="Times New Roman" w:hAnsi="Times New Roman" w:cs="Times New Roman"/>
          <w:sz w:val="24"/>
        </w:rPr>
        <w:t>d</w:t>
      </w:r>
      <w:r w:rsidR="006740A3">
        <w:rPr>
          <w:rFonts w:ascii="Times New Roman" w:hAnsi="Times New Roman" w:cs="Times New Roman"/>
          <w:sz w:val="24"/>
        </w:rPr>
        <w:t xml:space="preserve">ecay </w:t>
      </w:r>
      <w:r w:rsidR="00F55395">
        <w:rPr>
          <w:rFonts w:ascii="Times New Roman" w:hAnsi="Times New Roman" w:cs="Times New Roman"/>
          <w:sz w:val="24"/>
        </w:rPr>
        <w:t>i</w:t>
      </w:r>
      <w:r w:rsidR="006740A3">
        <w:rPr>
          <w:rFonts w:ascii="Times New Roman" w:hAnsi="Times New Roman" w:cs="Times New Roman"/>
          <w:sz w:val="24"/>
        </w:rPr>
        <w:t xml:space="preserve">nverse </w:t>
      </w:r>
      <w:r w:rsidR="00F55395">
        <w:rPr>
          <w:rFonts w:ascii="Times New Roman" w:hAnsi="Times New Roman" w:cs="Times New Roman"/>
          <w:sz w:val="24"/>
        </w:rPr>
        <w:t>m</w:t>
      </w:r>
      <w:r w:rsidR="006740A3">
        <w:rPr>
          <w:rFonts w:ascii="Times New Roman" w:hAnsi="Times New Roman" w:cs="Times New Roman"/>
          <w:sz w:val="24"/>
        </w:rPr>
        <w:t>odeling</w:t>
      </w:r>
      <w:r>
        <w:rPr>
          <w:rFonts w:ascii="Times New Roman" w:hAnsi="Times New Roman" w:cs="Times New Roman"/>
          <w:sz w:val="24"/>
        </w:rPr>
        <w:t xml:space="preserve"> </w:t>
      </w:r>
    </w:p>
    <w:p w14:paraId="09DF1785" w14:textId="6A912B77" w:rsidR="00253848" w:rsidRPr="00253848" w:rsidRDefault="00253848" w:rsidP="00253848"/>
    <w:p w14:paraId="4D76A507" w14:textId="466F6CA1" w:rsidR="00F36A08" w:rsidRDefault="00AE7B5A" w:rsidP="00F36A08">
      <w:pPr>
        <w:keepNext/>
      </w:pPr>
      <w:r w:rsidRPr="00AE7B5A">
        <w:rPr>
          <w:noProof/>
        </w:rPr>
        <w:lastRenderedPageBreak/>
        <w:drawing>
          <wp:inline distT="0" distB="0" distL="0" distR="0" wp14:anchorId="72115DCC" wp14:editId="5C15A5CD">
            <wp:extent cx="5305425" cy="423164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5425" cy="4231640"/>
                    </a:xfrm>
                    <a:prstGeom prst="rect">
                      <a:avLst/>
                    </a:prstGeom>
                    <a:noFill/>
                    <a:ln>
                      <a:noFill/>
                    </a:ln>
                  </pic:spPr>
                </pic:pic>
              </a:graphicData>
            </a:graphic>
          </wp:inline>
        </w:drawing>
      </w:r>
    </w:p>
    <w:p w14:paraId="5BA5CDCA" w14:textId="3B02C54F" w:rsidR="00F36A08" w:rsidRPr="005F7B60" w:rsidRDefault="00F36A08" w:rsidP="00F36A08">
      <w:pPr>
        <w:pStyle w:val="Caption"/>
        <w:ind w:left="720" w:hanging="720"/>
        <w:jc w:val="left"/>
        <w:rPr>
          <w:b w:val="0"/>
          <w:bCs w:val="0"/>
          <w:sz w:val="24"/>
          <w:szCs w:val="24"/>
        </w:rPr>
      </w:pPr>
      <w:r w:rsidRPr="005F7B60">
        <w:rPr>
          <w:b w:val="0"/>
          <w:bCs w:val="0"/>
          <w:sz w:val="24"/>
          <w:szCs w:val="24"/>
        </w:rPr>
        <w:t>Figure S</w:t>
      </w:r>
      <w:r w:rsidR="007E6E39">
        <w:rPr>
          <w:b w:val="0"/>
          <w:bCs w:val="0"/>
          <w:sz w:val="24"/>
          <w:szCs w:val="24"/>
        </w:rPr>
        <w:t>2</w:t>
      </w:r>
      <w:r w:rsidRPr="005F7B60">
        <w:rPr>
          <w:b w:val="0"/>
          <w:bCs w:val="0"/>
          <w:sz w:val="24"/>
          <w:szCs w:val="24"/>
        </w:rPr>
        <w:t xml:space="preserve">. Example of a site which </w:t>
      </w:r>
      <w:r w:rsidR="0016365B">
        <w:rPr>
          <w:b w:val="0"/>
          <w:bCs w:val="0"/>
          <w:sz w:val="24"/>
          <w:szCs w:val="24"/>
        </w:rPr>
        <w:t>exhibited</w:t>
      </w:r>
      <w:r>
        <w:rPr>
          <w:b w:val="0"/>
          <w:bCs w:val="0"/>
          <w:sz w:val="24"/>
          <w:szCs w:val="24"/>
        </w:rPr>
        <w:t xml:space="preserve"> </w:t>
      </w:r>
      <w:r w:rsidRPr="005F7B60">
        <w:rPr>
          <w:b w:val="0"/>
          <w:bCs w:val="0"/>
          <w:sz w:val="24"/>
          <w:szCs w:val="24"/>
        </w:rPr>
        <w:t xml:space="preserve">a generally increasing methane </w:t>
      </w:r>
      <w:r w:rsidR="0016365B">
        <w:rPr>
          <w:b w:val="0"/>
          <w:bCs w:val="0"/>
          <w:sz w:val="24"/>
          <w:szCs w:val="24"/>
        </w:rPr>
        <w:t>collection rate trend</w:t>
      </w:r>
      <w:r w:rsidRPr="005F7B60">
        <w:rPr>
          <w:b w:val="0"/>
          <w:bCs w:val="0"/>
          <w:sz w:val="24"/>
          <w:szCs w:val="24"/>
        </w:rPr>
        <w:t>.</w:t>
      </w:r>
      <w:r>
        <w:rPr>
          <w:b w:val="0"/>
          <w:bCs w:val="0"/>
          <w:sz w:val="24"/>
          <w:szCs w:val="24"/>
        </w:rPr>
        <w:t xml:space="preserve"> </w:t>
      </w:r>
      <w:r w:rsidR="006C08A5">
        <w:rPr>
          <w:b w:val="0"/>
          <w:bCs w:val="0"/>
          <w:sz w:val="24"/>
          <w:szCs w:val="24"/>
        </w:rPr>
        <w:t xml:space="preserve">Sites that exhibited an increasing trend for the methane collection rate </w:t>
      </w:r>
      <w:r w:rsidR="006C08A5" w:rsidRPr="00624B04">
        <w:rPr>
          <w:b w:val="0"/>
          <w:bCs w:val="0"/>
          <w:noProof/>
          <w:sz w:val="24"/>
          <w:szCs w:val="24"/>
        </w:rPr>
        <w:t>were excluded</w:t>
      </w:r>
      <w:r w:rsidR="006C08A5">
        <w:rPr>
          <w:b w:val="0"/>
          <w:bCs w:val="0"/>
          <w:sz w:val="24"/>
          <w:szCs w:val="24"/>
        </w:rPr>
        <w:t xml:space="preserve"> from the study</w:t>
      </w:r>
      <w:r>
        <w:rPr>
          <w:b w:val="0"/>
          <w:bCs w:val="0"/>
          <w:sz w:val="24"/>
          <w:szCs w:val="24"/>
        </w:rPr>
        <w:t xml:space="preserve"> </w:t>
      </w:r>
    </w:p>
    <w:p w14:paraId="02D4ACD5" w14:textId="7DDF46A0" w:rsidR="00F36A08" w:rsidRDefault="004F5679" w:rsidP="00F36A08">
      <w:pPr>
        <w:keepNext/>
      </w:pPr>
      <w:r w:rsidRPr="004F5679">
        <w:lastRenderedPageBreak/>
        <w:t xml:space="preserve"> </w:t>
      </w:r>
      <w:r w:rsidRPr="004F5679">
        <w:rPr>
          <w:noProof/>
        </w:rPr>
        <w:drawing>
          <wp:inline distT="0" distB="0" distL="0" distR="0" wp14:anchorId="37A7318F" wp14:editId="4AAF2088">
            <wp:extent cx="5433060" cy="42316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3060" cy="4231640"/>
                    </a:xfrm>
                    <a:prstGeom prst="rect">
                      <a:avLst/>
                    </a:prstGeom>
                    <a:noFill/>
                    <a:ln>
                      <a:noFill/>
                    </a:ln>
                  </pic:spPr>
                </pic:pic>
              </a:graphicData>
            </a:graphic>
          </wp:inline>
        </w:drawing>
      </w:r>
    </w:p>
    <w:p w14:paraId="79911244" w14:textId="19848CB9" w:rsidR="00F36A08" w:rsidRDefault="00F36A08" w:rsidP="00055DD3">
      <w:pPr>
        <w:ind w:left="720" w:hanging="720"/>
      </w:pPr>
      <w:r w:rsidRPr="005F7B60">
        <w:t>Figure S</w:t>
      </w:r>
      <w:r w:rsidR="007E6E39">
        <w:t>3</w:t>
      </w:r>
      <w:r w:rsidRPr="005F7B60">
        <w:t xml:space="preserve">. </w:t>
      </w:r>
      <w:r w:rsidRPr="00E068AC">
        <w:t xml:space="preserve">Example of a site </w:t>
      </w:r>
      <w:r w:rsidR="00A54EDC" w:rsidRPr="00E068AC">
        <w:t>that e</w:t>
      </w:r>
      <w:r w:rsidR="00945B96" w:rsidRPr="00E068AC">
        <w:t>xhibited</w:t>
      </w:r>
      <w:r w:rsidRPr="00E068AC">
        <w:t xml:space="preserve"> a</w:t>
      </w:r>
      <w:r w:rsidR="00B85003" w:rsidRPr="00322AC2">
        <w:t>t least</w:t>
      </w:r>
      <w:r w:rsidRPr="00322AC2">
        <w:t xml:space="preserve"> </w:t>
      </w:r>
      <w:r w:rsidR="00A06893" w:rsidRPr="00322AC2">
        <w:t xml:space="preserve">one annual increase of more than </w:t>
      </w:r>
      <w:r w:rsidRPr="00322AC2">
        <w:t xml:space="preserve">50% </w:t>
      </w:r>
      <w:r w:rsidRPr="008B220E">
        <w:t xml:space="preserve">in </w:t>
      </w:r>
      <w:r w:rsidRPr="00055DD3">
        <w:t>m</w:t>
      </w:r>
      <w:r w:rsidRPr="00E068AC">
        <w:t xml:space="preserve">ethane </w:t>
      </w:r>
      <w:r w:rsidR="00A06893" w:rsidRPr="00F55395">
        <w:t>collection rate</w:t>
      </w:r>
      <w:r w:rsidRPr="00E068AC">
        <w:t>.</w:t>
      </w:r>
      <w:r w:rsidRPr="00055DD3">
        <w:t xml:space="preserve"> </w:t>
      </w:r>
      <w:r w:rsidR="00ED04F7" w:rsidRPr="00055DD3">
        <w:t xml:space="preserve">These sites </w:t>
      </w:r>
      <w:r w:rsidR="00ED04F7" w:rsidRPr="00FD4F24">
        <w:rPr>
          <w:noProof/>
        </w:rPr>
        <w:t>were excluded</w:t>
      </w:r>
      <w:r w:rsidR="00ED04F7" w:rsidRPr="00055DD3">
        <w:t xml:space="preserve"> from the </w:t>
      </w:r>
      <w:r w:rsidR="00DE6C0D" w:rsidRPr="00055DD3">
        <w:t xml:space="preserve">analysis. </w:t>
      </w:r>
      <w:r w:rsidRPr="00055DD3">
        <w:t xml:space="preserve">There is a 74% increase from 2011 to 2012 in methane </w:t>
      </w:r>
      <w:r w:rsidR="006A383D" w:rsidRPr="00055DD3">
        <w:t xml:space="preserve">collection rate for this site.  </w:t>
      </w:r>
      <w:r w:rsidRPr="00055DD3">
        <w:t xml:space="preserve"> </w:t>
      </w:r>
    </w:p>
    <w:p w14:paraId="0068D384" w14:textId="18B8100F" w:rsidR="00241AB7" w:rsidRDefault="00241AB7" w:rsidP="00241AB7">
      <w:pPr>
        <w:keepNext/>
      </w:pPr>
      <w:r>
        <w:rPr>
          <w:noProof/>
        </w:rPr>
        <w:lastRenderedPageBreak/>
        <w:drawing>
          <wp:inline distT="0" distB="0" distL="0" distR="0" wp14:anchorId="559641D8" wp14:editId="30FA9878">
            <wp:extent cx="5400675" cy="42291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675" cy="4229100"/>
                    </a:xfrm>
                    <a:prstGeom prst="rect">
                      <a:avLst/>
                    </a:prstGeom>
                    <a:noFill/>
                    <a:ln>
                      <a:noFill/>
                    </a:ln>
                  </pic:spPr>
                </pic:pic>
              </a:graphicData>
            </a:graphic>
          </wp:inline>
        </w:drawing>
      </w:r>
    </w:p>
    <w:p w14:paraId="50870C79" w14:textId="6544FDAB" w:rsidR="00241AB7" w:rsidRPr="005F7B60" w:rsidRDefault="00241AB7" w:rsidP="00241AB7">
      <w:pPr>
        <w:pStyle w:val="Caption"/>
        <w:ind w:left="720" w:hanging="720"/>
        <w:jc w:val="left"/>
        <w:rPr>
          <w:b w:val="0"/>
          <w:bCs w:val="0"/>
          <w:sz w:val="24"/>
          <w:szCs w:val="24"/>
        </w:rPr>
      </w:pPr>
      <w:r w:rsidRPr="005F7B60">
        <w:rPr>
          <w:b w:val="0"/>
          <w:bCs w:val="0"/>
          <w:sz w:val="24"/>
          <w:szCs w:val="24"/>
        </w:rPr>
        <w:t>Figure S</w:t>
      </w:r>
      <w:r>
        <w:rPr>
          <w:b w:val="0"/>
          <w:bCs w:val="0"/>
          <w:sz w:val="24"/>
          <w:szCs w:val="24"/>
        </w:rPr>
        <w:t>4</w:t>
      </w:r>
      <w:r w:rsidRPr="005F7B60">
        <w:rPr>
          <w:b w:val="0"/>
          <w:bCs w:val="0"/>
          <w:sz w:val="24"/>
          <w:szCs w:val="24"/>
        </w:rPr>
        <w:t xml:space="preserve">. Example of a </w:t>
      </w:r>
      <w:r>
        <w:rPr>
          <w:b w:val="0"/>
          <w:bCs w:val="0"/>
          <w:sz w:val="24"/>
          <w:szCs w:val="24"/>
        </w:rPr>
        <w:t xml:space="preserve">methane collection rate trend of a </w:t>
      </w:r>
      <w:r w:rsidRPr="005F7B60">
        <w:rPr>
          <w:b w:val="0"/>
          <w:bCs w:val="0"/>
          <w:sz w:val="24"/>
          <w:szCs w:val="24"/>
        </w:rPr>
        <w:t>site</w:t>
      </w:r>
      <w:r>
        <w:rPr>
          <w:b w:val="0"/>
          <w:bCs w:val="0"/>
          <w:sz w:val="24"/>
          <w:szCs w:val="24"/>
        </w:rPr>
        <w:t xml:space="preserve"> that </w:t>
      </w:r>
      <w:r w:rsidRPr="00FD4F24">
        <w:rPr>
          <w:b w:val="0"/>
          <w:bCs w:val="0"/>
          <w:noProof/>
          <w:sz w:val="24"/>
          <w:szCs w:val="24"/>
        </w:rPr>
        <w:t>w</w:t>
      </w:r>
      <w:r w:rsidR="00FD4F24">
        <w:rPr>
          <w:b w:val="0"/>
          <w:bCs w:val="0"/>
          <w:noProof/>
          <w:sz w:val="24"/>
          <w:szCs w:val="24"/>
        </w:rPr>
        <w:t>as</w:t>
      </w:r>
      <w:r>
        <w:rPr>
          <w:b w:val="0"/>
          <w:bCs w:val="0"/>
          <w:sz w:val="24"/>
          <w:szCs w:val="24"/>
        </w:rPr>
        <w:t xml:space="preserve"> selected for regression and the first-order decay inverse modeling</w:t>
      </w:r>
      <w:r w:rsidRPr="005F7B60">
        <w:rPr>
          <w:b w:val="0"/>
          <w:bCs w:val="0"/>
          <w:sz w:val="24"/>
          <w:szCs w:val="24"/>
        </w:rPr>
        <w:t xml:space="preserve">. </w:t>
      </w:r>
      <w:r>
        <w:rPr>
          <w:b w:val="0"/>
          <w:bCs w:val="0"/>
          <w:sz w:val="24"/>
          <w:szCs w:val="24"/>
        </w:rPr>
        <w:t xml:space="preserve">The plot also includes the modeled methane collection rates corresponding to the minimum SSE. The modeled data present a good approximation of the measured methane collection rates. </w:t>
      </w:r>
    </w:p>
    <w:p w14:paraId="0D17654F" w14:textId="77777777" w:rsidR="00241AB7" w:rsidRDefault="00241AB7" w:rsidP="00055DD3">
      <w:pPr>
        <w:ind w:left="720" w:hanging="720"/>
      </w:pPr>
    </w:p>
    <w:p w14:paraId="42B090AC" w14:textId="77777777" w:rsidR="007E6E39" w:rsidRDefault="007E6E39" w:rsidP="007E6E39">
      <w:r w:rsidRPr="00055DD3">
        <w:rPr>
          <w:noProof/>
        </w:rPr>
        <w:lastRenderedPageBreak/>
        <w:drawing>
          <wp:inline distT="0" distB="0" distL="0" distR="0" wp14:anchorId="584BAEEC" wp14:editId="6A8273A4">
            <wp:extent cx="5347970" cy="482727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47970" cy="4827270"/>
                    </a:xfrm>
                    <a:prstGeom prst="rect">
                      <a:avLst/>
                    </a:prstGeom>
                    <a:noFill/>
                    <a:ln>
                      <a:noFill/>
                    </a:ln>
                  </pic:spPr>
                </pic:pic>
              </a:graphicData>
            </a:graphic>
          </wp:inline>
        </w:drawing>
      </w:r>
    </w:p>
    <w:p w14:paraId="0AAADF78" w14:textId="4232D620" w:rsidR="007E6E39" w:rsidRDefault="007E6E39" w:rsidP="007E6E39">
      <w:pPr>
        <w:ind w:left="720" w:hanging="720"/>
      </w:pPr>
      <w:r>
        <w:t>Figure S</w:t>
      </w:r>
      <w:r w:rsidR="00241AB7">
        <w:t>5</w:t>
      </w:r>
      <w:r>
        <w:t xml:space="preserve">. </w:t>
      </w:r>
      <w:r w:rsidRPr="00BF610D">
        <w:rPr>
          <w:szCs w:val="20"/>
        </w:rPr>
        <w:t xml:space="preserve">Distribution of </w:t>
      </w:r>
      <w:r>
        <w:rPr>
          <w:szCs w:val="20"/>
        </w:rPr>
        <w:t>the site-specific methane collection potential (</w:t>
      </w:r>
      <w:proofErr w:type="spellStart"/>
      <w:r>
        <w:rPr>
          <w:szCs w:val="20"/>
        </w:rPr>
        <w:t>L</w:t>
      </w:r>
      <w:r w:rsidRPr="00055DD3">
        <w:rPr>
          <w:szCs w:val="20"/>
          <w:vertAlign w:val="subscript"/>
        </w:rPr>
        <w:t>c</w:t>
      </w:r>
      <w:proofErr w:type="spellEnd"/>
      <w:r>
        <w:rPr>
          <w:szCs w:val="20"/>
        </w:rPr>
        <w:t>)</w:t>
      </w:r>
      <w:r w:rsidRPr="00BF610D">
        <w:rPr>
          <w:szCs w:val="20"/>
        </w:rPr>
        <w:t xml:space="preserve"> values </w:t>
      </w:r>
      <w:r>
        <w:rPr>
          <w:szCs w:val="20"/>
        </w:rPr>
        <w:t xml:space="preserve">estimated based on inverse first-order decay modeling using the reported methane collection rate and waste tonnage for the </w:t>
      </w:r>
      <w:r w:rsidRPr="00BF610D">
        <w:rPr>
          <w:szCs w:val="20"/>
        </w:rPr>
        <w:t xml:space="preserve">114 sites included in </w:t>
      </w:r>
      <w:r w:rsidR="00FD4F24">
        <w:rPr>
          <w:szCs w:val="20"/>
        </w:rPr>
        <w:t xml:space="preserve">the </w:t>
      </w:r>
      <w:r w:rsidRPr="00FD4F24">
        <w:rPr>
          <w:noProof/>
          <w:szCs w:val="20"/>
        </w:rPr>
        <w:t>study</w:t>
      </w:r>
      <w:r w:rsidRPr="00BF610D">
        <w:rPr>
          <w:szCs w:val="20"/>
        </w:rPr>
        <w:t>.</w:t>
      </w:r>
    </w:p>
    <w:p w14:paraId="15B7AE90" w14:textId="77777777" w:rsidR="007E6E39" w:rsidRPr="00E068AC" w:rsidRDefault="007E6E39" w:rsidP="00055DD3">
      <w:pPr>
        <w:ind w:left="720" w:hanging="720"/>
      </w:pPr>
    </w:p>
    <w:p w14:paraId="6D1193F9" w14:textId="32F17061" w:rsidR="00D04738" w:rsidRDefault="00055DD3" w:rsidP="00D04738">
      <w:r w:rsidRPr="00055DD3">
        <w:rPr>
          <w:noProof/>
        </w:rPr>
        <w:lastRenderedPageBreak/>
        <w:drawing>
          <wp:inline distT="0" distB="0" distL="0" distR="0" wp14:anchorId="7DD86E94" wp14:editId="1B65D506">
            <wp:extent cx="5347970" cy="4646295"/>
            <wp:effectExtent l="0" t="0" r="508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47970" cy="4646295"/>
                    </a:xfrm>
                    <a:prstGeom prst="rect">
                      <a:avLst/>
                    </a:prstGeom>
                    <a:noFill/>
                    <a:ln>
                      <a:noFill/>
                    </a:ln>
                  </pic:spPr>
                </pic:pic>
              </a:graphicData>
            </a:graphic>
          </wp:inline>
        </w:drawing>
      </w:r>
    </w:p>
    <w:p w14:paraId="698AF447" w14:textId="334D4FE9" w:rsidR="00D04738" w:rsidRPr="00C13685" w:rsidRDefault="00D04738" w:rsidP="00055DD3">
      <w:pPr>
        <w:ind w:left="720" w:hanging="720"/>
        <w:rPr>
          <w:szCs w:val="20"/>
        </w:rPr>
      </w:pPr>
      <w:r w:rsidRPr="00BF610D">
        <w:rPr>
          <w:szCs w:val="20"/>
        </w:rPr>
        <w:t>Figure S</w:t>
      </w:r>
      <w:r w:rsidR="00241AB7">
        <w:rPr>
          <w:szCs w:val="20"/>
        </w:rPr>
        <w:t>6</w:t>
      </w:r>
      <w:r w:rsidRPr="00BF610D">
        <w:rPr>
          <w:szCs w:val="20"/>
        </w:rPr>
        <w:t xml:space="preserve">. Distribution of </w:t>
      </w:r>
      <w:r w:rsidR="00894311">
        <w:rPr>
          <w:szCs w:val="20"/>
        </w:rPr>
        <w:t>the site-speci</w:t>
      </w:r>
      <w:r w:rsidR="000D0598">
        <w:rPr>
          <w:szCs w:val="20"/>
        </w:rPr>
        <w:t xml:space="preserve">fic </w:t>
      </w:r>
      <w:r w:rsidR="00D07542">
        <w:rPr>
          <w:szCs w:val="20"/>
        </w:rPr>
        <w:t xml:space="preserve">decay </w:t>
      </w:r>
      <w:r w:rsidR="00DA1D33">
        <w:rPr>
          <w:szCs w:val="20"/>
        </w:rPr>
        <w:t xml:space="preserve">rate </w:t>
      </w:r>
      <w:r w:rsidR="00D07542">
        <w:rPr>
          <w:szCs w:val="20"/>
        </w:rPr>
        <w:t>(</w:t>
      </w:r>
      <w:r w:rsidRPr="00BF610D">
        <w:rPr>
          <w:szCs w:val="20"/>
        </w:rPr>
        <w:t>k</w:t>
      </w:r>
      <w:r w:rsidR="00D07542">
        <w:rPr>
          <w:szCs w:val="20"/>
        </w:rPr>
        <w:t>)</w:t>
      </w:r>
      <w:r w:rsidRPr="00BF610D">
        <w:rPr>
          <w:szCs w:val="20"/>
        </w:rPr>
        <w:t xml:space="preserve"> values </w:t>
      </w:r>
      <w:r w:rsidR="000706C1">
        <w:rPr>
          <w:szCs w:val="20"/>
        </w:rPr>
        <w:t xml:space="preserve">estimated based on </w:t>
      </w:r>
      <w:r w:rsidR="00A237CB">
        <w:rPr>
          <w:szCs w:val="20"/>
        </w:rPr>
        <w:t xml:space="preserve">inverse first-order decay modeling </w:t>
      </w:r>
      <w:r w:rsidR="008507C3">
        <w:rPr>
          <w:szCs w:val="20"/>
        </w:rPr>
        <w:t>using</w:t>
      </w:r>
      <w:r w:rsidR="00A237CB">
        <w:rPr>
          <w:szCs w:val="20"/>
        </w:rPr>
        <w:t xml:space="preserve"> the reported methane collection rate and waste tonnage</w:t>
      </w:r>
      <w:r w:rsidR="00F86FB1">
        <w:rPr>
          <w:szCs w:val="20"/>
        </w:rPr>
        <w:t xml:space="preserve"> </w:t>
      </w:r>
      <w:r w:rsidR="00F61FD8">
        <w:rPr>
          <w:szCs w:val="20"/>
        </w:rPr>
        <w:t>for</w:t>
      </w:r>
      <w:r w:rsidR="00D20FAA">
        <w:rPr>
          <w:szCs w:val="20"/>
        </w:rPr>
        <w:t xml:space="preserve"> the </w:t>
      </w:r>
      <w:r w:rsidRPr="00BF610D">
        <w:rPr>
          <w:szCs w:val="20"/>
        </w:rPr>
        <w:t xml:space="preserve">114 sites included in </w:t>
      </w:r>
      <w:r w:rsidR="00FD4F24">
        <w:rPr>
          <w:szCs w:val="20"/>
        </w:rPr>
        <w:t xml:space="preserve">the </w:t>
      </w:r>
      <w:r w:rsidR="008507C3" w:rsidRPr="00FD4F24">
        <w:rPr>
          <w:noProof/>
          <w:szCs w:val="20"/>
        </w:rPr>
        <w:t>study</w:t>
      </w:r>
      <w:r w:rsidRPr="00BF610D">
        <w:rPr>
          <w:szCs w:val="20"/>
        </w:rPr>
        <w:t xml:space="preserve">. </w:t>
      </w:r>
      <w:r w:rsidR="00D3688B">
        <w:rPr>
          <w:szCs w:val="20"/>
        </w:rPr>
        <w:t xml:space="preserve">No </w:t>
      </w:r>
      <w:r w:rsidR="00EF1EC7">
        <w:rPr>
          <w:szCs w:val="20"/>
        </w:rPr>
        <w:t>decay rate</w:t>
      </w:r>
      <w:r w:rsidR="00D3688B">
        <w:rPr>
          <w:szCs w:val="20"/>
        </w:rPr>
        <w:t xml:space="preserve"> estimates were within 0.18 to 0.2 y</w:t>
      </w:r>
      <w:r w:rsidR="00EF1EC7">
        <w:rPr>
          <w:szCs w:val="20"/>
        </w:rPr>
        <w:t>ear</w:t>
      </w:r>
      <w:r w:rsidR="00EF1EC7" w:rsidRPr="00E54E8D">
        <w:rPr>
          <w:szCs w:val="20"/>
          <w:vertAlign w:val="superscript"/>
        </w:rPr>
        <w:t>-1</w:t>
      </w:r>
      <w:r w:rsidR="00EF1EC7">
        <w:rPr>
          <w:szCs w:val="20"/>
        </w:rPr>
        <w:t>.</w:t>
      </w:r>
    </w:p>
    <w:p w14:paraId="566697E4" w14:textId="77777777" w:rsidR="00D04738" w:rsidRDefault="00D04738" w:rsidP="00D04738"/>
    <w:p w14:paraId="38DDD6FA" w14:textId="77777777" w:rsidR="00D04738" w:rsidRDefault="00D04738" w:rsidP="00D04738"/>
    <w:p w14:paraId="292C86E1" w14:textId="77777777" w:rsidR="00D04738" w:rsidRDefault="00D04738" w:rsidP="00D04738"/>
    <w:p w14:paraId="09D76DD2" w14:textId="2A52C7CE" w:rsidR="00D04738" w:rsidRDefault="00D04738" w:rsidP="00D04738">
      <w:r w:rsidRPr="009C324F">
        <w:rPr>
          <w:noProof/>
        </w:rPr>
        <w:lastRenderedPageBreak/>
        <w:drawing>
          <wp:inline distT="0" distB="0" distL="0" distR="0" wp14:anchorId="6074B25B" wp14:editId="77EB397A">
            <wp:extent cx="5448300" cy="423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48300" cy="4238625"/>
                    </a:xfrm>
                    <a:prstGeom prst="rect">
                      <a:avLst/>
                    </a:prstGeom>
                    <a:noFill/>
                    <a:ln>
                      <a:noFill/>
                    </a:ln>
                  </pic:spPr>
                </pic:pic>
              </a:graphicData>
            </a:graphic>
          </wp:inline>
        </w:drawing>
      </w:r>
    </w:p>
    <w:p w14:paraId="44C7E926" w14:textId="37FF5FA8" w:rsidR="00D04738" w:rsidRDefault="00D04738" w:rsidP="004354B5">
      <w:pPr>
        <w:ind w:left="720" w:hanging="720"/>
      </w:pPr>
      <w:r>
        <w:t>Figure S</w:t>
      </w:r>
      <w:r w:rsidR="00241AB7">
        <w:t>7</w:t>
      </w:r>
      <w:r>
        <w:t xml:space="preserve">. Plot </w:t>
      </w:r>
      <w:r w:rsidR="006E3E12">
        <w:t>showing</w:t>
      </w:r>
      <w:r w:rsidR="00C403E0">
        <w:t xml:space="preserve"> site-specific</w:t>
      </w:r>
      <w:r w:rsidR="00D20FAA">
        <w:t xml:space="preserve"> decay </w:t>
      </w:r>
      <w:r w:rsidR="00533ED5">
        <w:t xml:space="preserve">rate </w:t>
      </w:r>
      <w:r w:rsidR="00D20FAA">
        <w:t>(</w:t>
      </w:r>
      <w:r>
        <w:t>k</w:t>
      </w:r>
      <w:r w:rsidR="00D20FAA">
        <w:t>)</w:t>
      </w:r>
      <w:r>
        <w:t xml:space="preserve"> values </w:t>
      </w:r>
      <w:r w:rsidR="007C3512">
        <w:t xml:space="preserve">as a function of </w:t>
      </w:r>
      <w:r>
        <w:t xml:space="preserve">precipitation for the 114 study sites included </w:t>
      </w:r>
      <w:r w:rsidR="00947CE4">
        <w:t>in the study</w:t>
      </w:r>
      <w:r>
        <w:t xml:space="preserve">. </w:t>
      </w:r>
      <w:r w:rsidR="00CF6818">
        <w:t xml:space="preserve">Data </w:t>
      </w:r>
      <w:r w:rsidR="00CF6818" w:rsidRPr="00FD4F24">
        <w:rPr>
          <w:noProof/>
        </w:rPr>
        <w:t>show</w:t>
      </w:r>
      <w:r w:rsidR="00CF6818">
        <w:t xml:space="preserve"> some degree of correlation between precipitation and k </w:t>
      </w:r>
      <w:r w:rsidR="00947CE4">
        <w:t>estimates</w:t>
      </w:r>
      <w:r w:rsidR="00CF6818">
        <w:t xml:space="preserve">. </w:t>
      </w:r>
    </w:p>
    <w:p w14:paraId="51C3C189" w14:textId="77777777" w:rsidR="00CF6818" w:rsidRDefault="00CF6818" w:rsidP="00D04738"/>
    <w:p w14:paraId="289CDA6C" w14:textId="77777777" w:rsidR="00D04738" w:rsidRDefault="00D04738" w:rsidP="00D04738">
      <w:r>
        <w:br w:type="page"/>
      </w:r>
    </w:p>
    <w:p w14:paraId="12370444" w14:textId="392FE7E0" w:rsidR="00D04738" w:rsidRPr="0053208E" w:rsidRDefault="00D04738" w:rsidP="003F0290">
      <w:pPr>
        <w:pStyle w:val="Caption"/>
        <w:ind w:left="720" w:hanging="720"/>
        <w:jc w:val="left"/>
        <w:rPr>
          <w:b w:val="0"/>
          <w:bCs w:val="0"/>
          <w:sz w:val="24"/>
          <w:szCs w:val="24"/>
        </w:rPr>
      </w:pPr>
    </w:p>
    <w:p w14:paraId="63AB4F43" w14:textId="77777777" w:rsidR="00D04738" w:rsidRDefault="00D04738" w:rsidP="00D04738">
      <w:pPr>
        <w:keepNext/>
      </w:pPr>
      <w:r w:rsidRPr="00284D33">
        <w:rPr>
          <w:noProof/>
        </w:rPr>
        <w:drawing>
          <wp:inline distT="0" distB="0" distL="0" distR="0" wp14:anchorId="47166D50" wp14:editId="426C682F">
            <wp:extent cx="5715000" cy="464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0" cy="4648200"/>
                    </a:xfrm>
                    <a:prstGeom prst="rect">
                      <a:avLst/>
                    </a:prstGeom>
                    <a:noFill/>
                    <a:ln>
                      <a:noFill/>
                    </a:ln>
                  </pic:spPr>
                </pic:pic>
              </a:graphicData>
            </a:graphic>
          </wp:inline>
        </w:drawing>
      </w:r>
    </w:p>
    <w:p w14:paraId="3E0C9DC6" w14:textId="63ECF516" w:rsidR="00E35DA8" w:rsidRDefault="00363B12" w:rsidP="002F79EA">
      <w:pPr>
        <w:pStyle w:val="Caption"/>
        <w:ind w:left="720" w:hanging="720"/>
        <w:rPr>
          <w:b w:val="0"/>
          <w:bCs w:val="0"/>
          <w:sz w:val="24"/>
          <w:szCs w:val="24"/>
        </w:rPr>
      </w:pPr>
      <w:r w:rsidRPr="002F79EA">
        <w:rPr>
          <w:b w:val="0"/>
          <w:bCs w:val="0"/>
          <w:sz w:val="24"/>
          <w:szCs w:val="24"/>
        </w:rPr>
        <w:t>Figure S</w:t>
      </w:r>
      <w:r w:rsidR="0079666B">
        <w:rPr>
          <w:b w:val="0"/>
          <w:bCs w:val="0"/>
          <w:sz w:val="24"/>
          <w:szCs w:val="24"/>
        </w:rPr>
        <w:t>8</w:t>
      </w:r>
      <w:r w:rsidRPr="002F79EA">
        <w:rPr>
          <w:b w:val="0"/>
          <w:bCs w:val="0"/>
          <w:sz w:val="24"/>
          <w:szCs w:val="24"/>
        </w:rPr>
        <w:t xml:space="preserve">. </w:t>
      </w:r>
      <w:r w:rsidR="00D04738" w:rsidRPr="002F79EA">
        <w:rPr>
          <w:b w:val="0"/>
          <w:bCs w:val="0"/>
          <w:sz w:val="24"/>
          <w:szCs w:val="24"/>
        </w:rPr>
        <w:t xml:space="preserve"> Example residual</w:t>
      </w:r>
      <w:r w:rsidR="001B6267">
        <w:rPr>
          <w:b w:val="0"/>
          <w:bCs w:val="0"/>
          <w:sz w:val="24"/>
          <w:szCs w:val="24"/>
        </w:rPr>
        <w:t>s</w:t>
      </w:r>
      <w:r w:rsidR="00D04738" w:rsidRPr="002F79EA">
        <w:rPr>
          <w:b w:val="0"/>
          <w:bCs w:val="0"/>
          <w:sz w:val="24"/>
          <w:szCs w:val="24"/>
        </w:rPr>
        <w:t xml:space="preserve"> plot of a site.</w:t>
      </w:r>
      <w:r w:rsidR="00D20C03">
        <w:rPr>
          <w:b w:val="0"/>
          <w:bCs w:val="0"/>
          <w:sz w:val="24"/>
          <w:szCs w:val="24"/>
        </w:rPr>
        <w:t xml:space="preserve"> The lack of trend in the </w:t>
      </w:r>
      <w:r w:rsidR="00D20C03" w:rsidRPr="009677FA">
        <w:rPr>
          <w:b w:val="0"/>
          <w:bCs w:val="0"/>
          <w:noProof/>
          <w:sz w:val="24"/>
          <w:szCs w:val="24"/>
        </w:rPr>
        <w:t>residual</w:t>
      </w:r>
      <w:r w:rsidR="002F79EA" w:rsidRPr="009677FA">
        <w:rPr>
          <w:b w:val="0"/>
          <w:bCs w:val="0"/>
          <w:noProof/>
          <w:sz w:val="24"/>
          <w:szCs w:val="24"/>
        </w:rPr>
        <w:t>s</w:t>
      </w:r>
      <w:r w:rsidR="00D20C03">
        <w:rPr>
          <w:b w:val="0"/>
          <w:bCs w:val="0"/>
          <w:sz w:val="24"/>
          <w:szCs w:val="24"/>
        </w:rPr>
        <w:t xml:space="preserve"> and the random scatter pattern indicates </w:t>
      </w:r>
      <w:r w:rsidR="009677FA">
        <w:rPr>
          <w:b w:val="0"/>
          <w:bCs w:val="0"/>
          <w:sz w:val="24"/>
          <w:szCs w:val="24"/>
        </w:rPr>
        <w:t xml:space="preserve">a </w:t>
      </w:r>
      <w:r w:rsidR="00B15403" w:rsidRPr="009677FA">
        <w:rPr>
          <w:b w:val="0"/>
          <w:bCs w:val="0"/>
          <w:noProof/>
          <w:sz w:val="24"/>
          <w:szCs w:val="24"/>
        </w:rPr>
        <w:t>lack</w:t>
      </w:r>
      <w:r w:rsidR="00B15403">
        <w:rPr>
          <w:b w:val="0"/>
          <w:bCs w:val="0"/>
          <w:sz w:val="24"/>
          <w:szCs w:val="24"/>
        </w:rPr>
        <w:t xml:space="preserve"> of bias</w:t>
      </w:r>
      <w:r w:rsidR="003A7C7A">
        <w:rPr>
          <w:b w:val="0"/>
          <w:bCs w:val="0"/>
          <w:sz w:val="24"/>
          <w:szCs w:val="24"/>
        </w:rPr>
        <w:t xml:space="preserve"> in the modeled data</w:t>
      </w:r>
      <w:r w:rsidR="00D20C03">
        <w:rPr>
          <w:b w:val="0"/>
          <w:bCs w:val="0"/>
          <w:sz w:val="24"/>
          <w:szCs w:val="24"/>
        </w:rPr>
        <w:t xml:space="preserve">. </w:t>
      </w:r>
      <w:r w:rsidR="002F79EA">
        <w:rPr>
          <w:b w:val="0"/>
          <w:bCs w:val="0"/>
          <w:sz w:val="24"/>
          <w:szCs w:val="24"/>
        </w:rPr>
        <w:t xml:space="preserve">The residuals plot for each site was to confirm </w:t>
      </w:r>
      <w:r w:rsidR="009677FA">
        <w:rPr>
          <w:b w:val="0"/>
          <w:bCs w:val="0"/>
          <w:sz w:val="24"/>
          <w:szCs w:val="24"/>
        </w:rPr>
        <w:t xml:space="preserve">a </w:t>
      </w:r>
      <w:r w:rsidR="002F79EA" w:rsidRPr="009677FA">
        <w:rPr>
          <w:b w:val="0"/>
          <w:bCs w:val="0"/>
          <w:noProof/>
          <w:sz w:val="24"/>
          <w:szCs w:val="24"/>
        </w:rPr>
        <w:t>lack</w:t>
      </w:r>
      <w:r w:rsidR="002F79EA">
        <w:rPr>
          <w:b w:val="0"/>
          <w:bCs w:val="0"/>
          <w:sz w:val="24"/>
          <w:szCs w:val="24"/>
        </w:rPr>
        <w:t xml:space="preserve"> of bias.</w:t>
      </w:r>
    </w:p>
    <w:p w14:paraId="148326E9" w14:textId="77777777" w:rsidR="00E35DA8" w:rsidRDefault="00E35DA8">
      <w:pPr>
        <w:spacing w:before="0" w:after="160" w:line="259" w:lineRule="auto"/>
        <w:jc w:val="left"/>
      </w:pPr>
      <w:r>
        <w:rPr>
          <w:b/>
          <w:bCs/>
        </w:rPr>
        <w:br w:type="page"/>
      </w:r>
    </w:p>
    <w:p w14:paraId="1F4B6982" w14:textId="77777777" w:rsidR="00BB36AD" w:rsidRDefault="00BB36AD" w:rsidP="00BB36AD">
      <w:pPr>
        <w:ind w:left="720" w:hanging="720"/>
      </w:pPr>
    </w:p>
    <w:p w14:paraId="1C7B4846" w14:textId="180DCC85" w:rsidR="00D704BD" w:rsidRDefault="002524E1" w:rsidP="00BB36AD">
      <w:pPr>
        <w:ind w:left="720" w:hanging="720"/>
      </w:pPr>
      <w:r>
        <w:rPr>
          <w:noProof/>
        </w:rPr>
        <w:drawing>
          <wp:inline distT="0" distB="0" distL="0" distR="0" wp14:anchorId="41822B0F" wp14:editId="2A8EE05A">
            <wp:extent cx="5934075" cy="31718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6008" b="14761"/>
                    <a:stretch/>
                  </pic:blipFill>
                  <pic:spPr bwMode="auto">
                    <a:xfrm>
                      <a:off x="0" y="0"/>
                      <a:ext cx="5934075" cy="3171825"/>
                    </a:xfrm>
                    <a:prstGeom prst="rect">
                      <a:avLst/>
                    </a:prstGeom>
                    <a:noFill/>
                    <a:ln>
                      <a:noFill/>
                    </a:ln>
                    <a:extLst>
                      <a:ext uri="{53640926-AAD7-44D8-BBD7-CCE9431645EC}">
                        <a14:shadowObscured xmlns:a14="http://schemas.microsoft.com/office/drawing/2010/main"/>
                      </a:ext>
                    </a:extLst>
                  </pic:spPr>
                </pic:pic>
              </a:graphicData>
            </a:graphic>
          </wp:inline>
        </w:drawing>
      </w:r>
    </w:p>
    <w:p w14:paraId="55B40D6C" w14:textId="1FAB7AA3" w:rsidR="00BB31C3" w:rsidRDefault="00BB36AD" w:rsidP="00BB31C3">
      <w:pPr>
        <w:ind w:left="720" w:hanging="720"/>
      </w:pPr>
      <w:r>
        <w:t>Figure S</w:t>
      </w:r>
      <w:r w:rsidR="003A54CD">
        <w:t>9</w:t>
      </w:r>
      <w:r>
        <w:t xml:space="preserve">. Location of the 114 study sites by </w:t>
      </w:r>
      <w:proofErr w:type="spellStart"/>
      <w:r w:rsidR="003A54CD">
        <w:t>L</w:t>
      </w:r>
      <w:r w:rsidR="003A54CD">
        <w:rPr>
          <w:vertAlign w:val="subscript"/>
        </w:rPr>
        <w:t>c</w:t>
      </w:r>
      <w:proofErr w:type="spellEnd"/>
      <w:r>
        <w:t xml:space="preserve"> value compared to annual precipitation in the contiguous US. Lower precipitation regions generally had lower </w:t>
      </w:r>
      <w:proofErr w:type="spellStart"/>
      <w:r w:rsidR="003A54CD">
        <w:t>L</w:t>
      </w:r>
      <w:r w:rsidR="003A54CD" w:rsidRPr="003A54CD">
        <w:rPr>
          <w:vertAlign w:val="subscript"/>
        </w:rPr>
        <w:t>c</w:t>
      </w:r>
      <w:proofErr w:type="spellEnd"/>
      <w:r>
        <w:t xml:space="preserve"> estimate</w:t>
      </w:r>
      <w:r w:rsidR="002E352D">
        <w:t>.</w:t>
      </w:r>
      <w:r>
        <w:t xml:space="preserve"> </w:t>
      </w:r>
    </w:p>
    <w:p w14:paraId="373C2723" w14:textId="566BDB61" w:rsidR="00BB31C3" w:rsidRDefault="009C0B89" w:rsidP="003A54CD">
      <w:pPr>
        <w:ind w:left="720" w:hanging="720"/>
      </w:pPr>
      <w:r>
        <w:rPr>
          <w:noProof/>
        </w:rPr>
        <w:drawing>
          <wp:inline distT="0" distB="0" distL="0" distR="0" wp14:anchorId="5D890CC3" wp14:editId="2EE65C33">
            <wp:extent cx="5934075" cy="2790825"/>
            <wp:effectExtent l="0" t="0" r="9525" b="9525"/>
            <wp:docPr id="3138" name="Picture 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4075" cy="2790825"/>
                    </a:xfrm>
                    <a:prstGeom prst="rect">
                      <a:avLst/>
                    </a:prstGeom>
                    <a:noFill/>
                    <a:ln>
                      <a:noFill/>
                    </a:ln>
                  </pic:spPr>
                </pic:pic>
              </a:graphicData>
            </a:graphic>
          </wp:inline>
        </w:drawing>
      </w:r>
    </w:p>
    <w:p w14:paraId="2AD69B71" w14:textId="27C7A2E5" w:rsidR="00BB36AD" w:rsidRDefault="00BB36AD" w:rsidP="003A54CD">
      <w:pPr>
        <w:ind w:left="720" w:hanging="720"/>
      </w:pPr>
      <w:r>
        <w:t>Figure S</w:t>
      </w:r>
      <w:r w:rsidR="003A54CD">
        <w:t>10</w:t>
      </w:r>
      <w:r>
        <w:t xml:space="preserve">. Location of the 114 study sites by </w:t>
      </w:r>
      <w:proofErr w:type="spellStart"/>
      <w:r w:rsidR="003A54CD">
        <w:t>L</w:t>
      </w:r>
      <w:r w:rsidR="003A54CD">
        <w:rPr>
          <w:vertAlign w:val="subscript"/>
        </w:rPr>
        <w:t>c</w:t>
      </w:r>
      <w:proofErr w:type="spellEnd"/>
      <w:r>
        <w:t xml:space="preserve"> value compared to the </w:t>
      </w:r>
      <w:r w:rsidRPr="009677FA">
        <w:rPr>
          <w:noProof/>
        </w:rPr>
        <w:t>number</w:t>
      </w:r>
      <w:r>
        <w:t xml:space="preserve"> of days below freezing in the contiguous US. No clear trends between the days below freezing and </w:t>
      </w:r>
      <w:proofErr w:type="spellStart"/>
      <w:r w:rsidR="003A54CD">
        <w:t>L</w:t>
      </w:r>
      <w:r w:rsidR="003A54CD" w:rsidRPr="003A54CD">
        <w:rPr>
          <w:vertAlign w:val="subscript"/>
        </w:rPr>
        <w:t>c</w:t>
      </w:r>
      <w:proofErr w:type="spellEnd"/>
      <w:r>
        <w:t xml:space="preserve"> estimates </w:t>
      </w:r>
      <w:r w:rsidRPr="009677FA">
        <w:rPr>
          <w:noProof/>
        </w:rPr>
        <w:t>were observed</w:t>
      </w:r>
      <w:r>
        <w:t xml:space="preserve"> for the sites in the similar annual precipitation zones </w:t>
      </w:r>
    </w:p>
    <w:p w14:paraId="43B10836" w14:textId="7F425DFC" w:rsidR="003A54CD" w:rsidRDefault="006C57E9" w:rsidP="003A54CD">
      <w:pPr>
        <w:ind w:left="720" w:hanging="720"/>
      </w:pPr>
      <w:r>
        <w:rPr>
          <w:noProof/>
        </w:rPr>
        <w:lastRenderedPageBreak/>
        <w:drawing>
          <wp:inline distT="0" distB="0" distL="0" distR="0" wp14:anchorId="301C8A0E" wp14:editId="51E8F827">
            <wp:extent cx="5934075" cy="27622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4075" cy="2762250"/>
                    </a:xfrm>
                    <a:prstGeom prst="rect">
                      <a:avLst/>
                    </a:prstGeom>
                    <a:noFill/>
                    <a:ln>
                      <a:noFill/>
                    </a:ln>
                  </pic:spPr>
                </pic:pic>
              </a:graphicData>
            </a:graphic>
          </wp:inline>
        </w:drawing>
      </w:r>
    </w:p>
    <w:p w14:paraId="061603E3" w14:textId="5AE783CB" w:rsidR="00BB36AD" w:rsidRDefault="00BB36AD" w:rsidP="00BB36AD">
      <w:pPr>
        <w:ind w:left="720" w:hanging="720"/>
      </w:pPr>
      <w:r>
        <w:t>Figure S1</w:t>
      </w:r>
      <w:r w:rsidR="003A54CD">
        <w:t>1</w:t>
      </w:r>
      <w:r>
        <w:t xml:space="preserve">. Location of the 114 study sites by </w:t>
      </w:r>
      <w:proofErr w:type="spellStart"/>
      <w:r w:rsidR="003A54CD">
        <w:t>L</w:t>
      </w:r>
      <w:r w:rsidR="00BE4EBE">
        <w:rPr>
          <w:vertAlign w:val="subscript"/>
        </w:rPr>
        <w:t>c</w:t>
      </w:r>
      <w:proofErr w:type="spellEnd"/>
      <w:r>
        <w:t xml:space="preserve"> value compared to the </w:t>
      </w:r>
      <w:r w:rsidR="00C75B63">
        <w:t xml:space="preserve">site-specific </w:t>
      </w:r>
      <w:r w:rsidRPr="009677FA">
        <w:rPr>
          <w:noProof/>
        </w:rPr>
        <w:t>average</w:t>
      </w:r>
      <w:r>
        <w:t xml:space="preserve"> </w:t>
      </w:r>
      <w:r w:rsidR="00063C18">
        <w:t xml:space="preserve">ambient </w:t>
      </w:r>
      <w:r>
        <w:t xml:space="preserve">temperature in the contiguous US. No clear trends between the average </w:t>
      </w:r>
      <w:r w:rsidR="00556515">
        <w:t xml:space="preserve">ambient </w:t>
      </w:r>
      <w:r>
        <w:t xml:space="preserve">annual temperature and </w:t>
      </w:r>
      <w:proofErr w:type="spellStart"/>
      <w:r w:rsidR="00BE4EBE">
        <w:t>L</w:t>
      </w:r>
      <w:r w:rsidR="00BE4EBE" w:rsidRPr="00BE4EBE">
        <w:rPr>
          <w:vertAlign w:val="subscript"/>
        </w:rPr>
        <w:t>c</w:t>
      </w:r>
      <w:proofErr w:type="spellEnd"/>
      <w:r>
        <w:t xml:space="preserve"> estimates </w:t>
      </w:r>
      <w:r w:rsidRPr="009677FA">
        <w:rPr>
          <w:noProof/>
        </w:rPr>
        <w:t>were observed</w:t>
      </w:r>
      <w:r>
        <w:t xml:space="preserve"> for the sites in the similar annual precipitation zones. </w:t>
      </w:r>
    </w:p>
    <w:p w14:paraId="323F62ED" w14:textId="36C03AA3" w:rsidR="007E6E39" w:rsidRPr="00C161D3" w:rsidRDefault="0076638A" w:rsidP="007E6E39">
      <w:r>
        <w:rPr>
          <w:noProof/>
        </w:rPr>
        <w:drawing>
          <wp:inline distT="0" distB="0" distL="0" distR="0" wp14:anchorId="79EEAD29" wp14:editId="07965DC7">
            <wp:extent cx="5934075" cy="3000375"/>
            <wp:effectExtent l="0" t="0" r="9525" b="9525"/>
            <wp:docPr id="3137" name="Picture 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4075" cy="3000375"/>
                    </a:xfrm>
                    <a:prstGeom prst="rect">
                      <a:avLst/>
                    </a:prstGeom>
                    <a:noFill/>
                    <a:ln>
                      <a:noFill/>
                    </a:ln>
                  </pic:spPr>
                </pic:pic>
              </a:graphicData>
            </a:graphic>
          </wp:inline>
        </w:drawing>
      </w:r>
    </w:p>
    <w:p w14:paraId="065E077C" w14:textId="4290237B" w:rsidR="007E6E39" w:rsidRPr="00C161D3" w:rsidRDefault="007E6E39" w:rsidP="008C45A6">
      <w:pPr>
        <w:ind w:left="720" w:hanging="720"/>
      </w:pPr>
      <w:r>
        <w:t>Figure S</w:t>
      </w:r>
      <w:r w:rsidR="00E35DA8">
        <w:t>12</w:t>
      </w:r>
      <w:r>
        <w:t xml:space="preserve">. Location of the 114 study sites by k value compared to annual precipitation in the contiguous US. Lower precipitation regions generally had lower site-specific k estimate </w:t>
      </w:r>
    </w:p>
    <w:p w14:paraId="61988739" w14:textId="5D2E9334" w:rsidR="008C45A6" w:rsidRDefault="003038C6" w:rsidP="007E6E39">
      <w:pPr>
        <w:ind w:left="720" w:hanging="720"/>
      </w:pPr>
      <w:r>
        <w:rPr>
          <w:noProof/>
        </w:rPr>
        <w:lastRenderedPageBreak/>
        <w:drawing>
          <wp:inline distT="0" distB="0" distL="0" distR="0" wp14:anchorId="040A2B3E" wp14:editId="58375116">
            <wp:extent cx="5934075" cy="3019425"/>
            <wp:effectExtent l="0" t="0" r="9525" b="9525"/>
            <wp:docPr id="3139" name="Picture 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34075" cy="3019425"/>
                    </a:xfrm>
                    <a:prstGeom prst="rect">
                      <a:avLst/>
                    </a:prstGeom>
                    <a:noFill/>
                    <a:ln>
                      <a:noFill/>
                    </a:ln>
                  </pic:spPr>
                </pic:pic>
              </a:graphicData>
            </a:graphic>
          </wp:inline>
        </w:drawing>
      </w:r>
    </w:p>
    <w:p w14:paraId="6051D35F" w14:textId="2EADEE37" w:rsidR="007E6E39" w:rsidRDefault="007E6E39" w:rsidP="007E6E39">
      <w:pPr>
        <w:ind w:left="720" w:hanging="720"/>
      </w:pPr>
      <w:r>
        <w:t>Figure S</w:t>
      </w:r>
      <w:r w:rsidR="0079666B">
        <w:t>1</w:t>
      </w:r>
      <w:r w:rsidR="00E35DA8">
        <w:t>3</w:t>
      </w:r>
      <w:r>
        <w:t xml:space="preserve">. Location of the 114 study sites by k value compared to </w:t>
      </w:r>
      <w:r w:rsidR="009677FA">
        <w:t xml:space="preserve">the </w:t>
      </w:r>
      <w:r w:rsidRPr="009677FA">
        <w:rPr>
          <w:noProof/>
        </w:rPr>
        <w:t>number</w:t>
      </w:r>
      <w:r>
        <w:t xml:space="preserve"> of days below freezing in the contiguous US. No clear trends between the days below freezing and k estimates </w:t>
      </w:r>
      <w:r w:rsidRPr="009677FA">
        <w:rPr>
          <w:noProof/>
        </w:rPr>
        <w:t>were observed</w:t>
      </w:r>
      <w:r>
        <w:t xml:space="preserve"> for the sites in the similar annual precipitation zones </w:t>
      </w:r>
    </w:p>
    <w:p w14:paraId="3E26CD9C" w14:textId="2267E3AA" w:rsidR="007E6E39" w:rsidRDefault="005517C1" w:rsidP="007E6E39">
      <w:r>
        <w:rPr>
          <w:noProof/>
        </w:rPr>
        <w:drawing>
          <wp:inline distT="0" distB="0" distL="0" distR="0" wp14:anchorId="6D0CE4BA" wp14:editId="0695C31C">
            <wp:extent cx="5943600" cy="27717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2771775"/>
                    </a:xfrm>
                    <a:prstGeom prst="rect">
                      <a:avLst/>
                    </a:prstGeom>
                    <a:noFill/>
                    <a:ln>
                      <a:noFill/>
                    </a:ln>
                  </pic:spPr>
                </pic:pic>
              </a:graphicData>
            </a:graphic>
          </wp:inline>
        </w:drawing>
      </w:r>
    </w:p>
    <w:p w14:paraId="3DE06CD0" w14:textId="49E36790" w:rsidR="007E6E39" w:rsidRDefault="007E6E39" w:rsidP="007E6E39">
      <w:pPr>
        <w:ind w:left="720" w:hanging="720"/>
      </w:pPr>
      <w:r>
        <w:t>Figure S1</w:t>
      </w:r>
      <w:r w:rsidR="00E35DA8">
        <w:t>4</w:t>
      </w:r>
      <w:r>
        <w:t xml:space="preserve">. Location of the 114 study sites by k value compared to </w:t>
      </w:r>
      <w:r w:rsidR="009677FA">
        <w:t xml:space="preserve">the </w:t>
      </w:r>
      <w:r w:rsidRPr="009677FA">
        <w:rPr>
          <w:noProof/>
        </w:rPr>
        <w:t>average</w:t>
      </w:r>
      <w:r>
        <w:t xml:space="preserve"> temperature in the contiguous US. No clear trends between the average annual temperature and k estimates </w:t>
      </w:r>
      <w:r w:rsidRPr="009677FA">
        <w:rPr>
          <w:noProof/>
        </w:rPr>
        <w:t>were observed</w:t>
      </w:r>
      <w:r>
        <w:t xml:space="preserve"> for the sites in the similar annual precipitation zones. </w:t>
      </w:r>
    </w:p>
    <w:p w14:paraId="3CD4BDC4" w14:textId="4880E1D1" w:rsidR="003E2DF3" w:rsidRDefault="003E2DF3" w:rsidP="007E6E39">
      <w:pPr>
        <w:ind w:left="720" w:hanging="720"/>
      </w:pPr>
    </w:p>
    <w:p w14:paraId="1363F20F" w14:textId="41EB5794" w:rsidR="003E2DF3" w:rsidRDefault="00367984" w:rsidP="007E6E39">
      <w:pPr>
        <w:ind w:left="720" w:hanging="720"/>
      </w:pPr>
      <w:r>
        <w:rPr>
          <w:noProof/>
        </w:rPr>
        <w:lastRenderedPageBreak/>
        <mc:AlternateContent>
          <mc:Choice Requires="wps">
            <w:drawing>
              <wp:anchor distT="0" distB="0" distL="114300" distR="114300" simplePos="0" relativeHeight="251658263" behindDoc="0" locked="0" layoutInCell="1" allowOverlap="1" wp14:anchorId="3B6662A3" wp14:editId="1B0A5E44">
                <wp:simplePos x="0" y="0"/>
                <wp:positionH relativeFrom="column">
                  <wp:posOffset>2501900</wp:posOffset>
                </wp:positionH>
                <wp:positionV relativeFrom="paragraph">
                  <wp:posOffset>1047750</wp:posOffset>
                </wp:positionV>
                <wp:extent cx="1019175" cy="304800"/>
                <wp:effectExtent l="0" t="0" r="0" b="0"/>
                <wp:wrapNone/>
                <wp:docPr id="25" name="TextBox 1"/>
                <wp:cNvGraphicFramePr/>
                <a:graphic xmlns:a="http://schemas.openxmlformats.org/drawingml/2006/main">
                  <a:graphicData uri="http://schemas.microsoft.com/office/word/2010/wordprocessingShape">
                    <wps:wsp>
                      <wps:cNvSpPr txBox="1"/>
                      <wps:spPr>
                        <a:xfrm>
                          <a:off x="0" y="0"/>
                          <a:ext cx="1019175" cy="304800"/>
                        </a:xfrm>
                        <a:prstGeom prst="rect">
                          <a:avLst/>
                        </a:prstGeom>
                      </wps:spPr>
                      <wps:txbx>
                        <w:txbxContent>
                          <w:p w14:paraId="041936DA" w14:textId="77777777" w:rsidR="00FA269F" w:rsidRDefault="00FA269F" w:rsidP="00367984">
                            <w:r>
                              <w:rPr>
                                <w:rFonts w:asciiTheme="minorHAnsi" w:hAnsi="Calibri" w:cstheme="minorBidi"/>
                                <w:sz w:val="22"/>
                                <w:szCs w:val="22"/>
                              </w:rPr>
                              <w:t>Conventional</w:t>
                            </w:r>
                          </w:p>
                        </w:txbxContent>
                      </wps:txbx>
                      <wps:bodyPr wrap="square" rtlCol="0"/>
                    </wps:wsp>
                  </a:graphicData>
                </a:graphic>
              </wp:anchor>
            </w:drawing>
          </mc:Choice>
          <mc:Fallback xmlns:w16="http://schemas.microsoft.com/office/word/2018/wordml" xmlns:w16cex="http://schemas.microsoft.com/office/word/2018/wordml/cex">
            <w:pict>
              <v:shape w14:anchorId="3B6662A3" id="TextBox 1" o:spid="_x0000_s1049" type="#_x0000_t202" style="position:absolute;left:0;text-align:left;margin-left:197pt;margin-top:82.5pt;width:80.25pt;height:24pt;z-index:251658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" filled="f" stroked="f">
                <v:textbox>
                  <w:txbxContent>
                    <w:p w14:paraId="041936DA" w14:textId="77777777" w:rsidR="00FA269F" w:rsidRDefault="00FA269F" w:rsidP="00367984">
                      <w:r>
                        <w:rPr>
                          <w:rFonts w:asciiTheme="minorHAnsi" w:hAnsi="Calibri" w:cstheme="minorBidi"/>
                          <w:sz w:val="22"/>
                          <w:szCs w:val="22"/>
                        </w:rPr>
                        <w:t>Conventional</w:t>
                      </w:r>
                    </w:p>
                  </w:txbxContent>
                </v:textbox>
              </v:shape>
            </w:pict>
          </mc:Fallback>
        </mc:AlternateContent>
      </w:r>
      <w:r w:rsidR="00313B74">
        <w:rPr>
          <w:noProof/>
        </w:rPr>
        <w:drawing>
          <wp:inline distT="0" distB="0" distL="0" distR="0" wp14:anchorId="058310DF" wp14:editId="102AEF9D">
            <wp:extent cx="4572000" cy="2743200"/>
            <wp:effectExtent l="0" t="0" r="0" b="0"/>
            <wp:docPr id="1" name="Chart 1">
              <a:extLst xmlns:a="http://schemas.openxmlformats.org/drawingml/2006/main">
                <a:ext uri="{FF2B5EF4-FFF2-40B4-BE49-F238E27FC236}">
                  <a16:creationId xmlns:a16="http://schemas.microsoft.com/office/drawing/2014/main" id="{EB7FD2F1-12AC-4324-ACB9-A8C1BA08A6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8BAEF7" w14:textId="5AF1EB76" w:rsidR="0031327A" w:rsidRDefault="0031327A" w:rsidP="007E6E39">
      <w:pPr>
        <w:ind w:left="720" w:hanging="720"/>
      </w:pPr>
      <w:r>
        <w:t>Figure S1</w:t>
      </w:r>
      <w:r w:rsidR="000143FC">
        <w:t>5</w:t>
      </w:r>
      <w:r>
        <w:t xml:space="preserve">. Comparison of </w:t>
      </w:r>
      <w:r w:rsidR="00840BA7">
        <w:t>methane generation rate trends for a bioreactor (k=0.2 year</w:t>
      </w:r>
      <w:r w:rsidR="00840BA7" w:rsidRPr="007F6882">
        <w:rPr>
          <w:vertAlign w:val="superscript"/>
        </w:rPr>
        <w:t>-1</w:t>
      </w:r>
      <w:r w:rsidR="00840BA7">
        <w:t>) and conventional (k=0.04 year</w:t>
      </w:r>
      <w:r w:rsidR="00840BA7" w:rsidRPr="007F6882">
        <w:rPr>
          <w:vertAlign w:val="superscript"/>
        </w:rPr>
        <w:t>-1</w:t>
      </w:r>
      <w:r w:rsidR="00840BA7">
        <w:t>) landfill</w:t>
      </w:r>
      <w:r w:rsidR="00454B06">
        <w:t xml:space="preserve"> with an annual disposal rate of 100,000 Mg per year</w:t>
      </w:r>
      <w:r w:rsidR="00633220">
        <w:t xml:space="preserve">, </w:t>
      </w:r>
      <w:r w:rsidR="00454B06">
        <w:t>a life span of 20 years</w:t>
      </w:r>
      <w:r w:rsidR="00CC3B37">
        <w:t xml:space="preserve"> and methane generation potential </w:t>
      </w:r>
      <w:r w:rsidR="00170CD0">
        <w:t>(L</w:t>
      </w:r>
      <w:r w:rsidR="00170CD0" w:rsidRPr="007F6882">
        <w:rPr>
          <w:vertAlign w:val="subscript"/>
        </w:rPr>
        <w:t>o</w:t>
      </w:r>
      <w:r w:rsidR="00170CD0">
        <w:t>) of 100 m</w:t>
      </w:r>
      <w:r w:rsidR="00170CD0" w:rsidRPr="00633220">
        <w:rPr>
          <w:vertAlign w:val="superscript"/>
        </w:rPr>
        <w:t>3</w:t>
      </w:r>
      <w:r w:rsidR="00170CD0">
        <w:t xml:space="preserve"> methane per Mg waste</w:t>
      </w:r>
      <w:r w:rsidR="00064236">
        <w:t xml:space="preserve">. The generation rate is higher for bioreactor case before closure and lower </w:t>
      </w:r>
      <w:r w:rsidR="007F6882">
        <w:t>after closure than a conventional landfill.</w:t>
      </w:r>
    </w:p>
    <w:p w14:paraId="12B8643F" w14:textId="77777777" w:rsidR="00090664" w:rsidRDefault="00090664" w:rsidP="007E6E39">
      <w:pPr>
        <w:ind w:left="720" w:hanging="720"/>
      </w:pPr>
    </w:p>
    <w:p w14:paraId="65BB3A82" w14:textId="77777777" w:rsidR="007E6E39" w:rsidRDefault="007E6E39" w:rsidP="007E6E39">
      <w:pPr>
        <w:spacing w:before="0" w:after="160" w:line="259" w:lineRule="auto"/>
        <w:jc w:val="left"/>
        <w:sectPr w:rsidR="007E6E39" w:rsidSect="00E60611">
          <w:pgSz w:w="12240" w:h="15840"/>
          <w:pgMar w:top="1440" w:right="1440" w:bottom="1440" w:left="1440" w:header="720" w:footer="720" w:gutter="0"/>
          <w:cols w:space="720"/>
          <w:docGrid w:linePitch="360"/>
        </w:sectPr>
      </w:pPr>
    </w:p>
    <w:p w14:paraId="5AC069FD" w14:textId="7EAC6000" w:rsidR="007E6E39" w:rsidRDefault="007E6E39" w:rsidP="007E6E39">
      <w:pPr>
        <w:spacing w:before="0" w:after="160" w:line="259" w:lineRule="auto"/>
        <w:ind w:left="720" w:hanging="720"/>
        <w:jc w:val="left"/>
      </w:pPr>
      <w:r>
        <w:lastRenderedPageBreak/>
        <w:t>Table S</w:t>
      </w:r>
      <w:r w:rsidR="00D67E44">
        <w:t>3</w:t>
      </w:r>
      <w:r>
        <w:t xml:space="preserve">. Data used for statistical analysis for the 114 study sites. Data include location, region, </w:t>
      </w:r>
      <w:r w:rsidRPr="009677FA">
        <w:rPr>
          <w:noProof/>
        </w:rPr>
        <w:t>timeframe</w:t>
      </w:r>
      <w:r>
        <w:t xml:space="preserve"> of operation, k and </w:t>
      </w:r>
      <w:proofErr w:type="spellStart"/>
      <w:r>
        <w:t>L</w:t>
      </w:r>
      <w:r w:rsidRPr="00B547E4">
        <w:rPr>
          <w:vertAlign w:val="subscript"/>
        </w:rPr>
        <w:t>c</w:t>
      </w:r>
      <w:proofErr w:type="spellEnd"/>
      <w:r>
        <w:t xml:space="preserve"> parameters, weather data, and leachate recirculation history.  </w:t>
      </w:r>
    </w:p>
    <w:tbl>
      <w:tblPr>
        <w:tblW w:w="14795" w:type="dxa"/>
        <w:tblLook w:val="04A0" w:firstRow="1" w:lastRow="0" w:firstColumn="1" w:lastColumn="0" w:noHBand="0" w:noVBand="1"/>
      </w:tblPr>
      <w:tblGrid>
        <w:gridCol w:w="937"/>
        <w:gridCol w:w="680"/>
        <w:gridCol w:w="1280"/>
        <w:gridCol w:w="974"/>
        <w:gridCol w:w="901"/>
        <w:gridCol w:w="1096"/>
        <w:gridCol w:w="1096"/>
        <w:gridCol w:w="852"/>
        <w:gridCol w:w="1341"/>
        <w:gridCol w:w="960"/>
        <w:gridCol w:w="1300"/>
        <w:gridCol w:w="1320"/>
        <w:gridCol w:w="730"/>
        <w:gridCol w:w="1328"/>
      </w:tblGrid>
      <w:tr w:rsidR="007E6E39" w:rsidRPr="001B4ABD" w14:paraId="153A1FB2" w14:textId="77777777" w:rsidTr="0033137C">
        <w:trPr>
          <w:trHeight w:val="458"/>
          <w:tblHeader/>
        </w:trPr>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EE3CE" w14:textId="77777777" w:rsidR="007E6E39" w:rsidRPr="00E54E8D" w:rsidRDefault="007E6E39" w:rsidP="0033137C">
            <w:pPr>
              <w:spacing w:before="0" w:after="0" w:line="240" w:lineRule="auto"/>
              <w:jc w:val="center"/>
              <w:rPr>
                <w:b/>
                <w:bCs/>
                <w:color w:val="000000"/>
                <w:sz w:val="20"/>
                <w:szCs w:val="20"/>
              </w:rPr>
            </w:pPr>
            <w:r w:rsidRPr="00E54E8D">
              <w:rPr>
                <w:b/>
                <w:bCs/>
                <w:color w:val="000000"/>
                <w:sz w:val="20"/>
                <w:szCs w:val="20"/>
              </w:rPr>
              <w:t>Site Number</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627F6" w14:textId="77777777" w:rsidR="007E6E39" w:rsidRPr="00E54E8D" w:rsidRDefault="007E6E39" w:rsidP="0033137C">
            <w:pPr>
              <w:spacing w:before="0" w:after="0" w:line="240" w:lineRule="auto"/>
              <w:jc w:val="center"/>
              <w:rPr>
                <w:b/>
                <w:bCs/>
                <w:color w:val="000000"/>
                <w:sz w:val="20"/>
                <w:szCs w:val="20"/>
              </w:rPr>
            </w:pPr>
            <w:r w:rsidRPr="00E54E8D">
              <w:rPr>
                <w:b/>
                <w:bCs/>
                <w:color w:val="000000"/>
                <w:sz w:val="20"/>
                <w:szCs w:val="20"/>
              </w:rPr>
              <w:t>State</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17BED7" w14:textId="77777777" w:rsidR="007E6E39" w:rsidRPr="00E54E8D" w:rsidRDefault="007E6E39" w:rsidP="0033137C">
            <w:pPr>
              <w:spacing w:before="0" w:after="0" w:line="240" w:lineRule="auto"/>
              <w:jc w:val="center"/>
              <w:rPr>
                <w:b/>
                <w:bCs/>
                <w:color w:val="000000"/>
                <w:sz w:val="20"/>
                <w:szCs w:val="20"/>
              </w:rPr>
            </w:pPr>
            <w:r w:rsidRPr="00E54E8D">
              <w:rPr>
                <w:b/>
                <w:bCs/>
                <w:color w:val="000000"/>
                <w:sz w:val="20"/>
                <w:szCs w:val="20"/>
              </w:rPr>
              <w:t>Total Waste in Place (Mg)</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0119F8" w14:textId="77777777" w:rsidR="007E6E39" w:rsidRPr="00E54E8D" w:rsidRDefault="007E6E39" w:rsidP="0033137C">
            <w:pPr>
              <w:spacing w:before="0" w:after="0" w:line="240" w:lineRule="auto"/>
              <w:jc w:val="center"/>
              <w:rPr>
                <w:b/>
                <w:bCs/>
                <w:color w:val="000000"/>
                <w:sz w:val="20"/>
                <w:szCs w:val="20"/>
              </w:rPr>
            </w:pPr>
            <w:r w:rsidRPr="00E54E8D">
              <w:rPr>
                <w:b/>
                <w:bCs/>
                <w:color w:val="000000"/>
                <w:sz w:val="20"/>
                <w:szCs w:val="20"/>
              </w:rPr>
              <w:t>Opening year</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4E0D19" w14:textId="77777777" w:rsidR="007E6E39" w:rsidRPr="00E54E8D" w:rsidRDefault="007E6E39" w:rsidP="0033137C">
            <w:pPr>
              <w:spacing w:before="0" w:after="0" w:line="240" w:lineRule="auto"/>
              <w:jc w:val="center"/>
              <w:rPr>
                <w:b/>
                <w:bCs/>
                <w:color w:val="000000"/>
                <w:sz w:val="20"/>
                <w:szCs w:val="20"/>
              </w:rPr>
            </w:pPr>
            <w:r w:rsidRPr="00E54E8D">
              <w:rPr>
                <w:b/>
                <w:bCs/>
                <w:color w:val="000000"/>
                <w:sz w:val="20"/>
                <w:szCs w:val="20"/>
              </w:rPr>
              <w:t>Closure Year</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92EEE" w14:textId="77777777" w:rsidR="007E6E39" w:rsidRPr="00E54E8D" w:rsidRDefault="007E6E39" w:rsidP="0033137C">
            <w:pPr>
              <w:spacing w:before="0" w:after="0" w:line="240" w:lineRule="auto"/>
              <w:jc w:val="center"/>
              <w:rPr>
                <w:b/>
                <w:bCs/>
                <w:color w:val="000000"/>
                <w:sz w:val="20"/>
                <w:szCs w:val="20"/>
              </w:rPr>
            </w:pPr>
            <w:r w:rsidRPr="00E54E8D">
              <w:rPr>
                <w:b/>
                <w:bCs/>
                <w:color w:val="000000"/>
                <w:sz w:val="20"/>
                <w:szCs w:val="20"/>
              </w:rPr>
              <w:t xml:space="preserve">Estimated </w:t>
            </w:r>
            <w:proofErr w:type="spellStart"/>
            <w:r w:rsidRPr="00E54E8D">
              <w:rPr>
                <w:b/>
                <w:bCs/>
                <w:color w:val="000000"/>
                <w:sz w:val="20"/>
                <w:szCs w:val="20"/>
              </w:rPr>
              <w:t>L</w:t>
            </w:r>
            <w:r w:rsidRPr="00E54E8D">
              <w:rPr>
                <w:b/>
                <w:bCs/>
                <w:color w:val="000000"/>
                <w:sz w:val="20"/>
                <w:szCs w:val="20"/>
                <w:vertAlign w:val="subscript"/>
              </w:rPr>
              <w:t>c</w:t>
            </w:r>
            <w:proofErr w:type="spellEnd"/>
            <w:r w:rsidRPr="00E54E8D">
              <w:rPr>
                <w:b/>
                <w:bCs/>
                <w:color w:val="000000"/>
                <w:sz w:val="20"/>
                <w:szCs w:val="20"/>
              </w:rPr>
              <w:t xml:space="preserve"> (m</w:t>
            </w:r>
            <w:r w:rsidRPr="00E54E8D">
              <w:rPr>
                <w:b/>
                <w:bCs/>
                <w:color w:val="000000"/>
                <w:sz w:val="20"/>
                <w:szCs w:val="20"/>
                <w:vertAlign w:val="superscript"/>
              </w:rPr>
              <w:t>3</w:t>
            </w:r>
            <w:r w:rsidRPr="00E54E8D">
              <w:rPr>
                <w:b/>
                <w:bCs/>
                <w:color w:val="000000"/>
                <w:sz w:val="20"/>
                <w:szCs w:val="20"/>
              </w:rPr>
              <w:t>/Mg)</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A38CD" w14:textId="77777777" w:rsidR="007E6E39" w:rsidRPr="00E54E8D" w:rsidRDefault="007E6E39" w:rsidP="0033137C">
            <w:pPr>
              <w:spacing w:before="0" w:after="0" w:line="240" w:lineRule="auto"/>
              <w:jc w:val="center"/>
              <w:rPr>
                <w:b/>
                <w:bCs/>
                <w:color w:val="000000"/>
                <w:sz w:val="20"/>
                <w:szCs w:val="20"/>
              </w:rPr>
            </w:pPr>
            <w:r w:rsidRPr="00E54E8D">
              <w:rPr>
                <w:b/>
                <w:bCs/>
                <w:color w:val="000000"/>
                <w:sz w:val="20"/>
                <w:szCs w:val="20"/>
              </w:rPr>
              <w:t>Estimated k (yr</w:t>
            </w:r>
            <w:r w:rsidRPr="00E54E8D">
              <w:rPr>
                <w:b/>
                <w:bCs/>
                <w:color w:val="000000"/>
                <w:sz w:val="20"/>
                <w:szCs w:val="20"/>
                <w:vertAlign w:val="superscript"/>
              </w:rPr>
              <w:t>-1</w:t>
            </w:r>
            <w:r w:rsidRPr="00E54E8D">
              <w:rPr>
                <w:b/>
                <w:bCs/>
                <w:color w:val="000000"/>
                <w:sz w:val="20"/>
                <w:szCs w:val="20"/>
              </w:rPr>
              <w:t>)</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1F03A" w14:textId="77777777" w:rsidR="007E6E39" w:rsidRPr="00E54E8D" w:rsidRDefault="007E6E39" w:rsidP="0033137C">
            <w:pPr>
              <w:spacing w:before="0" w:after="0" w:line="240" w:lineRule="auto"/>
              <w:jc w:val="center"/>
              <w:rPr>
                <w:b/>
                <w:bCs/>
                <w:color w:val="000000"/>
                <w:sz w:val="20"/>
                <w:szCs w:val="20"/>
              </w:rPr>
            </w:pPr>
            <w:r w:rsidRPr="00E54E8D">
              <w:rPr>
                <w:b/>
                <w:bCs/>
                <w:color w:val="000000"/>
                <w:sz w:val="20"/>
                <w:szCs w:val="20"/>
              </w:rPr>
              <w:t>Region</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9E685" w14:textId="77777777" w:rsidR="007E6E39" w:rsidRPr="00E54E8D" w:rsidRDefault="007E6E39" w:rsidP="0033137C">
            <w:pPr>
              <w:spacing w:before="0" w:after="0" w:line="240" w:lineRule="auto"/>
              <w:jc w:val="center"/>
              <w:rPr>
                <w:b/>
                <w:bCs/>
                <w:color w:val="000000"/>
                <w:sz w:val="20"/>
                <w:szCs w:val="20"/>
              </w:rPr>
            </w:pPr>
            <w:r w:rsidRPr="00E54E8D">
              <w:rPr>
                <w:b/>
                <w:bCs/>
                <w:color w:val="000000"/>
                <w:sz w:val="20"/>
                <w:szCs w:val="20"/>
              </w:rPr>
              <w:t>Precipitation (in/yr)</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D4321" w14:textId="77777777" w:rsidR="007E6E39" w:rsidRPr="00E54E8D" w:rsidRDefault="007E6E39" w:rsidP="0033137C">
            <w:pPr>
              <w:spacing w:before="0" w:after="0" w:line="240" w:lineRule="auto"/>
              <w:jc w:val="center"/>
              <w:rPr>
                <w:b/>
                <w:bCs/>
                <w:color w:val="000000"/>
                <w:sz w:val="20"/>
                <w:szCs w:val="20"/>
              </w:rPr>
            </w:pPr>
            <w:r w:rsidRPr="00E54E8D">
              <w:rPr>
                <w:b/>
                <w:bCs/>
                <w:color w:val="000000"/>
                <w:sz w:val="20"/>
                <w:szCs w:val="20"/>
              </w:rPr>
              <w:t>Days below freezing</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14EF0D" w14:textId="77777777" w:rsidR="007E6E39" w:rsidRPr="00E54E8D" w:rsidRDefault="007E6E39" w:rsidP="0033137C">
            <w:pPr>
              <w:spacing w:before="0" w:after="0" w:line="240" w:lineRule="auto"/>
              <w:jc w:val="center"/>
              <w:rPr>
                <w:b/>
                <w:bCs/>
                <w:color w:val="000000"/>
                <w:sz w:val="20"/>
                <w:szCs w:val="20"/>
              </w:rPr>
            </w:pPr>
            <w:r w:rsidRPr="00E54E8D">
              <w:rPr>
                <w:b/>
                <w:bCs/>
                <w:color w:val="000000"/>
                <w:sz w:val="20"/>
                <w:szCs w:val="20"/>
              </w:rPr>
              <w:t>Average Temp (deg F)</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3AA0D" w14:textId="77777777" w:rsidR="007E6E39" w:rsidRPr="00E54E8D" w:rsidRDefault="007E6E39" w:rsidP="0033137C">
            <w:pPr>
              <w:spacing w:before="0" w:after="0" w:line="240" w:lineRule="auto"/>
              <w:jc w:val="center"/>
              <w:rPr>
                <w:b/>
                <w:bCs/>
                <w:color w:val="000000"/>
                <w:sz w:val="20"/>
                <w:szCs w:val="20"/>
              </w:rPr>
            </w:pPr>
            <w:r w:rsidRPr="00E54E8D">
              <w:rPr>
                <w:b/>
                <w:bCs/>
                <w:color w:val="000000"/>
                <w:sz w:val="20"/>
                <w:szCs w:val="20"/>
              </w:rPr>
              <w:t>Avg Waste Placement Year</w:t>
            </w:r>
          </w:p>
        </w:tc>
        <w:tc>
          <w:tcPr>
            <w:tcW w:w="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F96F5" w14:textId="77777777" w:rsidR="007E6E39" w:rsidRPr="00E54E8D" w:rsidRDefault="007E6E39" w:rsidP="0033137C">
            <w:pPr>
              <w:spacing w:before="0" w:after="0" w:line="240" w:lineRule="auto"/>
              <w:jc w:val="center"/>
              <w:rPr>
                <w:b/>
                <w:bCs/>
                <w:color w:val="000000"/>
                <w:sz w:val="20"/>
                <w:szCs w:val="20"/>
              </w:rPr>
            </w:pPr>
            <w:r w:rsidRPr="00E54E8D">
              <w:rPr>
                <w:b/>
                <w:bCs/>
                <w:color w:val="000000"/>
                <w:sz w:val="20"/>
                <w:szCs w:val="20"/>
              </w:rPr>
              <w:t>Years open</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8EED80" w14:textId="77777777" w:rsidR="007E6E39" w:rsidRPr="00E54E8D" w:rsidRDefault="007E6E39" w:rsidP="0033137C">
            <w:pPr>
              <w:spacing w:before="0" w:after="0" w:line="240" w:lineRule="auto"/>
              <w:jc w:val="center"/>
              <w:rPr>
                <w:b/>
                <w:bCs/>
                <w:color w:val="000000"/>
                <w:sz w:val="20"/>
                <w:szCs w:val="20"/>
              </w:rPr>
            </w:pPr>
            <w:r w:rsidRPr="00E54E8D">
              <w:rPr>
                <w:b/>
                <w:bCs/>
                <w:color w:val="000000"/>
                <w:sz w:val="20"/>
                <w:szCs w:val="20"/>
              </w:rPr>
              <w:t>Leachate recirculation reported</w:t>
            </w:r>
          </w:p>
        </w:tc>
      </w:tr>
      <w:tr w:rsidR="007E6E39" w:rsidRPr="009F3030" w14:paraId="2746E6C3" w14:textId="77777777" w:rsidTr="0033137C">
        <w:trPr>
          <w:trHeight w:val="600"/>
          <w:tblHeader/>
        </w:trPr>
        <w:tc>
          <w:tcPr>
            <w:tcW w:w="937" w:type="dxa"/>
            <w:vMerge/>
            <w:tcBorders>
              <w:top w:val="single" w:sz="4" w:space="0" w:color="auto"/>
              <w:left w:val="single" w:sz="4" w:space="0" w:color="auto"/>
              <w:bottom w:val="single" w:sz="4" w:space="0" w:color="auto"/>
              <w:right w:val="single" w:sz="4" w:space="0" w:color="auto"/>
            </w:tcBorders>
            <w:vAlign w:val="center"/>
            <w:hideMark/>
          </w:tcPr>
          <w:p w14:paraId="71DE9B1F" w14:textId="77777777" w:rsidR="007E6E39" w:rsidRPr="007B3DE9" w:rsidRDefault="007E6E39" w:rsidP="0033137C">
            <w:pPr>
              <w:spacing w:before="0" w:after="0" w:line="240" w:lineRule="auto"/>
              <w:jc w:val="left"/>
              <w:rPr>
                <w:color w:val="000000"/>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03F1DB98" w14:textId="77777777" w:rsidR="007E6E39" w:rsidRPr="007B3DE9" w:rsidRDefault="007E6E39" w:rsidP="0033137C">
            <w:pPr>
              <w:spacing w:before="0" w:after="0" w:line="240" w:lineRule="auto"/>
              <w:jc w:val="left"/>
              <w:rPr>
                <w:color w:val="000000"/>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7081F5E9" w14:textId="77777777" w:rsidR="007E6E39" w:rsidRPr="007B3DE9" w:rsidRDefault="007E6E39" w:rsidP="0033137C">
            <w:pPr>
              <w:spacing w:before="0" w:after="0" w:line="240" w:lineRule="auto"/>
              <w:jc w:val="left"/>
              <w:rPr>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44C3E57A" w14:textId="77777777" w:rsidR="007E6E39" w:rsidRPr="007B3DE9" w:rsidRDefault="007E6E39" w:rsidP="0033137C">
            <w:pPr>
              <w:spacing w:before="0" w:after="0" w:line="240" w:lineRule="auto"/>
              <w:jc w:val="left"/>
              <w:rPr>
                <w:color w:val="000000"/>
                <w:sz w:val="20"/>
                <w:szCs w:val="20"/>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2A4760A6" w14:textId="77777777" w:rsidR="007E6E39" w:rsidRPr="007B3DE9" w:rsidRDefault="007E6E39" w:rsidP="0033137C">
            <w:pPr>
              <w:spacing w:before="0" w:after="0" w:line="240" w:lineRule="auto"/>
              <w:jc w:val="left"/>
              <w:rPr>
                <w:color w:val="000000"/>
                <w:sz w:val="20"/>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0F53864A" w14:textId="77777777" w:rsidR="007E6E39" w:rsidRPr="007B3DE9" w:rsidRDefault="007E6E39" w:rsidP="0033137C">
            <w:pPr>
              <w:spacing w:before="0" w:after="0" w:line="240" w:lineRule="auto"/>
              <w:jc w:val="left"/>
              <w:rPr>
                <w:color w:val="000000"/>
                <w:sz w:val="20"/>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12539163" w14:textId="77777777" w:rsidR="007E6E39" w:rsidRPr="007B3DE9" w:rsidRDefault="007E6E39" w:rsidP="0033137C">
            <w:pPr>
              <w:spacing w:before="0" w:after="0" w:line="240" w:lineRule="auto"/>
              <w:jc w:val="left"/>
              <w:rPr>
                <w:color w:val="000000"/>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2AFD47E7" w14:textId="77777777" w:rsidR="007E6E39" w:rsidRPr="007B3DE9" w:rsidRDefault="007E6E39" w:rsidP="0033137C">
            <w:pPr>
              <w:spacing w:before="0" w:after="0" w:line="240" w:lineRule="auto"/>
              <w:jc w:val="left"/>
              <w:rPr>
                <w:color w:val="000000"/>
                <w:sz w:val="20"/>
                <w:szCs w:val="20"/>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51BC2097" w14:textId="77777777" w:rsidR="007E6E39" w:rsidRPr="007B3DE9" w:rsidRDefault="007E6E39" w:rsidP="0033137C">
            <w:pPr>
              <w:spacing w:before="0" w:after="0" w:line="240" w:lineRule="auto"/>
              <w:jc w:val="left"/>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93B191F" w14:textId="77777777" w:rsidR="007E6E39" w:rsidRPr="007B3DE9" w:rsidRDefault="007E6E39" w:rsidP="0033137C">
            <w:pPr>
              <w:spacing w:before="0" w:after="0" w:line="240" w:lineRule="auto"/>
              <w:jc w:val="left"/>
              <w:rPr>
                <w:color w:val="00000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2B3F930E" w14:textId="77777777" w:rsidR="007E6E39" w:rsidRPr="007B3DE9" w:rsidRDefault="007E6E39" w:rsidP="0033137C">
            <w:pPr>
              <w:spacing w:before="0" w:after="0" w:line="240" w:lineRule="auto"/>
              <w:jc w:val="left"/>
              <w:rPr>
                <w:color w:val="000000"/>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40F93CEE" w14:textId="77777777" w:rsidR="007E6E39" w:rsidRPr="007B3DE9" w:rsidRDefault="007E6E39" w:rsidP="0033137C">
            <w:pPr>
              <w:spacing w:before="0" w:after="0" w:line="240" w:lineRule="auto"/>
              <w:jc w:val="left"/>
              <w:rPr>
                <w:color w:val="000000"/>
                <w:sz w:val="20"/>
                <w:szCs w:val="20"/>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34A33CD2" w14:textId="77777777" w:rsidR="007E6E39" w:rsidRPr="007B3DE9" w:rsidRDefault="007E6E39" w:rsidP="0033137C">
            <w:pPr>
              <w:spacing w:before="0" w:after="0" w:line="240" w:lineRule="auto"/>
              <w:jc w:val="left"/>
              <w:rPr>
                <w:color w:val="000000"/>
                <w:sz w:val="20"/>
                <w:szCs w:val="20"/>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14:paraId="75610D44" w14:textId="77777777" w:rsidR="007E6E39" w:rsidRPr="007B3DE9" w:rsidRDefault="007E6E39" w:rsidP="0033137C">
            <w:pPr>
              <w:spacing w:before="0" w:after="0" w:line="240" w:lineRule="auto"/>
              <w:jc w:val="left"/>
              <w:rPr>
                <w:color w:val="000000"/>
                <w:sz w:val="20"/>
                <w:szCs w:val="20"/>
              </w:rPr>
            </w:pPr>
          </w:p>
        </w:tc>
      </w:tr>
      <w:tr w:rsidR="007E6E39" w:rsidRPr="009F3030" w14:paraId="71CB6E96"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660F8075" w14:textId="77777777" w:rsidR="007E6E39" w:rsidRPr="007B3DE9" w:rsidRDefault="007E6E39" w:rsidP="0033137C">
            <w:pPr>
              <w:spacing w:before="0" w:after="0" w:line="240" w:lineRule="auto"/>
              <w:jc w:val="center"/>
              <w:rPr>
                <w:color w:val="000000"/>
                <w:sz w:val="20"/>
                <w:szCs w:val="20"/>
              </w:rPr>
            </w:pPr>
            <w:r w:rsidRPr="007B3DE9">
              <w:rPr>
                <w:color w:val="000000"/>
                <w:sz w:val="20"/>
                <w:szCs w:val="20"/>
              </w:rPr>
              <w:t>1</w:t>
            </w:r>
          </w:p>
        </w:tc>
        <w:tc>
          <w:tcPr>
            <w:tcW w:w="680" w:type="dxa"/>
            <w:tcBorders>
              <w:top w:val="nil"/>
              <w:left w:val="nil"/>
              <w:bottom w:val="single" w:sz="4" w:space="0" w:color="auto"/>
              <w:right w:val="single" w:sz="4" w:space="0" w:color="auto"/>
            </w:tcBorders>
            <w:shd w:val="clear" w:color="auto" w:fill="auto"/>
            <w:noWrap/>
            <w:vAlign w:val="center"/>
            <w:hideMark/>
          </w:tcPr>
          <w:p w14:paraId="7BBFFC7D" w14:textId="77777777" w:rsidR="007E6E39" w:rsidRPr="007B3DE9" w:rsidRDefault="007E6E39" w:rsidP="0033137C">
            <w:pPr>
              <w:spacing w:before="0" w:after="0" w:line="240" w:lineRule="auto"/>
              <w:jc w:val="center"/>
              <w:rPr>
                <w:color w:val="000000"/>
                <w:sz w:val="20"/>
                <w:szCs w:val="20"/>
              </w:rPr>
            </w:pPr>
            <w:r w:rsidRPr="007B3DE9">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0F464E82" w14:textId="77777777" w:rsidR="007E6E39" w:rsidRPr="007B3DE9" w:rsidRDefault="007E6E39" w:rsidP="0033137C">
            <w:pPr>
              <w:spacing w:before="0" w:after="0" w:line="240" w:lineRule="auto"/>
              <w:jc w:val="center"/>
              <w:rPr>
                <w:color w:val="000000"/>
                <w:sz w:val="20"/>
                <w:szCs w:val="20"/>
              </w:rPr>
            </w:pPr>
            <w:r w:rsidRPr="007B3DE9">
              <w:rPr>
                <w:color w:val="000000"/>
                <w:sz w:val="20"/>
                <w:szCs w:val="20"/>
              </w:rPr>
              <w:t>2098168</w:t>
            </w:r>
          </w:p>
        </w:tc>
        <w:tc>
          <w:tcPr>
            <w:tcW w:w="974" w:type="dxa"/>
            <w:tcBorders>
              <w:top w:val="nil"/>
              <w:left w:val="nil"/>
              <w:bottom w:val="single" w:sz="4" w:space="0" w:color="auto"/>
              <w:right w:val="single" w:sz="4" w:space="0" w:color="auto"/>
            </w:tcBorders>
            <w:shd w:val="clear" w:color="auto" w:fill="auto"/>
            <w:noWrap/>
            <w:vAlign w:val="center"/>
            <w:hideMark/>
          </w:tcPr>
          <w:p w14:paraId="173E97E3" w14:textId="77777777" w:rsidR="007E6E39" w:rsidRPr="007B3DE9" w:rsidRDefault="007E6E39" w:rsidP="0033137C">
            <w:pPr>
              <w:spacing w:before="0" w:after="0" w:line="240" w:lineRule="auto"/>
              <w:jc w:val="center"/>
              <w:rPr>
                <w:color w:val="000000"/>
                <w:sz w:val="20"/>
                <w:szCs w:val="20"/>
              </w:rPr>
            </w:pPr>
            <w:r w:rsidRPr="007B3DE9">
              <w:rPr>
                <w:color w:val="000000"/>
                <w:sz w:val="20"/>
                <w:szCs w:val="20"/>
              </w:rPr>
              <w:t>1974</w:t>
            </w:r>
          </w:p>
        </w:tc>
        <w:tc>
          <w:tcPr>
            <w:tcW w:w="901" w:type="dxa"/>
            <w:tcBorders>
              <w:top w:val="nil"/>
              <w:left w:val="nil"/>
              <w:bottom w:val="single" w:sz="4" w:space="0" w:color="auto"/>
              <w:right w:val="single" w:sz="4" w:space="0" w:color="auto"/>
            </w:tcBorders>
            <w:shd w:val="clear" w:color="auto" w:fill="auto"/>
            <w:noWrap/>
            <w:vAlign w:val="center"/>
            <w:hideMark/>
          </w:tcPr>
          <w:p w14:paraId="57559DF4" w14:textId="77777777" w:rsidR="007E6E39" w:rsidRPr="007B3DE9" w:rsidRDefault="007E6E39" w:rsidP="0033137C">
            <w:pPr>
              <w:spacing w:before="0" w:after="0" w:line="240" w:lineRule="auto"/>
              <w:jc w:val="center"/>
              <w:rPr>
                <w:color w:val="000000"/>
                <w:sz w:val="20"/>
                <w:szCs w:val="20"/>
              </w:rPr>
            </w:pPr>
            <w:r w:rsidRPr="007B3DE9">
              <w:rPr>
                <w:color w:val="000000"/>
                <w:sz w:val="20"/>
                <w:szCs w:val="20"/>
              </w:rPr>
              <w:t>1997</w:t>
            </w:r>
          </w:p>
        </w:tc>
        <w:tc>
          <w:tcPr>
            <w:tcW w:w="1096" w:type="dxa"/>
            <w:tcBorders>
              <w:top w:val="nil"/>
              <w:left w:val="nil"/>
              <w:bottom w:val="single" w:sz="4" w:space="0" w:color="auto"/>
              <w:right w:val="single" w:sz="4" w:space="0" w:color="auto"/>
            </w:tcBorders>
            <w:shd w:val="clear" w:color="auto" w:fill="auto"/>
            <w:noWrap/>
            <w:vAlign w:val="center"/>
            <w:hideMark/>
          </w:tcPr>
          <w:p w14:paraId="0A998637" w14:textId="77777777" w:rsidR="007E6E39" w:rsidRPr="007B3DE9" w:rsidRDefault="007E6E39" w:rsidP="0033137C">
            <w:pPr>
              <w:spacing w:before="0" w:after="0" w:line="240" w:lineRule="auto"/>
              <w:jc w:val="center"/>
              <w:rPr>
                <w:color w:val="000000"/>
                <w:sz w:val="20"/>
                <w:szCs w:val="20"/>
              </w:rPr>
            </w:pPr>
            <w:r w:rsidRPr="007B3DE9">
              <w:rPr>
                <w:color w:val="000000"/>
                <w:sz w:val="20"/>
                <w:szCs w:val="20"/>
              </w:rPr>
              <w:t>30</w:t>
            </w:r>
          </w:p>
        </w:tc>
        <w:tc>
          <w:tcPr>
            <w:tcW w:w="1096" w:type="dxa"/>
            <w:tcBorders>
              <w:top w:val="nil"/>
              <w:left w:val="nil"/>
              <w:bottom w:val="single" w:sz="4" w:space="0" w:color="auto"/>
              <w:right w:val="single" w:sz="4" w:space="0" w:color="auto"/>
            </w:tcBorders>
            <w:shd w:val="clear" w:color="auto" w:fill="auto"/>
            <w:noWrap/>
            <w:vAlign w:val="center"/>
            <w:hideMark/>
          </w:tcPr>
          <w:p w14:paraId="3EBEA706" w14:textId="77777777" w:rsidR="007E6E39" w:rsidRPr="007B3DE9" w:rsidRDefault="007E6E39" w:rsidP="0033137C">
            <w:pPr>
              <w:spacing w:before="0" w:after="0" w:line="240" w:lineRule="auto"/>
              <w:jc w:val="center"/>
              <w:rPr>
                <w:color w:val="000000"/>
                <w:sz w:val="20"/>
                <w:szCs w:val="20"/>
              </w:rPr>
            </w:pPr>
            <w:r w:rsidRPr="007B3DE9">
              <w:rPr>
                <w:color w:val="000000"/>
                <w:sz w:val="20"/>
                <w:szCs w:val="20"/>
              </w:rPr>
              <w:t>0.047</w:t>
            </w:r>
          </w:p>
        </w:tc>
        <w:tc>
          <w:tcPr>
            <w:tcW w:w="852" w:type="dxa"/>
            <w:tcBorders>
              <w:top w:val="nil"/>
              <w:left w:val="nil"/>
              <w:bottom w:val="single" w:sz="4" w:space="0" w:color="auto"/>
              <w:right w:val="single" w:sz="4" w:space="0" w:color="auto"/>
            </w:tcBorders>
            <w:shd w:val="clear" w:color="auto" w:fill="auto"/>
            <w:noWrap/>
            <w:vAlign w:val="center"/>
            <w:hideMark/>
          </w:tcPr>
          <w:p w14:paraId="331A701D" w14:textId="77777777" w:rsidR="007E6E39" w:rsidRPr="007B3DE9" w:rsidRDefault="007E6E39" w:rsidP="0033137C">
            <w:pPr>
              <w:spacing w:before="0" w:after="0" w:line="240" w:lineRule="auto"/>
              <w:jc w:val="center"/>
              <w:rPr>
                <w:color w:val="000000"/>
                <w:sz w:val="20"/>
                <w:szCs w:val="20"/>
              </w:rPr>
            </w:pPr>
            <w:r w:rsidRPr="007B3DE9">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184BE7B2" w14:textId="77777777" w:rsidR="007E6E39" w:rsidRPr="007B3DE9" w:rsidRDefault="007E6E39" w:rsidP="0033137C">
            <w:pPr>
              <w:spacing w:before="0" w:after="0" w:line="240" w:lineRule="auto"/>
              <w:jc w:val="center"/>
              <w:rPr>
                <w:color w:val="000000"/>
                <w:sz w:val="20"/>
                <w:szCs w:val="20"/>
              </w:rPr>
            </w:pPr>
            <w:r w:rsidRPr="007B3DE9">
              <w:rPr>
                <w:color w:val="000000"/>
                <w:sz w:val="20"/>
                <w:szCs w:val="20"/>
              </w:rPr>
              <w:t>12.44</w:t>
            </w:r>
          </w:p>
        </w:tc>
        <w:tc>
          <w:tcPr>
            <w:tcW w:w="960" w:type="dxa"/>
            <w:tcBorders>
              <w:top w:val="nil"/>
              <w:left w:val="nil"/>
              <w:bottom w:val="single" w:sz="4" w:space="0" w:color="auto"/>
              <w:right w:val="single" w:sz="4" w:space="0" w:color="auto"/>
            </w:tcBorders>
            <w:shd w:val="clear" w:color="auto" w:fill="auto"/>
            <w:noWrap/>
            <w:vAlign w:val="center"/>
            <w:hideMark/>
          </w:tcPr>
          <w:p w14:paraId="3304655E" w14:textId="77777777" w:rsidR="007E6E39" w:rsidRPr="007B3DE9" w:rsidRDefault="007E6E39" w:rsidP="0033137C">
            <w:pPr>
              <w:spacing w:before="0" w:after="0" w:line="240" w:lineRule="auto"/>
              <w:jc w:val="center"/>
              <w:rPr>
                <w:color w:val="000000"/>
                <w:sz w:val="20"/>
                <w:szCs w:val="20"/>
              </w:rPr>
            </w:pPr>
            <w:r w:rsidRPr="007B3DE9">
              <w:rPr>
                <w:color w:val="000000"/>
                <w:sz w:val="20"/>
                <w:szCs w:val="20"/>
              </w:rPr>
              <w:t>35.1</w:t>
            </w:r>
          </w:p>
        </w:tc>
        <w:tc>
          <w:tcPr>
            <w:tcW w:w="1300" w:type="dxa"/>
            <w:tcBorders>
              <w:top w:val="nil"/>
              <w:left w:val="nil"/>
              <w:bottom w:val="single" w:sz="4" w:space="0" w:color="auto"/>
              <w:right w:val="single" w:sz="4" w:space="0" w:color="auto"/>
            </w:tcBorders>
            <w:shd w:val="clear" w:color="auto" w:fill="auto"/>
            <w:noWrap/>
            <w:vAlign w:val="center"/>
            <w:hideMark/>
          </w:tcPr>
          <w:p w14:paraId="4AB1887C" w14:textId="77777777" w:rsidR="007E6E39" w:rsidRPr="007B3DE9" w:rsidRDefault="007E6E39" w:rsidP="0033137C">
            <w:pPr>
              <w:spacing w:before="0" w:after="0" w:line="240" w:lineRule="auto"/>
              <w:jc w:val="center"/>
              <w:rPr>
                <w:color w:val="000000"/>
                <w:sz w:val="20"/>
                <w:szCs w:val="20"/>
              </w:rPr>
            </w:pPr>
            <w:r w:rsidRPr="007B3DE9">
              <w:rPr>
                <w:color w:val="000000"/>
                <w:sz w:val="20"/>
                <w:szCs w:val="20"/>
              </w:rPr>
              <w:t>64.6</w:t>
            </w:r>
          </w:p>
        </w:tc>
        <w:tc>
          <w:tcPr>
            <w:tcW w:w="1320" w:type="dxa"/>
            <w:tcBorders>
              <w:top w:val="nil"/>
              <w:left w:val="nil"/>
              <w:bottom w:val="single" w:sz="4" w:space="0" w:color="auto"/>
              <w:right w:val="single" w:sz="4" w:space="0" w:color="auto"/>
            </w:tcBorders>
            <w:shd w:val="clear" w:color="auto" w:fill="auto"/>
            <w:noWrap/>
            <w:vAlign w:val="center"/>
            <w:hideMark/>
          </w:tcPr>
          <w:p w14:paraId="17CDE5E0" w14:textId="77777777" w:rsidR="007E6E39" w:rsidRPr="007B3DE9" w:rsidRDefault="007E6E39" w:rsidP="0033137C">
            <w:pPr>
              <w:spacing w:before="0" w:after="0" w:line="240" w:lineRule="auto"/>
              <w:jc w:val="center"/>
              <w:rPr>
                <w:color w:val="000000"/>
                <w:sz w:val="20"/>
                <w:szCs w:val="20"/>
              </w:rPr>
            </w:pPr>
            <w:r w:rsidRPr="007B3DE9">
              <w:rPr>
                <w:color w:val="000000"/>
                <w:sz w:val="20"/>
                <w:szCs w:val="20"/>
              </w:rPr>
              <w:t>1988</w:t>
            </w:r>
          </w:p>
        </w:tc>
        <w:tc>
          <w:tcPr>
            <w:tcW w:w="730" w:type="dxa"/>
            <w:tcBorders>
              <w:top w:val="nil"/>
              <w:left w:val="nil"/>
              <w:bottom w:val="single" w:sz="4" w:space="0" w:color="auto"/>
              <w:right w:val="single" w:sz="4" w:space="0" w:color="auto"/>
            </w:tcBorders>
            <w:shd w:val="clear" w:color="auto" w:fill="auto"/>
            <w:noWrap/>
            <w:vAlign w:val="center"/>
            <w:hideMark/>
          </w:tcPr>
          <w:p w14:paraId="50F87A45" w14:textId="77777777" w:rsidR="007E6E39" w:rsidRPr="007B3DE9" w:rsidRDefault="007E6E39" w:rsidP="0033137C">
            <w:pPr>
              <w:spacing w:before="0" w:after="0" w:line="240" w:lineRule="auto"/>
              <w:jc w:val="center"/>
              <w:rPr>
                <w:color w:val="000000"/>
                <w:sz w:val="20"/>
                <w:szCs w:val="20"/>
              </w:rPr>
            </w:pPr>
            <w:r w:rsidRPr="007B3DE9">
              <w:rPr>
                <w:color w:val="000000"/>
                <w:sz w:val="20"/>
                <w:szCs w:val="20"/>
              </w:rPr>
              <w:t>24</w:t>
            </w:r>
          </w:p>
        </w:tc>
        <w:tc>
          <w:tcPr>
            <w:tcW w:w="1328" w:type="dxa"/>
            <w:tcBorders>
              <w:top w:val="nil"/>
              <w:left w:val="nil"/>
              <w:bottom w:val="single" w:sz="4" w:space="0" w:color="auto"/>
              <w:right w:val="single" w:sz="4" w:space="0" w:color="auto"/>
            </w:tcBorders>
            <w:shd w:val="clear" w:color="auto" w:fill="auto"/>
            <w:noWrap/>
            <w:vAlign w:val="center"/>
            <w:hideMark/>
          </w:tcPr>
          <w:p w14:paraId="6777963C" w14:textId="77777777" w:rsidR="007E6E39" w:rsidRPr="007B3DE9" w:rsidRDefault="007E6E39" w:rsidP="0033137C">
            <w:pPr>
              <w:spacing w:before="0" w:after="0" w:line="240" w:lineRule="auto"/>
              <w:jc w:val="center"/>
              <w:rPr>
                <w:color w:val="000000"/>
                <w:sz w:val="20"/>
                <w:szCs w:val="20"/>
              </w:rPr>
            </w:pPr>
            <w:r w:rsidRPr="007B3DE9">
              <w:rPr>
                <w:color w:val="000000"/>
                <w:sz w:val="20"/>
                <w:szCs w:val="20"/>
              </w:rPr>
              <w:t>N</w:t>
            </w:r>
          </w:p>
        </w:tc>
      </w:tr>
      <w:tr w:rsidR="007E6E39" w:rsidRPr="009F3030" w14:paraId="435DD8F2"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45E54D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w:t>
            </w:r>
          </w:p>
        </w:tc>
        <w:tc>
          <w:tcPr>
            <w:tcW w:w="680" w:type="dxa"/>
            <w:tcBorders>
              <w:top w:val="nil"/>
              <w:left w:val="nil"/>
              <w:bottom w:val="single" w:sz="4" w:space="0" w:color="auto"/>
              <w:right w:val="single" w:sz="4" w:space="0" w:color="auto"/>
            </w:tcBorders>
            <w:shd w:val="clear" w:color="auto" w:fill="auto"/>
            <w:noWrap/>
            <w:vAlign w:val="center"/>
            <w:hideMark/>
          </w:tcPr>
          <w:p w14:paraId="51E8DE8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6DAD732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1819366</w:t>
            </w:r>
          </w:p>
        </w:tc>
        <w:tc>
          <w:tcPr>
            <w:tcW w:w="974" w:type="dxa"/>
            <w:tcBorders>
              <w:top w:val="nil"/>
              <w:left w:val="nil"/>
              <w:bottom w:val="single" w:sz="4" w:space="0" w:color="auto"/>
              <w:right w:val="single" w:sz="4" w:space="0" w:color="auto"/>
            </w:tcBorders>
            <w:shd w:val="clear" w:color="auto" w:fill="auto"/>
            <w:noWrap/>
            <w:vAlign w:val="center"/>
            <w:hideMark/>
          </w:tcPr>
          <w:p w14:paraId="32285D8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1973</w:t>
            </w:r>
          </w:p>
        </w:tc>
        <w:tc>
          <w:tcPr>
            <w:tcW w:w="901" w:type="dxa"/>
            <w:tcBorders>
              <w:top w:val="nil"/>
              <w:left w:val="nil"/>
              <w:bottom w:val="single" w:sz="4" w:space="0" w:color="auto"/>
              <w:right w:val="single" w:sz="4" w:space="0" w:color="auto"/>
            </w:tcBorders>
            <w:shd w:val="clear" w:color="auto" w:fill="auto"/>
            <w:noWrap/>
            <w:vAlign w:val="center"/>
            <w:hideMark/>
          </w:tcPr>
          <w:p w14:paraId="5199490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1994</w:t>
            </w:r>
          </w:p>
        </w:tc>
        <w:tc>
          <w:tcPr>
            <w:tcW w:w="1096" w:type="dxa"/>
            <w:tcBorders>
              <w:top w:val="nil"/>
              <w:left w:val="nil"/>
              <w:bottom w:val="single" w:sz="4" w:space="0" w:color="auto"/>
              <w:right w:val="single" w:sz="4" w:space="0" w:color="auto"/>
            </w:tcBorders>
            <w:shd w:val="clear" w:color="auto" w:fill="auto"/>
            <w:noWrap/>
            <w:vAlign w:val="center"/>
            <w:hideMark/>
          </w:tcPr>
          <w:p w14:paraId="00937FD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37</w:t>
            </w:r>
          </w:p>
        </w:tc>
        <w:tc>
          <w:tcPr>
            <w:tcW w:w="1096" w:type="dxa"/>
            <w:tcBorders>
              <w:top w:val="nil"/>
              <w:left w:val="nil"/>
              <w:bottom w:val="single" w:sz="4" w:space="0" w:color="auto"/>
              <w:right w:val="single" w:sz="4" w:space="0" w:color="auto"/>
            </w:tcBorders>
            <w:shd w:val="clear" w:color="auto" w:fill="auto"/>
            <w:noWrap/>
            <w:vAlign w:val="center"/>
            <w:hideMark/>
          </w:tcPr>
          <w:p w14:paraId="359C1CF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0.062</w:t>
            </w:r>
          </w:p>
        </w:tc>
        <w:tc>
          <w:tcPr>
            <w:tcW w:w="852" w:type="dxa"/>
            <w:tcBorders>
              <w:top w:val="nil"/>
              <w:left w:val="nil"/>
              <w:bottom w:val="single" w:sz="4" w:space="0" w:color="auto"/>
              <w:right w:val="single" w:sz="4" w:space="0" w:color="auto"/>
            </w:tcBorders>
            <w:shd w:val="clear" w:color="auto" w:fill="auto"/>
            <w:noWrap/>
            <w:vAlign w:val="center"/>
            <w:hideMark/>
          </w:tcPr>
          <w:p w14:paraId="411022F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231A775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11.11</w:t>
            </w:r>
          </w:p>
        </w:tc>
        <w:tc>
          <w:tcPr>
            <w:tcW w:w="960" w:type="dxa"/>
            <w:tcBorders>
              <w:top w:val="nil"/>
              <w:left w:val="nil"/>
              <w:bottom w:val="single" w:sz="4" w:space="0" w:color="auto"/>
              <w:right w:val="single" w:sz="4" w:space="0" w:color="auto"/>
            </w:tcBorders>
            <w:shd w:val="clear" w:color="auto" w:fill="auto"/>
            <w:noWrap/>
            <w:vAlign w:val="center"/>
            <w:hideMark/>
          </w:tcPr>
          <w:p w14:paraId="4960DFA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35.1</w:t>
            </w:r>
          </w:p>
        </w:tc>
        <w:tc>
          <w:tcPr>
            <w:tcW w:w="1300" w:type="dxa"/>
            <w:tcBorders>
              <w:top w:val="nil"/>
              <w:left w:val="nil"/>
              <w:bottom w:val="single" w:sz="4" w:space="0" w:color="auto"/>
              <w:right w:val="single" w:sz="4" w:space="0" w:color="auto"/>
            </w:tcBorders>
            <w:shd w:val="clear" w:color="auto" w:fill="auto"/>
            <w:noWrap/>
            <w:vAlign w:val="center"/>
            <w:hideMark/>
          </w:tcPr>
          <w:p w14:paraId="2470F97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64.6</w:t>
            </w:r>
          </w:p>
        </w:tc>
        <w:tc>
          <w:tcPr>
            <w:tcW w:w="1320" w:type="dxa"/>
            <w:tcBorders>
              <w:top w:val="nil"/>
              <w:left w:val="nil"/>
              <w:bottom w:val="single" w:sz="4" w:space="0" w:color="auto"/>
              <w:right w:val="single" w:sz="4" w:space="0" w:color="auto"/>
            </w:tcBorders>
            <w:shd w:val="clear" w:color="auto" w:fill="auto"/>
            <w:noWrap/>
            <w:vAlign w:val="center"/>
            <w:hideMark/>
          </w:tcPr>
          <w:p w14:paraId="1D1EFE0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1983</w:t>
            </w:r>
          </w:p>
        </w:tc>
        <w:tc>
          <w:tcPr>
            <w:tcW w:w="730" w:type="dxa"/>
            <w:tcBorders>
              <w:top w:val="nil"/>
              <w:left w:val="nil"/>
              <w:bottom w:val="single" w:sz="4" w:space="0" w:color="auto"/>
              <w:right w:val="single" w:sz="4" w:space="0" w:color="auto"/>
            </w:tcBorders>
            <w:shd w:val="clear" w:color="auto" w:fill="auto"/>
            <w:noWrap/>
            <w:vAlign w:val="center"/>
            <w:hideMark/>
          </w:tcPr>
          <w:p w14:paraId="490359E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22</w:t>
            </w:r>
          </w:p>
        </w:tc>
        <w:tc>
          <w:tcPr>
            <w:tcW w:w="1328" w:type="dxa"/>
            <w:tcBorders>
              <w:top w:val="nil"/>
              <w:left w:val="nil"/>
              <w:bottom w:val="single" w:sz="4" w:space="0" w:color="auto"/>
              <w:right w:val="single" w:sz="4" w:space="0" w:color="auto"/>
            </w:tcBorders>
            <w:shd w:val="clear" w:color="auto" w:fill="auto"/>
            <w:noWrap/>
            <w:vAlign w:val="center"/>
            <w:hideMark/>
          </w:tcPr>
          <w:p w14:paraId="209D088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5227FFAD"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02589FF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w:t>
            </w:r>
          </w:p>
        </w:tc>
        <w:tc>
          <w:tcPr>
            <w:tcW w:w="680" w:type="dxa"/>
            <w:tcBorders>
              <w:top w:val="nil"/>
              <w:left w:val="nil"/>
              <w:bottom w:val="single" w:sz="4" w:space="0" w:color="auto"/>
              <w:right w:val="single" w:sz="4" w:space="0" w:color="auto"/>
            </w:tcBorders>
            <w:shd w:val="clear" w:color="auto" w:fill="auto"/>
            <w:noWrap/>
            <w:vAlign w:val="center"/>
            <w:hideMark/>
          </w:tcPr>
          <w:p w14:paraId="1CFCCD3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2958DF8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6644112</w:t>
            </w:r>
          </w:p>
        </w:tc>
        <w:tc>
          <w:tcPr>
            <w:tcW w:w="974" w:type="dxa"/>
            <w:tcBorders>
              <w:top w:val="nil"/>
              <w:left w:val="nil"/>
              <w:bottom w:val="single" w:sz="4" w:space="0" w:color="auto"/>
              <w:right w:val="single" w:sz="4" w:space="0" w:color="auto"/>
            </w:tcBorders>
            <w:shd w:val="clear" w:color="auto" w:fill="auto"/>
            <w:noWrap/>
            <w:vAlign w:val="center"/>
            <w:hideMark/>
          </w:tcPr>
          <w:p w14:paraId="5184A2F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1967</w:t>
            </w:r>
          </w:p>
        </w:tc>
        <w:tc>
          <w:tcPr>
            <w:tcW w:w="901" w:type="dxa"/>
            <w:tcBorders>
              <w:top w:val="nil"/>
              <w:left w:val="nil"/>
              <w:bottom w:val="single" w:sz="4" w:space="0" w:color="auto"/>
              <w:right w:val="single" w:sz="4" w:space="0" w:color="auto"/>
            </w:tcBorders>
            <w:shd w:val="clear" w:color="auto" w:fill="auto"/>
            <w:noWrap/>
            <w:vAlign w:val="center"/>
            <w:hideMark/>
          </w:tcPr>
          <w:p w14:paraId="686C1AB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2004</w:t>
            </w:r>
          </w:p>
        </w:tc>
        <w:tc>
          <w:tcPr>
            <w:tcW w:w="1096" w:type="dxa"/>
            <w:tcBorders>
              <w:top w:val="nil"/>
              <w:left w:val="nil"/>
              <w:bottom w:val="single" w:sz="4" w:space="0" w:color="auto"/>
              <w:right w:val="single" w:sz="4" w:space="0" w:color="auto"/>
            </w:tcBorders>
            <w:shd w:val="clear" w:color="auto" w:fill="auto"/>
            <w:noWrap/>
            <w:vAlign w:val="center"/>
            <w:hideMark/>
          </w:tcPr>
          <w:p w14:paraId="164ADC6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43</w:t>
            </w:r>
          </w:p>
        </w:tc>
        <w:tc>
          <w:tcPr>
            <w:tcW w:w="1096" w:type="dxa"/>
            <w:tcBorders>
              <w:top w:val="nil"/>
              <w:left w:val="nil"/>
              <w:bottom w:val="single" w:sz="4" w:space="0" w:color="auto"/>
              <w:right w:val="single" w:sz="4" w:space="0" w:color="auto"/>
            </w:tcBorders>
            <w:shd w:val="clear" w:color="auto" w:fill="auto"/>
            <w:noWrap/>
            <w:vAlign w:val="center"/>
            <w:hideMark/>
          </w:tcPr>
          <w:p w14:paraId="50F5BB5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0.026</w:t>
            </w:r>
          </w:p>
        </w:tc>
        <w:tc>
          <w:tcPr>
            <w:tcW w:w="852" w:type="dxa"/>
            <w:tcBorders>
              <w:top w:val="nil"/>
              <w:left w:val="nil"/>
              <w:bottom w:val="single" w:sz="4" w:space="0" w:color="auto"/>
              <w:right w:val="single" w:sz="4" w:space="0" w:color="auto"/>
            </w:tcBorders>
            <w:shd w:val="clear" w:color="auto" w:fill="auto"/>
            <w:noWrap/>
            <w:vAlign w:val="center"/>
            <w:hideMark/>
          </w:tcPr>
          <w:p w14:paraId="7E21290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59311B9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5.74</w:t>
            </w:r>
          </w:p>
        </w:tc>
        <w:tc>
          <w:tcPr>
            <w:tcW w:w="960" w:type="dxa"/>
            <w:tcBorders>
              <w:top w:val="nil"/>
              <w:left w:val="nil"/>
              <w:bottom w:val="single" w:sz="4" w:space="0" w:color="auto"/>
              <w:right w:val="single" w:sz="4" w:space="0" w:color="auto"/>
            </w:tcBorders>
            <w:shd w:val="clear" w:color="auto" w:fill="auto"/>
            <w:noWrap/>
            <w:vAlign w:val="center"/>
            <w:hideMark/>
          </w:tcPr>
          <w:p w14:paraId="4BFC1C2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1.2</w:t>
            </w:r>
          </w:p>
        </w:tc>
        <w:tc>
          <w:tcPr>
            <w:tcW w:w="1300" w:type="dxa"/>
            <w:tcBorders>
              <w:top w:val="nil"/>
              <w:left w:val="nil"/>
              <w:bottom w:val="single" w:sz="4" w:space="0" w:color="auto"/>
              <w:right w:val="single" w:sz="4" w:space="0" w:color="auto"/>
            </w:tcBorders>
            <w:shd w:val="clear" w:color="auto" w:fill="auto"/>
            <w:noWrap/>
            <w:vAlign w:val="center"/>
            <w:hideMark/>
          </w:tcPr>
          <w:p w14:paraId="21D051F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73.9</w:t>
            </w:r>
          </w:p>
        </w:tc>
        <w:tc>
          <w:tcPr>
            <w:tcW w:w="1320" w:type="dxa"/>
            <w:tcBorders>
              <w:top w:val="nil"/>
              <w:left w:val="nil"/>
              <w:bottom w:val="single" w:sz="4" w:space="0" w:color="auto"/>
              <w:right w:val="single" w:sz="4" w:space="0" w:color="auto"/>
            </w:tcBorders>
            <w:shd w:val="clear" w:color="auto" w:fill="auto"/>
            <w:noWrap/>
            <w:vAlign w:val="center"/>
            <w:hideMark/>
          </w:tcPr>
          <w:p w14:paraId="4FE5561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1991</w:t>
            </w:r>
          </w:p>
        </w:tc>
        <w:tc>
          <w:tcPr>
            <w:tcW w:w="730" w:type="dxa"/>
            <w:tcBorders>
              <w:top w:val="nil"/>
              <w:left w:val="nil"/>
              <w:bottom w:val="single" w:sz="4" w:space="0" w:color="auto"/>
              <w:right w:val="single" w:sz="4" w:space="0" w:color="auto"/>
            </w:tcBorders>
            <w:shd w:val="clear" w:color="auto" w:fill="auto"/>
            <w:noWrap/>
            <w:vAlign w:val="center"/>
            <w:hideMark/>
          </w:tcPr>
          <w:p w14:paraId="2C2540C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38</w:t>
            </w:r>
          </w:p>
        </w:tc>
        <w:tc>
          <w:tcPr>
            <w:tcW w:w="1328" w:type="dxa"/>
            <w:tcBorders>
              <w:top w:val="nil"/>
              <w:left w:val="nil"/>
              <w:bottom w:val="single" w:sz="4" w:space="0" w:color="auto"/>
              <w:right w:val="single" w:sz="4" w:space="0" w:color="auto"/>
            </w:tcBorders>
            <w:shd w:val="clear" w:color="auto" w:fill="auto"/>
            <w:noWrap/>
            <w:vAlign w:val="center"/>
            <w:hideMark/>
          </w:tcPr>
          <w:p w14:paraId="2C3396A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6BAA3926"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63887CB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w:t>
            </w:r>
          </w:p>
        </w:tc>
        <w:tc>
          <w:tcPr>
            <w:tcW w:w="680" w:type="dxa"/>
            <w:tcBorders>
              <w:top w:val="nil"/>
              <w:left w:val="nil"/>
              <w:bottom w:val="single" w:sz="4" w:space="0" w:color="auto"/>
              <w:right w:val="single" w:sz="4" w:space="0" w:color="auto"/>
            </w:tcBorders>
            <w:shd w:val="clear" w:color="auto" w:fill="auto"/>
            <w:noWrap/>
            <w:vAlign w:val="center"/>
            <w:hideMark/>
          </w:tcPr>
          <w:p w14:paraId="062575C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6623884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2432511</w:t>
            </w:r>
          </w:p>
        </w:tc>
        <w:tc>
          <w:tcPr>
            <w:tcW w:w="974" w:type="dxa"/>
            <w:tcBorders>
              <w:top w:val="nil"/>
              <w:left w:val="nil"/>
              <w:bottom w:val="single" w:sz="4" w:space="0" w:color="auto"/>
              <w:right w:val="single" w:sz="4" w:space="0" w:color="auto"/>
            </w:tcBorders>
            <w:shd w:val="clear" w:color="auto" w:fill="auto"/>
            <w:noWrap/>
            <w:vAlign w:val="center"/>
            <w:hideMark/>
          </w:tcPr>
          <w:p w14:paraId="7C305F8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1960</w:t>
            </w:r>
          </w:p>
        </w:tc>
        <w:tc>
          <w:tcPr>
            <w:tcW w:w="901" w:type="dxa"/>
            <w:tcBorders>
              <w:top w:val="nil"/>
              <w:left w:val="nil"/>
              <w:bottom w:val="single" w:sz="4" w:space="0" w:color="auto"/>
              <w:right w:val="single" w:sz="4" w:space="0" w:color="auto"/>
            </w:tcBorders>
            <w:shd w:val="clear" w:color="auto" w:fill="auto"/>
            <w:noWrap/>
            <w:vAlign w:val="center"/>
            <w:hideMark/>
          </w:tcPr>
          <w:p w14:paraId="66CE171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1986</w:t>
            </w:r>
          </w:p>
        </w:tc>
        <w:tc>
          <w:tcPr>
            <w:tcW w:w="1096" w:type="dxa"/>
            <w:tcBorders>
              <w:top w:val="nil"/>
              <w:left w:val="nil"/>
              <w:bottom w:val="single" w:sz="4" w:space="0" w:color="auto"/>
              <w:right w:val="single" w:sz="4" w:space="0" w:color="auto"/>
            </w:tcBorders>
            <w:shd w:val="clear" w:color="auto" w:fill="auto"/>
            <w:noWrap/>
            <w:vAlign w:val="center"/>
            <w:hideMark/>
          </w:tcPr>
          <w:p w14:paraId="0B596F4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30</w:t>
            </w:r>
          </w:p>
        </w:tc>
        <w:tc>
          <w:tcPr>
            <w:tcW w:w="1096" w:type="dxa"/>
            <w:tcBorders>
              <w:top w:val="nil"/>
              <w:left w:val="nil"/>
              <w:bottom w:val="single" w:sz="4" w:space="0" w:color="auto"/>
              <w:right w:val="single" w:sz="4" w:space="0" w:color="auto"/>
            </w:tcBorders>
            <w:shd w:val="clear" w:color="auto" w:fill="auto"/>
            <w:noWrap/>
            <w:vAlign w:val="center"/>
            <w:hideMark/>
          </w:tcPr>
          <w:p w14:paraId="010DE18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0.023</w:t>
            </w:r>
          </w:p>
        </w:tc>
        <w:tc>
          <w:tcPr>
            <w:tcW w:w="852" w:type="dxa"/>
            <w:tcBorders>
              <w:top w:val="nil"/>
              <w:left w:val="nil"/>
              <w:bottom w:val="single" w:sz="4" w:space="0" w:color="auto"/>
              <w:right w:val="single" w:sz="4" w:space="0" w:color="auto"/>
            </w:tcBorders>
            <w:shd w:val="clear" w:color="auto" w:fill="auto"/>
            <w:noWrap/>
            <w:vAlign w:val="center"/>
            <w:hideMark/>
          </w:tcPr>
          <w:p w14:paraId="0C92253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5DAA0CF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13.29</w:t>
            </w:r>
          </w:p>
        </w:tc>
        <w:tc>
          <w:tcPr>
            <w:tcW w:w="960" w:type="dxa"/>
            <w:tcBorders>
              <w:top w:val="nil"/>
              <w:left w:val="nil"/>
              <w:bottom w:val="single" w:sz="4" w:space="0" w:color="auto"/>
              <w:right w:val="single" w:sz="4" w:space="0" w:color="auto"/>
            </w:tcBorders>
            <w:shd w:val="clear" w:color="auto" w:fill="auto"/>
            <w:noWrap/>
            <w:vAlign w:val="center"/>
            <w:hideMark/>
          </w:tcPr>
          <w:p w14:paraId="5FC0333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center"/>
            <w:hideMark/>
          </w:tcPr>
          <w:p w14:paraId="6B7A82A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65.8</w:t>
            </w:r>
          </w:p>
        </w:tc>
        <w:tc>
          <w:tcPr>
            <w:tcW w:w="1320" w:type="dxa"/>
            <w:tcBorders>
              <w:top w:val="nil"/>
              <w:left w:val="nil"/>
              <w:bottom w:val="single" w:sz="4" w:space="0" w:color="auto"/>
              <w:right w:val="single" w:sz="4" w:space="0" w:color="auto"/>
            </w:tcBorders>
            <w:shd w:val="clear" w:color="auto" w:fill="auto"/>
            <w:noWrap/>
            <w:vAlign w:val="center"/>
            <w:hideMark/>
          </w:tcPr>
          <w:p w14:paraId="55F406A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1973</w:t>
            </w:r>
          </w:p>
        </w:tc>
        <w:tc>
          <w:tcPr>
            <w:tcW w:w="730" w:type="dxa"/>
            <w:tcBorders>
              <w:top w:val="nil"/>
              <w:left w:val="nil"/>
              <w:bottom w:val="single" w:sz="4" w:space="0" w:color="auto"/>
              <w:right w:val="single" w:sz="4" w:space="0" w:color="auto"/>
            </w:tcBorders>
            <w:shd w:val="clear" w:color="auto" w:fill="auto"/>
            <w:noWrap/>
            <w:vAlign w:val="center"/>
            <w:hideMark/>
          </w:tcPr>
          <w:p w14:paraId="0DB1275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27</w:t>
            </w:r>
          </w:p>
        </w:tc>
        <w:tc>
          <w:tcPr>
            <w:tcW w:w="1328" w:type="dxa"/>
            <w:tcBorders>
              <w:top w:val="nil"/>
              <w:left w:val="nil"/>
              <w:bottom w:val="single" w:sz="4" w:space="0" w:color="auto"/>
              <w:right w:val="single" w:sz="4" w:space="0" w:color="auto"/>
            </w:tcBorders>
            <w:shd w:val="clear" w:color="auto" w:fill="auto"/>
            <w:noWrap/>
            <w:vAlign w:val="center"/>
            <w:hideMark/>
          </w:tcPr>
          <w:p w14:paraId="603EFE2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40A571CD"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7C5F4C1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w:t>
            </w:r>
          </w:p>
        </w:tc>
        <w:tc>
          <w:tcPr>
            <w:tcW w:w="680" w:type="dxa"/>
            <w:tcBorders>
              <w:top w:val="nil"/>
              <w:left w:val="nil"/>
              <w:bottom w:val="single" w:sz="4" w:space="0" w:color="auto"/>
              <w:right w:val="single" w:sz="4" w:space="0" w:color="auto"/>
            </w:tcBorders>
            <w:shd w:val="clear" w:color="auto" w:fill="auto"/>
            <w:noWrap/>
            <w:vAlign w:val="center"/>
            <w:hideMark/>
          </w:tcPr>
          <w:p w14:paraId="6EF797D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280" w:type="dxa"/>
            <w:tcBorders>
              <w:top w:val="nil"/>
              <w:left w:val="nil"/>
              <w:bottom w:val="single" w:sz="4" w:space="0" w:color="auto"/>
              <w:right w:val="single" w:sz="4" w:space="0" w:color="auto"/>
            </w:tcBorders>
            <w:shd w:val="clear" w:color="auto" w:fill="auto"/>
            <w:noWrap/>
            <w:vAlign w:val="center"/>
            <w:hideMark/>
          </w:tcPr>
          <w:p w14:paraId="2B8868C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4738966</w:t>
            </w:r>
          </w:p>
        </w:tc>
        <w:tc>
          <w:tcPr>
            <w:tcW w:w="974" w:type="dxa"/>
            <w:tcBorders>
              <w:top w:val="nil"/>
              <w:left w:val="nil"/>
              <w:bottom w:val="single" w:sz="4" w:space="0" w:color="auto"/>
              <w:right w:val="single" w:sz="4" w:space="0" w:color="auto"/>
            </w:tcBorders>
            <w:shd w:val="clear" w:color="auto" w:fill="auto"/>
            <w:noWrap/>
            <w:vAlign w:val="center"/>
            <w:hideMark/>
          </w:tcPr>
          <w:p w14:paraId="2B2835C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1973</w:t>
            </w:r>
          </w:p>
        </w:tc>
        <w:tc>
          <w:tcPr>
            <w:tcW w:w="901" w:type="dxa"/>
            <w:tcBorders>
              <w:top w:val="nil"/>
              <w:left w:val="nil"/>
              <w:bottom w:val="single" w:sz="4" w:space="0" w:color="auto"/>
              <w:right w:val="single" w:sz="4" w:space="0" w:color="auto"/>
            </w:tcBorders>
            <w:shd w:val="clear" w:color="auto" w:fill="auto"/>
            <w:noWrap/>
            <w:vAlign w:val="center"/>
            <w:hideMark/>
          </w:tcPr>
          <w:p w14:paraId="40A4799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1989</w:t>
            </w:r>
          </w:p>
        </w:tc>
        <w:tc>
          <w:tcPr>
            <w:tcW w:w="1096" w:type="dxa"/>
            <w:tcBorders>
              <w:top w:val="nil"/>
              <w:left w:val="nil"/>
              <w:bottom w:val="single" w:sz="4" w:space="0" w:color="auto"/>
              <w:right w:val="single" w:sz="4" w:space="0" w:color="auto"/>
            </w:tcBorders>
            <w:shd w:val="clear" w:color="auto" w:fill="auto"/>
            <w:noWrap/>
            <w:vAlign w:val="center"/>
            <w:hideMark/>
          </w:tcPr>
          <w:p w14:paraId="00DAB08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95</w:t>
            </w:r>
          </w:p>
        </w:tc>
        <w:tc>
          <w:tcPr>
            <w:tcW w:w="1096" w:type="dxa"/>
            <w:tcBorders>
              <w:top w:val="nil"/>
              <w:left w:val="nil"/>
              <w:bottom w:val="single" w:sz="4" w:space="0" w:color="auto"/>
              <w:right w:val="single" w:sz="4" w:space="0" w:color="auto"/>
            </w:tcBorders>
            <w:shd w:val="clear" w:color="auto" w:fill="auto"/>
            <w:noWrap/>
            <w:vAlign w:val="center"/>
            <w:hideMark/>
          </w:tcPr>
          <w:p w14:paraId="60B3679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0.020</w:t>
            </w:r>
          </w:p>
        </w:tc>
        <w:tc>
          <w:tcPr>
            <w:tcW w:w="852" w:type="dxa"/>
            <w:tcBorders>
              <w:top w:val="nil"/>
              <w:left w:val="nil"/>
              <w:bottom w:val="single" w:sz="4" w:space="0" w:color="auto"/>
              <w:right w:val="single" w:sz="4" w:space="0" w:color="auto"/>
            </w:tcBorders>
            <w:shd w:val="clear" w:color="auto" w:fill="auto"/>
            <w:noWrap/>
            <w:vAlign w:val="center"/>
            <w:hideMark/>
          </w:tcPr>
          <w:p w14:paraId="5D98D97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4BDB09C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31.56</w:t>
            </w:r>
          </w:p>
        </w:tc>
        <w:tc>
          <w:tcPr>
            <w:tcW w:w="960" w:type="dxa"/>
            <w:tcBorders>
              <w:top w:val="nil"/>
              <w:left w:val="nil"/>
              <w:bottom w:val="single" w:sz="4" w:space="0" w:color="auto"/>
              <w:right w:val="single" w:sz="4" w:space="0" w:color="auto"/>
            </w:tcBorders>
            <w:shd w:val="clear" w:color="auto" w:fill="auto"/>
            <w:noWrap/>
            <w:vAlign w:val="center"/>
            <w:hideMark/>
          </w:tcPr>
          <w:p w14:paraId="2D134B4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145.6</w:t>
            </w:r>
          </w:p>
        </w:tc>
        <w:tc>
          <w:tcPr>
            <w:tcW w:w="1300" w:type="dxa"/>
            <w:tcBorders>
              <w:top w:val="nil"/>
              <w:left w:val="nil"/>
              <w:bottom w:val="single" w:sz="4" w:space="0" w:color="auto"/>
              <w:right w:val="single" w:sz="4" w:space="0" w:color="auto"/>
            </w:tcBorders>
            <w:shd w:val="clear" w:color="auto" w:fill="auto"/>
            <w:noWrap/>
            <w:vAlign w:val="center"/>
            <w:hideMark/>
          </w:tcPr>
          <w:p w14:paraId="583B7B7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49.6</w:t>
            </w:r>
          </w:p>
        </w:tc>
        <w:tc>
          <w:tcPr>
            <w:tcW w:w="1320" w:type="dxa"/>
            <w:tcBorders>
              <w:top w:val="nil"/>
              <w:left w:val="nil"/>
              <w:bottom w:val="single" w:sz="4" w:space="0" w:color="auto"/>
              <w:right w:val="single" w:sz="4" w:space="0" w:color="auto"/>
            </w:tcBorders>
            <w:shd w:val="clear" w:color="auto" w:fill="auto"/>
            <w:noWrap/>
            <w:vAlign w:val="center"/>
            <w:hideMark/>
          </w:tcPr>
          <w:p w14:paraId="7CFB950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1982</w:t>
            </w:r>
          </w:p>
        </w:tc>
        <w:tc>
          <w:tcPr>
            <w:tcW w:w="730" w:type="dxa"/>
            <w:tcBorders>
              <w:top w:val="nil"/>
              <w:left w:val="nil"/>
              <w:bottom w:val="single" w:sz="4" w:space="0" w:color="auto"/>
              <w:right w:val="single" w:sz="4" w:space="0" w:color="auto"/>
            </w:tcBorders>
            <w:shd w:val="clear" w:color="auto" w:fill="auto"/>
            <w:noWrap/>
            <w:vAlign w:val="center"/>
            <w:hideMark/>
          </w:tcPr>
          <w:p w14:paraId="5A91653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17</w:t>
            </w:r>
          </w:p>
        </w:tc>
        <w:tc>
          <w:tcPr>
            <w:tcW w:w="1328" w:type="dxa"/>
            <w:tcBorders>
              <w:top w:val="nil"/>
              <w:left w:val="nil"/>
              <w:bottom w:val="single" w:sz="4" w:space="0" w:color="auto"/>
              <w:right w:val="single" w:sz="4" w:space="0" w:color="auto"/>
            </w:tcBorders>
            <w:shd w:val="clear" w:color="auto" w:fill="auto"/>
            <w:noWrap/>
            <w:vAlign w:val="center"/>
            <w:hideMark/>
          </w:tcPr>
          <w:p w14:paraId="16E3EA6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173DCE9C"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60B984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w:t>
            </w:r>
          </w:p>
        </w:tc>
        <w:tc>
          <w:tcPr>
            <w:tcW w:w="680" w:type="dxa"/>
            <w:tcBorders>
              <w:top w:val="nil"/>
              <w:left w:val="nil"/>
              <w:bottom w:val="single" w:sz="4" w:space="0" w:color="auto"/>
              <w:right w:val="single" w:sz="4" w:space="0" w:color="auto"/>
            </w:tcBorders>
            <w:shd w:val="clear" w:color="auto" w:fill="auto"/>
            <w:noWrap/>
            <w:vAlign w:val="center"/>
            <w:hideMark/>
          </w:tcPr>
          <w:p w14:paraId="25DD5DE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NY</w:t>
            </w:r>
          </w:p>
        </w:tc>
        <w:tc>
          <w:tcPr>
            <w:tcW w:w="1280" w:type="dxa"/>
            <w:tcBorders>
              <w:top w:val="nil"/>
              <w:left w:val="nil"/>
              <w:bottom w:val="single" w:sz="4" w:space="0" w:color="auto"/>
              <w:right w:val="single" w:sz="4" w:space="0" w:color="auto"/>
            </w:tcBorders>
            <w:shd w:val="clear" w:color="auto" w:fill="auto"/>
            <w:noWrap/>
            <w:vAlign w:val="center"/>
            <w:hideMark/>
          </w:tcPr>
          <w:p w14:paraId="3867D0F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4705000</w:t>
            </w:r>
          </w:p>
        </w:tc>
        <w:tc>
          <w:tcPr>
            <w:tcW w:w="974" w:type="dxa"/>
            <w:tcBorders>
              <w:top w:val="nil"/>
              <w:left w:val="nil"/>
              <w:bottom w:val="single" w:sz="4" w:space="0" w:color="auto"/>
              <w:right w:val="single" w:sz="4" w:space="0" w:color="auto"/>
            </w:tcBorders>
            <w:shd w:val="clear" w:color="auto" w:fill="auto"/>
            <w:noWrap/>
            <w:vAlign w:val="center"/>
            <w:hideMark/>
          </w:tcPr>
          <w:p w14:paraId="01C8651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1961</w:t>
            </w:r>
          </w:p>
        </w:tc>
        <w:tc>
          <w:tcPr>
            <w:tcW w:w="901" w:type="dxa"/>
            <w:tcBorders>
              <w:top w:val="nil"/>
              <w:left w:val="nil"/>
              <w:bottom w:val="single" w:sz="4" w:space="0" w:color="auto"/>
              <w:right w:val="single" w:sz="4" w:space="0" w:color="auto"/>
            </w:tcBorders>
            <w:shd w:val="clear" w:color="auto" w:fill="auto"/>
            <w:noWrap/>
            <w:vAlign w:val="center"/>
            <w:hideMark/>
          </w:tcPr>
          <w:p w14:paraId="7FDB7A5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1991</w:t>
            </w:r>
          </w:p>
        </w:tc>
        <w:tc>
          <w:tcPr>
            <w:tcW w:w="1096" w:type="dxa"/>
            <w:tcBorders>
              <w:top w:val="nil"/>
              <w:left w:val="nil"/>
              <w:bottom w:val="single" w:sz="4" w:space="0" w:color="auto"/>
              <w:right w:val="single" w:sz="4" w:space="0" w:color="auto"/>
            </w:tcBorders>
            <w:shd w:val="clear" w:color="auto" w:fill="auto"/>
            <w:noWrap/>
            <w:vAlign w:val="center"/>
            <w:hideMark/>
          </w:tcPr>
          <w:p w14:paraId="21F0A0D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150</w:t>
            </w:r>
          </w:p>
        </w:tc>
        <w:tc>
          <w:tcPr>
            <w:tcW w:w="1096" w:type="dxa"/>
            <w:tcBorders>
              <w:top w:val="nil"/>
              <w:left w:val="nil"/>
              <w:bottom w:val="single" w:sz="4" w:space="0" w:color="auto"/>
              <w:right w:val="single" w:sz="4" w:space="0" w:color="auto"/>
            </w:tcBorders>
            <w:shd w:val="clear" w:color="auto" w:fill="auto"/>
            <w:noWrap/>
            <w:vAlign w:val="center"/>
            <w:hideMark/>
          </w:tcPr>
          <w:p w14:paraId="27581F9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0.154</w:t>
            </w:r>
          </w:p>
        </w:tc>
        <w:tc>
          <w:tcPr>
            <w:tcW w:w="852" w:type="dxa"/>
            <w:tcBorders>
              <w:top w:val="nil"/>
              <w:left w:val="nil"/>
              <w:bottom w:val="single" w:sz="4" w:space="0" w:color="auto"/>
              <w:right w:val="single" w:sz="4" w:space="0" w:color="auto"/>
            </w:tcBorders>
            <w:shd w:val="clear" w:color="auto" w:fill="auto"/>
            <w:noWrap/>
            <w:vAlign w:val="center"/>
            <w:hideMark/>
          </w:tcPr>
          <w:p w14:paraId="7AC1C85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77307B1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42.77</w:t>
            </w:r>
          </w:p>
        </w:tc>
        <w:tc>
          <w:tcPr>
            <w:tcW w:w="960" w:type="dxa"/>
            <w:tcBorders>
              <w:top w:val="nil"/>
              <w:left w:val="nil"/>
              <w:bottom w:val="single" w:sz="4" w:space="0" w:color="auto"/>
              <w:right w:val="single" w:sz="4" w:space="0" w:color="auto"/>
            </w:tcBorders>
            <w:shd w:val="clear" w:color="auto" w:fill="auto"/>
            <w:noWrap/>
            <w:vAlign w:val="center"/>
            <w:hideMark/>
          </w:tcPr>
          <w:p w14:paraId="19EE089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95.3</w:t>
            </w:r>
          </w:p>
        </w:tc>
        <w:tc>
          <w:tcPr>
            <w:tcW w:w="1300" w:type="dxa"/>
            <w:tcBorders>
              <w:top w:val="nil"/>
              <w:left w:val="nil"/>
              <w:bottom w:val="single" w:sz="4" w:space="0" w:color="auto"/>
              <w:right w:val="single" w:sz="4" w:space="0" w:color="auto"/>
            </w:tcBorders>
            <w:shd w:val="clear" w:color="auto" w:fill="auto"/>
            <w:noWrap/>
            <w:vAlign w:val="center"/>
            <w:hideMark/>
          </w:tcPr>
          <w:p w14:paraId="5BCBE1A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54.5</w:t>
            </w:r>
          </w:p>
        </w:tc>
        <w:tc>
          <w:tcPr>
            <w:tcW w:w="1320" w:type="dxa"/>
            <w:tcBorders>
              <w:top w:val="nil"/>
              <w:left w:val="nil"/>
              <w:bottom w:val="single" w:sz="4" w:space="0" w:color="auto"/>
              <w:right w:val="single" w:sz="4" w:space="0" w:color="auto"/>
            </w:tcBorders>
            <w:shd w:val="clear" w:color="auto" w:fill="auto"/>
            <w:noWrap/>
            <w:vAlign w:val="center"/>
            <w:hideMark/>
          </w:tcPr>
          <w:p w14:paraId="379D370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1976</w:t>
            </w:r>
          </w:p>
        </w:tc>
        <w:tc>
          <w:tcPr>
            <w:tcW w:w="730" w:type="dxa"/>
            <w:tcBorders>
              <w:top w:val="nil"/>
              <w:left w:val="nil"/>
              <w:bottom w:val="single" w:sz="4" w:space="0" w:color="auto"/>
              <w:right w:val="single" w:sz="4" w:space="0" w:color="auto"/>
            </w:tcBorders>
            <w:shd w:val="clear" w:color="auto" w:fill="auto"/>
            <w:noWrap/>
            <w:vAlign w:val="center"/>
            <w:hideMark/>
          </w:tcPr>
          <w:p w14:paraId="25552CE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31</w:t>
            </w:r>
          </w:p>
        </w:tc>
        <w:tc>
          <w:tcPr>
            <w:tcW w:w="1328" w:type="dxa"/>
            <w:tcBorders>
              <w:top w:val="nil"/>
              <w:left w:val="nil"/>
              <w:bottom w:val="single" w:sz="4" w:space="0" w:color="auto"/>
              <w:right w:val="single" w:sz="4" w:space="0" w:color="auto"/>
            </w:tcBorders>
            <w:shd w:val="clear" w:color="auto" w:fill="auto"/>
            <w:noWrap/>
            <w:vAlign w:val="center"/>
            <w:hideMark/>
          </w:tcPr>
          <w:p w14:paraId="4FA8BBE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654FF174"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392BFEE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w:t>
            </w:r>
          </w:p>
        </w:tc>
        <w:tc>
          <w:tcPr>
            <w:tcW w:w="680" w:type="dxa"/>
            <w:tcBorders>
              <w:top w:val="nil"/>
              <w:left w:val="nil"/>
              <w:bottom w:val="single" w:sz="4" w:space="0" w:color="auto"/>
              <w:right w:val="single" w:sz="4" w:space="0" w:color="auto"/>
            </w:tcBorders>
            <w:shd w:val="clear" w:color="auto" w:fill="auto"/>
            <w:noWrap/>
            <w:vAlign w:val="center"/>
            <w:hideMark/>
          </w:tcPr>
          <w:p w14:paraId="67DEC1A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67B8066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35374149</w:t>
            </w:r>
          </w:p>
        </w:tc>
        <w:tc>
          <w:tcPr>
            <w:tcW w:w="974" w:type="dxa"/>
            <w:tcBorders>
              <w:top w:val="nil"/>
              <w:left w:val="nil"/>
              <w:bottom w:val="single" w:sz="4" w:space="0" w:color="auto"/>
              <w:right w:val="single" w:sz="4" w:space="0" w:color="auto"/>
            </w:tcBorders>
            <w:shd w:val="clear" w:color="auto" w:fill="auto"/>
            <w:noWrap/>
            <w:vAlign w:val="center"/>
            <w:hideMark/>
          </w:tcPr>
          <w:p w14:paraId="19DB468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1963</w:t>
            </w:r>
          </w:p>
        </w:tc>
        <w:tc>
          <w:tcPr>
            <w:tcW w:w="901" w:type="dxa"/>
            <w:tcBorders>
              <w:top w:val="nil"/>
              <w:left w:val="nil"/>
              <w:bottom w:val="single" w:sz="4" w:space="0" w:color="auto"/>
              <w:right w:val="single" w:sz="4" w:space="0" w:color="auto"/>
            </w:tcBorders>
            <w:shd w:val="clear" w:color="auto" w:fill="auto"/>
            <w:noWrap/>
            <w:vAlign w:val="center"/>
            <w:hideMark/>
          </w:tcPr>
          <w:p w14:paraId="0C2CCAF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1990</w:t>
            </w:r>
          </w:p>
        </w:tc>
        <w:tc>
          <w:tcPr>
            <w:tcW w:w="1096" w:type="dxa"/>
            <w:tcBorders>
              <w:top w:val="nil"/>
              <w:left w:val="nil"/>
              <w:bottom w:val="single" w:sz="4" w:space="0" w:color="auto"/>
              <w:right w:val="single" w:sz="4" w:space="0" w:color="auto"/>
            </w:tcBorders>
            <w:shd w:val="clear" w:color="auto" w:fill="auto"/>
            <w:noWrap/>
            <w:vAlign w:val="center"/>
            <w:hideMark/>
          </w:tcPr>
          <w:p w14:paraId="2D72074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71</w:t>
            </w:r>
          </w:p>
        </w:tc>
        <w:tc>
          <w:tcPr>
            <w:tcW w:w="1096" w:type="dxa"/>
            <w:tcBorders>
              <w:top w:val="nil"/>
              <w:left w:val="nil"/>
              <w:bottom w:val="single" w:sz="4" w:space="0" w:color="auto"/>
              <w:right w:val="single" w:sz="4" w:space="0" w:color="auto"/>
            </w:tcBorders>
            <w:shd w:val="clear" w:color="auto" w:fill="auto"/>
            <w:noWrap/>
            <w:vAlign w:val="center"/>
            <w:hideMark/>
          </w:tcPr>
          <w:p w14:paraId="0A8DB0B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0.041</w:t>
            </w:r>
          </w:p>
        </w:tc>
        <w:tc>
          <w:tcPr>
            <w:tcW w:w="852" w:type="dxa"/>
            <w:tcBorders>
              <w:top w:val="nil"/>
              <w:left w:val="nil"/>
              <w:bottom w:val="single" w:sz="4" w:space="0" w:color="auto"/>
              <w:right w:val="single" w:sz="4" w:space="0" w:color="auto"/>
            </w:tcBorders>
            <w:shd w:val="clear" w:color="auto" w:fill="auto"/>
            <w:noWrap/>
            <w:vAlign w:val="center"/>
            <w:hideMark/>
          </w:tcPr>
          <w:p w14:paraId="78C2383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4DF3BC5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10.62</w:t>
            </w:r>
          </w:p>
        </w:tc>
        <w:tc>
          <w:tcPr>
            <w:tcW w:w="960" w:type="dxa"/>
            <w:tcBorders>
              <w:top w:val="nil"/>
              <w:left w:val="nil"/>
              <w:bottom w:val="single" w:sz="4" w:space="0" w:color="auto"/>
              <w:right w:val="single" w:sz="4" w:space="0" w:color="auto"/>
            </w:tcBorders>
            <w:shd w:val="clear" w:color="auto" w:fill="auto"/>
            <w:noWrap/>
            <w:vAlign w:val="center"/>
            <w:hideMark/>
          </w:tcPr>
          <w:p w14:paraId="1A8C78E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center"/>
            <w:hideMark/>
          </w:tcPr>
          <w:p w14:paraId="1A07B52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61.9</w:t>
            </w:r>
          </w:p>
        </w:tc>
        <w:tc>
          <w:tcPr>
            <w:tcW w:w="1320" w:type="dxa"/>
            <w:tcBorders>
              <w:top w:val="nil"/>
              <w:left w:val="nil"/>
              <w:bottom w:val="single" w:sz="4" w:space="0" w:color="auto"/>
              <w:right w:val="single" w:sz="4" w:space="0" w:color="auto"/>
            </w:tcBorders>
            <w:shd w:val="clear" w:color="auto" w:fill="auto"/>
            <w:noWrap/>
            <w:vAlign w:val="center"/>
            <w:hideMark/>
          </w:tcPr>
          <w:p w14:paraId="34BC59B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1976</w:t>
            </w:r>
          </w:p>
        </w:tc>
        <w:tc>
          <w:tcPr>
            <w:tcW w:w="730" w:type="dxa"/>
            <w:tcBorders>
              <w:top w:val="nil"/>
              <w:left w:val="nil"/>
              <w:bottom w:val="single" w:sz="4" w:space="0" w:color="auto"/>
              <w:right w:val="single" w:sz="4" w:space="0" w:color="auto"/>
            </w:tcBorders>
            <w:shd w:val="clear" w:color="auto" w:fill="auto"/>
            <w:noWrap/>
            <w:vAlign w:val="center"/>
            <w:hideMark/>
          </w:tcPr>
          <w:p w14:paraId="38CB0AE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28</w:t>
            </w:r>
          </w:p>
        </w:tc>
        <w:tc>
          <w:tcPr>
            <w:tcW w:w="1328" w:type="dxa"/>
            <w:tcBorders>
              <w:top w:val="nil"/>
              <w:left w:val="nil"/>
              <w:bottom w:val="single" w:sz="4" w:space="0" w:color="auto"/>
              <w:right w:val="single" w:sz="4" w:space="0" w:color="auto"/>
            </w:tcBorders>
            <w:shd w:val="clear" w:color="auto" w:fill="auto"/>
            <w:noWrap/>
            <w:vAlign w:val="center"/>
            <w:hideMark/>
          </w:tcPr>
          <w:p w14:paraId="606D89E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4ED47567"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6EED21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w:t>
            </w:r>
          </w:p>
        </w:tc>
        <w:tc>
          <w:tcPr>
            <w:tcW w:w="680" w:type="dxa"/>
            <w:tcBorders>
              <w:top w:val="nil"/>
              <w:left w:val="nil"/>
              <w:bottom w:val="single" w:sz="4" w:space="0" w:color="auto"/>
              <w:right w:val="single" w:sz="4" w:space="0" w:color="auto"/>
            </w:tcBorders>
            <w:shd w:val="clear" w:color="auto" w:fill="auto"/>
            <w:noWrap/>
            <w:vAlign w:val="center"/>
            <w:hideMark/>
          </w:tcPr>
          <w:p w14:paraId="52FFC71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39851F9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12267058</w:t>
            </w:r>
          </w:p>
        </w:tc>
        <w:tc>
          <w:tcPr>
            <w:tcW w:w="974" w:type="dxa"/>
            <w:tcBorders>
              <w:top w:val="nil"/>
              <w:left w:val="nil"/>
              <w:bottom w:val="single" w:sz="4" w:space="0" w:color="auto"/>
              <w:right w:val="single" w:sz="4" w:space="0" w:color="auto"/>
            </w:tcBorders>
            <w:shd w:val="clear" w:color="auto" w:fill="auto"/>
            <w:noWrap/>
            <w:vAlign w:val="center"/>
            <w:hideMark/>
          </w:tcPr>
          <w:p w14:paraId="431A793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1968</w:t>
            </w:r>
          </w:p>
        </w:tc>
        <w:tc>
          <w:tcPr>
            <w:tcW w:w="901" w:type="dxa"/>
            <w:tcBorders>
              <w:top w:val="nil"/>
              <w:left w:val="nil"/>
              <w:bottom w:val="single" w:sz="4" w:space="0" w:color="auto"/>
              <w:right w:val="single" w:sz="4" w:space="0" w:color="auto"/>
            </w:tcBorders>
            <w:shd w:val="clear" w:color="auto" w:fill="auto"/>
            <w:noWrap/>
            <w:vAlign w:val="center"/>
            <w:hideMark/>
          </w:tcPr>
          <w:p w14:paraId="69AA03A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1998</w:t>
            </w:r>
          </w:p>
        </w:tc>
        <w:tc>
          <w:tcPr>
            <w:tcW w:w="1096" w:type="dxa"/>
            <w:tcBorders>
              <w:top w:val="nil"/>
              <w:left w:val="nil"/>
              <w:bottom w:val="single" w:sz="4" w:space="0" w:color="auto"/>
              <w:right w:val="single" w:sz="4" w:space="0" w:color="auto"/>
            </w:tcBorders>
            <w:shd w:val="clear" w:color="auto" w:fill="auto"/>
            <w:noWrap/>
            <w:vAlign w:val="center"/>
            <w:hideMark/>
          </w:tcPr>
          <w:p w14:paraId="3A5A3BF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37</w:t>
            </w:r>
          </w:p>
        </w:tc>
        <w:tc>
          <w:tcPr>
            <w:tcW w:w="1096" w:type="dxa"/>
            <w:tcBorders>
              <w:top w:val="nil"/>
              <w:left w:val="nil"/>
              <w:bottom w:val="single" w:sz="4" w:space="0" w:color="auto"/>
              <w:right w:val="single" w:sz="4" w:space="0" w:color="auto"/>
            </w:tcBorders>
            <w:shd w:val="clear" w:color="auto" w:fill="auto"/>
            <w:noWrap/>
            <w:vAlign w:val="center"/>
            <w:hideMark/>
          </w:tcPr>
          <w:p w14:paraId="32BB2B9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0.045</w:t>
            </w:r>
          </w:p>
        </w:tc>
        <w:tc>
          <w:tcPr>
            <w:tcW w:w="852" w:type="dxa"/>
            <w:tcBorders>
              <w:top w:val="nil"/>
              <w:left w:val="nil"/>
              <w:bottom w:val="single" w:sz="4" w:space="0" w:color="auto"/>
              <w:right w:val="single" w:sz="4" w:space="0" w:color="auto"/>
            </w:tcBorders>
            <w:shd w:val="clear" w:color="auto" w:fill="auto"/>
            <w:noWrap/>
            <w:vAlign w:val="center"/>
            <w:hideMark/>
          </w:tcPr>
          <w:p w14:paraId="5184879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6453759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13.43</w:t>
            </w:r>
          </w:p>
        </w:tc>
        <w:tc>
          <w:tcPr>
            <w:tcW w:w="960" w:type="dxa"/>
            <w:tcBorders>
              <w:top w:val="nil"/>
              <w:left w:val="nil"/>
              <w:bottom w:val="single" w:sz="4" w:space="0" w:color="auto"/>
              <w:right w:val="single" w:sz="4" w:space="0" w:color="auto"/>
            </w:tcBorders>
            <w:shd w:val="clear" w:color="auto" w:fill="auto"/>
            <w:noWrap/>
            <w:vAlign w:val="center"/>
            <w:hideMark/>
          </w:tcPr>
          <w:p w14:paraId="70D3F13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center"/>
            <w:hideMark/>
          </w:tcPr>
          <w:p w14:paraId="0DDA658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65.3</w:t>
            </w:r>
          </w:p>
        </w:tc>
        <w:tc>
          <w:tcPr>
            <w:tcW w:w="1320" w:type="dxa"/>
            <w:tcBorders>
              <w:top w:val="nil"/>
              <w:left w:val="nil"/>
              <w:bottom w:val="single" w:sz="4" w:space="0" w:color="auto"/>
              <w:right w:val="single" w:sz="4" w:space="0" w:color="auto"/>
            </w:tcBorders>
            <w:shd w:val="clear" w:color="auto" w:fill="auto"/>
            <w:noWrap/>
            <w:vAlign w:val="center"/>
            <w:hideMark/>
          </w:tcPr>
          <w:p w14:paraId="0E76116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1983</w:t>
            </w:r>
          </w:p>
        </w:tc>
        <w:tc>
          <w:tcPr>
            <w:tcW w:w="730" w:type="dxa"/>
            <w:tcBorders>
              <w:top w:val="nil"/>
              <w:left w:val="nil"/>
              <w:bottom w:val="single" w:sz="4" w:space="0" w:color="auto"/>
              <w:right w:val="single" w:sz="4" w:space="0" w:color="auto"/>
            </w:tcBorders>
            <w:shd w:val="clear" w:color="auto" w:fill="auto"/>
            <w:noWrap/>
            <w:vAlign w:val="center"/>
            <w:hideMark/>
          </w:tcPr>
          <w:p w14:paraId="6286BE6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31</w:t>
            </w:r>
          </w:p>
        </w:tc>
        <w:tc>
          <w:tcPr>
            <w:tcW w:w="1328" w:type="dxa"/>
            <w:tcBorders>
              <w:top w:val="nil"/>
              <w:left w:val="nil"/>
              <w:bottom w:val="single" w:sz="4" w:space="0" w:color="auto"/>
              <w:right w:val="single" w:sz="4" w:space="0" w:color="auto"/>
            </w:tcBorders>
            <w:shd w:val="clear" w:color="auto" w:fill="auto"/>
            <w:noWrap/>
            <w:vAlign w:val="center"/>
            <w:hideMark/>
          </w:tcPr>
          <w:p w14:paraId="6643B71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6B64A686"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7A8CE2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w:t>
            </w:r>
          </w:p>
        </w:tc>
        <w:tc>
          <w:tcPr>
            <w:tcW w:w="680" w:type="dxa"/>
            <w:tcBorders>
              <w:top w:val="nil"/>
              <w:left w:val="nil"/>
              <w:bottom w:val="single" w:sz="4" w:space="0" w:color="auto"/>
              <w:right w:val="single" w:sz="4" w:space="0" w:color="auto"/>
            </w:tcBorders>
            <w:shd w:val="clear" w:color="auto" w:fill="auto"/>
            <w:noWrap/>
            <w:vAlign w:val="center"/>
            <w:hideMark/>
          </w:tcPr>
          <w:p w14:paraId="31F990E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OR</w:t>
            </w:r>
          </w:p>
        </w:tc>
        <w:tc>
          <w:tcPr>
            <w:tcW w:w="1280" w:type="dxa"/>
            <w:tcBorders>
              <w:top w:val="nil"/>
              <w:left w:val="nil"/>
              <w:bottom w:val="single" w:sz="4" w:space="0" w:color="auto"/>
              <w:right w:val="single" w:sz="4" w:space="0" w:color="auto"/>
            </w:tcBorders>
            <w:shd w:val="clear" w:color="auto" w:fill="auto"/>
            <w:noWrap/>
            <w:vAlign w:val="center"/>
            <w:hideMark/>
          </w:tcPr>
          <w:p w14:paraId="4E39970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9203618</w:t>
            </w:r>
          </w:p>
        </w:tc>
        <w:tc>
          <w:tcPr>
            <w:tcW w:w="974" w:type="dxa"/>
            <w:tcBorders>
              <w:top w:val="nil"/>
              <w:left w:val="nil"/>
              <w:bottom w:val="single" w:sz="4" w:space="0" w:color="auto"/>
              <w:right w:val="single" w:sz="4" w:space="0" w:color="auto"/>
            </w:tcBorders>
            <w:shd w:val="clear" w:color="auto" w:fill="auto"/>
            <w:noWrap/>
            <w:vAlign w:val="center"/>
            <w:hideMark/>
          </w:tcPr>
          <w:p w14:paraId="1263097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1960</w:t>
            </w:r>
          </w:p>
        </w:tc>
        <w:tc>
          <w:tcPr>
            <w:tcW w:w="901" w:type="dxa"/>
            <w:tcBorders>
              <w:top w:val="nil"/>
              <w:left w:val="nil"/>
              <w:bottom w:val="single" w:sz="4" w:space="0" w:color="auto"/>
              <w:right w:val="single" w:sz="4" w:space="0" w:color="auto"/>
            </w:tcBorders>
            <w:shd w:val="clear" w:color="auto" w:fill="auto"/>
            <w:noWrap/>
            <w:vAlign w:val="center"/>
            <w:hideMark/>
          </w:tcPr>
          <w:p w14:paraId="7C6DBBC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1991</w:t>
            </w:r>
          </w:p>
        </w:tc>
        <w:tc>
          <w:tcPr>
            <w:tcW w:w="1096" w:type="dxa"/>
            <w:tcBorders>
              <w:top w:val="nil"/>
              <w:left w:val="nil"/>
              <w:bottom w:val="single" w:sz="4" w:space="0" w:color="auto"/>
              <w:right w:val="single" w:sz="4" w:space="0" w:color="auto"/>
            </w:tcBorders>
            <w:shd w:val="clear" w:color="auto" w:fill="auto"/>
            <w:noWrap/>
            <w:vAlign w:val="center"/>
            <w:hideMark/>
          </w:tcPr>
          <w:p w14:paraId="18C9433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55</w:t>
            </w:r>
          </w:p>
        </w:tc>
        <w:tc>
          <w:tcPr>
            <w:tcW w:w="1096" w:type="dxa"/>
            <w:tcBorders>
              <w:top w:val="nil"/>
              <w:left w:val="nil"/>
              <w:bottom w:val="single" w:sz="4" w:space="0" w:color="auto"/>
              <w:right w:val="single" w:sz="4" w:space="0" w:color="auto"/>
            </w:tcBorders>
            <w:shd w:val="clear" w:color="auto" w:fill="auto"/>
            <w:noWrap/>
            <w:vAlign w:val="center"/>
            <w:hideMark/>
          </w:tcPr>
          <w:p w14:paraId="7C2570D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0.093</w:t>
            </w:r>
          </w:p>
        </w:tc>
        <w:tc>
          <w:tcPr>
            <w:tcW w:w="852" w:type="dxa"/>
            <w:tcBorders>
              <w:top w:val="nil"/>
              <w:left w:val="nil"/>
              <w:bottom w:val="single" w:sz="4" w:space="0" w:color="auto"/>
              <w:right w:val="single" w:sz="4" w:space="0" w:color="auto"/>
            </w:tcBorders>
            <w:shd w:val="clear" w:color="auto" w:fill="auto"/>
            <w:noWrap/>
            <w:vAlign w:val="center"/>
            <w:hideMark/>
          </w:tcPr>
          <w:p w14:paraId="4368029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w:t>
            </w:r>
          </w:p>
        </w:tc>
        <w:tc>
          <w:tcPr>
            <w:tcW w:w="1341" w:type="dxa"/>
            <w:tcBorders>
              <w:top w:val="nil"/>
              <w:left w:val="nil"/>
              <w:bottom w:val="single" w:sz="4" w:space="0" w:color="auto"/>
              <w:right w:val="single" w:sz="4" w:space="0" w:color="auto"/>
            </w:tcBorders>
            <w:shd w:val="clear" w:color="auto" w:fill="auto"/>
            <w:noWrap/>
            <w:vAlign w:val="center"/>
            <w:hideMark/>
          </w:tcPr>
          <w:p w14:paraId="0837295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39.14</w:t>
            </w:r>
          </w:p>
        </w:tc>
        <w:tc>
          <w:tcPr>
            <w:tcW w:w="960" w:type="dxa"/>
            <w:tcBorders>
              <w:top w:val="nil"/>
              <w:left w:val="nil"/>
              <w:bottom w:val="single" w:sz="4" w:space="0" w:color="auto"/>
              <w:right w:val="single" w:sz="4" w:space="0" w:color="auto"/>
            </w:tcBorders>
            <w:shd w:val="clear" w:color="auto" w:fill="auto"/>
            <w:noWrap/>
            <w:vAlign w:val="center"/>
            <w:hideMark/>
          </w:tcPr>
          <w:p w14:paraId="473A2FC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17.7</w:t>
            </w:r>
          </w:p>
        </w:tc>
        <w:tc>
          <w:tcPr>
            <w:tcW w:w="1300" w:type="dxa"/>
            <w:tcBorders>
              <w:top w:val="nil"/>
              <w:left w:val="nil"/>
              <w:bottom w:val="single" w:sz="4" w:space="0" w:color="auto"/>
              <w:right w:val="single" w:sz="4" w:space="0" w:color="auto"/>
            </w:tcBorders>
            <w:shd w:val="clear" w:color="auto" w:fill="auto"/>
            <w:noWrap/>
            <w:vAlign w:val="center"/>
            <w:hideMark/>
          </w:tcPr>
          <w:p w14:paraId="1E477CB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54.1</w:t>
            </w:r>
          </w:p>
        </w:tc>
        <w:tc>
          <w:tcPr>
            <w:tcW w:w="1320" w:type="dxa"/>
            <w:tcBorders>
              <w:top w:val="nil"/>
              <w:left w:val="nil"/>
              <w:bottom w:val="single" w:sz="4" w:space="0" w:color="auto"/>
              <w:right w:val="single" w:sz="4" w:space="0" w:color="auto"/>
            </w:tcBorders>
            <w:shd w:val="clear" w:color="auto" w:fill="auto"/>
            <w:noWrap/>
            <w:vAlign w:val="center"/>
            <w:hideMark/>
          </w:tcPr>
          <w:p w14:paraId="37897F9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1979</w:t>
            </w:r>
          </w:p>
        </w:tc>
        <w:tc>
          <w:tcPr>
            <w:tcW w:w="730" w:type="dxa"/>
            <w:tcBorders>
              <w:top w:val="nil"/>
              <w:left w:val="nil"/>
              <w:bottom w:val="single" w:sz="4" w:space="0" w:color="auto"/>
              <w:right w:val="single" w:sz="4" w:space="0" w:color="auto"/>
            </w:tcBorders>
            <w:shd w:val="clear" w:color="auto" w:fill="auto"/>
            <w:noWrap/>
            <w:vAlign w:val="center"/>
            <w:hideMark/>
          </w:tcPr>
          <w:p w14:paraId="30F13D7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32</w:t>
            </w:r>
          </w:p>
        </w:tc>
        <w:tc>
          <w:tcPr>
            <w:tcW w:w="1328" w:type="dxa"/>
            <w:tcBorders>
              <w:top w:val="nil"/>
              <w:left w:val="nil"/>
              <w:bottom w:val="single" w:sz="4" w:space="0" w:color="auto"/>
              <w:right w:val="single" w:sz="4" w:space="0" w:color="auto"/>
            </w:tcBorders>
            <w:shd w:val="clear" w:color="auto" w:fill="auto"/>
            <w:noWrap/>
            <w:vAlign w:val="center"/>
            <w:hideMark/>
          </w:tcPr>
          <w:p w14:paraId="31CEF39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1957942B"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0F55506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w:t>
            </w:r>
          </w:p>
        </w:tc>
        <w:tc>
          <w:tcPr>
            <w:tcW w:w="680" w:type="dxa"/>
            <w:tcBorders>
              <w:top w:val="nil"/>
              <w:left w:val="nil"/>
              <w:bottom w:val="single" w:sz="4" w:space="0" w:color="auto"/>
              <w:right w:val="single" w:sz="4" w:space="0" w:color="auto"/>
            </w:tcBorders>
            <w:shd w:val="clear" w:color="auto" w:fill="auto"/>
            <w:noWrap/>
            <w:vAlign w:val="center"/>
            <w:hideMark/>
          </w:tcPr>
          <w:p w14:paraId="56F949B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AZ</w:t>
            </w:r>
          </w:p>
        </w:tc>
        <w:tc>
          <w:tcPr>
            <w:tcW w:w="1280" w:type="dxa"/>
            <w:tcBorders>
              <w:top w:val="nil"/>
              <w:left w:val="nil"/>
              <w:bottom w:val="single" w:sz="4" w:space="0" w:color="auto"/>
              <w:right w:val="single" w:sz="4" w:space="0" w:color="auto"/>
            </w:tcBorders>
            <w:shd w:val="clear" w:color="auto" w:fill="auto"/>
            <w:noWrap/>
            <w:vAlign w:val="center"/>
            <w:hideMark/>
          </w:tcPr>
          <w:p w14:paraId="348DDF5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2045082</w:t>
            </w:r>
          </w:p>
        </w:tc>
        <w:tc>
          <w:tcPr>
            <w:tcW w:w="974" w:type="dxa"/>
            <w:tcBorders>
              <w:top w:val="nil"/>
              <w:left w:val="nil"/>
              <w:bottom w:val="single" w:sz="4" w:space="0" w:color="auto"/>
              <w:right w:val="single" w:sz="4" w:space="0" w:color="auto"/>
            </w:tcBorders>
            <w:shd w:val="clear" w:color="auto" w:fill="auto"/>
            <w:noWrap/>
            <w:vAlign w:val="center"/>
            <w:hideMark/>
          </w:tcPr>
          <w:p w14:paraId="41BD57E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1972</w:t>
            </w:r>
          </w:p>
        </w:tc>
        <w:tc>
          <w:tcPr>
            <w:tcW w:w="901" w:type="dxa"/>
            <w:tcBorders>
              <w:top w:val="nil"/>
              <w:left w:val="nil"/>
              <w:bottom w:val="single" w:sz="4" w:space="0" w:color="auto"/>
              <w:right w:val="single" w:sz="4" w:space="0" w:color="auto"/>
            </w:tcBorders>
            <w:shd w:val="clear" w:color="auto" w:fill="auto"/>
            <w:noWrap/>
            <w:vAlign w:val="center"/>
            <w:hideMark/>
          </w:tcPr>
          <w:p w14:paraId="17E32B1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1997</w:t>
            </w:r>
          </w:p>
        </w:tc>
        <w:tc>
          <w:tcPr>
            <w:tcW w:w="1096" w:type="dxa"/>
            <w:tcBorders>
              <w:top w:val="nil"/>
              <w:left w:val="nil"/>
              <w:bottom w:val="single" w:sz="4" w:space="0" w:color="auto"/>
              <w:right w:val="single" w:sz="4" w:space="0" w:color="auto"/>
            </w:tcBorders>
            <w:shd w:val="clear" w:color="auto" w:fill="auto"/>
            <w:noWrap/>
            <w:vAlign w:val="center"/>
            <w:hideMark/>
          </w:tcPr>
          <w:p w14:paraId="00F7EA5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32</w:t>
            </w:r>
          </w:p>
        </w:tc>
        <w:tc>
          <w:tcPr>
            <w:tcW w:w="1096" w:type="dxa"/>
            <w:tcBorders>
              <w:top w:val="nil"/>
              <w:left w:val="nil"/>
              <w:bottom w:val="single" w:sz="4" w:space="0" w:color="auto"/>
              <w:right w:val="single" w:sz="4" w:space="0" w:color="auto"/>
            </w:tcBorders>
            <w:shd w:val="clear" w:color="auto" w:fill="auto"/>
            <w:noWrap/>
            <w:vAlign w:val="center"/>
            <w:hideMark/>
          </w:tcPr>
          <w:p w14:paraId="41E5EA2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0.044</w:t>
            </w:r>
          </w:p>
        </w:tc>
        <w:tc>
          <w:tcPr>
            <w:tcW w:w="852" w:type="dxa"/>
            <w:tcBorders>
              <w:top w:val="nil"/>
              <w:left w:val="nil"/>
              <w:bottom w:val="single" w:sz="4" w:space="0" w:color="auto"/>
              <w:right w:val="single" w:sz="4" w:space="0" w:color="auto"/>
            </w:tcBorders>
            <w:shd w:val="clear" w:color="auto" w:fill="auto"/>
            <w:noWrap/>
            <w:vAlign w:val="center"/>
            <w:hideMark/>
          </w:tcPr>
          <w:p w14:paraId="2C552FF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5B1CF7F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14.15</w:t>
            </w:r>
          </w:p>
        </w:tc>
        <w:tc>
          <w:tcPr>
            <w:tcW w:w="960" w:type="dxa"/>
            <w:tcBorders>
              <w:top w:val="nil"/>
              <w:left w:val="nil"/>
              <w:bottom w:val="single" w:sz="4" w:space="0" w:color="auto"/>
              <w:right w:val="single" w:sz="4" w:space="0" w:color="auto"/>
            </w:tcBorders>
            <w:shd w:val="clear" w:color="auto" w:fill="auto"/>
            <w:noWrap/>
            <w:vAlign w:val="center"/>
            <w:hideMark/>
          </w:tcPr>
          <w:p w14:paraId="01614FD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23.6</w:t>
            </w:r>
          </w:p>
        </w:tc>
        <w:tc>
          <w:tcPr>
            <w:tcW w:w="1300" w:type="dxa"/>
            <w:tcBorders>
              <w:top w:val="nil"/>
              <w:left w:val="nil"/>
              <w:bottom w:val="single" w:sz="4" w:space="0" w:color="auto"/>
              <w:right w:val="single" w:sz="4" w:space="0" w:color="auto"/>
            </w:tcBorders>
            <w:shd w:val="clear" w:color="auto" w:fill="auto"/>
            <w:noWrap/>
            <w:vAlign w:val="center"/>
            <w:hideMark/>
          </w:tcPr>
          <w:p w14:paraId="0D3FC84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68.7</w:t>
            </w:r>
          </w:p>
        </w:tc>
        <w:tc>
          <w:tcPr>
            <w:tcW w:w="1320" w:type="dxa"/>
            <w:tcBorders>
              <w:top w:val="nil"/>
              <w:left w:val="nil"/>
              <w:bottom w:val="single" w:sz="4" w:space="0" w:color="auto"/>
              <w:right w:val="single" w:sz="4" w:space="0" w:color="auto"/>
            </w:tcBorders>
            <w:shd w:val="clear" w:color="auto" w:fill="auto"/>
            <w:noWrap/>
            <w:vAlign w:val="center"/>
            <w:hideMark/>
          </w:tcPr>
          <w:p w14:paraId="62F37DA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1985</w:t>
            </w:r>
          </w:p>
        </w:tc>
        <w:tc>
          <w:tcPr>
            <w:tcW w:w="730" w:type="dxa"/>
            <w:tcBorders>
              <w:top w:val="nil"/>
              <w:left w:val="nil"/>
              <w:bottom w:val="single" w:sz="4" w:space="0" w:color="auto"/>
              <w:right w:val="single" w:sz="4" w:space="0" w:color="auto"/>
            </w:tcBorders>
            <w:shd w:val="clear" w:color="auto" w:fill="auto"/>
            <w:noWrap/>
            <w:vAlign w:val="center"/>
            <w:hideMark/>
          </w:tcPr>
          <w:p w14:paraId="32291D1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26</w:t>
            </w:r>
          </w:p>
        </w:tc>
        <w:tc>
          <w:tcPr>
            <w:tcW w:w="1328" w:type="dxa"/>
            <w:tcBorders>
              <w:top w:val="nil"/>
              <w:left w:val="nil"/>
              <w:bottom w:val="single" w:sz="4" w:space="0" w:color="auto"/>
              <w:right w:val="single" w:sz="4" w:space="0" w:color="auto"/>
            </w:tcBorders>
            <w:shd w:val="clear" w:color="auto" w:fill="auto"/>
            <w:noWrap/>
            <w:vAlign w:val="center"/>
            <w:hideMark/>
          </w:tcPr>
          <w:p w14:paraId="6E4CF4C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6386ECB6"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FDC04A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w:t>
            </w:r>
          </w:p>
        </w:tc>
        <w:tc>
          <w:tcPr>
            <w:tcW w:w="680" w:type="dxa"/>
            <w:tcBorders>
              <w:top w:val="nil"/>
              <w:left w:val="nil"/>
              <w:bottom w:val="single" w:sz="4" w:space="0" w:color="auto"/>
              <w:right w:val="single" w:sz="4" w:space="0" w:color="auto"/>
            </w:tcBorders>
            <w:shd w:val="clear" w:color="auto" w:fill="auto"/>
            <w:noWrap/>
            <w:vAlign w:val="center"/>
            <w:hideMark/>
          </w:tcPr>
          <w:p w14:paraId="46AC062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IL</w:t>
            </w:r>
          </w:p>
        </w:tc>
        <w:tc>
          <w:tcPr>
            <w:tcW w:w="1280" w:type="dxa"/>
            <w:tcBorders>
              <w:top w:val="nil"/>
              <w:left w:val="nil"/>
              <w:bottom w:val="single" w:sz="4" w:space="0" w:color="auto"/>
              <w:right w:val="single" w:sz="4" w:space="0" w:color="auto"/>
            </w:tcBorders>
            <w:shd w:val="clear" w:color="auto" w:fill="auto"/>
            <w:noWrap/>
            <w:vAlign w:val="center"/>
            <w:hideMark/>
          </w:tcPr>
          <w:p w14:paraId="50753E4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17742074</w:t>
            </w:r>
          </w:p>
        </w:tc>
        <w:tc>
          <w:tcPr>
            <w:tcW w:w="974" w:type="dxa"/>
            <w:tcBorders>
              <w:top w:val="nil"/>
              <w:left w:val="nil"/>
              <w:bottom w:val="single" w:sz="4" w:space="0" w:color="auto"/>
              <w:right w:val="single" w:sz="4" w:space="0" w:color="auto"/>
            </w:tcBorders>
            <w:shd w:val="clear" w:color="auto" w:fill="auto"/>
            <w:noWrap/>
            <w:vAlign w:val="center"/>
            <w:hideMark/>
          </w:tcPr>
          <w:p w14:paraId="3CE29BB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1968</w:t>
            </w:r>
          </w:p>
        </w:tc>
        <w:tc>
          <w:tcPr>
            <w:tcW w:w="901" w:type="dxa"/>
            <w:tcBorders>
              <w:top w:val="nil"/>
              <w:left w:val="nil"/>
              <w:bottom w:val="single" w:sz="4" w:space="0" w:color="auto"/>
              <w:right w:val="single" w:sz="4" w:space="0" w:color="auto"/>
            </w:tcBorders>
            <w:shd w:val="clear" w:color="auto" w:fill="auto"/>
            <w:noWrap/>
            <w:vAlign w:val="center"/>
            <w:hideMark/>
          </w:tcPr>
          <w:p w14:paraId="5C7C42E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2006</w:t>
            </w:r>
          </w:p>
        </w:tc>
        <w:tc>
          <w:tcPr>
            <w:tcW w:w="1096" w:type="dxa"/>
            <w:tcBorders>
              <w:top w:val="nil"/>
              <w:left w:val="nil"/>
              <w:bottom w:val="single" w:sz="4" w:space="0" w:color="auto"/>
              <w:right w:val="single" w:sz="4" w:space="0" w:color="auto"/>
            </w:tcBorders>
            <w:shd w:val="clear" w:color="auto" w:fill="auto"/>
            <w:noWrap/>
            <w:vAlign w:val="center"/>
            <w:hideMark/>
          </w:tcPr>
          <w:p w14:paraId="261F4AB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65</w:t>
            </w:r>
          </w:p>
        </w:tc>
        <w:tc>
          <w:tcPr>
            <w:tcW w:w="1096" w:type="dxa"/>
            <w:tcBorders>
              <w:top w:val="nil"/>
              <w:left w:val="nil"/>
              <w:bottom w:val="single" w:sz="4" w:space="0" w:color="auto"/>
              <w:right w:val="single" w:sz="4" w:space="0" w:color="auto"/>
            </w:tcBorders>
            <w:shd w:val="clear" w:color="auto" w:fill="auto"/>
            <w:noWrap/>
            <w:vAlign w:val="center"/>
            <w:hideMark/>
          </w:tcPr>
          <w:p w14:paraId="1982548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0.055</w:t>
            </w:r>
          </w:p>
        </w:tc>
        <w:tc>
          <w:tcPr>
            <w:tcW w:w="852" w:type="dxa"/>
            <w:tcBorders>
              <w:top w:val="nil"/>
              <w:left w:val="nil"/>
              <w:bottom w:val="single" w:sz="4" w:space="0" w:color="auto"/>
              <w:right w:val="single" w:sz="4" w:space="0" w:color="auto"/>
            </w:tcBorders>
            <w:shd w:val="clear" w:color="auto" w:fill="auto"/>
            <w:noWrap/>
            <w:vAlign w:val="center"/>
            <w:hideMark/>
          </w:tcPr>
          <w:p w14:paraId="37F1972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4A40CAB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36.91</w:t>
            </w:r>
          </w:p>
        </w:tc>
        <w:tc>
          <w:tcPr>
            <w:tcW w:w="960" w:type="dxa"/>
            <w:tcBorders>
              <w:top w:val="nil"/>
              <w:left w:val="nil"/>
              <w:bottom w:val="single" w:sz="4" w:space="0" w:color="auto"/>
              <w:right w:val="single" w:sz="4" w:space="0" w:color="auto"/>
            </w:tcBorders>
            <w:shd w:val="clear" w:color="auto" w:fill="auto"/>
            <w:noWrap/>
            <w:vAlign w:val="center"/>
            <w:hideMark/>
          </w:tcPr>
          <w:p w14:paraId="32AEECD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121</w:t>
            </w:r>
          </w:p>
        </w:tc>
        <w:tc>
          <w:tcPr>
            <w:tcW w:w="1300" w:type="dxa"/>
            <w:tcBorders>
              <w:top w:val="nil"/>
              <w:left w:val="nil"/>
              <w:bottom w:val="single" w:sz="4" w:space="0" w:color="auto"/>
              <w:right w:val="single" w:sz="4" w:space="0" w:color="auto"/>
            </w:tcBorders>
            <w:shd w:val="clear" w:color="auto" w:fill="auto"/>
            <w:noWrap/>
            <w:vAlign w:val="center"/>
            <w:hideMark/>
          </w:tcPr>
          <w:p w14:paraId="7BC0935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49.9</w:t>
            </w:r>
          </w:p>
        </w:tc>
        <w:tc>
          <w:tcPr>
            <w:tcW w:w="1320" w:type="dxa"/>
            <w:tcBorders>
              <w:top w:val="nil"/>
              <w:left w:val="nil"/>
              <w:bottom w:val="single" w:sz="4" w:space="0" w:color="auto"/>
              <w:right w:val="single" w:sz="4" w:space="0" w:color="auto"/>
            </w:tcBorders>
            <w:shd w:val="clear" w:color="auto" w:fill="auto"/>
            <w:noWrap/>
            <w:vAlign w:val="center"/>
            <w:hideMark/>
          </w:tcPr>
          <w:p w14:paraId="25E1B3B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1992</w:t>
            </w:r>
          </w:p>
        </w:tc>
        <w:tc>
          <w:tcPr>
            <w:tcW w:w="730" w:type="dxa"/>
            <w:tcBorders>
              <w:top w:val="nil"/>
              <w:left w:val="nil"/>
              <w:bottom w:val="single" w:sz="4" w:space="0" w:color="auto"/>
              <w:right w:val="single" w:sz="4" w:space="0" w:color="auto"/>
            </w:tcBorders>
            <w:shd w:val="clear" w:color="auto" w:fill="auto"/>
            <w:noWrap/>
            <w:vAlign w:val="center"/>
            <w:hideMark/>
          </w:tcPr>
          <w:p w14:paraId="5EB8736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39</w:t>
            </w:r>
          </w:p>
        </w:tc>
        <w:tc>
          <w:tcPr>
            <w:tcW w:w="1328" w:type="dxa"/>
            <w:tcBorders>
              <w:top w:val="nil"/>
              <w:left w:val="nil"/>
              <w:bottom w:val="single" w:sz="4" w:space="0" w:color="auto"/>
              <w:right w:val="single" w:sz="4" w:space="0" w:color="auto"/>
            </w:tcBorders>
            <w:shd w:val="clear" w:color="auto" w:fill="auto"/>
            <w:noWrap/>
            <w:vAlign w:val="center"/>
            <w:hideMark/>
          </w:tcPr>
          <w:p w14:paraId="652F52C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717A2C37"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A33F53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12</w:t>
            </w:r>
          </w:p>
        </w:tc>
        <w:tc>
          <w:tcPr>
            <w:tcW w:w="680" w:type="dxa"/>
            <w:tcBorders>
              <w:top w:val="nil"/>
              <w:left w:val="nil"/>
              <w:bottom w:val="single" w:sz="4" w:space="0" w:color="auto"/>
              <w:right w:val="single" w:sz="4" w:space="0" w:color="auto"/>
            </w:tcBorders>
            <w:shd w:val="clear" w:color="auto" w:fill="auto"/>
            <w:noWrap/>
            <w:vAlign w:val="center"/>
            <w:hideMark/>
          </w:tcPr>
          <w:p w14:paraId="4652CC1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716C866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3255310</w:t>
            </w:r>
          </w:p>
        </w:tc>
        <w:tc>
          <w:tcPr>
            <w:tcW w:w="974" w:type="dxa"/>
            <w:tcBorders>
              <w:top w:val="nil"/>
              <w:left w:val="nil"/>
              <w:bottom w:val="single" w:sz="4" w:space="0" w:color="auto"/>
              <w:right w:val="single" w:sz="4" w:space="0" w:color="auto"/>
            </w:tcBorders>
            <w:shd w:val="clear" w:color="auto" w:fill="auto"/>
            <w:noWrap/>
            <w:vAlign w:val="center"/>
            <w:hideMark/>
          </w:tcPr>
          <w:p w14:paraId="6B6C83B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1983</w:t>
            </w:r>
          </w:p>
        </w:tc>
        <w:tc>
          <w:tcPr>
            <w:tcW w:w="901" w:type="dxa"/>
            <w:tcBorders>
              <w:top w:val="nil"/>
              <w:left w:val="nil"/>
              <w:bottom w:val="single" w:sz="4" w:space="0" w:color="auto"/>
              <w:right w:val="single" w:sz="4" w:space="0" w:color="auto"/>
            </w:tcBorders>
            <w:shd w:val="clear" w:color="auto" w:fill="auto"/>
            <w:noWrap/>
            <w:vAlign w:val="center"/>
            <w:hideMark/>
          </w:tcPr>
          <w:p w14:paraId="3D05F82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1992</w:t>
            </w:r>
          </w:p>
        </w:tc>
        <w:tc>
          <w:tcPr>
            <w:tcW w:w="1096" w:type="dxa"/>
            <w:tcBorders>
              <w:top w:val="nil"/>
              <w:left w:val="nil"/>
              <w:bottom w:val="single" w:sz="4" w:space="0" w:color="auto"/>
              <w:right w:val="single" w:sz="4" w:space="0" w:color="auto"/>
            </w:tcBorders>
            <w:shd w:val="clear" w:color="auto" w:fill="auto"/>
            <w:noWrap/>
            <w:vAlign w:val="center"/>
            <w:hideMark/>
          </w:tcPr>
          <w:p w14:paraId="290D763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w:t>
            </w:r>
          </w:p>
        </w:tc>
        <w:tc>
          <w:tcPr>
            <w:tcW w:w="1096" w:type="dxa"/>
            <w:tcBorders>
              <w:top w:val="nil"/>
              <w:left w:val="nil"/>
              <w:bottom w:val="single" w:sz="4" w:space="0" w:color="auto"/>
              <w:right w:val="single" w:sz="4" w:space="0" w:color="auto"/>
            </w:tcBorders>
            <w:shd w:val="clear" w:color="auto" w:fill="auto"/>
            <w:noWrap/>
            <w:vAlign w:val="center"/>
            <w:hideMark/>
          </w:tcPr>
          <w:p w14:paraId="047DD0F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0.058</w:t>
            </w:r>
          </w:p>
        </w:tc>
        <w:tc>
          <w:tcPr>
            <w:tcW w:w="852" w:type="dxa"/>
            <w:tcBorders>
              <w:top w:val="nil"/>
              <w:left w:val="nil"/>
              <w:bottom w:val="single" w:sz="4" w:space="0" w:color="auto"/>
              <w:right w:val="single" w:sz="4" w:space="0" w:color="auto"/>
            </w:tcBorders>
            <w:shd w:val="clear" w:color="auto" w:fill="auto"/>
            <w:noWrap/>
            <w:vAlign w:val="center"/>
            <w:hideMark/>
          </w:tcPr>
          <w:p w14:paraId="69C730A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19A37AF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8.03</w:t>
            </w:r>
          </w:p>
        </w:tc>
        <w:tc>
          <w:tcPr>
            <w:tcW w:w="960" w:type="dxa"/>
            <w:tcBorders>
              <w:top w:val="nil"/>
              <w:left w:val="nil"/>
              <w:bottom w:val="single" w:sz="4" w:space="0" w:color="auto"/>
              <w:right w:val="single" w:sz="4" w:space="0" w:color="auto"/>
            </w:tcBorders>
            <w:shd w:val="clear" w:color="auto" w:fill="auto"/>
            <w:noWrap/>
            <w:vAlign w:val="center"/>
            <w:hideMark/>
          </w:tcPr>
          <w:p w14:paraId="2FB079C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w:t>
            </w:r>
          </w:p>
        </w:tc>
        <w:tc>
          <w:tcPr>
            <w:tcW w:w="1300" w:type="dxa"/>
            <w:tcBorders>
              <w:top w:val="nil"/>
              <w:left w:val="nil"/>
              <w:bottom w:val="single" w:sz="4" w:space="0" w:color="auto"/>
              <w:right w:val="single" w:sz="4" w:space="0" w:color="auto"/>
            </w:tcBorders>
            <w:shd w:val="clear" w:color="auto" w:fill="auto"/>
            <w:noWrap/>
            <w:vAlign w:val="center"/>
            <w:hideMark/>
          </w:tcPr>
          <w:p w14:paraId="203D3F7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64</w:t>
            </w:r>
          </w:p>
        </w:tc>
        <w:tc>
          <w:tcPr>
            <w:tcW w:w="1320" w:type="dxa"/>
            <w:tcBorders>
              <w:top w:val="nil"/>
              <w:left w:val="nil"/>
              <w:bottom w:val="single" w:sz="4" w:space="0" w:color="auto"/>
              <w:right w:val="single" w:sz="4" w:space="0" w:color="auto"/>
            </w:tcBorders>
            <w:shd w:val="clear" w:color="auto" w:fill="auto"/>
            <w:noWrap/>
            <w:vAlign w:val="center"/>
            <w:hideMark/>
          </w:tcPr>
          <w:p w14:paraId="68B835C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1987</w:t>
            </w:r>
          </w:p>
        </w:tc>
        <w:tc>
          <w:tcPr>
            <w:tcW w:w="730" w:type="dxa"/>
            <w:tcBorders>
              <w:top w:val="nil"/>
              <w:left w:val="nil"/>
              <w:bottom w:val="single" w:sz="4" w:space="0" w:color="auto"/>
              <w:right w:val="single" w:sz="4" w:space="0" w:color="auto"/>
            </w:tcBorders>
            <w:shd w:val="clear" w:color="auto" w:fill="auto"/>
            <w:noWrap/>
            <w:vAlign w:val="center"/>
            <w:hideMark/>
          </w:tcPr>
          <w:p w14:paraId="7DF32D8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w:t>
            </w:r>
          </w:p>
        </w:tc>
        <w:tc>
          <w:tcPr>
            <w:tcW w:w="1328" w:type="dxa"/>
            <w:tcBorders>
              <w:top w:val="nil"/>
              <w:left w:val="nil"/>
              <w:bottom w:val="single" w:sz="4" w:space="0" w:color="auto"/>
              <w:right w:val="single" w:sz="4" w:space="0" w:color="auto"/>
            </w:tcBorders>
            <w:shd w:val="clear" w:color="auto" w:fill="auto"/>
            <w:noWrap/>
            <w:vAlign w:val="center"/>
            <w:hideMark/>
          </w:tcPr>
          <w:p w14:paraId="7526EDB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6A33A20A"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76FF36B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13</w:t>
            </w:r>
          </w:p>
        </w:tc>
        <w:tc>
          <w:tcPr>
            <w:tcW w:w="680" w:type="dxa"/>
            <w:tcBorders>
              <w:top w:val="nil"/>
              <w:left w:val="nil"/>
              <w:bottom w:val="single" w:sz="4" w:space="0" w:color="auto"/>
              <w:right w:val="single" w:sz="4" w:space="0" w:color="auto"/>
            </w:tcBorders>
            <w:shd w:val="clear" w:color="auto" w:fill="auto"/>
            <w:noWrap/>
            <w:vAlign w:val="center"/>
            <w:hideMark/>
          </w:tcPr>
          <w:p w14:paraId="37E3B4C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FL</w:t>
            </w:r>
          </w:p>
        </w:tc>
        <w:tc>
          <w:tcPr>
            <w:tcW w:w="1280" w:type="dxa"/>
            <w:tcBorders>
              <w:top w:val="nil"/>
              <w:left w:val="nil"/>
              <w:bottom w:val="single" w:sz="4" w:space="0" w:color="auto"/>
              <w:right w:val="single" w:sz="4" w:space="0" w:color="auto"/>
            </w:tcBorders>
            <w:shd w:val="clear" w:color="auto" w:fill="auto"/>
            <w:noWrap/>
            <w:vAlign w:val="center"/>
            <w:hideMark/>
          </w:tcPr>
          <w:p w14:paraId="359AC7C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5352693</w:t>
            </w:r>
          </w:p>
        </w:tc>
        <w:tc>
          <w:tcPr>
            <w:tcW w:w="974" w:type="dxa"/>
            <w:tcBorders>
              <w:top w:val="nil"/>
              <w:left w:val="nil"/>
              <w:bottom w:val="single" w:sz="4" w:space="0" w:color="auto"/>
              <w:right w:val="single" w:sz="4" w:space="0" w:color="auto"/>
            </w:tcBorders>
            <w:shd w:val="clear" w:color="auto" w:fill="auto"/>
            <w:noWrap/>
            <w:vAlign w:val="center"/>
            <w:hideMark/>
          </w:tcPr>
          <w:p w14:paraId="0DEDF6F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1971</w:t>
            </w:r>
          </w:p>
        </w:tc>
        <w:tc>
          <w:tcPr>
            <w:tcW w:w="901" w:type="dxa"/>
            <w:tcBorders>
              <w:top w:val="nil"/>
              <w:left w:val="nil"/>
              <w:bottom w:val="single" w:sz="4" w:space="0" w:color="auto"/>
              <w:right w:val="single" w:sz="4" w:space="0" w:color="auto"/>
            </w:tcBorders>
            <w:shd w:val="clear" w:color="auto" w:fill="auto"/>
            <w:noWrap/>
            <w:vAlign w:val="center"/>
            <w:hideMark/>
          </w:tcPr>
          <w:p w14:paraId="7D27BF2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1998</w:t>
            </w:r>
          </w:p>
        </w:tc>
        <w:tc>
          <w:tcPr>
            <w:tcW w:w="1096" w:type="dxa"/>
            <w:tcBorders>
              <w:top w:val="nil"/>
              <w:left w:val="nil"/>
              <w:bottom w:val="single" w:sz="4" w:space="0" w:color="auto"/>
              <w:right w:val="single" w:sz="4" w:space="0" w:color="auto"/>
            </w:tcBorders>
            <w:shd w:val="clear" w:color="auto" w:fill="auto"/>
            <w:noWrap/>
            <w:vAlign w:val="center"/>
            <w:hideMark/>
          </w:tcPr>
          <w:p w14:paraId="78DE786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46</w:t>
            </w:r>
          </w:p>
        </w:tc>
        <w:tc>
          <w:tcPr>
            <w:tcW w:w="1096" w:type="dxa"/>
            <w:tcBorders>
              <w:top w:val="nil"/>
              <w:left w:val="nil"/>
              <w:bottom w:val="single" w:sz="4" w:space="0" w:color="auto"/>
              <w:right w:val="single" w:sz="4" w:space="0" w:color="auto"/>
            </w:tcBorders>
            <w:shd w:val="clear" w:color="auto" w:fill="auto"/>
            <w:noWrap/>
            <w:vAlign w:val="center"/>
            <w:hideMark/>
          </w:tcPr>
          <w:p w14:paraId="09BD7A2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0.089</w:t>
            </w:r>
          </w:p>
        </w:tc>
        <w:tc>
          <w:tcPr>
            <w:tcW w:w="852" w:type="dxa"/>
            <w:tcBorders>
              <w:top w:val="nil"/>
              <w:left w:val="nil"/>
              <w:bottom w:val="single" w:sz="4" w:space="0" w:color="auto"/>
              <w:right w:val="single" w:sz="4" w:space="0" w:color="auto"/>
            </w:tcBorders>
            <w:shd w:val="clear" w:color="auto" w:fill="auto"/>
            <w:noWrap/>
            <w:vAlign w:val="center"/>
            <w:hideMark/>
          </w:tcPr>
          <w:p w14:paraId="450424A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4AFFDA0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59.57</w:t>
            </w:r>
          </w:p>
        </w:tc>
        <w:tc>
          <w:tcPr>
            <w:tcW w:w="960" w:type="dxa"/>
            <w:tcBorders>
              <w:top w:val="nil"/>
              <w:left w:val="nil"/>
              <w:bottom w:val="single" w:sz="4" w:space="0" w:color="auto"/>
              <w:right w:val="single" w:sz="4" w:space="0" w:color="auto"/>
            </w:tcBorders>
            <w:shd w:val="clear" w:color="auto" w:fill="auto"/>
            <w:noWrap/>
            <w:vAlign w:val="center"/>
            <w:hideMark/>
          </w:tcPr>
          <w:p w14:paraId="545B84C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3.4</w:t>
            </w:r>
          </w:p>
        </w:tc>
        <w:tc>
          <w:tcPr>
            <w:tcW w:w="1300" w:type="dxa"/>
            <w:tcBorders>
              <w:top w:val="nil"/>
              <w:left w:val="nil"/>
              <w:bottom w:val="single" w:sz="4" w:space="0" w:color="auto"/>
              <w:right w:val="single" w:sz="4" w:space="0" w:color="auto"/>
            </w:tcBorders>
            <w:shd w:val="clear" w:color="auto" w:fill="auto"/>
            <w:noWrap/>
            <w:vAlign w:val="center"/>
            <w:hideMark/>
          </w:tcPr>
          <w:p w14:paraId="5601780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73.1</w:t>
            </w:r>
          </w:p>
        </w:tc>
        <w:tc>
          <w:tcPr>
            <w:tcW w:w="1320" w:type="dxa"/>
            <w:tcBorders>
              <w:top w:val="nil"/>
              <w:left w:val="nil"/>
              <w:bottom w:val="single" w:sz="4" w:space="0" w:color="auto"/>
              <w:right w:val="single" w:sz="4" w:space="0" w:color="auto"/>
            </w:tcBorders>
            <w:shd w:val="clear" w:color="auto" w:fill="auto"/>
            <w:noWrap/>
            <w:vAlign w:val="center"/>
            <w:hideMark/>
          </w:tcPr>
          <w:p w14:paraId="11672F3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1988</w:t>
            </w:r>
          </w:p>
        </w:tc>
        <w:tc>
          <w:tcPr>
            <w:tcW w:w="730" w:type="dxa"/>
            <w:tcBorders>
              <w:top w:val="nil"/>
              <w:left w:val="nil"/>
              <w:bottom w:val="single" w:sz="4" w:space="0" w:color="auto"/>
              <w:right w:val="single" w:sz="4" w:space="0" w:color="auto"/>
            </w:tcBorders>
            <w:shd w:val="clear" w:color="auto" w:fill="auto"/>
            <w:noWrap/>
            <w:vAlign w:val="center"/>
            <w:hideMark/>
          </w:tcPr>
          <w:p w14:paraId="3E8B161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28</w:t>
            </w:r>
          </w:p>
        </w:tc>
        <w:tc>
          <w:tcPr>
            <w:tcW w:w="1328" w:type="dxa"/>
            <w:tcBorders>
              <w:top w:val="nil"/>
              <w:left w:val="nil"/>
              <w:bottom w:val="single" w:sz="4" w:space="0" w:color="auto"/>
              <w:right w:val="single" w:sz="4" w:space="0" w:color="auto"/>
            </w:tcBorders>
            <w:shd w:val="clear" w:color="auto" w:fill="auto"/>
            <w:noWrap/>
            <w:vAlign w:val="center"/>
            <w:hideMark/>
          </w:tcPr>
          <w:p w14:paraId="78DA4FC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4F0D4D2E"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59DC598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w:t>
            </w:r>
          </w:p>
        </w:tc>
        <w:tc>
          <w:tcPr>
            <w:tcW w:w="680" w:type="dxa"/>
            <w:tcBorders>
              <w:top w:val="nil"/>
              <w:left w:val="nil"/>
              <w:bottom w:val="single" w:sz="4" w:space="0" w:color="auto"/>
              <w:right w:val="single" w:sz="4" w:space="0" w:color="auto"/>
            </w:tcBorders>
            <w:shd w:val="clear" w:color="auto" w:fill="auto"/>
            <w:noWrap/>
            <w:vAlign w:val="center"/>
            <w:hideMark/>
          </w:tcPr>
          <w:p w14:paraId="7563B8E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AZ</w:t>
            </w:r>
          </w:p>
        </w:tc>
        <w:tc>
          <w:tcPr>
            <w:tcW w:w="1280" w:type="dxa"/>
            <w:tcBorders>
              <w:top w:val="nil"/>
              <w:left w:val="nil"/>
              <w:bottom w:val="single" w:sz="4" w:space="0" w:color="auto"/>
              <w:right w:val="single" w:sz="4" w:space="0" w:color="auto"/>
            </w:tcBorders>
            <w:shd w:val="clear" w:color="auto" w:fill="auto"/>
            <w:noWrap/>
            <w:vAlign w:val="center"/>
            <w:hideMark/>
          </w:tcPr>
          <w:p w14:paraId="0DBA6C5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10432611</w:t>
            </w:r>
          </w:p>
        </w:tc>
        <w:tc>
          <w:tcPr>
            <w:tcW w:w="974" w:type="dxa"/>
            <w:tcBorders>
              <w:top w:val="nil"/>
              <w:left w:val="nil"/>
              <w:bottom w:val="single" w:sz="4" w:space="0" w:color="auto"/>
              <w:right w:val="single" w:sz="4" w:space="0" w:color="auto"/>
            </w:tcBorders>
            <w:shd w:val="clear" w:color="auto" w:fill="auto"/>
            <w:noWrap/>
            <w:vAlign w:val="center"/>
            <w:hideMark/>
          </w:tcPr>
          <w:p w14:paraId="43DAEC0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1973</w:t>
            </w:r>
          </w:p>
        </w:tc>
        <w:tc>
          <w:tcPr>
            <w:tcW w:w="901" w:type="dxa"/>
            <w:tcBorders>
              <w:top w:val="nil"/>
              <w:left w:val="nil"/>
              <w:bottom w:val="single" w:sz="4" w:space="0" w:color="auto"/>
              <w:right w:val="single" w:sz="4" w:space="0" w:color="auto"/>
            </w:tcBorders>
            <w:shd w:val="clear" w:color="auto" w:fill="auto"/>
            <w:noWrap/>
            <w:vAlign w:val="center"/>
            <w:hideMark/>
          </w:tcPr>
          <w:p w14:paraId="409E42C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1096" w:type="dxa"/>
            <w:tcBorders>
              <w:top w:val="nil"/>
              <w:left w:val="nil"/>
              <w:bottom w:val="single" w:sz="4" w:space="0" w:color="auto"/>
              <w:right w:val="single" w:sz="4" w:space="0" w:color="auto"/>
            </w:tcBorders>
            <w:shd w:val="clear" w:color="auto" w:fill="auto"/>
            <w:noWrap/>
            <w:vAlign w:val="center"/>
            <w:hideMark/>
          </w:tcPr>
          <w:p w14:paraId="1275A66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28</w:t>
            </w:r>
          </w:p>
        </w:tc>
        <w:tc>
          <w:tcPr>
            <w:tcW w:w="1096" w:type="dxa"/>
            <w:tcBorders>
              <w:top w:val="nil"/>
              <w:left w:val="nil"/>
              <w:bottom w:val="single" w:sz="4" w:space="0" w:color="auto"/>
              <w:right w:val="single" w:sz="4" w:space="0" w:color="auto"/>
            </w:tcBorders>
            <w:shd w:val="clear" w:color="auto" w:fill="auto"/>
            <w:noWrap/>
            <w:vAlign w:val="center"/>
            <w:hideMark/>
          </w:tcPr>
          <w:p w14:paraId="467CFDB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0.054</w:t>
            </w:r>
          </w:p>
        </w:tc>
        <w:tc>
          <w:tcPr>
            <w:tcW w:w="852" w:type="dxa"/>
            <w:tcBorders>
              <w:top w:val="nil"/>
              <w:left w:val="nil"/>
              <w:bottom w:val="single" w:sz="4" w:space="0" w:color="auto"/>
              <w:right w:val="single" w:sz="4" w:space="0" w:color="auto"/>
            </w:tcBorders>
            <w:shd w:val="clear" w:color="auto" w:fill="auto"/>
            <w:noWrap/>
            <w:vAlign w:val="center"/>
            <w:hideMark/>
          </w:tcPr>
          <w:p w14:paraId="441EB9A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69C47FB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9.33</w:t>
            </w:r>
          </w:p>
        </w:tc>
        <w:tc>
          <w:tcPr>
            <w:tcW w:w="960" w:type="dxa"/>
            <w:tcBorders>
              <w:top w:val="nil"/>
              <w:left w:val="nil"/>
              <w:bottom w:val="single" w:sz="4" w:space="0" w:color="auto"/>
              <w:right w:val="single" w:sz="4" w:space="0" w:color="auto"/>
            </w:tcBorders>
            <w:shd w:val="clear" w:color="auto" w:fill="auto"/>
            <w:noWrap/>
            <w:vAlign w:val="center"/>
            <w:hideMark/>
          </w:tcPr>
          <w:p w14:paraId="3264D06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12.5</w:t>
            </w:r>
          </w:p>
        </w:tc>
        <w:tc>
          <w:tcPr>
            <w:tcW w:w="1300" w:type="dxa"/>
            <w:tcBorders>
              <w:top w:val="nil"/>
              <w:left w:val="nil"/>
              <w:bottom w:val="single" w:sz="4" w:space="0" w:color="auto"/>
              <w:right w:val="single" w:sz="4" w:space="0" w:color="auto"/>
            </w:tcBorders>
            <w:shd w:val="clear" w:color="auto" w:fill="auto"/>
            <w:noWrap/>
            <w:vAlign w:val="center"/>
            <w:hideMark/>
          </w:tcPr>
          <w:p w14:paraId="609C8E8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71.3</w:t>
            </w:r>
          </w:p>
        </w:tc>
        <w:tc>
          <w:tcPr>
            <w:tcW w:w="1320" w:type="dxa"/>
            <w:tcBorders>
              <w:top w:val="nil"/>
              <w:left w:val="nil"/>
              <w:bottom w:val="single" w:sz="4" w:space="0" w:color="auto"/>
              <w:right w:val="single" w:sz="4" w:space="0" w:color="auto"/>
            </w:tcBorders>
            <w:shd w:val="clear" w:color="auto" w:fill="auto"/>
            <w:noWrap/>
            <w:vAlign w:val="center"/>
            <w:hideMark/>
          </w:tcPr>
          <w:p w14:paraId="7113F1C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1983</w:t>
            </w:r>
          </w:p>
        </w:tc>
        <w:tc>
          <w:tcPr>
            <w:tcW w:w="730" w:type="dxa"/>
            <w:tcBorders>
              <w:top w:val="nil"/>
              <w:left w:val="nil"/>
              <w:bottom w:val="single" w:sz="4" w:space="0" w:color="auto"/>
              <w:right w:val="single" w:sz="4" w:space="0" w:color="auto"/>
            </w:tcBorders>
            <w:shd w:val="clear" w:color="auto" w:fill="auto"/>
            <w:noWrap/>
            <w:vAlign w:val="center"/>
            <w:hideMark/>
          </w:tcPr>
          <w:p w14:paraId="2530713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21</w:t>
            </w:r>
          </w:p>
        </w:tc>
        <w:tc>
          <w:tcPr>
            <w:tcW w:w="1328" w:type="dxa"/>
            <w:tcBorders>
              <w:top w:val="nil"/>
              <w:left w:val="nil"/>
              <w:bottom w:val="single" w:sz="4" w:space="0" w:color="auto"/>
              <w:right w:val="single" w:sz="4" w:space="0" w:color="auto"/>
            </w:tcBorders>
            <w:shd w:val="clear" w:color="auto" w:fill="auto"/>
            <w:noWrap/>
            <w:vAlign w:val="center"/>
            <w:hideMark/>
          </w:tcPr>
          <w:p w14:paraId="4E73E46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5A3D2609"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C56C5C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15</w:t>
            </w:r>
          </w:p>
        </w:tc>
        <w:tc>
          <w:tcPr>
            <w:tcW w:w="680" w:type="dxa"/>
            <w:tcBorders>
              <w:top w:val="nil"/>
              <w:left w:val="nil"/>
              <w:bottom w:val="single" w:sz="4" w:space="0" w:color="auto"/>
              <w:right w:val="single" w:sz="4" w:space="0" w:color="auto"/>
            </w:tcBorders>
            <w:shd w:val="clear" w:color="auto" w:fill="auto"/>
            <w:noWrap/>
            <w:vAlign w:val="center"/>
            <w:hideMark/>
          </w:tcPr>
          <w:p w14:paraId="37EE955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NY</w:t>
            </w:r>
          </w:p>
        </w:tc>
        <w:tc>
          <w:tcPr>
            <w:tcW w:w="1280" w:type="dxa"/>
            <w:tcBorders>
              <w:top w:val="nil"/>
              <w:left w:val="nil"/>
              <w:bottom w:val="single" w:sz="4" w:space="0" w:color="auto"/>
              <w:right w:val="single" w:sz="4" w:space="0" w:color="auto"/>
            </w:tcBorders>
            <w:shd w:val="clear" w:color="auto" w:fill="auto"/>
            <w:noWrap/>
            <w:vAlign w:val="center"/>
            <w:hideMark/>
          </w:tcPr>
          <w:p w14:paraId="56E35AC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2533926</w:t>
            </w:r>
          </w:p>
        </w:tc>
        <w:tc>
          <w:tcPr>
            <w:tcW w:w="974" w:type="dxa"/>
            <w:tcBorders>
              <w:top w:val="nil"/>
              <w:left w:val="nil"/>
              <w:bottom w:val="single" w:sz="4" w:space="0" w:color="auto"/>
              <w:right w:val="single" w:sz="4" w:space="0" w:color="auto"/>
            </w:tcBorders>
            <w:shd w:val="clear" w:color="auto" w:fill="auto"/>
            <w:noWrap/>
            <w:vAlign w:val="center"/>
            <w:hideMark/>
          </w:tcPr>
          <w:p w14:paraId="6B1F7FE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1972</w:t>
            </w:r>
          </w:p>
        </w:tc>
        <w:tc>
          <w:tcPr>
            <w:tcW w:w="901" w:type="dxa"/>
            <w:tcBorders>
              <w:top w:val="nil"/>
              <w:left w:val="nil"/>
              <w:bottom w:val="single" w:sz="4" w:space="0" w:color="auto"/>
              <w:right w:val="single" w:sz="4" w:space="0" w:color="auto"/>
            </w:tcBorders>
            <w:shd w:val="clear" w:color="auto" w:fill="auto"/>
            <w:noWrap/>
            <w:vAlign w:val="center"/>
            <w:hideMark/>
          </w:tcPr>
          <w:p w14:paraId="3279BBE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2009</w:t>
            </w:r>
          </w:p>
        </w:tc>
        <w:tc>
          <w:tcPr>
            <w:tcW w:w="1096" w:type="dxa"/>
            <w:tcBorders>
              <w:top w:val="nil"/>
              <w:left w:val="nil"/>
              <w:bottom w:val="single" w:sz="4" w:space="0" w:color="auto"/>
              <w:right w:val="single" w:sz="4" w:space="0" w:color="auto"/>
            </w:tcBorders>
            <w:shd w:val="clear" w:color="auto" w:fill="auto"/>
            <w:noWrap/>
            <w:vAlign w:val="center"/>
            <w:hideMark/>
          </w:tcPr>
          <w:p w14:paraId="032B16D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77</w:t>
            </w:r>
          </w:p>
        </w:tc>
        <w:tc>
          <w:tcPr>
            <w:tcW w:w="1096" w:type="dxa"/>
            <w:tcBorders>
              <w:top w:val="nil"/>
              <w:left w:val="nil"/>
              <w:bottom w:val="single" w:sz="4" w:space="0" w:color="auto"/>
              <w:right w:val="single" w:sz="4" w:space="0" w:color="auto"/>
            </w:tcBorders>
            <w:shd w:val="clear" w:color="auto" w:fill="auto"/>
            <w:noWrap/>
            <w:vAlign w:val="center"/>
            <w:hideMark/>
          </w:tcPr>
          <w:p w14:paraId="2718023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0.122</w:t>
            </w:r>
          </w:p>
        </w:tc>
        <w:tc>
          <w:tcPr>
            <w:tcW w:w="852" w:type="dxa"/>
            <w:tcBorders>
              <w:top w:val="nil"/>
              <w:left w:val="nil"/>
              <w:bottom w:val="single" w:sz="4" w:space="0" w:color="auto"/>
              <w:right w:val="single" w:sz="4" w:space="0" w:color="auto"/>
            </w:tcBorders>
            <w:shd w:val="clear" w:color="auto" w:fill="auto"/>
            <w:noWrap/>
            <w:vAlign w:val="center"/>
            <w:hideMark/>
          </w:tcPr>
          <w:p w14:paraId="5F1A804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16B720E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50.29</w:t>
            </w:r>
          </w:p>
        </w:tc>
        <w:tc>
          <w:tcPr>
            <w:tcW w:w="960" w:type="dxa"/>
            <w:tcBorders>
              <w:top w:val="nil"/>
              <w:left w:val="nil"/>
              <w:bottom w:val="single" w:sz="4" w:space="0" w:color="auto"/>
              <w:right w:val="single" w:sz="4" w:space="0" w:color="auto"/>
            </w:tcBorders>
            <w:shd w:val="clear" w:color="auto" w:fill="auto"/>
            <w:noWrap/>
            <w:vAlign w:val="center"/>
            <w:hideMark/>
          </w:tcPr>
          <w:p w14:paraId="0A75BE8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167.4</w:t>
            </w:r>
          </w:p>
        </w:tc>
        <w:tc>
          <w:tcPr>
            <w:tcW w:w="1300" w:type="dxa"/>
            <w:tcBorders>
              <w:top w:val="nil"/>
              <w:left w:val="nil"/>
              <w:bottom w:val="single" w:sz="4" w:space="0" w:color="auto"/>
              <w:right w:val="single" w:sz="4" w:space="0" w:color="auto"/>
            </w:tcBorders>
            <w:shd w:val="clear" w:color="auto" w:fill="auto"/>
            <w:noWrap/>
            <w:vAlign w:val="center"/>
            <w:hideMark/>
          </w:tcPr>
          <w:p w14:paraId="621AB92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46.4</w:t>
            </w:r>
          </w:p>
        </w:tc>
        <w:tc>
          <w:tcPr>
            <w:tcW w:w="1320" w:type="dxa"/>
            <w:tcBorders>
              <w:top w:val="nil"/>
              <w:left w:val="nil"/>
              <w:bottom w:val="single" w:sz="4" w:space="0" w:color="auto"/>
              <w:right w:val="single" w:sz="4" w:space="0" w:color="auto"/>
            </w:tcBorders>
            <w:shd w:val="clear" w:color="auto" w:fill="auto"/>
            <w:noWrap/>
            <w:vAlign w:val="center"/>
            <w:hideMark/>
          </w:tcPr>
          <w:p w14:paraId="363ECA6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1998</w:t>
            </w:r>
          </w:p>
        </w:tc>
        <w:tc>
          <w:tcPr>
            <w:tcW w:w="730" w:type="dxa"/>
            <w:tcBorders>
              <w:top w:val="nil"/>
              <w:left w:val="nil"/>
              <w:bottom w:val="single" w:sz="4" w:space="0" w:color="auto"/>
              <w:right w:val="single" w:sz="4" w:space="0" w:color="auto"/>
            </w:tcBorders>
            <w:shd w:val="clear" w:color="auto" w:fill="auto"/>
            <w:noWrap/>
            <w:vAlign w:val="center"/>
            <w:hideMark/>
          </w:tcPr>
          <w:p w14:paraId="21E820E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38</w:t>
            </w:r>
          </w:p>
        </w:tc>
        <w:tc>
          <w:tcPr>
            <w:tcW w:w="1328" w:type="dxa"/>
            <w:tcBorders>
              <w:top w:val="nil"/>
              <w:left w:val="nil"/>
              <w:bottom w:val="single" w:sz="4" w:space="0" w:color="auto"/>
              <w:right w:val="single" w:sz="4" w:space="0" w:color="auto"/>
            </w:tcBorders>
            <w:shd w:val="clear" w:color="auto" w:fill="auto"/>
            <w:noWrap/>
            <w:vAlign w:val="center"/>
            <w:hideMark/>
          </w:tcPr>
          <w:p w14:paraId="6142C99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3B21E744"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76E9023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16</w:t>
            </w:r>
          </w:p>
        </w:tc>
        <w:tc>
          <w:tcPr>
            <w:tcW w:w="680" w:type="dxa"/>
            <w:tcBorders>
              <w:top w:val="nil"/>
              <w:left w:val="nil"/>
              <w:bottom w:val="single" w:sz="4" w:space="0" w:color="auto"/>
              <w:right w:val="single" w:sz="4" w:space="0" w:color="auto"/>
            </w:tcBorders>
            <w:shd w:val="clear" w:color="auto" w:fill="auto"/>
            <w:noWrap/>
            <w:vAlign w:val="center"/>
            <w:hideMark/>
          </w:tcPr>
          <w:p w14:paraId="64077EE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OH</w:t>
            </w:r>
          </w:p>
        </w:tc>
        <w:tc>
          <w:tcPr>
            <w:tcW w:w="1280" w:type="dxa"/>
            <w:tcBorders>
              <w:top w:val="nil"/>
              <w:left w:val="nil"/>
              <w:bottom w:val="single" w:sz="4" w:space="0" w:color="auto"/>
              <w:right w:val="single" w:sz="4" w:space="0" w:color="auto"/>
            </w:tcBorders>
            <w:shd w:val="clear" w:color="auto" w:fill="auto"/>
            <w:noWrap/>
            <w:vAlign w:val="center"/>
            <w:hideMark/>
          </w:tcPr>
          <w:p w14:paraId="0E9C4C4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4383991</w:t>
            </w:r>
          </w:p>
        </w:tc>
        <w:tc>
          <w:tcPr>
            <w:tcW w:w="974" w:type="dxa"/>
            <w:tcBorders>
              <w:top w:val="nil"/>
              <w:left w:val="nil"/>
              <w:bottom w:val="single" w:sz="4" w:space="0" w:color="auto"/>
              <w:right w:val="single" w:sz="4" w:space="0" w:color="auto"/>
            </w:tcBorders>
            <w:shd w:val="clear" w:color="auto" w:fill="auto"/>
            <w:noWrap/>
            <w:vAlign w:val="center"/>
            <w:hideMark/>
          </w:tcPr>
          <w:p w14:paraId="1D27B41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1979</w:t>
            </w:r>
          </w:p>
        </w:tc>
        <w:tc>
          <w:tcPr>
            <w:tcW w:w="901" w:type="dxa"/>
            <w:tcBorders>
              <w:top w:val="nil"/>
              <w:left w:val="nil"/>
              <w:bottom w:val="single" w:sz="4" w:space="0" w:color="auto"/>
              <w:right w:val="single" w:sz="4" w:space="0" w:color="auto"/>
            </w:tcBorders>
            <w:shd w:val="clear" w:color="auto" w:fill="auto"/>
            <w:noWrap/>
            <w:vAlign w:val="center"/>
            <w:hideMark/>
          </w:tcPr>
          <w:p w14:paraId="173382F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1096" w:type="dxa"/>
            <w:tcBorders>
              <w:top w:val="nil"/>
              <w:left w:val="nil"/>
              <w:bottom w:val="single" w:sz="4" w:space="0" w:color="auto"/>
              <w:right w:val="single" w:sz="4" w:space="0" w:color="auto"/>
            </w:tcBorders>
            <w:shd w:val="clear" w:color="auto" w:fill="auto"/>
            <w:noWrap/>
            <w:vAlign w:val="center"/>
            <w:hideMark/>
          </w:tcPr>
          <w:p w14:paraId="2E34C7B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77</w:t>
            </w:r>
          </w:p>
        </w:tc>
        <w:tc>
          <w:tcPr>
            <w:tcW w:w="1096" w:type="dxa"/>
            <w:tcBorders>
              <w:top w:val="nil"/>
              <w:left w:val="nil"/>
              <w:bottom w:val="single" w:sz="4" w:space="0" w:color="auto"/>
              <w:right w:val="single" w:sz="4" w:space="0" w:color="auto"/>
            </w:tcBorders>
            <w:shd w:val="clear" w:color="auto" w:fill="auto"/>
            <w:noWrap/>
            <w:vAlign w:val="center"/>
            <w:hideMark/>
          </w:tcPr>
          <w:p w14:paraId="39DEFDA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0.065</w:t>
            </w:r>
          </w:p>
        </w:tc>
        <w:tc>
          <w:tcPr>
            <w:tcW w:w="852" w:type="dxa"/>
            <w:tcBorders>
              <w:top w:val="nil"/>
              <w:left w:val="nil"/>
              <w:bottom w:val="single" w:sz="4" w:space="0" w:color="auto"/>
              <w:right w:val="single" w:sz="4" w:space="0" w:color="auto"/>
            </w:tcBorders>
            <w:shd w:val="clear" w:color="auto" w:fill="auto"/>
            <w:noWrap/>
            <w:vAlign w:val="center"/>
            <w:hideMark/>
          </w:tcPr>
          <w:p w14:paraId="3AB64D7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7EC64E2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40.33</w:t>
            </w:r>
          </w:p>
        </w:tc>
        <w:tc>
          <w:tcPr>
            <w:tcW w:w="960" w:type="dxa"/>
            <w:tcBorders>
              <w:top w:val="nil"/>
              <w:left w:val="nil"/>
              <w:bottom w:val="single" w:sz="4" w:space="0" w:color="auto"/>
              <w:right w:val="single" w:sz="4" w:space="0" w:color="auto"/>
            </w:tcBorders>
            <w:shd w:val="clear" w:color="auto" w:fill="auto"/>
            <w:noWrap/>
            <w:vAlign w:val="center"/>
            <w:hideMark/>
          </w:tcPr>
          <w:p w14:paraId="18B1276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101.9</w:t>
            </w:r>
          </w:p>
        </w:tc>
        <w:tc>
          <w:tcPr>
            <w:tcW w:w="1300" w:type="dxa"/>
            <w:tcBorders>
              <w:top w:val="nil"/>
              <w:left w:val="nil"/>
              <w:bottom w:val="single" w:sz="4" w:space="0" w:color="auto"/>
              <w:right w:val="single" w:sz="4" w:space="0" w:color="auto"/>
            </w:tcBorders>
            <w:shd w:val="clear" w:color="auto" w:fill="auto"/>
            <w:noWrap/>
            <w:vAlign w:val="center"/>
            <w:hideMark/>
          </w:tcPr>
          <w:p w14:paraId="5F41705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54.1</w:t>
            </w:r>
          </w:p>
        </w:tc>
        <w:tc>
          <w:tcPr>
            <w:tcW w:w="1320" w:type="dxa"/>
            <w:tcBorders>
              <w:top w:val="nil"/>
              <w:left w:val="nil"/>
              <w:bottom w:val="single" w:sz="4" w:space="0" w:color="auto"/>
              <w:right w:val="single" w:sz="4" w:space="0" w:color="auto"/>
            </w:tcBorders>
            <w:shd w:val="clear" w:color="auto" w:fill="auto"/>
            <w:noWrap/>
            <w:vAlign w:val="center"/>
            <w:hideMark/>
          </w:tcPr>
          <w:p w14:paraId="6C80605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1985</w:t>
            </w:r>
          </w:p>
        </w:tc>
        <w:tc>
          <w:tcPr>
            <w:tcW w:w="730" w:type="dxa"/>
            <w:tcBorders>
              <w:top w:val="nil"/>
              <w:left w:val="nil"/>
              <w:bottom w:val="single" w:sz="4" w:space="0" w:color="auto"/>
              <w:right w:val="single" w:sz="4" w:space="0" w:color="auto"/>
            </w:tcBorders>
            <w:shd w:val="clear" w:color="auto" w:fill="auto"/>
            <w:noWrap/>
            <w:vAlign w:val="center"/>
            <w:hideMark/>
          </w:tcPr>
          <w:p w14:paraId="13FE0C6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15</w:t>
            </w:r>
          </w:p>
        </w:tc>
        <w:tc>
          <w:tcPr>
            <w:tcW w:w="1328" w:type="dxa"/>
            <w:tcBorders>
              <w:top w:val="nil"/>
              <w:left w:val="nil"/>
              <w:bottom w:val="single" w:sz="4" w:space="0" w:color="auto"/>
              <w:right w:val="single" w:sz="4" w:space="0" w:color="auto"/>
            </w:tcBorders>
            <w:shd w:val="clear" w:color="auto" w:fill="auto"/>
            <w:noWrap/>
            <w:vAlign w:val="center"/>
            <w:hideMark/>
          </w:tcPr>
          <w:p w14:paraId="142DC66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2ACFFDEF"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1EB1E0D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17</w:t>
            </w:r>
          </w:p>
        </w:tc>
        <w:tc>
          <w:tcPr>
            <w:tcW w:w="680" w:type="dxa"/>
            <w:tcBorders>
              <w:top w:val="nil"/>
              <w:left w:val="nil"/>
              <w:bottom w:val="single" w:sz="4" w:space="0" w:color="auto"/>
              <w:right w:val="single" w:sz="4" w:space="0" w:color="auto"/>
            </w:tcBorders>
            <w:shd w:val="clear" w:color="auto" w:fill="auto"/>
            <w:noWrap/>
            <w:vAlign w:val="center"/>
            <w:hideMark/>
          </w:tcPr>
          <w:p w14:paraId="290C4AD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57A0CC3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15662897</w:t>
            </w:r>
          </w:p>
        </w:tc>
        <w:tc>
          <w:tcPr>
            <w:tcW w:w="974" w:type="dxa"/>
            <w:tcBorders>
              <w:top w:val="nil"/>
              <w:left w:val="nil"/>
              <w:bottom w:val="single" w:sz="4" w:space="0" w:color="auto"/>
              <w:right w:val="single" w:sz="4" w:space="0" w:color="auto"/>
            </w:tcBorders>
            <w:shd w:val="clear" w:color="auto" w:fill="auto"/>
            <w:noWrap/>
            <w:vAlign w:val="center"/>
            <w:hideMark/>
          </w:tcPr>
          <w:p w14:paraId="4EC6275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1957</w:t>
            </w:r>
          </w:p>
        </w:tc>
        <w:tc>
          <w:tcPr>
            <w:tcW w:w="901" w:type="dxa"/>
            <w:tcBorders>
              <w:top w:val="nil"/>
              <w:left w:val="nil"/>
              <w:bottom w:val="single" w:sz="4" w:space="0" w:color="auto"/>
              <w:right w:val="single" w:sz="4" w:space="0" w:color="auto"/>
            </w:tcBorders>
            <w:shd w:val="clear" w:color="auto" w:fill="auto"/>
            <w:noWrap/>
            <w:vAlign w:val="center"/>
            <w:hideMark/>
          </w:tcPr>
          <w:p w14:paraId="22E0805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2000</w:t>
            </w:r>
          </w:p>
        </w:tc>
        <w:tc>
          <w:tcPr>
            <w:tcW w:w="1096" w:type="dxa"/>
            <w:tcBorders>
              <w:top w:val="nil"/>
              <w:left w:val="nil"/>
              <w:bottom w:val="single" w:sz="4" w:space="0" w:color="auto"/>
              <w:right w:val="single" w:sz="4" w:space="0" w:color="auto"/>
            </w:tcBorders>
            <w:shd w:val="clear" w:color="auto" w:fill="auto"/>
            <w:noWrap/>
            <w:vAlign w:val="center"/>
            <w:hideMark/>
          </w:tcPr>
          <w:p w14:paraId="19A8388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72</w:t>
            </w:r>
          </w:p>
        </w:tc>
        <w:tc>
          <w:tcPr>
            <w:tcW w:w="1096" w:type="dxa"/>
            <w:tcBorders>
              <w:top w:val="nil"/>
              <w:left w:val="nil"/>
              <w:bottom w:val="single" w:sz="4" w:space="0" w:color="auto"/>
              <w:right w:val="single" w:sz="4" w:space="0" w:color="auto"/>
            </w:tcBorders>
            <w:shd w:val="clear" w:color="auto" w:fill="auto"/>
            <w:noWrap/>
            <w:vAlign w:val="center"/>
            <w:hideMark/>
          </w:tcPr>
          <w:p w14:paraId="658CC83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0.062</w:t>
            </w:r>
          </w:p>
        </w:tc>
        <w:tc>
          <w:tcPr>
            <w:tcW w:w="852" w:type="dxa"/>
            <w:tcBorders>
              <w:top w:val="nil"/>
              <w:left w:val="nil"/>
              <w:bottom w:val="single" w:sz="4" w:space="0" w:color="auto"/>
              <w:right w:val="single" w:sz="4" w:space="0" w:color="auto"/>
            </w:tcBorders>
            <w:shd w:val="clear" w:color="auto" w:fill="auto"/>
            <w:noWrap/>
            <w:vAlign w:val="center"/>
            <w:hideMark/>
          </w:tcPr>
          <w:p w14:paraId="64E8C80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514EB8A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18.79</w:t>
            </w:r>
          </w:p>
        </w:tc>
        <w:tc>
          <w:tcPr>
            <w:tcW w:w="960" w:type="dxa"/>
            <w:tcBorders>
              <w:top w:val="nil"/>
              <w:left w:val="nil"/>
              <w:bottom w:val="single" w:sz="4" w:space="0" w:color="auto"/>
              <w:right w:val="single" w:sz="4" w:space="0" w:color="auto"/>
            </w:tcBorders>
            <w:shd w:val="clear" w:color="auto" w:fill="auto"/>
            <w:noWrap/>
            <w:vAlign w:val="center"/>
            <w:hideMark/>
          </w:tcPr>
          <w:p w14:paraId="540E4E5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w:t>
            </w:r>
          </w:p>
        </w:tc>
        <w:tc>
          <w:tcPr>
            <w:tcW w:w="1300" w:type="dxa"/>
            <w:tcBorders>
              <w:top w:val="nil"/>
              <w:left w:val="nil"/>
              <w:bottom w:val="single" w:sz="4" w:space="0" w:color="auto"/>
              <w:right w:val="single" w:sz="4" w:space="0" w:color="auto"/>
            </w:tcBorders>
            <w:shd w:val="clear" w:color="auto" w:fill="auto"/>
            <w:noWrap/>
            <w:vAlign w:val="center"/>
            <w:hideMark/>
          </w:tcPr>
          <w:p w14:paraId="43DFFC2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65</w:t>
            </w:r>
          </w:p>
        </w:tc>
        <w:tc>
          <w:tcPr>
            <w:tcW w:w="1320" w:type="dxa"/>
            <w:tcBorders>
              <w:top w:val="nil"/>
              <w:left w:val="nil"/>
              <w:bottom w:val="single" w:sz="4" w:space="0" w:color="auto"/>
              <w:right w:val="single" w:sz="4" w:space="0" w:color="auto"/>
            </w:tcBorders>
            <w:shd w:val="clear" w:color="auto" w:fill="auto"/>
            <w:noWrap/>
            <w:vAlign w:val="center"/>
            <w:hideMark/>
          </w:tcPr>
          <w:p w14:paraId="02D945E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1986</w:t>
            </w:r>
          </w:p>
        </w:tc>
        <w:tc>
          <w:tcPr>
            <w:tcW w:w="730" w:type="dxa"/>
            <w:tcBorders>
              <w:top w:val="nil"/>
              <w:left w:val="nil"/>
              <w:bottom w:val="single" w:sz="4" w:space="0" w:color="auto"/>
              <w:right w:val="single" w:sz="4" w:space="0" w:color="auto"/>
            </w:tcBorders>
            <w:shd w:val="clear" w:color="auto" w:fill="auto"/>
            <w:noWrap/>
            <w:vAlign w:val="center"/>
            <w:hideMark/>
          </w:tcPr>
          <w:p w14:paraId="645A76D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44</w:t>
            </w:r>
          </w:p>
        </w:tc>
        <w:tc>
          <w:tcPr>
            <w:tcW w:w="1328" w:type="dxa"/>
            <w:tcBorders>
              <w:top w:val="nil"/>
              <w:left w:val="nil"/>
              <w:bottom w:val="single" w:sz="4" w:space="0" w:color="auto"/>
              <w:right w:val="single" w:sz="4" w:space="0" w:color="auto"/>
            </w:tcBorders>
            <w:shd w:val="clear" w:color="auto" w:fill="auto"/>
            <w:noWrap/>
            <w:vAlign w:val="center"/>
            <w:hideMark/>
          </w:tcPr>
          <w:p w14:paraId="7D8D24F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634A83D4"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084D8A6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18</w:t>
            </w:r>
          </w:p>
        </w:tc>
        <w:tc>
          <w:tcPr>
            <w:tcW w:w="680" w:type="dxa"/>
            <w:tcBorders>
              <w:top w:val="nil"/>
              <w:left w:val="nil"/>
              <w:bottom w:val="single" w:sz="4" w:space="0" w:color="auto"/>
              <w:right w:val="single" w:sz="4" w:space="0" w:color="auto"/>
            </w:tcBorders>
            <w:shd w:val="clear" w:color="auto" w:fill="auto"/>
            <w:noWrap/>
            <w:vAlign w:val="center"/>
            <w:hideMark/>
          </w:tcPr>
          <w:p w14:paraId="21C2427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MD</w:t>
            </w:r>
          </w:p>
        </w:tc>
        <w:tc>
          <w:tcPr>
            <w:tcW w:w="1280" w:type="dxa"/>
            <w:tcBorders>
              <w:top w:val="nil"/>
              <w:left w:val="nil"/>
              <w:bottom w:val="single" w:sz="4" w:space="0" w:color="auto"/>
              <w:right w:val="single" w:sz="4" w:space="0" w:color="auto"/>
            </w:tcBorders>
            <w:shd w:val="clear" w:color="auto" w:fill="auto"/>
            <w:noWrap/>
            <w:vAlign w:val="center"/>
            <w:hideMark/>
          </w:tcPr>
          <w:p w14:paraId="347CB4E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6247986</w:t>
            </w:r>
          </w:p>
        </w:tc>
        <w:tc>
          <w:tcPr>
            <w:tcW w:w="974" w:type="dxa"/>
            <w:tcBorders>
              <w:top w:val="nil"/>
              <w:left w:val="nil"/>
              <w:bottom w:val="single" w:sz="4" w:space="0" w:color="auto"/>
              <w:right w:val="single" w:sz="4" w:space="0" w:color="auto"/>
            </w:tcBorders>
            <w:shd w:val="clear" w:color="auto" w:fill="auto"/>
            <w:noWrap/>
            <w:vAlign w:val="center"/>
            <w:hideMark/>
          </w:tcPr>
          <w:p w14:paraId="2F3514C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1965</w:t>
            </w:r>
          </w:p>
        </w:tc>
        <w:tc>
          <w:tcPr>
            <w:tcW w:w="901" w:type="dxa"/>
            <w:tcBorders>
              <w:top w:val="nil"/>
              <w:left w:val="nil"/>
              <w:bottom w:val="single" w:sz="4" w:space="0" w:color="auto"/>
              <w:right w:val="single" w:sz="4" w:space="0" w:color="auto"/>
            </w:tcBorders>
            <w:shd w:val="clear" w:color="auto" w:fill="auto"/>
            <w:noWrap/>
            <w:vAlign w:val="center"/>
            <w:hideMark/>
          </w:tcPr>
          <w:p w14:paraId="226AF0B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1982</w:t>
            </w:r>
          </w:p>
        </w:tc>
        <w:tc>
          <w:tcPr>
            <w:tcW w:w="1096" w:type="dxa"/>
            <w:tcBorders>
              <w:top w:val="nil"/>
              <w:left w:val="nil"/>
              <w:bottom w:val="single" w:sz="4" w:space="0" w:color="auto"/>
              <w:right w:val="single" w:sz="4" w:space="0" w:color="auto"/>
            </w:tcBorders>
            <w:shd w:val="clear" w:color="auto" w:fill="auto"/>
            <w:noWrap/>
            <w:vAlign w:val="center"/>
            <w:hideMark/>
          </w:tcPr>
          <w:p w14:paraId="7BA218F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83</w:t>
            </w:r>
          </w:p>
        </w:tc>
        <w:tc>
          <w:tcPr>
            <w:tcW w:w="1096" w:type="dxa"/>
            <w:tcBorders>
              <w:top w:val="nil"/>
              <w:left w:val="nil"/>
              <w:bottom w:val="single" w:sz="4" w:space="0" w:color="auto"/>
              <w:right w:val="single" w:sz="4" w:space="0" w:color="auto"/>
            </w:tcBorders>
            <w:shd w:val="clear" w:color="auto" w:fill="auto"/>
            <w:noWrap/>
            <w:vAlign w:val="center"/>
            <w:hideMark/>
          </w:tcPr>
          <w:p w14:paraId="14A580B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0.010</w:t>
            </w:r>
          </w:p>
        </w:tc>
        <w:tc>
          <w:tcPr>
            <w:tcW w:w="852" w:type="dxa"/>
            <w:tcBorders>
              <w:top w:val="nil"/>
              <w:left w:val="nil"/>
              <w:bottom w:val="single" w:sz="4" w:space="0" w:color="auto"/>
              <w:right w:val="single" w:sz="4" w:space="0" w:color="auto"/>
            </w:tcBorders>
            <w:shd w:val="clear" w:color="auto" w:fill="auto"/>
            <w:noWrap/>
            <w:vAlign w:val="center"/>
            <w:hideMark/>
          </w:tcPr>
          <w:p w14:paraId="2C46FDF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3A89A34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40.26</w:t>
            </w:r>
          </w:p>
        </w:tc>
        <w:tc>
          <w:tcPr>
            <w:tcW w:w="960" w:type="dxa"/>
            <w:tcBorders>
              <w:top w:val="nil"/>
              <w:left w:val="nil"/>
              <w:bottom w:val="single" w:sz="4" w:space="0" w:color="auto"/>
              <w:right w:val="single" w:sz="4" w:space="0" w:color="auto"/>
            </w:tcBorders>
            <w:shd w:val="clear" w:color="auto" w:fill="auto"/>
            <w:noWrap/>
            <w:vAlign w:val="center"/>
            <w:hideMark/>
          </w:tcPr>
          <w:p w14:paraId="4D49BD9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74.3</w:t>
            </w:r>
          </w:p>
        </w:tc>
        <w:tc>
          <w:tcPr>
            <w:tcW w:w="1300" w:type="dxa"/>
            <w:tcBorders>
              <w:top w:val="nil"/>
              <w:left w:val="nil"/>
              <w:bottom w:val="single" w:sz="4" w:space="0" w:color="auto"/>
              <w:right w:val="single" w:sz="4" w:space="0" w:color="auto"/>
            </w:tcBorders>
            <w:shd w:val="clear" w:color="auto" w:fill="auto"/>
            <w:noWrap/>
            <w:vAlign w:val="center"/>
            <w:hideMark/>
          </w:tcPr>
          <w:p w14:paraId="20FC6D0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55.7</w:t>
            </w:r>
          </w:p>
        </w:tc>
        <w:tc>
          <w:tcPr>
            <w:tcW w:w="1320" w:type="dxa"/>
            <w:tcBorders>
              <w:top w:val="nil"/>
              <w:left w:val="nil"/>
              <w:bottom w:val="single" w:sz="4" w:space="0" w:color="auto"/>
              <w:right w:val="single" w:sz="4" w:space="0" w:color="auto"/>
            </w:tcBorders>
            <w:shd w:val="clear" w:color="auto" w:fill="auto"/>
            <w:noWrap/>
            <w:vAlign w:val="center"/>
            <w:hideMark/>
          </w:tcPr>
          <w:p w14:paraId="0EEE9CF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1973</w:t>
            </w:r>
          </w:p>
        </w:tc>
        <w:tc>
          <w:tcPr>
            <w:tcW w:w="730" w:type="dxa"/>
            <w:tcBorders>
              <w:top w:val="nil"/>
              <w:left w:val="nil"/>
              <w:bottom w:val="single" w:sz="4" w:space="0" w:color="auto"/>
              <w:right w:val="single" w:sz="4" w:space="0" w:color="auto"/>
            </w:tcBorders>
            <w:shd w:val="clear" w:color="auto" w:fill="auto"/>
            <w:noWrap/>
            <w:vAlign w:val="center"/>
            <w:hideMark/>
          </w:tcPr>
          <w:p w14:paraId="7307EB1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18</w:t>
            </w:r>
          </w:p>
        </w:tc>
        <w:tc>
          <w:tcPr>
            <w:tcW w:w="1328" w:type="dxa"/>
            <w:tcBorders>
              <w:top w:val="nil"/>
              <w:left w:val="nil"/>
              <w:bottom w:val="single" w:sz="4" w:space="0" w:color="auto"/>
              <w:right w:val="single" w:sz="4" w:space="0" w:color="auto"/>
            </w:tcBorders>
            <w:shd w:val="clear" w:color="auto" w:fill="auto"/>
            <w:noWrap/>
            <w:vAlign w:val="center"/>
            <w:hideMark/>
          </w:tcPr>
          <w:p w14:paraId="11D2E93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7A454AAA"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3CB03E7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w:t>
            </w:r>
          </w:p>
        </w:tc>
        <w:tc>
          <w:tcPr>
            <w:tcW w:w="680" w:type="dxa"/>
            <w:tcBorders>
              <w:top w:val="nil"/>
              <w:left w:val="nil"/>
              <w:bottom w:val="single" w:sz="4" w:space="0" w:color="auto"/>
              <w:right w:val="single" w:sz="4" w:space="0" w:color="auto"/>
            </w:tcBorders>
            <w:shd w:val="clear" w:color="auto" w:fill="auto"/>
            <w:noWrap/>
            <w:vAlign w:val="center"/>
            <w:hideMark/>
          </w:tcPr>
          <w:p w14:paraId="5059755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GA</w:t>
            </w:r>
          </w:p>
        </w:tc>
        <w:tc>
          <w:tcPr>
            <w:tcW w:w="1280" w:type="dxa"/>
            <w:tcBorders>
              <w:top w:val="nil"/>
              <w:left w:val="nil"/>
              <w:bottom w:val="single" w:sz="4" w:space="0" w:color="auto"/>
              <w:right w:val="single" w:sz="4" w:space="0" w:color="auto"/>
            </w:tcBorders>
            <w:shd w:val="clear" w:color="auto" w:fill="auto"/>
            <w:noWrap/>
            <w:vAlign w:val="center"/>
            <w:hideMark/>
          </w:tcPr>
          <w:p w14:paraId="12F8164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2330969</w:t>
            </w:r>
          </w:p>
        </w:tc>
        <w:tc>
          <w:tcPr>
            <w:tcW w:w="974" w:type="dxa"/>
            <w:tcBorders>
              <w:top w:val="nil"/>
              <w:left w:val="nil"/>
              <w:bottom w:val="single" w:sz="4" w:space="0" w:color="auto"/>
              <w:right w:val="single" w:sz="4" w:space="0" w:color="auto"/>
            </w:tcBorders>
            <w:shd w:val="clear" w:color="auto" w:fill="auto"/>
            <w:noWrap/>
            <w:vAlign w:val="center"/>
            <w:hideMark/>
          </w:tcPr>
          <w:p w14:paraId="527A683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1963</w:t>
            </w:r>
          </w:p>
        </w:tc>
        <w:tc>
          <w:tcPr>
            <w:tcW w:w="901" w:type="dxa"/>
            <w:tcBorders>
              <w:top w:val="nil"/>
              <w:left w:val="nil"/>
              <w:bottom w:val="single" w:sz="4" w:space="0" w:color="auto"/>
              <w:right w:val="single" w:sz="4" w:space="0" w:color="auto"/>
            </w:tcBorders>
            <w:shd w:val="clear" w:color="auto" w:fill="auto"/>
            <w:noWrap/>
            <w:vAlign w:val="center"/>
            <w:hideMark/>
          </w:tcPr>
          <w:p w14:paraId="3CFC22E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2000</w:t>
            </w:r>
          </w:p>
        </w:tc>
        <w:tc>
          <w:tcPr>
            <w:tcW w:w="1096" w:type="dxa"/>
            <w:tcBorders>
              <w:top w:val="nil"/>
              <w:left w:val="nil"/>
              <w:bottom w:val="single" w:sz="4" w:space="0" w:color="auto"/>
              <w:right w:val="single" w:sz="4" w:space="0" w:color="auto"/>
            </w:tcBorders>
            <w:shd w:val="clear" w:color="auto" w:fill="auto"/>
            <w:noWrap/>
            <w:vAlign w:val="center"/>
            <w:hideMark/>
          </w:tcPr>
          <w:p w14:paraId="2FD4B2F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55</w:t>
            </w:r>
          </w:p>
        </w:tc>
        <w:tc>
          <w:tcPr>
            <w:tcW w:w="1096" w:type="dxa"/>
            <w:tcBorders>
              <w:top w:val="nil"/>
              <w:left w:val="nil"/>
              <w:bottom w:val="single" w:sz="4" w:space="0" w:color="auto"/>
              <w:right w:val="single" w:sz="4" w:space="0" w:color="auto"/>
            </w:tcBorders>
            <w:shd w:val="clear" w:color="auto" w:fill="auto"/>
            <w:noWrap/>
            <w:vAlign w:val="center"/>
            <w:hideMark/>
          </w:tcPr>
          <w:p w14:paraId="0DE38C6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0.041</w:t>
            </w:r>
          </w:p>
        </w:tc>
        <w:tc>
          <w:tcPr>
            <w:tcW w:w="852" w:type="dxa"/>
            <w:tcBorders>
              <w:top w:val="nil"/>
              <w:left w:val="nil"/>
              <w:bottom w:val="single" w:sz="4" w:space="0" w:color="auto"/>
              <w:right w:val="single" w:sz="4" w:space="0" w:color="auto"/>
            </w:tcBorders>
            <w:shd w:val="clear" w:color="auto" w:fill="auto"/>
            <w:noWrap/>
            <w:vAlign w:val="center"/>
            <w:hideMark/>
          </w:tcPr>
          <w:p w14:paraId="6D8DDB8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762BA5E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54.73</w:t>
            </w:r>
          </w:p>
        </w:tc>
        <w:tc>
          <w:tcPr>
            <w:tcW w:w="960" w:type="dxa"/>
            <w:tcBorders>
              <w:top w:val="nil"/>
              <w:left w:val="nil"/>
              <w:bottom w:val="single" w:sz="4" w:space="0" w:color="auto"/>
              <w:right w:val="single" w:sz="4" w:space="0" w:color="auto"/>
            </w:tcBorders>
            <w:shd w:val="clear" w:color="auto" w:fill="auto"/>
            <w:noWrap/>
            <w:vAlign w:val="center"/>
            <w:hideMark/>
          </w:tcPr>
          <w:p w14:paraId="0388836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62.9</w:t>
            </w:r>
          </w:p>
        </w:tc>
        <w:tc>
          <w:tcPr>
            <w:tcW w:w="1300" w:type="dxa"/>
            <w:tcBorders>
              <w:top w:val="nil"/>
              <w:left w:val="nil"/>
              <w:bottom w:val="single" w:sz="4" w:space="0" w:color="auto"/>
              <w:right w:val="single" w:sz="4" w:space="0" w:color="auto"/>
            </w:tcBorders>
            <w:shd w:val="clear" w:color="auto" w:fill="auto"/>
            <w:noWrap/>
            <w:vAlign w:val="center"/>
            <w:hideMark/>
          </w:tcPr>
          <w:p w14:paraId="2726FE2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61.7</w:t>
            </w:r>
          </w:p>
        </w:tc>
        <w:tc>
          <w:tcPr>
            <w:tcW w:w="1320" w:type="dxa"/>
            <w:tcBorders>
              <w:top w:val="nil"/>
              <w:left w:val="nil"/>
              <w:bottom w:val="single" w:sz="4" w:space="0" w:color="auto"/>
              <w:right w:val="single" w:sz="4" w:space="0" w:color="auto"/>
            </w:tcBorders>
            <w:shd w:val="clear" w:color="auto" w:fill="auto"/>
            <w:noWrap/>
            <w:vAlign w:val="center"/>
            <w:hideMark/>
          </w:tcPr>
          <w:p w14:paraId="1DF2282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1981</w:t>
            </w:r>
          </w:p>
        </w:tc>
        <w:tc>
          <w:tcPr>
            <w:tcW w:w="730" w:type="dxa"/>
            <w:tcBorders>
              <w:top w:val="nil"/>
              <w:left w:val="nil"/>
              <w:bottom w:val="single" w:sz="4" w:space="0" w:color="auto"/>
              <w:right w:val="single" w:sz="4" w:space="0" w:color="auto"/>
            </w:tcBorders>
            <w:shd w:val="clear" w:color="auto" w:fill="auto"/>
            <w:noWrap/>
            <w:vAlign w:val="center"/>
            <w:hideMark/>
          </w:tcPr>
          <w:p w14:paraId="6DFAC97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38</w:t>
            </w:r>
          </w:p>
        </w:tc>
        <w:tc>
          <w:tcPr>
            <w:tcW w:w="1328" w:type="dxa"/>
            <w:tcBorders>
              <w:top w:val="nil"/>
              <w:left w:val="nil"/>
              <w:bottom w:val="single" w:sz="4" w:space="0" w:color="auto"/>
              <w:right w:val="single" w:sz="4" w:space="0" w:color="auto"/>
            </w:tcBorders>
            <w:shd w:val="clear" w:color="auto" w:fill="auto"/>
            <w:noWrap/>
            <w:vAlign w:val="center"/>
            <w:hideMark/>
          </w:tcPr>
          <w:p w14:paraId="490FB2A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1E6DEB45"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F4E5D1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w:t>
            </w:r>
          </w:p>
        </w:tc>
        <w:tc>
          <w:tcPr>
            <w:tcW w:w="680" w:type="dxa"/>
            <w:tcBorders>
              <w:top w:val="nil"/>
              <w:left w:val="nil"/>
              <w:bottom w:val="single" w:sz="4" w:space="0" w:color="auto"/>
              <w:right w:val="single" w:sz="4" w:space="0" w:color="auto"/>
            </w:tcBorders>
            <w:shd w:val="clear" w:color="auto" w:fill="auto"/>
            <w:noWrap/>
            <w:vAlign w:val="center"/>
            <w:hideMark/>
          </w:tcPr>
          <w:p w14:paraId="0C55DC4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IL</w:t>
            </w:r>
          </w:p>
        </w:tc>
        <w:tc>
          <w:tcPr>
            <w:tcW w:w="1280" w:type="dxa"/>
            <w:tcBorders>
              <w:top w:val="nil"/>
              <w:left w:val="nil"/>
              <w:bottom w:val="single" w:sz="4" w:space="0" w:color="auto"/>
              <w:right w:val="single" w:sz="4" w:space="0" w:color="auto"/>
            </w:tcBorders>
            <w:shd w:val="clear" w:color="auto" w:fill="auto"/>
            <w:noWrap/>
            <w:vAlign w:val="center"/>
            <w:hideMark/>
          </w:tcPr>
          <w:p w14:paraId="54EF531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5410547</w:t>
            </w:r>
          </w:p>
        </w:tc>
        <w:tc>
          <w:tcPr>
            <w:tcW w:w="974" w:type="dxa"/>
            <w:tcBorders>
              <w:top w:val="nil"/>
              <w:left w:val="nil"/>
              <w:bottom w:val="single" w:sz="4" w:space="0" w:color="auto"/>
              <w:right w:val="single" w:sz="4" w:space="0" w:color="auto"/>
            </w:tcBorders>
            <w:shd w:val="clear" w:color="auto" w:fill="auto"/>
            <w:noWrap/>
            <w:vAlign w:val="center"/>
            <w:hideMark/>
          </w:tcPr>
          <w:p w14:paraId="7C54BE3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1973</w:t>
            </w:r>
          </w:p>
        </w:tc>
        <w:tc>
          <w:tcPr>
            <w:tcW w:w="901" w:type="dxa"/>
            <w:tcBorders>
              <w:top w:val="nil"/>
              <w:left w:val="nil"/>
              <w:bottom w:val="single" w:sz="4" w:space="0" w:color="auto"/>
              <w:right w:val="single" w:sz="4" w:space="0" w:color="auto"/>
            </w:tcBorders>
            <w:shd w:val="clear" w:color="auto" w:fill="auto"/>
            <w:noWrap/>
            <w:vAlign w:val="center"/>
            <w:hideMark/>
          </w:tcPr>
          <w:p w14:paraId="5A129B7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2004</w:t>
            </w:r>
          </w:p>
        </w:tc>
        <w:tc>
          <w:tcPr>
            <w:tcW w:w="1096" w:type="dxa"/>
            <w:tcBorders>
              <w:top w:val="nil"/>
              <w:left w:val="nil"/>
              <w:bottom w:val="single" w:sz="4" w:space="0" w:color="auto"/>
              <w:right w:val="single" w:sz="4" w:space="0" w:color="auto"/>
            </w:tcBorders>
            <w:shd w:val="clear" w:color="auto" w:fill="auto"/>
            <w:noWrap/>
            <w:vAlign w:val="center"/>
            <w:hideMark/>
          </w:tcPr>
          <w:p w14:paraId="16E35A1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34</w:t>
            </w:r>
          </w:p>
        </w:tc>
        <w:tc>
          <w:tcPr>
            <w:tcW w:w="1096" w:type="dxa"/>
            <w:tcBorders>
              <w:top w:val="nil"/>
              <w:left w:val="nil"/>
              <w:bottom w:val="single" w:sz="4" w:space="0" w:color="auto"/>
              <w:right w:val="single" w:sz="4" w:space="0" w:color="auto"/>
            </w:tcBorders>
            <w:shd w:val="clear" w:color="auto" w:fill="auto"/>
            <w:noWrap/>
            <w:vAlign w:val="center"/>
            <w:hideMark/>
          </w:tcPr>
          <w:p w14:paraId="2B03AB6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0.144</w:t>
            </w:r>
          </w:p>
        </w:tc>
        <w:tc>
          <w:tcPr>
            <w:tcW w:w="852" w:type="dxa"/>
            <w:tcBorders>
              <w:top w:val="nil"/>
              <w:left w:val="nil"/>
              <w:bottom w:val="single" w:sz="4" w:space="0" w:color="auto"/>
              <w:right w:val="single" w:sz="4" w:space="0" w:color="auto"/>
            </w:tcBorders>
            <w:shd w:val="clear" w:color="auto" w:fill="auto"/>
            <w:noWrap/>
            <w:vAlign w:val="center"/>
            <w:hideMark/>
          </w:tcPr>
          <w:p w14:paraId="46D344B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3200FAF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41.3</w:t>
            </w:r>
          </w:p>
        </w:tc>
        <w:tc>
          <w:tcPr>
            <w:tcW w:w="960" w:type="dxa"/>
            <w:tcBorders>
              <w:top w:val="nil"/>
              <w:left w:val="nil"/>
              <w:bottom w:val="single" w:sz="4" w:space="0" w:color="auto"/>
              <w:right w:val="single" w:sz="4" w:space="0" w:color="auto"/>
            </w:tcBorders>
            <w:shd w:val="clear" w:color="auto" w:fill="auto"/>
            <w:noWrap/>
            <w:vAlign w:val="center"/>
            <w:hideMark/>
          </w:tcPr>
          <w:p w14:paraId="6AA8128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83</w:t>
            </w:r>
          </w:p>
        </w:tc>
        <w:tc>
          <w:tcPr>
            <w:tcW w:w="1300" w:type="dxa"/>
            <w:tcBorders>
              <w:top w:val="nil"/>
              <w:left w:val="nil"/>
              <w:bottom w:val="single" w:sz="4" w:space="0" w:color="auto"/>
              <w:right w:val="single" w:sz="4" w:space="0" w:color="auto"/>
            </w:tcBorders>
            <w:shd w:val="clear" w:color="auto" w:fill="auto"/>
            <w:noWrap/>
            <w:vAlign w:val="center"/>
            <w:hideMark/>
          </w:tcPr>
          <w:p w14:paraId="4CDB54C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56.7</w:t>
            </w:r>
          </w:p>
        </w:tc>
        <w:tc>
          <w:tcPr>
            <w:tcW w:w="1320" w:type="dxa"/>
            <w:tcBorders>
              <w:top w:val="nil"/>
              <w:left w:val="nil"/>
              <w:bottom w:val="single" w:sz="4" w:space="0" w:color="auto"/>
              <w:right w:val="single" w:sz="4" w:space="0" w:color="auto"/>
            </w:tcBorders>
            <w:shd w:val="clear" w:color="auto" w:fill="auto"/>
            <w:noWrap/>
            <w:vAlign w:val="center"/>
            <w:hideMark/>
          </w:tcPr>
          <w:p w14:paraId="155035A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730" w:type="dxa"/>
            <w:tcBorders>
              <w:top w:val="nil"/>
              <w:left w:val="nil"/>
              <w:bottom w:val="single" w:sz="4" w:space="0" w:color="auto"/>
              <w:right w:val="single" w:sz="4" w:space="0" w:color="auto"/>
            </w:tcBorders>
            <w:shd w:val="clear" w:color="auto" w:fill="auto"/>
            <w:noWrap/>
            <w:vAlign w:val="center"/>
            <w:hideMark/>
          </w:tcPr>
          <w:p w14:paraId="4128107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32</w:t>
            </w:r>
          </w:p>
        </w:tc>
        <w:tc>
          <w:tcPr>
            <w:tcW w:w="1328" w:type="dxa"/>
            <w:tcBorders>
              <w:top w:val="nil"/>
              <w:left w:val="nil"/>
              <w:bottom w:val="single" w:sz="4" w:space="0" w:color="auto"/>
              <w:right w:val="single" w:sz="4" w:space="0" w:color="auto"/>
            </w:tcBorders>
            <w:shd w:val="clear" w:color="auto" w:fill="auto"/>
            <w:noWrap/>
            <w:vAlign w:val="center"/>
            <w:hideMark/>
          </w:tcPr>
          <w:p w14:paraId="390C0D7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4215E3AE"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79E789C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21</w:t>
            </w:r>
          </w:p>
        </w:tc>
        <w:tc>
          <w:tcPr>
            <w:tcW w:w="680" w:type="dxa"/>
            <w:tcBorders>
              <w:top w:val="nil"/>
              <w:left w:val="nil"/>
              <w:bottom w:val="single" w:sz="4" w:space="0" w:color="auto"/>
              <w:right w:val="single" w:sz="4" w:space="0" w:color="auto"/>
            </w:tcBorders>
            <w:shd w:val="clear" w:color="auto" w:fill="auto"/>
            <w:noWrap/>
            <w:vAlign w:val="center"/>
            <w:hideMark/>
          </w:tcPr>
          <w:p w14:paraId="429CD38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PA</w:t>
            </w:r>
          </w:p>
        </w:tc>
        <w:tc>
          <w:tcPr>
            <w:tcW w:w="1280" w:type="dxa"/>
            <w:tcBorders>
              <w:top w:val="nil"/>
              <w:left w:val="nil"/>
              <w:bottom w:val="single" w:sz="4" w:space="0" w:color="auto"/>
              <w:right w:val="single" w:sz="4" w:space="0" w:color="auto"/>
            </w:tcBorders>
            <w:shd w:val="clear" w:color="auto" w:fill="auto"/>
            <w:noWrap/>
            <w:vAlign w:val="center"/>
            <w:hideMark/>
          </w:tcPr>
          <w:p w14:paraId="156CE70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11200836</w:t>
            </w:r>
          </w:p>
        </w:tc>
        <w:tc>
          <w:tcPr>
            <w:tcW w:w="974" w:type="dxa"/>
            <w:tcBorders>
              <w:top w:val="nil"/>
              <w:left w:val="nil"/>
              <w:bottom w:val="single" w:sz="4" w:space="0" w:color="auto"/>
              <w:right w:val="single" w:sz="4" w:space="0" w:color="auto"/>
            </w:tcBorders>
            <w:shd w:val="clear" w:color="auto" w:fill="auto"/>
            <w:noWrap/>
            <w:vAlign w:val="center"/>
            <w:hideMark/>
          </w:tcPr>
          <w:p w14:paraId="0DE69A8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1948</w:t>
            </w:r>
          </w:p>
        </w:tc>
        <w:tc>
          <w:tcPr>
            <w:tcW w:w="901" w:type="dxa"/>
            <w:tcBorders>
              <w:top w:val="nil"/>
              <w:left w:val="nil"/>
              <w:bottom w:val="single" w:sz="4" w:space="0" w:color="auto"/>
              <w:right w:val="single" w:sz="4" w:space="0" w:color="auto"/>
            </w:tcBorders>
            <w:shd w:val="clear" w:color="auto" w:fill="auto"/>
            <w:noWrap/>
            <w:vAlign w:val="center"/>
            <w:hideMark/>
          </w:tcPr>
          <w:p w14:paraId="62C226D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2005</w:t>
            </w:r>
          </w:p>
        </w:tc>
        <w:tc>
          <w:tcPr>
            <w:tcW w:w="1096" w:type="dxa"/>
            <w:tcBorders>
              <w:top w:val="nil"/>
              <w:left w:val="nil"/>
              <w:bottom w:val="single" w:sz="4" w:space="0" w:color="auto"/>
              <w:right w:val="single" w:sz="4" w:space="0" w:color="auto"/>
            </w:tcBorders>
            <w:shd w:val="clear" w:color="auto" w:fill="auto"/>
            <w:noWrap/>
            <w:vAlign w:val="center"/>
            <w:hideMark/>
          </w:tcPr>
          <w:p w14:paraId="4D59207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82</w:t>
            </w:r>
          </w:p>
        </w:tc>
        <w:tc>
          <w:tcPr>
            <w:tcW w:w="1096" w:type="dxa"/>
            <w:tcBorders>
              <w:top w:val="nil"/>
              <w:left w:val="nil"/>
              <w:bottom w:val="single" w:sz="4" w:space="0" w:color="auto"/>
              <w:right w:val="single" w:sz="4" w:space="0" w:color="auto"/>
            </w:tcBorders>
            <w:shd w:val="clear" w:color="auto" w:fill="auto"/>
            <w:noWrap/>
            <w:vAlign w:val="center"/>
            <w:hideMark/>
          </w:tcPr>
          <w:p w14:paraId="6F3F093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0.114</w:t>
            </w:r>
          </w:p>
        </w:tc>
        <w:tc>
          <w:tcPr>
            <w:tcW w:w="852" w:type="dxa"/>
            <w:tcBorders>
              <w:top w:val="nil"/>
              <w:left w:val="nil"/>
              <w:bottom w:val="single" w:sz="4" w:space="0" w:color="auto"/>
              <w:right w:val="single" w:sz="4" w:space="0" w:color="auto"/>
            </w:tcBorders>
            <w:shd w:val="clear" w:color="auto" w:fill="auto"/>
            <w:noWrap/>
            <w:vAlign w:val="center"/>
            <w:hideMark/>
          </w:tcPr>
          <w:p w14:paraId="60522FB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4BFE6A0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47.26</w:t>
            </w:r>
          </w:p>
        </w:tc>
        <w:tc>
          <w:tcPr>
            <w:tcW w:w="960" w:type="dxa"/>
            <w:tcBorders>
              <w:top w:val="nil"/>
              <w:left w:val="nil"/>
              <w:bottom w:val="single" w:sz="4" w:space="0" w:color="auto"/>
              <w:right w:val="single" w:sz="4" w:space="0" w:color="auto"/>
            </w:tcBorders>
            <w:shd w:val="clear" w:color="auto" w:fill="auto"/>
            <w:noWrap/>
            <w:vAlign w:val="center"/>
            <w:hideMark/>
          </w:tcPr>
          <w:p w14:paraId="7A3799B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83.5</w:t>
            </w:r>
          </w:p>
        </w:tc>
        <w:tc>
          <w:tcPr>
            <w:tcW w:w="1300" w:type="dxa"/>
            <w:tcBorders>
              <w:top w:val="nil"/>
              <w:left w:val="nil"/>
              <w:bottom w:val="single" w:sz="4" w:space="0" w:color="auto"/>
              <w:right w:val="single" w:sz="4" w:space="0" w:color="auto"/>
            </w:tcBorders>
            <w:shd w:val="clear" w:color="auto" w:fill="auto"/>
            <w:noWrap/>
            <w:vAlign w:val="center"/>
            <w:hideMark/>
          </w:tcPr>
          <w:p w14:paraId="4210DA4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52.6</w:t>
            </w:r>
          </w:p>
        </w:tc>
        <w:tc>
          <w:tcPr>
            <w:tcW w:w="1320" w:type="dxa"/>
            <w:tcBorders>
              <w:top w:val="nil"/>
              <w:left w:val="nil"/>
              <w:bottom w:val="single" w:sz="4" w:space="0" w:color="auto"/>
              <w:right w:val="single" w:sz="4" w:space="0" w:color="auto"/>
            </w:tcBorders>
            <w:shd w:val="clear" w:color="auto" w:fill="auto"/>
            <w:noWrap/>
            <w:vAlign w:val="center"/>
            <w:hideMark/>
          </w:tcPr>
          <w:p w14:paraId="1B926C5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1977</w:t>
            </w:r>
          </w:p>
        </w:tc>
        <w:tc>
          <w:tcPr>
            <w:tcW w:w="730" w:type="dxa"/>
            <w:tcBorders>
              <w:top w:val="nil"/>
              <w:left w:val="nil"/>
              <w:bottom w:val="single" w:sz="4" w:space="0" w:color="auto"/>
              <w:right w:val="single" w:sz="4" w:space="0" w:color="auto"/>
            </w:tcBorders>
            <w:shd w:val="clear" w:color="auto" w:fill="auto"/>
            <w:noWrap/>
            <w:vAlign w:val="center"/>
            <w:hideMark/>
          </w:tcPr>
          <w:p w14:paraId="5B535FA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58</w:t>
            </w:r>
          </w:p>
        </w:tc>
        <w:tc>
          <w:tcPr>
            <w:tcW w:w="1328" w:type="dxa"/>
            <w:tcBorders>
              <w:top w:val="nil"/>
              <w:left w:val="nil"/>
              <w:bottom w:val="single" w:sz="4" w:space="0" w:color="auto"/>
              <w:right w:val="single" w:sz="4" w:space="0" w:color="auto"/>
            </w:tcBorders>
            <w:shd w:val="clear" w:color="auto" w:fill="auto"/>
            <w:noWrap/>
            <w:vAlign w:val="center"/>
            <w:hideMark/>
          </w:tcPr>
          <w:p w14:paraId="28899B4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26A35F8C"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5CCC669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22</w:t>
            </w:r>
          </w:p>
        </w:tc>
        <w:tc>
          <w:tcPr>
            <w:tcW w:w="680" w:type="dxa"/>
            <w:tcBorders>
              <w:top w:val="nil"/>
              <w:left w:val="nil"/>
              <w:bottom w:val="single" w:sz="4" w:space="0" w:color="auto"/>
              <w:right w:val="single" w:sz="4" w:space="0" w:color="auto"/>
            </w:tcBorders>
            <w:shd w:val="clear" w:color="auto" w:fill="auto"/>
            <w:noWrap/>
            <w:vAlign w:val="center"/>
            <w:hideMark/>
          </w:tcPr>
          <w:p w14:paraId="2888D40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WA</w:t>
            </w:r>
          </w:p>
        </w:tc>
        <w:tc>
          <w:tcPr>
            <w:tcW w:w="1280" w:type="dxa"/>
            <w:tcBorders>
              <w:top w:val="nil"/>
              <w:left w:val="nil"/>
              <w:bottom w:val="single" w:sz="4" w:space="0" w:color="auto"/>
              <w:right w:val="single" w:sz="4" w:space="0" w:color="auto"/>
            </w:tcBorders>
            <w:shd w:val="clear" w:color="auto" w:fill="auto"/>
            <w:noWrap/>
            <w:vAlign w:val="center"/>
            <w:hideMark/>
          </w:tcPr>
          <w:p w14:paraId="2439C45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13253915</w:t>
            </w:r>
          </w:p>
        </w:tc>
        <w:tc>
          <w:tcPr>
            <w:tcW w:w="974" w:type="dxa"/>
            <w:tcBorders>
              <w:top w:val="nil"/>
              <w:left w:val="nil"/>
              <w:bottom w:val="single" w:sz="4" w:space="0" w:color="auto"/>
              <w:right w:val="single" w:sz="4" w:space="0" w:color="auto"/>
            </w:tcBorders>
            <w:shd w:val="clear" w:color="auto" w:fill="auto"/>
            <w:noWrap/>
            <w:vAlign w:val="center"/>
            <w:hideMark/>
          </w:tcPr>
          <w:p w14:paraId="572EFEB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1963</w:t>
            </w:r>
          </w:p>
        </w:tc>
        <w:tc>
          <w:tcPr>
            <w:tcW w:w="901" w:type="dxa"/>
            <w:tcBorders>
              <w:top w:val="nil"/>
              <w:left w:val="nil"/>
              <w:bottom w:val="single" w:sz="4" w:space="0" w:color="auto"/>
              <w:right w:val="single" w:sz="4" w:space="0" w:color="auto"/>
            </w:tcBorders>
            <w:shd w:val="clear" w:color="auto" w:fill="auto"/>
            <w:noWrap/>
            <w:vAlign w:val="center"/>
            <w:hideMark/>
          </w:tcPr>
          <w:p w14:paraId="40EFD2D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2003</w:t>
            </w:r>
          </w:p>
        </w:tc>
        <w:tc>
          <w:tcPr>
            <w:tcW w:w="1096" w:type="dxa"/>
            <w:tcBorders>
              <w:top w:val="nil"/>
              <w:left w:val="nil"/>
              <w:bottom w:val="single" w:sz="4" w:space="0" w:color="auto"/>
              <w:right w:val="single" w:sz="4" w:space="0" w:color="auto"/>
            </w:tcBorders>
            <w:shd w:val="clear" w:color="auto" w:fill="auto"/>
            <w:noWrap/>
            <w:vAlign w:val="center"/>
            <w:hideMark/>
          </w:tcPr>
          <w:p w14:paraId="4B7903D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34</w:t>
            </w:r>
          </w:p>
        </w:tc>
        <w:tc>
          <w:tcPr>
            <w:tcW w:w="1096" w:type="dxa"/>
            <w:tcBorders>
              <w:top w:val="nil"/>
              <w:left w:val="nil"/>
              <w:bottom w:val="single" w:sz="4" w:space="0" w:color="auto"/>
              <w:right w:val="single" w:sz="4" w:space="0" w:color="auto"/>
            </w:tcBorders>
            <w:shd w:val="clear" w:color="auto" w:fill="auto"/>
            <w:noWrap/>
            <w:vAlign w:val="center"/>
            <w:hideMark/>
          </w:tcPr>
          <w:p w14:paraId="7C95E2C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0.223</w:t>
            </w:r>
          </w:p>
        </w:tc>
        <w:tc>
          <w:tcPr>
            <w:tcW w:w="852" w:type="dxa"/>
            <w:tcBorders>
              <w:top w:val="nil"/>
              <w:left w:val="nil"/>
              <w:bottom w:val="single" w:sz="4" w:space="0" w:color="auto"/>
              <w:right w:val="single" w:sz="4" w:space="0" w:color="auto"/>
            </w:tcBorders>
            <w:shd w:val="clear" w:color="auto" w:fill="auto"/>
            <w:noWrap/>
            <w:vAlign w:val="center"/>
            <w:hideMark/>
          </w:tcPr>
          <w:p w14:paraId="1D295CD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w:t>
            </w:r>
          </w:p>
        </w:tc>
        <w:tc>
          <w:tcPr>
            <w:tcW w:w="1341" w:type="dxa"/>
            <w:tcBorders>
              <w:top w:val="nil"/>
              <w:left w:val="nil"/>
              <w:bottom w:val="single" w:sz="4" w:space="0" w:color="auto"/>
              <w:right w:val="single" w:sz="4" w:space="0" w:color="auto"/>
            </w:tcBorders>
            <w:shd w:val="clear" w:color="auto" w:fill="auto"/>
            <w:noWrap/>
            <w:vAlign w:val="center"/>
            <w:hideMark/>
          </w:tcPr>
          <w:p w14:paraId="56DC2DE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56.37</w:t>
            </w:r>
          </w:p>
        </w:tc>
        <w:tc>
          <w:tcPr>
            <w:tcW w:w="960" w:type="dxa"/>
            <w:tcBorders>
              <w:top w:val="nil"/>
              <w:left w:val="nil"/>
              <w:bottom w:val="single" w:sz="4" w:space="0" w:color="auto"/>
              <w:right w:val="single" w:sz="4" w:space="0" w:color="auto"/>
            </w:tcBorders>
            <w:shd w:val="clear" w:color="auto" w:fill="auto"/>
            <w:noWrap/>
            <w:vAlign w:val="center"/>
            <w:hideMark/>
          </w:tcPr>
          <w:p w14:paraId="57D8CEE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37.4</w:t>
            </w:r>
          </w:p>
        </w:tc>
        <w:tc>
          <w:tcPr>
            <w:tcW w:w="1300" w:type="dxa"/>
            <w:tcBorders>
              <w:top w:val="nil"/>
              <w:left w:val="nil"/>
              <w:bottom w:val="single" w:sz="4" w:space="0" w:color="auto"/>
              <w:right w:val="single" w:sz="4" w:space="0" w:color="auto"/>
            </w:tcBorders>
            <w:shd w:val="clear" w:color="auto" w:fill="auto"/>
            <w:noWrap/>
            <w:vAlign w:val="center"/>
            <w:hideMark/>
          </w:tcPr>
          <w:p w14:paraId="3387512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52</w:t>
            </w:r>
          </w:p>
        </w:tc>
        <w:tc>
          <w:tcPr>
            <w:tcW w:w="1320" w:type="dxa"/>
            <w:tcBorders>
              <w:top w:val="nil"/>
              <w:left w:val="nil"/>
              <w:bottom w:val="single" w:sz="4" w:space="0" w:color="auto"/>
              <w:right w:val="single" w:sz="4" w:space="0" w:color="auto"/>
            </w:tcBorders>
            <w:shd w:val="clear" w:color="auto" w:fill="auto"/>
            <w:noWrap/>
            <w:vAlign w:val="center"/>
            <w:hideMark/>
          </w:tcPr>
          <w:p w14:paraId="69415D6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1983</w:t>
            </w:r>
          </w:p>
        </w:tc>
        <w:tc>
          <w:tcPr>
            <w:tcW w:w="730" w:type="dxa"/>
            <w:tcBorders>
              <w:top w:val="nil"/>
              <w:left w:val="nil"/>
              <w:bottom w:val="single" w:sz="4" w:space="0" w:color="auto"/>
              <w:right w:val="single" w:sz="4" w:space="0" w:color="auto"/>
            </w:tcBorders>
            <w:shd w:val="clear" w:color="auto" w:fill="auto"/>
            <w:noWrap/>
            <w:vAlign w:val="center"/>
            <w:hideMark/>
          </w:tcPr>
          <w:p w14:paraId="0BA9D5A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41</w:t>
            </w:r>
          </w:p>
        </w:tc>
        <w:tc>
          <w:tcPr>
            <w:tcW w:w="1328" w:type="dxa"/>
            <w:tcBorders>
              <w:top w:val="nil"/>
              <w:left w:val="nil"/>
              <w:bottom w:val="single" w:sz="4" w:space="0" w:color="auto"/>
              <w:right w:val="single" w:sz="4" w:space="0" w:color="auto"/>
            </w:tcBorders>
            <w:shd w:val="clear" w:color="auto" w:fill="auto"/>
            <w:noWrap/>
            <w:vAlign w:val="center"/>
            <w:hideMark/>
          </w:tcPr>
          <w:p w14:paraId="0D76EE5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7D9E9903"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649537B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23</w:t>
            </w:r>
          </w:p>
        </w:tc>
        <w:tc>
          <w:tcPr>
            <w:tcW w:w="680" w:type="dxa"/>
            <w:tcBorders>
              <w:top w:val="nil"/>
              <w:left w:val="nil"/>
              <w:bottom w:val="single" w:sz="4" w:space="0" w:color="auto"/>
              <w:right w:val="single" w:sz="4" w:space="0" w:color="auto"/>
            </w:tcBorders>
            <w:shd w:val="clear" w:color="auto" w:fill="auto"/>
            <w:noWrap/>
            <w:vAlign w:val="center"/>
            <w:hideMark/>
          </w:tcPr>
          <w:p w14:paraId="4B86D6E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IL</w:t>
            </w:r>
          </w:p>
        </w:tc>
        <w:tc>
          <w:tcPr>
            <w:tcW w:w="1280" w:type="dxa"/>
            <w:tcBorders>
              <w:top w:val="nil"/>
              <w:left w:val="nil"/>
              <w:bottom w:val="single" w:sz="4" w:space="0" w:color="auto"/>
              <w:right w:val="single" w:sz="4" w:space="0" w:color="auto"/>
            </w:tcBorders>
            <w:shd w:val="clear" w:color="auto" w:fill="auto"/>
            <w:noWrap/>
            <w:vAlign w:val="center"/>
            <w:hideMark/>
          </w:tcPr>
          <w:p w14:paraId="0EEFF01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14318815</w:t>
            </w:r>
          </w:p>
        </w:tc>
        <w:tc>
          <w:tcPr>
            <w:tcW w:w="974" w:type="dxa"/>
            <w:tcBorders>
              <w:top w:val="nil"/>
              <w:left w:val="nil"/>
              <w:bottom w:val="single" w:sz="4" w:space="0" w:color="auto"/>
              <w:right w:val="single" w:sz="4" w:space="0" w:color="auto"/>
            </w:tcBorders>
            <w:shd w:val="clear" w:color="auto" w:fill="auto"/>
            <w:noWrap/>
            <w:vAlign w:val="center"/>
            <w:hideMark/>
          </w:tcPr>
          <w:p w14:paraId="25DB038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1970</w:t>
            </w:r>
          </w:p>
        </w:tc>
        <w:tc>
          <w:tcPr>
            <w:tcW w:w="901" w:type="dxa"/>
            <w:tcBorders>
              <w:top w:val="nil"/>
              <w:left w:val="nil"/>
              <w:bottom w:val="single" w:sz="4" w:space="0" w:color="auto"/>
              <w:right w:val="single" w:sz="4" w:space="0" w:color="auto"/>
            </w:tcBorders>
            <w:shd w:val="clear" w:color="auto" w:fill="auto"/>
            <w:noWrap/>
            <w:vAlign w:val="center"/>
            <w:hideMark/>
          </w:tcPr>
          <w:p w14:paraId="5E22B24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1096" w:type="dxa"/>
            <w:tcBorders>
              <w:top w:val="nil"/>
              <w:left w:val="nil"/>
              <w:bottom w:val="single" w:sz="4" w:space="0" w:color="auto"/>
              <w:right w:val="single" w:sz="4" w:space="0" w:color="auto"/>
            </w:tcBorders>
            <w:shd w:val="clear" w:color="auto" w:fill="auto"/>
            <w:noWrap/>
            <w:vAlign w:val="center"/>
            <w:hideMark/>
          </w:tcPr>
          <w:p w14:paraId="741E00A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86</w:t>
            </w:r>
          </w:p>
        </w:tc>
        <w:tc>
          <w:tcPr>
            <w:tcW w:w="1096" w:type="dxa"/>
            <w:tcBorders>
              <w:top w:val="nil"/>
              <w:left w:val="nil"/>
              <w:bottom w:val="single" w:sz="4" w:space="0" w:color="auto"/>
              <w:right w:val="single" w:sz="4" w:space="0" w:color="auto"/>
            </w:tcBorders>
            <w:shd w:val="clear" w:color="auto" w:fill="auto"/>
            <w:noWrap/>
            <w:vAlign w:val="center"/>
            <w:hideMark/>
          </w:tcPr>
          <w:p w14:paraId="3E0C86C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0.051</w:t>
            </w:r>
          </w:p>
        </w:tc>
        <w:tc>
          <w:tcPr>
            <w:tcW w:w="852" w:type="dxa"/>
            <w:tcBorders>
              <w:top w:val="nil"/>
              <w:left w:val="nil"/>
              <w:bottom w:val="single" w:sz="4" w:space="0" w:color="auto"/>
              <w:right w:val="single" w:sz="4" w:space="0" w:color="auto"/>
            </w:tcBorders>
            <w:shd w:val="clear" w:color="auto" w:fill="auto"/>
            <w:noWrap/>
            <w:vAlign w:val="center"/>
            <w:hideMark/>
          </w:tcPr>
          <w:p w14:paraId="019B2E1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3943681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33.35</w:t>
            </w:r>
          </w:p>
        </w:tc>
        <w:tc>
          <w:tcPr>
            <w:tcW w:w="960" w:type="dxa"/>
            <w:tcBorders>
              <w:top w:val="nil"/>
              <w:left w:val="nil"/>
              <w:bottom w:val="single" w:sz="4" w:space="0" w:color="auto"/>
              <w:right w:val="single" w:sz="4" w:space="0" w:color="auto"/>
            </w:tcBorders>
            <w:shd w:val="clear" w:color="auto" w:fill="auto"/>
            <w:noWrap/>
            <w:vAlign w:val="center"/>
            <w:hideMark/>
          </w:tcPr>
          <w:p w14:paraId="69FC33D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115.3</w:t>
            </w:r>
          </w:p>
        </w:tc>
        <w:tc>
          <w:tcPr>
            <w:tcW w:w="1300" w:type="dxa"/>
            <w:tcBorders>
              <w:top w:val="nil"/>
              <w:left w:val="nil"/>
              <w:bottom w:val="single" w:sz="4" w:space="0" w:color="auto"/>
              <w:right w:val="single" w:sz="4" w:space="0" w:color="auto"/>
            </w:tcBorders>
            <w:shd w:val="clear" w:color="auto" w:fill="auto"/>
            <w:noWrap/>
            <w:vAlign w:val="center"/>
            <w:hideMark/>
          </w:tcPr>
          <w:p w14:paraId="0B5E628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50.6</w:t>
            </w:r>
          </w:p>
        </w:tc>
        <w:tc>
          <w:tcPr>
            <w:tcW w:w="1320" w:type="dxa"/>
            <w:tcBorders>
              <w:top w:val="nil"/>
              <w:left w:val="nil"/>
              <w:bottom w:val="single" w:sz="4" w:space="0" w:color="auto"/>
              <w:right w:val="single" w:sz="4" w:space="0" w:color="auto"/>
            </w:tcBorders>
            <w:shd w:val="clear" w:color="auto" w:fill="auto"/>
            <w:noWrap/>
            <w:vAlign w:val="center"/>
            <w:hideMark/>
          </w:tcPr>
          <w:p w14:paraId="3EF5B1B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1982</w:t>
            </w:r>
          </w:p>
        </w:tc>
        <w:tc>
          <w:tcPr>
            <w:tcW w:w="730" w:type="dxa"/>
            <w:tcBorders>
              <w:top w:val="nil"/>
              <w:left w:val="nil"/>
              <w:bottom w:val="single" w:sz="4" w:space="0" w:color="auto"/>
              <w:right w:val="single" w:sz="4" w:space="0" w:color="auto"/>
            </w:tcBorders>
            <w:shd w:val="clear" w:color="auto" w:fill="auto"/>
            <w:noWrap/>
            <w:vAlign w:val="center"/>
            <w:hideMark/>
          </w:tcPr>
          <w:p w14:paraId="72AEFAC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24</w:t>
            </w:r>
          </w:p>
        </w:tc>
        <w:tc>
          <w:tcPr>
            <w:tcW w:w="1328" w:type="dxa"/>
            <w:tcBorders>
              <w:top w:val="nil"/>
              <w:left w:val="nil"/>
              <w:bottom w:val="single" w:sz="4" w:space="0" w:color="auto"/>
              <w:right w:val="single" w:sz="4" w:space="0" w:color="auto"/>
            </w:tcBorders>
            <w:shd w:val="clear" w:color="auto" w:fill="auto"/>
            <w:noWrap/>
            <w:vAlign w:val="center"/>
            <w:hideMark/>
          </w:tcPr>
          <w:p w14:paraId="3DD709C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Y</w:t>
            </w:r>
          </w:p>
        </w:tc>
      </w:tr>
      <w:tr w:rsidR="007E6E39" w:rsidRPr="009F3030" w14:paraId="44919919"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8610F1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24</w:t>
            </w:r>
          </w:p>
        </w:tc>
        <w:tc>
          <w:tcPr>
            <w:tcW w:w="680" w:type="dxa"/>
            <w:tcBorders>
              <w:top w:val="nil"/>
              <w:left w:val="nil"/>
              <w:bottom w:val="single" w:sz="4" w:space="0" w:color="auto"/>
              <w:right w:val="single" w:sz="4" w:space="0" w:color="auto"/>
            </w:tcBorders>
            <w:shd w:val="clear" w:color="auto" w:fill="auto"/>
            <w:noWrap/>
            <w:vAlign w:val="center"/>
            <w:hideMark/>
          </w:tcPr>
          <w:p w14:paraId="4E8D8B4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IL</w:t>
            </w:r>
          </w:p>
        </w:tc>
        <w:tc>
          <w:tcPr>
            <w:tcW w:w="1280" w:type="dxa"/>
            <w:tcBorders>
              <w:top w:val="nil"/>
              <w:left w:val="nil"/>
              <w:bottom w:val="single" w:sz="4" w:space="0" w:color="auto"/>
              <w:right w:val="single" w:sz="4" w:space="0" w:color="auto"/>
            </w:tcBorders>
            <w:shd w:val="clear" w:color="auto" w:fill="auto"/>
            <w:noWrap/>
            <w:vAlign w:val="center"/>
            <w:hideMark/>
          </w:tcPr>
          <w:p w14:paraId="2725D28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8691568</w:t>
            </w:r>
          </w:p>
        </w:tc>
        <w:tc>
          <w:tcPr>
            <w:tcW w:w="974" w:type="dxa"/>
            <w:tcBorders>
              <w:top w:val="nil"/>
              <w:left w:val="nil"/>
              <w:bottom w:val="single" w:sz="4" w:space="0" w:color="auto"/>
              <w:right w:val="single" w:sz="4" w:space="0" w:color="auto"/>
            </w:tcBorders>
            <w:shd w:val="clear" w:color="auto" w:fill="auto"/>
            <w:noWrap/>
            <w:vAlign w:val="center"/>
            <w:hideMark/>
          </w:tcPr>
          <w:p w14:paraId="710B534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1960</w:t>
            </w:r>
          </w:p>
        </w:tc>
        <w:tc>
          <w:tcPr>
            <w:tcW w:w="901" w:type="dxa"/>
            <w:tcBorders>
              <w:top w:val="nil"/>
              <w:left w:val="nil"/>
              <w:bottom w:val="single" w:sz="4" w:space="0" w:color="auto"/>
              <w:right w:val="single" w:sz="4" w:space="0" w:color="auto"/>
            </w:tcBorders>
            <w:shd w:val="clear" w:color="auto" w:fill="auto"/>
            <w:noWrap/>
            <w:vAlign w:val="center"/>
            <w:hideMark/>
          </w:tcPr>
          <w:p w14:paraId="5A876FE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1982</w:t>
            </w:r>
          </w:p>
        </w:tc>
        <w:tc>
          <w:tcPr>
            <w:tcW w:w="1096" w:type="dxa"/>
            <w:tcBorders>
              <w:top w:val="nil"/>
              <w:left w:val="nil"/>
              <w:bottom w:val="single" w:sz="4" w:space="0" w:color="auto"/>
              <w:right w:val="single" w:sz="4" w:space="0" w:color="auto"/>
            </w:tcBorders>
            <w:shd w:val="clear" w:color="auto" w:fill="auto"/>
            <w:noWrap/>
            <w:vAlign w:val="center"/>
            <w:hideMark/>
          </w:tcPr>
          <w:p w14:paraId="18DD2DA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99</w:t>
            </w:r>
          </w:p>
        </w:tc>
        <w:tc>
          <w:tcPr>
            <w:tcW w:w="1096" w:type="dxa"/>
            <w:tcBorders>
              <w:top w:val="nil"/>
              <w:left w:val="nil"/>
              <w:bottom w:val="single" w:sz="4" w:space="0" w:color="auto"/>
              <w:right w:val="single" w:sz="4" w:space="0" w:color="auto"/>
            </w:tcBorders>
            <w:shd w:val="clear" w:color="auto" w:fill="auto"/>
            <w:noWrap/>
            <w:vAlign w:val="center"/>
            <w:hideMark/>
          </w:tcPr>
          <w:p w14:paraId="782D9B6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0.032</w:t>
            </w:r>
          </w:p>
        </w:tc>
        <w:tc>
          <w:tcPr>
            <w:tcW w:w="852" w:type="dxa"/>
            <w:tcBorders>
              <w:top w:val="nil"/>
              <w:left w:val="nil"/>
              <w:bottom w:val="single" w:sz="4" w:space="0" w:color="auto"/>
              <w:right w:val="single" w:sz="4" w:space="0" w:color="auto"/>
            </w:tcBorders>
            <w:shd w:val="clear" w:color="auto" w:fill="auto"/>
            <w:noWrap/>
            <w:vAlign w:val="center"/>
            <w:hideMark/>
          </w:tcPr>
          <w:p w14:paraId="08B0F8E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08484D1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38.82</w:t>
            </w:r>
          </w:p>
        </w:tc>
        <w:tc>
          <w:tcPr>
            <w:tcW w:w="960" w:type="dxa"/>
            <w:tcBorders>
              <w:top w:val="nil"/>
              <w:left w:val="nil"/>
              <w:bottom w:val="single" w:sz="4" w:space="0" w:color="auto"/>
              <w:right w:val="single" w:sz="4" w:space="0" w:color="auto"/>
            </w:tcBorders>
            <w:shd w:val="clear" w:color="auto" w:fill="auto"/>
            <w:noWrap/>
            <w:vAlign w:val="center"/>
            <w:hideMark/>
          </w:tcPr>
          <w:p w14:paraId="58C3440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142</w:t>
            </w:r>
          </w:p>
        </w:tc>
        <w:tc>
          <w:tcPr>
            <w:tcW w:w="1300" w:type="dxa"/>
            <w:tcBorders>
              <w:top w:val="nil"/>
              <w:left w:val="nil"/>
              <w:bottom w:val="single" w:sz="4" w:space="0" w:color="auto"/>
              <w:right w:val="single" w:sz="4" w:space="0" w:color="auto"/>
            </w:tcBorders>
            <w:shd w:val="clear" w:color="auto" w:fill="auto"/>
            <w:noWrap/>
            <w:vAlign w:val="center"/>
            <w:hideMark/>
          </w:tcPr>
          <w:p w14:paraId="561588F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48.8</w:t>
            </w:r>
          </w:p>
        </w:tc>
        <w:tc>
          <w:tcPr>
            <w:tcW w:w="1320" w:type="dxa"/>
            <w:tcBorders>
              <w:top w:val="nil"/>
              <w:left w:val="nil"/>
              <w:bottom w:val="single" w:sz="4" w:space="0" w:color="auto"/>
              <w:right w:val="single" w:sz="4" w:space="0" w:color="auto"/>
            </w:tcBorders>
            <w:shd w:val="clear" w:color="auto" w:fill="auto"/>
            <w:noWrap/>
            <w:vAlign w:val="center"/>
            <w:hideMark/>
          </w:tcPr>
          <w:p w14:paraId="1335914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1972</w:t>
            </w:r>
          </w:p>
        </w:tc>
        <w:tc>
          <w:tcPr>
            <w:tcW w:w="730" w:type="dxa"/>
            <w:tcBorders>
              <w:top w:val="nil"/>
              <w:left w:val="nil"/>
              <w:bottom w:val="single" w:sz="4" w:space="0" w:color="auto"/>
              <w:right w:val="single" w:sz="4" w:space="0" w:color="auto"/>
            </w:tcBorders>
            <w:shd w:val="clear" w:color="auto" w:fill="auto"/>
            <w:noWrap/>
            <w:vAlign w:val="center"/>
            <w:hideMark/>
          </w:tcPr>
          <w:p w14:paraId="0913273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23</w:t>
            </w:r>
          </w:p>
        </w:tc>
        <w:tc>
          <w:tcPr>
            <w:tcW w:w="1328" w:type="dxa"/>
            <w:tcBorders>
              <w:top w:val="nil"/>
              <w:left w:val="nil"/>
              <w:bottom w:val="single" w:sz="4" w:space="0" w:color="auto"/>
              <w:right w:val="single" w:sz="4" w:space="0" w:color="auto"/>
            </w:tcBorders>
            <w:shd w:val="clear" w:color="auto" w:fill="auto"/>
            <w:noWrap/>
            <w:vAlign w:val="center"/>
            <w:hideMark/>
          </w:tcPr>
          <w:p w14:paraId="3ED3207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4E604480"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0AB377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lastRenderedPageBreak/>
              <w:t>25</w:t>
            </w:r>
          </w:p>
        </w:tc>
        <w:tc>
          <w:tcPr>
            <w:tcW w:w="680" w:type="dxa"/>
            <w:tcBorders>
              <w:top w:val="nil"/>
              <w:left w:val="nil"/>
              <w:bottom w:val="single" w:sz="4" w:space="0" w:color="auto"/>
              <w:right w:val="single" w:sz="4" w:space="0" w:color="auto"/>
            </w:tcBorders>
            <w:shd w:val="clear" w:color="auto" w:fill="auto"/>
            <w:noWrap/>
            <w:vAlign w:val="center"/>
            <w:hideMark/>
          </w:tcPr>
          <w:p w14:paraId="637A97F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IL</w:t>
            </w:r>
          </w:p>
        </w:tc>
        <w:tc>
          <w:tcPr>
            <w:tcW w:w="1280" w:type="dxa"/>
            <w:tcBorders>
              <w:top w:val="nil"/>
              <w:left w:val="nil"/>
              <w:bottom w:val="single" w:sz="4" w:space="0" w:color="auto"/>
              <w:right w:val="single" w:sz="4" w:space="0" w:color="auto"/>
            </w:tcBorders>
            <w:shd w:val="clear" w:color="auto" w:fill="auto"/>
            <w:noWrap/>
            <w:vAlign w:val="center"/>
            <w:hideMark/>
          </w:tcPr>
          <w:p w14:paraId="71255F4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4451937</w:t>
            </w:r>
          </w:p>
        </w:tc>
        <w:tc>
          <w:tcPr>
            <w:tcW w:w="974" w:type="dxa"/>
            <w:tcBorders>
              <w:top w:val="nil"/>
              <w:left w:val="nil"/>
              <w:bottom w:val="single" w:sz="4" w:space="0" w:color="auto"/>
              <w:right w:val="single" w:sz="4" w:space="0" w:color="auto"/>
            </w:tcBorders>
            <w:shd w:val="clear" w:color="auto" w:fill="auto"/>
            <w:noWrap/>
            <w:vAlign w:val="center"/>
            <w:hideMark/>
          </w:tcPr>
          <w:p w14:paraId="41C54AF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1971</w:t>
            </w:r>
          </w:p>
        </w:tc>
        <w:tc>
          <w:tcPr>
            <w:tcW w:w="901" w:type="dxa"/>
            <w:tcBorders>
              <w:top w:val="nil"/>
              <w:left w:val="nil"/>
              <w:bottom w:val="single" w:sz="4" w:space="0" w:color="auto"/>
              <w:right w:val="single" w:sz="4" w:space="0" w:color="auto"/>
            </w:tcBorders>
            <w:shd w:val="clear" w:color="auto" w:fill="auto"/>
            <w:noWrap/>
            <w:vAlign w:val="center"/>
            <w:hideMark/>
          </w:tcPr>
          <w:p w14:paraId="48D9984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1997</w:t>
            </w:r>
          </w:p>
        </w:tc>
        <w:tc>
          <w:tcPr>
            <w:tcW w:w="1096" w:type="dxa"/>
            <w:tcBorders>
              <w:top w:val="nil"/>
              <w:left w:val="nil"/>
              <w:bottom w:val="single" w:sz="4" w:space="0" w:color="auto"/>
              <w:right w:val="single" w:sz="4" w:space="0" w:color="auto"/>
            </w:tcBorders>
            <w:shd w:val="clear" w:color="auto" w:fill="auto"/>
            <w:noWrap/>
            <w:vAlign w:val="center"/>
            <w:hideMark/>
          </w:tcPr>
          <w:p w14:paraId="5EB4D97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91</w:t>
            </w:r>
          </w:p>
        </w:tc>
        <w:tc>
          <w:tcPr>
            <w:tcW w:w="1096" w:type="dxa"/>
            <w:tcBorders>
              <w:top w:val="nil"/>
              <w:left w:val="nil"/>
              <w:bottom w:val="single" w:sz="4" w:space="0" w:color="auto"/>
              <w:right w:val="single" w:sz="4" w:space="0" w:color="auto"/>
            </w:tcBorders>
            <w:shd w:val="clear" w:color="auto" w:fill="auto"/>
            <w:noWrap/>
            <w:vAlign w:val="center"/>
            <w:hideMark/>
          </w:tcPr>
          <w:p w14:paraId="5B0801C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0.044</w:t>
            </w:r>
          </w:p>
        </w:tc>
        <w:tc>
          <w:tcPr>
            <w:tcW w:w="852" w:type="dxa"/>
            <w:tcBorders>
              <w:top w:val="nil"/>
              <w:left w:val="nil"/>
              <w:bottom w:val="single" w:sz="4" w:space="0" w:color="auto"/>
              <w:right w:val="single" w:sz="4" w:space="0" w:color="auto"/>
            </w:tcBorders>
            <w:shd w:val="clear" w:color="auto" w:fill="auto"/>
            <w:noWrap/>
            <w:vAlign w:val="center"/>
            <w:hideMark/>
          </w:tcPr>
          <w:p w14:paraId="5D39DF3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10349D8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39.6</w:t>
            </w:r>
          </w:p>
        </w:tc>
        <w:tc>
          <w:tcPr>
            <w:tcW w:w="960" w:type="dxa"/>
            <w:tcBorders>
              <w:top w:val="nil"/>
              <w:left w:val="nil"/>
              <w:bottom w:val="single" w:sz="4" w:space="0" w:color="auto"/>
              <w:right w:val="single" w:sz="4" w:space="0" w:color="auto"/>
            </w:tcBorders>
            <w:shd w:val="clear" w:color="auto" w:fill="auto"/>
            <w:noWrap/>
            <w:vAlign w:val="center"/>
            <w:hideMark/>
          </w:tcPr>
          <w:p w14:paraId="4D8C943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123.1</w:t>
            </w:r>
          </w:p>
        </w:tc>
        <w:tc>
          <w:tcPr>
            <w:tcW w:w="1300" w:type="dxa"/>
            <w:tcBorders>
              <w:top w:val="nil"/>
              <w:left w:val="nil"/>
              <w:bottom w:val="single" w:sz="4" w:space="0" w:color="auto"/>
              <w:right w:val="single" w:sz="4" w:space="0" w:color="auto"/>
            </w:tcBorders>
            <w:shd w:val="clear" w:color="auto" w:fill="auto"/>
            <w:noWrap/>
            <w:vAlign w:val="center"/>
            <w:hideMark/>
          </w:tcPr>
          <w:p w14:paraId="251E0C9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50.1</w:t>
            </w:r>
          </w:p>
        </w:tc>
        <w:tc>
          <w:tcPr>
            <w:tcW w:w="1320" w:type="dxa"/>
            <w:tcBorders>
              <w:top w:val="nil"/>
              <w:left w:val="nil"/>
              <w:bottom w:val="single" w:sz="4" w:space="0" w:color="auto"/>
              <w:right w:val="single" w:sz="4" w:space="0" w:color="auto"/>
            </w:tcBorders>
            <w:shd w:val="clear" w:color="auto" w:fill="auto"/>
            <w:noWrap/>
            <w:vAlign w:val="center"/>
            <w:hideMark/>
          </w:tcPr>
          <w:p w14:paraId="0CD4FEA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1989</w:t>
            </w:r>
          </w:p>
        </w:tc>
        <w:tc>
          <w:tcPr>
            <w:tcW w:w="730" w:type="dxa"/>
            <w:tcBorders>
              <w:top w:val="nil"/>
              <w:left w:val="nil"/>
              <w:bottom w:val="single" w:sz="4" w:space="0" w:color="auto"/>
              <w:right w:val="single" w:sz="4" w:space="0" w:color="auto"/>
            </w:tcBorders>
            <w:shd w:val="clear" w:color="auto" w:fill="auto"/>
            <w:noWrap/>
            <w:vAlign w:val="center"/>
            <w:hideMark/>
          </w:tcPr>
          <w:p w14:paraId="623B112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27</w:t>
            </w:r>
          </w:p>
        </w:tc>
        <w:tc>
          <w:tcPr>
            <w:tcW w:w="1328" w:type="dxa"/>
            <w:tcBorders>
              <w:top w:val="nil"/>
              <w:left w:val="nil"/>
              <w:bottom w:val="single" w:sz="4" w:space="0" w:color="auto"/>
              <w:right w:val="single" w:sz="4" w:space="0" w:color="auto"/>
            </w:tcBorders>
            <w:shd w:val="clear" w:color="auto" w:fill="auto"/>
            <w:noWrap/>
            <w:vAlign w:val="center"/>
            <w:hideMark/>
          </w:tcPr>
          <w:p w14:paraId="0F0F05D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514BB563"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5E30C73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26</w:t>
            </w:r>
          </w:p>
        </w:tc>
        <w:tc>
          <w:tcPr>
            <w:tcW w:w="680" w:type="dxa"/>
            <w:tcBorders>
              <w:top w:val="nil"/>
              <w:left w:val="nil"/>
              <w:bottom w:val="single" w:sz="4" w:space="0" w:color="auto"/>
              <w:right w:val="single" w:sz="4" w:space="0" w:color="auto"/>
            </w:tcBorders>
            <w:shd w:val="clear" w:color="auto" w:fill="auto"/>
            <w:noWrap/>
            <w:vAlign w:val="center"/>
            <w:hideMark/>
          </w:tcPr>
          <w:p w14:paraId="1056F48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72EFA25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7076024</w:t>
            </w:r>
          </w:p>
        </w:tc>
        <w:tc>
          <w:tcPr>
            <w:tcW w:w="974" w:type="dxa"/>
            <w:tcBorders>
              <w:top w:val="nil"/>
              <w:left w:val="nil"/>
              <w:bottom w:val="single" w:sz="4" w:space="0" w:color="auto"/>
              <w:right w:val="single" w:sz="4" w:space="0" w:color="auto"/>
            </w:tcBorders>
            <w:shd w:val="clear" w:color="auto" w:fill="auto"/>
            <w:noWrap/>
            <w:vAlign w:val="center"/>
            <w:hideMark/>
          </w:tcPr>
          <w:p w14:paraId="6E334EB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1942</w:t>
            </w:r>
          </w:p>
        </w:tc>
        <w:tc>
          <w:tcPr>
            <w:tcW w:w="901" w:type="dxa"/>
            <w:tcBorders>
              <w:top w:val="nil"/>
              <w:left w:val="nil"/>
              <w:bottom w:val="single" w:sz="4" w:space="0" w:color="auto"/>
              <w:right w:val="single" w:sz="4" w:space="0" w:color="auto"/>
            </w:tcBorders>
            <w:shd w:val="clear" w:color="auto" w:fill="auto"/>
            <w:noWrap/>
            <w:vAlign w:val="center"/>
            <w:hideMark/>
          </w:tcPr>
          <w:p w14:paraId="415F0F4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1980</w:t>
            </w:r>
          </w:p>
        </w:tc>
        <w:tc>
          <w:tcPr>
            <w:tcW w:w="1096" w:type="dxa"/>
            <w:tcBorders>
              <w:top w:val="nil"/>
              <w:left w:val="nil"/>
              <w:bottom w:val="single" w:sz="4" w:space="0" w:color="auto"/>
              <w:right w:val="single" w:sz="4" w:space="0" w:color="auto"/>
            </w:tcBorders>
            <w:shd w:val="clear" w:color="auto" w:fill="auto"/>
            <w:noWrap/>
            <w:vAlign w:val="center"/>
            <w:hideMark/>
          </w:tcPr>
          <w:p w14:paraId="76DAFAE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43</w:t>
            </w:r>
          </w:p>
        </w:tc>
        <w:tc>
          <w:tcPr>
            <w:tcW w:w="1096" w:type="dxa"/>
            <w:tcBorders>
              <w:top w:val="nil"/>
              <w:left w:val="nil"/>
              <w:bottom w:val="single" w:sz="4" w:space="0" w:color="auto"/>
              <w:right w:val="single" w:sz="4" w:space="0" w:color="auto"/>
            </w:tcBorders>
            <w:shd w:val="clear" w:color="auto" w:fill="auto"/>
            <w:noWrap/>
            <w:vAlign w:val="center"/>
            <w:hideMark/>
          </w:tcPr>
          <w:p w14:paraId="49D93CE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0.039</w:t>
            </w:r>
          </w:p>
        </w:tc>
        <w:tc>
          <w:tcPr>
            <w:tcW w:w="852" w:type="dxa"/>
            <w:tcBorders>
              <w:top w:val="nil"/>
              <w:left w:val="nil"/>
              <w:bottom w:val="single" w:sz="4" w:space="0" w:color="auto"/>
              <w:right w:val="single" w:sz="4" w:space="0" w:color="auto"/>
            </w:tcBorders>
            <w:shd w:val="clear" w:color="auto" w:fill="auto"/>
            <w:noWrap/>
            <w:vAlign w:val="center"/>
            <w:hideMark/>
          </w:tcPr>
          <w:p w14:paraId="2E02257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w:t>
            </w:r>
          </w:p>
        </w:tc>
        <w:tc>
          <w:tcPr>
            <w:tcW w:w="1341" w:type="dxa"/>
            <w:tcBorders>
              <w:top w:val="nil"/>
              <w:left w:val="nil"/>
              <w:bottom w:val="single" w:sz="4" w:space="0" w:color="auto"/>
              <w:right w:val="single" w:sz="4" w:space="0" w:color="auto"/>
            </w:tcBorders>
            <w:shd w:val="clear" w:color="auto" w:fill="auto"/>
            <w:noWrap/>
            <w:vAlign w:val="center"/>
            <w:hideMark/>
          </w:tcPr>
          <w:p w14:paraId="2364EF6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20.81</w:t>
            </w:r>
          </w:p>
        </w:tc>
        <w:tc>
          <w:tcPr>
            <w:tcW w:w="960" w:type="dxa"/>
            <w:tcBorders>
              <w:top w:val="nil"/>
              <w:left w:val="nil"/>
              <w:bottom w:val="single" w:sz="4" w:space="0" w:color="auto"/>
              <w:right w:val="single" w:sz="4" w:space="0" w:color="auto"/>
            </w:tcBorders>
            <w:shd w:val="clear" w:color="auto" w:fill="auto"/>
            <w:noWrap/>
            <w:vAlign w:val="center"/>
            <w:hideMark/>
          </w:tcPr>
          <w:p w14:paraId="7240DE5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2.9</w:t>
            </w:r>
          </w:p>
        </w:tc>
        <w:tc>
          <w:tcPr>
            <w:tcW w:w="1300" w:type="dxa"/>
            <w:tcBorders>
              <w:top w:val="nil"/>
              <w:left w:val="nil"/>
              <w:bottom w:val="single" w:sz="4" w:space="0" w:color="auto"/>
              <w:right w:val="single" w:sz="4" w:space="0" w:color="auto"/>
            </w:tcBorders>
            <w:shd w:val="clear" w:color="auto" w:fill="auto"/>
            <w:noWrap/>
            <w:vAlign w:val="center"/>
            <w:hideMark/>
          </w:tcPr>
          <w:p w14:paraId="3D9F8C7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57.5</w:t>
            </w:r>
          </w:p>
        </w:tc>
        <w:tc>
          <w:tcPr>
            <w:tcW w:w="1320" w:type="dxa"/>
            <w:tcBorders>
              <w:top w:val="nil"/>
              <w:left w:val="nil"/>
              <w:bottom w:val="single" w:sz="4" w:space="0" w:color="auto"/>
              <w:right w:val="single" w:sz="4" w:space="0" w:color="auto"/>
            </w:tcBorders>
            <w:shd w:val="clear" w:color="auto" w:fill="auto"/>
            <w:noWrap/>
            <w:vAlign w:val="center"/>
            <w:hideMark/>
          </w:tcPr>
          <w:p w14:paraId="2CDCCD0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1961</w:t>
            </w:r>
          </w:p>
        </w:tc>
        <w:tc>
          <w:tcPr>
            <w:tcW w:w="730" w:type="dxa"/>
            <w:tcBorders>
              <w:top w:val="nil"/>
              <w:left w:val="nil"/>
              <w:bottom w:val="single" w:sz="4" w:space="0" w:color="auto"/>
              <w:right w:val="single" w:sz="4" w:space="0" w:color="auto"/>
            </w:tcBorders>
            <w:shd w:val="clear" w:color="auto" w:fill="auto"/>
            <w:noWrap/>
            <w:vAlign w:val="center"/>
            <w:hideMark/>
          </w:tcPr>
          <w:p w14:paraId="2DB1916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39</w:t>
            </w:r>
          </w:p>
        </w:tc>
        <w:tc>
          <w:tcPr>
            <w:tcW w:w="1328" w:type="dxa"/>
            <w:tcBorders>
              <w:top w:val="nil"/>
              <w:left w:val="nil"/>
              <w:bottom w:val="single" w:sz="4" w:space="0" w:color="auto"/>
              <w:right w:val="single" w:sz="4" w:space="0" w:color="auto"/>
            </w:tcBorders>
            <w:shd w:val="clear" w:color="auto" w:fill="auto"/>
            <w:noWrap/>
            <w:vAlign w:val="center"/>
            <w:hideMark/>
          </w:tcPr>
          <w:p w14:paraId="102407C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643D7C5C"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607A6B1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27</w:t>
            </w:r>
          </w:p>
        </w:tc>
        <w:tc>
          <w:tcPr>
            <w:tcW w:w="680" w:type="dxa"/>
            <w:tcBorders>
              <w:top w:val="nil"/>
              <w:left w:val="nil"/>
              <w:bottom w:val="single" w:sz="4" w:space="0" w:color="auto"/>
              <w:right w:val="single" w:sz="4" w:space="0" w:color="auto"/>
            </w:tcBorders>
            <w:shd w:val="clear" w:color="auto" w:fill="auto"/>
            <w:noWrap/>
            <w:vAlign w:val="center"/>
            <w:hideMark/>
          </w:tcPr>
          <w:p w14:paraId="536BEA5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OH</w:t>
            </w:r>
          </w:p>
        </w:tc>
        <w:tc>
          <w:tcPr>
            <w:tcW w:w="1280" w:type="dxa"/>
            <w:tcBorders>
              <w:top w:val="nil"/>
              <w:left w:val="nil"/>
              <w:bottom w:val="single" w:sz="4" w:space="0" w:color="auto"/>
              <w:right w:val="single" w:sz="4" w:space="0" w:color="auto"/>
            </w:tcBorders>
            <w:shd w:val="clear" w:color="auto" w:fill="auto"/>
            <w:noWrap/>
            <w:vAlign w:val="center"/>
            <w:hideMark/>
          </w:tcPr>
          <w:p w14:paraId="6E09C4E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4300034</w:t>
            </w:r>
          </w:p>
        </w:tc>
        <w:tc>
          <w:tcPr>
            <w:tcW w:w="974" w:type="dxa"/>
            <w:tcBorders>
              <w:top w:val="nil"/>
              <w:left w:val="nil"/>
              <w:bottom w:val="single" w:sz="4" w:space="0" w:color="auto"/>
              <w:right w:val="single" w:sz="4" w:space="0" w:color="auto"/>
            </w:tcBorders>
            <w:shd w:val="clear" w:color="auto" w:fill="auto"/>
            <w:noWrap/>
            <w:vAlign w:val="center"/>
            <w:hideMark/>
          </w:tcPr>
          <w:p w14:paraId="07D4903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1940</w:t>
            </w:r>
          </w:p>
        </w:tc>
        <w:tc>
          <w:tcPr>
            <w:tcW w:w="901" w:type="dxa"/>
            <w:tcBorders>
              <w:top w:val="nil"/>
              <w:left w:val="nil"/>
              <w:bottom w:val="single" w:sz="4" w:space="0" w:color="auto"/>
              <w:right w:val="single" w:sz="4" w:space="0" w:color="auto"/>
            </w:tcBorders>
            <w:shd w:val="clear" w:color="auto" w:fill="auto"/>
            <w:noWrap/>
            <w:vAlign w:val="center"/>
            <w:hideMark/>
          </w:tcPr>
          <w:p w14:paraId="00AD58D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1990</w:t>
            </w:r>
          </w:p>
        </w:tc>
        <w:tc>
          <w:tcPr>
            <w:tcW w:w="1096" w:type="dxa"/>
            <w:tcBorders>
              <w:top w:val="nil"/>
              <w:left w:val="nil"/>
              <w:bottom w:val="single" w:sz="4" w:space="0" w:color="auto"/>
              <w:right w:val="single" w:sz="4" w:space="0" w:color="auto"/>
            </w:tcBorders>
            <w:shd w:val="clear" w:color="auto" w:fill="auto"/>
            <w:noWrap/>
            <w:vAlign w:val="center"/>
            <w:hideMark/>
          </w:tcPr>
          <w:p w14:paraId="1535CED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99</w:t>
            </w:r>
          </w:p>
        </w:tc>
        <w:tc>
          <w:tcPr>
            <w:tcW w:w="1096" w:type="dxa"/>
            <w:tcBorders>
              <w:top w:val="nil"/>
              <w:left w:val="nil"/>
              <w:bottom w:val="single" w:sz="4" w:space="0" w:color="auto"/>
              <w:right w:val="single" w:sz="4" w:space="0" w:color="auto"/>
            </w:tcBorders>
            <w:shd w:val="clear" w:color="auto" w:fill="auto"/>
            <w:noWrap/>
            <w:vAlign w:val="center"/>
            <w:hideMark/>
          </w:tcPr>
          <w:p w14:paraId="4C4C60A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0.100</w:t>
            </w:r>
          </w:p>
        </w:tc>
        <w:tc>
          <w:tcPr>
            <w:tcW w:w="852" w:type="dxa"/>
            <w:tcBorders>
              <w:top w:val="nil"/>
              <w:left w:val="nil"/>
              <w:bottom w:val="single" w:sz="4" w:space="0" w:color="auto"/>
              <w:right w:val="single" w:sz="4" w:space="0" w:color="auto"/>
            </w:tcBorders>
            <w:shd w:val="clear" w:color="auto" w:fill="auto"/>
            <w:noWrap/>
            <w:vAlign w:val="center"/>
            <w:hideMark/>
          </w:tcPr>
          <w:p w14:paraId="2923B5A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59FC897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39.62</w:t>
            </w:r>
          </w:p>
        </w:tc>
        <w:tc>
          <w:tcPr>
            <w:tcW w:w="960" w:type="dxa"/>
            <w:tcBorders>
              <w:top w:val="nil"/>
              <w:left w:val="nil"/>
              <w:bottom w:val="single" w:sz="4" w:space="0" w:color="auto"/>
              <w:right w:val="single" w:sz="4" w:space="0" w:color="auto"/>
            </w:tcBorders>
            <w:shd w:val="clear" w:color="auto" w:fill="auto"/>
            <w:noWrap/>
            <w:vAlign w:val="center"/>
            <w:hideMark/>
          </w:tcPr>
          <w:p w14:paraId="4832136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119.3</w:t>
            </w:r>
          </w:p>
        </w:tc>
        <w:tc>
          <w:tcPr>
            <w:tcW w:w="1300" w:type="dxa"/>
            <w:tcBorders>
              <w:top w:val="nil"/>
              <w:left w:val="nil"/>
              <w:bottom w:val="single" w:sz="4" w:space="0" w:color="auto"/>
              <w:right w:val="single" w:sz="4" w:space="0" w:color="auto"/>
            </w:tcBorders>
            <w:shd w:val="clear" w:color="auto" w:fill="auto"/>
            <w:noWrap/>
            <w:vAlign w:val="center"/>
            <w:hideMark/>
          </w:tcPr>
          <w:p w14:paraId="441F8F0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49.9</w:t>
            </w:r>
          </w:p>
        </w:tc>
        <w:tc>
          <w:tcPr>
            <w:tcW w:w="1320" w:type="dxa"/>
            <w:tcBorders>
              <w:top w:val="nil"/>
              <w:left w:val="nil"/>
              <w:bottom w:val="single" w:sz="4" w:space="0" w:color="auto"/>
              <w:right w:val="single" w:sz="4" w:space="0" w:color="auto"/>
            </w:tcBorders>
            <w:shd w:val="clear" w:color="auto" w:fill="auto"/>
            <w:noWrap/>
            <w:vAlign w:val="center"/>
            <w:hideMark/>
          </w:tcPr>
          <w:p w14:paraId="09BF620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1965</w:t>
            </w:r>
          </w:p>
        </w:tc>
        <w:tc>
          <w:tcPr>
            <w:tcW w:w="730" w:type="dxa"/>
            <w:tcBorders>
              <w:top w:val="nil"/>
              <w:left w:val="nil"/>
              <w:bottom w:val="single" w:sz="4" w:space="0" w:color="auto"/>
              <w:right w:val="single" w:sz="4" w:space="0" w:color="auto"/>
            </w:tcBorders>
            <w:shd w:val="clear" w:color="auto" w:fill="auto"/>
            <w:noWrap/>
            <w:vAlign w:val="center"/>
            <w:hideMark/>
          </w:tcPr>
          <w:p w14:paraId="0E216A6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51</w:t>
            </w:r>
          </w:p>
        </w:tc>
        <w:tc>
          <w:tcPr>
            <w:tcW w:w="1328" w:type="dxa"/>
            <w:tcBorders>
              <w:top w:val="nil"/>
              <w:left w:val="nil"/>
              <w:bottom w:val="single" w:sz="4" w:space="0" w:color="auto"/>
              <w:right w:val="single" w:sz="4" w:space="0" w:color="auto"/>
            </w:tcBorders>
            <w:shd w:val="clear" w:color="auto" w:fill="auto"/>
            <w:noWrap/>
            <w:vAlign w:val="center"/>
            <w:hideMark/>
          </w:tcPr>
          <w:p w14:paraId="32FB0D6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1D7A7583"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5D8B6C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28</w:t>
            </w:r>
          </w:p>
        </w:tc>
        <w:tc>
          <w:tcPr>
            <w:tcW w:w="680" w:type="dxa"/>
            <w:tcBorders>
              <w:top w:val="nil"/>
              <w:left w:val="nil"/>
              <w:bottom w:val="single" w:sz="4" w:space="0" w:color="auto"/>
              <w:right w:val="single" w:sz="4" w:space="0" w:color="auto"/>
            </w:tcBorders>
            <w:shd w:val="clear" w:color="auto" w:fill="auto"/>
            <w:noWrap/>
            <w:vAlign w:val="center"/>
            <w:hideMark/>
          </w:tcPr>
          <w:p w14:paraId="05E7E21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TX</w:t>
            </w:r>
          </w:p>
        </w:tc>
        <w:tc>
          <w:tcPr>
            <w:tcW w:w="1280" w:type="dxa"/>
            <w:tcBorders>
              <w:top w:val="nil"/>
              <w:left w:val="nil"/>
              <w:bottom w:val="single" w:sz="4" w:space="0" w:color="auto"/>
              <w:right w:val="single" w:sz="4" w:space="0" w:color="auto"/>
            </w:tcBorders>
            <w:shd w:val="clear" w:color="auto" w:fill="auto"/>
            <w:noWrap/>
            <w:vAlign w:val="center"/>
            <w:hideMark/>
          </w:tcPr>
          <w:p w14:paraId="2BD8FC8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2325840</w:t>
            </w:r>
          </w:p>
        </w:tc>
        <w:tc>
          <w:tcPr>
            <w:tcW w:w="974" w:type="dxa"/>
            <w:tcBorders>
              <w:top w:val="nil"/>
              <w:left w:val="nil"/>
              <w:bottom w:val="single" w:sz="4" w:space="0" w:color="auto"/>
              <w:right w:val="single" w:sz="4" w:space="0" w:color="auto"/>
            </w:tcBorders>
            <w:shd w:val="clear" w:color="auto" w:fill="auto"/>
            <w:noWrap/>
            <w:vAlign w:val="center"/>
            <w:hideMark/>
          </w:tcPr>
          <w:p w14:paraId="3E5D543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1979</w:t>
            </w:r>
          </w:p>
        </w:tc>
        <w:tc>
          <w:tcPr>
            <w:tcW w:w="901" w:type="dxa"/>
            <w:tcBorders>
              <w:top w:val="nil"/>
              <w:left w:val="nil"/>
              <w:bottom w:val="single" w:sz="4" w:space="0" w:color="auto"/>
              <w:right w:val="single" w:sz="4" w:space="0" w:color="auto"/>
            </w:tcBorders>
            <w:shd w:val="clear" w:color="auto" w:fill="auto"/>
            <w:noWrap/>
            <w:vAlign w:val="center"/>
            <w:hideMark/>
          </w:tcPr>
          <w:p w14:paraId="1D737A4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1998</w:t>
            </w:r>
          </w:p>
        </w:tc>
        <w:tc>
          <w:tcPr>
            <w:tcW w:w="1096" w:type="dxa"/>
            <w:tcBorders>
              <w:top w:val="nil"/>
              <w:left w:val="nil"/>
              <w:bottom w:val="single" w:sz="4" w:space="0" w:color="auto"/>
              <w:right w:val="single" w:sz="4" w:space="0" w:color="auto"/>
            </w:tcBorders>
            <w:shd w:val="clear" w:color="auto" w:fill="auto"/>
            <w:noWrap/>
            <w:vAlign w:val="center"/>
            <w:hideMark/>
          </w:tcPr>
          <w:p w14:paraId="72278CA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119</w:t>
            </w:r>
          </w:p>
        </w:tc>
        <w:tc>
          <w:tcPr>
            <w:tcW w:w="1096" w:type="dxa"/>
            <w:tcBorders>
              <w:top w:val="nil"/>
              <w:left w:val="nil"/>
              <w:bottom w:val="single" w:sz="4" w:space="0" w:color="auto"/>
              <w:right w:val="single" w:sz="4" w:space="0" w:color="auto"/>
            </w:tcBorders>
            <w:shd w:val="clear" w:color="auto" w:fill="auto"/>
            <w:noWrap/>
            <w:vAlign w:val="center"/>
            <w:hideMark/>
          </w:tcPr>
          <w:p w14:paraId="724CA53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0.116</w:t>
            </w:r>
          </w:p>
        </w:tc>
        <w:tc>
          <w:tcPr>
            <w:tcW w:w="852" w:type="dxa"/>
            <w:tcBorders>
              <w:top w:val="nil"/>
              <w:left w:val="nil"/>
              <w:bottom w:val="single" w:sz="4" w:space="0" w:color="auto"/>
              <w:right w:val="single" w:sz="4" w:space="0" w:color="auto"/>
            </w:tcBorders>
            <w:shd w:val="clear" w:color="auto" w:fill="auto"/>
            <w:noWrap/>
            <w:vAlign w:val="center"/>
            <w:hideMark/>
          </w:tcPr>
          <w:p w14:paraId="016BC74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1EC9294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50.63</w:t>
            </w:r>
          </w:p>
        </w:tc>
        <w:tc>
          <w:tcPr>
            <w:tcW w:w="960" w:type="dxa"/>
            <w:tcBorders>
              <w:top w:val="nil"/>
              <w:left w:val="nil"/>
              <w:bottom w:val="single" w:sz="4" w:space="0" w:color="auto"/>
              <w:right w:val="single" w:sz="4" w:space="0" w:color="auto"/>
            </w:tcBorders>
            <w:shd w:val="clear" w:color="auto" w:fill="auto"/>
            <w:noWrap/>
            <w:vAlign w:val="center"/>
            <w:hideMark/>
          </w:tcPr>
          <w:p w14:paraId="2641D9B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5.1</w:t>
            </w:r>
          </w:p>
        </w:tc>
        <w:tc>
          <w:tcPr>
            <w:tcW w:w="1300" w:type="dxa"/>
            <w:tcBorders>
              <w:top w:val="nil"/>
              <w:left w:val="nil"/>
              <w:bottom w:val="single" w:sz="4" w:space="0" w:color="auto"/>
              <w:right w:val="single" w:sz="4" w:space="0" w:color="auto"/>
            </w:tcBorders>
            <w:shd w:val="clear" w:color="auto" w:fill="auto"/>
            <w:noWrap/>
            <w:vAlign w:val="center"/>
            <w:hideMark/>
          </w:tcPr>
          <w:p w14:paraId="4749508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70.7</w:t>
            </w:r>
          </w:p>
        </w:tc>
        <w:tc>
          <w:tcPr>
            <w:tcW w:w="1320" w:type="dxa"/>
            <w:tcBorders>
              <w:top w:val="nil"/>
              <w:left w:val="nil"/>
              <w:bottom w:val="single" w:sz="4" w:space="0" w:color="auto"/>
              <w:right w:val="single" w:sz="4" w:space="0" w:color="auto"/>
            </w:tcBorders>
            <w:shd w:val="clear" w:color="auto" w:fill="auto"/>
            <w:noWrap/>
            <w:vAlign w:val="center"/>
            <w:hideMark/>
          </w:tcPr>
          <w:p w14:paraId="62A3187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1989</w:t>
            </w:r>
          </w:p>
        </w:tc>
        <w:tc>
          <w:tcPr>
            <w:tcW w:w="730" w:type="dxa"/>
            <w:tcBorders>
              <w:top w:val="nil"/>
              <w:left w:val="nil"/>
              <w:bottom w:val="single" w:sz="4" w:space="0" w:color="auto"/>
              <w:right w:val="single" w:sz="4" w:space="0" w:color="auto"/>
            </w:tcBorders>
            <w:shd w:val="clear" w:color="auto" w:fill="auto"/>
            <w:noWrap/>
            <w:vAlign w:val="center"/>
            <w:hideMark/>
          </w:tcPr>
          <w:p w14:paraId="25EF092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w:t>
            </w:r>
          </w:p>
        </w:tc>
        <w:tc>
          <w:tcPr>
            <w:tcW w:w="1328" w:type="dxa"/>
            <w:tcBorders>
              <w:top w:val="nil"/>
              <w:left w:val="nil"/>
              <w:bottom w:val="single" w:sz="4" w:space="0" w:color="auto"/>
              <w:right w:val="single" w:sz="4" w:space="0" w:color="auto"/>
            </w:tcBorders>
            <w:shd w:val="clear" w:color="auto" w:fill="auto"/>
            <w:noWrap/>
            <w:vAlign w:val="center"/>
            <w:hideMark/>
          </w:tcPr>
          <w:p w14:paraId="5E3E777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408FE185"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7DFAF58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29</w:t>
            </w:r>
          </w:p>
        </w:tc>
        <w:tc>
          <w:tcPr>
            <w:tcW w:w="680" w:type="dxa"/>
            <w:tcBorders>
              <w:top w:val="nil"/>
              <w:left w:val="nil"/>
              <w:bottom w:val="single" w:sz="4" w:space="0" w:color="auto"/>
              <w:right w:val="single" w:sz="4" w:space="0" w:color="auto"/>
            </w:tcBorders>
            <w:shd w:val="clear" w:color="auto" w:fill="auto"/>
            <w:noWrap/>
            <w:vAlign w:val="center"/>
            <w:hideMark/>
          </w:tcPr>
          <w:p w14:paraId="1FAA658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MO</w:t>
            </w:r>
          </w:p>
        </w:tc>
        <w:tc>
          <w:tcPr>
            <w:tcW w:w="1280" w:type="dxa"/>
            <w:tcBorders>
              <w:top w:val="nil"/>
              <w:left w:val="nil"/>
              <w:bottom w:val="single" w:sz="4" w:space="0" w:color="auto"/>
              <w:right w:val="single" w:sz="4" w:space="0" w:color="auto"/>
            </w:tcBorders>
            <w:shd w:val="clear" w:color="auto" w:fill="auto"/>
            <w:noWrap/>
            <w:vAlign w:val="center"/>
            <w:hideMark/>
          </w:tcPr>
          <w:p w14:paraId="6705E77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3135654</w:t>
            </w:r>
          </w:p>
        </w:tc>
        <w:tc>
          <w:tcPr>
            <w:tcW w:w="974" w:type="dxa"/>
            <w:tcBorders>
              <w:top w:val="nil"/>
              <w:left w:val="nil"/>
              <w:bottom w:val="single" w:sz="4" w:space="0" w:color="auto"/>
              <w:right w:val="single" w:sz="4" w:space="0" w:color="auto"/>
            </w:tcBorders>
            <w:shd w:val="clear" w:color="auto" w:fill="auto"/>
            <w:noWrap/>
            <w:vAlign w:val="center"/>
            <w:hideMark/>
          </w:tcPr>
          <w:p w14:paraId="688D06D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1969</w:t>
            </w:r>
          </w:p>
        </w:tc>
        <w:tc>
          <w:tcPr>
            <w:tcW w:w="901" w:type="dxa"/>
            <w:tcBorders>
              <w:top w:val="nil"/>
              <w:left w:val="nil"/>
              <w:bottom w:val="single" w:sz="4" w:space="0" w:color="auto"/>
              <w:right w:val="single" w:sz="4" w:space="0" w:color="auto"/>
            </w:tcBorders>
            <w:shd w:val="clear" w:color="auto" w:fill="auto"/>
            <w:noWrap/>
            <w:vAlign w:val="center"/>
            <w:hideMark/>
          </w:tcPr>
          <w:p w14:paraId="054C145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1997</w:t>
            </w:r>
          </w:p>
        </w:tc>
        <w:tc>
          <w:tcPr>
            <w:tcW w:w="1096" w:type="dxa"/>
            <w:tcBorders>
              <w:top w:val="nil"/>
              <w:left w:val="nil"/>
              <w:bottom w:val="single" w:sz="4" w:space="0" w:color="auto"/>
              <w:right w:val="single" w:sz="4" w:space="0" w:color="auto"/>
            </w:tcBorders>
            <w:shd w:val="clear" w:color="auto" w:fill="auto"/>
            <w:noWrap/>
            <w:vAlign w:val="center"/>
            <w:hideMark/>
          </w:tcPr>
          <w:p w14:paraId="52B503D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125</w:t>
            </w:r>
          </w:p>
        </w:tc>
        <w:tc>
          <w:tcPr>
            <w:tcW w:w="1096" w:type="dxa"/>
            <w:tcBorders>
              <w:top w:val="nil"/>
              <w:left w:val="nil"/>
              <w:bottom w:val="single" w:sz="4" w:space="0" w:color="auto"/>
              <w:right w:val="single" w:sz="4" w:space="0" w:color="auto"/>
            </w:tcBorders>
            <w:shd w:val="clear" w:color="auto" w:fill="auto"/>
            <w:noWrap/>
            <w:vAlign w:val="center"/>
            <w:hideMark/>
          </w:tcPr>
          <w:p w14:paraId="0561AF8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0.038</w:t>
            </w:r>
          </w:p>
        </w:tc>
        <w:tc>
          <w:tcPr>
            <w:tcW w:w="852" w:type="dxa"/>
            <w:tcBorders>
              <w:top w:val="nil"/>
              <w:left w:val="nil"/>
              <w:bottom w:val="single" w:sz="4" w:space="0" w:color="auto"/>
              <w:right w:val="single" w:sz="4" w:space="0" w:color="auto"/>
            </w:tcBorders>
            <w:shd w:val="clear" w:color="auto" w:fill="auto"/>
            <w:noWrap/>
            <w:vAlign w:val="center"/>
            <w:hideMark/>
          </w:tcPr>
          <w:p w14:paraId="0F97355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36E5408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43.67</w:t>
            </w:r>
          </w:p>
        </w:tc>
        <w:tc>
          <w:tcPr>
            <w:tcW w:w="960" w:type="dxa"/>
            <w:tcBorders>
              <w:top w:val="nil"/>
              <w:left w:val="nil"/>
              <w:bottom w:val="single" w:sz="4" w:space="0" w:color="auto"/>
              <w:right w:val="single" w:sz="4" w:space="0" w:color="auto"/>
            </w:tcBorders>
            <w:shd w:val="clear" w:color="auto" w:fill="auto"/>
            <w:noWrap/>
            <w:vAlign w:val="center"/>
            <w:hideMark/>
          </w:tcPr>
          <w:p w14:paraId="13E8C48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109.6</w:t>
            </w:r>
          </w:p>
        </w:tc>
        <w:tc>
          <w:tcPr>
            <w:tcW w:w="1300" w:type="dxa"/>
            <w:tcBorders>
              <w:top w:val="nil"/>
              <w:left w:val="nil"/>
              <w:bottom w:val="single" w:sz="4" w:space="0" w:color="auto"/>
              <w:right w:val="single" w:sz="4" w:space="0" w:color="auto"/>
            </w:tcBorders>
            <w:shd w:val="clear" w:color="auto" w:fill="auto"/>
            <w:noWrap/>
            <w:vAlign w:val="center"/>
            <w:hideMark/>
          </w:tcPr>
          <w:p w14:paraId="63C70CF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54.5</w:t>
            </w:r>
          </w:p>
        </w:tc>
        <w:tc>
          <w:tcPr>
            <w:tcW w:w="1320" w:type="dxa"/>
            <w:tcBorders>
              <w:top w:val="nil"/>
              <w:left w:val="nil"/>
              <w:bottom w:val="single" w:sz="4" w:space="0" w:color="auto"/>
              <w:right w:val="single" w:sz="4" w:space="0" w:color="auto"/>
            </w:tcBorders>
            <w:shd w:val="clear" w:color="auto" w:fill="auto"/>
            <w:noWrap/>
            <w:vAlign w:val="center"/>
            <w:hideMark/>
          </w:tcPr>
          <w:p w14:paraId="6649F90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1983</w:t>
            </w:r>
          </w:p>
        </w:tc>
        <w:tc>
          <w:tcPr>
            <w:tcW w:w="730" w:type="dxa"/>
            <w:tcBorders>
              <w:top w:val="nil"/>
              <w:left w:val="nil"/>
              <w:bottom w:val="single" w:sz="4" w:space="0" w:color="auto"/>
              <w:right w:val="single" w:sz="4" w:space="0" w:color="auto"/>
            </w:tcBorders>
            <w:shd w:val="clear" w:color="auto" w:fill="auto"/>
            <w:noWrap/>
            <w:vAlign w:val="center"/>
            <w:hideMark/>
          </w:tcPr>
          <w:p w14:paraId="3EE2BD4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29</w:t>
            </w:r>
          </w:p>
        </w:tc>
        <w:tc>
          <w:tcPr>
            <w:tcW w:w="1328" w:type="dxa"/>
            <w:tcBorders>
              <w:top w:val="nil"/>
              <w:left w:val="nil"/>
              <w:bottom w:val="single" w:sz="4" w:space="0" w:color="auto"/>
              <w:right w:val="single" w:sz="4" w:space="0" w:color="auto"/>
            </w:tcBorders>
            <w:shd w:val="clear" w:color="auto" w:fill="auto"/>
            <w:noWrap/>
            <w:vAlign w:val="center"/>
            <w:hideMark/>
          </w:tcPr>
          <w:p w14:paraId="1B84612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65D4237E"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6ACB88A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30</w:t>
            </w:r>
          </w:p>
        </w:tc>
        <w:tc>
          <w:tcPr>
            <w:tcW w:w="680" w:type="dxa"/>
            <w:tcBorders>
              <w:top w:val="nil"/>
              <w:left w:val="nil"/>
              <w:bottom w:val="single" w:sz="4" w:space="0" w:color="auto"/>
              <w:right w:val="single" w:sz="4" w:space="0" w:color="auto"/>
            </w:tcBorders>
            <w:shd w:val="clear" w:color="auto" w:fill="auto"/>
            <w:noWrap/>
            <w:vAlign w:val="center"/>
            <w:hideMark/>
          </w:tcPr>
          <w:p w14:paraId="1D473B2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GA</w:t>
            </w:r>
          </w:p>
        </w:tc>
        <w:tc>
          <w:tcPr>
            <w:tcW w:w="1280" w:type="dxa"/>
            <w:tcBorders>
              <w:top w:val="nil"/>
              <w:left w:val="nil"/>
              <w:bottom w:val="single" w:sz="4" w:space="0" w:color="auto"/>
              <w:right w:val="single" w:sz="4" w:space="0" w:color="auto"/>
            </w:tcBorders>
            <w:shd w:val="clear" w:color="auto" w:fill="auto"/>
            <w:noWrap/>
            <w:vAlign w:val="center"/>
            <w:hideMark/>
          </w:tcPr>
          <w:p w14:paraId="50B4123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2113662</w:t>
            </w:r>
          </w:p>
        </w:tc>
        <w:tc>
          <w:tcPr>
            <w:tcW w:w="974" w:type="dxa"/>
            <w:tcBorders>
              <w:top w:val="nil"/>
              <w:left w:val="nil"/>
              <w:bottom w:val="single" w:sz="4" w:space="0" w:color="auto"/>
              <w:right w:val="single" w:sz="4" w:space="0" w:color="auto"/>
            </w:tcBorders>
            <w:shd w:val="clear" w:color="auto" w:fill="auto"/>
            <w:noWrap/>
            <w:vAlign w:val="center"/>
            <w:hideMark/>
          </w:tcPr>
          <w:p w14:paraId="272BAEC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1983</w:t>
            </w:r>
          </w:p>
        </w:tc>
        <w:tc>
          <w:tcPr>
            <w:tcW w:w="901" w:type="dxa"/>
            <w:tcBorders>
              <w:top w:val="nil"/>
              <w:left w:val="nil"/>
              <w:bottom w:val="single" w:sz="4" w:space="0" w:color="auto"/>
              <w:right w:val="single" w:sz="4" w:space="0" w:color="auto"/>
            </w:tcBorders>
            <w:shd w:val="clear" w:color="auto" w:fill="auto"/>
            <w:noWrap/>
            <w:vAlign w:val="center"/>
            <w:hideMark/>
          </w:tcPr>
          <w:p w14:paraId="51DD109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1998</w:t>
            </w:r>
          </w:p>
        </w:tc>
        <w:tc>
          <w:tcPr>
            <w:tcW w:w="1096" w:type="dxa"/>
            <w:tcBorders>
              <w:top w:val="nil"/>
              <w:left w:val="nil"/>
              <w:bottom w:val="single" w:sz="4" w:space="0" w:color="auto"/>
              <w:right w:val="single" w:sz="4" w:space="0" w:color="auto"/>
            </w:tcBorders>
            <w:shd w:val="clear" w:color="auto" w:fill="auto"/>
            <w:noWrap/>
            <w:vAlign w:val="center"/>
            <w:hideMark/>
          </w:tcPr>
          <w:p w14:paraId="28D233D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69</w:t>
            </w:r>
          </w:p>
        </w:tc>
        <w:tc>
          <w:tcPr>
            <w:tcW w:w="1096" w:type="dxa"/>
            <w:tcBorders>
              <w:top w:val="nil"/>
              <w:left w:val="nil"/>
              <w:bottom w:val="single" w:sz="4" w:space="0" w:color="auto"/>
              <w:right w:val="single" w:sz="4" w:space="0" w:color="auto"/>
            </w:tcBorders>
            <w:shd w:val="clear" w:color="auto" w:fill="auto"/>
            <w:noWrap/>
            <w:vAlign w:val="center"/>
            <w:hideMark/>
          </w:tcPr>
          <w:p w14:paraId="231BA7C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0.020</w:t>
            </w:r>
          </w:p>
        </w:tc>
        <w:tc>
          <w:tcPr>
            <w:tcW w:w="852" w:type="dxa"/>
            <w:tcBorders>
              <w:top w:val="nil"/>
              <w:left w:val="nil"/>
              <w:bottom w:val="single" w:sz="4" w:space="0" w:color="auto"/>
              <w:right w:val="single" w:sz="4" w:space="0" w:color="auto"/>
            </w:tcBorders>
            <w:shd w:val="clear" w:color="auto" w:fill="auto"/>
            <w:noWrap/>
            <w:vAlign w:val="center"/>
            <w:hideMark/>
          </w:tcPr>
          <w:p w14:paraId="770073F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676E333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49.62</w:t>
            </w:r>
          </w:p>
        </w:tc>
        <w:tc>
          <w:tcPr>
            <w:tcW w:w="960" w:type="dxa"/>
            <w:tcBorders>
              <w:top w:val="nil"/>
              <w:left w:val="nil"/>
              <w:bottom w:val="single" w:sz="4" w:space="0" w:color="auto"/>
              <w:right w:val="single" w:sz="4" w:space="0" w:color="auto"/>
            </w:tcBorders>
            <w:shd w:val="clear" w:color="auto" w:fill="auto"/>
            <w:noWrap/>
            <w:vAlign w:val="center"/>
            <w:hideMark/>
          </w:tcPr>
          <w:p w14:paraId="09B0508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41.4</w:t>
            </w:r>
          </w:p>
        </w:tc>
        <w:tc>
          <w:tcPr>
            <w:tcW w:w="1300" w:type="dxa"/>
            <w:tcBorders>
              <w:top w:val="nil"/>
              <w:left w:val="nil"/>
              <w:bottom w:val="single" w:sz="4" w:space="0" w:color="auto"/>
              <w:right w:val="single" w:sz="4" w:space="0" w:color="auto"/>
            </w:tcBorders>
            <w:shd w:val="clear" w:color="auto" w:fill="auto"/>
            <w:noWrap/>
            <w:vAlign w:val="center"/>
            <w:hideMark/>
          </w:tcPr>
          <w:p w14:paraId="4C0EFD3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64.4</w:t>
            </w:r>
          </w:p>
        </w:tc>
        <w:tc>
          <w:tcPr>
            <w:tcW w:w="1320" w:type="dxa"/>
            <w:tcBorders>
              <w:top w:val="nil"/>
              <w:left w:val="nil"/>
              <w:bottom w:val="single" w:sz="4" w:space="0" w:color="auto"/>
              <w:right w:val="single" w:sz="4" w:space="0" w:color="auto"/>
            </w:tcBorders>
            <w:shd w:val="clear" w:color="auto" w:fill="auto"/>
            <w:noWrap/>
            <w:vAlign w:val="center"/>
            <w:hideMark/>
          </w:tcPr>
          <w:p w14:paraId="76146E6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1990</w:t>
            </w:r>
          </w:p>
        </w:tc>
        <w:tc>
          <w:tcPr>
            <w:tcW w:w="730" w:type="dxa"/>
            <w:tcBorders>
              <w:top w:val="nil"/>
              <w:left w:val="nil"/>
              <w:bottom w:val="single" w:sz="4" w:space="0" w:color="auto"/>
              <w:right w:val="single" w:sz="4" w:space="0" w:color="auto"/>
            </w:tcBorders>
            <w:shd w:val="clear" w:color="auto" w:fill="auto"/>
            <w:noWrap/>
            <w:vAlign w:val="center"/>
            <w:hideMark/>
          </w:tcPr>
          <w:p w14:paraId="08DC86A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16</w:t>
            </w:r>
          </w:p>
        </w:tc>
        <w:tc>
          <w:tcPr>
            <w:tcW w:w="1328" w:type="dxa"/>
            <w:tcBorders>
              <w:top w:val="nil"/>
              <w:left w:val="nil"/>
              <w:bottom w:val="single" w:sz="4" w:space="0" w:color="auto"/>
              <w:right w:val="single" w:sz="4" w:space="0" w:color="auto"/>
            </w:tcBorders>
            <w:shd w:val="clear" w:color="auto" w:fill="auto"/>
            <w:noWrap/>
            <w:vAlign w:val="center"/>
            <w:hideMark/>
          </w:tcPr>
          <w:p w14:paraId="0F26FD6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65311605"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1662992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31</w:t>
            </w:r>
          </w:p>
        </w:tc>
        <w:tc>
          <w:tcPr>
            <w:tcW w:w="680" w:type="dxa"/>
            <w:tcBorders>
              <w:top w:val="nil"/>
              <w:left w:val="nil"/>
              <w:bottom w:val="single" w:sz="4" w:space="0" w:color="auto"/>
              <w:right w:val="single" w:sz="4" w:space="0" w:color="auto"/>
            </w:tcBorders>
            <w:shd w:val="clear" w:color="auto" w:fill="auto"/>
            <w:noWrap/>
            <w:vAlign w:val="center"/>
            <w:hideMark/>
          </w:tcPr>
          <w:p w14:paraId="5F99403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SC</w:t>
            </w:r>
          </w:p>
        </w:tc>
        <w:tc>
          <w:tcPr>
            <w:tcW w:w="1280" w:type="dxa"/>
            <w:tcBorders>
              <w:top w:val="nil"/>
              <w:left w:val="nil"/>
              <w:bottom w:val="single" w:sz="4" w:space="0" w:color="auto"/>
              <w:right w:val="single" w:sz="4" w:space="0" w:color="auto"/>
            </w:tcBorders>
            <w:shd w:val="clear" w:color="auto" w:fill="auto"/>
            <w:noWrap/>
            <w:vAlign w:val="center"/>
            <w:hideMark/>
          </w:tcPr>
          <w:p w14:paraId="15420EF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4838583</w:t>
            </w:r>
          </w:p>
        </w:tc>
        <w:tc>
          <w:tcPr>
            <w:tcW w:w="974" w:type="dxa"/>
            <w:tcBorders>
              <w:top w:val="nil"/>
              <w:left w:val="nil"/>
              <w:bottom w:val="single" w:sz="4" w:space="0" w:color="auto"/>
              <w:right w:val="single" w:sz="4" w:space="0" w:color="auto"/>
            </w:tcBorders>
            <w:shd w:val="clear" w:color="auto" w:fill="auto"/>
            <w:noWrap/>
            <w:vAlign w:val="center"/>
            <w:hideMark/>
          </w:tcPr>
          <w:p w14:paraId="224428E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1991</w:t>
            </w:r>
          </w:p>
        </w:tc>
        <w:tc>
          <w:tcPr>
            <w:tcW w:w="901" w:type="dxa"/>
            <w:tcBorders>
              <w:top w:val="nil"/>
              <w:left w:val="nil"/>
              <w:bottom w:val="single" w:sz="4" w:space="0" w:color="auto"/>
              <w:right w:val="single" w:sz="4" w:space="0" w:color="auto"/>
            </w:tcBorders>
            <w:shd w:val="clear" w:color="auto" w:fill="auto"/>
            <w:noWrap/>
            <w:vAlign w:val="center"/>
            <w:hideMark/>
          </w:tcPr>
          <w:p w14:paraId="2BE1778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2007</w:t>
            </w:r>
          </w:p>
        </w:tc>
        <w:tc>
          <w:tcPr>
            <w:tcW w:w="1096" w:type="dxa"/>
            <w:tcBorders>
              <w:top w:val="nil"/>
              <w:left w:val="nil"/>
              <w:bottom w:val="single" w:sz="4" w:space="0" w:color="auto"/>
              <w:right w:val="single" w:sz="4" w:space="0" w:color="auto"/>
            </w:tcBorders>
            <w:shd w:val="clear" w:color="auto" w:fill="auto"/>
            <w:noWrap/>
            <w:vAlign w:val="center"/>
            <w:hideMark/>
          </w:tcPr>
          <w:p w14:paraId="03B3B24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44</w:t>
            </w:r>
          </w:p>
        </w:tc>
        <w:tc>
          <w:tcPr>
            <w:tcW w:w="1096" w:type="dxa"/>
            <w:tcBorders>
              <w:top w:val="nil"/>
              <w:left w:val="nil"/>
              <w:bottom w:val="single" w:sz="4" w:space="0" w:color="auto"/>
              <w:right w:val="single" w:sz="4" w:space="0" w:color="auto"/>
            </w:tcBorders>
            <w:shd w:val="clear" w:color="auto" w:fill="auto"/>
            <w:noWrap/>
            <w:vAlign w:val="center"/>
            <w:hideMark/>
          </w:tcPr>
          <w:p w14:paraId="1FCA98F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0.064</w:t>
            </w:r>
          </w:p>
        </w:tc>
        <w:tc>
          <w:tcPr>
            <w:tcW w:w="852" w:type="dxa"/>
            <w:tcBorders>
              <w:top w:val="nil"/>
              <w:left w:val="nil"/>
              <w:bottom w:val="single" w:sz="4" w:space="0" w:color="auto"/>
              <w:right w:val="single" w:sz="4" w:space="0" w:color="auto"/>
            </w:tcBorders>
            <w:shd w:val="clear" w:color="auto" w:fill="auto"/>
            <w:noWrap/>
            <w:vAlign w:val="center"/>
            <w:hideMark/>
          </w:tcPr>
          <w:p w14:paraId="3A5B39C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58C3B53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47.19</w:t>
            </w:r>
          </w:p>
        </w:tc>
        <w:tc>
          <w:tcPr>
            <w:tcW w:w="960" w:type="dxa"/>
            <w:tcBorders>
              <w:top w:val="nil"/>
              <w:left w:val="nil"/>
              <w:bottom w:val="single" w:sz="4" w:space="0" w:color="auto"/>
              <w:right w:val="single" w:sz="4" w:space="0" w:color="auto"/>
            </w:tcBorders>
            <w:shd w:val="clear" w:color="auto" w:fill="auto"/>
            <w:noWrap/>
            <w:vAlign w:val="center"/>
            <w:hideMark/>
          </w:tcPr>
          <w:p w14:paraId="670D0FB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52.1</w:t>
            </w:r>
          </w:p>
        </w:tc>
        <w:tc>
          <w:tcPr>
            <w:tcW w:w="1300" w:type="dxa"/>
            <w:tcBorders>
              <w:top w:val="nil"/>
              <w:left w:val="nil"/>
              <w:bottom w:val="single" w:sz="4" w:space="0" w:color="auto"/>
              <w:right w:val="single" w:sz="4" w:space="0" w:color="auto"/>
            </w:tcBorders>
            <w:shd w:val="clear" w:color="auto" w:fill="auto"/>
            <w:noWrap/>
            <w:vAlign w:val="center"/>
            <w:hideMark/>
          </w:tcPr>
          <w:p w14:paraId="7B20096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61.3</w:t>
            </w:r>
          </w:p>
        </w:tc>
        <w:tc>
          <w:tcPr>
            <w:tcW w:w="1320" w:type="dxa"/>
            <w:tcBorders>
              <w:top w:val="nil"/>
              <w:left w:val="nil"/>
              <w:bottom w:val="single" w:sz="4" w:space="0" w:color="auto"/>
              <w:right w:val="single" w:sz="4" w:space="0" w:color="auto"/>
            </w:tcBorders>
            <w:shd w:val="clear" w:color="auto" w:fill="auto"/>
            <w:noWrap/>
            <w:vAlign w:val="center"/>
            <w:hideMark/>
          </w:tcPr>
          <w:p w14:paraId="1715001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2000</w:t>
            </w:r>
          </w:p>
        </w:tc>
        <w:tc>
          <w:tcPr>
            <w:tcW w:w="730" w:type="dxa"/>
            <w:tcBorders>
              <w:top w:val="nil"/>
              <w:left w:val="nil"/>
              <w:bottom w:val="single" w:sz="4" w:space="0" w:color="auto"/>
              <w:right w:val="single" w:sz="4" w:space="0" w:color="auto"/>
            </w:tcBorders>
            <w:shd w:val="clear" w:color="auto" w:fill="auto"/>
            <w:noWrap/>
            <w:vAlign w:val="center"/>
            <w:hideMark/>
          </w:tcPr>
          <w:p w14:paraId="1BB2612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17</w:t>
            </w:r>
          </w:p>
        </w:tc>
        <w:tc>
          <w:tcPr>
            <w:tcW w:w="1328" w:type="dxa"/>
            <w:tcBorders>
              <w:top w:val="nil"/>
              <w:left w:val="nil"/>
              <w:bottom w:val="single" w:sz="4" w:space="0" w:color="auto"/>
              <w:right w:val="single" w:sz="4" w:space="0" w:color="auto"/>
            </w:tcBorders>
            <w:shd w:val="clear" w:color="auto" w:fill="auto"/>
            <w:noWrap/>
            <w:vAlign w:val="center"/>
            <w:hideMark/>
          </w:tcPr>
          <w:p w14:paraId="25450DD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Y</w:t>
            </w:r>
          </w:p>
        </w:tc>
      </w:tr>
      <w:tr w:rsidR="007E6E39" w:rsidRPr="009F3030" w14:paraId="34417B5D"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726B60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32</w:t>
            </w:r>
          </w:p>
        </w:tc>
        <w:tc>
          <w:tcPr>
            <w:tcW w:w="680" w:type="dxa"/>
            <w:tcBorders>
              <w:top w:val="nil"/>
              <w:left w:val="nil"/>
              <w:bottom w:val="single" w:sz="4" w:space="0" w:color="auto"/>
              <w:right w:val="single" w:sz="4" w:space="0" w:color="auto"/>
            </w:tcBorders>
            <w:shd w:val="clear" w:color="auto" w:fill="auto"/>
            <w:noWrap/>
            <w:vAlign w:val="center"/>
            <w:hideMark/>
          </w:tcPr>
          <w:p w14:paraId="1321055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SC</w:t>
            </w:r>
          </w:p>
        </w:tc>
        <w:tc>
          <w:tcPr>
            <w:tcW w:w="1280" w:type="dxa"/>
            <w:tcBorders>
              <w:top w:val="nil"/>
              <w:left w:val="nil"/>
              <w:bottom w:val="single" w:sz="4" w:space="0" w:color="auto"/>
              <w:right w:val="single" w:sz="4" w:space="0" w:color="auto"/>
            </w:tcBorders>
            <w:shd w:val="clear" w:color="auto" w:fill="auto"/>
            <w:noWrap/>
            <w:vAlign w:val="center"/>
            <w:hideMark/>
          </w:tcPr>
          <w:p w14:paraId="74D62D7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2274520</w:t>
            </w:r>
          </w:p>
        </w:tc>
        <w:tc>
          <w:tcPr>
            <w:tcW w:w="974" w:type="dxa"/>
            <w:tcBorders>
              <w:top w:val="nil"/>
              <w:left w:val="nil"/>
              <w:bottom w:val="single" w:sz="4" w:space="0" w:color="auto"/>
              <w:right w:val="single" w:sz="4" w:space="0" w:color="auto"/>
            </w:tcBorders>
            <w:shd w:val="clear" w:color="auto" w:fill="auto"/>
            <w:noWrap/>
            <w:vAlign w:val="center"/>
            <w:hideMark/>
          </w:tcPr>
          <w:p w14:paraId="579C540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1972</w:t>
            </w:r>
          </w:p>
        </w:tc>
        <w:tc>
          <w:tcPr>
            <w:tcW w:w="901" w:type="dxa"/>
            <w:tcBorders>
              <w:top w:val="nil"/>
              <w:left w:val="nil"/>
              <w:bottom w:val="single" w:sz="4" w:space="0" w:color="auto"/>
              <w:right w:val="single" w:sz="4" w:space="0" w:color="auto"/>
            </w:tcBorders>
            <w:shd w:val="clear" w:color="auto" w:fill="auto"/>
            <w:noWrap/>
            <w:vAlign w:val="center"/>
            <w:hideMark/>
          </w:tcPr>
          <w:p w14:paraId="234F6F6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1987</w:t>
            </w:r>
          </w:p>
        </w:tc>
        <w:tc>
          <w:tcPr>
            <w:tcW w:w="1096" w:type="dxa"/>
            <w:tcBorders>
              <w:top w:val="nil"/>
              <w:left w:val="nil"/>
              <w:bottom w:val="single" w:sz="4" w:space="0" w:color="auto"/>
              <w:right w:val="single" w:sz="4" w:space="0" w:color="auto"/>
            </w:tcBorders>
            <w:shd w:val="clear" w:color="auto" w:fill="auto"/>
            <w:noWrap/>
            <w:vAlign w:val="center"/>
            <w:hideMark/>
          </w:tcPr>
          <w:p w14:paraId="3970748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221</w:t>
            </w:r>
          </w:p>
        </w:tc>
        <w:tc>
          <w:tcPr>
            <w:tcW w:w="1096" w:type="dxa"/>
            <w:tcBorders>
              <w:top w:val="nil"/>
              <w:left w:val="nil"/>
              <w:bottom w:val="single" w:sz="4" w:space="0" w:color="auto"/>
              <w:right w:val="single" w:sz="4" w:space="0" w:color="auto"/>
            </w:tcBorders>
            <w:shd w:val="clear" w:color="auto" w:fill="auto"/>
            <w:noWrap/>
            <w:vAlign w:val="center"/>
            <w:hideMark/>
          </w:tcPr>
          <w:p w14:paraId="2A32C01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0.178</w:t>
            </w:r>
          </w:p>
        </w:tc>
        <w:tc>
          <w:tcPr>
            <w:tcW w:w="852" w:type="dxa"/>
            <w:tcBorders>
              <w:top w:val="nil"/>
              <w:left w:val="nil"/>
              <w:bottom w:val="single" w:sz="4" w:space="0" w:color="auto"/>
              <w:right w:val="single" w:sz="4" w:space="0" w:color="auto"/>
            </w:tcBorders>
            <w:shd w:val="clear" w:color="auto" w:fill="auto"/>
            <w:noWrap/>
            <w:vAlign w:val="center"/>
            <w:hideMark/>
          </w:tcPr>
          <w:p w14:paraId="7800583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4046489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55.94</w:t>
            </w:r>
          </w:p>
        </w:tc>
        <w:tc>
          <w:tcPr>
            <w:tcW w:w="960" w:type="dxa"/>
            <w:tcBorders>
              <w:top w:val="nil"/>
              <w:left w:val="nil"/>
              <w:bottom w:val="single" w:sz="4" w:space="0" w:color="auto"/>
              <w:right w:val="single" w:sz="4" w:space="0" w:color="auto"/>
            </w:tcBorders>
            <w:shd w:val="clear" w:color="auto" w:fill="auto"/>
            <w:noWrap/>
            <w:vAlign w:val="center"/>
            <w:hideMark/>
          </w:tcPr>
          <w:p w14:paraId="635AE13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54.1</w:t>
            </w:r>
          </w:p>
        </w:tc>
        <w:tc>
          <w:tcPr>
            <w:tcW w:w="1300" w:type="dxa"/>
            <w:tcBorders>
              <w:top w:val="nil"/>
              <w:left w:val="nil"/>
              <w:bottom w:val="single" w:sz="4" w:space="0" w:color="auto"/>
              <w:right w:val="single" w:sz="4" w:space="0" w:color="auto"/>
            </w:tcBorders>
            <w:shd w:val="clear" w:color="auto" w:fill="auto"/>
            <w:noWrap/>
            <w:vAlign w:val="center"/>
            <w:hideMark/>
          </w:tcPr>
          <w:p w14:paraId="307F664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60.5</w:t>
            </w:r>
          </w:p>
        </w:tc>
        <w:tc>
          <w:tcPr>
            <w:tcW w:w="1320" w:type="dxa"/>
            <w:tcBorders>
              <w:top w:val="nil"/>
              <w:left w:val="nil"/>
              <w:bottom w:val="single" w:sz="4" w:space="0" w:color="auto"/>
              <w:right w:val="single" w:sz="4" w:space="0" w:color="auto"/>
            </w:tcBorders>
            <w:shd w:val="clear" w:color="auto" w:fill="auto"/>
            <w:noWrap/>
            <w:vAlign w:val="center"/>
            <w:hideMark/>
          </w:tcPr>
          <w:p w14:paraId="2282B2F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1981</w:t>
            </w:r>
          </w:p>
        </w:tc>
        <w:tc>
          <w:tcPr>
            <w:tcW w:w="730" w:type="dxa"/>
            <w:tcBorders>
              <w:top w:val="nil"/>
              <w:left w:val="nil"/>
              <w:bottom w:val="single" w:sz="4" w:space="0" w:color="auto"/>
              <w:right w:val="single" w:sz="4" w:space="0" w:color="auto"/>
            </w:tcBorders>
            <w:shd w:val="clear" w:color="auto" w:fill="auto"/>
            <w:noWrap/>
            <w:vAlign w:val="center"/>
            <w:hideMark/>
          </w:tcPr>
          <w:p w14:paraId="0B178D8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16</w:t>
            </w:r>
          </w:p>
        </w:tc>
        <w:tc>
          <w:tcPr>
            <w:tcW w:w="1328" w:type="dxa"/>
            <w:tcBorders>
              <w:top w:val="nil"/>
              <w:left w:val="nil"/>
              <w:bottom w:val="single" w:sz="4" w:space="0" w:color="auto"/>
              <w:right w:val="single" w:sz="4" w:space="0" w:color="auto"/>
            </w:tcBorders>
            <w:shd w:val="clear" w:color="auto" w:fill="auto"/>
            <w:noWrap/>
            <w:vAlign w:val="center"/>
            <w:hideMark/>
          </w:tcPr>
          <w:p w14:paraId="219D8D4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24627F76"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F267CD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33</w:t>
            </w:r>
          </w:p>
        </w:tc>
        <w:tc>
          <w:tcPr>
            <w:tcW w:w="680" w:type="dxa"/>
            <w:tcBorders>
              <w:top w:val="nil"/>
              <w:left w:val="nil"/>
              <w:bottom w:val="single" w:sz="4" w:space="0" w:color="auto"/>
              <w:right w:val="single" w:sz="4" w:space="0" w:color="auto"/>
            </w:tcBorders>
            <w:shd w:val="clear" w:color="auto" w:fill="auto"/>
            <w:noWrap/>
            <w:vAlign w:val="center"/>
            <w:hideMark/>
          </w:tcPr>
          <w:p w14:paraId="128F5C8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AZ</w:t>
            </w:r>
          </w:p>
        </w:tc>
        <w:tc>
          <w:tcPr>
            <w:tcW w:w="1280" w:type="dxa"/>
            <w:tcBorders>
              <w:top w:val="nil"/>
              <w:left w:val="nil"/>
              <w:bottom w:val="single" w:sz="4" w:space="0" w:color="auto"/>
              <w:right w:val="single" w:sz="4" w:space="0" w:color="auto"/>
            </w:tcBorders>
            <w:shd w:val="clear" w:color="auto" w:fill="auto"/>
            <w:noWrap/>
            <w:vAlign w:val="center"/>
            <w:hideMark/>
          </w:tcPr>
          <w:p w14:paraId="20DE8C6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14626219</w:t>
            </w:r>
          </w:p>
        </w:tc>
        <w:tc>
          <w:tcPr>
            <w:tcW w:w="974" w:type="dxa"/>
            <w:tcBorders>
              <w:top w:val="nil"/>
              <w:left w:val="nil"/>
              <w:bottom w:val="single" w:sz="4" w:space="0" w:color="auto"/>
              <w:right w:val="single" w:sz="4" w:space="0" w:color="auto"/>
            </w:tcBorders>
            <w:shd w:val="clear" w:color="auto" w:fill="auto"/>
            <w:noWrap/>
            <w:vAlign w:val="center"/>
            <w:hideMark/>
          </w:tcPr>
          <w:p w14:paraId="14BC221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1973</w:t>
            </w:r>
          </w:p>
        </w:tc>
        <w:tc>
          <w:tcPr>
            <w:tcW w:w="901" w:type="dxa"/>
            <w:tcBorders>
              <w:top w:val="nil"/>
              <w:left w:val="nil"/>
              <w:bottom w:val="single" w:sz="4" w:space="0" w:color="auto"/>
              <w:right w:val="single" w:sz="4" w:space="0" w:color="auto"/>
            </w:tcBorders>
            <w:shd w:val="clear" w:color="auto" w:fill="auto"/>
            <w:noWrap/>
            <w:vAlign w:val="center"/>
            <w:hideMark/>
          </w:tcPr>
          <w:p w14:paraId="107445F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2005</w:t>
            </w:r>
          </w:p>
        </w:tc>
        <w:tc>
          <w:tcPr>
            <w:tcW w:w="1096" w:type="dxa"/>
            <w:tcBorders>
              <w:top w:val="nil"/>
              <w:left w:val="nil"/>
              <w:bottom w:val="single" w:sz="4" w:space="0" w:color="auto"/>
              <w:right w:val="single" w:sz="4" w:space="0" w:color="auto"/>
            </w:tcBorders>
            <w:shd w:val="clear" w:color="auto" w:fill="auto"/>
            <w:noWrap/>
            <w:vAlign w:val="center"/>
            <w:hideMark/>
          </w:tcPr>
          <w:p w14:paraId="57ADC3E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26</w:t>
            </w:r>
          </w:p>
        </w:tc>
        <w:tc>
          <w:tcPr>
            <w:tcW w:w="1096" w:type="dxa"/>
            <w:tcBorders>
              <w:top w:val="nil"/>
              <w:left w:val="nil"/>
              <w:bottom w:val="single" w:sz="4" w:space="0" w:color="auto"/>
              <w:right w:val="single" w:sz="4" w:space="0" w:color="auto"/>
            </w:tcBorders>
            <w:shd w:val="clear" w:color="auto" w:fill="auto"/>
            <w:noWrap/>
            <w:vAlign w:val="center"/>
            <w:hideMark/>
          </w:tcPr>
          <w:p w14:paraId="4040D88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0.035</w:t>
            </w:r>
          </w:p>
        </w:tc>
        <w:tc>
          <w:tcPr>
            <w:tcW w:w="852" w:type="dxa"/>
            <w:tcBorders>
              <w:top w:val="nil"/>
              <w:left w:val="nil"/>
              <w:bottom w:val="single" w:sz="4" w:space="0" w:color="auto"/>
              <w:right w:val="single" w:sz="4" w:space="0" w:color="auto"/>
            </w:tcBorders>
            <w:shd w:val="clear" w:color="auto" w:fill="auto"/>
            <w:noWrap/>
            <w:vAlign w:val="center"/>
            <w:hideMark/>
          </w:tcPr>
          <w:p w14:paraId="12BF463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4EF5E5B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10.76</w:t>
            </w:r>
          </w:p>
        </w:tc>
        <w:tc>
          <w:tcPr>
            <w:tcW w:w="960" w:type="dxa"/>
            <w:tcBorders>
              <w:top w:val="nil"/>
              <w:left w:val="nil"/>
              <w:bottom w:val="single" w:sz="4" w:space="0" w:color="auto"/>
              <w:right w:val="single" w:sz="4" w:space="0" w:color="auto"/>
            </w:tcBorders>
            <w:shd w:val="clear" w:color="auto" w:fill="auto"/>
            <w:noWrap/>
            <w:vAlign w:val="center"/>
            <w:hideMark/>
          </w:tcPr>
          <w:p w14:paraId="4A7AF56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1.5</w:t>
            </w:r>
          </w:p>
        </w:tc>
        <w:tc>
          <w:tcPr>
            <w:tcW w:w="1300" w:type="dxa"/>
            <w:tcBorders>
              <w:top w:val="nil"/>
              <w:left w:val="nil"/>
              <w:bottom w:val="single" w:sz="4" w:space="0" w:color="auto"/>
              <w:right w:val="single" w:sz="4" w:space="0" w:color="auto"/>
            </w:tcBorders>
            <w:shd w:val="clear" w:color="auto" w:fill="auto"/>
            <w:noWrap/>
            <w:vAlign w:val="center"/>
            <w:hideMark/>
          </w:tcPr>
          <w:p w14:paraId="6A261CC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72.1</w:t>
            </w:r>
          </w:p>
        </w:tc>
        <w:tc>
          <w:tcPr>
            <w:tcW w:w="1320" w:type="dxa"/>
            <w:tcBorders>
              <w:top w:val="nil"/>
              <w:left w:val="nil"/>
              <w:bottom w:val="single" w:sz="4" w:space="0" w:color="auto"/>
              <w:right w:val="single" w:sz="4" w:space="0" w:color="auto"/>
            </w:tcBorders>
            <w:shd w:val="clear" w:color="auto" w:fill="auto"/>
            <w:noWrap/>
            <w:vAlign w:val="center"/>
            <w:hideMark/>
          </w:tcPr>
          <w:p w14:paraId="532BEC3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1994</w:t>
            </w:r>
          </w:p>
        </w:tc>
        <w:tc>
          <w:tcPr>
            <w:tcW w:w="730" w:type="dxa"/>
            <w:tcBorders>
              <w:top w:val="nil"/>
              <w:left w:val="nil"/>
              <w:bottom w:val="single" w:sz="4" w:space="0" w:color="auto"/>
              <w:right w:val="single" w:sz="4" w:space="0" w:color="auto"/>
            </w:tcBorders>
            <w:shd w:val="clear" w:color="auto" w:fill="auto"/>
            <w:noWrap/>
            <w:vAlign w:val="center"/>
            <w:hideMark/>
          </w:tcPr>
          <w:p w14:paraId="5712E57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33</w:t>
            </w:r>
          </w:p>
        </w:tc>
        <w:tc>
          <w:tcPr>
            <w:tcW w:w="1328" w:type="dxa"/>
            <w:tcBorders>
              <w:top w:val="nil"/>
              <w:left w:val="nil"/>
              <w:bottom w:val="single" w:sz="4" w:space="0" w:color="auto"/>
              <w:right w:val="single" w:sz="4" w:space="0" w:color="auto"/>
            </w:tcBorders>
            <w:shd w:val="clear" w:color="auto" w:fill="auto"/>
            <w:noWrap/>
            <w:vAlign w:val="center"/>
            <w:hideMark/>
          </w:tcPr>
          <w:p w14:paraId="0AF998A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510838D9"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71C0933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34</w:t>
            </w:r>
          </w:p>
        </w:tc>
        <w:tc>
          <w:tcPr>
            <w:tcW w:w="680" w:type="dxa"/>
            <w:tcBorders>
              <w:top w:val="nil"/>
              <w:left w:val="nil"/>
              <w:bottom w:val="single" w:sz="4" w:space="0" w:color="auto"/>
              <w:right w:val="single" w:sz="4" w:space="0" w:color="auto"/>
            </w:tcBorders>
            <w:shd w:val="clear" w:color="auto" w:fill="auto"/>
            <w:noWrap/>
            <w:vAlign w:val="center"/>
            <w:hideMark/>
          </w:tcPr>
          <w:p w14:paraId="03DC1AB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KS</w:t>
            </w:r>
          </w:p>
        </w:tc>
        <w:tc>
          <w:tcPr>
            <w:tcW w:w="1280" w:type="dxa"/>
            <w:tcBorders>
              <w:top w:val="nil"/>
              <w:left w:val="nil"/>
              <w:bottom w:val="single" w:sz="4" w:space="0" w:color="auto"/>
              <w:right w:val="single" w:sz="4" w:space="0" w:color="auto"/>
            </w:tcBorders>
            <w:shd w:val="clear" w:color="auto" w:fill="auto"/>
            <w:noWrap/>
            <w:vAlign w:val="center"/>
            <w:hideMark/>
          </w:tcPr>
          <w:p w14:paraId="2DF9BCD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3989935</w:t>
            </w:r>
          </w:p>
        </w:tc>
        <w:tc>
          <w:tcPr>
            <w:tcW w:w="974" w:type="dxa"/>
            <w:tcBorders>
              <w:top w:val="nil"/>
              <w:left w:val="nil"/>
              <w:bottom w:val="single" w:sz="4" w:space="0" w:color="auto"/>
              <w:right w:val="single" w:sz="4" w:space="0" w:color="auto"/>
            </w:tcBorders>
            <w:shd w:val="clear" w:color="auto" w:fill="auto"/>
            <w:noWrap/>
            <w:vAlign w:val="center"/>
            <w:hideMark/>
          </w:tcPr>
          <w:p w14:paraId="60CD6BB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1985</w:t>
            </w:r>
          </w:p>
        </w:tc>
        <w:tc>
          <w:tcPr>
            <w:tcW w:w="901" w:type="dxa"/>
            <w:tcBorders>
              <w:top w:val="nil"/>
              <w:left w:val="nil"/>
              <w:bottom w:val="single" w:sz="4" w:space="0" w:color="auto"/>
              <w:right w:val="single" w:sz="4" w:space="0" w:color="auto"/>
            </w:tcBorders>
            <w:shd w:val="clear" w:color="auto" w:fill="auto"/>
            <w:noWrap/>
            <w:vAlign w:val="center"/>
            <w:hideMark/>
          </w:tcPr>
          <w:p w14:paraId="43A9A0B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2006</w:t>
            </w:r>
          </w:p>
        </w:tc>
        <w:tc>
          <w:tcPr>
            <w:tcW w:w="1096" w:type="dxa"/>
            <w:tcBorders>
              <w:top w:val="nil"/>
              <w:left w:val="nil"/>
              <w:bottom w:val="single" w:sz="4" w:space="0" w:color="auto"/>
              <w:right w:val="single" w:sz="4" w:space="0" w:color="auto"/>
            </w:tcBorders>
            <w:shd w:val="clear" w:color="auto" w:fill="auto"/>
            <w:noWrap/>
            <w:vAlign w:val="center"/>
            <w:hideMark/>
          </w:tcPr>
          <w:p w14:paraId="5D86B15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62</w:t>
            </w:r>
          </w:p>
        </w:tc>
        <w:tc>
          <w:tcPr>
            <w:tcW w:w="1096" w:type="dxa"/>
            <w:tcBorders>
              <w:top w:val="nil"/>
              <w:left w:val="nil"/>
              <w:bottom w:val="single" w:sz="4" w:space="0" w:color="auto"/>
              <w:right w:val="single" w:sz="4" w:space="0" w:color="auto"/>
            </w:tcBorders>
            <w:shd w:val="clear" w:color="auto" w:fill="auto"/>
            <w:noWrap/>
            <w:vAlign w:val="center"/>
            <w:hideMark/>
          </w:tcPr>
          <w:p w14:paraId="134F41C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0.057</w:t>
            </w:r>
          </w:p>
        </w:tc>
        <w:tc>
          <w:tcPr>
            <w:tcW w:w="852" w:type="dxa"/>
            <w:tcBorders>
              <w:top w:val="nil"/>
              <w:left w:val="nil"/>
              <w:bottom w:val="single" w:sz="4" w:space="0" w:color="auto"/>
              <w:right w:val="single" w:sz="4" w:space="0" w:color="auto"/>
            </w:tcBorders>
            <w:shd w:val="clear" w:color="auto" w:fill="auto"/>
            <w:noWrap/>
            <w:vAlign w:val="center"/>
            <w:hideMark/>
          </w:tcPr>
          <w:p w14:paraId="629B7F4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026FB18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39.06</w:t>
            </w:r>
          </w:p>
        </w:tc>
        <w:tc>
          <w:tcPr>
            <w:tcW w:w="960" w:type="dxa"/>
            <w:tcBorders>
              <w:top w:val="nil"/>
              <w:left w:val="nil"/>
              <w:bottom w:val="single" w:sz="4" w:space="0" w:color="auto"/>
              <w:right w:val="single" w:sz="4" w:space="0" w:color="auto"/>
            </w:tcBorders>
            <w:shd w:val="clear" w:color="auto" w:fill="auto"/>
            <w:noWrap/>
            <w:vAlign w:val="center"/>
            <w:hideMark/>
          </w:tcPr>
          <w:p w14:paraId="11FA218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89.9</w:t>
            </w:r>
          </w:p>
        </w:tc>
        <w:tc>
          <w:tcPr>
            <w:tcW w:w="1300" w:type="dxa"/>
            <w:tcBorders>
              <w:top w:val="nil"/>
              <w:left w:val="nil"/>
              <w:bottom w:val="single" w:sz="4" w:space="0" w:color="auto"/>
              <w:right w:val="single" w:sz="4" w:space="0" w:color="auto"/>
            </w:tcBorders>
            <w:shd w:val="clear" w:color="auto" w:fill="auto"/>
            <w:noWrap/>
            <w:vAlign w:val="center"/>
            <w:hideMark/>
          </w:tcPr>
          <w:p w14:paraId="43E4BBD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56.7</w:t>
            </w:r>
          </w:p>
        </w:tc>
        <w:tc>
          <w:tcPr>
            <w:tcW w:w="1320" w:type="dxa"/>
            <w:tcBorders>
              <w:top w:val="nil"/>
              <w:left w:val="nil"/>
              <w:bottom w:val="single" w:sz="4" w:space="0" w:color="auto"/>
              <w:right w:val="single" w:sz="4" w:space="0" w:color="auto"/>
            </w:tcBorders>
            <w:shd w:val="clear" w:color="auto" w:fill="auto"/>
            <w:noWrap/>
            <w:vAlign w:val="center"/>
            <w:hideMark/>
          </w:tcPr>
          <w:p w14:paraId="3908083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1996</w:t>
            </w:r>
          </w:p>
        </w:tc>
        <w:tc>
          <w:tcPr>
            <w:tcW w:w="730" w:type="dxa"/>
            <w:tcBorders>
              <w:top w:val="nil"/>
              <w:left w:val="nil"/>
              <w:bottom w:val="single" w:sz="4" w:space="0" w:color="auto"/>
              <w:right w:val="single" w:sz="4" w:space="0" w:color="auto"/>
            </w:tcBorders>
            <w:shd w:val="clear" w:color="auto" w:fill="auto"/>
            <w:noWrap/>
            <w:vAlign w:val="center"/>
            <w:hideMark/>
          </w:tcPr>
          <w:p w14:paraId="04310F2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22</w:t>
            </w:r>
          </w:p>
        </w:tc>
        <w:tc>
          <w:tcPr>
            <w:tcW w:w="1328" w:type="dxa"/>
            <w:tcBorders>
              <w:top w:val="nil"/>
              <w:left w:val="nil"/>
              <w:bottom w:val="single" w:sz="4" w:space="0" w:color="auto"/>
              <w:right w:val="single" w:sz="4" w:space="0" w:color="auto"/>
            </w:tcBorders>
            <w:shd w:val="clear" w:color="auto" w:fill="auto"/>
            <w:noWrap/>
            <w:vAlign w:val="center"/>
            <w:hideMark/>
          </w:tcPr>
          <w:p w14:paraId="691E78A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22598C3B"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379B8E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center"/>
            <w:hideMark/>
          </w:tcPr>
          <w:p w14:paraId="2FB7F24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MI</w:t>
            </w:r>
          </w:p>
        </w:tc>
        <w:tc>
          <w:tcPr>
            <w:tcW w:w="1280" w:type="dxa"/>
            <w:tcBorders>
              <w:top w:val="nil"/>
              <w:left w:val="nil"/>
              <w:bottom w:val="single" w:sz="4" w:space="0" w:color="auto"/>
              <w:right w:val="single" w:sz="4" w:space="0" w:color="auto"/>
            </w:tcBorders>
            <w:shd w:val="clear" w:color="auto" w:fill="auto"/>
            <w:noWrap/>
            <w:vAlign w:val="center"/>
            <w:hideMark/>
          </w:tcPr>
          <w:p w14:paraId="3ED65EA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5987419</w:t>
            </w:r>
          </w:p>
        </w:tc>
        <w:tc>
          <w:tcPr>
            <w:tcW w:w="974" w:type="dxa"/>
            <w:tcBorders>
              <w:top w:val="nil"/>
              <w:left w:val="nil"/>
              <w:bottom w:val="single" w:sz="4" w:space="0" w:color="auto"/>
              <w:right w:val="single" w:sz="4" w:space="0" w:color="auto"/>
            </w:tcBorders>
            <w:shd w:val="clear" w:color="auto" w:fill="auto"/>
            <w:noWrap/>
            <w:vAlign w:val="center"/>
            <w:hideMark/>
          </w:tcPr>
          <w:p w14:paraId="40F9930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1981</w:t>
            </w:r>
          </w:p>
        </w:tc>
        <w:tc>
          <w:tcPr>
            <w:tcW w:w="901" w:type="dxa"/>
            <w:tcBorders>
              <w:top w:val="nil"/>
              <w:left w:val="nil"/>
              <w:bottom w:val="single" w:sz="4" w:space="0" w:color="auto"/>
              <w:right w:val="single" w:sz="4" w:space="0" w:color="auto"/>
            </w:tcBorders>
            <w:shd w:val="clear" w:color="auto" w:fill="auto"/>
            <w:noWrap/>
            <w:vAlign w:val="center"/>
            <w:hideMark/>
          </w:tcPr>
          <w:p w14:paraId="418AE23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1096" w:type="dxa"/>
            <w:tcBorders>
              <w:top w:val="nil"/>
              <w:left w:val="nil"/>
              <w:bottom w:val="single" w:sz="4" w:space="0" w:color="auto"/>
              <w:right w:val="single" w:sz="4" w:space="0" w:color="auto"/>
            </w:tcBorders>
            <w:shd w:val="clear" w:color="auto" w:fill="auto"/>
            <w:noWrap/>
            <w:vAlign w:val="center"/>
            <w:hideMark/>
          </w:tcPr>
          <w:p w14:paraId="0814397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84</w:t>
            </w:r>
          </w:p>
        </w:tc>
        <w:tc>
          <w:tcPr>
            <w:tcW w:w="1096" w:type="dxa"/>
            <w:tcBorders>
              <w:top w:val="nil"/>
              <w:left w:val="nil"/>
              <w:bottom w:val="single" w:sz="4" w:space="0" w:color="auto"/>
              <w:right w:val="single" w:sz="4" w:space="0" w:color="auto"/>
            </w:tcBorders>
            <w:shd w:val="clear" w:color="auto" w:fill="auto"/>
            <w:noWrap/>
            <w:vAlign w:val="center"/>
            <w:hideMark/>
          </w:tcPr>
          <w:p w14:paraId="0AEC23A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0.064</w:t>
            </w:r>
          </w:p>
        </w:tc>
        <w:tc>
          <w:tcPr>
            <w:tcW w:w="852" w:type="dxa"/>
            <w:tcBorders>
              <w:top w:val="nil"/>
              <w:left w:val="nil"/>
              <w:bottom w:val="single" w:sz="4" w:space="0" w:color="auto"/>
              <w:right w:val="single" w:sz="4" w:space="0" w:color="auto"/>
            </w:tcBorders>
            <w:shd w:val="clear" w:color="auto" w:fill="auto"/>
            <w:noWrap/>
            <w:vAlign w:val="center"/>
            <w:hideMark/>
          </w:tcPr>
          <w:p w14:paraId="2021813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4066B48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32.53</w:t>
            </w:r>
          </w:p>
        </w:tc>
        <w:tc>
          <w:tcPr>
            <w:tcW w:w="960" w:type="dxa"/>
            <w:tcBorders>
              <w:top w:val="nil"/>
              <w:left w:val="nil"/>
              <w:bottom w:val="single" w:sz="4" w:space="0" w:color="auto"/>
              <w:right w:val="single" w:sz="4" w:space="0" w:color="auto"/>
            </w:tcBorders>
            <w:shd w:val="clear" w:color="auto" w:fill="auto"/>
            <w:noWrap/>
            <w:vAlign w:val="center"/>
            <w:hideMark/>
          </w:tcPr>
          <w:p w14:paraId="3F289CE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145.1</w:t>
            </w:r>
          </w:p>
        </w:tc>
        <w:tc>
          <w:tcPr>
            <w:tcW w:w="1300" w:type="dxa"/>
            <w:tcBorders>
              <w:top w:val="nil"/>
              <w:left w:val="nil"/>
              <w:bottom w:val="single" w:sz="4" w:space="0" w:color="auto"/>
              <w:right w:val="single" w:sz="4" w:space="0" w:color="auto"/>
            </w:tcBorders>
            <w:shd w:val="clear" w:color="auto" w:fill="auto"/>
            <w:noWrap/>
            <w:vAlign w:val="center"/>
            <w:hideMark/>
          </w:tcPr>
          <w:p w14:paraId="1418E99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47.2</w:t>
            </w:r>
          </w:p>
        </w:tc>
        <w:tc>
          <w:tcPr>
            <w:tcW w:w="1320" w:type="dxa"/>
            <w:tcBorders>
              <w:top w:val="nil"/>
              <w:left w:val="nil"/>
              <w:bottom w:val="single" w:sz="4" w:space="0" w:color="auto"/>
              <w:right w:val="single" w:sz="4" w:space="0" w:color="auto"/>
            </w:tcBorders>
            <w:shd w:val="clear" w:color="auto" w:fill="auto"/>
            <w:noWrap/>
            <w:vAlign w:val="center"/>
            <w:hideMark/>
          </w:tcPr>
          <w:p w14:paraId="1AC545B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1987</w:t>
            </w:r>
          </w:p>
        </w:tc>
        <w:tc>
          <w:tcPr>
            <w:tcW w:w="730" w:type="dxa"/>
            <w:tcBorders>
              <w:top w:val="nil"/>
              <w:left w:val="nil"/>
              <w:bottom w:val="single" w:sz="4" w:space="0" w:color="auto"/>
              <w:right w:val="single" w:sz="4" w:space="0" w:color="auto"/>
            </w:tcBorders>
            <w:shd w:val="clear" w:color="auto" w:fill="auto"/>
            <w:noWrap/>
            <w:vAlign w:val="center"/>
            <w:hideMark/>
          </w:tcPr>
          <w:p w14:paraId="1D10D98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13</w:t>
            </w:r>
          </w:p>
        </w:tc>
        <w:tc>
          <w:tcPr>
            <w:tcW w:w="1328" w:type="dxa"/>
            <w:tcBorders>
              <w:top w:val="nil"/>
              <w:left w:val="nil"/>
              <w:bottom w:val="single" w:sz="4" w:space="0" w:color="auto"/>
              <w:right w:val="single" w:sz="4" w:space="0" w:color="auto"/>
            </w:tcBorders>
            <w:shd w:val="clear" w:color="auto" w:fill="auto"/>
            <w:noWrap/>
            <w:vAlign w:val="center"/>
            <w:hideMark/>
          </w:tcPr>
          <w:p w14:paraId="2A7695B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6E925F5B"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6065809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36</w:t>
            </w:r>
          </w:p>
        </w:tc>
        <w:tc>
          <w:tcPr>
            <w:tcW w:w="680" w:type="dxa"/>
            <w:tcBorders>
              <w:top w:val="nil"/>
              <w:left w:val="nil"/>
              <w:bottom w:val="single" w:sz="4" w:space="0" w:color="auto"/>
              <w:right w:val="single" w:sz="4" w:space="0" w:color="auto"/>
            </w:tcBorders>
            <w:shd w:val="clear" w:color="auto" w:fill="auto"/>
            <w:noWrap/>
            <w:vAlign w:val="center"/>
            <w:hideMark/>
          </w:tcPr>
          <w:p w14:paraId="3103BDF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IL</w:t>
            </w:r>
          </w:p>
        </w:tc>
        <w:tc>
          <w:tcPr>
            <w:tcW w:w="1280" w:type="dxa"/>
            <w:tcBorders>
              <w:top w:val="nil"/>
              <w:left w:val="nil"/>
              <w:bottom w:val="single" w:sz="4" w:space="0" w:color="auto"/>
              <w:right w:val="single" w:sz="4" w:space="0" w:color="auto"/>
            </w:tcBorders>
            <w:shd w:val="clear" w:color="auto" w:fill="auto"/>
            <w:noWrap/>
            <w:vAlign w:val="center"/>
            <w:hideMark/>
          </w:tcPr>
          <w:p w14:paraId="779B3F4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3847728</w:t>
            </w:r>
          </w:p>
        </w:tc>
        <w:tc>
          <w:tcPr>
            <w:tcW w:w="974" w:type="dxa"/>
            <w:tcBorders>
              <w:top w:val="nil"/>
              <w:left w:val="nil"/>
              <w:bottom w:val="single" w:sz="4" w:space="0" w:color="auto"/>
              <w:right w:val="single" w:sz="4" w:space="0" w:color="auto"/>
            </w:tcBorders>
            <w:shd w:val="clear" w:color="auto" w:fill="auto"/>
            <w:noWrap/>
            <w:vAlign w:val="center"/>
            <w:hideMark/>
          </w:tcPr>
          <w:p w14:paraId="19D8BBB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1960</w:t>
            </w:r>
          </w:p>
        </w:tc>
        <w:tc>
          <w:tcPr>
            <w:tcW w:w="901" w:type="dxa"/>
            <w:tcBorders>
              <w:top w:val="nil"/>
              <w:left w:val="nil"/>
              <w:bottom w:val="single" w:sz="4" w:space="0" w:color="auto"/>
              <w:right w:val="single" w:sz="4" w:space="0" w:color="auto"/>
            </w:tcBorders>
            <w:shd w:val="clear" w:color="auto" w:fill="auto"/>
            <w:noWrap/>
            <w:vAlign w:val="center"/>
            <w:hideMark/>
          </w:tcPr>
          <w:p w14:paraId="2AA5A19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1997</w:t>
            </w:r>
          </w:p>
        </w:tc>
        <w:tc>
          <w:tcPr>
            <w:tcW w:w="1096" w:type="dxa"/>
            <w:tcBorders>
              <w:top w:val="nil"/>
              <w:left w:val="nil"/>
              <w:bottom w:val="single" w:sz="4" w:space="0" w:color="auto"/>
              <w:right w:val="single" w:sz="4" w:space="0" w:color="auto"/>
            </w:tcBorders>
            <w:shd w:val="clear" w:color="auto" w:fill="auto"/>
            <w:noWrap/>
            <w:vAlign w:val="center"/>
            <w:hideMark/>
          </w:tcPr>
          <w:p w14:paraId="2F33DB7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57</w:t>
            </w:r>
          </w:p>
        </w:tc>
        <w:tc>
          <w:tcPr>
            <w:tcW w:w="1096" w:type="dxa"/>
            <w:tcBorders>
              <w:top w:val="nil"/>
              <w:left w:val="nil"/>
              <w:bottom w:val="single" w:sz="4" w:space="0" w:color="auto"/>
              <w:right w:val="single" w:sz="4" w:space="0" w:color="auto"/>
            </w:tcBorders>
            <w:shd w:val="clear" w:color="auto" w:fill="auto"/>
            <w:noWrap/>
            <w:vAlign w:val="center"/>
            <w:hideMark/>
          </w:tcPr>
          <w:p w14:paraId="737843D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0.068</w:t>
            </w:r>
          </w:p>
        </w:tc>
        <w:tc>
          <w:tcPr>
            <w:tcW w:w="852" w:type="dxa"/>
            <w:tcBorders>
              <w:top w:val="nil"/>
              <w:left w:val="nil"/>
              <w:bottom w:val="single" w:sz="4" w:space="0" w:color="auto"/>
              <w:right w:val="single" w:sz="4" w:space="0" w:color="auto"/>
            </w:tcBorders>
            <w:shd w:val="clear" w:color="auto" w:fill="auto"/>
            <w:noWrap/>
            <w:vAlign w:val="center"/>
            <w:hideMark/>
          </w:tcPr>
          <w:p w14:paraId="67D0865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45BED0F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40.94</w:t>
            </w:r>
          </w:p>
        </w:tc>
        <w:tc>
          <w:tcPr>
            <w:tcW w:w="960" w:type="dxa"/>
            <w:tcBorders>
              <w:top w:val="nil"/>
              <w:left w:val="nil"/>
              <w:bottom w:val="single" w:sz="4" w:space="0" w:color="auto"/>
              <w:right w:val="single" w:sz="4" w:space="0" w:color="auto"/>
            </w:tcBorders>
            <w:shd w:val="clear" w:color="auto" w:fill="auto"/>
            <w:noWrap/>
            <w:vAlign w:val="center"/>
            <w:hideMark/>
          </w:tcPr>
          <w:p w14:paraId="4464266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99.4</w:t>
            </w:r>
          </w:p>
        </w:tc>
        <w:tc>
          <w:tcPr>
            <w:tcW w:w="1300" w:type="dxa"/>
            <w:tcBorders>
              <w:top w:val="nil"/>
              <w:left w:val="nil"/>
              <w:bottom w:val="single" w:sz="4" w:space="0" w:color="auto"/>
              <w:right w:val="single" w:sz="4" w:space="0" w:color="auto"/>
            </w:tcBorders>
            <w:shd w:val="clear" w:color="auto" w:fill="auto"/>
            <w:noWrap/>
            <w:vAlign w:val="center"/>
            <w:hideMark/>
          </w:tcPr>
          <w:p w14:paraId="5122ACA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55.7</w:t>
            </w:r>
          </w:p>
        </w:tc>
        <w:tc>
          <w:tcPr>
            <w:tcW w:w="1320" w:type="dxa"/>
            <w:tcBorders>
              <w:top w:val="nil"/>
              <w:left w:val="nil"/>
              <w:bottom w:val="single" w:sz="4" w:space="0" w:color="auto"/>
              <w:right w:val="single" w:sz="4" w:space="0" w:color="auto"/>
            </w:tcBorders>
            <w:shd w:val="clear" w:color="auto" w:fill="auto"/>
            <w:noWrap/>
            <w:vAlign w:val="center"/>
            <w:hideMark/>
          </w:tcPr>
          <w:p w14:paraId="3A46CEC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1979</w:t>
            </w:r>
          </w:p>
        </w:tc>
        <w:tc>
          <w:tcPr>
            <w:tcW w:w="730" w:type="dxa"/>
            <w:tcBorders>
              <w:top w:val="nil"/>
              <w:left w:val="nil"/>
              <w:bottom w:val="single" w:sz="4" w:space="0" w:color="auto"/>
              <w:right w:val="single" w:sz="4" w:space="0" w:color="auto"/>
            </w:tcBorders>
            <w:shd w:val="clear" w:color="auto" w:fill="auto"/>
            <w:noWrap/>
            <w:vAlign w:val="center"/>
            <w:hideMark/>
          </w:tcPr>
          <w:p w14:paraId="497753A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38</w:t>
            </w:r>
          </w:p>
        </w:tc>
        <w:tc>
          <w:tcPr>
            <w:tcW w:w="1328" w:type="dxa"/>
            <w:tcBorders>
              <w:top w:val="nil"/>
              <w:left w:val="nil"/>
              <w:bottom w:val="single" w:sz="4" w:space="0" w:color="auto"/>
              <w:right w:val="single" w:sz="4" w:space="0" w:color="auto"/>
            </w:tcBorders>
            <w:shd w:val="clear" w:color="auto" w:fill="auto"/>
            <w:noWrap/>
            <w:vAlign w:val="center"/>
            <w:hideMark/>
          </w:tcPr>
          <w:p w14:paraId="01D1F43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42288212"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0061188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37</w:t>
            </w:r>
          </w:p>
        </w:tc>
        <w:tc>
          <w:tcPr>
            <w:tcW w:w="680" w:type="dxa"/>
            <w:tcBorders>
              <w:top w:val="nil"/>
              <w:left w:val="nil"/>
              <w:bottom w:val="single" w:sz="4" w:space="0" w:color="auto"/>
              <w:right w:val="single" w:sz="4" w:space="0" w:color="auto"/>
            </w:tcBorders>
            <w:shd w:val="clear" w:color="auto" w:fill="auto"/>
            <w:noWrap/>
            <w:vAlign w:val="center"/>
            <w:hideMark/>
          </w:tcPr>
          <w:p w14:paraId="27F7B8C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MO</w:t>
            </w:r>
          </w:p>
        </w:tc>
        <w:tc>
          <w:tcPr>
            <w:tcW w:w="1280" w:type="dxa"/>
            <w:tcBorders>
              <w:top w:val="nil"/>
              <w:left w:val="nil"/>
              <w:bottom w:val="single" w:sz="4" w:space="0" w:color="auto"/>
              <w:right w:val="single" w:sz="4" w:space="0" w:color="auto"/>
            </w:tcBorders>
            <w:shd w:val="clear" w:color="auto" w:fill="auto"/>
            <w:noWrap/>
            <w:vAlign w:val="center"/>
            <w:hideMark/>
          </w:tcPr>
          <w:p w14:paraId="6577B4A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5987421</w:t>
            </w:r>
          </w:p>
        </w:tc>
        <w:tc>
          <w:tcPr>
            <w:tcW w:w="974" w:type="dxa"/>
            <w:tcBorders>
              <w:top w:val="nil"/>
              <w:left w:val="nil"/>
              <w:bottom w:val="single" w:sz="4" w:space="0" w:color="auto"/>
              <w:right w:val="single" w:sz="4" w:space="0" w:color="auto"/>
            </w:tcBorders>
            <w:shd w:val="clear" w:color="auto" w:fill="auto"/>
            <w:noWrap/>
            <w:vAlign w:val="center"/>
            <w:hideMark/>
          </w:tcPr>
          <w:p w14:paraId="3C5A728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1972</w:t>
            </w:r>
          </w:p>
        </w:tc>
        <w:tc>
          <w:tcPr>
            <w:tcW w:w="901" w:type="dxa"/>
            <w:tcBorders>
              <w:top w:val="nil"/>
              <w:left w:val="nil"/>
              <w:bottom w:val="single" w:sz="4" w:space="0" w:color="auto"/>
              <w:right w:val="single" w:sz="4" w:space="0" w:color="auto"/>
            </w:tcBorders>
            <w:shd w:val="clear" w:color="auto" w:fill="auto"/>
            <w:noWrap/>
            <w:vAlign w:val="center"/>
            <w:hideMark/>
          </w:tcPr>
          <w:p w14:paraId="74E7F17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2002</w:t>
            </w:r>
          </w:p>
        </w:tc>
        <w:tc>
          <w:tcPr>
            <w:tcW w:w="1096" w:type="dxa"/>
            <w:tcBorders>
              <w:top w:val="nil"/>
              <w:left w:val="nil"/>
              <w:bottom w:val="single" w:sz="4" w:space="0" w:color="auto"/>
              <w:right w:val="single" w:sz="4" w:space="0" w:color="auto"/>
            </w:tcBorders>
            <w:shd w:val="clear" w:color="auto" w:fill="auto"/>
            <w:noWrap/>
            <w:vAlign w:val="center"/>
            <w:hideMark/>
          </w:tcPr>
          <w:p w14:paraId="012849D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79</w:t>
            </w:r>
          </w:p>
        </w:tc>
        <w:tc>
          <w:tcPr>
            <w:tcW w:w="1096" w:type="dxa"/>
            <w:tcBorders>
              <w:top w:val="nil"/>
              <w:left w:val="nil"/>
              <w:bottom w:val="single" w:sz="4" w:space="0" w:color="auto"/>
              <w:right w:val="single" w:sz="4" w:space="0" w:color="auto"/>
            </w:tcBorders>
            <w:shd w:val="clear" w:color="auto" w:fill="auto"/>
            <w:noWrap/>
            <w:vAlign w:val="center"/>
            <w:hideMark/>
          </w:tcPr>
          <w:p w14:paraId="01A47EB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0.060</w:t>
            </w:r>
          </w:p>
        </w:tc>
        <w:tc>
          <w:tcPr>
            <w:tcW w:w="852" w:type="dxa"/>
            <w:tcBorders>
              <w:top w:val="nil"/>
              <w:left w:val="nil"/>
              <w:bottom w:val="single" w:sz="4" w:space="0" w:color="auto"/>
              <w:right w:val="single" w:sz="4" w:space="0" w:color="auto"/>
            </w:tcBorders>
            <w:shd w:val="clear" w:color="auto" w:fill="auto"/>
            <w:noWrap/>
            <w:vAlign w:val="center"/>
            <w:hideMark/>
          </w:tcPr>
          <w:p w14:paraId="1E9DF74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2D23C74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39.06</w:t>
            </w:r>
          </w:p>
        </w:tc>
        <w:tc>
          <w:tcPr>
            <w:tcW w:w="960" w:type="dxa"/>
            <w:tcBorders>
              <w:top w:val="nil"/>
              <w:left w:val="nil"/>
              <w:bottom w:val="single" w:sz="4" w:space="0" w:color="auto"/>
              <w:right w:val="single" w:sz="4" w:space="0" w:color="auto"/>
            </w:tcBorders>
            <w:shd w:val="clear" w:color="auto" w:fill="auto"/>
            <w:noWrap/>
            <w:vAlign w:val="center"/>
            <w:hideMark/>
          </w:tcPr>
          <w:p w14:paraId="50A1AD2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89.9</w:t>
            </w:r>
          </w:p>
        </w:tc>
        <w:tc>
          <w:tcPr>
            <w:tcW w:w="1300" w:type="dxa"/>
            <w:tcBorders>
              <w:top w:val="nil"/>
              <w:left w:val="nil"/>
              <w:bottom w:val="single" w:sz="4" w:space="0" w:color="auto"/>
              <w:right w:val="single" w:sz="4" w:space="0" w:color="auto"/>
            </w:tcBorders>
            <w:shd w:val="clear" w:color="auto" w:fill="auto"/>
            <w:noWrap/>
            <w:vAlign w:val="center"/>
            <w:hideMark/>
          </w:tcPr>
          <w:p w14:paraId="657B862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54.8</w:t>
            </w:r>
          </w:p>
        </w:tc>
        <w:tc>
          <w:tcPr>
            <w:tcW w:w="1320" w:type="dxa"/>
            <w:tcBorders>
              <w:top w:val="nil"/>
              <w:left w:val="nil"/>
              <w:bottom w:val="single" w:sz="4" w:space="0" w:color="auto"/>
              <w:right w:val="single" w:sz="4" w:space="0" w:color="auto"/>
            </w:tcBorders>
            <w:shd w:val="clear" w:color="auto" w:fill="auto"/>
            <w:noWrap/>
            <w:vAlign w:val="center"/>
            <w:hideMark/>
          </w:tcPr>
          <w:p w14:paraId="4ED60F9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1987</w:t>
            </w:r>
          </w:p>
        </w:tc>
        <w:tc>
          <w:tcPr>
            <w:tcW w:w="730" w:type="dxa"/>
            <w:tcBorders>
              <w:top w:val="nil"/>
              <w:left w:val="nil"/>
              <w:bottom w:val="single" w:sz="4" w:space="0" w:color="auto"/>
              <w:right w:val="single" w:sz="4" w:space="0" w:color="auto"/>
            </w:tcBorders>
            <w:shd w:val="clear" w:color="auto" w:fill="auto"/>
            <w:noWrap/>
            <w:vAlign w:val="center"/>
            <w:hideMark/>
          </w:tcPr>
          <w:p w14:paraId="0521A92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31</w:t>
            </w:r>
          </w:p>
        </w:tc>
        <w:tc>
          <w:tcPr>
            <w:tcW w:w="1328" w:type="dxa"/>
            <w:tcBorders>
              <w:top w:val="nil"/>
              <w:left w:val="nil"/>
              <w:bottom w:val="single" w:sz="4" w:space="0" w:color="auto"/>
              <w:right w:val="single" w:sz="4" w:space="0" w:color="auto"/>
            </w:tcBorders>
            <w:shd w:val="clear" w:color="auto" w:fill="auto"/>
            <w:noWrap/>
            <w:vAlign w:val="center"/>
            <w:hideMark/>
          </w:tcPr>
          <w:p w14:paraId="776393C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08750541"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712CB7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38</w:t>
            </w:r>
          </w:p>
        </w:tc>
        <w:tc>
          <w:tcPr>
            <w:tcW w:w="680" w:type="dxa"/>
            <w:tcBorders>
              <w:top w:val="nil"/>
              <w:left w:val="nil"/>
              <w:bottom w:val="single" w:sz="4" w:space="0" w:color="auto"/>
              <w:right w:val="single" w:sz="4" w:space="0" w:color="auto"/>
            </w:tcBorders>
            <w:shd w:val="clear" w:color="auto" w:fill="auto"/>
            <w:noWrap/>
            <w:vAlign w:val="center"/>
            <w:hideMark/>
          </w:tcPr>
          <w:p w14:paraId="1714C01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121B0C9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4990034</w:t>
            </w:r>
          </w:p>
        </w:tc>
        <w:tc>
          <w:tcPr>
            <w:tcW w:w="974" w:type="dxa"/>
            <w:tcBorders>
              <w:top w:val="nil"/>
              <w:left w:val="nil"/>
              <w:bottom w:val="single" w:sz="4" w:space="0" w:color="auto"/>
              <w:right w:val="single" w:sz="4" w:space="0" w:color="auto"/>
            </w:tcBorders>
            <w:shd w:val="clear" w:color="auto" w:fill="auto"/>
            <w:noWrap/>
            <w:vAlign w:val="center"/>
            <w:hideMark/>
          </w:tcPr>
          <w:p w14:paraId="32BF314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1962</w:t>
            </w:r>
          </w:p>
        </w:tc>
        <w:tc>
          <w:tcPr>
            <w:tcW w:w="901" w:type="dxa"/>
            <w:tcBorders>
              <w:top w:val="nil"/>
              <w:left w:val="nil"/>
              <w:bottom w:val="single" w:sz="4" w:space="0" w:color="auto"/>
              <w:right w:val="single" w:sz="4" w:space="0" w:color="auto"/>
            </w:tcBorders>
            <w:shd w:val="clear" w:color="auto" w:fill="auto"/>
            <w:noWrap/>
            <w:vAlign w:val="center"/>
            <w:hideMark/>
          </w:tcPr>
          <w:p w14:paraId="6BD27FF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1996</w:t>
            </w:r>
          </w:p>
        </w:tc>
        <w:tc>
          <w:tcPr>
            <w:tcW w:w="1096" w:type="dxa"/>
            <w:tcBorders>
              <w:top w:val="nil"/>
              <w:left w:val="nil"/>
              <w:bottom w:val="single" w:sz="4" w:space="0" w:color="auto"/>
              <w:right w:val="single" w:sz="4" w:space="0" w:color="auto"/>
            </w:tcBorders>
            <w:shd w:val="clear" w:color="auto" w:fill="auto"/>
            <w:noWrap/>
            <w:vAlign w:val="center"/>
            <w:hideMark/>
          </w:tcPr>
          <w:p w14:paraId="05849E7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28</w:t>
            </w:r>
          </w:p>
        </w:tc>
        <w:tc>
          <w:tcPr>
            <w:tcW w:w="1096" w:type="dxa"/>
            <w:tcBorders>
              <w:top w:val="nil"/>
              <w:left w:val="nil"/>
              <w:bottom w:val="single" w:sz="4" w:space="0" w:color="auto"/>
              <w:right w:val="single" w:sz="4" w:space="0" w:color="auto"/>
            </w:tcBorders>
            <w:shd w:val="clear" w:color="auto" w:fill="auto"/>
            <w:noWrap/>
            <w:vAlign w:val="center"/>
            <w:hideMark/>
          </w:tcPr>
          <w:p w14:paraId="4BBF425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0.050</w:t>
            </w:r>
          </w:p>
        </w:tc>
        <w:tc>
          <w:tcPr>
            <w:tcW w:w="852" w:type="dxa"/>
            <w:tcBorders>
              <w:top w:val="nil"/>
              <w:left w:val="nil"/>
              <w:bottom w:val="single" w:sz="4" w:space="0" w:color="auto"/>
              <w:right w:val="single" w:sz="4" w:space="0" w:color="auto"/>
            </w:tcBorders>
            <w:shd w:val="clear" w:color="auto" w:fill="auto"/>
            <w:noWrap/>
            <w:vAlign w:val="center"/>
            <w:hideMark/>
          </w:tcPr>
          <w:p w14:paraId="036210E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w:t>
            </w:r>
          </w:p>
        </w:tc>
        <w:tc>
          <w:tcPr>
            <w:tcW w:w="1341" w:type="dxa"/>
            <w:tcBorders>
              <w:top w:val="nil"/>
              <w:left w:val="nil"/>
              <w:bottom w:val="single" w:sz="4" w:space="0" w:color="auto"/>
              <w:right w:val="single" w:sz="4" w:space="0" w:color="auto"/>
            </w:tcBorders>
            <w:shd w:val="clear" w:color="auto" w:fill="auto"/>
            <w:noWrap/>
            <w:vAlign w:val="center"/>
            <w:hideMark/>
          </w:tcPr>
          <w:p w14:paraId="642E3D7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14.68</w:t>
            </w:r>
          </w:p>
        </w:tc>
        <w:tc>
          <w:tcPr>
            <w:tcW w:w="960" w:type="dxa"/>
            <w:tcBorders>
              <w:top w:val="nil"/>
              <w:left w:val="nil"/>
              <w:bottom w:val="single" w:sz="4" w:space="0" w:color="auto"/>
              <w:right w:val="single" w:sz="4" w:space="0" w:color="auto"/>
            </w:tcBorders>
            <w:shd w:val="clear" w:color="auto" w:fill="auto"/>
            <w:noWrap/>
            <w:vAlign w:val="center"/>
            <w:hideMark/>
          </w:tcPr>
          <w:p w14:paraId="5CF8BAC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1.3</w:t>
            </w:r>
          </w:p>
        </w:tc>
        <w:tc>
          <w:tcPr>
            <w:tcW w:w="1300" w:type="dxa"/>
            <w:tcBorders>
              <w:top w:val="nil"/>
              <w:left w:val="nil"/>
              <w:bottom w:val="single" w:sz="4" w:space="0" w:color="auto"/>
              <w:right w:val="single" w:sz="4" w:space="0" w:color="auto"/>
            </w:tcBorders>
            <w:shd w:val="clear" w:color="auto" w:fill="auto"/>
            <w:noWrap/>
            <w:vAlign w:val="center"/>
            <w:hideMark/>
          </w:tcPr>
          <w:p w14:paraId="4D220EC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60.3</w:t>
            </w:r>
          </w:p>
        </w:tc>
        <w:tc>
          <w:tcPr>
            <w:tcW w:w="1320" w:type="dxa"/>
            <w:tcBorders>
              <w:top w:val="nil"/>
              <w:left w:val="nil"/>
              <w:bottom w:val="single" w:sz="4" w:space="0" w:color="auto"/>
              <w:right w:val="single" w:sz="4" w:space="0" w:color="auto"/>
            </w:tcBorders>
            <w:shd w:val="clear" w:color="auto" w:fill="auto"/>
            <w:noWrap/>
            <w:vAlign w:val="center"/>
            <w:hideMark/>
          </w:tcPr>
          <w:p w14:paraId="2E9DC1C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1979</w:t>
            </w:r>
          </w:p>
        </w:tc>
        <w:tc>
          <w:tcPr>
            <w:tcW w:w="730" w:type="dxa"/>
            <w:tcBorders>
              <w:top w:val="nil"/>
              <w:left w:val="nil"/>
              <w:bottom w:val="single" w:sz="4" w:space="0" w:color="auto"/>
              <w:right w:val="single" w:sz="4" w:space="0" w:color="auto"/>
            </w:tcBorders>
            <w:shd w:val="clear" w:color="auto" w:fill="auto"/>
            <w:noWrap/>
            <w:vAlign w:val="center"/>
            <w:hideMark/>
          </w:tcPr>
          <w:p w14:paraId="751F04A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35</w:t>
            </w:r>
          </w:p>
        </w:tc>
        <w:tc>
          <w:tcPr>
            <w:tcW w:w="1328" w:type="dxa"/>
            <w:tcBorders>
              <w:top w:val="nil"/>
              <w:left w:val="nil"/>
              <w:bottom w:val="single" w:sz="4" w:space="0" w:color="auto"/>
              <w:right w:val="single" w:sz="4" w:space="0" w:color="auto"/>
            </w:tcBorders>
            <w:shd w:val="clear" w:color="auto" w:fill="auto"/>
            <w:noWrap/>
            <w:vAlign w:val="center"/>
            <w:hideMark/>
          </w:tcPr>
          <w:p w14:paraId="4203021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54BA69D4"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0C57459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center"/>
            <w:hideMark/>
          </w:tcPr>
          <w:p w14:paraId="0B1657F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KS</w:t>
            </w:r>
          </w:p>
        </w:tc>
        <w:tc>
          <w:tcPr>
            <w:tcW w:w="1280" w:type="dxa"/>
            <w:tcBorders>
              <w:top w:val="nil"/>
              <w:left w:val="nil"/>
              <w:bottom w:val="single" w:sz="4" w:space="0" w:color="auto"/>
              <w:right w:val="single" w:sz="4" w:space="0" w:color="auto"/>
            </w:tcBorders>
            <w:shd w:val="clear" w:color="auto" w:fill="auto"/>
            <w:noWrap/>
            <w:vAlign w:val="center"/>
            <w:hideMark/>
          </w:tcPr>
          <w:p w14:paraId="7338DCC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2609032</w:t>
            </w:r>
          </w:p>
        </w:tc>
        <w:tc>
          <w:tcPr>
            <w:tcW w:w="974" w:type="dxa"/>
            <w:tcBorders>
              <w:top w:val="nil"/>
              <w:left w:val="nil"/>
              <w:bottom w:val="single" w:sz="4" w:space="0" w:color="auto"/>
              <w:right w:val="single" w:sz="4" w:space="0" w:color="auto"/>
            </w:tcBorders>
            <w:shd w:val="clear" w:color="auto" w:fill="auto"/>
            <w:noWrap/>
            <w:vAlign w:val="center"/>
            <w:hideMark/>
          </w:tcPr>
          <w:p w14:paraId="677B379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1976</w:t>
            </w:r>
          </w:p>
        </w:tc>
        <w:tc>
          <w:tcPr>
            <w:tcW w:w="901" w:type="dxa"/>
            <w:tcBorders>
              <w:top w:val="nil"/>
              <w:left w:val="nil"/>
              <w:bottom w:val="single" w:sz="4" w:space="0" w:color="auto"/>
              <w:right w:val="single" w:sz="4" w:space="0" w:color="auto"/>
            </w:tcBorders>
            <w:shd w:val="clear" w:color="auto" w:fill="auto"/>
            <w:noWrap/>
            <w:vAlign w:val="center"/>
            <w:hideMark/>
          </w:tcPr>
          <w:p w14:paraId="7D100EE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2010</w:t>
            </w:r>
          </w:p>
        </w:tc>
        <w:tc>
          <w:tcPr>
            <w:tcW w:w="1096" w:type="dxa"/>
            <w:tcBorders>
              <w:top w:val="nil"/>
              <w:left w:val="nil"/>
              <w:bottom w:val="single" w:sz="4" w:space="0" w:color="auto"/>
              <w:right w:val="single" w:sz="4" w:space="0" w:color="auto"/>
            </w:tcBorders>
            <w:shd w:val="clear" w:color="auto" w:fill="auto"/>
            <w:noWrap/>
            <w:vAlign w:val="center"/>
            <w:hideMark/>
          </w:tcPr>
          <w:p w14:paraId="6C1830C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95</w:t>
            </w:r>
          </w:p>
        </w:tc>
        <w:tc>
          <w:tcPr>
            <w:tcW w:w="1096" w:type="dxa"/>
            <w:tcBorders>
              <w:top w:val="nil"/>
              <w:left w:val="nil"/>
              <w:bottom w:val="single" w:sz="4" w:space="0" w:color="auto"/>
              <w:right w:val="single" w:sz="4" w:space="0" w:color="auto"/>
            </w:tcBorders>
            <w:shd w:val="clear" w:color="auto" w:fill="auto"/>
            <w:noWrap/>
            <w:vAlign w:val="center"/>
            <w:hideMark/>
          </w:tcPr>
          <w:p w14:paraId="7713DDC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0.038</w:t>
            </w:r>
          </w:p>
        </w:tc>
        <w:tc>
          <w:tcPr>
            <w:tcW w:w="852" w:type="dxa"/>
            <w:tcBorders>
              <w:top w:val="nil"/>
              <w:left w:val="nil"/>
              <w:bottom w:val="single" w:sz="4" w:space="0" w:color="auto"/>
              <w:right w:val="single" w:sz="4" w:space="0" w:color="auto"/>
            </w:tcBorders>
            <w:shd w:val="clear" w:color="auto" w:fill="auto"/>
            <w:noWrap/>
            <w:vAlign w:val="center"/>
            <w:hideMark/>
          </w:tcPr>
          <w:p w14:paraId="503081B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6FEC787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45.34</w:t>
            </w:r>
          </w:p>
        </w:tc>
        <w:tc>
          <w:tcPr>
            <w:tcW w:w="960" w:type="dxa"/>
            <w:tcBorders>
              <w:top w:val="nil"/>
              <w:left w:val="nil"/>
              <w:bottom w:val="single" w:sz="4" w:space="0" w:color="auto"/>
              <w:right w:val="single" w:sz="4" w:space="0" w:color="auto"/>
            </w:tcBorders>
            <w:shd w:val="clear" w:color="auto" w:fill="auto"/>
            <w:noWrap/>
            <w:vAlign w:val="center"/>
            <w:hideMark/>
          </w:tcPr>
          <w:p w14:paraId="5DD6F95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87.5</w:t>
            </w:r>
          </w:p>
        </w:tc>
        <w:tc>
          <w:tcPr>
            <w:tcW w:w="1300" w:type="dxa"/>
            <w:tcBorders>
              <w:top w:val="nil"/>
              <w:left w:val="nil"/>
              <w:bottom w:val="single" w:sz="4" w:space="0" w:color="auto"/>
              <w:right w:val="single" w:sz="4" w:space="0" w:color="auto"/>
            </w:tcBorders>
            <w:shd w:val="clear" w:color="auto" w:fill="auto"/>
            <w:noWrap/>
            <w:vAlign w:val="center"/>
            <w:hideMark/>
          </w:tcPr>
          <w:p w14:paraId="1B27BBB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57.4</w:t>
            </w:r>
          </w:p>
        </w:tc>
        <w:tc>
          <w:tcPr>
            <w:tcW w:w="1320" w:type="dxa"/>
            <w:tcBorders>
              <w:top w:val="nil"/>
              <w:left w:val="nil"/>
              <w:bottom w:val="single" w:sz="4" w:space="0" w:color="auto"/>
              <w:right w:val="single" w:sz="4" w:space="0" w:color="auto"/>
            </w:tcBorders>
            <w:shd w:val="clear" w:color="auto" w:fill="auto"/>
            <w:noWrap/>
            <w:vAlign w:val="center"/>
            <w:hideMark/>
          </w:tcPr>
          <w:p w14:paraId="5E586DA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730" w:type="dxa"/>
            <w:tcBorders>
              <w:top w:val="nil"/>
              <w:left w:val="nil"/>
              <w:bottom w:val="single" w:sz="4" w:space="0" w:color="auto"/>
              <w:right w:val="single" w:sz="4" w:space="0" w:color="auto"/>
            </w:tcBorders>
            <w:shd w:val="clear" w:color="auto" w:fill="auto"/>
            <w:noWrap/>
            <w:vAlign w:val="center"/>
            <w:hideMark/>
          </w:tcPr>
          <w:p w14:paraId="0172D51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35</w:t>
            </w:r>
          </w:p>
        </w:tc>
        <w:tc>
          <w:tcPr>
            <w:tcW w:w="1328" w:type="dxa"/>
            <w:tcBorders>
              <w:top w:val="nil"/>
              <w:left w:val="nil"/>
              <w:bottom w:val="single" w:sz="4" w:space="0" w:color="auto"/>
              <w:right w:val="single" w:sz="4" w:space="0" w:color="auto"/>
            </w:tcBorders>
            <w:shd w:val="clear" w:color="auto" w:fill="auto"/>
            <w:noWrap/>
            <w:vAlign w:val="center"/>
            <w:hideMark/>
          </w:tcPr>
          <w:p w14:paraId="2D669DA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Y</w:t>
            </w:r>
          </w:p>
        </w:tc>
      </w:tr>
      <w:tr w:rsidR="007E6E39" w:rsidRPr="009F3030" w14:paraId="1B446249"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0E7AD9C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40</w:t>
            </w:r>
          </w:p>
        </w:tc>
        <w:tc>
          <w:tcPr>
            <w:tcW w:w="680" w:type="dxa"/>
            <w:tcBorders>
              <w:top w:val="nil"/>
              <w:left w:val="nil"/>
              <w:bottom w:val="single" w:sz="4" w:space="0" w:color="auto"/>
              <w:right w:val="single" w:sz="4" w:space="0" w:color="auto"/>
            </w:tcBorders>
            <w:shd w:val="clear" w:color="auto" w:fill="auto"/>
            <w:noWrap/>
            <w:vAlign w:val="center"/>
            <w:hideMark/>
          </w:tcPr>
          <w:p w14:paraId="1A01445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IL</w:t>
            </w:r>
          </w:p>
        </w:tc>
        <w:tc>
          <w:tcPr>
            <w:tcW w:w="1280" w:type="dxa"/>
            <w:tcBorders>
              <w:top w:val="nil"/>
              <w:left w:val="nil"/>
              <w:bottom w:val="single" w:sz="4" w:space="0" w:color="auto"/>
              <w:right w:val="single" w:sz="4" w:space="0" w:color="auto"/>
            </w:tcBorders>
            <w:shd w:val="clear" w:color="auto" w:fill="auto"/>
            <w:noWrap/>
            <w:vAlign w:val="center"/>
            <w:hideMark/>
          </w:tcPr>
          <w:p w14:paraId="3DA88FE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2125535</w:t>
            </w:r>
          </w:p>
        </w:tc>
        <w:tc>
          <w:tcPr>
            <w:tcW w:w="974" w:type="dxa"/>
            <w:tcBorders>
              <w:top w:val="nil"/>
              <w:left w:val="nil"/>
              <w:bottom w:val="single" w:sz="4" w:space="0" w:color="auto"/>
              <w:right w:val="single" w:sz="4" w:space="0" w:color="auto"/>
            </w:tcBorders>
            <w:shd w:val="clear" w:color="auto" w:fill="auto"/>
            <w:noWrap/>
            <w:vAlign w:val="center"/>
            <w:hideMark/>
          </w:tcPr>
          <w:p w14:paraId="06A5953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1974</w:t>
            </w:r>
          </w:p>
        </w:tc>
        <w:tc>
          <w:tcPr>
            <w:tcW w:w="901" w:type="dxa"/>
            <w:tcBorders>
              <w:top w:val="nil"/>
              <w:left w:val="nil"/>
              <w:bottom w:val="single" w:sz="4" w:space="0" w:color="auto"/>
              <w:right w:val="single" w:sz="4" w:space="0" w:color="auto"/>
            </w:tcBorders>
            <w:shd w:val="clear" w:color="auto" w:fill="auto"/>
            <w:noWrap/>
            <w:vAlign w:val="center"/>
            <w:hideMark/>
          </w:tcPr>
          <w:p w14:paraId="195B3CD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1096" w:type="dxa"/>
            <w:tcBorders>
              <w:top w:val="nil"/>
              <w:left w:val="nil"/>
              <w:bottom w:val="single" w:sz="4" w:space="0" w:color="auto"/>
              <w:right w:val="single" w:sz="4" w:space="0" w:color="auto"/>
            </w:tcBorders>
            <w:shd w:val="clear" w:color="auto" w:fill="auto"/>
            <w:noWrap/>
            <w:vAlign w:val="center"/>
            <w:hideMark/>
          </w:tcPr>
          <w:p w14:paraId="5C39213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72</w:t>
            </w:r>
          </w:p>
        </w:tc>
        <w:tc>
          <w:tcPr>
            <w:tcW w:w="1096" w:type="dxa"/>
            <w:tcBorders>
              <w:top w:val="nil"/>
              <w:left w:val="nil"/>
              <w:bottom w:val="single" w:sz="4" w:space="0" w:color="auto"/>
              <w:right w:val="single" w:sz="4" w:space="0" w:color="auto"/>
            </w:tcBorders>
            <w:shd w:val="clear" w:color="auto" w:fill="auto"/>
            <w:noWrap/>
            <w:vAlign w:val="center"/>
            <w:hideMark/>
          </w:tcPr>
          <w:p w14:paraId="16BB845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0.112</w:t>
            </w:r>
          </w:p>
        </w:tc>
        <w:tc>
          <w:tcPr>
            <w:tcW w:w="852" w:type="dxa"/>
            <w:tcBorders>
              <w:top w:val="nil"/>
              <w:left w:val="nil"/>
              <w:bottom w:val="single" w:sz="4" w:space="0" w:color="auto"/>
              <w:right w:val="single" w:sz="4" w:space="0" w:color="auto"/>
            </w:tcBorders>
            <w:shd w:val="clear" w:color="auto" w:fill="auto"/>
            <w:noWrap/>
            <w:vAlign w:val="center"/>
            <w:hideMark/>
          </w:tcPr>
          <w:p w14:paraId="32D1874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2B40728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40.94</w:t>
            </w:r>
          </w:p>
        </w:tc>
        <w:tc>
          <w:tcPr>
            <w:tcW w:w="960" w:type="dxa"/>
            <w:tcBorders>
              <w:top w:val="nil"/>
              <w:left w:val="nil"/>
              <w:bottom w:val="single" w:sz="4" w:space="0" w:color="auto"/>
              <w:right w:val="single" w:sz="4" w:space="0" w:color="auto"/>
            </w:tcBorders>
            <w:shd w:val="clear" w:color="auto" w:fill="auto"/>
            <w:noWrap/>
            <w:vAlign w:val="center"/>
            <w:hideMark/>
          </w:tcPr>
          <w:p w14:paraId="6277ACC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95.2</w:t>
            </w:r>
          </w:p>
        </w:tc>
        <w:tc>
          <w:tcPr>
            <w:tcW w:w="1300" w:type="dxa"/>
            <w:tcBorders>
              <w:top w:val="nil"/>
              <w:left w:val="nil"/>
              <w:bottom w:val="single" w:sz="4" w:space="0" w:color="auto"/>
              <w:right w:val="single" w:sz="4" w:space="0" w:color="auto"/>
            </w:tcBorders>
            <w:shd w:val="clear" w:color="auto" w:fill="auto"/>
            <w:noWrap/>
            <w:vAlign w:val="center"/>
            <w:hideMark/>
          </w:tcPr>
          <w:p w14:paraId="242BCCB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57.3</w:t>
            </w:r>
          </w:p>
        </w:tc>
        <w:tc>
          <w:tcPr>
            <w:tcW w:w="1320" w:type="dxa"/>
            <w:tcBorders>
              <w:top w:val="nil"/>
              <w:left w:val="nil"/>
              <w:bottom w:val="single" w:sz="4" w:space="0" w:color="auto"/>
              <w:right w:val="single" w:sz="4" w:space="0" w:color="auto"/>
            </w:tcBorders>
            <w:shd w:val="clear" w:color="auto" w:fill="auto"/>
            <w:noWrap/>
            <w:vAlign w:val="center"/>
            <w:hideMark/>
          </w:tcPr>
          <w:p w14:paraId="3F598FC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1984</w:t>
            </w:r>
          </w:p>
        </w:tc>
        <w:tc>
          <w:tcPr>
            <w:tcW w:w="730" w:type="dxa"/>
            <w:tcBorders>
              <w:top w:val="nil"/>
              <w:left w:val="nil"/>
              <w:bottom w:val="single" w:sz="4" w:space="0" w:color="auto"/>
              <w:right w:val="single" w:sz="4" w:space="0" w:color="auto"/>
            </w:tcBorders>
            <w:shd w:val="clear" w:color="auto" w:fill="auto"/>
            <w:noWrap/>
            <w:vAlign w:val="center"/>
            <w:hideMark/>
          </w:tcPr>
          <w:p w14:paraId="69EE86F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w:t>
            </w:r>
          </w:p>
        </w:tc>
        <w:tc>
          <w:tcPr>
            <w:tcW w:w="1328" w:type="dxa"/>
            <w:tcBorders>
              <w:top w:val="nil"/>
              <w:left w:val="nil"/>
              <w:bottom w:val="single" w:sz="4" w:space="0" w:color="auto"/>
              <w:right w:val="single" w:sz="4" w:space="0" w:color="auto"/>
            </w:tcBorders>
            <w:shd w:val="clear" w:color="auto" w:fill="auto"/>
            <w:noWrap/>
            <w:vAlign w:val="center"/>
            <w:hideMark/>
          </w:tcPr>
          <w:p w14:paraId="7EBC5CE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72F8CD07"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97B3AB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41</w:t>
            </w:r>
          </w:p>
        </w:tc>
        <w:tc>
          <w:tcPr>
            <w:tcW w:w="680" w:type="dxa"/>
            <w:tcBorders>
              <w:top w:val="nil"/>
              <w:left w:val="nil"/>
              <w:bottom w:val="single" w:sz="4" w:space="0" w:color="auto"/>
              <w:right w:val="single" w:sz="4" w:space="0" w:color="auto"/>
            </w:tcBorders>
            <w:shd w:val="clear" w:color="auto" w:fill="auto"/>
            <w:noWrap/>
            <w:vAlign w:val="center"/>
            <w:hideMark/>
          </w:tcPr>
          <w:p w14:paraId="7787B6F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OH</w:t>
            </w:r>
          </w:p>
        </w:tc>
        <w:tc>
          <w:tcPr>
            <w:tcW w:w="1280" w:type="dxa"/>
            <w:tcBorders>
              <w:top w:val="nil"/>
              <w:left w:val="nil"/>
              <w:bottom w:val="single" w:sz="4" w:space="0" w:color="auto"/>
              <w:right w:val="single" w:sz="4" w:space="0" w:color="auto"/>
            </w:tcBorders>
            <w:shd w:val="clear" w:color="auto" w:fill="auto"/>
            <w:noWrap/>
            <w:vAlign w:val="center"/>
            <w:hideMark/>
          </w:tcPr>
          <w:p w14:paraId="2C8449E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8762077</w:t>
            </w:r>
          </w:p>
        </w:tc>
        <w:tc>
          <w:tcPr>
            <w:tcW w:w="974" w:type="dxa"/>
            <w:tcBorders>
              <w:top w:val="nil"/>
              <w:left w:val="nil"/>
              <w:bottom w:val="single" w:sz="4" w:space="0" w:color="auto"/>
              <w:right w:val="single" w:sz="4" w:space="0" w:color="auto"/>
            </w:tcBorders>
            <w:shd w:val="clear" w:color="auto" w:fill="auto"/>
            <w:noWrap/>
            <w:vAlign w:val="center"/>
            <w:hideMark/>
          </w:tcPr>
          <w:p w14:paraId="6A13E0B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1960</w:t>
            </w:r>
          </w:p>
        </w:tc>
        <w:tc>
          <w:tcPr>
            <w:tcW w:w="901" w:type="dxa"/>
            <w:tcBorders>
              <w:top w:val="nil"/>
              <w:left w:val="nil"/>
              <w:bottom w:val="single" w:sz="4" w:space="0" w:color="auto"/>
              <w:right w:val="single" w:sz="4" w:space="0" w:color="auto"/>
            </w:tcBorders>
            <w:shd w:val="clear" w:color="auto" w:fill="auto"/>
            <w:noWrap/>
            <w:vAlign w:val="center"/>
            <w:hideMark/>
          </w:tcPr>
          <w:p w14:paraId="17A1608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1999</w:t>
            </w:r>
          </w:p>
        </w:tc>
        <w:tc>
          <w:tcPr>
            <w:tcW w:w="1096" w:type="dxa"/>
            <w:tcBorders>
              <w:top w:val="nil"/>
              <w:left w:val="nil"/>
              <w:bottom w:val="single" w:sz="4" w:space="0" w:color="auto"/>
              <w:right w:val="single" w:sz="4" w:space="0" w:color="auto"/>
            </w:tcBorders>
            <w:shd w:val="clear" w:color="auto" w:fill="auto"/>
            <w:noWrap/>
            <w:vAlign w:val="center"/>
            <w:hideMark/>
          </w:tcPr>
          <w:p w14:paraId="2500881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173</w:t>
            </w:r>
          </w:p>
        </w:tc>
        <w:tc>
          <w:tcPr>
            <w:tcW w:w="1096" w:type="dxa"/>
            <w:tcBorders>
              <w:top w:val="nil"/>
              <w:left w:val="nil"/>
              <w:bottom w:val="single" w:sz="4" w:space="0" w:color="auto"/>
              <w:right w:val="single" w:sz="4" w:space="0" w:color="auto"/>
            </w:tcBorders>
            <w:shd w:val="clear" w:color="auto" w:fill="auto"/>
            <w:noWrap/>
            <w:vAlign w:val="center"/>
            <w:hideMark/>
          </w:tcPr>
          <w:p w14:paraId="20718F8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0.208</w:t>
            </w:r>
          </w:p>
        </w:tc>
        <w:tc>
          <w:tcPr>
            <w:tcW w:w="852" w:type="dxa"/>
            <w:tcBorders>
              <w:top w:val="nil"/>
              <w:left w:val="nil"/>
              <w:bottom w:val="single" w:sz="4" w:space="0" w:color="auto"/>
              <w:right w:val="single" w:sz="4" w:space="0" w:color="auto"/>
            </w:tcBorders>
            <w:shd w:val="clear" w:color="auto" w:fill="auto"/>
            <w:noWrap/>
            <w:vAlign w:val="center"/>
            <w:hideMark/>
          </w:tcPr>
          <w:p w14:paraId="3F9D131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07F1AD9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43</w:t>
            </w:r>
          </w:p>
        </w:tc>
        <w:tc>
          <w:tcPr>
            <w:tcW w:w="960" w:type="dxa"/>
            <w:tcBorders>
              <w:top w:val="nil"/>
              <w:left w:val="nil"/>
              <w:bottom w:val="single" w:sz="4" w:space="0" w:color="auto"/>
              <w:right w:val="single" w:sz="4" w:space="0" w:color="auto"/>
            </w:tcBorders>
            <w:shd w:val="clear" w:color="auto" w:fill="auto"/>
            <w:noWrap/>
            <w:vAlign w:val="center"/>
            <w:hideMark/>
          </w:tcPr>
          <w:p w14:paraId="5D9D9D6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116.4</w:t>
            </w:r>
          </w:p>
        </w:tc>
        <w:tc>
          <w:tcPr>
            <w:tcW w:w="1300" w:type="dxa"/>
            <w:tcBorders>
              <w:top w:val="nil"/>
              <w:left w:val="nil"/>
              <w:bottom w:val="single" w:sz="4" w:space="0" w:color="auto"/>
              <w:right w:val="single" w:sz="4" w:space="0" w:color="auto"/>
            </w:tcBorders>
            <w:shd w:val="clear" w:color="auto" w:fill="auto"/>
            <w:noWrap/>
            <w:vAlign w:val="center"/>
            <w:hideMark/>
          </w:tcPr>
          <w:p w14:paraId="02AD261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53.4</w:t>
            </w:r>
          </w:p>
        </w:tc>
        <w:tc>
          <w:tcPr>
            <w:tcW w:w="1320" w:type="dxa"/>
            <w:tcBorders>
              <w:top w:val="nil"/>
              <w:left w:val="nil"/>
              <w:bottom w:val="single" w:sz="4" w:space="0" w:color="auto"/>
              <w:right w:val="single" w:sz="4" w:space="0" w:color="auto"/>
            </w:tcBorders>
            <w:shd w:val="clear" w:color="auto" w:fill="auto"/>
            <w:noWrap/>
            <w:vAlign w:val="center"/>
            <w:hideMark/>
          </w:tcPr>
          <w:p w14:paraId="479AB20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1980</w:t>
            </w:r>
          </w:p>
        </w:tc>
        <w:tc>
          <w:tcPr>
            <w:tcW w:w="730" w:type="dxa"/>
            <w:tcBorders>
              <w:top w:val="nil"/>
              <w:left w:val="nil"/>
              <w:bottom w:val="single" w:sz="4" w:space="0" w:color="auto"/>
              <w:right w:val="single" w:sz="4" w:space="0" w:color="auto"/>
            </w:tcBorders>
            <w:shd w:val="clear" w:color="auto" w:fill="auto"/>
            <w:noWrap/>
            <w:vAlign w:val="center"/>
            <w:hideMark/>
          </w:tcPr>
          <w:p w14:paraId="14AD359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40</w:t>
            </w:r>
          </w:p>
        </w:tc>
        <w:tc>
          <w:tcPr>
            <w:tcW w:w="1328" w:type="dxa"/>
            <w:tcBorders>
              <w:top w:val="nil"/>
              <w:left w:val="nil"/>
              <w:bottom w:val="single" w:sz="4" w:space="0" w:color="auto"/>
              <w:right w:val="single" w:sz="4" w:space="0" w:color="auto"/>
            </w:tcBorders>
            <w:shd w:val="clear" w:color="auto" w:fill="auto"/>
            <w:noWrap/>
            <w:vAlign w:val="center"/>
            <w:hideMark/>
          </w:tcPr>
          <w:p w14:paraId="53EE2B1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26A79612"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DDE690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42</w:t>
            </w:r>
          </w:p>
        </w:tc>
        <w:tc>
          <w:tcPr>
            <w:tcW w:w="680" w:type="dxa"/>
            <w:tcBorders>
              <w:top w:val="nil"/>
              <w:left w:val="nil"/>
              <w:bottom w:val="single" w:sz="4" w:space="0" w:color="auto"/>
              <w:right w:val="single" w:sz="4" w:space="0" w:color="auto"/>
            </w:tcBorders>
            <w:shd w:val="clear" w:color="auto" w:fill="auto"/>
            <w:noWrap/>
            <w:vAlign w:val="center"/>
            <w:hideMark/>
          </w:tcPr>
          <w:p w14:paraId="6870D39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MO</w:t>
            </w:r>
          </w:p>
        </w:tc>
        <w:tc>
          <w:tcPr>
            <w:tcW w:w="1280" w:type="dxa"/>
            <w:tcBorders>
              <w:top w:val="nil"/>
              <w:left w:val="nil"/>
              <w:bottom w:val="single" w:sz="4" w:space="0" w:color="auto"/>
              <w:right w:val="single" w:sz="4" w:space="0" w:color="auto"/>
            </w:tcBorders>
            <w:shd w:val="clear" w:color="auto" w:fill="auto"/>
            <w:noWrap/>
            <w:vAlign w:val="center"/>
            <w:hideMark/>
          </w:tcPr>
          <w:p w14:paraId="4B7226B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2119950</w:t>
            </w:r>
          </w:p>
        </w:tc>
        <w:tc>
          <w:tcPr>
            <w:tcW w:w="974" w:type="dxa"/>
            <w:tcBorders>
              <w:top w:val="nil"/>
              <w:left w:val="nil"/>
              <w:bottom w:val="single" w:sz="4" w:space="0" w:color="auto"/>
              <w:right w:val="single" w:sz="4" w:space="0" w:color="auto"/>
            </w:tcBorders>
            <w:shd w:val="clear" w:color="auto" w:fill="auto"/>
            <w:noWrap/>
            <w:vAlign w:val="center"/>
            <w:hideMark/>
          </w:tcPr>
          <w:p w14:paraId="754412A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1980</w:t>
            </w:r>
          </w:p>
        </w:tc>
        <w:tc>
          <w:tcPr>
            <w:tcW w:w="901" w:type="dxa"/>
            <w:tcBorders>
              <w:top w:val="nil"/>
              <w:left w:val="nil"/>
              <w:bottom w:val="single" w:sz="4" w:space="0" w:color="auto"/>
              <w:right w:val="single" w:sz="4" w:space="0" w:color="auto"/>
            </w:tcBorders>
            <w:shd w:val="clear" w:color="auto" w:fill="auto"/>
            <w:noWrap/>
            <w:vAlign w:val="center"/>
            <w:hideMark/>
          </w:tcPr>
          <w:p w14:paraId="4F8D224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2010</w:t>
            </w:r>
          </w:p>
        </w:tc>
        <w:tc>
          <w:tcPr>
            <w:tcW w:w="1096" w:type="dxa"/>
            <w:tcBorders>
              <w:top w:val="nil"/>
              <w:left w:val="nil"/>
              <w:bottom w:val="single" w:sz="4" w:space="0" w:color="auto"/>
              <w:right w:val="single" w:sz="4" w:space="0" w:color="auto"/>
            </w:tcBorders>
            <w:shd w:val="clear" w:color="auto" w:fill="auto"/>
            <w:noWrap/>
            <w:vAlign w:val="center"/>
            <w:hideMark/>
          </w:tcPr>
          <w:p w14:paraId="7469F1A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60</w:t>
            </w:r>
          </w:p>
        </w:tc>
        <w:tc>
          <w:tcPr>
            <w:tcW w:w="1096" w:type="dxa"/>
            <w:tcBorders>
              <w:top w:val="nil"/>
              <w:left w:val="nil"/>
              <w:bottom w:val="single" w:sz="4" w:space="0" w:color="auto"/>
              <w:right w:val="single" w:sz="4" w:space="0" w:color="auto"/>
            </w:tcBorders>
            <w:shd w:val="clear" w:color="auto" w:fill="auto"/>
            <w:noWrap/>
            <w:vAlign w:val="center"/>
            <w:hideMark/>
          </w:tcPr>
          <w:p w14:paraId="1F68CCB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0.073</w:t>
            </w:r>
          </w:p>
        </w:tc>
        <w:tc>
          <w:tcPr>
            <w:tcW w:w="852" w:type="dxa"/>
            <w:tcBorders>
              <w:top w:val="nil"/>
              <w:left w:val="nil"/>
              <w:bottom w:val="single" w:sz="4" w:space="0" w:color="auto"/>
              <w:right w:val="single" w:sz="4" w:space="0" w:color="auto"/>
            </w:tcBorders>
            <w:shd w:val="clear" w:color="auto" w:fill="auto"/>
            <w:noWrap/>
            <w:vAlign w:val="center"/>
            <w:hideMark/>
          </w:tcPr>
          <w:p w14:paraId="128361A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5546FCB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47.95</w:t>
            </w:r>
          </w:p>
        </w:tc>
        <w:tc>
          <w:tcPr>
            <w:tcW w:w="960" w:type="dxa"/>
            <w:tcBorders>
              <w:top w:val="nil"/>
              <w:left w:val="nil"/>
              <w:bottom w:val="single" w:sz="4" w:space="0" w:color="auto"/>
              <w:right w:val="single" w:sz="4" w:space="0" w:color="auto"/>
            </w:tcBorders>
            <w:shd w:val="clear" w:color="auto" w:fill="auto"/>
            <w:noWrap/>
            <w:vAlign w:val="center"/>
            <w:hideMark/>
          </w:tcPr>
          <w:p w14:paraId="1F59F4A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92.1</w:t>
            </w:r>
          </w:p>
        </w:tc>
        <w:tc>
          <w:tcPr>
            <w:tcW w:w="1300" w:type="dxa"/>
            <w:tcBorders>
              <w:top w:val="nil"/>
              <w:left w:val="nil"/>
              <w:bottom w:val="single" w:sz="4" w:space="0" w:color="auto"/>
              <w:right w:val="single" w:sz="4" w:space="0" w:color="auto"/>
            </w:tcBorders>
            <w:shd w:val="clear" w:color="auto" w:fill="auto"/>
            <w:noWrap/>
            <w:vAlign w:val="center"/>
            <w:hideMark/>
          </w:tcPr>
          <w:p w14:paraId="590AEA3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58.4</w:t>
            </w:r>
          </w:p>
        </w:tc>
        <w:tc>
          <w:tcPr>
            <w:tcW w:w="1320" w:type="dxa"/>
            <w:tcBorders>
              <w:top w:val="nil"/>
              <w:left w:val="nil"/>
              <w:bottom w:val="single" w:sz="4" w:space="0" w:color="auto"/>
              <w:right w:val="single" w:sz="4" w:space="0" w:color="auto"/>
            </w:tcBorders>
            <w:shd w:val="clear" w:color="auto" w:fill="auto"/>
            <w:noWrap/>
            <w:vAlign w:val="center"/>
            <w:hideMark/>
          </w:tcPr>
          <w:p w14:paraId="12C8AB2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1995</w:t>
            </w:r>
          </w:p>
        </w:tc>
        <w:tc>
          <w:tcPr>
            <w:tcW w:w="730" w:type="dxa"/>
            <w:tcBorders>
              <w:top w:val="nil"/>
              <w:left w:val="nil"/>
              <w:bottom w:val="single" w:sz="4" w:space="0" w:color="auto"/>
              <w:right w:val="single" w:sz="4" w:space="0" w:color="auto"/>
            </w:tcBorders>
            <w:shd w:val="clear" w:color="auto" w:fill="auto"/>
            <w:noWrap/>
            <w:vAlign w:val="center"/>
            <w:hideMark/>
          </w:tcPr>
          <w:p w14:paraId="375BE41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31</w:t>
            </w:r>
          </w:p>
        </w:tc>
        <w:tc>
          <w:tcPr>
            <w:tcW w:w="1328" w:type="dxa"/>
            <w:tcBorders>
              <w:top w:val="nil"/>
              <w:left w:val="nil"/>
              <w:bottom w:val="single" w:sz="4" w:space="0" w:color="auto"/>
              <w:right w:val="single" w:sz="4" w:space="0" w:color="auto"/>
            </w:tcBorders>
            <w:shd w:val="clear" w:color="auto" w:fill="auto"/>
            <w:noWrap/>
            <w:vAlign w:val="center"/>
            <w:hideMark/>
          </w:tcPr>
          <w:p w14:paraId="5B4950A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384D03B8"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0634F90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43</w:t>
            </w:r>
          </w:p>
        </w:tc>
        <w:tc>
          <w:tcPr>
            <w:tcW w:w="680" w:type="dxa"/>
            <w:tcBorders>
              <w:top w:val="nil"/>
              <w:left w:val="nil"/>
              <w:bottom w:val="single" w:sz="4" w:space="0" w:color="auto"/>
              <w:right w:val="single" w:sz="4" w:space="0" w:color="auto"/>
            </w:tcBorders>
            <w:shd w:val="clear" w:color="auto" w:fill="auto"/>
            <w:noWrap/>
            <w:vAlign w:val="center"/>
            <w:hideMark/>
          </w:tcPr>
          <w:p w14:paraId="39411AE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11B2596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4380976</w:t>
            </w:r>
          </w:p>
        </w:tc>
        <w:tc>
          <w:tcPr>
            <w:tcW w:w="974" w:type="dxa"/>
            <w:tcBorders>
              <w:top w:val="nil"/>
              <w:left w:val="nil"/>
              <w:bottom w:val="single" w:sz="4" w:space="0" w:color="auto"/>
              <w:right w:val="single" w:sz="4" w:space="0" w:color="auto"/>
            </w:tcBorders>
            <w:shd w:val="clear" w:color="auto" w:fill="auto"/>
            <w:noWrap/>
            <w:vAlign w:val="center"/>
            <w:hideMark/>
          </w:tcPr>
          <w:p w14:paraId="021C887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1966</w:t>
            </w:r>
          </w:p>
        </w:tc>
        <w:tc>
          <w:tcPr>
            <w:tcW w:w="901" w:type="dxa"/>
            <w:tcBorders>
              <w:top w:val="nil"/>
              <w:left w:val="nil"/>
              <w:bottom w:val="single" w:sz="4" w:space="0" w:color="auto"/>
              <w:right w:val="single" w:sz="4" w:space="0" w:color="auto"/>
            </w:tcBorders>
            <w:shd w:val="clear" w:color="auto" w:fill="auto"/>
            <w:noWrap/>
            <w:vAlign w:val="center"/>
            <w:hideMark/>
          </w:tcPr>
          <w:p w14:paraId="1BABA14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1995</w:t>
            </w:r>
          </w:p>
        </w:tc>
        <w:tc>
          <w:tcPr>
            <w:tcW w:w="1096" w:type="dxa"/>
            <w:tcBorders>
              <w:top w:val="nil"/>
              <w:left w:val="nil"/>
              <w:bottom w:val="single" w:sz="4" w:space="0" w:color="auto"/>
              <w:right w:val="single" w:sz="4" w:space="0" w:color="auto"/>
            </w:tcBorders>
            <w:shd w:val="clear" w:color="auto" w:fill="auto"/>
            <w:noWrap/>
            <w:vAlign w:val="center"/>
            <w:hideMark/>
          </w:tcPr>
          <w:p w14:paraId="22572A8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w:t>
            </w:r>
          </w:p>
        </w:tc>
        <w:tc>
          <w:tcPr>
            <w:tcW w:w="1096" w:type="dxa"/>
            <w:tcBorders>
              <w:top w:val="nil"/>
              <w:left w:val="nil"/>
              <w:bottom w:val="single" w:sz="4" w:space="0" w:color="auto"/>
              <w:right w:val="single" w:sz="4" w:space="0" w:color="auto"/>
            </w:tcBorders>
            <w:shd w:val="clear" w:color="auto" w:fill="auto"/>
            <w:noWrap/>
            <w:vAlign w:val="center"/>
            <w:hideMark/>
          </w:tcPr>
          <w:p w14:paraId="0506CEE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0.069</w:t>
            </w:r>
          </w:p>
        </w:tc>
        <w:tc>
          <w:tcPr>
            <w:tcW w:w="852" w:type="dxa"/>
            <w:tcBorders>
              <w:top w:val="nil"/>
              <w:left w:val="nil"/>
              <w:bottom w:val="single" w:sz="4" w:space="0" w:color="auto"/>
              <w:right w:val="single" w:sz="4" w:space="0" w:color="auto"/>
            </w:tcBorders>
            <w:shd w:val="clear" w:color="auto" w:fill="auto"/>
            <w:noWrap/>
            <w:vAlign w:val="center"/>
            <w:hideMark/>
          </w:tcPr>
          <w:p w14:paraId="713BB87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w:t>
            </w:r>
          </w:p>
        </w:tc>
        <w:tc>
          <w:tcPr>
            <w:tcW w:w="1341" w:type="dxa"/>
            <w:tcBorders>
              <w:top w:val="nil"/>
              <w:left w:val="nil"/>
              <w:bottom w:val="single" w:sz="4" w:space="0" w:color="auto"/>
              <w:right w:val="single" w:sz="4" w:space="0" w:color="auto"/>
            </w:tcBorders>
            <w:shd w:val="clear" w:color="auto" w:fill="auto"/>
            <w:noWrap/>
            <w:vAlign w:val="center"/>
            <w:hideMark/>
          </w:tcPr>
          <w:p w14:paraId="1B21DEC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20.39</w:t>
            </w:r>
          </w:p>
        </w:tc>
        <w:tc>
          <w:tcPr>
            <w:tcW w:w="960" w:type="dxa"/>
            <w:tcBorders>
              <w:top w:val="nil"/>
              <w:left w:val="nil"/>
              <w:bottom w:val="single" w:sz="4" w:space="0" w:color="auto"/>
              <w:right w:val="single" w:sz="4" w:space="0" w:color="auto"/>
            </w:tcBorders>
            <w:shd w:val="clear" w:color="auto" w:fill="auto"/>
            <w:noWrap/>
            <w:vAlign w:val="center"/>
            <w:hideMark/>
          </w:tcPr>
          <w:p w14:paraId="7D6BDE2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12.2</w:t>
            </w:r>
          </w:p>
        </w:tc>
        <w:tc>
          <w:tcPr>
            <w:tcW w:w="1300" w:type="dxa"/>
            <w:tcBorders>
              <w:top w:val="nil"/>
              <w:left w:val="nil"/>
              <w:bottom w:val="single" w:sz="4" w:space="0" w:color="auto"/>
              <w:right w:val="single" w:sz="4" w:space="0" w:color="auto"/>
            </w:tcBorders>
            <w:shd w:val="clear" w:color="auto" w:fill="auto"/>
            <w:noWrap/>
            <w:vAlign w:val="center"/>
            <w:hideMark/>
          </w:tcPr>
          <w:p w14:paraId="2E35FC3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56.4</w:t>
            </w:r>
          </w:p>
        </w:tc>
        <w:tc>
          <w:tcPr>
            <w:tcW w:w="1320" w:type="dxa"/>
            <w:tcBorders>
              <w:top w:val="nil"/>
              <w:left w:val="nil"/>
              <w:bottom w:val="single" w:sz="4" w:space="0" w:color="auto"/>
              <w:right w:val="single" w:sz="4" w:space="0" w:color="auto"/>
            </w:tcBorders>
            <w:shd w:val="clear" w:color="auto" w:fill="auto"/>
            <w:noWrap/>
            <w:vAlign w:val="center"/>
            <w:hideMark/>
          </w:tcPr>
          <w:p w14:paraId="6819D4F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1981</w:t>
            </w:r>
          </w:p>
        </w:tc>
        <w:tc>
          <w:tcPr>
            <w:tcW w:w="730" w:type="dxa"/>
            <w:tcBorders>
              <w:top w:val="nil"/>
              <w:left w:val="nil"/>
              <w:bottom w:val="single" w:sz="4" w:space="0" w:color="auto"/>
              <w:right w:val="single" w:sz="4" w:space="0" w:color="auto"/>
            </w:tcBorders>
            <w:shd w:val="clear" w:color="auto" w:fill="auto"/>
            <w:noWrap/>
            <w:vAlign w:val="center"/>
            <w:hideMark/>
          </w:tcPr>
          <w:p w14:paraId="420C2C2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30</w:t>
            </w:r>
          </w:p>
        </w:tc>
        <w:tc>
          <w:tcPr>
            <w:tcW w:w="1328" w:type="dxa"/>
            <w:tcBorders>
              <w:top w:val="nil"/>
              <w:left w:val="nil"/>
              <w:bottom w:val="single" w:sz="4" w:space="0" w:color="auto"/>
              <w:right w:val="single" w:sz="4" w:space="0" w:color="auto"/>
            </w:tcBorders>
            <w:shd w:val="clear" w:color="auto" w:fill="auto"/>
            <w:noWrap/>
            <w:vAlign w:val="center"/>
            <w:hideMark/>
          </w:tcPr>
          <w:p w14:paraId="68058F0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0CC2AA31"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7D946D3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44</w:t>
            </w:r>
          </w:p>
        </w:tc>
        <w:tc>
          <w:tcPr>
            <w:tcW w:w="680" w:type="dxa"/>
            <w:tcBorders>
              <w:top w:val="nil"/>
              <w:left w:val="nil"/>
              <w:bottom w:val="single" w:sz="4" w:space="0" w:color="auto"/>
              <w:right w:val="single" w:sz="4" w:space="0" w:color="auto"/>
            </w:tcBorders>
            <w:shd w:val="clear" w:color="auto" w:fill="auto"/>
            <w:noWrap/>
            <w:vAlign w:val="center"/>
            <w:hideMark/>
          </w:tcPr>
          <w:p w14:paraId="422E490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OH</w:t>
            </w:r>
          </w:p>
        </w:tc>
        <w:tc>
          <w:tcPr>
            <w:tcW w:w="1280" w:type="dxa"/>
            <w:tcBorders>
              <w:top w:val="nil"/>
              <w:left w:val="nil"/>
              <w:bottom w:val="single" w:sz="4" w:space="0" w:color="auto"/>
              <w:right w:val="single" w:sz="4" w:space="0" w:color="auto"/>
            </w:tcBorders>
            <w:shd w:val="clear" w:color="auto" w:fill="auto"/>
            <w:noWrap/>
            <w:vAlign w:val="center"/>
            <w:hideMark/>
          </w:tcPr>
          <w:p w14:paraId="04B50D3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2054665</w:t>
            </w:r>
          </w:p>
        </w:tc>
        <w:tc>
          <w:tcPr>
            <w:tcW w:w="974" w:type="dxa"/>
            <w:tcBorders>
              <w:top w:val="nil"/>
              <w:left w:val="nil"/>
              <w:bottom w:val="single" w:sz="4" w:space="0" w:color="auto"/>
              <w:right w:val="single" w:sz="4" w:space="0" w:color="auto"/>
            </w:tcBorders>
            <w:shd w:val="clear" w:color="auto" w:fill="auto"/>
            <w:noWrap/>
            <w:vAlign w:val="center"/>
            <w:hideMark/>
          </w:tcPr>
          <w:p w14:paraId="30C948E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1971</w:t>
            </w:r>
          </w:p>
        </w:tc>
        <w:tc>
          <w:tcPr>
            <w:tcW w:w="901" w:type="dxa"/>
            <w:tcBorders>
              <w:top w:val="nil"/>
              <w:left w:val="nil"/>
              <w:bottom w:val="single" w:sz="4" w:space="0" w:color="auto"/>
              <w:right w:val="single" w:sz="4" w:space="0" w:color="auto"/>
            </w:tcBorders>
            <w:shd w:val="clear" w:color="auto" w:fill="auto"/>
            <w:noWrap/>
            <w:vAlign w:val="center"/>
            <w:hideMark/>
          </w:tcPr>
          <w:p w14:paraId="34FFAAA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1987</w:t>
            </w:r>
          </w:p>
        </w:tc>
        <w:tc>
          <w:tcPr>
            <w:tcW w:w="1096" w:type="dxa"/>
            <w:tcBorders>
              <w:top w:val="nil"/>
              <w:left w:val="nil"/>
              <w:bottom w:val="single" w:sz="4" w:space="0" w:color="auto"/>
              <w:right w:val="single" w:sz="4" w:space="0" w:color="auto"/>
            </w:tcBorders>
            <w:shd w:val="clear" w:color="auto" w:fill="auto"/>
            <w:noWrap/>
            <w:vAlign w:val="center"/>
            <w:hideMark/>
          </w:tcPr>
          <w:p w14:paraId="4F429A7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78</w:t>
            </w:r>
          </w:p>
        </w:tc>
        <w:tc>
          <w:tcPr>
            <w:tcW w:w="1096" w:type="dxa"/>
            <w:tcBorders>
              <w:top w:val="nil"/>
              <w:left w:val="nil"/>
              <w:bottom w:val="single" w:sz="4" w:space="0" w:color="auto"/>
              <w:right w:val="single" w:sz="4" w:space="0" w:color="auto"/>
            </w:tcBorders>
            <w:shd w:val="clear" w:color="auto" w:fill="auto"/>
            <w:noWrap/>
            <w:vAlign w:val="center"/>
            <w:hideMark/>
          </w:tcPr>
          <w:p w14:paraId="492D94B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0.071</w:t>
            </w:r>
          </w:p>
        </w:tc>
        <w:tc>
          <w:tcPr>
            <w:tcW w:w="852" w:type="dxa"/>
            <w:tcBorders>
              <w:top w:val="nil"/>
              <w:left w:val="nil"/>
              <w:bottom w:val="single" w:sz="4" w:space="0" w:color="auto"/>
              <w:right w:val="single" w:sz="4" w:space="0" w:color="auto"/>
            </w:tcBorders>
            <w:shd w:val="clear" w:color="auto" w:fill="auto"/>
            <w:noWrap/>
            <w:vAlign w:val="center"/>
            <w:hideMark/>
          </w:tcPr>
          <w:p w14:paraId="74AFDCA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19B0727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42.66</w:t>
            </w:r>
          </w:p>
        </w:tc>
        <w:tc>
          <w:tcPr>
            <w:tcW w:w="960" w:type="dxa"/>
            <w:tcBorders>
              <w:top w:val="nil"/>
              <w:left w:val="nil"/>
              <w:bottom w:val="single" w:sz="4" w:space="0" w:color="auto"/>
              <w:right w:val="single" w:sz="4" w:space="0" w:color="auto"/>
            </w:tcBorders>
            <w:shd w:val="clear" w:color="auto" w:fill="auto"/>
            <w:noWrap/>
            <w:vAlign w:val="center"/>
            <w:hideMark/>
          </w:tcPr>
          <w:p w14:paraId="2123446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113</w:t>
            </w:r>
          </w:p>
        </w:tc>
        <w:tc>
          <w:tcPr>
            <w:tcW w:w="1300" w:type="dxa"/>
            <w:tcBorders>
              <w:top w:val="nil"/>
              <w:left w:val="nil"/>
              <w:bottom w:val="single" w:sz="4" w:space="0" w:color="auto"/>
              <w:right w:val="single" w:sz="4" w:space="0" w:color="auto"/>
            </w:tcBorders>
            <w:shd w:val="clear" w:color="auto" w:fill="auto"/>
            <w:noWrap/>
            <w:vAlign w:val="center"/>
            <w:hideMark/>
          </w:tcPr>
          <w:p w14:paraId="6104C83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53.3</w:t>
            </w:r>
          </w:p>
        </w:tc>
        <w:tc>
          <w:tcPr>
            <w:tcW w:w="1320" w:type="dxa"/>
            <w:tcBorders>
              <w:top w:val="nil"/>
              <w:left w:val="nil"/>
              <w:bottom w:val="single" w:sz="4" w:space="0" w:color="auto"/>
              <w:right w:val="single" w:sz="4" w:space="0" w:color="auto"/>
            </w:tcBorders>
            <w:shd w:val="clear" w:color="auto" w:fill="auto"/>
            <w:noWrap/>
            <w:vAlign w:val="center"/>
            <w:hideMark/>
          </w:tcPr>
          <w:p w14:paraId="0F82A04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1979</w:t>
            </w:r>
          </w:p>
        </w:tc>
        <w:tc>
          <w:tcPr>
            <w:tcW w:w="730" w:type="dxa"/>
            <w:tcBorders>
              <w:top w:val="nil"/>
              <w:left w:val="nil"/>
              <w:bottom w:val="single" w:sz="4" w:space="0" w:color="auto"/>
              <w:right w:val="single" w:sz="4" w:space="0" w:color="auto"/>
            </w:tcBorders>
            <w:shd w:val="clear" w:color="auto" w:fill="auto"/>
            <w:noWrap/>
            <w:vAlign w:val="center"/>
            <w:hideMark/>
          </w:tcPr>
          <w:p w14:paraId="214CA98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17</w:t>
            </w:r>
          </w:p>
        </w:tc>
        <w:tc>
          <w:tcPr>
            <w:tcW w:w="1328" w:type="dxa"/>
            <w:tcBorders>
              <w:top w:val="nil"/>
              <w:left w:val="nil"/>
              <w:bottom w:val="single" w:sz="4" w:space="0" w:color="auto"/>
              <w:right w:val="single" w:sz="4" w:space="0" w:color="auto"/>
            </w:tcBorders>
            <w:shd w:val="clear" w:color="auto" w:fill="auto"/>
            <w:noWrap/>
            <w:vAlign w:val="center"/>
            <w:hideMark/>
          </w:tcPr>
          <w:p w14:paraId="150F733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159C2A08"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307E4A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45</w:t>
            </w:r>
          </w:p>
        </w:tc>
        <w:tc>
          <w:tcPr>
            <w:tcW w:w="680" w:type="dxa"/>
            <w:tcBorders>
              <w:top w:val="nil"/>
              <w:left w:val="nil"/>
              <w:bottom w:val="single" w:sz="4" w:space="0" w:color="auto"/>
              <w:right w:val="single" w:sz="4" w:space="0" w:color="auto"/>
            </w:tcBorders>
            <w:shd w:val="clear" w:color="auto" w:fill="auto"/>
            <w:noWrap/>
            <w:vAlign w:val="center"/>
            <w:hideMark/>
          </w:tcPr>
          <w:p w14:paraId="00DBC61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MA</w:t>
            </w:r>
          </w:p>
        </w:tc>
        <w:tc>
          <w:tcPr>
            <w:tcW w:w="1280" w:type="dxa"/>
            <w:tcBorders>
              <w:top w:val="nil"/>
              <w:left w:val="nil"/>
              <w:bottom w:val="single" w:sz="4" w:space="0" w:color="auto"/>
              <w:right w:val="single" w:sz="4" w:space="0" w:color="auto"/>
            </w:tcBorders>
            <w:shd w:val="clear" w:color="auto" w:fill="auto"/>
            <w:noWrap/>
            <w:vAlign w:val="center"/>
            <w:hideMark/>
          </w:tcPr>
          <w:p w14:paraId="0A4C328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3841927</w:t>
            </w:r>
          </w:p>
        </w:tc>
        <w:tc>
          <w:tcPr>
            <w:tcW w:w="974" w:type="dxa"/>
            <w:tcBorders>
              <w:top w:val="nil"/>
              <w:left w:val="nil"/>
              <w:bottom w:val="single" w:sz="4" w:space="0" w:color="auto"/>
              <w:right w:val="single" w:sz="4" w:space="0" w:color="auto"/>
            </w:tcBorders>
            <w:shd w:val="clear" w:color="auto" w:fill="auto"/>
            <w:noWrap/>
            <w:vAlign w:val="center"/>
            <w:hideMark/>
          </w:tcPr>
          <w:p w14:paraId="283A754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1973</w:t>
            </w:r>
          </w:p>
        </w:tc>
        <w:tc>
          <w:tcPr>
            <w:tcW w:w="901" w:type="dxa"/>
            <w:tcBorders>
              <w:top w:val="nil"/>
              <w:left w:val="nil"/>
              <w:bottom w:val="single" w:sz="4" w:space="0" w:color="auto"/>
              <w:right w:val="single" w:sz="4" w:space="0" w:color="auto"/>
            </w:tcBorders>
            <w:shd w:val="clear" w:color="auto" w:fill="auto"/>
            <w:noWrap/>
            <w:vAlign w:val="center"/>
            <w:hideMark/>
          </w:tcPr>
          <w:p w14:paraId="65B0FD4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1996</w:t>
            </w:r>
          </w:p>
        </w:tc>
        <w:tc>
          <w:tcPr>
            <w:tcW w:w="1096" w:type="dxa"/>
            <w:tcBorders>
              <w:top w:val="nil"/>
              <w:left w:val="nil"/>
              <w:bottom w:val="single" w:sz="4" w:space="0" w:color="auto"/>
              <w:right w:val="single" w:sz="4" w:space="0" w:color="auto"/>
            </w:tcBorders>
            <w:shd w:val="clear" w:color="auto" w:fill="auto"/>
            <w:noWrap/>
            <w:vAlign w:val="center"/>
            <w:hideMark/>
          </w:tcPr>
          <w:p w14:paraId="51F1EAB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80</w:t>
            </w:r>
          </w:p>
        </w:tc>
        <w:tc>
          <w:tcPr>
            <w:tcW w:w="1096" w:type="dxa"/>
            <w:tcBorders>
              <w:top w:val="nil"/>
              <w:left w:val="nil"/>
              <w:bottom w:val="single" w:sz="4" w:space="0" w:color="auto"/>
              <w:right w:val="single" w:sz="4" w:space="0" w:color="auto"/>
            </w:tcBorders>
            <w:shd w:val="clear" w:color="auto" w:fill="auto"/>
            <w:noWrap/>
            <w:vAlign w:val="center"/>
            <w:hideMark/>
          </w:tcPr>
          <w:p w14:paraId="48C5728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0.028</w:t>
            </w:r>
          </w:p>
        </w:tc>
        <w:tc>
          <w:tcPr>
            <w:tcW w:w="852" w:type="dxa"/>
            <w:tcBorders>
              <w:top w:val="nil"/>
              <w:left w:val="nil"/>
              <w:bottom w:val="single" w:sz="4" w:space="0" w:color="auto"/>
              <w:right w:val="single" w:sz="4" w:space="0" w:color="auto"/>
            </w:tcBorders>
            <w:shd w:val="clear" w:color="auto" w:fill="auto"/>
            <w:noWrap/>
            <w:vAlign w:val="center"/>
            <w:hideMark/>
          </w:tcPr>
          <w:p w14:paraId="59C8546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755BC53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49.88</w:t>
            </w:r>
          </w:p>
        </w:tc>
        <w:tc>
          <w:tcPr>
            <w:tcW w:w="960" w:type="dxa"/>
            <w:tcBorders>
              <w:top w:val="nil"/>
              <w:left w:val="nil"/>
              <w:bottom w:val="single" w:sz="4" w:space="0" w:color="auto"/>
              <w:right w:val="single" w:sz="4" w:space="0" w:color="auto"/>
            </w:tcBorders>
            <w:shd w:val="clear" w:color="auto" w:fill="auto"/>
            <w:noWrap/>
            <w:vAlign w:val="center"/>
            <w:hideMark/>
          </w:tcPr>
          <w:p w14:paraId="5CA8E2B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137.5</w:t>
            </w:r>
          </w:p>
        </w:tc>
        <w:tc>
          <w:tcPr>
            <w:tcW w:w="1300" w:type="dxa"/>
            <w:tcBorders>
              <w:top w:val="nil"/>
              <w:left w:val="nil"/>
              <w:bottom w:val="single" w:sz="4" w:space="0" w:color="auto"/>
              <w:right w:val="single" w:sz="4" w:space="0" w:color="auto"/>
            </w:tcBorders>
            <w:shd w:val="clear" w:color="auto" w:fill="auto"/>
            <w:noWrap/>
            <w:vAlign w:val="center"/>
            <w:hideMark/>
          </w:tcPr>
          <w:p w14:paraId="560E27F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49.2</w:t>
            </w:r>
          </w:p>
        </w:tc>
        <w:tc>
          <w:tcPr>
            <w:tcW w:w="1320" w:type="dxa"/>
            <w:tcBorders>
              <w:top w:val="nil"/>
              <w:left w:val="nil"/>
              <w:bottom w:val="single" w:sz="4" w:space="0" w:color="auto"/>
              <w:right w:val="single" w:sz="4" w:space="0" w:color="auto"/>
            </w:tcBorders>
            <w:shd w:val="clear" w:color="auto" w:fill="auto"/>
            <w:noWrap/>
            <w:vAlign w:val="center"/>
            <w:hideMark/>
          </w:tcPr>
          <w:p w14:paraId="78205CB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1985</w:t>
            </w:r>
          </w:p>
        </w:tc>
        <w:tc>
          <w:tcPr>
            <w:tcW w:w="730" w:type="dxa"/>
            <w:tcBorders>
              <w:top w:val="nil"/>
              <w:left w:val="nil"/>
              <w:bottom w:val="single" w:sz="4" w:space="0" w:color="auto"/>
              <w:right w:val="single" w:sz="4" w:space="0" w:color="auto"/>
            </w:tcBorders>
            <w:shd w:val="clear" w:color="auto" w:fill="auto"/>
            <w:noWrap/>
            <w:vAlign w:val="center"/>
            <w:hideMark/>
          </w:tcPr>
          <w:p w14:paraId="0C91A97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24</w:t>
            </w:r>
          </w:p>
        </w:tc>
        <w:tc>
          <w:tcPr>
            <w:tcW w:w="1328" w:type="dxa"/>
            <w:tcBorders>
              <w:top w:val="nil"/>
              <w:left w:val="nil"/>
              <w:bottom w:val="single" w:sz="4" w:space="0" w:color="auto"/>
              <w:right w:val="single" w:sz="4" w:space="0" w:color="auto"/>
            </w:tcBorders>
            <w:shd w:val="clear" w:color="auto" w:fill="auto"/>
            <w:noWrap/>
            <w:vAlign w:val="center"/>
            <w:hideMark/>
          </w:tcPr>
          <w:p w14:paraId="4B1F94C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34DE4240"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305392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46</w:t>
            </w:r>
          </w:p>
        </w:tc>
        <w:tc>
          <w:tcPr>
            <w:tcW w:w="680" w:type="dxa"/>
            <w:tcBorders>
              <w:top w:val="nil"/>
              <w:left w:val="nil"/>
              <w:bottom w:val="single" w:sz="4" w:space="0" w:color="auto"/>
              <w:right w:val="single" w:sz="4" w:space="0" w:color="auto"/>
            </w:tcBorders>
            <w:shd w:val="clear" w:color="auto" w:fill="auto"/>
            <w:noWrap/>
            <w:vAlign w:val="center"/>
            <w:hideMark/>
          </w:tcPr>
          <w:p w14:paraId="1A6EEC4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MA</w:t>
            </w:r>
          </w:p>
        </w:tc>
        <w:tc>
          <w:tcPr>
            <w:tcW w:w="1280" w:type="dxa"/>
            <w:tcBorders>
              <w:top w:val="nil"/>
              <w:left w:val="nil"/>
              <w:bottom w:val="single" w:sz="4" w:space="0" w:color="auto"/>
              <w:right w:val="single" w:sz="4" w:space="0" w:color="auto"/>
            </w:tcBorders>
            <w:shd w:val="clear" w:color="auto" w:fill="auto"/>
            <w:noWrap/>
            <w:vAlign w:val="center"/>
            <w:hideMark/>
          </w:tcPr>
          <w:p w14:paraId="2C6C435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6735847</w:t>
            </w:r>
          </w:p>
        </w:tc>
        <w:tc>
          <w:tcPr>
            <w:tcW w:w="974" w:type="dxa"/>
            <w:tcBorders>
              <w:top w:val="nil"/>
              <w:left w:val="nil"/>
              <w:bottom w:val="single" w:sz="4" w:space="0" w:color="auto"/>
              <w:right w:val="single" w:sz="4" w:space="0" w:color="auto"/>
            </w:tcBorders>
            <w:shd w:val="clear" w:color="auto" w:fill="auto"/>
            <w:noWrap/>
            <w:vAlign w:val="center"/>
            <w:hideMark/>
          </w:tcPr>
          <w:p w14:paraId="505FC2E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1975</w:t>
            </w:r>
          </w:p>
        </w:tc>
        <w:tc>
          <w:tcPr>
            <w:tcW w:w="901" w:type="dxa"/>
            <w:tcBorders>
              <w:top w:val="nil"/>
              <w:left w:val="nil"/>
              <w:bottom w:val="single" w:sz="4" w:space="0" w:color="auto"/>
              <w:right w:val="single" w:sz="4" w:space="0" w:color="auto"/>
            </w:tcBorders>
            <w:shd w:val="clear" w:color="auto" w:fill="auto"/>
            <w:noWrap/>
            <w:vAlign w:val="center"/>
            <w:hideMark/>
          </w:tcPr>
          <w:p w14:paraId="04C6275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1998</w:t>
            </w:r>
          </w:p>
        </w:tc>
        <w:tc>
          <w:tcPr>
            <w:tcW w:w="1096" w:type="dxa"/>
            <w:tcBorders>
              <w:top w:val="nil"/>
              <w:left w:val="nil"/>
              <w:bottom w:val="single" w:sz="4" w:space="0" w:color="auto"/>
              <w:right w:val="single" w:sz="4" w:space="0" w:color="auto"/>
            </w:tcBorders>
            <w:shd w:val="clear" w:color="auto" w:fill="auto"/>
            <w:noWrap/>
            <w:vAlign w:val="center"/>
            <w:hideMark/>
          </w:tcPr>
          <w:p w14:paraId="40E0DAC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117</w:t>
            </w:r>
          </w:p>
        </w:tc>
        <w:tc>
          <w:tcPr>
            <w:tcW w:w="1096" w:type="dxa"/>
            <w:tcBorders>
              <w:top w:val="nil"/>
              <w:left w:val="nil"/>
              <w:bottom w:val="single" w:sz="4" w:space="0" w:color="auto"/>
              <w:right w:val="single" w:sz="4" w:space="0" w:color="auto"/>
            </w:tcBorders>
            <w:shd w:val="clear" w:color="auto" w:fill="auto"/>
            <w:noWrap/>
            <w:vAlign w:val="center"/>
            <w:hideMark/>
          </w:tcPr>
          <w:p w14:paraId="0D35BC6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0.109</w:t>
            </w:r>
          </w:p>
        </w:tc>
        <w:tc>
          <w:tcPr>
            <w:tcW w:w="852" w:type="dxa"/>
            <w:tcBorders>
              <w:top w:val="nil"/>
              <w:left w:val="nil"/>
              <w:bottom w:val="single" w:sz="4" w:space="0" w:color="auto"/>
              <w:right w:val="single" w:sz="4" w:space="0" w:color="auto"/>
            </w:tcBorders>
            <w:shd w:val="clear" w:color="auto" w:fill="auto"/>
            <w:noWrap/>
            <w:vAlign w:val="center"/>
            <w:hideMark/>
          </w:tcPr>
          <w:p w14:paraId="618A0A3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07B6ECC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50.56</w:t>
            </w:r>
          </w:p>
        </w:tc>
        <w:tc>
          <w:tcPr>
            <w:tcW w:w="960" w:type="dxa"/>
            <w:tcBorders>
              <w:top w:val="nil"/>
              <w:left w:val="nil"/>
              <w:bottom w:val="single" w:sz="4" w:space="0" w:color="auto"/>
              <w:right w:val="single" w:sz="4" w:space="0" w:color="auto"/>
            </w:tcBorders>
            <w:shd w:val="clear" w:color="auto" w:fill="auto"/>
            <w:noWrap/>
            <w:vAlign w:val="center"/>
            <w:hideMark/>
          </w:tcPr>
          <w:p w14:paraId="0FA6270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141.8</w:t>
            </w:r>
          </w:p>
        </w:tc>
        <w:tc>
          <w:tcPr>
            <w:tcW w:w="1300" w:type="dxa"/>
            <w:tcBorders>
              <w:top w:val="nil"/>
              <w:left w:val="nil"/>
              <w:bottom w:val="single" w:sz="4" w:space="0" w:color="auto"/>
              <w:right w:val="single" w:sz="4" w:space="0" w:color="auto"/>
            </w:tcBorders>
            <w:shd w:val="clear" w:color="auto" w:fill="auto"/>
            <w:noWrap/>
            <w:vAlign w:val="center"/>
            <w:hideMark/>
          </w:tcPr>
          <w:p w14:paraId="7433C26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49.2</w:t>
            </w:r>
          </w:p>
        </w:tc>
        <w:tc>
          <w:tcPr>
            <w:tcW w:w="1320" w:type="dxa"/>
            <w:tcBorders>
              <w:top w:val="nil"/>
              <w:left w:val="nil"/>
              <w:bottom w:val="single" w:sz="4" w:space="0" w:color="auto"/>
              <w:right w:val="single" w:sz="4" w:space="0" w:color="auto"/>
            </w:tcBorders>
            <w:shd w:val="clear" w:color="auto" w:fill="auto"/>
            <w:noWrap/>
            <w:vAlign w:val="center"/>
            <w:hideMark/>
          </w:tcPr>
          <w:p w14:paraId="00B5F69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1987</w:t>
            </w:r>
          </w:p>
        </w:tc>
        <w:tc>
          <w:tcPr>
            <w:tcW w:w="730" w:type="dxa"/>
            <w:tcBorders>
              <w:top w:val="nil"/>
              <w:left w:val="nil"/>
              <w:bottom w:val="single" w:sz="4" w:space="0" w:color="auto"/>
              <w:right w:val="single" w:sz="4" w:space="0" w:color="auto"/>
            </w:tcBorders>
            <w:shd w:val="clear" w:color="auto" w:fill="auto"/>
            <w:noWrap/>
            <w:vAlign w:val="center"/>
            <w:hideMark/>
          </w:tcPr>
          <w:p w14:paraId="5FC1940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24</w:t>
            </w:r>
          </w:p>
        </w:tc>
        <w:tc>
          <w:tcPr>
            <w:tcW w:w="1328" w:type="dxa"/>
            <w:tcBorders>
              <w:top w:val="nil"/>
              <w:left w:val="nil"/>
              <w:bottom w:val="single" w:sz="4" w:space="0" w:color="auto"/>
              <w:right w:val="single" w:sz="4" w:space="0" w:color="auto"/>
            </w:tcBorders>
            <w:shd w:val="clear" w:color="auto" w:fill="auto"/>
            <w:noWrap/>
            <w:vAlign w:val="center"/>
            <w:hideMark/>
          </w:tcPr>
          <w:p w14:paraId="2059ECC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0407FC6B"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DA0598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47</w:t>
            </w:r>
          </w:p>
        </w:tc>
        <w:tc>
          <w:tcPr>
            <w:tcW w:w="680" w:type="dxa"/>
            <w:tcBorders>
              <w:top w:val="nil"/>
              <w:left w:val="nil"/>
              <w:bottom w:val="single" w:sz="4" w:space="0" w:color="auto"/>
              <w:right w:val="single" w:sz="4" w:space="0" w:color="auto"/>
            </w:tcBorders>
            <w:shd w:val="clear" w:color="auto" w:fill="auto"/>
            <w:noWrap/>
            <w:vAlign w:val="center"/>
            <w:hideMark/>
          </w:tcPr>
          <w:p w14:paraId="1B98814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OH</w:t>
            </w:r>
          </w:p>
        </w:tc>
        <w:tc>
          <w:tcPr>
            <w:tcW w:w="1280" w:type="dxa"/>
            <w:tcBorders>
              <w:top w:val="nil"/>
              <w:left w:val="nil"/>
              <w:bottom w:val="single" w:sz="4" w:space="0" w:color="auto"/>
              <w:right w:val="single" w:sz="4" w:space="0" w:color="auto"/>
            </w:tcBorders>
            <w:shd w:val="clear" w:color="auto" w:fill="auto"/>
            <w:noWrap/>
            <w:vAlign w:val="center"/>
            <w:hideMark/>
          </w:tcPr>
          <w:p w14:paraId="44A4D28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9036204</w:t>
            </w:r>
          </w:p>
        </w:tc>
        <w:tc>
          <w:tcPr>
            <w:tcW w:w="974" w:type="dxa"/>
            <w:tcBorders>
              <w:top w:val="nil"/>
              <w:left w:val="nil"/>
              <w:bottom w:val="single" w:sz="4" w:space="0" w:color="auto"/>
              <w:right w:val="single" w:sz="4" w:space="0" w:color="auto"/>
            </w:tcBorders>
            <w:shd w:val="clear" w:color="auto" w:fill="auto"/>
            <w:noWrap/>
            <w:vAlign w:val="center"/>
            <w:hideMark/>
          </w:tcPr>
          <w:p w14:paraId="022CFB9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1961</w:t>
            </w:r>
          </w:p>
        </w:tc>
        <w:tc>
          <w:tcPr>
            <w:tcW w:w="901" w:type="dxa"/>
            <w:tcBorders>
              <w:top w:val="nil"/>
              <w:left w:val="nil"/>
              <w:bottom w:val="single" w:sz="4" w:space="0" w:color="auto"/>
              <w:right w:val="single" w:sz="4" w:space="0" w:color="auto"/>
            </w:tcBorders>
            <w:shd w:val="clear" w:color="auto" w:fill="auto"/>
            <w:noWrap/>
            <w:vAlign w:val="center"/>
            <w:hideMark/>
          </w:tcPr>
          <w:p w14:paraId="12BD212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1096" w:type="dxa"/>
            <w:tcBorders>
              <w:top w:val="nil"/>
              <w:left w:val="nil"/>
              <w:bottom w:val="single" w:sz="4" w:space="0" w:color="auto"/>
              <w:right w:val="single" w:sz="4" w:space="0" w:color="auto"/>
            </w:tcBorders>
            <w:shd w:val="clear" w:color="auto" w:fill="auto"/>
            <w:noWrap/>
            <w:vAlign w:val="center"/>
            <w:hideMark/>
          </w:tcPr>
          <w:p w14:paraId="7CACD53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117</w:t>
            </w:r>
          </w:p>
        </w:tc>
        <w:tc>
          <w:tcPr>
            <w:tcW w:w="1096" w:type="dxa"/>
            <w:tcBorders>
              <w:top w:val="nil"/>
              <w:left w:val="nil"/>
              <w:bottom w:val="single" w:sz="4" w:space="0" w:color="auto"/>
              <w:right w:val="single" w:sz="4" w:space="0" w:color="auto"/>
            </w:tcBorders>
            <w:shd w:val="clear" w:color="auto" w:fill="auto"/>
            <w:noWrap/>
            <w:vAlign w:val="center"/>
            <w:hideMark/>
          </w:tcPr>
          <w:p w14:paraId="0D7BA05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0.081</w:t>
            </w:r>
          </w:p>
        </w:tc>
        <w:tc>
          <w:tcPr>
            <w:tcW w:w="852" w:type="dxa"/>
            <w:tcBorders>
              <w:top w:val="nil"/>
              <w:left w:val="nil"/>
              <w:bottom w:val="single" w:sz="4" w:space="0" w:color="auto"/>
              <w:right w:val="single" w:sz="4" w:space="0" w:color="auto"/>
            </w:tcBorders>
            <w:shd w:val="clear" w:color="auto" w:fill="auto"/>
            <w:noWrap/>
            <w:vAlign w:val="center"/>
            <w:hideMark/>
          </w:tcPr>
          <w:p w14:paraId="5AC377B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17D5356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40.66</w:t>
            </w:r>
          </w:p>
        </w:tc>
        <w:tc>
          <w:tcPr>
            <w:tcW w:w="960" w:type="dxa"/>
            <w:tcBorders>
              <w:top w:val="nil"/>
              <w:left w:val="nil"/>
              <w:bottom w:val="single" w:sz="4" w:space="0" w:color="auto"/>
              <w:right w:val="single" w:sz="4" w:space="0" w:color="auto"/>
            </w:tcBorders>
            <w:shd w:val="clear" w:color="auto" w:fill="auto"/>
            <w:noWrap/>
            <w:vAlign w:val="center"/>
            <w:hideMark/>
          </w:tcPr>
          <w:p w14:paraId="696D61B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152.2</w:t>
            </w:r>
          </w:p>
        </w:tc>
        <w:tc>
          <w:tcPr>
            <w:tcW w:w="1300" w:type="dxa"/>
            <w:tcBorders>
              <w:top w:val="nil"/>
              <w:left w:val="nil"/>
              <w:bottom w:val="single" w:sz="4" w:space="0" w:color="auto"/>
              <w:right w:val="single" w:sz="4" w:space="0" w:color="auto"/>
            </w:tcBorders>
            <w:shd w:val="clear" w:color="auto" w:fill="auto"/>
            <w:noWrap/>
            <w:vAlign w:val="center"/>
            <w:hideMark/>
          </w:tcPr>
          <w:p w14:paraId="2449978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47.7</w:t>
            </w:r>
          </w:p>
        </w:tc>
        <w:tc>
          <w:tcPr>
            <w:tcW w:w="1320" w:type="dxa"/>
            <w:tcBorders>
              <w:top w:val="nil"/>
              <w:left w:val="nil"/>
              <w:bottom w:val="single" w:sz="4" w:space="0" w:color="auto"/>
              <w:right w:val="single" w:sz="4" w:space="0" w:color="auto"/>
            </w:tcBorders>
            <w:shd w:val="clear" w:color="auto" w:fill="auto"/>
            <w:noWrap/>
            <w:vAlign w:val="center"/>
            <w:hideMark/>
          </w:tcPr>
          <w:p w14:paraId="3646A97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1977</w:t>
            </w:r>
          </w:p>
        </w:tc>
        <w:tc>
          <w:tcPr>
            <w:tcW w:w="730" w:type="dxa"/>
            <w:tcBorders>
              <w:top w:val="nil"/>
              <w:left w:val="nil"/>
              <w:bottom w:val="single" w:sz="4" w:space="0" w:color="auto"/>
              <w:right w:val="single" w:sz="4" w:space="0" w:color="auto"/>
            </w:tcBorders>
            <w:shd w:val="clear" w:color="auto" w:fill="auto"/>
            <w:noWrap/>
            <w:vAlign w:val="center"/>
            <w:hideMark/>
          </w:tcPr>
          <w:p w14:paraId="4FDF7C5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33</w:t>
            </w:r>
          </w:p>
        </w:tc>
        <w:tc>
          <w:tcPr>
            <w:tcW w:w="1328" w:type="dxa"/>
            <w:tcBorders>
              <w:top w:val="nil"/>
              <w:left w:val="nil"/>
              <w:bottom w:val="single" w:sz="4" w:space="0" w:color="auto"/>
              <w:right w:val="single" w:sz="4" w:space="0" w:color="auto"/>
            </w:tcBorders>
            <w:shd w:val="clear" w:color="auto" w:fill="auto"/>
            <w:noWrap/>
            <w:vAlign w:val="center"/>
            <w:hideMark/>
          </w:tcPr>
          <w:p w14:paraId="4BB1EE1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1DA4568E"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16B455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48</w:t>
            </w:r>
          </w:p>
        </w:tc>
        <w:tc>
          <w:tcPr>
            <w:tcW w:w="680" w:type="dxa"/>
            <w:tcBorders>
              <w:top w:val="nil"/>
              <w:left w:val="nil"/>
              <w:bottom w:val="single" w:sz="4" w:space="0" w:color="auto"/>
              <w:right w:val="single" w:sz="4" w:space="0" w:color="auto"/>
            </w:tcBorders>
            <w:shd w:val="clear" w:color="auto" w:fill="auto"/>
            <w:noWrap/>
            <w:vAlign w:val="center"/>
            <w:hideMark/>
          </w:tcPr>
          <w:p w14:paraId="4B50552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GA</w:t>
            </w:r>
          </w:p>
        </w:tc>
        <w:tc>
          <w:tcPr>
            <w:tcW w:w="1280" w:type="dxa"/>
            <w:tcBorders>
              <w:top w:val="nil"/>
              <w:left w:val="nil"/>
              <w:bottom w:val="single" w:sz="4" w:space="0" w:color="auto"/>
              <w:right w:val="single" w:sz="4" w:space="0" w:color="auto"/>
            </w:tcBorders>
            <w:shd w:val="clear" w:color="auto" w:fill="auto"/>
            <w:noWrap/>
            <w:vAlign w:val="center"/>
            <w:hideMark/>
          </w:tcPr>
          <w:p w14:paraId="63E0842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4367186</w:t>
            </w:r>
          </w:p>
        </w:tc>
        <w:tc>
          <w:tcPr>
            <w:tcW w:w="974" w:type="dxa"/>
            <w:tcBorders>
              <w:top w:val="nil"/>
              <w:left w:val="nil"/>
              <w:bottom w:val="single" w:sz="4" w:space="0" w:color="auto"/>
              <w:right w:val="single" w:sz="4" w:space="0" w:color="auto"/>
            </w:tcBorders>
            <w:shd w:val="clear" w:color="auto" w:fill="auto"/>
            <w:noWrap/>
            <w:vAlign w:val="center"/>
            <w:hideMark/>
          </w:tcPr>
          <w:p w14:paraId="3739A53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901" w:type="dxa"/>
            <w:tcBorders>
              <w:top w:val="nil"/>
              <w:left w:val="nil"/>
              <w:bottom w:val="single" w:sz="4" w:space="0" w:color="auto"/>
              <w:right w:val="single" w:sz="4" w:space="0" w:color="auto"/>
            </w:tcBorders>
            <w:shd w:val="clear" w:color="auto" w:fill="auto"/>
            <w:noWrap/>
            <w:vAlign w:val="center"/>
            <w:hideMark/>
          </w:tcPr>
          <w:p w14:paraId="3984879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2011</w:t>
            </w:r>
          </w:p>
        </w:tc>
        <w:tc>
          <w:tcPr>
            <w:tcW w:w="1096" w:type="dxa"/>
            <w:tcBorders>
              <w:top w:val="nil"/>
              <w:left w:val="nil"/>
              <w:bottom w:val="single" w:sz="4" w:space="0" w:color="auto"/>
              <w:right w:val="single" w:sz="4" w:space="0" w:color="auto"/>
            </w:tcBorders>
            <w:shd w:val="clear" w:color="auto" w:fill="auto"/>
            <w:noWrap/>
            <w:vAlign w:val="center"/>
            <w:hideMark/>
          </w:tcPr>
          <w:p w14:paraId="2C52D72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86</w:t>
            </w:r>
          </w:p>
        </w:tc>
        <w:tc>
          <w:tcPr>
            <w:tcW w:w="1096" w:type="dxa"/>
            <w:tcBorders>
              <w:top w:val="nil"/>
              <w:left w:val="nil"/>
              <w:bottom w:val="single" w:sz="4" w:space="0" w:color="auto"/>
              <w:right w:val="single" w:sz="4" w:space="0" w:color="auto"/>
            </w:tcBorders>
            <w:shd w:val="clear" w:color="auto" w:fill="auto"/>
            <w:noWrap/>
            <w:vAlign w:val="center"/>
            <w:hideMark/>
          </w:tcPr>
          <w:p w14:paraId="011462C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0.047</w:t>
            </w:r>
          </w:p>
        </w:tc>
        <w:tc>
          <w:tcPr>
            <w:tcW w:w="852" w:type="dxa"/>
            <w:tcBorders>
              <w:top w:val="nil"/>
              <w:left w:val="nil"/>
              <w:bottom w:val="single" w:sz="4" w:space="0" w:color="auto"/>
              <w:right w:val="single" w:sz="4" w:space="0" w:color="auto"/>
            </w:tcBorders>
            <w:shd w:val="clear" w:color="auto" w:fill="auto"/>
            <w:noWrap/>
            <w:vAlign w:val="center"/>
            <w:hideMark/>
          </w:tcPr>
          <w:p w14:paraId="061D8EC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36FB747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49.71</w:t>
            </w:r>
          </w:p>
        </w:tc>
        <w:tc>
          <w:tcPr>
            <w:tcW w:w="960" w:type="dxa"/>
            <w:tcBorders>
              <w:top w:val="nil"/>
              <w:left w:val="nil"/>
              <w:bottom w:val="single" w:sz="4" w:space="0" w:color="auto"/>
              <w:right w:val="single" w:sz="4" w:space="0" w:color="auto"/>
            </w:tcBorders>
            <w:shd w:val="clear" w:color="auto" w:fill="auto"/>
            <w:noWrap/>
            <w:vAlign w:val="center"/>
            <w:hideMark/>
          </w:tcPr>
          <w:p w14:paraId="67B0989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36.3</w:t>
            </w:r>
          </w:p>
        </w:tc>
        <w:tc>
          <w:tcPr>
            <w:tcW w:w="1300" w:type="dxa"/>
            <w:tcBorders>
              <w:top w:val="nil"/>
              <w:left w:val="nil"/>
              <w:bottom w:val="single" w:sz="4" w:space="0" w:color="auto"/>
              <w:right w:val="single" w:sz="4" w:space="0" w:color="auto"/>
            </w:tcBorders>
            <w:shd w:val="clear" w:color="auto" w:fill="auto"/>
            <w:noWrap/>
            <w:vAlign w:val="center"/>
            <w:hideMark/>
          </w:tcPr>
          <w:p w14:paraId="7CDB984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62.6</w:t>
            </w:r>
          </w:p>
        </w:tc>
        <w:tc>
          <w:tcPr>
            <w:tcW w:w="1320" w:type="dxa"/>
            <w:tcBorders>
              <w:top w:val="nil"/>
              <w:left w:val="nil"/>
              <w:bottom w:val="single" w:sz="4" w:space="0" w:color="auto"/>
              <w:right w:val="single" w:sz="4" w:space="0" w:color="auto"/>
            </w:tcBorders>
            <w:shd w:val="clear" w:color="auto" w:fill="auto"/>
            <w:noWrap/>
            <w:vAlign w:val="center"/>
            <w:hideMark/>
          </w:tcPr>
          <w:p w14:paraId="0F6D9C1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2001</w:t>
            </w:r>
          </w:p>
        </w:tc>
        <w:tc>
          <w:tcPr>
            <w:tcW w:w="730" w:type="dxa"/>
            <w:tcBorders>
              <w:top w:val="nil"/>
              <w:left w:val="nil"/>
              <w:bottom w:val="single" w:sz="4" w:space="0" w:color="auto"/>
              <w:right w:val="single" w:sz="4" w:space="0" w:color="auto"/>
            </w:tcBorders>
            <w:shd w:val="clear" w:color="auto" w:fill="auto"/>
            <w:noWrap/>
            <w:vAlign w:val="center"/>
            <w:hideMark/>
          </w:tcPr>
          <w:p w14:paraId="7B09A5C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w:t>
            </w:r>
          </w:p>
        </w:tc>
        <w:tc>
          <w:tcPr>
            <w:tcW w:w="1328" w:type="dxa"/>
            <w:tcBorders>
              <w:top w:val="nil"/>
              <w:left w:val="nil"/>
              <w:bottom w:val="single" w:sz="4" w:space="0" w:color="auto"/>
              <w:right w:val="single" w:sz="4" w:space="0" w:color="auto"/>
            </w:tcBorders>
            <w:shd w:val="clear" w:color="auto" w:fill="auto"/>
            <w:noWrap/>
            <w:vAlign w:val="center"/>
            <w:hideMark/>
          </w:tcPr>
          <w:p w14:paraId="3C29761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65A105B0"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499454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w:t>
            </w:r>
          </w:p>
        </w:tc>
        <w:tc>
          <w:tcPr>
            <w:tcW w:w="680" w:type="dxa"/>
            <w:tcBorders>
              <w:top w:val="nil"/>
              <w:left w:val="nil"/>
              <w:bottom w:val="single" w:sz="4" w:space="0" w:color="auto"/>
              <w:right w:val="single" w:sz="4" w:space="0" w:color="auto"/>
            </w:tcBorders>
            <w:shd w:val="clear" w:color="auto" w:fill="auto"/>
            <w:noWrap/>
            <w:vAlign w:val="center"/>
            <w:hideMark/>
          </w:tcPr>
          <w:p w14:paraId="4703776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LA</w:t>
            </w:r>
          </w:p>
        </w:tc>
        <w:tc>
          <w:tcPr>
            <w:tcW w:w="1280" w:type="dxa"/>
            <w:tcBorders>
              <w:top w:val="nil"/>
              <w:left w:val="nil"/>
              <w:bottom w:val="single" w:sz="4" w:space="0" w:color="auto"/>
              <w:right w:val="single" w:sz="4" w:space="0" w:color="auto"/>
            </w:tcBorders>
            <w:shd w:val="clear" w:color="auto" w:fill="auto"/>
            <w:noWrap/>
            <w:vAlign w:val="center"/>
            <w:hideMark/>
          </w:tcPr>
          <w:p w14:paraId="6B08969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1147589</w:t>
            </w:r>
          </w:p>
        </w:tc>
        <w:tc>
          <w:tcPr>
            <w:tcW w:w="974" w:type="dxa"/>
            <w:tcBorders>
              <w:top w:val="nil"/>
              <w:left w:val="nil"/>
              <w:bottom w:val="single" w:sz="4" w:space="0" w:color="auto"/>
              <w:right w:val="single" w:sz="4" w:space="0" w:color="auto"/>
            </w:tcBorders>
            <w:shd w:val="clear" w:color="auto" w:fill="auto"/>
            <w:noWrap/>
            <w:vAlign w:val="center"/>
            <w:hideMark/>
          </w:tcPr>
          <w:p w14:paraId="4386E9F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1960</w:t>
            </w:r>
          </w:p>
        </w:tc>
        <w:tc>
          <w:tcPr>
            <w:tcW w:w="901" w:type="dxa"/>
            <w:tcBorders>
              <w:top w:val="nil"/>
              <w:left w:val="nil"/>
              <w:bottom w:val="single" w:sz="4" w:space="0" w:color="auto"/>
              <w:right w:val="single" w:sz="4" w:space="0" w:color="auto"/>
            </w:tcBorders>
            <w:shd w:val="clear" w:color="auto" w:fill="auto"/>
            <w:noWrap/>
            <w:vAlign w:val="center"/>
            <w:hideMark/>
          </w:tcPr>
          <w:p w14:paraId="29CA75F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1096" w:type="dxa"/>
            <w:tcBorders>
              <w:top w:val="nil"/>
              <w:left w:val="nil"/>
              <w:bottom w:val="single" w:sz="4" w:space="0" w:color="auto"/>
              <w:right w:val="single" w:sz="4" w:space="0" w:color="auto"/>
            </w:tcBorders>
            <w:shd w:val="clear" w:color="auto" w:fill="auto"/>
            <w:noWrap/>
            <w:vAlign w:val="center"/>
            <w:hideMark/>
          </w:tcPr>
          <w:p w14:paraId="571D027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52</w:t>
            </w:r>
          </w:p>
        </w:tc>
        <w:tc>
          <w:tcPr>
            <w:tcW w:w="1096" w:type="dxa"/>
            <w:tcBorders>
              <w:top w:val="nil"/>
              <w:left w:val="nil"/>
              <w:bottom w:val="single" w:sz="4" w:space="0" w:color="auto"/>
              <w:right w:val="single" w:sz="4" w:space="0" w:color="auto"/>
            </w:tcBorders>
            <w:shd w:val="clear" w:color="auto" w:fill="auto"/>
            <w:noWrap/>
            <w:vAlign w:val="center"/>
            <w:hideMark/>
          </w:tcPr>
          <w:p w14:paraId="0EF35DE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0.063</w:t>
            </w:r>
          </w:p>
        </w:tc>
        <w:tc>
          <w:tcPr>
            <w:tcW w:w="852" w:type="dxa"/>
            <w:tcBorders>
              <w:top w:val="nil"/>
              <w:left w:val="nil"/>
              <w:bottom w:val="single" w:sz="4" w:space="0" w:color="auto"/>
              <w:right w:val="single" w:sz="4" w:space="0" w:color="auto"/>
            </w:tcBorders>
            <w:shd w:val="clear" w:color="auto" w:fill="auto"/>
            <w:noWrap/>
            <w:vAlign w:val="center"/>
            <w:hideMark/>
          </w:tcPr>
          <w:p w14:paraId="2965366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2AE44FE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64.21</w:t>
            </w:r>
          </w:p>
        </w:tc>
        <w:tc>
          <w:tcPr>
            <w:tcW w:w="960" w:type="dxa"/>
            <w:tcBorders>
              <w:top w:val="nil"/>
              <w:left w:val="nil"/>
              <w:bottom w:val="single" w:sz="4" w:space="0" w:color="auto"/>
              <w:right w:val="single" w:sz="4" w:space="0" w:color="auto"/>
            </w:tcBorders>
            <w:shd w:val="clear" w:color="auto" w:fill="auto"/>
            <w:noWrap/>
            <w:vAlign w:val="center"/>
            <w:hideMark/>
          </w:tcPr>
          <w:p w14:paraId="13DA25E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10.9</w:t>
            </w:r>
          </w:p>
        </w:tc>
        <w:tc>
          <w:tcPr>
            <w:tcW w:w="1300" w:type="dxa"/>
            <w:tcBorders>
              <w:top w:val="nil"/>
              <w:left w:val="nil"/>
              <w:bottom w:val="single" w:sz="4" w:space="0" w:color="auto"/>
              <w:right w:val="single" w:sz="4" w:space="0" w:color="auto"/>
            </w:tcBorders>
            <w:shd w:val="clear" w:color="auto" w:fill="auto"/>
            <w:noWrap/>
            <w:vAlign w:val="center"/>
            <w:hideMark/>
          </w:tcPr>
          <w:p w14:paraId="32EC4E8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68.6</w:t>
            </w:r>
          </w:p>
        </w:tc>
        <w:tc>
          <w:tcPr>
            <w:tcW w:w="1320" w:type="dxa"/>
            <w:tcBorders>
              <w:top w:val="nil"/>
              <w:left w:val="nil"/>
              <w:bottom w:val="single" w:sz="4" w:space="0" w:color="auto"/>
              <w:right w:val="single" w:sz="4" w:space="0" w:color="auto"/>
            </w:tcBorders>
            <w:shd w:val="clear" w:color="auto" w:fill="auto"/>
            <w:noWrap/>
            <w:vAlign w:val="center"/>
            <w:hideMark/>
          </w:tcPr>
          <w:p w14:paraId="2E8E764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1977</w:t>
            </w:r>
          </w:p>
        </w:tc>
        <w:tc>
          <w:tcPr>
            <w:tcW w:w="730" w:type="dxa"/>
            <w:tcBorders>
              <w:top w:val="nil"/>
              <w:left w:val="nil"/>
              <w:bottom w:val="single" w:sz="4" w:space="0" w:color="auto"/>
              <w:right w:val="single" w:sz="4" w:space="0" w:color="auto"/>
            </w:tcBorders>
            <w:shd w:val="clear" w:color="auto" w:fill="auto"/>
            <w:noWrap/>
            <w:vAlign w:val="center"/>
            <w:hideMark/>
          </w:tcPr>
          <w:p w14:paraId="2A5D443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34</w:t>
            </w:r>
          </w:p>
        </w:tc>
        <w:tc>
          <w:tcPr>
            <w:tcW w:w="1328" w:type="dxa"/>
            <w:tcBorders>
              <w:top w:val="nil"/>
              <w:left w:val="nil"/>
              <w:bottom w:val="single" w:sz="4" w:space="0" w:color="auto"/>
              <w:right w:val="single" w:sz="4" w:space="0" w:color="auto"/>
            </w:tcBorders>
            <w:shd w:val="clear" w:color="auto" w:fill="auto"/>
            <w:noWrap/>
            <w:vAlign w:val="center"/>
            <w:hideMark/>
          </w:tcPr>
          <w:p w14:paraId="570E961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Y</w:t>
            </w:r>
          </w:p>
        </w:tc>
      </w:tr>
      <w:tr w:rsidR="007E6E39" w:rsidRPr="009F3030" w14:paraId="56EDB7F5"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6D640B2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50</w:t>
            </w:r>
          </w:p>
        </w:tc>
        <w:tc>
          <w:tcPr>
            <w:tcW w:w="680" w:type="dxa"/>
            <w:tcBorders>
              <w:top w:val="nil"/>
              <w:left w:val="nil"/>
              <w:bottom w:val="single" w:sz="4" w:space="0" w:color="auto"/>
              <w:right w:val="single" w:sz="4" w:space="0" w:color="auto"/>
            </w:tcBorders>
            <w:shd w:val="clear" w:color="auto" w:fill="auto"/>
            <w:noWrap/>
            <w:vAlign w:val="center"/>
            <w:hideMark/>
          </w:tcPr>
          <w:p w14:paraId="320CA55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TX</w:t>
            </w:r>
          </w:p>
        </w:tc>
        <w:tc>
          <w:tcPr>
            <w:tcW w:w="1280" w:type="dxa"/>
            <w:tcBorders>
              <w:top w:val="nil"/>
              <w:left w:val="nil"/>
              <w:bottom w:val="single" w:sz="4" w:space="0" w:color="auto"/>
              <w:right w:val="single" w:sz="4" w:space="0" w:color="auto"/>
            </w:tcBorders>
            <w:shd w:val="clear" w:color="auto" w:fill="auto"/>
            <w:noWrap/>
            <w:vAlign w:val="center"/>
            <w:hideMark/>
          </w:tcPr>
          <w:p w14:paraId="2A2EFFA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4490565</w:t>
            </w:r>
          </w:p>
        </w:tc>
        <w:tc>
          <w:tcPr>
            <w:tcW w:w="974" w:type="dxa"/>
            <w:tcBorders>
              <w:top w:val="nil"/>
              <w:left w:val="nil"/>
              <w:bottom w:val="single" w:sz="4" w:space="0" w:color="auto"/>
              <w:right w:val="single" w:sz="4" w:space="0" w:color="auto"/>
            </w:tcBorders>
            <w:shd w:val="clear" w:color="auto" w:fill="auto"/>
            <w:noWrap/>
            <w:vAlign w:val="center"/>
            <w:hideMark/>
          </w:tcPr>
          <w:p w14:paraId="68125A5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1979</w:t>
            </w:r>
          </w:p>
        </w:tc>
        <w:tc>
          <w:tcPr>
            <w:tcW w:w="901" w:type="dxa"/>
            <w:tcBorders>
              <w:top w:val="nil"/>
              <w:left w:val="nil"/>
              <w:bottom w:val="single" w:sz="4" w:space="0" w:color="auto"/>
              <w:right w:val="single" w:sz="4" w:space="0" w:color="auto"/>
            </w:tcBorders>
            <w:shd w:val="clear" w:color="auto" w:fill="auto"/>
            <w:noWrap/>
            <w:vAlign w:val="center"/>
            <w:hideMark/>
          </w:tcPr>
          <w:p w14:paraId="2321CAE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1995</w:t>
            </w:r>
          </w:p>
        </w:tc>
        <w:tc>
          <w:tcPr>
            <w:tcW w:w="1096" w:type="dxa"/>
            <w:tcBorders>
              <w:top w:val="nil"/>
              <w:left w:val="nil"/>
              <w:bottom w:val="single" w:sz="4" w:space="0" w:color="auto"/>
              <w:right w:val="single" w:sz="4" w:space="0" w:color="auto"/>
            </w:tcBorders>
            <w:shd w:val="clear" w:color="auto" w:fill="auto"/>
            <w:noWrap/>
            <w:vAlign w:val="center"/>
            <w:hideMark/>
          </w:tcPr>
          <w:p w14:paraId="6271B1F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80</w:t>
            </w:r>
          </w:p>
        </w:tc>
        <w:tc>
          <w:tcPr>
            <w:tcW w:w="1096" w:type="dxa"/>
            <w:tcBorders>
              <w:top w:val="nil"/>
              <w:left w:val="nil"/>
              <w:bottom w:val="single" w:sz="4" w:space="0" w:color="auto"/>
              <w:right w:val="single" w:sz="4" w:space="0" w:color="auto"/>
            </w:tcBorders>
            <w:shd w:val="clear" w:color="auto" w:fill="auto"/>
            <w:noWrap/>
            <w:vAlign w:val="center"/>
            <w:hideMark/>
          </w:tcPr>
          <w:p w14:paraId="3EC55DD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0.076</w:t>
            </w:r>
          </w:p>
        </w:tc>
        <w:tc>
          <w:tcPr>
            <w:tcW w:w="852" w:type="dxa"/>
            <w:tcBorders>
              <w:top w:val="nil"/>
              <w:left w:val="nil"/>
              <w:bottom w:val="single" w:sz="4" w:space="0" w:color="auto"/>
              <w:right w:val="single" w:sz="4" w:space="0" w:color="auto"/>
            </w:tcBorders>
            <w:shd w:val="clear" w:color="auto" w:fill="auto"/>
            <w:noWrap/>
            <w:vAlign w:val="center"/>
            <w:hideMark/>
          </w:tcPr>
          <w:p w14:paraId="34AD1C4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7021B0B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37.8</w:t>
            </w:r>
          </w:p>
        </w:tc>
        <w:tc>
          <w:tcPr>
            <w:tcW w:w="960" w:type="dxa"/>
            <w:tcBorders>
              <w:top w:val="nil"/>
              <w:left w:val="nil"/>
              <w:bottom w:val="single" w:sz="4" w:space="0" w:color="auto"/>
              <w:right w:val="single" w:sz="4" w:space="0" w:color="auto"/>
            </w:tcBorders>
            <w:shd w:val="clear" w:color="auto" w:fill="auto"/>
            <w:noWrap/>
            <w:vAlign w:val="center"/>
            <w:hideMark/>
          </w:tcPr>
          <w:p w14:paraId="57856B2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32.3</w:t>
            </w:r>
          </w:p>
        </w:tc>
        <w:tc>
          <w:tcPr>
            <w:tcW w:w="1300" w:type="dxa"/>
            <w:tcBorders>
              <w:top w:val="nil"/>
              <w:left w:val="nil"/>
              <w:bottom w:val="single" w:sz="4" w:space="0" w:color="auto"/>
              <w:right w:val="single" w:sz="4" w:space="0" w:color="auto"/>
            </w:tcBorders>
            <w:shd w:val="clear" w:color="auto" w:fill="auto"/>
            <w:noWrap/>
            <w:vAlign w:val="center"/>
            <w:hideMark/>
          </w:tcPr>
          <w:p w14:paraId="346C3E4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65.8</w:t>
            </w:r>
          </w:p>
        </w:tc>
        <w:tc>
          <w:tcPr>
            <w:tcW w:w="1320" w:type="dxa"/>
            <w:tcBorders>
              <w:top w:val="nil"/>
              <w:left w:val="nil"/>
              <w:bottom w:val="single" w:sz="4" w:space="0" w:color="auto"/>
              <w:right w:val="single" w:sz="4" w:space="0" w:color="auto"/>
            </w:tcBorders>
            <w:shd w:val="clear" w:color="auto" w:fill="auto"/>
            <w:noWrap/>
            <w:vAlign w:val="center"/>
            <w:hideMark/>
          </w:tcPr>
          <w:p w14:paraId="379E5A2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1987</w:t>
            </w:r>
          </w:p>
        </w:tc>
        <w:tc>
          <w:tcPr>
            <w:tcW w:w="730" w:type="dxa"/>
            <w:tcBorders>
              <w:top w:val="nil"/>
              <w:left w:val="nil"/>
              <w:bottom w:val="single" w:sz="4" w:space="0" w:color="auto"/>
              <w:right w:val="single" w:sz="4" w:space="0" w:color="auto"/>
            </w:tcBorders>
            <w:shd w:val="clear" w:color="auto" w:fill="auto"/>
            <w:noWrap/>
            <w:vAlign w:val="center"/>
            <w:hideMark/>
          </w:tcPr>
          <w:p w14:paraId="50F63A2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17</w:t>
            </w:r>
          </w:p>
        </w:tc>
        <w:tc>
          <w:tcPr>
            <w:tcW w:w="1328" w:type="dxa"/>
            <w:tcBorders>
              <w:top w:val="nil"/>
              <w:left w:val="nil"/>
              <w:bottom w:val="single" w:sz="4" w:space="0" w:color="auto"/>
              <w:right w:val="single" w:sz="4" w:space="0" w:color="auto"/>
            </w:tcBorders>
            <w:shd w:val="clear" w:color="auto" w:fill="auto"/>
            <w:noWrap/>
            <w:vAlign w:val="center"/>
            <w:hideMark/>
          </w:tcPr>
          <w:p w14:paraId="1121C0C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32371B8B"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78B7232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lastRenderedPageBreak/>
              <w:t>51</w:t>
            </w:r>
          </w:p>
        </w:tc>
        <w:tc>
          <w:tcPr>
            <w:tcW w:w="680" w:type="dxa"/>
            <w:tcBorders>
              <w:top w:val="nil"/>
              <w:left w:val="nil"/>
              <w:bottom w:val="single" w:sz="4" w:space="0" w:color="auto"/>
              <w:right w:val="single" w:sz="4" w:space="0" w:color="auto"/>
            </w:tcBorders>
            <w:shd w:val="clear" w:color="auto" w:fill="auto"/>
            <w:noWrap/>
            <w:vAlign w:val="center"/>
            <w:hideMark/>
          </w:tcPr>
          <w:p w14:paraId="24CC26E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VA</w:t>
            </w:r>
          </w:p>
        </w:tc>
        <w:tc>
          <w:tcPr>
            <w:tcW w:w="1280" w:type="dxa"/>
            <w:tcBorders>
              <w:top w:val="nil"/>
              <w:left w:val="nil"/>
              <w:bottom w:val="single" w:sz="4" w:space="0" w:color="auto"/>
              <w:right w:val="single" w:sz="4" w:space="0" w:color="auto"/>
            </w:tcBorders>
            <w:shd w:val="clear" w:color="auto" w:fill="auto"/>
            <w:noWrap/>
            <w:vAlign w:val="center"/>
            <w:hideMark/>
          </w:tcPr>
          <w:p w14:paraId="46FDF58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1578501</w:t>
            </w:r>
          </w:p>
        </w:tc>
        <w:tc>
          <w:tcPr>
            <w:tcW w:w="974" w:type="dxa"/>
            <w:tcBorders>
              <w:top w:val="nil"/>
              <w:left w:val="nil"/>
              <w:bottom w:val="single" w:sz="4" w:space="0" w:color="auto"/>
              <w:right w:val="single" w:sz="4" w:space="0" w:color="auto"/>
            </w:tcBorders>
            <w:shd w:val="clear" w:color="auto" w:fill="auto"/>
            <w:noWrap/>
            <w:vAlign w:val="center"/>
            <w:hideMark/>
          </w:tcPr>
          <w:p w14:paraId="17C185C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1972</w:t>
            </w:r>
          </w:p>
        </w:tc>
        <w:tc>
          <w:tcPr>
            <w:tcW w:w="901" w:type="dxa"/>
            <w:tcBorders>
              <w:top w:val="nil"/>
              <w:left w:val="nil"/>
              <w:bottom w:val="single" w:sz="4" w:space="0" w:color="auto"/>
              <w:right w:val="single" w:sz="4" w:space="0" w:color="auto"/>
            </w:tcBorders>
            <w:shd w:val="clear" w:color="auto" w:fill="auto"/>
            <w:noWrap/>
            <w:vAlign w:val="center"/>
            <w:hideMark/>
          </w:tcPr>
          <w:p w14:paraId="7634EFB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2005</w:t>
            </w:r>
          </w:p>
        </w:tc>
        <w:tc>
          <w:tcPr>
            <w:tcW w:w="1096" w:type="dxa"/>
            <w:tcBorders>
              <w:top w:val="nil"/>
              <w:left w:val="nil"/>
              <w:bottom w:val="single" w:sz="4" w:space="0" w:color="auto"/>
              <w:right w:val="single" w:sz="4" w:space="0" w:color="auto"/>
            </w:tcBorders>
            <w:shd w:val="clear" w:color="auto" w:fill="auto"/>
            <w:noWrap/>
            <w:vAlign w:val="center"/>
            <w:hideMark/>
          </w:tcPr>
          <w:p w14:paraId="67DC241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w:t>
            </w:r>
          </w:p>
        </w:tc>
        <w:tc>
          <w:tcPr>
            <w:tcW w:w="1096" w:type="dxa"/>
            <w:tcBorders>
              <w:top w:val="nil"/>
              <w:left w:val="nil"/>
              <w:bottom w:val="single" w:sz="4" w:space="0" w:color="auto"/>
              <w:right w:val="single" w:sz="4" w:space="0" w:color="auto"/>
            </w:tcBorders>
            <w:shd w:val="clear" w:color="auto" w:fill="auto"/>
            <w:noWrap/>
            <w:vAlign w:val="center"/>
            <w:hideMark/>
          </w:tcPr>
          <w:p w14:paraId="0360F7E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0.060</w:t>
            </w:r>
          </w:p>
        </w:tc>
        <w:tc>
          <w:tcPr>
            <w:tcW w:w="852" w:type="dxa"/>
            <w:tcBorders>
              <w:top w:val="nil"/>
              <w:left w:val="nil"/>
              <w:bottom w:val="single" w:sz="4" w:space="0" w:color="auto"/>
              <w:right w:val="single" w:sz="4" w:space="0" w:color="auto"/>
            </w:tcBorders>
            <w:shd w:val="clear" w:color="auto" w:fill="auto"/>
            <w:noWrap/>
            <w:vAlign w:val="center"/>
            <w:hideMark/>
          </w:tcPr>
          <w:p w14:paraId="3A12E3D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01BC365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45.12</w:t>
            </w:r>
          </w:p>
        </w:tc>
        <w:tc>
          <w:tcPr>
            <w:tcW w:w="960" w:type="dxa"/>
            <w:tcBorders>
              <w:top w:val="nil"/>
              <w:left w:val="nil"/>
              <w:bottom w:val="single" w:sz="4" w:space="0" w:color="auto"/>
              <w:right w:val="single" w:sz="4" w:space="0" w:color="auto"/>
            </w:tcBorders>
            <w:shd w:val="clear" w:color="auto" w:fill="auto"/>
            <w:noWrap/>
            <w:vAlign w:val="center"/>
            <w:hideMark/>
          </w:tcPr>
          <w:p w14:paraId="2C7D125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115.3</w:t>
            </w:r>
          </w:p>
        </w:tc>
        <w:tc>
          <w:tcPr>
            <w:tcW w:w="1300" w:type="dxa"/>
            <w:tcBorders>
              <w:top w:val="nil"/>
              <w:left w:val="nil"/>
              <w:bottom w:val="single" w:sz="4" w:space="0" w:color="auto"/>
              <w:right w:val="single" w:sz="4" w:space="0" w:color="auto"/>
            </w:tcBorders>
            <w:shd w:val="clear" w:color="auto" w:fill="auto"/>
            <w:noWrap/>
            <w:vAlign w:val="center"/>
            <w:hideMark/>
          </w:tcPr>
          <w:p w14:paraId="5534E3E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55.5</w:t>
            </w:r>
          </w:p>
        </w:tc>
        <w:tc>
          <w:tcPr>
            <w:tcW w:w="1320" w:type="dxa"/>
            <w:tcBorders>
              <w:top w:val="nil"/>
              <w:left w:val="nil"/>
              <w:bottom w:val="single" w:sz="4" w:space="0" w:color="auto"/>
              <w:right w:val="single" w:sz="4" w:space="0" w:color="auto"/>
            </w:tcBorders>
            <w:shd w:val="clear" w:color="auto" w:fill="auto"/>
            <w:noWrap/>
            <w:vAlign w:val="center"/>
            <w:hideMark/>
          </w:tcPr>
          <w:p w14:paraId="6917048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730" w:type="dxa"/>
            <w:tcBorders>
              <w:top w:val="nil"/>
              <w:left w:val="nil"/>
              <w:bottom w:val="single" w:sz="4" w:space="0" w:color="auto"/>
              <w:right w:val="single" w:sz="4" w:space="0" w:color="auto"/>
            </w:tcBorders>
            <w:shd w:val="clear" w:color="auto" w:fill="auto"/>
            <w:noWrap/>
            <w:vAlign w:val="center"/>
            <w:hideMark/>
          </w:tcPr>
          <w:p w14:paraId="3315AE6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34</w:t>
            </w:r>
          </w:p>
        </w:tc>
        <w:tc>
          <w:tcPr>
            <w:tcW w:w="1328" w:type="dxa"/>
            <w:tcBorders>
              <w:top w:val="nil"/>
              <w:left w:val="nil"/>
              <w:bottom w:val="single" w:sz="4" w:space="0" w:color="auto"/>
              <w:right w:val="single" w:sz="4" w:space="0" w:color="auto"/>
            </w:tcBorders>
            <w:shd w:val="clear" w:color="auto" w:fill="auto"/>
            <w:noWrap/>
            <w:vAlign w:val="center"/>
            <w:hideMark/>
          </w:tcPr>
          <w:p w14:paraId="61D136F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78322CEA"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07286D9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52</w:t>
            </w:r>
          </w:p>
        </w:tc>
        <w:tc>
          <w:tcPr>
            <w:tcW w:w="680" w:type="dxa"/>
            <w:tcBorders>
              <w:top w:val="nil"/>
              <w:left w:val="nil"/>
              <w:bottom w:val="single" w:sz="4" w:space="0" w:color="auto"/>
              <w:right w:val="single" w:sz="4" w:space="0" w:color="auto"/>
            </w:tcBorders>
            <w:shd w:val="clear" w:color="auto" w:fill="auto"/>
            <w:noWrap/>
            <w:vAlign w:val="center"/>
            <w:hideMark/>
          </w:tcPr>
          <w:p w14:paraId="3501791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IN</w:t>
            </w:r>
          </w:p>
        </w:tc>
        <w:tc>
          <w:tcPr>
            <w:tcW w:w="1280" w:type="dxa"/>
            <w:tcBorders>
              <w:top w:val="nil"/>
              <w:left w:val="nil"/>
              <w:bottom w:val="single" w:sz="4" w:space="0" w:color="auto"/>
              <w:right w:val="single" w:sz="4" w:space="0" w:color="auto"/>
            </w:tcBorders>
            <w:shd w:val="clear" w:color="auto" w:fill="auto"/>
            <w:noWrap/>
            <w:vAlign w:val="center"/>
            <w:hideMark/>
          </w:tcPr>
          <w:p w14:paraId="148E965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9617057</w:t>
            </w:r>
          </w:p>
        </w:tc>
        <w:tc>
          <w:tcPr>
            <w:tcW w:w="974" w:type="dxa"/>
            <w:tcBorders>
              <w:top w:val="nil"/>
              <w:left w:val="nil"/>
              <w:bottom w:val="single" w:sz="4" w:space="0" w:color="auto"/>
              <w:right w:val="single" w:sz="4" w:space="0" w:color="auto"/>
            </w:tcBorders>
            <w:shd w:val="clear" w:color="auto" w:fill="auto"/>
            <w:noWrap/>
            <w:vAlign w:val="center"/>
            <w:hideMark/>
          </w:tcPr>
          <w:p w14:paraId="3D2B13B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1979</w:t>
            </w:r>
          </w:p>
        </w:tc>
        <w:tc>
          <w:tcPr>
            <w:tcW w:w="901" w:type="dxa"/>
            <w:tcBorders>
              <w:top w:val="nil"/>
              <w:left w:val="nil"/>
              <w:bottom w:val="single" w:sz="4" w:space="0" w:color="auto"/>
              <w:right w:val="single" w:sz="4" w:space="0" w:color="auto"/>
            </w:tcBorders>
            <w:shd w:val="clear" w:color="auto" w:fill="auto"/>
            <w:noWrap/>
            <w:vAlign w:val="center"/>
            <w:hideMark/>
          </w:tcPr>
          <w:p w14:paraId="389F906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2002</w:t>
            </w:r>
          </w:p>
        </w:tc>
        <w:tc>
          <w:tcPr>
            <w:tcW w:w="1096" w:type="dxa"/>
            <w:tcBorders>
              <w:top w:val="nil"/>
              <w:left w:val="nil"/>
              <w:bottom w:val="single" w:sz="4" w:space="0" w:color="auto"/>
              <w:right w:val="single" w:sz="4" w:space="0" w:color="auto"/>
            </w:tcBorders>
            <w:shd w:val="clear" w:color="auto" w:fill="auto"/>
            <w:noWrap/>
            <w:vAlign w:val="center"/>
            <w:hideMark/>
          </w:tcPr>
          <w:p w14:paraId="5C74434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59</w:t>
            </w:r>
          </w:p>
        </w:tc>
        <w:tc>
          <w:tcPr>
            <w:tcW w:w="1096" w:type="dxa"/>
            <w:tcBorders>
              <w:top w:val="nil"/>
              <w:left w:val="nil"/>
              <w:bottom w:val="single" w:sz="4" w:space="0" w:color="auto"/>
              <w:right w:val="single" w:sz="4" w:space="0" w:color="auto"/>
            </w:tcBorders>
            <w:shd w:val="clear" w:color="auto" w:fill="auto"/>
            <w:noWrap/>
            <w:vAlign w:val="center"/>
            <w:hideMark/>
          </w:tcPr>
          <w:p w14:paraId="7345853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0.071</w:t>
            </w:r>
          </w:p>
        </w:tc>
        <w:tc>
          <w:tcPr>
            <w:tcW w:w="852" w:type="dxa"/>
            <w:tcBorders>
              <w:top w:val="nil"/>
              <w:left w:val="nil"/>
              <w:bottom w:val="single" w:sz="4" w:space="0" w:color="auto"/>
              <w:right w:val="single" w:sz="4" w:space="0" w:color="auto"/>
            </w:tcBorders>
            <w:shd w:val="clear" w:color="auto" w:fill="auto"/>
            <w:noWrap/>
            <w:vAlign w:val="center"/>
            <w:hideMark/>
          </w:tcPr>
          <w:p w14:paraId="4D14259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18F3A61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39.14</w:t>
            </w:r>
          </w:p>
        </w:tc>
        <w:tc>
          <w:tcPr>
            <w:tcW w:w="960" w:type="dxa"/>
            <w:tcBorders>
              <w:top w:val="nil"/>
              <w:left w:val="nil"/>
              <w:bottom w:val="single" w:sz="4" w:space="0" w:color="auto"/>
              <w:right w:val="single" w:sz="4" w:space="0" w:color="auto"/>
            </w:tcBorders>
            <w:shd w:val="clear" w:color="auto" w:fill="auto"/>
            <w:noWrap/>
            <w:vAlign w:val="center"/>
            <w:hideMark/>
          </w:tcPr>
          <w:p w14:paraId="56389B9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116.5</w:t>
            </w:r>
          </w:p>
        </w:tc>
        <w:tc>
          <w:tcPr>
            <w:tcW w:w="1300" w:type="dxa"/>
            <w:tcBorders>
              <w:top w:val="nil"/>
              <w:left w:val="nil"/>
              <w:bottom w:val="single" w:sz="4" w:space="0" w:color="auto"/>
              <w:right w:val="single" w:sz="4" w:space="0" w:color="auto"/>
            </w:tcBorders>
            <w:shd w:val="clear" w:color="auto" w:fill="auto"/>
            <w:noWrap/>
            <w:vAlign w:val="center"/>
            <w:hideMark/>
          </w:tcPr>
          <w:p w14:paraId="54B5259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50.3</w:t>
            </w:r>
          </w:p>
        </w:tc>
        <w:tc>
          <w:tcPr>
            <w:tcW w:w="1320" w:type="dxa"/>
            <w:tcBorders>
              <w:top w:val="nil"/>
              <w:left w:val="nil"/>
              <w:bottom w:val="single" w:sz="4" w:space="0" w:color="auto"/>
              <w:right w:val="single" w:sz="4" w:space="0" w:color="auto"/>
            </w:tcBorders>
            <w:shd w:val="clear" w:color="auto" w:fill="auto"/>
            <w:noWrap/>
            <w:vAlign w:val="center"/>
            <w:hideMark/>
          </w:tcPr>
          <w:p w14:paraId="44705E8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1992</w:t>
            </w:r>
          </w:p>
        </w:tc>
        <w:tc>
          <w:tcPr>
            <w:tcW w:w="730" w:type="dxa"/>
            <w:tcBorders>
              <w:top w:val="nil"/>
              <w:left w:val="nil"/>
              <w:bottom w:val="single" w:sz="4" w:space="0" w:color="auto"/>
              <w:right w:val="single" w:sz="4" w:space="0" w:color="auto"/>
            </w:tcBorders>
            <w:shd w:val="clear" w:color="auto" w:fill="auto"/>
            <w:noWrap/>
            <w:vAlign w:val="center"/>
            <w:hideMark/>
          </w:tcPr>
          <w:p w14:paraId="25E8771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24</w:t>
            </w:r>
          </w:p>
        </w:tc>
        <w:tc>
          <w:tcPr>
            <w:tcW w:w="1328" w:type="dxa"/>
            <w:tcBorders>
              <w:top w:val="nil"/>
              <w:left w:val="nil"/>
              <w:bottom w:val="single" w:sz="4" w:space="0" w:color="auto"/>
              <w:right w:val="single" w:sz="4" w:space="0" w:color="auto"/>
            </w:tcBorders>
            <w:shd w:val="clear" w:color="auto" w:fill="auto"/>
            <w:noWrap/>
            <w:vAlign w:val="center"/>
            <w:hideMark/>
          </w:tcPr>
          <w:p w14:paraId="622D200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7B2A4A8C"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37F209B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53</w:t>
            </w:r>
          </w:p>
        </w:tc>
        <w:tc>
          <w:tcPr>
            <w:tcW w:w="680" w:type="dxa"/>
            <w:tcBorders>
              <w:top w:val="nil"/>
              <w:left w:val="nil"/>
              <w:bottom w:val="single" w:sz="4" w:space="0" w:color="auto"/>
              <w:right w:val="single" w:sz="4" w:space="0" w:color="auto"/>
            </w:tcBorders>
            <w:shd w:val="clear" w:color="auto" w:fill="auto"/>
            <w:noWrap/>
            <w:vAlign w:val="center"/>
            <w:hideMark/>
          </w:tcPr>
          <w:p w14:paraId="5B6A885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TN</w:t>
            </w:r>
          </w:p>
        </w:tc>
        <w:tc>
          <w:tcPr>
            <w:tcW w:w="1280" w:type="dxa"/>
            <w:tcBorders>
              <w:top w:val="nil"/>
              <w:left w:val="nil"/>
              <w:bottom w:val="single" w:sz="4" w:space="0" w:color="auto"/>
              <w:right w:val="single" w:sz="4" w:space="0" w:color="auto"/>
            </w:tcBorders>
            <w:shd w:val="clear" w:color="auto" w:fill="auto"/>
            <w:noWrap/>
            <w:vAlign w:val="center"/>
            <w:hideMark/>
          </w:tcPr>
          <w:p w14:paraId="20FE596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1672754</w:t>
            </w:r>
          </w:p>
        </w:tc>
        <w:tc>
          <w:tcPr>
            <w:tcW w:w="974" w:type="dxa"/>
            <w:tcBorders>
              <w:top w:val="nil"/>
              <w:left w:val="nil"/>
              <w:bottom w:val="single" w:sz="4" w:space="0" w:color="auto"/>
              <w:right w:val="single" w:sz="4" w:space="0" w:color="auto"/>
            </w:tcBorders>
            <w:shd w:val="clear" w:color="auto" w:fill="auto"/>
            <w:noWrap/>
            <w:vAlign w:val="center"/>
            <w:hideMark/>
          </w:tcPr>
          <w:p w14:paraId="58B8F42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1982</w:t>
            </w:r>
          </w:p>
        </w:tc>
        <w:tc>
          <w:tcPr>
            <w:tcW w:w="901" w:type="dxa"/>
            <w:tcBorders>
              <w:top w:val="nil"/>
              <w:left w:val="nil"/>
              <w:bottom w:val="single" w:sz="4" w:space="0" w:color="auto"/>
              <w:right w:val="single" w:sz="4" w:space="0" w:color="auto"/>
            </w:tcBorders>
            <w:shd w:val="clear" w:color="auto" w:fill="auto"/>
            <w:noWrap/>
            <w:vAlign w:val="center"/>
            <w:hideMark/>
          </w:tcPr>
          <w:p w14:paraId="4A7A477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1096" w:type="dxa"/>
            <w:tcBorders>
              <w:top w:val="nil"/>
              <w:left w:val="nil"/>
              <w:bottom w:val="single" w:sz="4" w:space="0" w:color="auto"/>
              <w:right w:val="single" w:sz="4" w:space="0" w:color="auto"/>
            </w:tcBorders>
            <w:shd w:val="clear" w:color="auto" w:fill="auto"/>
            <w:noWrap/>
            <w:vAlign w:val="center"/>
            <w:hideMark/>
          </w:tcPr>
          <w:p w14:paraId="50138F6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83</w:t>
            </w:r>
          </w:p>
        </w:tc>
        <w:tc>
          <w:tcPr>
            <w:tcW w:w="1096" w:type="dxa"/>
            <w:tcBorders>
              <w:top w:val="nil"/>
              <w:left w:val="nil"/>
              <w:bottom w:val="single" w:sz="4" w:space="0" w:color="auto"/>
              <w:right w:val="single" w:sz="4" w:space="0" w:color="auto"/>
            </w:tcBorders>
            <w:shd w:val="clear" w:color="auto" w:fill="auto"/>
            <w:noWrap/>
            <w:vAlign w:val="center"/>
            <w:hideMark/>
          </w:tcPr>
          <w:p w14:paraId="1970EB4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0.116</w:t>
            </w:r>
          </w:p>
        </w:tc>
        <w:tc>
          <w:tcPr>
            <w:tcW w:w="852" w:type="dxa"/>
            <w:tcBorders>
              <w:top w:val="nil"/>
              <w:left w:val="nil"/>
              <w:bottom w:val="single" w:sz="4" w:space="0" w:color="auto"/>
              <w:right w:val="single" w:sz="4" w:space="0" w:color="auto"/>
            </w:tcBorders>
            <w:shd w:val="clear" w:color="auto" w:fill="auto"/>
            <w:noWrap/>
            <w:vAlign w:val="center"/>
            <w:hideMark/>
          </w:tcPr>
          <w:p w14:paraId="1BFE2D7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012272E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51.93</w:t>
            </w:r>
          </w:p>
        </w:tc>
        <w:tc>
          <w:tcPr>
            <w:tcW w:w="960" w:type="dxa"/>
            <w:tcBorders>
              <w:top w:val="nil"/>
              <w:left w:val="nil"/>
              <w:bottom w:val="single" w:sz="4" w:space="0" w:color="auto"/>
              <w:right w:val="single" w:sz="4" w:space="0" w:color="auto"/>
            </w:tcBorders>
            <w:shd w:val="clear" w:color="auto" w:fill="auto"/>
            <w:noWrap/>
            <w:vAlign w:val="center"/>
            <w:hideMark/>
          </w:tcPr>
          <w:p w14:paraId="219E4DB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84.5</w:t>
            </w:r>
          </w:p>
        </w:tc>
        <w:tc>
          <w:tcPr>
            <w:tcW w:w="1300" w:type="dxa"/>
            <w:tcBorders>
              <w:top w:val="nil"/>
              <w:left w:val="nil"/>
              <w:bottom w:val="single" w:sz="4" w:space="0" w:color="auto"/>
              <w:right w:val="single" w:sz="4" w:space="0" w:color="auto"/>
            </w:tcBorders>
            <w:shd w:val="clear" w:color="auto" w:fill="auto"/>
            <w:noWrap/>
            <w:vAlign w:val="center"/>
            <w:hideMark/>
          </w:tcPr>
          <w:p w14:paraId="5117A0B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57.8</w:t>
            </w:r>
          </w:p>
        </w:tc>
        <w:tc>
          <w:tcPr>
            <w:tcW w:w="1320" w:type="dxa"/>
            <w:tcBorders>
              <w:top w:val="nil"/>
              <w:left w:val="nil"/>
              <w:bottom w:val="single" w:sz="4" w:space="0" w:color="auto"/>
              <w:right w:val="single" w:sz="4" w:space="0" w:color="auto"/>
            </w:tcBorders>
            <w:shd w:val="clear" w:color="auto" w:fill="auto"/>
            <w:noWrap/>
            <w:vAlign w:val="center"/>
            <w:hideMark/>
          </w:tcPr>
          <w:p w14:paraId="127CBBC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1988</w:t>
            </w:r>
          </w:p>
        </w:tc>
        <w:tc>
          <w:tcPr>
            <w:tcW w:w="730" w:type="dxa"/>
            <w:tcBorders>
              <w:top w:val="nil"/>
              <w:left w:val="nil"/>
              <w:bottom w:val="single" w:sz="4" w:space="0" w:color="auto"/>
              <w:right w:val="single" w:sz="4" w:space="0" w:color="auto"/>
            </w:tcBorders>
            <w:shd w:val="clear" w:color="auto" w:fill="auto"/>
            <w:noWrap/>
            <w:vAlign w:val="center"/>
            <w:hideMark/>
          </w:tcPr>
          <w:p w14:paraId="563B5FE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12</w:t>
            </w:r>
          </w:p>
        </w:tc>
        <w:tc>
          <w:tcPr>
            <w:tcW w:w="1328" w:type="dxa"/>
            <w:tcBorders>
              <w:top w:val="nil"/>
              <w:left w:val="nil"/>
              <w:bottom w:val="single" w:sz="4" w:space="0" w:color="auto"/>
              <w:right w:val="single" w:sz="4" w:space="0" w:color="auto"/>
            </w:tcBorders>
            <w:shd w:val="clear" w:color="auto" w:fill="auto"/>
            <w:noWrap/>
            <w:vAlign w:val="center"/>
            <w:hideMark/>
          </w:tcPr>
          <w:p w14:paraId="3EDB391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3A8F2639"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07ACE3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54</w:t>
            </w:r>
          </w:p>
        </w:tc>
        <w:tc>
          <w:tcPr>
            <w:tcW w:w="680" w:type="dxa"/>
            <w:tcBorders>
              <w:top w:val="nil"/>
              <w:left w:val="nil"/>
              <w:bottom w:val="single" w:sz="4" w:space="0" w:color="auto"/>
              <w:right w:val="single" w:sz="4" w:space="0" w:color="auto"/>
            </w:tcBorders>
            <w:shd w:val="clear" w:color="auto" w:fill="auto"/>
            <w:noWrap/>
            <w:vAlign w:val="center"/>
            <w:hideMark/>
          </w:tcPr>
          <w:p w14:paraId="22465A2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TX</w:t>
            </w:r>
          </w:p>
        </w:tc>
        <w:tc>
          <w:tcPr>
            <w:tcW w:w="1280" w:type="dxa"/>
            <w:tcBorders>
              <w:top w:val="nil"/>
              <w:left w:val="nil"/>
              <w:bottom w:val="single" w:sz="4" w:space="0" w:color="auto"/>
              <w:right w:val="single" w:sz="4" w:space="0" w:color="auto"/>
            </w:tcBorders>
            <w:shd w:val="clear" w:color="auto" w:fill="auto"/>
            <w:noWrap/>
            <w:vAlign w:val="center"/>
            <w:hideMark/>
          </w:tcPr>
          <w:p w14:paraId="7FFDE7F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5538365</w:t>
            </w:r>
          </w:p>
        </w:tc>
        <w:tc>
          <w:tcPr>
            <w:tcW w:w="974" w:type="dxa"/>
            <w:tcBorders>
              <w:top w:val="nil"/>
              <w:left w:val="nil"/>
              <w:bottom w:val="single" w:sz="4" w:space="0" w:color="auto"/>
              <w:right w:val="single" w:sz="4" w:space="0" w:color="auto"/>
            </w:tcBorders>
            <w:shd w:val="clear" w:color="auto" w:fill="auto"/>
            <w:noWrap/>
            <w:vAlign w:val="center"/>
            <w:hideMark/>
          </w:tcPr>
          <w:p w14:paraId="4AB86EA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1976</w:t>
            </w:r>
          </w:p>
        </w:tc>
        <w:tc>
          <w:tcPr>
            <w:tcW w:w="901" w:type="dxa"/>
            <w:tcBorders>
              <w:top w:val="nil"/>
              <w:left w:val="nil"/>
              <w:bottom w:val="single" w:sz="4" w:space="0" w:color="auto"/>
              <w:right w:val="single" w:sz="4" w:space="0" w:color="auto"/>
            </w:tcBorders>
            <w:shd w:val="clear" w:color="auto" w:fill="auto"/>
            <w:noWrap/>
            <w:vAlign w:val="center"/>
            <w:hideMark/>
          </w:tcPr>
          <w:p w14:paraId="2079F5F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2002</w:t>
            </w:r>
          </w:p>
        </w:tc>
        <w:tc>
          <w:tcPr>
            <w:tcW w:w="1096" w:type="dxa"/>
            <w:tcBorders>
              <w:top w:val="nil"/>
              <w:left w:val="nil"/>
              <w:bottom w:val="single" w:sz="4" w:space="0" w:color="auto"/>
              <w:right w:val="single" w:sz="4" w:space="0" w:color="auto"/>
            </w:tcBorders>
            <w:shd w:val="clear" w:color="auto" w:fill="auto"/>
            <w:noWrap/>
            <w:vAlign w:val="center"/>
            <w:hideMark/>
          </w:tcPr>
          <w:p w14:paraId="01DE549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88</w:t>
            </w:r>
          </w:p>
        </w:tc>
        <w:tc>
          <w:tcPr>
            <w:tcW w:w="1096" w:type="dxa"/>
            <w:tcBorders>
              <w:top w:val="nil"/>
              <w:left w:val="nil"/>
              <w:bottom w:val="single" w:sz="4" w:space="0" w:color="auto"/>
              <w:right w:val="single" w:sz="4" w:space="0" w:color="auto"/>
            </w:tcBorders>
            <w:shd w:val="clear" w:color="auto" w:fill="auto"/>
            <w:noWrap/>
            <w:vAlign w:val="center"/>
            <w:hideMark/>
          </w:tcPr>
          <w:p w14:paraId="495FAD0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0.121</w:t>
            </w:r>
          </w:p>
        </w:tc>
        <w:tc>
          <w:tcPr>
            <w:tcW w:w="852" w:type="dxa"/>
            <w:tcBorders>
              <w:top w:val="nil"/>
              <w:left w:val="nil"/>
              <w:bottom w:val="single" w:sz="4" w:space="0" w:color="auto"/>
              <w:right w:val="single" w:sz="4" w:space="0" w:color="auto"/>
            </w:tcBorders>
            <w:shd w:val="clear" w:color="auto" w:fill="auto"/>
            <w:noWrap/>
            <w:vAlign w:val="center"/>
            <w:hideMark/>
          </w:tcPr>
          <w:p w14:paraId="767D914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4A3C2AD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40.55</w:t>
            </w:r>
          </w:p>
        </w:tc>
        <w:tc>
          <w:tcPr>
            <w:tcW w:w="960" w:type="dxa"/>
            <w:tcBorders>
              <w:top w:val="nil"/>
              <w:left w:val="nil"/>
              <w:bottom w:val="single" w:sz="4" w:space="0" w:color="auto"/>
              <w:right w:val="single" w:sz="4" w:space="0" w:color="auto"/>
            </w:tcBorders>
            <w:shd w:val="clear" w:color="auto" w:fill="auto"/>
            <w:noWrap/>
            <w:vAlign w:val="center"/>
            <w:hideMark/>
          </w:tcPr>
          <w:p w14:paraId="0143408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44</w:t>
            </w:r>
          </w:p>
        </w:tc>
        <w:tc>
          <w:tcPr>
            <w:tcW w:w="1300" w:type="dxa"/>
            <w:tcBorders>
              <w:top w:val="nil"/>
              <w:left w:val="nil"/>
              <w:bottom w:val="single" w:sz="4" w:space="0" w:color="auto"/>
              <w:right w:val="single" w:sz="4" w:space="0" w:color="auto"/>
            </w:tcBorders>
            <w:shd w:val="clear" w:color="auto" w:fill="auto"/>
            <w:noWrap/>
            <w:vAlign w:val="center"/>
            <w:hideMark/>
          </w:tcPr>
          <w:p w14:paraId="0C0E97F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65.1</w:t>
            </w:r>
          </w:p>
        </w:tc>
        <w:tc>
          <w:tcPr>
            <w:tcW w:w="1320" w:type="dxa"/>
            <w:tcBorders>
              <w:top w:val="nil"/>
              <w:left w:val="nil"/>
              <w:bottom w:val="single" w:sz="4" w:space="0" w:color="auto"/>
              <w:right w:val="single" w:sz="4" w:space="0" w:color="auto"/>
            </w:tcBorders>
            <w:shd w:val="clear" w:color="auto" w:fill="auto"/>
            <w:noWrap/>
            <w:vAlign w:val="center"/>
            <w:hideMark/>
          </w:tcPr>
          <w:p w14:paraId="26E999C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1989</w:t>
            </w:r>
          </w:p>
        </w:tc>
        <w:tc>
          <w:tcPr>
            <w:tcW w:w="730" w:type="dxa"/>
            <w:tcBorders>
              <w:top w:val="nil"/>
              <w:left w:val="nil"/>
              <w:bottom w:val="single" w:sz="4" w:space="0" w:color="auto"/>
              <w:right w:val="single" w:sz="4" w:space="0" w:color="auto"/>
            </w:tcBorders>
            <w:shd w:val="clear" w:color="auto" w:fill="auto"/>
            <w:noWrap/>
            <w:vAlign w:val="center"/>
            <w:hideMark/>
          </w:tcPr>
          <w:p w14:paraId="6ABE517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27</w:t>
            </w:r>
          </w:p>
        </w:tc>
        <w:tc>
          <w:tcPr>
            <w:tcW w:w="1328" w:type="dxa"/>
            <w:tcBorders>
              <w:top w:val="nil"/>
              <w:left w:val="nil"/>
              <w:bottom w:val="single" w:sz="4" w:space="0" w:color="auto"/>
              <w:right w:val="single" w:sz="4" w:space="0" w:color="auto"/>
            </w:tcBorders>
            <w:shd w:val="clear" w:color="auto" w:fill="auto"/>
            <w:noWrap/>
            <w:vAlign w:val="center"/>
            <w:hideMark/>
          </w:tcPr>
          <w:p w14:paraId="2247E0F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72708B64"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0BA2A2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55</w:t>
            </w:r>
          </w:p>
        </w:tc>
        <w:tc>
          <w:tcPr>
            <w:tcW w:w="680" w:type="dxa"/>
            <w:tcBorders>
              <w:top w:val="nil"/>
              <w:left w:val="nil"/>
              <w:bottom w:val="single" w:sz="4" w:space="0" w:color="auto"/>
              <w:right w:val="single" w:sz="4" w:space="0" w:color="auto"/>
            </w:tcBorders>
            <w:shd w:val="clear" w:color="auto" w:fill="auto"/>
            <w:noWrap/>
            <w:vAlign w:val="center"/>
            <w:hideMark/>
          </w:tcPr>
          <w:p w14:paraId="20F0050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WI</w:t>
            </w:r>
          </w:p>
        </w:tc>
        <w:tc>
          <w:tcPr>
            <w:tcW w:w="1280" w:type="dxa"/>
            <w:tcBorders>
              <w:top w:val="nil"/>
              <w:left w:val="nil"/>
              <w:bottom w:val="single" w:sz="4" w:space="0" w:color="auto"/>
              <w:right w:val="single" w:sz="4" w:space="0" w:color="auto"/>
            </w:tcBorders>
            <w:shd w:val="clear" w:color="auto" w:fill="auto"/>
            <w:noWrap/>
            <w:vAlign w:val="center"/>
            <w:hideMark/>
          </w:tcPr>
          <w:p w14:paraId="32FD450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2730000</w:t>
            </w:r>
          </w:p>
        </w:tc>
        <w:tc>
          <w:tcPr>
            <w:tcW w:w="974" w:type="dxa"/>
            <w:tcBorders>
              <w:top w:val="nil"/>
              <w:left w:val="nil"/>
              <w:bottom w:val="single" w:sz="4" w:space="0" w:color="auto"/>
              <w:right w:val="single" w:sz="4" w:space="0" w:color="auto"/>
            </w:tcBorders>
            <w:shd w:val="clear" w:color="auto" w:fill="auto"/>
            <w:noWrap/>
            <w:vAlign w:val="center"/>
            <w:hideMark/>
          </w:tcPr>
          <w:p w14:paraId="394E81A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1977</w:t>
            </w:r>
          </w:p>
        </w:tc>
        <w:tc>
          <w:tcPr>
            <w:tcW w:w="901" w:type="dxa"/>
            <w:tcBorders>
              <w:top w:val="nil"/>
              <w:left w:val="nil"/>
              <w:bottom w:val="single" w:sz="4" w:space="0" w:color="auto"/>
              <w:right w:val="single" w:sz="4" w:space="0" w:color="auto"/>
            </w:tcBorders>
            <w:shd w:val="clear" w:color="auto" w:fill="auto"/>
            <w:noWrap/>
            <w:vAlign w:val="center"/>
            <w:hideMark/>
          </w:tcPr>
          <w:p w14:paraId="13CFADA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1996</w:t>
            </w:r>
          </w:p>
        </w:tc>
        <w:tc>
          <w:tcPr>
            <w:tcW w:w="1096" w:type="dxa"/>
            <w:tcBorders>
              <w:top w:val="nil"/>
              <w:left w:val="nil"/>
              <w:bottom w:val="single" w:sz="4" w:space="0" w:color="auto"/>
              <w:right w:val="single" w:sz="4" w:space="0" w:color="auto"/>
            </w:tcBorders>
            <w:shd w:val="clear" w:color="auto" w:fill="auto"/>
            <w:noWrap/>
            <w:vAlign w:val="center"/>
            <w:hideMark/>
          </w:tcPr>
          <w:p w14:paraId="21464B1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56</w:t>
            </w:r>
          </w:p>
        </w:tc>
        <w:tc>
          <w:tcPr>
            <w:tcW w:w="1096" w:type="dxa"/>
            <w:tcBorders>
              <w:top w:val="nil"/>
              <w:left w:val="nil"/>
              <w:bottom w:val="single" w:sz="4" w:space="0" w:color="auto"/>
              <w:right w:val="single" w:sz="4" w:space="0" w:color="auto"/>
            </w:tcBorders>
            <w:shd w:val="clear" w:color="auto" w:fill="auto"/>
            <w:noWrap/>
            <w:vAlign w:val="center"/>
            <w:hideMark/>
          </w:tcPr>
          <w:p w14:paraId="20BBA69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0.068</w:t>
            </w:r>
          </w:p>
        </w:tc>
        <w:tc>
          <w:tcPr>
            <w:tcW w:w="852" w:type="dxa"/>
            <w:tcBorders>
              <w:top w:val="nil"/>
              <w:left w:val="nil"/>
              <w:bottom w:val="single" w:sz="4" w:space="0" w:color="auto"/>
              <w:right w:val="single" w:sz="4" w:space="0" w:color="auto"/>
            </w:tcBorders>
            <w:shd w:val="clear" w:color="auto" w:fill="auto"/>
            <w:noWrap/>
            <w:vAlign w:val="center"/>
            <w:hideMark/>
          </w:tcPr>
          <w:p w14:paraId="59F3DF8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7BD2251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30.49</w:t>
            </w:r>
          </w:p>
        </w:tc>
        <w:tc>
          <w:tcPr>
            <w:tcW w:w="960" w:type="dxa"/>
            <w:tcBorders>
              <w:top w:val="nil"/>
              <w:left w:val="nil"/>
              <w:bottom w:val="single" w:sz="4" w:space="0" w:color="auto"/>
              <w:right w:val="single" w:sz="4" w:space="0" w:color="auto"/>
            </w:tcBorders>
            <w:shd w:val="clear" w:color="auto" w:fill="auto"/>
            <w:noWrap/>
            <w:vAlign w:val="center"/>
            <w:hideMark/>
          </w:tcPr>
          <w:p w14:paraId="47E6ADC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154.5</w:t>
            </w:r>
          </w:p>
        </w:tc>
        <w:tc>
          <w:tcPr>
            <w:tcW w:w="1300" w:type="dxa"/>
            <w:tcBorders>
              <w:top w:val="nil"/>
              <w:left w:val="nil"/>
              <w:bottom w:val="single" w:sz="4" w:space="0" w:color="auto"/>
              <w:right w:val="single" w:sz="4" w:space="0" w:color="auto"/>
            </w:tcBorders>
            <w:shd w:val="clear" w:color="auto" w:fill="auto"/>
            <w:noWrap/>
            <w:vAlign w:val="center"/>
            <w:hideMark/>
          </w:tcPr>
          <w:p w14:paraId="77A5F9B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44.9</w:t>
            </w:r>
          </w:p>
        </w:tc>
        <w:tc>
          <w:tcPr>
            <w:tcW w:w="1320" w:type="dxa"/>
            <w:tcBorders>
              <w:top w:val="nil"/>
              <w:left w:val="nil"/>
              <w:bottom w:val="single" w:sz="4" w:space="0" w:color="auto"/>
              <w:right w:val="single" w:sz="4" w:space="0" w:color="auto"/>
            </w:tcBorders>
            <w:shd w:val="clear" w:color="auto" w:fill="auto"/>
            <w:noWrap/>
            <w:vAlign w:val="center"/>
            <w:hideMark/>
          </w:tcPr>
          <w:p w14:paraId="3569F1C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1987</w:t>
            </w:r>
          </w:p>
        </w:tc>
        <w:tc>
          <w:tcPr>
            <w:tcW w:w="730" w:type="dxa"/>
            <w:tcBorders>
              <w:top w:val="nil"/>
              <w:left w:val="nil"/>
              <w:bottom w:val="single" w:sz="4" w:space="0" w:color="auto"/>
              <w:right w:val="single" w:sz="4" w:space="0" w:color="auto"/>
            </w:tcBorders>
            <w:shd w:val="clear" w:color="auto" w:fill="auto"/>
            <w:noWrap/>
            <w:vAlign w:val="center"/>
            <w:hideMark/>
          </w:tcPr>
          <w:p w14:paraId="3C6DCC9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w:t>
            </w:r>
          </w:p>
        </w:tc>
        <w:tc>
          <w:tcPr>
            <w:tcW w:w="1328" w:type="dxa"/>
            <w:tcBorders>
              <w:top w:val="nil"/>
              <w:left w:val="nil"/>
              <w:bottom w:val="single" w:sz="4" w:space="0" w:color="auto"/>
              <w:right w:val="single" w:sz="4" w:space="0" w:color="auto"/>
            </w:tcBorders>
            <w:shd w:val="clear" w:color="auto" w:fill="auto"/>
            <w:noWrap/>
            <w:vAlign w:val="center"/>
            <w:hideMark/>
          </w:tcPr>
          <w:p w14:paraId="5B4EA08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47F946A5"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62A0784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56</w:t>
            </w:r>
          </w:p>
        </w:tc>
        <w:tc>
          <w:tcPr>
            <w:tcW w:w="680" w:type="dxa"/>
            <w:tcBorders>
              <w:top w:val="nil"/>
              <w:left w:val="nil"/>
              <w:bottom w:val="single" w:sz="4" w:space="0" w:color="auto"/>
              <w:right w:val="single" w:sz="4" w:space="0" w:color="auto"/>
            </w:tcBorders>
            <w:shd w:val="clear" w:color="auto" w:fill="auto"/>
            <w:noWrap/>
            <w:vAlign w:val="center"/>
            <w:hideMark/>
          </w:tcPr>
          <w:p w14:paraId="413447A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VA</w:t>
            </w:r>
          </w:p>
        </w:tc>
        <w:tc>
          <w:tcPr>
            <w:tcW w:w="1280" w:type="dxa"/>
            <w:tcBorders>
              <w:top w:val="nil"/>
              <w:left w:val="nil"/>
              <w:bottom w:val="single" w:sz="4" w:space="0" w:color="auto"/>
              <w:right w:val="single" w:sz="4" w:space="0" w:color="auto"/>
            </w:tcBorders>
            <w:shd w:val="clear" w:color="auto" w:fill="auto"/>
            <w:noWrap/>
            <w:vAlign w:val="center"/>
            <w:hideMark/>
          </w:tcPr>
          <w:p w14:paraId="0DAD295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1894280</w:t>
            </w:r>
          </w:p>
        </w:tc>
        <w:tc>
          <w:tcPr>
            <w:tcW w:w="974" w:type="dxa"/>
            <w:tcBorders>
              <w:top w:val="nil"/>
              <w:left w:val="nil"/>
              <w:bottom w:val="single" w:sz="4" w:space="0" w:color="auto"/>
              <w:right w:val="single" w:sz="4" w:space="0" w:color="auto"/>
            </w:tcBorders>
            <w:shd w:val="clear" w:color="auto" w:fill="auto"/>
            <w:noWrap/>
            <w:vAlign w:val="center"/>
            <w:hideMark/>
          </w:tcPr>
          <w:p w14:paraId="47186C8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1981</w:t>
            </w:r>
          </w:p>
        </w:tc>
        <w:tc>
          <w:tcPr>
            <w:tcW w:w="901" w:type="dxa"/>
            <w:tcBorders>
              <w:top w:val="nil"/>
              <w:left w:val="nil"/>
              <w:bottom w:val="single" w:sz="4" w:space="0" w:color="auto"/>
              <w:right w:val="single" w:sz="4" w:space="0" w:color="auto"/>
            </w:tcBorders>
            <w:shd w:val="clear" w:color="auto" w:fill="auto"/>
            <w:noWrap/>
            <w:vAlign w:val="center"/>
            <w:hideMark/>
          </w:tcPr>
          <w:p w14:paraId="0F08B3D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1096" w:type="dxa"/>
            <w:tcBorders>
              <w:top w:val="nil"/>
              <w:left w:val="nil"/>
              <w:bottom w:val="single" w:sz="4" w:space="0" w:color="auto"/>
              <w:right w:val="single" w:sz="4" w:space="0" w:color="auto"/>
            </w:tcBorders>
            <w:shd w:val="clear" w:color="auto" w:fill="auto"/>
            <w:noWrap/>
            <w:vAlign w:val="center"/>
            <w:hideMark/>
          </w:tcPr>
          <w:p w14:paraId="5BE8F4E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157</w:t>
            </w:r>
          </w:p>
        </w:tc>
        <w:tc>
          <w:tcPr>
            <w:tcW w:w="1096" w:type="dxa"/>
            <w:tcBorders>
              <w:top w:val="nil"/>
              <w:left w:val="nil"/>
              <w:bottom w:val="single" w:sz="4" w:space="0" w:color="auto"/>
              <w:right w:val="single" w:sz="4" w:space="0" w:color="auto"/>
            </w:tcBorders>
            <w:shd w:val="clear" w:color="auto" w:fill="auto"/>
            <w:noWrap/>
            <w:vAlign w:val="center"/>
            <w:hideMark/>
          </w:tcPr>
          <w:p w14:paraId="130951E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0.144</w:t>
            </w:r>
          </w:p>
        </w:tc>
        <w:tc>
          <w:tcPr>
            <w:tcW w:w="852" w:type="dxa"/>
            <w:tcBorders>
              <w:top w:val="nil"/>
              <w:left w:val="nil"/>
              <w:bottom w:val="single" w:sz="4" w:space="0" w:color="auto"/>
              <w:right w:val="single" w:sz="4" w:space="0" w:color="auto"/>
            </w:tcBorders>
            <w:shd w:val="clear" w:color="auto" w:fill="auto"/>
            <w:noWrap/>
            <w:vAlign w:val="center"/>
            <w:hideMark/>
          </w:tcPr>
          <w:p w14:paraId="67973BD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2FE09BA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44.64</w:t>
            </w:r>
          </w:p>
        </w:tc>
        <w:tc>
          <w:tcPr>
            <w:tcW w:w="960" w:type="dxa"/>
            <w:tcBorders>
              <w:top w:val="nil"/>
              <w:left w:val="nil"/>
              <w:bottom w:val="single" w:sz="4" w:space="0" w:color="auto"/>
              <w:right w:val="single" w:sz="4" w:space="0" w:color="auto"/>
            </w:tcBorders>
            <w:shd w:val="clear" w:color="auto" w:fill="auto"/>
            <w:noWrap/>
            <w:vAlign w:val="center"/>
            <w:hideMark/>
          </w:tcPr>
          <w:p w14:paraId="56C00DA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116.9</w:t>
            </w:r>
          </w:p>
        </w:tc>
        <w:tc>
          <w:tcPr>
            <w:tcW w:w="1300" w:type="dxa"/>
            <w:tcBorders>
              <w:top w:val="nil"/>
              <w:left w:val="nil"/>
              <w:bottom w:val="single" w:sz="4" w:space="0" w:color="auto"/>
              <w:right w:val="single" w:sz="4" w:space="0" w:color="auto"/>
            </w:tcBorders>
            <w:shd w:val="clear" w:color="auto" w:fill="auto"/>
            <w:noWrap/>
            <w:vAlign w:val="center"/>
            <w:hideMark/>
          </w:tcPr>
          <w:p w14:paraId="20D81A5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56</w:t>
            </w:r>
          </w:p>
        </w:tc>
        <w:tc>
          <w:tcPr>
            <w:tcW w:w="1320" w:type="dxa"/>
            <w:tcBorders>
              <w:top w:val="nil"/>
              <w:left w:val="nil"/>
              <w:bottom w:val="single" w:sz="4" w:space="0" w:color="auto"/>
              <w:right w:val="single" w:sz="4" w:space="0" w:color="auto"/>
            </w:tcBorders>
            <w:shd w:val="clear" w:color="auto" w:fill="auto"/>
            <w:noWrap/>
            <w:vAlign w:val="center"/>
            <w:hideMark/>
          </w:tcPr>
          <w:p w14:paraId="1D77DD5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1988</w:t>
            </w:r>
          </w:p>
        </w:tc>
        <w:tc>
          <w:tcPr>
            <w:tcW w:w="730" w:type="dxa"/>
            <w:tcBorders>
              <w:top w:val="nil"/>
              <w:left w:val="nil"/>
              <w:bottom w:val="single" w:sz="4" w:space="0" w:color="auto"/>
              <w:right w:val="single" w:sz="4" w:space="0" w:color="auto"/>
            </w:tcBorders>
            <w:shd w:val="clear" w:color="auto" w:fill="auto"/>
            <w:noWrap/>
            <w:vAlign w:val="center"/>
            <w:hideMark/>
          </w:tcPr>
          <w:p w14:paraId="1A741D7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13</w:t>
            </w:r>
          </w:p>
        </w:tc>
        <w:tc>
          <w:tcPr>
            <w:tcW w:w="1328" w:type="dxa"/>
            <w:tcBorders>
              <w:top w:val="nil"/>
              <w:left w:val="nil"/>
              <w:bottom w:val="single" w:sz="4" w:space="0" w:color="auto"/>
              <w:right w:val="single" w:sz="4" w:space="0" w:color="auto"/>
            </w:tcBorders>
            <w:shd w:val="clear" w:color="auto" w:fill="auto"/>
            <w:noWrap/>
            <w:vAlign w:val="center"/>
            <w:hideMark/>
          </w:tcPr>
          <w:p w14:paraId="739C230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4BF372BF"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118064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57</w:t>
            </w:r>
          </w:p>
        </w:tc>
        <w:tc>
          <w:tcPr>
            <w:tcW w:w="680" w:type="dxa"/>
            <w:tcBorders>
              <w:top w:val="nil"/>
              <w:left w:val="nil"/>
              <w:bottom w:val="single" w:sz="4" w:space="0" w:color="auto"/>
              <w:right w:val="single" w:sz="4" w:space="0" w:color="auto"/>
            </w:tcBorders>
            <w:shd w:val="clear" w:color="auto" w:fill="auto"/>
            <w:noWrap/>
            <w:vAlign w:val="center"/>
            <w:hideMark/>
          </w:tcPr>
          <w:p w14:paraId="51B59F9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NY</w:t>
            </w:r>
          </w:p>
        </w:tc>
        <w:tc>
          <w:tcPr>
            <w:tcW w:w="1280" w:type="dxa"/>
            <w:tcBorders>
              <w:top w:val="nil"/>
              <w:left w:val="nil"/>
              <w:bottom w:val="single" w:sz="4" w:space="0" w:color="auto"/>
              <w:right w:val="single" w:sz="4" w:space="0" w:color="auto"/>
            </w:tcBorders>
            <w:shd w:val="clear" w:color="auto" w:fill="auto"/>
            <w:noWrap/>
            <w:vAlign w:val="center"/>
            <w:hideMark/>
          </w:tcPr>
          <w:p w14:paraId="3FB76C5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5394000</w:t>
            </w:r>
          </w:p>
        </w:tc>
        <w:tc>
          <w:tcPr>
            <w:tcW w:w="974" w:type="dxa"/>
            <w:tcBorders>
              <w:top w:val="nil"/>
              <w:left w:val="nil"/>
              <w:bottom w:val="single" w:sz="4" w:space="0" w:color="auto"/>
              <w:right w:val="single" w:sz="4" w:space="0" w:color="auto"/>
            </w:tcBorders>
            <w:shd w:val="clear" w:color="auto" w:fill="auto"/>
            <w:noWrap/>
            <w:vAlign w:val="center"/>
            <w:hideMark/>
          </w:tcPr>
          <w:p w14:paraId="7AC450A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1963</w:t>
            </w:r>
          </w:p>
        </w:tc>
        <w:tc>
          <w:tcPr>
            <w:tcW w:w="901" w:type="dxa"/>
            <w:tcBorders>
              <w:top w:val="nil"/>
              <w:left w:val="nil"/>
              <w:bottom w:val="single" w:sz="4" w:space="0" w:color="auto"/>
              <w:right w:val="single" w:sz="4" w:space="0" w:color="auto"/>
            </w:tcBorders>
            <w:shd w:val="clear" w:color="auto" w:fill="auto"/>
            <w:noWrap/>
            <w:vAlign w:val="center"/>
            <w:hideMark/>
          </w:tcPr>
          <w:p w14:paraId="5857B51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2002</w:t>
            </w:r>
          </w:p>
        </w:tc>
        <w:tc>
          <w:tcPr>
            <w:tcW w:w="1096" w:type="dxa"/>
            <w:tcBorders>
              <w:top w:val="nil"/>
              <w:left w:val="nil"/>
              <w:bottom w:val="single" w:sz="4" w:space="0" w:color="auto"/>
              <w:right w:val="single" w:sz="4" w:space="0" w:color="auto"/>
            </w:tcBorders>
            <w:shd w:val="clear" w:color="auto" w:fill="auto"/>
            <w:noWrap/>
            <w:vAlign w:val="center"/>
            <w:hideMark/>
          </w:tcPr>
          <w:p w14:paraId="37CC29A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167</w:t>
            </w:r>
          </w:p>
        </w:tc>
        <w:tc>
          <w:tcPr>
            <w:tcW w:w="1096" w:type="dxa"/>
            <w:tcBorders>
              <w:top w:val="nil"/>
              <w:left w:val="nil"/>
              <w:bottom w:val="single" w:sz="4" w:space="0" w:color="auto"/>
              <w:right w:val="single" w:sz="4" w:space="0" w:color="auto"/>
            </w:tcBorders>
            <w:shd w:val="clear" w:color="auto" w:fill="auto"/>
            <w:noWrap/>
            <w:vAlign w:val="center"/>
            <w:hideMark/>
          </w:tcPr>
          <w:p w14:paraId="2E659DE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0.138</w:t>
            </w:r>
          </w:p>
        </w:tc>
        <w:tc>
          <w:tcPr>
            <w:tcW w:w="852" w:type="dxa"/>
            <w:tcBorders>
              <w:top w:val="nil"/>
              <w:left w:val="nil"/>
              <w:bottom w:val="single" w:sz="4" w:space="0" w:color="auto"/>
              <w:right w:val="single" w:sz="4" w:space="0" w:color="auto"/>
            </w:tcBorders>
            <w:shd w:val="clear" w:color="auto" w:fill="auto"/>
            <w:noWrap/>
            <w:vAlign w:val="center"/>
            <w:hideMark/>
          </w:tcPr>
          <w:p w14:paraId="0B67FC1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2F3ECF4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43.87</w:t>
            </w:r>
          </w:p>
        </w:tc>
        <w:tc>
          <w:tcPr>
            <w:tcW w:w="960" w:type="dxa"/>
            <w:tcBorders>
              <w:top w:val="nil"/>
              <w:left w:val="nil"/>
              <w:bottom w:val="single" w:sz="4" w:space="0" w:color="auto"/>
              <w:right w:val="single" w:sz="4" w:space="0" w:color="auto"/>
            </w:tcBorders>
            <w:shd w:val="clear" w:color="auto" w:fill="auto"/>
            <w:noWrap/>
            <w:vAlign w:val="center"/>
            <w:hideMark/>
          </w:tcPr>
          <w:p w14:paraId="17A2B73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116.3</w:t>
            </w:r>
          </w:p>
        </w:tc>
        <w:tc>
          <w:tcPr>
            <w:tcW w:w="1300" w:type="dxa"/>
            <w:tcBorders>
              <w:top w:val="nil"/>
              <w:left w:val="nil"/>
              <w:bottom w:val="single" w:sz="4" w:space="0" w:color="auto"/>
              <w:right w:val="single" w:sz="4" w:space="0" w:color="auto"/>
            </w:tcBorders>
            <w:shd w:val="clear" w:color="auto" w:fill="auto"/>
            <w:noWrap/>
            <w:vAlign w:val="center"/>
            <w:hideMark/>
          </w:tcPr>
          <w:p w14:paraId="585BFD2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51.2</w:t>
            </w:r>
          </w:p>
        </w:tc>
        <w:tc>
          <w:tcPr>
            <w:tcW w:w="1320" w:type="dxa"/>
            <w:tcBorders>
              <w:top w:val="nil"/>
              <w:left w:val="nil"/>
              <w:bottom w:val="single" w:sz="4" w:space="0" w:color="auto"/>
              <w:right w:val="single" w:sz="4" w:space="0" w:color="auto"/>
            </w:tcBorders>
            <w:shd w:val="clear" w:color="auto" w:fill="auto"/>
            <w:noWrap/>
            <w:vAlign w:val="center"/>
            <w:hideMark/>
          </w:tcPr>
          <w:p w14:paraId="5C0B3C7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1984</w:t>
            </w:r>
          </w:p>
        </w:tc>
        <w:tc>
          <w:tcPr>
            <w:tcW w:w="730" w:type="dxa"/>
            <w:tcBorders>
              <w:top w:val="nil"/>
              <w:left w:val="nil"/>
              <w:bottom w:val="single" w:sz="4" w:space="0" w:color="auto"/>
              <w:right w:val="single" w:sz="4" w:space="0" w:color="auto"/>
            </w:tcBorders>
            <w:shd w:val="clear" w:color="auto" w:fill="auto"/>
            <w:noWrap/>
            <w:vAlign w:val="center"/>
            <w:hideMark/>
          </w:tcPr>
          <w:p w14:paraId="361AD09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40</w:t>
            </w:r>
          </w:p>
        </w:tc>
        <w:tc>
          <w:tcPr>
            <w:tcW w:w="1328" w:type="dxa"/>
            <w:tcBorders>
              <w:top w:val="nil"/>
              <w:left w:val="nil"/>
              <w:bottom w:val="single" w:sz="4" w:space="0" w:color="auto"/>
              <w:right w:val="single" w:sz="4" w:space="0" w:color="auto"/>
            </w:tcBorders>
            <w:shd w:val="clear" w:color="auto" w:fill="auto"/>
            <w:noWrap/>
            <w:vAlign w:val="center"/>
            <w:hideMark/>
          </w:tcPr>
          <w:p w14:paraId="3DC1B96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2BE943E3"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5585F5A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58</w:t>
            </w:r>
          </w:p>
        </w:tc>
        <w:tc>
          <w:tcPr>
            <w:tcW w:w="680" w:type="dxa"/>
            <w:tcBorders>
              <w:top w:val="nil"/>
              <w:left w:val="nil"/>
              <w:bottom w:val="single" w:sz="4" w:space="0" w:color="auto"/>
              <w:right w:val="single" w:sz="4" w:space="0" w:color="auto"/>
            </w:tcBorders>
            <w:shd w:val="clear" w:color="auto" w:fill="auto"/>
            <w:noWrap/>
            <w:vAlign w:val="center"/>
            <w:hideMark/>
          </w:tcPr>
          <w:p w14:paraId="0F2E19E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WI</w:t>
            </w:r>
          </w:p>
        </w:tc>
        <w:tc>
          <w:tcPr>
            <w:tcW w:w="1280" w:type="dxa"/>
            <w:tcBorders>
              <w:top w:val="nil"/>
              <w:left w:val="nil"/>
              <w:bottom w:val="single" w:sz="4" w:space="0" w:color="auto"/>
              <w:right w:val="single" w:sz="4" w:space="0" w:color="auto"/>
            </w:tcBorders>
            <w:shd w:val="clear" w:color="auto" w:fill="auto"/>
            <w:noWrap/>
            <w:vAlign w:val="center"/>
            <w:hideMark/>
          </w:tcPr>
          <w:p w14:paraId="76A5888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3206537</w:t>
            </w:r>
          </w:p>
        </w:tc>
        <w:tc>
          <w:tcPr>
            <w:tcW w:w="974" w:type="dxa"/>
            <w:tcBorders>
              <w:top w:val="nil"/>
              <w:left w:val="nil"/>
              <w:bottom w:val="single" w:sz="4" w:space="0" w:color="auto"/>
              <w:right w:val="single" w:sz="4" w:space="0" w:color="auto"/>
            </w:tcBorders>
            <w:shd w:val="clear" w:color="auto" w:fill="auto"/>
            <w:noWrap/>
            <w:vAlign w:val="center"/>
            <w:hideMark/>
          </w:tcPr>
          <w:p w14:paraId="47730D9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1979</w:t>
            </w:r>
          </w:p>
        </w:tc>
        <w:tc>
          <w:tcPr>
            <w:tcW w:w="901" w:type="dxa"/>
            <w:tcBorders>
              <w:top w:val="nil"/>
              <w:left w:val="nil"/>
              <w:bottom w:val="single" w:sz="4" w:space="0" w:color="auto"/>
              <w:right w:val="single" w:sz="4" w:space="0" w:color="auto"/>
            </w:tcBorders>
            <w:shd w:val="clear" w:color="auto" w:fill="auto"/>
            <w:noWrap/>
            <w:vAlign w:val="center"/>
            <w:hideMark/>
          </w:tcPr>
          <w:p w14:paraId="23DE1BF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2003</w:t>
            </w:r>
          </w:p>
        </w:tc>
        <w:tc>
          <w:tcPr>
            <w:tcW w:w="1096" w:type="dxa"/>
            <w:tcBorders>
              <w:top w:val="nil"/>
              <w:left w:val="nil"/>
              <w:bottom w:val="single" w:sz="4" w:space="0" w:color="auto"/>
              <w:right w:val="single" w:sz="4" w:space="0" w:color="auto"/>
            </w:tcBorders>
            <w:shd w:val="clear" w:color="auto" w:fill="auto"/>
            <w:noWrap/>
            <w:vAlign w:val="center"/>
            <w:hideMark/>
          </w:tcPr>
          <w:p w14:paraId="1AE3F46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69</w:t>
            </w:r>
          </w:p>
        </w:tc>
        <w:tc>
          <w:tcPr>
            <w:tcW w:w="1096" w:type="dxa"/>
            <w:tcBorders>
              <w:top w:val="nil"/>
              <w:left w:val="nil"/>
              <w:bottom w:val="single" w:sz="4" w:space="0" w:color="auto"/>
              <w:right w:val="single" w:sz="4" w:space="0" w:color="auto"/>
            </w:tcBorders>
            <w:shd w:val="clear" w:color="auto" w:fill="auto"/>
            <w:noWrap/>
            <w:vAlign w:val="center"/>
            <w:hideMark/>
          </w:tcPr>
          <w:p w14:paraId="3624D2B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0.172</w:t>
            </w:r>
          </w:p>
        </w:tc>
        <w:tc>
          <w:tcPr>
            <w:tcW w:w="852" w:type="dxa"/>
            <w:tcBorders>
              <w:top w:val="nil"/>
              <w:left w:val="nil"/>
              <w:bottom w:val="single" w:sz="4" w:space="0" w:color="auto"/>
              <w:right w:val="single" w:sz="4" w:space="0" w:color="auto"/>
            </w:tcBorders>
            <w:shd w:val="clear" w:color="auto" w:fill="auto"/>
            <w:noWrap/>
            <w:vAlign w:val="center"/>
            <w:hideMark/>
          </w:tcPr>
          <w:p w14:paraId="3DB382A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2AA81CE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29.52</w:t>
            </w:r>
          </w:p>
        </w:tc>
        <w:tc>
          <w:tcPr>
            <w:tcW w:w="960" w:type="dxa"/>
            <w:tcBorders>
              <w:top w:val="nil"/>
              <w:left w:val="nil"/>
              <w:bottom w:val="single" w:sz="4" w:space="0" w:color="auto"/>
              <w:right w:val="single" w:sz="4" w:space="0" w:color="auto"/>
            </w:tcBorders>
            <w:shd w:val="clear" w:color="auto" w:fill="auto"/>
            <w:noWrap/>
            <w:vAlign w:val="center"/>
            <w:hideMark/>
          </w:tcPr>
          <w:p w14:paraId="0E69BAC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156.8</w:t>
            </w:r>
          </w:p>
        </w:tc>
        <w:tc>
          <w:tcPr>
            <w:tcW w:w="1300" w:type="dxa"/>
            <w:tcBorders>
              <w:top w:val="nil"/>
              <w:left w:val="nil"/>
              <w:bottom w:val="single" w:sz="4" w:space="0" w:color="auto"/>
              <w:right w:val="single" w:sz="4" w:space="0" w:color="auto"/>
            </w:tcBorders>
            <w:shd w:val="clear" w:color="auto" w:fill="auto"/>
            <w:noWrap/>
            <w:vAlign w:val="center"/>
            <w:hideMark/>
          </w:tcPr>
          <w:p w14:paraId="092E937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44.3</w:t>
            </w:r>
          </w:p>
        </w:tc>
        <w:tc>
          <w:tcPr>
            <w:tcW w:w="1320" w:type="dxa"/>
            <w:tcBorders>
              <w:top w:val="nil"/>
              <w:left w:val="nil"/>
              <w:bottom w:val="single" w:sz="4" w:space="0" w:color="auto"/>
              <w:right w:val="single" w:sz="4" w:space="0" w:color="auto"/>
            </w:tcBorders>
            <w:shd w:val="clear" w:color="auto" w:fill="auto"/>
            <w:noWrap/>
            <w:vAlign w:val="center"/>
            <w:hideMark/>
          </w:tcPr>
          <w:p w14:paraId="5ADB56A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1991</w:t>
            </w:r>
          </w:p>
        </w:tc>
        <w:tc>
          <w:tcPr>
            <w:tcW w:w="730" w:type="dxa"/>
            <w:tcBorders>
              <w:top w:val="nil"/>
              <w:left w:val="nil"/>
              <w:bottom w:val="single" w:sz="4" w:space="0" w:color="auto"/>
              <w:right w:val="single" w:sz="4" w:space="0" w:color="auto"/>
            </w:tcBorders>
            <w:shd w:val="clear" w:color="auto" w:fill="auto"/>
            <w:noWrap/>
            <w:vAlign w:val="center"/>
            <w:hideMark/>
          </w:tcPr>
          <w:p w14:paraId="2B972CA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25</w:t>
            </w:r>
          </w:p>
        </w:tc>
        <w:tc>
          <w:tcPr>
            <w:tcW w:w="1328" w:type="dxa"/>
            <w:tcBorders>
              <w:top w:val="nil"/>
              <w:left w:val="nil"/>
              <w:bottom w:val="single" w:sz="4" w:space="0" w:color="auto"/>
              <w:right w:val="single" w:sz="4" w:space="0" w:color="auto"/>
            </w:tcBorders>
            <w:shd w:val="clear" w:color="auto" w:fill="auto"/>
            <w:noWrap/>
            <w:vAlign w:val="center"/>
            <w:hideMark/>
          </w:tcPr>
          <w:p w14:paraId="6198545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Y</w:t>
            </w:r>
          </w:p>
        </w:tc>
      </w:tr>
      <w:tr w:rsidR="007E6E39" w:rsidRPr="009F3030" w14:paraId="60FE9048"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EDE159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59</w:t>
            </w:r>
          </w:p>
        </w:tc>
        <w:tc>
          <w:tcPr>
            <w:tcW w:w="680" w:type="dxa"/>
            <w:tcBorders>
              <w:top w:val="nil"/>
              <w:left w:val="nil"/>
              <w:bottom w:val="single" w:sz="4" w:space="0" w:color="auto"/>
              <w:right w:val="single" w:sz="4" w:space="0" w:color="auto"/>
            </w:tcBorders>
            <w:shd w:val="clear" w:color="auto" w:fill="auto"/>
            <w:noWrap/>
            <w:vAlign w:val="center"/>
            <w:hideMark/>
          </w:tcPr>
          <w:p w14:paraId="18EFD9B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4480055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2072910</w:t>
            </w:r>
          </w:p>
        </w:tc>
        <w:tc>
          <w:tcPr>
            <w:tcW w:w="974" w:type="dxa"/>
            <w:tcBorders>
              <w:top w:val="nil"/>
              <w:left w:val="nil"/>
              <w:bottom w:val="single" w:sz="4" w:space="0" w:color="auto"/>
              <w:right w:val="single" w:sz="4" w:space="0" w:color="auto"/>
            </w:tcBorders>
            <w:shd w:val="clear" w:color="auto" w:fill="auto"/>
            <w:noWrap/>
            <w:vAlign w:val="center"/>
            <w:hideMark/>
          </w:tcPr>
          <w:p w14:paraId="7E5AB05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1964</w:t>
            </w:r>
          </w:p>
        </w:tc>
        <w:tc>
          <w:tcPr>
            <w:tcW w:w="901" w:type="dxa"/>
            <w:tcBorders>
              <w:top w:val="nil"/>
              <w:left w:val="nil"/>
              <w:bottom w:val="single" w:sz="4" w:space="0" w:color="auto"/>
              <w:right w:val="single" w:sz="4" w:space="0" w:color="auto"/>
            </w:tcBorders>
            <w:shd w:val="clear" w:color="auto" w:fill="auto"/>
            <w:noWrap/>
            <w:vAlign w:val="center"/>
            <w:hideMark/>
          </w:tcPr>
          <w:p w14:paraId="782C584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2007</w:t>
            </w:r>
          </w:p>
        </w:tc>
        <w:tc>
          <w:tcPr>
            <w:tcW w:w="1096" w:type="dxa"/>
            <w:tcBorders>
              <w:top w:val="nil"/>
              <w:left w:val="nil"/>
              <w:bottom w:val="single" w:sz="4" w:space="0" w:color="auto"/>
              <w:right w:val="single" w:sz="4" w:space="0" w:color="auto"/>
            </w:tcBorders>
            <w:shd w:val="clear" w:color="auto" w:fill="auto"/>
            <w:noWrap/>
            <w:vAlign w:val="center"/>
            <w:hideMark/>
          </w:tcPr>
          <w:p w14:paraId="584408C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62</w:t>
            </w:r>
          </w:p>
        </w:tc>
        <w:tc>
          <w:tcPr>
            <w:tcW w:w="1096" w:type="dxa"/>
            <w:tcBorders>
              <w:top w:val="nil"/>
              <w:left w:val="nil"/>
              <w:bottom w:val="single" w:sz="4" w:space="0" w:color="auto"/>
              <w:right w:val="single" w:sz="4" w:space="0" w:color="auto"/>
            </w:tcBorders>
            <w:shd w:val="clear" w:color="auto" w:fill="auto"/>
            <w:noWrap/>
            <w:vAlign w:val="center"/>
            <w:hideMark/>
          </w:tcPr>
          <w:p w14:paraId="45121B9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0.072</w:t>
            </w:r>
          </w:p>
        </w:tc>
        <w:tc>
          <w:tcPr>
            <w:tcW w:w="852" w:type="dxa"/>
            <w:tcBorders>
              <w:top w:val="nil"/>
              <w:left w:val="nil"/>
              <w:bottom w:val="single" w:sz="4" w:space="0" w:color="auto"/>
              <w:right w:val="single" w:sz="4" w:space="0" w:color="auto"/>
            </w:tcBorders>
            <w:shd w:val="clear" w:color="auto" w:fill="auto"/>
            <w:noWrap/>
            <w:vAlign w:val="center"/>
            <w:hideMark/>
          </w:tcPr>
          <w:p w14:paraId="62B9C43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w:t>
            </w:r>
          </w:p>
        </w:tc>
        <w:tc>
          <w:tcPr>
            <w:tcW w:w="1341" w:type="dxa"/>
            <w:tcBorders>
              <w:top w:val="nil"/>
              <w:left w:val="nil"/>
              <w:bottom w:val="single" w:sz="4" w:space="0" w:color="auto"/>
              <w:right w:val="single" w:sz="4" w:space="0" w:color="auto"/>
            </w:tcBorders>
            <w:shd w:val="clear" w:color="auto" w:fill="auto"/>
            <w:noWrap/>
            <w:vAlign w:val="center"/>
            <w:hideMark/>
          </w:tcPr>
          <w:p w14:paraId="0BA8CFE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20.54</w:t>
            </w:r>
          </w:p>
        </w:tc>
        <w:tc>
          <w:tcPr>
            <w:tcW w:w="960" w:type="dxa"/>
            <w:tcBorders>
              <w:top w:val="nil"/>
              <w:left w:val="nil"/>
              <w:bottom w:val="single" w:sz="4" w:space="0" w:color="auto"/>
              <w:right w:val="single" w:sz="4" w:space="0" w:color="auto"/>
            </w:tcBorders>
            <w:shd w:val="clear" w:color="auto" w:fill="auto"/>
            <w:noWrap/>
            <w:vAlign w:val="center"/>
            <w:hideMark/>
          </w:tcPr>
          <w:p w14:paraId="663C1ED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18.3</w:t>
            </w:r>
          </w:p>
        </w:tc>
        <w:tc>
          <w:tcPr>
            <w:tcW w:w="1300" w:type="dxa"/>
            <w:tcBorders>
              <w:top w:val="nil"/>
              <w:left w:val="nil"/>
              <w:bottom w:val="single" w:sz="4" w:space="0" w:color="auto"/>
              <w:right w:val="single" w:sz="4" w:space="0" w:color="auto"/>
            </w:tcBorders>
            <w:shd w:val="clear" w:color="auto" w:fill="auto"/>
            <w:noWrap/>
            <w:vAlign w:val="center"/>
            <w:hideMark/>
          </w:tcPr>
          <w:p w14:paraId="2B78F79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60.7</w:t>
            </w:r>
          </w:p>
        </w:tc>
        <w:tc>
          <w:tcPr>
            <w:tcW w:w="1320" w:type="dxa"/>
            <w:tcBorders>
              <w:top w:val="nil"/>
              <w:left w:val="nil"/>
              <w:bottom w:val="single" w:sz="4" w:space="0" w:color="auto"/>
              <w:right w:val="single" w:sz="4" w:space="0" w:color="auto"/>
            </w:tcBorders>
            <w:shd w:val="clear" w:color="auto" w:fill="auto"/>
            <w:noWrap/>
            <w:vAlign w:val="center"/>
            <w:hideMark/>
          </w:tcPr>
          <w:p w14:paraId="5ABF975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1990</w:t>
            </w:r>
          </w:p>
        </w:tc>
        <w:tc>
          <w:tcPr>
            <w:tcW w:w="730" w:type="dxa"/>
            <w:tcBorders>
              <w:top w:val="nil"/>
              <w:left w:val="nil"/>
              <w:bottom w:val="single" w:sz="4" w:space="0" w:color="auto"/>
              <w:right w:val="single" w:sz="4" w:space="0" w:color="auto"/>
            </w:tcBorders>
            <w:shd w:val="clear" w:color="auto" w:fill="auto"/>
            <w:noWrap/>
            <w:vAlign w:val="center"/>
            <w:hideMark/>
          </w:tcPr>
          <w:p w14:paraId="031D36D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44</w:t>
            </w:r>
          </w:p>
        </w:tc>
        <w:tc>
          <w:tcPr>
            <w:tcW w:w="1328" w:type="dxa"/>
            <w:tcBorders>
              <w:top w:val="nil"/>
              <w:left w:val="nil"/>
              <w:bottom w:val="single" w:sz="4" w:space="0" w:color="auto"/>
              <w:right w:val="single" w:sz="4" w:space="0" w:color="auto"/>
            </w:tcBorders>
            <w:shd w:val="clear" w:color="auto" w:fill="auto"/>
            <w:noWrap/>
            <w:vAlign w:val="center"/>
            <w:hideMark/>
          </w:tcPr>
          <w:p w14:paraId="12CD172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Y</w:t>
            </w:r>
          </w:p>
        </w:tc>
      </w:tr>
      <w:tr w:rsidR="007E6E39" w:rsidRPr="009F3030" w14:paraId="6D7444E8"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0F20BD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60</w:t>
            </w:r>
          </w:p>
        </w:tc>
        <w:tc>
          <w:tcPr>
            <w:tcW w:w="680" w:type="dxa"/>
            <w:tcBorders>
              <w:top w:val="nil"/>
              <w:left w:val="nil"/>
              <w:bottom w:val="single" w:sz="4" w:space="0" w:color="auto"/>
              <w:right w:val="single" w:sz="4" w:space="0" w:color="auto"/>
            </w:tcBorders>
            <w:shd w:val="clear" w:color="auto" w:fill="auto"/>
            <w:noWrap/>
            <w:vAlign w:val="center"/>
            <w:hideMark/>
          </w:tcPr>
          <w:p w14:paraId="00BC663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FL</w:t>
            </w:r>
          </w:p>
        </w:tc>
        <w:tc>
          <w:tcPr>
            <w:tcW w:w="1280" w:type="dxa"/>
            <w:tcBorders>
              <w:top w:val="nil"/>
              <w:left w:val="nil"/>
              <w:bottom w:val="single" w:sz="4" w:space="0" w:color="auto"/>
              <w:right w:val="single" w:sz="4" w:space="0" w:color="auto"/>
            </w:tcBorders>
            <w:shd w:val="clear" w:color="auto" w:fill="auto"/>
            <w:noWrap/>
            <w:vAlign w:val="center"/>
            <w:hideMark/>
          </w:tcPr>
          <w:p w14:paraId="56A8EC5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1185000</w:t>
            </w:r>
          </w:p>
        </w:tc>
        <w:tc>
          <w:tcPr>
            <w:tcW w:w="974" w:type="dxa"/>
            <w:tcBorders>
              <w:top w:val="nil"/>
              <w:left w:val="nil"/>
              <w:bottom w:val="single" w:sz="4" w:space="0" w:color="auto"/>
              <w:right w:val="single" w:sz="4" w:space="0" w:color="auto"/>
            </w:tcBorders>
            <w:shd w:val="clear" w:color="auto" w:fill="auto"/>
            <w:noWrap/>
            <w:vAlign w:val="center"/>
            <w:hideMark/>
          </w:tcPr>
          <w:p w14:paraId="297ED81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1986</w:t>
            </w:r>
          </w:p>
        </w:tc>
        <w:tc>
          <w:tcPr>
            <w:tcW w:w="901" w:type="dxa"/>
            <w:tcBorders>
              <w:top w:val="nil"/>
              <w:left w:val="nil"/>
              <w:bottom w:val="single" w:sz="4" w:space="0" w:color="auto"/>
              <w:right w:val="single" w:sz="4" w:space="0" w:color="auto"/>
            </w:tcBorders>
            <w:shd w:val="clear" w:color="auto" w:fill="auto"/>
            <w:noWrap/>
            <w:vAlign w:val="center"/>
            <w:hideMark/>
          </w:tcPr>
          <w:p w14:paraId="0233ADB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2004</w:t>
            </w:r>
          </w:p>
        </w:tc>
        <w:tc>
          <w:tcPr>
            <w:tcW w:w="1096" w:type="dxa"/>
            <w:tcBorders>
              <w:top w:val="nil"/>
              <w:left w:val="nil"/>
              <w:bottom w:val="single" w:sz="4" w:space="0" w:color="auto"/>
              <w:right w:val="single" w:sz="4" w:space="0" w:color="auto"/>
            </w:tcBorders>
            <w:shd w:val="clear" w:color="auto" w:fill="auto"/>
            <w:noWrap/>
            <w:vAlign w:val="center"/>
            <w:hideMark/>
          </w:tcPr>
          <w:p w14:paraId="139B048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32</w:t>
            </w:r>
          </w:p>
        </w:tc>
        <w:tc>
          <w:tcPr>
            <w:tcW w:w="1096" w:type="dxa"/>
            <w:tcBorders>
              <w:top w:val="nil"/>
              <w:left w:val="nil"/>
              <w:bottom w:val="single" w:sz="4" w:space="0" w:color="auto"/>
              <w:right w:val="single" w:sz="4" w:space="0" w:color="auto"/>
            </w:tcBorders>
            <w:shd w:val="clear" w:color="auto" w:fill="auto"/>
            <w:noWrap/>
            <w:vAlign w:val="center"/>
            <w:hideMark/>
          </w:tcPr>
          <w:p w14:paraId="3D0A068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0.226</w:t>
            </w:r>
          </w:p>
        </w:tc>
        <w:tc>
          <w:tcPr>
            <w:tcW w:w="852" w:type="dxa"/>
            <w:tcBorders>
              <w:top w:val="nil"/>
              <w:left w:val="nil"/>
              <w:bottom w:val="single" w:sz="4" w:space="0" w:color="auto"/>
              <w:right w:val="single" w:sz="4" w:space="0" w:color="auto"/>
            </w:tcBorders>
            <w:shd w:val="clear" w:color="auto" w:fill="auto"/>
            <w:noWrap/>
            <w:vAlign w:val="center"/>
            <w:hideMark/>
          </w:tcPr>
          <w:p w14:paraId="44A9B5E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3DB4034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52</w:t>
            </w:r>
          </w:p>
        </w:tc>
        <w:tc>
          <w:tcPr>
            <w:tcW w:w="960" w:type="dxa"/>
            <w:tcBorders>
              <w:top w:val="nil"/>
              <w:left w:val="nil"/>
              <w:bottom w:val="single" w:sz="4" w:space="0" w:color="auto"/>
              <w:right w:val="single" w:sz="4" w:space="0" w:color="auto"/>
            </w:tcBorders>
            <w:shd w:val="clear" w:color="auto" w:fill="auto"/>
            <w:noWrap/>
            <w:vAlign w:val="center"/>
            <w:hideMark/>
          </w:tcPr>
          <w:p w14:paraId="3DEDD87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4.3</w:t>
            </w:r>
          </w:p>
        </w:tc>
        <w:tc>
          <w:tcPr>
            <w:tcW w:w="1300" w:type="dxa"/>
            <w:tcBorders>
              <w:top w:val="nil"/>
              <w:left w:val="nil"/>
              <w:bottom w:val="single" w:sz="4" w:space="0" w:color="auto"/>
              <w:right w:val="single" w:sz="4" w:space="0" w:color="auto"/>
            </w:tcBorders>
            <w:shd w:val="clear" w:color="auto" w:fill="auto"/>
            <w:noWrap/>
            <w:vAlign w:val="center"/>
            <w:hideMark/>
          </w:tcPr>
          <w:p w14:paraId="6897014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71.8</w:t>
            </w:r>
          </w:p>
        </w:tc>
        <w:tc>
          <w:tcPr>
            <w:tcW w:w="1320" w:type="dxa"/>
            <w:tcBorders>
              <w:top w:val="nil"/>
              <w:left w:val="nil"/>
              <w:bottom w:val="single" w:sz="4" w:space="0" w:color="auto"/>
              <w:right w:val="single" w:sz="4" w:space="0" w:color="auto"/>
            </w:tcBorders>
            <w:shd w:val="clear" w:color="auto" w:fill="auto"/>
            <w:noWrap/>
            <w:vAlign w:val="center"/>
            <w:hideMark/>
          </w:tcPr>
          <w:p w14:paraId="0418369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1996</w:t>
            </w:r>
          </w:p>
        </w:tc>
        <w:tc>
          <w:tcPr>
            <w:tcW w:w="730" w:type="dxa"/>
            <w:tcBorders>
              <w:top w:val="nil"/>
              <w:left w:val="nil"/>
              <w:bottom w:val="single" w:sz="4" w:space="0" w:color="auto"/>
              <w:right w:val="single" w:sz="4" w:space="0" w:color="auto"/>
            </w:tcBorders>
            <w:shd w:val="clear" w:color="auto" w:fill="auto"/>
            <w:noWrap/>
            <w:vAlign w:val="center"/>
            <w:hideMark/>
          </w:tcPr>
          <w:p w14:paraId="2FF4059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w:t>
            </w:r>
          </w:p>
        </w:tc>
        <w:tc>
          <w:tcPr>
            <w:tcW w:w="1328" w:type="dxa"/>
            <w:tcBorders>
              <w:top w:val="nil"/>
              <w:left w:val="nil"/>
              <w:bottom w:val="single" w:sz="4" w:space="0" w:color="auto"/>
              <w:right w:val="single" w:sz="4" w:space="0" w:color="auto"/>
            </w:tcBorders>
            <w:shd w:val="clear" w:color="auto" w:fill="auto"/>
            <w:noWrap/>
            <w:vAlign w:val="center"/>
            <w:hideMark/>
          </w:tcPr>
          <w:p w14:paraId="3F885D6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04218291"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084683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61</w:t>
            </w:r>
          </w:p>
        </w:tc>
        <w:tc>
          <w:tcPr>
            <w:tcW w:w="680" w:type="dxa"/>
            <w:tcBorders>
              <w:top w:val="nil"/>
              <w:left w:val="nil"/>
              <w:bottom w:val="single" w:sz="4" w:space="0" w:color="auto"/>
              <w:right w:val="single" w:sz="4" w:space="0" w:color="auto"/>
            </w:tcBorders>
            <w:shd w:val="clear" w:color="auto" w:fill="auto"/>
            <w:noWrap/>
            <w:vAlign w:val="center"/>
            <w:hideMark/>
          </w:tcPr>
          <w:p w14:paraId="129F3AE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VA</w:t>
            </w:r>
          </w:p>
        </w:tc>
        <w:tc>
          <w:tcPr>
            <w:tcW w:w="1280" w:type="dxa"/>
            <w:tcBorders>
              <w:top w:val="nil"/>
              <w:left w:val="nil"/>
              <w:bottom w:val="single" w:sz="4" w:space="0" w:color="auto"/>
              <w:right w:val="single" w:sz="4" w:space="0" w:color="auto"/>
            </w:tcBorders>
            <w:shd w:val="clear" w:color="auto" w:fill="auto"/>
            <w:noWrap/>
            <w:vAlign w:val="center"/>
            <w:hideMark/>
          </w:tcPr>
          <w:p w14:paraId="01A4AFB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1123231</w:t>
            </w:r>
          </w:p>
        </w:tc>
        <w:tc>
          <w:tcPr>
            <w:tcW w:w="974" w:type="dxa"/>
            <w:tcBorders>
              <w:top w:val="nil"/>
              <w:left w:val="nil"/>
              <w:bottom w:val="single" w:sz="4" w:space="0" w:color="auto"/>
              <w:right w:val="single" w:sz="4" w:space="0" w:color="auto"/>
            </w:tcBorders>
            <w:shd w:val="clear" w:color="auto" w:fill="auto"/>
            <w:noWrap/>
            <w:vAlign w:val="center"/>
            <w:hideMark/>
          </w:tcPr>
          <w:p w14:paraId="25F54DC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1979</w:t>
            </w:r>
          </w:p>
        </w:tc>
        <w:tc>
          <w:tcPr>
            <w:tcW w:w="901" w:type="dxa"/>
            <w:tcBorders>
              <w:top w:val="nil"/>
              <w:left w:val="nil"/>
              <w:bottom w:val="single" w:sz="4" w:space="0" w:color="auto"/>
              <w:right w:val="single" w:sz="4" w:space="0" w:color="auto"/>
            </w:tcBorders>
            <w:shd w:val="clear" w:color="auto" w:fill="auto"/>
            <w:noWrap/>
            <w:vAlign w:val="center"/>
            <w:hideMark/>
          </w:tcPr>
          <w:p w14:paraId="4EB6A14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2000</w:t>
            </w:r>
          </w:p>
        </w:tc>
        <w:tc>
          <w:tcPr>
            <w:tcW w:w="1096" w:type="dxa"/>
            <w:tcBorders>
              <w:top w:val="nil"/>
              <w:left w:val="nil"/>
              <w:bottom w:val="single" w:sz="4" w:space="0" w:color="auto"/>
              <w:right w:val="single" w:sz="4" w:space="0" w:color="auto"/>
            </w:tcBorders>
            <w:shd w:val="clear" w:color="auto" w:fill="auto"/>
            <w:noWrap/>
            <w:vAlign w:val="center"/>
            <w:hideMark/>
          </w:tcPr>
          <w:p w14:paraId="4F55935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61</w:t>
            </w:r>
          </w:p>
        </w:tc>
        <w:tc>
          <w:tcPr>
            <w:tcW w:w="1096" w:type="dxa"/>
            <w:tcBorders>
              <w:top w:val="nil"/>
              <w:left w:val="nil"/>
              <w:bottom w:val="single" w:sz="4" w:space="0" w:color="auto"/>
              <w:right w:val="single" w:sz="4" w:space="0" w:color="auto"/>
            </w:tcBorders>
            <w:shd w:val="clear" w:color="auto" w:fill="auto"/>
            <w:noWrap/>
            <w:vAlign w:val="center"/>
            <w:hideMark/>
          </w:tcPr>
          <w:p w14:paraId="21026CD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0.090</w:t>
            </w:r>
          </w:p>
        </w:tc>
        <w:tc>
          <w:tcPr>
            <w:tcW w:w="852" w:type="dxa"/>
            <w:tcBorders>
              <w:top w:val="nil"/>
              <w:left w:val="nil"/>
              <w:bottom w:val="single" w:sz="4" w:space="0" w:color="auto"/>
              <w:right w:val="single" w:sz="4" w:space="0" w:color="auto"/>
            </w:tcBorders>
            <w:shd w:val="clear" w:color="auto" w:fill="auto"/>
            <w:noWrap/>
            <w:vAlign w:val="center"/>
            <w:hideMark/>
          </w:tcPr>
          <w:p w14:paraId="75162DB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6EE5063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40.89</w:t>
            </w:r>
          </w:p>
        </w:tc>
        <w:tc>
          <w:tcPr>
            <w:tcW w:w="960" w:type="dxa"/>
            <w:tcBorders>
              <w:top w:val="nil"/>
              <w:left w:val="nil"/>
              <w:bottom w:val="single" w:sz="4" w:space="0" w:color="auto"/>
              <w:right w:val="single" w:sz="4" w:space="0" w:color="auto"/>
            </w:tcBorders>
            <w:shd w:val="clear" w:color="auto" w:fill="auto"/>
            <w:noWrap/>
            <w:vAlign w:val="center"/>
            <w:hideMark/>
          </w:tcPr>
          <w:p w14:paraId="632B8CE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129.2</w:t>
            </w:r>
          </w:p>
        </w:tc>
        <w:tc>
          <w:tcPr>
            <w:tcW w:w="1300" w:type="dxa"/>
            <w:tcBorders>
              <w:top w:val="nil"/>
              <w:left w:val="nil"/>
              <w:bottom w:val="single" w:sz="4" w:space="0" w:color="auto"/>
              <w:right w:val="single" w:sz="4" w:space="0" w:color="auto"/>
            </w:tcBorders>
            <w:shd w:val="clear" w:color="auto" w:fill="auto"/>
            <w:noWrap/>
            <w:vAlign w:val="center"/>
            <w:hideMark/>
          </w:tcPr>
          <w:p w14:paraId="18C91A3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51.6</w:t>
            </w:r>
          </w:p>
        </w:tc>
        <w:tc>
          <w:tcPr>
            <w:tcW w:w="1320" w:type="dxa"/>
            <w:tcBorders>
              <w:top w:val="nil"/>
              <w:left w:val="nil"/>
              <w:bottom w:val="single" w:sz="4" w:space="0" w:color="auto"/>
              <w:right w:val="single" w:sz="4" w:space="0" w:color="auto"/>
            </w:tcBorders>
            <w:shd w:val="clear" w:color="auto" w:fill="auto"/>
            <w:noWrap/>
            <w:vAlign w:val="center"/>
            <w:hideMark/>
          </w:tcPr>
          <w:p w14:paraId="75FF6E7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1990</w:t>
            </w:r>
          </w:p>
        </w:tc>
        <w:tc>
          <w:tcPr>
            <w:tcW w:w="730" w:type="dxa"/>
            <w:tcBorders>
              <w:top w:val="nil"/>
              <w:left w:val="nil"/>
              <w:bottom w:val="single" w:sz="4" w:space="0" w:color="auto"/>
              <w:right w:val="single" w:sz="4" w:space="0" w:color="auto"/>
            </w:tcBorders>
            <w:shd w:val="clear" w:color="auto" w:fill="auto"/>
            <w:noWrap/>
            <w:vAlign w:val="center"/>
            <w:hideMark/>
          </w:tcPr>
          <w:p w14:paraId="633DDE2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22</w:t>
            </w:r>
          </w:p>
        </w:tc>
        <w:tc>
          <w:tcPr>
            <w:tcW w:w="1328" w:type="dxa"/>
            <w:tcBorders>
              <w:top w:val="nil"/>
              <w:left w:val="nil"/>
              <w:bottom w:val="single" w:sz="4" w:space="0" w:color="auto"/>
              <w:right w:val="single" w:sz="4" w:space="0" w:color="auto"/>
            </w:tcBorders>
            <w:shd w:val="clear" w:color="auto" w:fill="auto"/>
            <w:noWrap/>
            <w:vAlign w:val="center"/>
            <w:hideMark/>
          </w:tcPr>
          <w:p w14:paraId="5780D2B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20BCB017"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149AA95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62</w:t>
            </w:r>
          </w:p>
        </w:tc>
        <w:tc>
          <w:tcPr>
            <w:tcW w:w="680" w:type="dxa"/>
            <w:tcBorders>
              <w:top w:val="nil"/>
              <w:left w:val="nil"/>
              <w:bottom w:val="single" w:sz="4" w:space="0" w:color="auto"/>
              <w:right w:val="single" w:sz="4" w:space="0" w:color="auto"/>
            </w:tcBorders>
            <w:shd w:val="clear" w:color="auto" w:fill="auto"/>
            <w:noWrap/>
            <w:vAlign w:val="center"/>
            <w:hideMark/>
          </w:tcPr>
          <w:p w14:paraId="0C5FAFC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OR</w:t>
            </w:r>
          </w:p>
        </w:tc>
        <w:tc>
          <w:tcPr>
            <w:tcW w:w="1280" w:type="dxa"/>
            <w:tcBorders>
              <w:top w:val="nil"/>
              <w:left w:val="nil"/>
              <w:bottom w:val="single" w:sz="4" w:space="0" w:color="auto"/>
              <w:right w:val="single" w:sz="4" w:space="0" w:color="auto"/>
            </w:tcBorders>
            <w:shd w:val="clear" w:color="auto" w:fill="auto"/>
            <w:noWrap/>
            <w:vAlign w:val="center"/>
            <w:hideMark/>
          </w:tcPr>
          <w:p w14:paraId="4DE6FCB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1406210</w:t>
            </w:r>
          </w:p>
        </w:tc>
        <w:tc>
          <w:tcPr>
            <w:tcW w:w="974" w:type="dxa"/>
            <w:tcBorders>
              <w:top w:val="nil"/>
              <w:left w:val="nil"/>
              <w:bottom w:val="single" w:sz="4" w:space="0" w:color="auto"/>
              <w:right w:val="single" w:sz="4" w:space="0" w:color="auto"/>
            </w:tcBorders>
            <w:shd w:val="clear" w:color="auto" w:fill="auto"/>
            <w:noWrap/>
            <w:vAlign w:val="center"/>
            <w:hideMark/>
          </w:tcPr>
          <w:p w14:paraId="317AFF9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1960</w:t>
            </w:r>
          </w:p>
        </w:tc>
        <w:tc>
          <w:tcPr>
            <w:tcW w:w="901" w:type="dxa"/>
            <w:tcBorders>
              <w:top w:val="nil"/>
              <w:left w:val="nil"/>
              <w:bottom w:val="single" w:sz="4" w:space="0" w:color="auto"/>
              <w:right w:val="single" w:sz="4" w:space="0" w:color="auto"/>
            </w:tcBorders>
            <w:shd w:val="clear" w:color="auto" w:fill="auto"/>
            <w:noWrap/>
            <w:vAlign w:val="center"/>
            <w:hideMark/>
          </w:tcPr>
          <w:p w14:paraId="56ACBD7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1998</w:t>
            </w:r>
          </w:p>
        </w:tc>
        <w:tc>
          <w:tcPr>
            <w:tcW w:w="1096" w:type="dxa"/>
            <w:tcBorders>
              <w:top w:val="nil"/>
              <w:left w:val="nil"/>
              <w:bottom w:val="single" w:sz="4" w:space="0" w:color="auto"/>
              <w:right w:val="single" w:sz="4" w:space="0" w:color="auto"/>
            </w:tcBorders>
            <w:shd w:val="clear" w:color="auto" w:fill="auto"/>
            <w:noWrap/>
            <w:vAlign w:val="center"/>
            <w:hideMark/>
          </w:tcPr>
          <w:p w14:paraId="3BEC739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89</w:t>
            </w:r>
          </w:p>
        </w:tc>
        <w:tc>
          <w:tcPr>
            <w:tcW w:w="1096" w:type="dxa"/>
            <w:tcBorders>
              <w:top w:val="nil"/>
              <w:left w:val="nil"/>
              <w:bottom w:val="single" w:sz="4" w:space="0" w:color="auto"/>
              <w:right w:val="single" w:sz="4" w:space="0" w:color="auto"/>
            </w:tcBorders>
            <w:shd w:val="clear" w:color="auto" w:fill="auto"/>
            <w:noWrap/>
            <w:vAlign w:val="center"/>
            <w:hideMark/>
          </w:tcPr>
          <w:p w14:paraId="791C268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0.073</w:t>
            </w:r>
          </w:p>
        </w:tc>
        <w:tc>
          <w:tcPr>
            <w:tcW w:w="852" w:type="dxa"/>
            <w:tcBorders>
              <w:top w:val="nil"/>
              <w:left w:val="nil"/>
              <w:bottom w:val="single" w:sz="4" w:space="0" w:color="auto"/>
              <w:right w:val="single" w:sz="4" w:space="0" w:color="auto"/>
            </w:tcBorders>
            <w:shd w:val="clear" w:color="auto" w:fill="auto"/>
            <w:noWrap/>
            <w:vAlign w:val="center"/>
            <w:hideMark/>
          </w:tcPr>
          <w:p w14:paraId="47FED06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w:t>
            </w:r>
          </w:p>
        </w:tc>
        <w:tc>
          <w:tcPr>
            <w:tcW w:w="1341" w:type="dxa"/>
            <w:tcBorders>
              <w:top w:val="nil"/>
              <w:left w:val="nil"/>
              <w:bottom w:val="single" w:sz="4" w:space="0" w:color="auto"/>
              <w:right w:val="single" w:sz="4" w:space="0" w:color="auto"/>
            </w:tcBorders>
            <w:shd w:val="clear" w:color="auto" w:fill="auto"/>
            <w:noWrap/>
            <w:vAlign w:val="center"/>
            <w:hideMark/>
          </w:tcPr>
          <w:p w14:paraId="158CC9B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25.12</w:t>
            </w:r>
          </w:p>
        </w:tc>
        <w:tc>
          <w:tcPr>
            <w:tcW w:w="960" w:type="dxa"/>
            <w:tcBorders>
              <w:top w:val="nil"/>
              <w:left w:val="nil"/>
              <w:bottom w:val="single" w:sz="4" w:space="0" w:color="auto"/>
              <w:right w:val="single" w:sz="4" w:space="0" w:color="auto"/>
            </w:tcBorders>
            <w:shd w:val="clear" w:color="auto" w:fill="auto"/>
            <w:noWrap/>
            <w:vAlign w:val="center"/>
            <w:hideMark/>
          </w:tcPr>
          <w:p w14:paraId="55235F5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85.9</w:t>
            </w:r>
          </w:p>
        </w:tc>
        <w:tc>
          <w:tcPr>
            <w:tcW w:w="1300" w:type="dxa"/>
            <w:tcBorders>
              <w:top w:val="nil"/>
              <w:left w:val="nil"/>
              <w:bottom w:val="single" w:sz="4" w:space="0" w:color="auto"/>
              <w:right w:val="single" w:sz="4" w:space="0" w:color="auto"/>
            </w:tcBorders>
            <w:shd w:val="clear" w:color="auto" w:fill="auto"/>
            <w:noWrap/>
            <w:vAlign w:val="center"/>
            <w:hideMark/>
          </w:tcPr>
          <w:p w14:paraId="490CD7E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52.8</w:t>
            </w:r>
          </w:p>
        </w:tc>
        <w:tc>
          <w:tcPr>
            <w:tcW w:w="1320" w:type="dxa"/>
            <w:tcBorders>
              <w:top w:val="nil"/>
              <w:left w:val="nil"/>
              <w:bottom w:val="single" w:sz="4" w:space="0" w:color="auto"/>
              <w:right w:val="single" w:sz="4" w:space="0" w:color="auto"/>
            </w:tcBorders>
            <w:shd w:val="clear" w:color="auto" w:fill="auto"/>
            <w:noWrap/>
            <w:vAlign w:val="center"/>
            <w:hideMark/>
          </w:tcPr>
          <w:p w14:paraId="0CC4AB1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1988</w:t>
            </w:r>
          </w:p>
        </w:tc>
        <w:tc>
          <w:tcPr>
            <w:tcW w:w="730" w:type="dxa"/>
            <w:tcBorders>
              <w:top w:val="nil"/>
              <w:left w:val="nil"/>
              <w:bottom w:val="single" w:sz="4" w:space="0" w:color="auto"/>
              <w:right w:val="single" w:sz="4" w:space="0" w:color="auto"/>
            </w:tcBorders>
            <w:shd w:val="clear" w:color="auto" w:fill="auto"/>
            <w:noWrap/>
            <w:vAlign w:val="center"/>
            <w:hideMark/>
          </w:tcPr>
          <w:p w14:paraId="6FE36A5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39</w:t>
            </w:r>
          </w:p>
        </w:tc>
        <w:tc>
          <w:tcPr>
            <w:tcW w:w="1328" w:type="dxa"/>
            <w:tcBorders>
              <w:top w:val="nil"/>
              <w:left w:val="nil"/>
              <w:bottom w:val="single" w:sz="4" w:space="0" w:color="auto"/>
              <w:right w:val="single" w:sz="4" w:space="0" w:color="auto"/>
            </w:tcBorders>
            <w:shd w:val="clear" w:color="auto" w:fill="auto"/>
            <w:noWrap/>
            <w:vAlign w:val="center"/>
            <w:hideMark/>
          </w:tcPr>
          <w:p w14:paraId="02736A2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4080FD5A"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01BC2C3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63</w:t>
            </w:r>
          </w:p>
        </w:tc>
        <w:tc>
          <w:tcPr>
            <w:tcW w:w="680" w:type="dxa"/>
            <w:tcBorders>
              <w:top w:val="nil"/>
              <w:left w:val="nil"/>
              <w:bottom w:val="single" w:sz="4" w:space="0" w:color="auto"/>
              <w:right w:val="single" w:sz="4" w:space="0" w:color="auto"/>
            </w:tcBorders>
            <w:shd w:val="clear" w:color="auto" w:fill="auto"/>
            <w:noWrap/>
            <w:vAlign w:val="center"/>
            <w:hideMark/>
          </w:tcPr>
          <w:p w14:paraId="2AF9EE6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513B17B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5341554</w:t>
            </w:r>
          </w:p>
        </w:tc>
        <w:tc>
          <w:tcPr>
            <w:tcW w:w="974" w:type="dxa"/>
            <w:tcBorders>
              <w:top w:val="nil"/>
              <w:left w:val="nil"/>
              <w:bottom w:val="single" w:sz="4" w:space="0" w:color="auto"/>
              <w:right w:val="single" w:sz="4" w:space="0" w:color="auto"/>
            </w:tcBorders>
            <w:shd w:val="clear" w:color="auto" w:fill="auto"/>
            <w:noWrap/>
            <w:vAlign w:val="center"/>
            <w:hideMark/>
          </w:tcPr>
          <w:p w14:paraId="6309D0D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1960</w:t>
            </w:r>
          </w:p>
        </w:tc>
        <w:tc>
          <w:tcPr>
            <w:tcW w:w="901" w:type="dxa"/>
            <w:tcBorders>
              <w:top w:val="nil"/>
              <w:left w:val="nil"/>
              <w:bottom w:val="single" w:sz="4" w:space="0" w:color="auto"/>
              <w:right w:val="single" w:sz="4" w:space="0" w:color="auto"/>
            </w:tcBorders>
            <w:shd w:val="clear" w:color="auto" w:fill="auto"/>
            <w:noWrap/>
            <w:vAlign w:val="center"/>
            <w:hideMark/>
          </w:tcPr>
          <w:p w14:paraId="0A9D067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2006</w:t>
            </w:r>
          </w:p>
        </w:tc>
        <w:tc>
          <w:tcPr>
            <w:tcW w:w="1096" w:type="dxa"/>
            <w:tcBorders>
              <w:top w:val="nil"/>
              <w:left w:val="nil"/>
              <w:bottom w:val="single" w:sz="4" w:space="0" w:color="auto"/>
              <w:right w:val="single" w:sz="4" w:space="0" w:color="auto"/>
            </w:tcBorders>
            <w:shd w:val="clear" w:color="auto" w:fill="auto"/>
            <w:noWrap/>
            <w:vAlign w:val="center"/>
            <w:hideMark/>
          </w:tcPr>
          <w:p w14:paraId="450DFEF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203</w:t>
            </w:r>
          </w:p>
        </w:tc>
        <w:tc>
          <w:tcPr>
            <w:tcW w:w="1096" w:type="dxa"/>
            <w:tcBorders>
              <w:top w:val="nil"/>
              <w:left w:val="nil"/>
              <w:bottom w:val="single" w:sz="4" w:space="0" w:color="auto"/>
              <w:right w:val="single" w:sz="4" w:space="0" w:color="auto"/>
            </w:tcBorders>
            <w:shd w:val="clear" w:color="auto" w:fill="auto"/>
            <w:noWrap/>
            <w:vAlign w:val="center"/>
            <w:hideMark/>
          </w:tcPr>
          <w:p w14:paraId="44FA12C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0.134</w:t>
            </w:r>
          </w:p>
        </w:tc>
        <w:tc>
          <w:tcPr>
            <w:tcW w:w="852" w:type="dxa"/>
            <w:tcBorders>
              <w:top w:val="nil"/>
              <w:left w:val="nil"/>
              <w:bottom w:val="single" w:sz="4" w:space="0" w:color="auto"/>
              <w:right w:val="single" w:sz="4" w:space="0" w:color="auto"/>
            </w:tcBorders>
            <w:shd w:val="clear" w:color="auto" w:fill="auto"/>
            <w:noWrap/>
            <w:vAlign w:val="center"/>
            <w:hideMark/>
          </w:tcPr>
          <w:p w14:paraId="48AE609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w:t>
            </w:r>
          </w:p>
        </w:tc>
        <w:tc>
          <w:tcPr>
            <w:tcW w:w="1341" w:type="dxa"/>
            <w:tcBorders>
              <w:top w:val="nil"/>
              <w:left w:val="nil"/>
              <w:bottom w:val="single" w:sz="4" w:space="0" w:color="auto"/>
              <w:right w:val="single" w:sz="4" w:space="0" w:color="auto"/>
            </w:tcBorders>
            <w:shd w:val="clear" w:color="auto" w:fill="auto"/>
            <w:noWrap/>
            <w:vAlign w:val="center"/>
            <w:hideMark/>
          </w:tcPr>
          <w:p w14:paraId="64BC389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35.23</w:t>
            </w:r>
          </w:p>
        </w:tc>
        <w:tc>
          <w:tcPr>
            <w:tcW w:w="960" w:type="dxa"/>
            <w:tcBorders>
              <w:top w:val="nil"/>
              <w:left w:val="nil"/>
              <w:bottom w:val="single" w:sz="4" w:space="0" w:color="auto"/>
              <w:right w:val="single" w:sz="4" w:space="0" w:color="auto"/>
            </w:tcBorders>
            <w:shd w:val="clear" w:color="auto" w:fill="auto"/>
            <w:noWrap/>
            <w:vAlign w:val="center"/>
            <w:hideMark/>
          </w:tcPr>
          <w:p w14:paraId="23D44B2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0.5</w:t>
            </w:r>
          </w:p>
        </w:tc>
        <w:tc>
          <w:tcPr>
            <w:tcW w:w="1300" w:type="dxa"/>
            <w:tcBorders>
              <w:top w:val="nil"/>
              <w:left w:val="nil"/>
              <w:bottom w:val="single" w:sz="4" w:space="0" w:color="auto"/>
              <w:right w:val="single" w:sz="4" w:space="0" w:color="auto"/>
            </w:tcBorders>
            <w:shd w:val="clear" w:color="auto" w:fill="auto"/>
            <w:noWrap/>
            <w:vAlign w:val="center"/>
            <w:hideMark/>
          </w:tcPr>
          <w:p w14:paraId="2254F86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58.5</w:t>
            </w:r>
          </w:p>
        </w:tc>
        <w:tc>
          <w:tcPr>
            <w:tcW w:w="1320" w:type="dxa"/>
            <w:tcBorders>
              <w:top w:val="nil"/>
              <w:left w:val="nil"/>
              <w:bottom w:val="single" w:sz="4" w:space="0" w:color="auto"/>
              <w:right w:val="single" w:sz="4" w:space="0" w:color="auto"/>
            </w:tcBorders>
            <w:shd w:val="clear" w:color="auto" w:fill="auto"/>
            <w:noWrap/>
            <w:vAlign w:val="center"/>
            <w:hideMark/>
          </w:tcPr>
          <w:p w14:paraId="30C984D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1983</w:t>
            </w:r>
          </w:p>
        </w:tc>
        <w:tc>
          <w:tcPr>
            <w:tcW w:w="730" w:type="dxa"/>
            <w:tcBorders>
              <w:top w:val="nil"/>
              <w:left w:val="nil"/>
              <w:bottom w:val="single" w:sz="4" w:space="0" w:color="auto"/>
              <w:right w:val="single" w:sz="4" w:space="0" w:color="auto"/>
            </w:tcBorders>
            <w:shd w:val="clear" w:color="auto" w:fill="auto"/>
            <w:noWrap/>
            <w:vAlign w:val="center"/>
            <w:hideMark/>
          </w:tcPr>
          <w:p w14:paraId="3DF92F2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47</w:t>
            </w:r>
          </w:p>
        </w:tc>
        <w:tc>
          <w:tcPr>
            <w:tcW w:w="1328" w:type="dxa"/>
            <w:tcBorders>
              <w:top w:val="nil"/>
              <w:left w:val="nil"/>
              <w:bottom w:val="single" w:sz="4" w:space="0" w:color="auto"/>
              <w:right w:val="single" w:sz="4" w:space="0" w:color="auto"/>
            </w:tcBorders>
            <w:shd w:val="clear" w:color="auto" w:fill="auto"/>
            <w:noWrap/>
            <w:vAlign w:val="center"/>
            <w:hideMark/>
          </w:tcPr>
          <w:p w14:paraId="1B91B95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2D6BF67E"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F8433F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64</w:t>
            </w:r>
          </w:p>
        </w:tc>
        <w:tc>
          <w:tcPr>
            <w:tcW w:w="680" w:type="dxa"/>
            <w:tcBorders>
              <w:top w:val="nil"/>
              <w:left w:val="nil"/>
              <w:bottom w:val="single" w:sz="4" w:space="0" w:color="auto"/>
              <w:right w:val="single" w:sz="4" w:space="0" w:color="auto"/>
            </w:tcBorders>
            <w:shd w:val="clear" w:color="auto" w:fill="auto"/>
            <w:noWrap/>
            <w:vAlign w:val="center"/>
            <w:hideMark/>
          </w:tcPr>
          <w:p w14:paraId="7DCB905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MI</w:t>
            </w:r>
          </w:p>
        </w:tc>
        <w:tc>
          <w:tcPr>
            <w:tcW w:w="1280" w:type="dxa"/>
            <w:tcBorders>
              <w:top w:val="nil"/>
              <w:left w:val="nil"/>
              <w:bottom w:val="single" w:sz="4" w:space="0" w:color="auto"/>
              <w:right w:val="single" w:sz="4" w:space="0" w:color="auto"/>
            </w:tcBorders>
            <w:shd w:val="clear" w:color="auto" w:fill="auto"/>
            <w:noWrap/>
            <w:vAlign w:val="center"/>
            <w:hideMark/>
          </w:tcPr>
          <w:p w14:paraId="056DE14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7832199</w:t>
            </w:r>
          </w:p>
        </w:tc>
        <w:tc>
          <w:tcPr>
            <w:tcW w:w="974" w:type="dxa"/>
            <w:tcBorders>
              <w:top w:val="nil"/>
              <w:left w:val="nil"/>
              <w:bottom w:val="single" w:sz="4" w:space="0" w:color="auto"/>
              <w:right w:val="single" w:sz="4" w:space="0" w:color="auto"/>
            </w:tcBorders>
            <w:shd w:val="clear" w:color="auto" w:fill="auto"/>
            <w:noWrap/>
            <w:vAlign w:val="center"/>
            <w:hideMark/>
          </w:tcPr>
          <w:p w14:paraId="6368421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1975</w:t>
            </w:r>
          </w:p>
        </w:tc>
        <w:tc>
          <w:tcPr>
            <w:tcW w:w="901" w:type="dxa"/>
            <w:tcBorders>
              <w:top w:val="nil"/>
              <w:left w:val="nil"/>
              <w:bottom w:val="single" w:sz="4" w:space="0" w:color="auto"/>
              <w:right w:val="single" w:sz="4" w:space="0" w:color="auto"/>
            </w:tcBorders>
            <w:shd w:val="clear" w:color="auto" w:fill="auto"/>
            <w:noWrap/>
            <w:vAlign w:val="center"/>
            <w:hideMark/>
          </w:tcPr>
          <w:p w14:paraId="31BD9D9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1096" w:type="dxa"/>
            <w:tcBorders>
              <w:top w:val="nil"/>
              <w:left w:val="nil"/>
              <w:bottom w:val="single" w:sz="4" w:space="0" w:color="auto"/>
              <w:right w:val="single" w:sz="4" w:space="0" w:color="auto"/>
            </w:tcBorders>
            <w:shd w:val="clear" w:color="auto" w:fill="auto"/>
            <w:noWrap/>
            <w:vAlign w:val="center"/>
            <w:hideMark/>
          </w:tcPr>
          <w:p w14:paraId="52538D2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79</w:t>
            </w:r>
          </w:p>
        </w:tc>
        <w:tc>
          <w:tcPr>
            <w:tcW w:w="1096" w:type="dxa"/>
            <w:tcBorders>
              <w:top w:val="nil"/>
              <w:left w:val="nil"/>
              <w:bottom w:val="single" w:sz="4" w:space="0" w:color="auto"/>
              <w:right w:val="single" w:sz="4" w:space="0" w:color="auto"/>
            </w:tcBorders>
            <w:shd w:val="clear" w:color="auto" w:fill="auto"/>
            <w:noWrap/>
            <w:vAlign w:val="center"/>
            <w:hideMark/>
          </w:tcPr>
          <w:p w14:paraId="6A5A450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0.126</w:t>
            </w:r>
          </w:p>
        </w:tc>
        <w:tc>
          <w:tcPr>
            <w:tcW w:w="852" w:type="dxa"/>
            <w:tcBorders>
              <w:top w:val="nil"/>
              <w:left w:val="nil"/>
              <w:bottom w:val="single" w:sz="4" w:space="0" w:color="auto"/>
              <w:right w:val="single" w:sz="4" w:space="0" w:color="auto"/>
            </w:tcBorders>
            <w:shd w:val="clear" w:color="auto" w:fill="auto"/>
            <w:noWrap/>
            <w:vAlign w:val="center"/>
            <w:hideMark/>
          </w:tcPr>
          <w:p w14:paraId="24177BD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33F757A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32.48</w:t>
            </w:r>
          </w:p>
        </w:tc>
        <w:tc>
          <w:tcPr>
            <w:tcW w:w="960" w:type="dxa"/>
            <w:tcBorders>
              <w:top w:val="nil"/>
              <w:left w:val="nil"/>
              <w:bottom w:val="single" w:sz="4" w:space="0" w:color="auto"/>
              <w:right w:val="single" w:sz="4" w:space="0" w:color="auto"/>
            </w:tcBorders>
            <w:shd w:val="clear" w:color="auto" w:fill="auto"/>
            <w:noWrap/>
            <w:vAlign w:val="center"/>
            <w:hideMark/>
          </w:tcPr>
          <w:p w14:paraId="32E9718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139.4</w:t>
            </w:r>
          </w:p>
        </w:tc>
        <w:tc>
          <w:tcPr>
            <w:tcW w:w="1300" w:type="dxa"/>
            <w:tcBorders>
              <w:top w:val="nil"/>
              <w:left w:val="nil"/>
              <w:bottom w:val="single" w:sz="4" w:space="0" w:color="auto"/>
              <w:right w:val="single" w:sz="4" w:space="0" w:color="auto"/>
            </w:tcBorders>
            <w:shd w:val="clear" w:color="auto" w:fill="auto"/>
            <w:noWrap/>
            <w:vAlign w:val="center"/>
            <w:hideMark/>
          </w:tcPr>
          <w:p w14:paraId="40B4870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48.5</w:t>
            </w:r>
          </w:p>
        </w:tc>
        <w:tc>
          <w:tcPr>
            <w:tcW w:w="1320" w:type="dxa"/>
            <w:tcBorders>
              <w:top w:val="nil"/>
              <w:left w:val="nil"/>
              <w:bottom w:val="single" w:sz="4" w:space="0" w:color="auto"/>
              <w:right w:val="single" w:sz="4" w:space="0" w:color="auto"/>
            </w:tcBorders>
            <w:shd w:val="clear" w:color="auto" w:fill="auto"/>
            <w:noWrap/>
            <w:vAlign w:val="center"/>
            <w:hideMark/>
          </w:tcPr>
          <w:p w14:paraId="68AC181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1984</w:t>
            </w:r>
          </w:p>
        </w:tc>
        <w:tc>
          <w:tcPr>
            <w:tcW w:w="730" w:type="dxa"/>
            <w:tcBorders>
              <w:top w:val="nil"/>
              <w:left w:val="nil"/>
              <w:bottom w:val="single" w:sz="4" w:space="0" w:color="auto"/>
              <w:right w:val="single" w:sz="4" w:space="0" w:color="auto"/>
            </w:tcBorders>
            <w:shd w:val="clear" w:color="auto" w:fill="auto"/>
            <w:noWrap/>
            <w:vAlign w:val="center"/>
            <w:hideMark/>
          </w:tcPr>
          <w:p w14:paraId="2D25055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w:t>
            </w:r>
          </w:p>
        </w:tc>
        <w:tc>
          <w:tcPr>
            <w:tcW w:w="1328" w:type="dxa"/>
            <w:tcBorders>
              <w:top w:val="nil"/>
              <w:left w:val="nil"/>
              <w:bottom w:val="single" w:sz="4" w:space="0" w:color="auto"/>
              <w:right w:val="single" w:sz="4" w:space="0" w:color="auto"/>
            </w:tcBorders>
            <w:shd w:val="clear" w:color="auto" w:fill="auto"/>
            <w:noWrap/>
            <w:vAlign w:val="center"/>
            <w:hideMark/>
          </w:tcPr>
          <w:p w14:paraId="0049E1E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523EA7D6"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1DC139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65</w:t>
            </w:r>
          </w:p>
        </w:tc>
        <w:tc>
          <w:tcPr>
            <w:tcW w:w="680" w:type="dxa"/>
            <w:tcBorders>
              <w:top w:val="nil"/>
              <w:left w:val="nil"/>
              <w:bottom w:val="single" w:sz="4" w:space="0" w:color="auto"/>
              <w:right w:val="single" w:sz="4" w:space="0" w:color="auto"/>
            </w:tcBorders>
            <w:shd w:val="clear" w:color="auto" w:fill="auto"/>
            <w:noWrap/>
            <w:vAlign w:val="center"/>
            <w:hideMark/>
          </w:tcPr>
          <w:p w14:paraId="12E9867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23D7621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2937316</w:t>
            </w:r>
          </w:p>
        </w:tc>
        <w:tc>
          <w:tcPr>
            <w:tcW w:w="974" w:type="dxa"/>
            <w:tcBorders>
              <w:top w:val="nil"/>
              <w:left w:val="nil"/>
              <w:bottom w:val="single" w:sz="4" w:space="0" w:color="auto"/>
              <w:right w:val="single" w:sz="4" w:space="0" w:color="auto"/>
            </w:tcBorders>
            <w:shd w:val="clear" w:color="auto" w:fill="auto"/>
            <w:noWrap/>
            <w:vAlign w:val="center"/>
            <w:hideMark/>
          </w:tcPr>
          <w:p w14:paraId="18D9BE7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1972</w:t>
            </w:r>
          </w:p>
        </w:tc>
        <w:tc>
          <w:tcPr>
            <w:tcW w:w="901" w:type="dxa"/>
            <w:tcBorders>
              <w:top w:val="nil"/>
              <w:left w:val="nil"/>
              <w:bottom w:val="single" w:sz="4" w:space="0" w:color="auto"/>
              <w:right w:val="single" w:sz="4" w:space="0" w:color="auto"/>
            </w:tcBorders>
            <w:shd w:val="clear" w:color="auto" w:fill="auto"/>
            <w:noWrap/>
            <w:vAlign w:val="center"/>
            <w:hideMark/>
          </w:tcPr>
          <w:p w14:paraId="746C3C4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1997</w:t>
            </w:r>
          </w:p>
        </w:tc>
        <w:tc>
          <w:tcPr>
            <w:tcW w:w="1096" w:type="dxa"/>
            <w:tcBorders>
              <w:top w:val="nil"/>
              <w:left w:val="nil"/>
              <w:bottom w:val="single" w:sz="4" w:space="0" w:color="auto"/>
              <w:right w:val="single" w:sz="4" w:space="0" w:color="auto"/>
            </w:tcBorders>
            <w:shd w:val="clear" w:color="auto" w:fill="auto"/>
            <w:noWrap/>
            <w:vAlign w:val="center"/>
            <w:hideMark/>
          </w:tcPr>
          <w:p w14:paraId="775195A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45</w:t>
            </w:r>
          </w:p>
        </w:tc>
        <w:tc>
          <w:tcPr>
            <w:tcW w:w="1096" w:type="dxa"/>
            <w:tcBorders>
              <w:top w:val="nil"/>
              <w:left w:val="nil"/>
              <w:bottom w:val="single" w:sz="4" w:space="0" w:color="auto"/>
              <w:right w:val="single" w:sz="4" w:space="0" w:color="auto"/>
            </w:tcBorders>
            <w:shd w:val="clear" w:color="auto" w:fill="auto"/>
            <w:noWrap/>
            <w:vAlign w:val="center"/>
            <w:hideMark/>
          </w:tcPr>
          <w:p w14:paraId="0FE83A6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0.025</w:t>
            </w:r>
          </w:p>
        </w:tc>
        <w:tc>
          <w:tcPr>
            <w:tcW w:w="852" w:type="dxa"/>
            <w:tcBorders>
              <w:top w:val="nil"/>
              <w:left w:val="nil"/>
              <w:bottom w:val="single" w:sz="4" w:space="0" w:color="auto"/>
              <w:right w:val="single" w:sz="4" w:space="0" w:color="auto"/>
            </w:tcBorders>
            <w:shd w:val="clear" w:color="auto" w:fill="auto"/>
            <w:noWrap/>
            <w:vAlign w:val="center"/>
            <w:hideMark/>
          </w:tcPr>
          <w:p w14:paraId="5B158DE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64F1ED3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3.44</w:t>
            </w:r>
          </w:p>
        </w:tc>
        <w:tc>
          <w:tcPr>
            <w:tcW w:w="960" w:type="dxa"/>
            <w:tcBorders>
              <w:top w:val="nil"/>
              <w:left w:val="nil"/>
              <w:bottom w:val="single" w:sz="4" w:space="0" w:color="auto"/>
              <w:right w:val="single" w:sz="4" w:space="0" w:color="auto"/>
            </w:tcBorders>
            <w:shd w:val="clear" w:color="auto" w:fill="auto"/>
            <w:noWrap/>
            <w:vAlign w:val="center"/>
            <w:hideMark/>
          </w:tcPr>
          <w:p w14:paraId="30268BC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1.6</w:t>
            </w:r>
          </w:p>
        </w:tc>
        <w:tc>
          <w:tcPr>
            <w:tcW w:w="1300" w:type="dxa"/>
            <w:tcBorders>
              <w:top w:val="nil"/>
              <w:left w:val="nil"/>
              <w:bottom w:val="single" w:sz="4" w:space="0" w:color="auto"/>
              <w:right w:val="single" w:sz="4" w:space="0" w:color="auto"/>
            </w:tcBorders>
            <w:shd w:val="clear" w:color="auto" w:fill="auto"/>
            <w:noWrap/>
            <w:vAlign w:val="center"/>
            <w:hideMark/>
          </w:tcPr>
          <w:p w14:paraId="51CD5CF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75.8</w:t>
            </w:r>
          </w:p>
        </w:tc>
        <w:tc>
          <w:tcPr>
            <w:tcW w:w="1320" w:type="dxa"/>
            <w:tcBorders>
              <w:top w:val="nil"/>
              <w:left w:val="nil"/>
              <w:bottom w:val="single" w:sz="4" w:space="0" w:color="auto"/>
              <w:right w:val="single" w:sz="4" w:space="0" w:color="auto"/>
            </w:tcBorders>
            <w:shd w:val="clear" w:color="auto" w:fill="auto"/>
            <w:noWrap/>
            <w:vAlign w:val="center"/>
            <w:hideMark/>
          </w:tcPr>
          <w:p w14:paraId="4E74130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1985</w:t>
            </w:r>
          </w:p>
        </w:tc>
        <w:tc>
          <w:tcPr>
            <w:tcW w:w="730" w:type="dxa"/>
            <w:tcBorders>
              <w:top w:val="nil"/>
              <w:left w:val="nil"/>
              <w:bottom w:val="single" w:sz="4" w:space="0" w:color="auto"/>
              <w:right w:val="single" w:sz="4" w:space="0" w:color="auto"/>
            </w:tcBorders>
            <w:shd w:val="clear" w:color="auto" w:fill="auto"/>
            <w:noWrap/>
            <w:vAlign w:val="center"/>
            <w:hideMark/>
          </w:tcPr>
          <w:p w14:paraId="560A95D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26</w:t>
            </w:r>
          </w:p>
        </w:tc>
        <w:tc>
          <w:tcPr>
            <w:tcW w:w="1328" w:type="dxa"/>
            <w:tcBorders>
              <w:top w:val="nil"/>
              <w:left w:val="nil"/>
              <w:bottom w:val="single" w:sz="4" w:space="0" w:color="auto"/>
              <w:right w:val="single" w:sz="4" w:space="0" w:color="auto"/>
            </w:tcBorders>
            <w:shd w:val="clear" w:color="auto" w:fill="auto"/>
            <w:noWrap/>
            <w:vAlign w:val="center"/>
            <w:hideMark/>
          </w:tcPr>
          <w:p w14:paraId="6F23FA1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2C14A445"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8B9A84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66</w:t>
            </w:r>
          </w:p>
        </w:tc>
        <w:tc>
          <w:tcPr>
            <w:tcW w:w="680" w:type="dxa"/>
            <w:tcBorders>
              <w:top w:val="nil"/>
              <w:left w:val="nil"/>
              <w:bottom w:val="single" w:sz="4" w:space="0" w:color="auto"/>
              <w:right w:val="single" w:sz="4" w:space="0" w:color="auto"/>
            </w:tcBorders>
            <w:shd w:val="clear" w:color="auto" w:fill="auto"/>
            <w:noWrap/>
            <w:vAlign w:val="center"/>
            <w:hideMark/>
          </w:tcPr>
          <w:p w14:paraId="1579054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NC</w:t>
            </w:r>
          </w:p>
        </w:tc>
        <w:tc>
          <w:tcPr>
            <w:tcW w:w="1280" w:type="dxa"/>
            <w:tcBorders>
              <w:top w:val="nil"/>
              <w:left w:val="nil"/>
              <w:bottom w:val="single" w:sz="4" w:space="0" w:color="auto"/>
              <w:right w:val="single" w:sz="4" w:space="0" w:color="auto"/>
            </w:tcBorders>
            <w:shd w:val="clear" w:color="auto" w:fill="auto"/>
            <w:noWrap/>
            <w:vAlign w:val="center"/>
            <w:hideMark/>
          </w:tcPr>
          <w:p w14:paraId="5ECC670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5518402</w:t>
            </w:r>
          </w:p>
        </w:tc>
        <w:tc>
          <w:tcPr>
            <w:tcW w:w="974" w:type="dxa"/>
            <w:tcBorders>
              <w:top w:val="nil"/>
              <w:left w:val="nil"/>
              <w:bottom w:val="single" w:sz="4" w:space="0" w:color="auto"/>
              <w:right w:val="single" w:sz="4" w:space="0" w:color="auto"/>
            </w:tcBorders>
            <w:shd w:val="clear" w:color="auto" w:fill="auto"/>
            <w:noWrap/>
            <w:vAlign w:val="center"/>
            <w:hideMark/>
          </w:tcPr>
          <w:p w14:paraId="629A845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1986</w:t>
            </w:r>
          </w:p>
        </w:tc>
        <w:tc>
          <w:tcPr>
            <w:tcW w:w="901" w:type="dxa"/>
            <w:tcBorders>
              <w:top w:val="nil"/>
              <w:left w:val="nil"/>
              <w:bottom w:val="single" w:sz="4" w:space="0" w:color="auto"/>
              <w:right w:val="single" w:sz="4" w:space="0" w:color="auto"/>
            </w:tcBorders>
            <w:shd w:val="clear" w:color="auto" w:fill="auto"/>
            <w:noWrap/>
            <w:vAlign w:val="center"/>
            <w:hideMark/>
          </w:tcPr>
          <w:p w14:paraId="5CD4BC6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2008</w:t>
            </w:r>
          </w:p>
        </w:tc>
        <w:tc>
          <w:tcPr>
            <w:tcW w:w="1096" w:type="dxa"/>
            <w:tcBorders>
              <w:top w:val="nil"/>
              <w:left w:val="nil"/>
              <w:bottom w:val="single" w:sz="4" w:space="0" w:color="auto"/>
              <w:right w:val="single" w:sz="4" w:space="0" w:color="auto"/>
            </w:tcBorders>
            <w:shd w:val="clear" w:color="auto" w:fill="auto"/>
            <w:noWrap/>
            <w:vAlign w:val="center"/>
            <w:hideMark/>
          </w:tcPr>
          <w:p w14:paraId="684D76D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67</w:t>
            </w:r>
          </w:p>
        </w:tc>
        <w:tc>
          <w:tcPr>
            <w:tcW w:w="1096" w:type="dxa"/>
            <w:tcBorders>
              <w:top w:val="nil"/>
              <w:left w:val="nil"/>
              <w:bottom w:val="single" w:sz="4" w:space="0" w:color="auto"/>
              <w:right w:val="single" w:sz="4" w:space="0" w:color="auto"/>
            </w:tcBorders>
            <w:shd w:val="clear" w:color="auto" w:fill="auto"/>
            <w:noWrap/>
            <w:vAlign w:val="center"/>
            <w:hideMark/>
          </w:tcPr>
          <w:p w14:paraId="7ED5F13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0.089</w:t>
            </w:r>
          </w:p>
        </w:tc>
        <w:tc>
          <w:tcPr>
            <w:tcW w:w="852" w:type="dxa"/>
            <w:tcBorders>
              <w:top w:val="nil"/>
              <w:left w:val="nil"/>
              <w:bottom w:val="single" w:sz="4" w:space="0" w:color="auto"/>
              <w:right w:val="single" w:sz="4" w:space="0" w:color="auto"/>
            </w:tcBorders>
            <w:shd w:val="clear" w:color="auto" w:fill="auto"/>
            <w:noWrap/>
            <w:vAlign w:val="center"/>
            <w:hideMark/>
          </w:tcPr>
          <w:p w14:paraId="7094EC7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1C41086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45.76</w:t>
            </w:r>
          </w:p>
        </w:tc>
        <w:tc>
          <w:tcPr>
            <w:tcW w:w="960" w:type="dxa"/>
            <w:tcBorders>
              <w:top w:val="nil"/>
              <w:left w:val="nil"/>
              <w:bottom w:val="single" w:sz="4" w:space="0" w:color="auto"/>
              <w:right w:val="single" w:sz="4" w:space="0" w:color="auto"/>
            </w:tcBorders>
            <w:shd w:val="clear" w:color="auto" w:fill="auto"/>
            <w:noWrap/>
            <w:vAlign w:val="center"/>
            <w:hideMark/>
          </w:tcPr>
          <w:p w14:paraId="05ECD3B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79.8</w:t>
            </w:r>
          </w:p>
        </w:tc>
        <w:tc>
          <w:tcPr>
            <w:tcW w:w="1300" w:type="dxa"/>
            <w:tcBorders>
              <w:top w:val="nil"/>
              <w:left w:val="nil"/>
              <w:bottom w:val="single" w:sz="4" w:space="0" w:color="auto"/>
              <w:right w:val="single" w:sz="4" w:space="0" w:color="auto"/>
            </w:tcBorders>
            <w:shd w:val="clear" w:color="auto" w:fill="auto"/>
            <w:noWrap/>
            <w:vAlign w:val="center"/>
            <w:hideMark/>
          </w:tcPr>
          <w:p w14:paraId="69826A4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59.1</w:t>
            </w:r>
          </w:p>
        </w:tc>
        <w:tc>
          <w:tcPr>
            <w:tcW w:w="1320" w:type="dxa"/>
            <w:tcBorders>
              <w:top w:val="nil"/>
              <w:left w:val="nil"/>
              <w:bottom w:val="single" w:sz="4" w:space="0" w:color="auto"/>
              <w:right w:val="single" w:sz="4" w:space="0" w:color="auto"/>
            </w:tcBorders>
            <w:shd w:val="clear" w:color="auto" w:fill="auto"/>
            <w:noWrap/>
            <w:vAlign w:val="center"/>
            <w:hideMark/>
          </w:tcPr>
          <w:p w14:paraId="4B33B6A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2000</w:t>
            </w:r>
          </w:p>
        </w:tc>
        <w:tc>
          <w:tcPr>
            <w:tcW w:w="730" w:type="dxa"/>
            <w:tcBorders>
              <w:top w:val="nil"/>
              <w:left w:val="nil"/>
              <w:bottom w:val="single" w:sz="4" w:space="0" w:color="auto"/>
              <w:right w:val="single" w:sz="4" w:space="0" w:color="auto"/>
            </w:tcBorders>
            <w:shd w:val="clear" w:color="auto" w:fill="auto"/>
            <w:noWrap/>
            <w:vAlign w:val="center"/>
            <w:hideMark/>
          </w:tcPr>
          <w:p w14:paraId="19F2F97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23</w:t>
            </w:r>
          </w:p>
        </w:tc>
        <w:tc>
          <w:tcPr>
            <w:tcW w:w="1328" w:type="dxa"/>
            <w:tcBorders>
              <w:top w:val="nil"/>
              <w:left w:val="nil"/>
              <w:bottom w:val="single" w:sz="4" w:space="0" w:color="auto"/>
              <w:right w:val="single" w:sz="4" w:space="0" w:color="auto"/>
            </w:tcBorders>
            <w:shd w:val="clear" w:color="auto" w:fill="auto"/>
            <w:noWrap/>
            <w:vAlign w:val="center"/>
            <w:hideMark/>
          </w:tcPr>
          <w:p w14:paraId="1959FB9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7E8C5A45"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EEEC68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67</w:t>
            </w:r>
          </w:p>
        </w:tc>
        <w:tc>
          <w:tcPr>
            <w:tcW w:w="680" w:type="dxa"/>
            <w:tcBorders>
              <w:top w:val="nil"/>
              <w:left w:val="nil"/>
              <w:bottom w:val="single" w:sz="4" w:space="0" w:color="auto"/>
              <w:right w:val="single" w:sz="4" w:space="0" w:color="auto"/>
            </w:tcBorders>
            <w:shd w:val="clear" w:color="auto" w:fill="auto"/>
            <w:noWrap/>
            <w:vAlign w:val="center"/>
            <w:hideMark/>
          </w:tcPr>
          <w:p w14:paraId="1944071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MI</w:t>
            </w:r>
          </w:p>
        </w:tc>
        <w:tc>
          <w:tcPr>
            <w:tcW w:w="1280" w:type="dxa"/>
            <w:tcBorders>
              <w:top w:val="nil"/>
              <w:left w:val="nil"/>
              <w:bottom w:val="single" w:sz="4" w:space="0" w:color="auto"/>
              <w:right w:val="single" w:sz="4" w:space="0" w:color="auto"/>
            </w:tcBorders>
            <w:shd w:val="clear" w:color="auto" w:fill="auto"/>
            <w:noWrap/>
            <w:vAlign w:val="center"/>
            <w:hideMark/>
          </w:tcPr>
          <w:p w14:paraId="61D1889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4411367</w:t>
            </w:r>
          </w:p>
        </w:tc>
        <w:tc>
          <w:tcPr>
            <w:tcW w:w="974" w:type="dxa"/>
            <w:tcBorders>
              <w:top w:val="nil"/>
              <w:left w:val="nil"/>
              <w:bottom w:val="single" w:sz="4" w:space="0" w:color="auto"/>
              <w:right w:val="single" w:sz="4" w:space="0" w:color="auto"/>
            </w:tcBorders>
            <w:shd w:val="clear" w:color="auto" w:fill="auto"/>
            <w:noWrap/>
            <w:vAlign w:val="center"/>
            <w:hideMark/>
          </w:tcPr>
          <w:p w14:paraId="3E73389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1982</w:t>
            </w:r>
          </w:p>
        </w:tc>
        <w:tc>
          <w:tcPr>
            <w:tcW w:w="901" w:type="dxa"/>
            <w:tcBorders>
              <w:top w:val="nil"/>
              <w:left w:val="nil"/>
              <w:bottom w:val="single" w:sz="4" w:space="0" w:color="auto"/>
              <w:right w:val="single" w:sz="4" w:space="0" w:color="auto"/>
            </w:tcBorders>
            <w:shd w:val="clear" w:color="auto" w:fill="auto"/>
            <w:noWrap/>
            <w:vAlign w:val="center"/>
            <w:hideMark/>
          </w:tcPr>
          <w:p w14:paraId="654EEA3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1999</w:t>
            </w:r>
          </w:p>
        </w:tc>
        <w:tc>
          <w:tcPr>
            <w:tcW w:w="1096" w:type="dxa"/>
            <w:tcBorders>
              <w:top w:val="nil"/>
              <w:left w:val="nil"/>
              <w:bottom w:val="single" w:sz="4" w:space="0" w:color="auto"/>
              <w:right w:val="single" w:sz="4" w:space="0" w:color="auto"/>
            </w:tcBorders>
            <w:shd w:val="clear" w:color="auto" w:fill="auto"/>
            <w:noWrap/>
            <w:vAlign w:val="center"/>
            <w:hideMark/>
          </w:tcPr>
          <w:p w14:paraId="1F7C5FB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60</w:t>
            </w:r>
          </w:p>
        </w:tc>
        <w:tc>
          <w:tcPr>
            <w:tcW w:w="1096" w:type="dxa"/>
            <w:tcBorders>
              <w:top w:val="nil"/>
              <w:left w:val="nil"/>
              <w:bottom w:val="single" w:sz="4" w:space="0" w:color="auto"/>
              <w:right w:val="single" w:sz="4" w:space="0" w:color="auto"/>
            </w:tcBorders>
            <w:shd w:val="clear" w:color="auto" w:fill="auto"/>
            <w:noWrap/>
            <w:vAlign w:val="center"/>
            <w:hideMark/>
          </w:tcPr>
          <w:p w14:paraId="0171464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0.176</w:t>
            </w:r>
          </w:p>
        </w:tc>
        <w:tc>
          <w:tcPr>
            <w:tcW w:w="852" w:type="dxa"/>
            <w:tcBorders>
              <w:top w:val="nil"/>
              <w:left w:val="nil"/>
              <w:bottom w:val="single" w:sz="4" w:space="0" w:color="auto"/>
              <w:right w:val="single" w:sz="4" w:space="0" w:color="auto"/>
            </w:tcBorders>
            <w:shd w:val="clear" w:color="auto" w:fill="auto"/>
            <w:noWrap/>
            <w:vAlign w:val="center"/>
            <w:hideMark/>
          </w:tcPr>
          <w:p w14:paraId="71A2C8B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0CFC19E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31.54</w:t>
            </w:r>
          </w:p>
        </w:tc>
        <w:tc>
          <w:tcPr>
            <w:tcW w:w="960" w:type="dxa"/>
            <w:tcBorders>
              <w:top w:val="nil"/>
              <w:left w:val="nil"/>
              <w:bottom w:val="single" w:sz="4" w:space="0" w:color="auto"/>
              <w:right w:val="single" w:sz="4" w:space="0" w:color="auto"/>
            </w:tcBorders>
            <w:shd w:val="clear" w:color="auto" w:fill="auto"/>
            <w:noWrap/>
            <w:vAlign w:val="center"/>
            <w:hideMark/>
          </w:tcPr>
          <w:p w14:paraId="3E79D80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150.2</w:t>
            </w:r>
          </w:p>
        </w:tc>
        <w:tc>
          <w:tcPr>
            <w:tcW w:w="1300" w:type="dxa"/>
            <w:tcBorders>
              <w:top w:val="nil"/>
              <w:left w:val="nil"/>
              <w:bottom w:val="single" w:sz="4" w:space="0" w:color="auto"/>
              <w:right w:val="single" w:sz="4" w:space="0" w:color="auto"/>
            </w:tcBorders>
            <w:shd w:val="clear" w:color="auto" w:fill="auto"/>
            <w:noWrap/>
            <w:vAlign w:val="center"/>
            <w:hideMark/>
          </w:tcPr>
          <w:p w14:paraId="6361781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47.1</w:t>
            </w:r>
          </w:p>
        </w:tc>
        <w:tc>
          <w:tcPr>
            <w:tcW w:w="1320" w:type="dxa"/>
            <w:tcBorders>
              <w:top w:val="nil"/>
              <w:left w:val="nil"/>
              <w:bottom w:val="single" w:sz="4" w:space="0" w:color="auto"/>
              <w:right w:val="single" w:sz="4" w:space="0" w:color="auto"/>
            </w:tcBorders>
            <w:shd w:val="clear" w:color="auto" w:fill="auto"/>
            <w:noWrap/>
            <w:vAlign w:val="center"/>
            <w:hideMark/>
          </w:tcPr>
          <w:p w14:paraId="2D489AE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1991</w:t>
            </w:r>
          </w:p>
        </w:tc>
        <w:tc>
          <w:tcPr>
            <w:tcW w:w="730" w:type="dxa"/>
            <w:tcBorders>
              <w:top w:val="nil"/>
              <w:left w:val="nil"/>
              <w:bottom w:val="single" w:sz="4" w:space="0" w:color="auto"/>
              <w:right w:val="single" w:sz="4" w:space="0" w:color="auto"/>
            </w:tcBorders>
            <w:shd w:val="clear" w:color="auto" w:fill="auto"/>
            <w:noWrap/>
            <w:vAlign w:val="center"/>
            <w:hideMark/>
          </w:tcPr>
          <w:p w14:paraId="556BE25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18</w:t>
            </w:r>
          </w:p>
        </w:tc>
        <w:tc>
          <w:tcPr>
            <w:tcW w:w="1328" w:type="dxa"/>
            <w:tcBorders>
              <w:top w:val="nil"/>
              <w:left w:val="nil"/>
              <w:bottom w:val="single" w:sz="4" w:space="0" w:color="auto"/>
              <w:right w:val="single" w:sz="4" w:space="0" w:color="auto"/>
            </w:tcBorders>
            <w:shd w:val="clear" w:color="auto" w:fill="auto"/>
            <w:noWrap/>
            <w:vAlign w:val="center"/>
            <w:hideMark/>
          </w:tcPr>
          <w:p w14:paraId="26D6191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78545773"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696FF2A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68</w:t>
            </w:r>
          </w:p>
        </w:tc>
        <w:tc>
          <w:tcPr>
            <w:tcW w:w="680" w:type="dxa"/>
            <w:tcBorders>
              <w:top w:val="nil"/>
              <w:left w:val="nil"/>
              <w:bottom w:val="single" w:sz="4" w:space="0" w:color="auto"/>
              <w:right w:val="single" w:sz="4" w:space="0" w:color="auto"/>
            </w:tcBorders>
            <w:shd w:val="clear" w:color="auto" w:fill="auto"/>
            <w:noWrap/>
            <w:vAlign w:val="center"/>
            <w:hideMark/>
          </w:tcPr>
          <w:p w14:paraId="06BC54E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TX</w:t>
            </w:r>
          </w:p>
        </w:tc>
        <w:tc>
          <w:tcPr>
            <w:tcW w:w="1280" w:type="dxa"/>
            <w:tcBorders>
              <w:top w:val="nil"/>
              <w:left w:val="nil"/>
              <w:bottom w:val="single" w:sz="4" w:space="0" w:color="auto"/>
              <w:right w:val="single" w:sz="4" w:space="0" w:color="auto"/>
            </w:tcBorders>
            <w:shd w:val="clear" w:color="auto" w:fill="auto"/>
            <w:noWrap/>
            <w:vAlign w:val="center"/>
            <w:hideMark/>
          </w:tcPr>
          <w:p w14:paraId="0210B9F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3200645</w:t>
            </w:r>
          </w:p>
        </w:tc>
        <w:tc>
          <w:tcPr>
            <w:tcW w:w="974" w:type="dxa"/>
            <w:tcBorders>
              <w:top w:val="nil"/>
              <w:left w:val="nil"/>
              <w:bottom w:val="single" w:sz="4" w:space="0" w:color="auto"/>
              <w:right w:val="single" w:sz="4" w:space="0" w:color="auto"/>
            </w:tcBorders>
            <w:shd w:val="clear" w:color="auto" w:fill="auto"/>
            <w:noWrap/>
            <w:vAlign w:val="center"/>
            <w:hideMark/>
          </w:tcPr>
          <w:p w14:paraId="56BA1E9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1988</w:t>
            </w:r>
          </w:p>
        </w:tc>
        <w:tc>
          <w:tcPr>
            <w:tcW w:w="901" w:type="dxa"/>
            <w:tcBorders>
              <w:top w:val="nil"/>
              <w:left w:val="nil"/>
              <w:bottom w:val="single" w:sz="4" w:space="0" w:color="auto"/>
              <w:right w:val="single" w:sz="4" w:space="0" w:color="auto"/>
            </w:tcBorders>
            <w:shd w:val="clear" w:color="auto" w:fill="auto"/>
            <w:noWrap/>
            <w:vAlign w:val="center"/>
            <w:hideMark/>
          </w:tcPr>
          <w:p w14:paraId="3D34E1C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2003</w:t>
            </w:r>
          </w:p>
        </w:tc>
        <w:tc>
          <w:tcPr>
            <w:tcW w:w="1096" w:type="dxa"/>
            <w:tcBorders>
              <w:top w:val="nil"/>
              <w:left w:val="nil"/>
              <w:bottom w:val="single" w:sz="4" w:space="0" w:color="auto"/>
              <w:right w:val="single" w:sz="4" w:space="0" w:color="auto"/>
            </w:tcBorders>
            <w:shd w:val="clear" w:color="auto" w:fill="auto"/>
            <w:noWrap/>
            <w:vAlign w:val="center"/>
            <w:hideMark/>
          </w:tcPr>
          <w:p w14:paraId="30C7368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64</w:t>
            </w:r>
          </w:p>
        </w:tc>
        <w:tc>
          <w:tcPr>
            <w:tcW w:w="1096" w:type="dxa"/>
            <w:tcBorders>
              <w:top w:val="nil"/>
              <w:left w:val="nil"/>
              <w:bottom w:val="single" w:sz="4" w:space="0" w:color="auto"/>
              <w:right w:val="single" w:sz="4" w:space="0" w:color="auto"/>
            </w:tcBorders>
            <w:shd w:val="clear" w:color="auto" w:fill="auto"/>
            <w:noWrap/>
            <w:vAlign w:val="center"/>
            <w:hideMark/>
          </w:tcPr>
          <w:p w14:paraId="65830C8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0.011</w:t>
            </w:r>
          </w:p>
        </w:tc>
        <w:tc>
          <w:tcPr>
            <w:tcW w:w="852" w:type="dxa"/>
            <w:tcBorders>
              <w:top w:val="nil"/>
              <w:left w:val="nil"/>
              <w:bottom w:val="single" w:sz="4" w:space="0" w:color="auto"/>
              <w:right w:val="single" w:sz="4" w:space="0" w:color="auto"/>
            </w:tcBorders>
            <w:shd w:val="clear" w:color="auto" w:fill="auto"/>
            <w:noWrap/>
            <w:vAlign w:val="center"/>
            <w:hideMark/>
          </w:tcPr>
          <w:p w14:paraId="6F84F8E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5B4C950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20.85</w:t>
            </w:r>
          </w:p>
        </w:tc>
        <w:tc>
          <w:tcPr>
            <w:tcW w:w="960" w:type="dxa"/>
            <w:tcBorders>
              <w:top w:val="nil"/>
              <w:left w:val="nil"/>
              <w:bottom w:val="single" w:sz="4" w:space="0" w:color="auto"/>
              <w:right w:val="single" w:sz="4" w:space="0" w:color="auto"/>
            </w:tcBorders>
            <w:shd w:val="clear" w:color="auto" w:fill="auto"/>
            <w:noWrap/>
            <w:vAlign w:val="center"/>
            <w:hideMark/>
          </w:tcPr>
          <w:p w14:paraId="23FEC7F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2.8</w:t>
            </w:r>
          </w:p>
        </w:tc>
        <w:tc>
          <w:tcPr>
            <w:tcW w:w="1300" w:type="dxa"/>
            <w:tcBorders>
              <w:top w:val="nil"/>
              <w:left w:val="nil"/>
              <w:bottom w:val="single" w:sz="4" w:space="0" w:color="auto"/>
              <w:right w:val="single" w:sz="4" w:space="0" w:color="auto"/>
            </w:tcBorders>
            <w:shd w:val="clear" w:color="auto" w:fill="auto"/>
            <w:noWrap/>
            <w:vAlign w:val="center"/>
            <w:hideMark/>
          </w:tcPr>
          <w:p w14:paraId="00497FE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74.3</w:t>
            </w:r>
          </w:p>
        </w:tc>
        <w:tc>
          <w:tcPr>
            <w:tcW w:w="1320" w:type="dxa"/>
            <w:tcBorders>
              <w:top w:val="nil"/>
              <w:left w:val="nil"/>
              <w:bottom w:val="single" w:sz="4" w:space="0" w:color="auto"/>
              <w:right w:val="single" w:sz="4" w:space="0" w:color="auto"/>
            </w:tcBorders>
            <w:shd w:val="clear" w:color="auto" w:fill="auto"/>
            <w:noWrap/>
            <w:vAlign w:val="center"/>
            <w:hideMark/>
          </w:tcPr>
          <w:p w14:paraId="1EBCBDD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1996</w:t>
            </w:r>
          </w:p>
        </w:tc>
        <w:tc>
          <w:tcPr>
            <w:tcW w:w="730" w:type="dxa"/>
            <w:tcBorders>
              <w:top w:val="nil"/>
              <w:left w:val="nil"/>
              <w:bottom w:val="single" w:sz="4" w:space="0" w:color="auto"/>
              <w:right w:val="single" w:sz="4" w:space="0" w:color="auto"/>
            </w:tcBorders>
            <w:shd w:val="clear" w:color="auto" w:fill="auto"/>
            <w:noWrap/>
            <w:vAlign w:val="center"/>
            <w:hideMark/>
          </w:tcPr>
          <w:p w14:paraId="49CB19A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16</w:t>
            </w:r>
          </w:p>
        </w:tc>
        <w:tc>
          <w:tcPr>
            <w:tcW w:w="1328" w:type="dxa"/>
            <w:tcBorders>
              <w:top w:val="nil"/>
              <w:left w:val="nil"/>
              <w:bottom w:val="single" w:sz="4" w:space="0" w:color="auto"/>
              <w:right w:val="single" w:sz="4" w:space="0" w:color="auto"/>
            </w:tcBorders>
            <w:shd w:val="clear" w:color="auto" w:fill="auto"/>
            <w:noWrap/>
            <w:vAlign w:val="center"/>
            <w:hideMark/>
          </w:tcPr>
          <w:p w14:paraId="0FA2EC6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798D4F9F"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56ABD8C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69</w:t>
            </w:r>
          </w:p>
        </w:tc>
        <w:tc>
          <w:tcPr>
            <w:tcW w:w="680" w:type="dxa"/>
            <w:tcBorders>
              <w:top w:val="nil"/>
              <w:left w:val="nil"/>
              <w:bottom w:val="single" w:sz="4" w:space="0" w:color="auto"/>
              <w:right w:val="single" w:sz="4" w:space="0" w:color="auto"/>
            </w:tcBorders>
            <w:shd w:val="clear" w:color="auto" w:fill="auto"/>
            <w:noWrap/>
            <w:vAlign w:val="center"/>
            <w:hideMark/>
          </w:tcPr>
          <w:p w14:paraId="19A829D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6359743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11543810</w:t>
            </w:r>
          </w:p>
        </w:tc>
        <w:tc>
          <w:tcPr>
            <w:tcW w:w="974" w:type="dxa"/>
            <w:tcBorders>
              <w:top w:val="nil"/>
              <w:left w:val="nil"/>
              <w:bottom w:val="single" w:sz="4" w:space="0" w:color="auto"/>
              <w:right w:val="single" w:sz="4" w:space="0" w:color="auto"/>
            </w:tcBorders>
            <w:shd w:val="clear" w:color="auto" w:fill="auto"/>
            <w:noWrap/>
            <w:vAlign w:val="center"/>
            <w:hideMark/>
          </w:tcPr>
          <w:p w14:paraId="79CB754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1968</w:t>
            </w:r>
          </w:p>
        </w:tc>
        <w:tc>
          <w:tcPr>
            <w:tcW w:w="901" w:type="dxa"/>
            <w:tcBorders>
              <w:top w:val="nil"/>
              <w:left w:val="nil"/>
              <w:bottom w:val="single" w:sz="4" w:space="0" w:color="auto"/>
              <w:right w:val="single" w:sz="4" w:space="0" w:color="auto"/>
            </w:tcBorders>
            <w:shd w:val="clear" w:color="auto" w:fill="auto"/>
            <w:noWrap/>
            <w:vAlign w:val="center"/>
            <w:hideMark/>
          </w:tcPr>
          <w:p w14:paraId="0D5E4FA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1096" w:type="dxa"/>
            <w:tcBorders>
              <w:top w:val="nil"/>
              <w:left w:val="nil"/>
              <w:bottom w:val="single" w:sz="4" w:space="0" w:color="auto"/>
              <w:right w:val="single" w:sz="4" w:space="0" w:color="auto"/>
            </w:tcBorders>
            <w:shd w:val="clear" w:color="auto" w:fill="auto"/>
            <w:noWrap/>
            <w:vAlign w:val="center"/>
            <w:hideMark/>
          </w:tcPr>
          <w:p w14:paraId="76236C7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88</w:t>
            </w:r>
          </w:p>
        </w:tc>
        <w:tc>
          <w:tcPr>
            <w:tcW w:w="1096" w:type="dxa"/>
            <w:tcBorders>
              <w:top w:val="nil"/>
              <w:left w:val="nil"/>
              <w:bottom w:val="single" w:sz="4" w:space="0" w:color="auto"/>
              <w:right w:val="single" w:sz="4" w:space="0" w:color="auto"/>
            </w:tcBorders>
            <w:shd w:val="clear" w:color="auto" w:fill="auto"/>
            <w:noWrap/>
            <w:vAlign w:val="center"/>
            <w:hideMark/>
          </w:tcPr>
          <w:p w14:paraId="48063D5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0.083</w:t>
            </w:r>
          </w:p>
        </w:tc>
        <w:tc>
          <w:tcPr>
            <w:tcW w:w="852" w:type="dxa"/>
            <w:tcBorders>
              <w:top w:val="nil"/>
              <w:left w:val="nil"/>
              <w:bottom w:val="single" w:sz="4" w:space="0" w:color="auto"/>
              <w:right w:val="single" w:sz="4" w:space="0" w:color="auto"/>
            </w:tcBorders>
            <w:shd w:val="clear" w:color="auto" w:fill="auto"/>
            <w:noWrap/>
            <w:vAlign w:val="center"/>
            <w:hideMark/>
          </w:tcPr>
          <w:p w14:paraId="326D3B7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w:t>
            </w:r>
          </w:p>
        </w:tc>
        <w:tc>
          <w:tcPr>
            <w:tcW w:w="1341" w:type="dxa"/>
            <w:tcBorders>
              <w:top w:val="nil"/>
              <w:left w:val="nil"/>
              <w:bottom w:val="single" w:sz="4" w:space="0" w:color="auto"/>
              <w:right w:val="single" w:sz="4" w:space="0" w:color="auto"/>
            </w:tcBorders>
            <w:shd w:val="clear" w:color="auto" w:fill="auto"/>
            <w:noWrap/>
            <w:vAlign w:val="center"/>
            <w:hideMark/>
          </w:tcPr>
          <w:p w14:paraId="238EB81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16.15</w:t>
            </w:r>
          </w:p>
        </w:tc>
        <w:tc>
          <w:tcPr>
            <w:tcW w:w="960" w:type="dxa"/>
            <w:tcBorders>
              <w:top w:val="nil"/>
              <w:left w:val="nil"/>
              <w:bottom w:val="single" w:sz="4" w:space="0" w:color="auto"/>
              <w:right w:val="single" w:sz="4" w:space="0" w:color="auto"/>
            </w:tcBorders>
            <w:shd w:val="clear" w:color="auto" w:fill="auto"/>
            <w:noWrap/>
            <w:vAlign w:val="center"/>
            <w:hideMark/>
          </w:tcPr>
          <w:p w14:paraId="35393A3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1.3</w:t>
            </w:r>
          </w:p>
        </w:tc>
        <w:tc>
          <w:tcPr>
            <w:tcW w:w="1300" w:type="dxa"/>
            <w:tcBorders>
              <w:top w:val="nil"/>
              <w:left w:val="nil"/>
              <w:bottom w:val="single" w:sz="4" w:space="0" w:color="auto"/>
              <w:right w:val="single" w:sz="4" w:space="0" w:color="auto"/>
            </w:tcBorders>
            <w:shd w:val="clear" w:color="auto" w:fill="auto"/>
            <w:noWrap/>
            <w:vAlign w:val="center"/>
            <w:hideMark/>
          </w:tcPr>
          <w:p w14:paraId="6F7B7DD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60.3</w:t>
            </w:r>
          </w:p>
        </w:tc>
        <w:tc>
          <w:tcPr>
            <w:tcW w:w="1320" w:type="dxa"/>
            <w:tcBorders>
              <w:top w:val="nil"/>
              <w:left w:val="nil"/>
              <w:bottom w:val="single" w:sz="4" w:space="0" w:color="auto"/>
              <w:right w:val="single" w:sz="4" w:space="0" w:color="auto"/>
            </w:tcBorders>
            <w:shd w:val="clear" w:color="auto" w:fill="auto"/>
            <w:noWrap/>
            <w:vAlign w:val="center"/>
            <w:hideMark/>
          </w:tcPr>
          <w:p w14:paraId="6F967DF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1978</w:t>
            </w:r>
          </w:p>
        </w:tc>
        <w:tc>
          <w:tcPr>
            <w:tcW w:w="730" w:type="dxa"/>
            <w:tcBorders>
              <w:top w:val="nil"/>
              <w:left w:val="nil"/>
              <w:bottom w:val="single" w:sz="4" w:space="0" w:color="auto"/>
              <w:right w:val="single" w:sz="4" w:space="0" w:color="auto"/>
            </w:tcBorders>
            <w:shd w:val="clear" w:color="auto" w:fill="auto"/>
            <w:noWrap/>
            <w:vAlign w:val="center"/>
            <w:hideMark/>
          </w:tcPr>
          <w:p w14:paraId="7B6C1C4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26</w:t>
            </w:r>
          </w:p>
        </w:tc>
        <w:tc>
          <w:tcPr>
            <w:tcW w:w="1328" w:type="dxa"/>
            <w:tcBorders>
              <w:top w:val="nil"/>
              <w:left w:val="nil"/>
              <w:bottom w:val="single" w:sz="4" w:space="0" w:color="auto"/>
              <w:right w:val="single" w:sz="4" w:space="0" w:color="auto"/>
            </w:tcBorders>
            <w:shd w:val="clear" w:color="auto" w:fill="auto"/>
            <w:noWrap/>
            <w:vAlign w:val="center"/>
            <w:hideMark/>
          </w:tcPr>
          <w:p w14:paraId="7D852FF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124D8509"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3D34789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70</w:t>
            </w:r>
          </w:p>
        </w:tc>
        <w:tc>
          <w:tcPr>
            <w:tcW w:w="680" w:type="dxa"/>
            <w:tcBorders>
              <w:top w:val="nil"/>
              <w:left w:val="nil"/>
              <w:bottom w:val="single" w:sz="4" w:space="0" w:color="auto"/>
              <w:right w:val="single" w:sz="4" w:space="0" w:color="auto"/>
            </w:tcBorders>
            <w:shd w:val="clear" w:color="auto" w:fill="auto"/>
            <w:noWrap/>
            <w:vAlign w:val="center"/>
            <w:hideMark/>
          </w:tcPr>
          <w:p w14:paraId="21029C4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7C3354A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3171902</w:t>
            </w:r>
          </w:p>
        </w:tc>
        <w:tc>
          <w:tcPr>
            <w:tcW w:w="974" w:type="dxa"/>
            <w:tcBorders>
              <w:top w:val="nil"/>
              <w:left w:val="nil"/>
              <w:bottom w:val="single" w:sz="4" w:space="0" w:color="auto"/>
              <w:right w:val="single" w:sz="4" w:space="0" w:color="auto"/>
            </w:tcBorders>
            <w:shd w:val="clear" w:color="auto" w:fill="auto"/>
            <w:noWrap/>
            <w:vAlign w:val="center"/>
            <w:hideMark/>
          </w:tcPr>
          <w:p w14:paraId="5844196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1960</w:t>
            </w:r>
          </w:p>
        </w:tc>
        <w:tc>
          <w:tcPr>
            <w:tcW w:w="901" w:type="dxa"/>
            <w:tcBorders>
              <w:top w:val="nil"/>
              <w:left w:val="nil"/>
              <w:bottom w:val="single" w:sz="4" w:space="0" w:color="auto"/>
              <w:right w:val="single" w:sz="4" w:space="0" w:color="auto"/>
            </w:tcBorders>
            <w:shd w:val="clear" w:color="auto" w:fill="auto"/>
            <w:noWrap/>
            <w:vAlign w:val="center"/>
            <w:hideMark/>
          </w:tcPr>
          <w:p w14:paraId="478EA8C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1998</w:t>
            </w:r>
          </w:p>
        </w:tc>
        <w:tc>
          <w:tcPr>
            <w:tcW w:w="1096" w:type="dxa"/>
            <w:tcBorders>
              <w:top w:val="nil"/>
              <w:left w:val="nil"/>
              <w:bottom w:val="single" w:sz="4" w:space="0" w:color="auto"/>
              <w:right w:val="single" w:sz="4" w:space="0" w:color="auto"/>
            </w:tcBorders>
            <w:shd w:val="clear" w:color="auto" w:fill="auto"/>
            <w:noWrap/>
            <w:vAlign w:val="center"/>
            <w:hideMark/>
          </w:tcPr>
          <w:p w14:paraId="46EDD4E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37</w:t>
            </w:r>
          </w:p>
        </w:tc>
        <w:tc>
          <w:tcPr>
            <w:tcW w:w="1096" w:type="dxa"/>
            <w:tcBorders>
              <w:top w:val="nil"/>
              <w:left w:val="nil"/>
              <w:bottom w:val="single" w:sz="4" w:space="0" w:color="auto"/>
              <w:right w:val="single" w:sz="4" w:space="0" w:color="auto"/>
            </w:tcBorders>
            <w:shd w:val="clear" w:color="auto" w:fill="auto"/>
            <w:noWrap/>
            <w:vAlign w:val="center"/>
            <w:hideMark/>
          </w:tcPr>
          <w:p w14:paraId="2D0C758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0.030</w:t>
            </w:r>
          </w:p>
        </w:tc>
        <w:tc>
          <w:tcPr>
            <w:tcW w:w="852" w:type="dxa"/>
            <w:tcBorders>
              <w:top w:val="nil"/>
              <w:left w:val="nil"/>
              <w:bottom w:val="single" w:sz="4" w:space="0" w:color="auto"/>
              <w:right w:val="single" w:sz="4" w:space="0" w:color="auto"/>
            </w:tcBorders>
            <w:shd w:val="clear" w:color="auto" w:fill="auto"/>
            <w:noWrap/>
            <w:vAlign w:val="center"/>
            <w:hideMark/>
          </w:tcPr>
          <w:p w14:paraId="5204D7C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1ED738E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10.34</w:t>
            </w:r>
          </w:p>
        </w:tc>
        <w:tc>
          <w:tcPr>
            <w:tcW w:w="960" w:type="dxa"/>
            <w:tcBorders>
              <w:top w:val="nil"/>
              <w:left w:val="nil"/>
              <w:bottom w:val="single" w:sz="4" w:space="0" w:color="auto"/>
              <w:right w:val="single" w:sz="4" w:space="0" w:color="auto"/>
            </w:tcBorders>
            <w:shd w:val="clear" w:color="auto" w:fill="auto"/>
            <w:noWrap/>
            <w:vAlign w:val="center"/>
            <w:hideMark/>
          </w:tcPr>
          <w:p w14:paraId="41ADB0B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2.1</w:t>
            </w:r>
          </w:p>
        </w:tc>
        <w:tc>
          <w:tcPr>
            <w:tcW w:w="1300" w:type="dxa"/>
            <w:tcBorders>
              <w:top w:val="nil"/>
              <w:left w:val="nil"/>
              <w:bottom w:val="single" w:sz="4" w:space="0" w:color="auto"/>
              <w:right w:val="single" w:sz="4" w:space="0" w:color="auto"/>
            </w:tcBorders>
            <w:shd w:val="clear" w:color="auto" w:fill="auto"/>
            <w:noWrap/>
            <w:vAlign w:val="center"/>
            <w:hideMark/>
          </w:tcPr>
          <w:p w14:paraId="3F60E69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65.5</w:t>
            </w:r>
          </w:p>
        </w:tc>
        <w:tc>
          <w:tcPr>
            <w:tcW w:w="1320" w:type="dxa"/>
            <w:tcBorders>
              <w:top w:val="nil"/>
              <w:left w:val="nil"/>
              <w:bottom w:val="single" w:sz="4" w:space="0" w:color="auto"/>
              <w:right w:val="single" w:sz="4" w:space="0" w:color="auto"/>
            </w:tcBorders>
            <w:shd w:val="clear" w:color="auto" w:fill="auto"/>
            <w:noWrap/>
            <w:vAlign w:val="center"/>
            <w:hideMark/>
          </w:tcPr>
          <w:p w14:paraId="037B431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1986</w:t>
            </w:r>
          </w:p>
        </w:tc>
        <w:tc>
          <w:tcPr>
            <w:tcW w:w="730" w:type="dxa"/>
            <w:tcBorders>
              <w:top w:val="nil"/>
              <w:left w:val="nil"/>
              <w:bottom w:val="single" w:sz="4" w:space="0" w:color="auto"/>
              <w:right w:val="single" w:sz="4" w:space="0" w:color="auto"/>
            </w:tcBorders>
            <w:shd w:val="clear" w:color="auto" w:fill="auto"/>
            <w:noWrap/>
            <w:vAlign w:val="center"/>
            <w:hideMark/>
          </w:tcPr>
          <w:p w14:paraId="2AC8A19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39</w:t>
            </w:r>
          </w:p>
        </w:tc>
        <w:tc>
          <w:tcPr>
            <w:tcW w:w="1328" w:type="dxa"/>
            <w:tcBorders>
              <w:top w:val="nil"/>
              <w:left w:val="nil"/>
              <w:bottom w:val="single" w:sz="4" w:space="0" w:color="auto"/>
              <w:right w:val="single" w:sz="4" w:space="0" w:color="auto"/>
            </w:tcBorders>
            <w:shd w:val="clear" w:color="auto" w:fill="auto"/>
            <w:noWrap/>
            <w:vAlign w:val="center"/>
            <w:hideMark/>
          </w:tcPr>
          <w:p w14:paraId="6DEC037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40C0DDD4"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2F5628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71</w:t>
            </w:r>
          </w:p>
        </w:tc>
        <w:tc>
          <w:tcPr>
            <w:tcW w:w="680" w:type="dxa"/>
            <w:tcBorders>
              <w:top w:val="nil"/>
              <w:left w:val="nil"/>
              <w:bottom w:val="single" w:sz="4" w:space="0" w:color="auto"/>
              <w:right w:val="single" w:sz="4" w:space="0" w:color="auto"/>
            </w:tcBorders>
            <w:shd w:val="clear" w:color="auto" w:fill="auto"/>
            <w:noWrap/>
            <w:vAlign w:val="center"/>
            <w:hideMark/>
          </w:tcPr>
          <w:p w14:paraId="5AD231C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OH</w:t>
            </w:r>
          </w:p>
        </w:tc>
        <w:tc>
          <w:tcPr>
            <w:tcW w:w="1280" w:type="dxa"/>
            <w:tcBorders>
              <w:top w:val="nil"/>
              <w:left w:val="nil"/>
              <w:bottom w:val="single" w:sz="4" w:space="0" w:color="auto"/>
              <w:right w:val="single" w:sz="4" w:space="0" w:color="auto"/>
            </w:tcBorders>
            <w:shd w:val="clear" w:color="auto" w:fill="auto"/>
            <w:noWrap/>
            <w:vAlign w:val="center"/>
            <w:hideMark/>
          </w:tcPr>
          <w:p w14:paraId="4CCCA3D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6142376</w:t>
            </w:r>
          </w:p>
        </w:tc>
        <w:tc>
          <w:tcPr>
            <w:tcW w:w="974" w:type="dxa"/>
            <w:tcBorders>
              <w:top w:val="nil"/>
              <w:left w:val="nil"/>
              <w:bottom w:val="single" w:sz="4" w:space="0" w:color="auto"/>
              <w:right w:val="single" w:sz="4" w:space="0" w:color="auto"/>
            </w:tcBorders>
            <w:shd w:val="clear" w:color="auto" w:fill="auto"/>
            <w:noWrap/>
            <w:vAlign w:val="center"/>
            <w:hideMark/>
          </w:tcPr>
          <w:p w14:paraId="61B6554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1970</w:t>
            </w:r>
          </w:p>
        </w:tc>
        <w:tc>
          <w:tcPr>
            <w:tcW w:w="901" w:type="dxa"/>
            <w:tcBorders>
              <w:top w:val="nil"/>
              <w:left w:val="nil"/>
              <w:bottom w:val="single" w:sz="4" w:space="0" w:color="auto"/>
              <w:right w:val="single" w:sz="4" w:space="0" w:color="auto"/>
            </w:tcBorders>
            <w:shd w:val="clear" w:color="auto" w:fill="auto"/>
            <w:noWrap/>
            <w:vAlign w:val="center"/>
            <w:hideMark/>
          </w:tcPr>
          <w:p w14:paraId="2AF3884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2002</w:t>
            </w:r>
          </w:p>
        </w:tc>
        <w:tc>
          <w:tcPr>
            <w:tcW w:w="1096" w:type="dxa"/>
            <w:tcBorders>
              <w:top w:val="nil"/>
              <w:left w:val="nil"/>
              <w:bottom w:val="single" w:sz="4" w:space="0" w:color="auto"/>
              <w:right w:val="single" w:sz="4" w:space="0" w:color="auto"/>
            </w:tcBorders>
            <w:shd w:val="clear" w:color="auto" w:fill="auto"/>
            <w:noWrap/>
            <w:vAlign w:val="center"/>
            <w:hideMark/>
          </w:tcPr>
          <w:p w14:paraId="5BBEBCD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33</w:t>
            </w:r>
          </w:p>
        </w:tc>
        <w:tc>
          <w:tcPr>
            <w:tcW w:w="1096" w:type="dxa"/>
            <w:tcBorders>
              <w:top w:val="nil"/>
              <w:left w:val="nil"/>
              <w:bottom w:val="single" w:sz="4" w:space="0" w:color="auto"/>
              <w:right w:val="single" w:sz="4" w:space="0" w:color="auto"/>
            </w:tcBorders>
            <w:shd w:val="clear" w:color="auto" w:fill="auto"/>
            <w:noWrap/>
            <w:vAlign w:val="center"/>
            <w:hideMark/>
          </w:tcPr>
          <w:p w14:paraId="3F5F69C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0.082</w:t>
            </w:r>
          </w:p>
        </w:tc>
        <w:tc>
          <w:tcPr>
            <w:tcW w:w="852" w:type="dxa"/>
            <w:tcBorders>
              <w:top w:val="nil"/>
              <w:left w:val="nil"/>
              <w:bottom w:val="single" w:sz="4" w:space="0" w:color="auto"/>
              <w:right w:val="single" w:sz="4" w:space="0" w:color="auto"/>
            </w:tcBorders>
            <w:shd w:val="clear" w:color="auto" w:fill="auto"/>
            <w:noWrap/>
            <w:vAlign w:val="center"/>
            <w:hideMark/>
          </w:tcPr>
          <w:p w14:paraId="4A6A0A2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6114549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37.5</w:t>
            </w:r>
          </w:p>
        </w:tc>
        <w:tc>
          <w:tcPr>
            <w:tcW w:w="960" w:type="dxa"/>
            <w:tcBorders>
              <w:top w:val="nil"/>
              <w:left w:val="nil"/>
              <w:bottom w:val="single" w:sz="4" w:space="0" w:color="auto"/>
              <w:right w:val="single" w:sz="4" w:space="0" w:color="auto"/>
            </w:tcBorders>
            <w:shd w:val="clear" w:color="auto" w:fill="auto"/>
            <w:noWrap/>
            <w:vAlign w:val="center"/>
            <w:hideMark/>
          </w:tcPr>
          <w:p w14:paraId="63FEA15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98.6</w:t>
            </w:r>
          </w:p>
        </w:tc>
        <w:tc>
          <w:tcPr>
            <w:tcW w:w="1300" w:type="dxa"/>
            <w:tcBorders>
              <w:top w:val="nil"/>
              <w:left w:val="nil"/>
              <w:bottom w:val="single" w:sz="4" w:space="0" w:color="auto"/>
              <w:right w:val="single" w:sz="4" w:space="0" w:color="auto"/>
            </w:tcBorders>
            <w:shd w:val="clear" w:color="auto" w:fill="auto"/>
            <w:noWrap/>
            <w:vAlign w:val="center"/>
            <w:hideMark/>
          </w:tcPr>
          <w:p w14:paraId="3A814B9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51.9</w:t>
            </w:r>
          </w:p>
        </w:tc>
        <w:tc>
          <w:tcPr>
            <w:tcW w:w="1320" w:type="dxa"/>
            <w:tcBorders>
              <w:top w:val="nil"/>
              <w:left w:val="nil"/>
              <w:bottom w:val="single" w:sz="4" w:space="0" w:color="auto"/>
              <w:right w:val="single" w:sz="4" w:space="0" w:color="auto"/>
            </w:tcBorders>
            <w:shd w:val="clear" w:color="auto" w:fill="auto"/>
            <w:noWrap/>
            <w:vAlign w:val="center"/>
            <w:hideMark/>
          </w:tcPr>
          <w:p w14:paraId="0D3CF14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1986</w:t>
            </w:r>
          </w:p>
        </w:tc>
        <w:tc>
          <w:tcPr>
            <w:tcW w:w="730" w:type="dxa"/>
            <w:tcBorders>
              <w:top w:val="nil"/>
              <w:left w:val="nil"/>
              <w:bottom w:val="single" w:sz="4" w:space="0" w:color="auto"/>
              <w:right w:val="single" w:sz="4" w:space="0" w:color="auto"/>
            </w:tcBorders>
            <w:shd w:val="clear" w:color="auto" w:fill="auto"/>
            <w:noWrap/>
            <w:vAlign w:val="center"/>
            <w:hideMark/>
          </w:tcPr>
          <w:p w14:paraId="76006D4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33</w:t>
            </w:r>
          </w:p>
        </w:tc>
        <w:tc>
          <w:tcPr>
            <w:tcW w:w="1328" w:type="dxa"/>
            <w:tcBorders>
              <w:top w:val="nil"/>
              <w:left w:val="nil"/>
              <w:bottom w:val="single" w:sz="4" w:space="0" w:color="auto"/>
              <w:right w:val="single" w:sz="4" w:space="0" w:color="auto"/>
            </w:tcBorders>
            <w:shd w:val="clear" w:color="auto" w:fill="auto"/>
            <w:noWrap/>
            <w:vAlign w:val="center"/>
            <w:hideMark/>
          </w:tcPr>
          <w:p w14:paraId="096D4A1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2362DF6F"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20AD6B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72</w:t>
            </w:r>
          </w:p>
        </w:tc>
        <w:tc>
          <w:tcPr>
            <w:tcW w:w="680" w:type="dxa"/>
            <w:tcBorders>
              <w:top w:val="nil"/>
              <w:left w:val="nil"/>
              <w:bottom w:val="single" w:sz="4" w:space="0" w:color="auto"/>
              <w:right w:val="single" w:sz="4" w:space="0" w:color="auto"/>
            </w:tcBorders>
            <w:shd w:val="clear" w:color="auto" w:fill="auto"/>
            <w:noWrap/>
            <w:vAlign w:val="center"/>
            <w:hideMark/>
          </w:tcPr>
          <w:p w14:paraId="34DB4BD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5BF98DD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15033347</w:t>
            </w:r>
          </w:p>
        </w:tc>
        <w:tc>
          <w:tcPr>
            <w:tcW w:w="974" w:type="dxa"/>
            <w:tcBorders>
              <w:top w:val="nil"/>
              <w:left w:val="nil"/>
              <w:bottom w:val="single" w:sz="4" w:space="0" w:color="auto"/>
              <w:right w:val="single" w:sz="4" w:space="0" w:color="auto"/>
            </w:tcBorders>
            <w:shd w:val="clear" w:color="auto" w:fill="auto"/>
            <w:noWrap/>
            <w:vAlign w:val="center"/>
            <w:hideMark/>
          </w:tcPr>
          <w:p w14:paraId="0FC41C7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1957</w:t>
            </w:r>
          </w:p>
        </w:tc>
        <w:tc>
          <w:tcPr>
            <w:tcW w:w="901" w:type="dxa"/>
            <w:tcBorders>
              <w:top w:val="nil"/>
              <w:left w:val="nil"/>
              <w:bottom w:val="single" w:sz="4" w:space="0" w:color="auto"/>
              <w:right w:val="single" w:sz="4" w:space="0" w:color="auto"/>
            </w:tcBorders>
            <w:shd w:val="clear" w:color="auto" w:fill="auto"/>
            <w:noWrap/>
            <w:vAlign w:val="center"/>
            <w:hideMark/>
          </w:tcPr>
          <w:p w14:paraId="71840DF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1985</w:t>
            </w:r>
          </w:p>
        </w:tc>
        <w:tc>
          <w:tcPr>
            <w:tcW w:w="1096" w:type="dxa"/>
            <w:tcBorders>
              <w:top w:val="nil"/>
              <w:left w:val="nil"/>
              <w:bottom w:val="single" w:sz="4" w:space="0" w:color="auto"/>
              <w:right w:val="single" w:sz="4" w:space="0" w:color="auto"/>
            </w:tcBorders>
            <w:shd w:val="clear" w:color="auto" w:fill="auto"/>
            <w:noWrap/>
            <w:vAlign w:val="center"/>
            <w:hideMark/>
          </w:tcPr>
          <w:p w14:paraId="7219952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38</w:t>
            </w:r>
          </w:p>
        </w:tc>
        <w:tc>
          <w:tcPr>
            <w:tcW w:w="1096" w:type="dxa"/>
            <w:tcBorders>
              <w:top w:val="nil"/>
              <w:left w:val="nil"/>
              <w:bottom w:val="single" w:sz="4" w:space="0" w:color="auto"/>
              <w:right w:val="single" w:sz="4" w:space="0" w:color="auto"/>
            </w:tcBorders>
            <w:shd w:val="clear" w:color="auto" w:fill="auto"/>
            <w:noWrap/>
            <w:vAlign w:val="center"/>
            <w:hideMark/>
          </w:tcPr>
          <w:p w14:paraId="5A7CB95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0.014</w:t>
            </w:r>
          </w:p>
        </w:tc>
        <w:tc>
          <w:tcPr>
            <w:tcW w:w="852" w:type="dxa"/>
            <w:tcBorders>
              <w:top w:val="nil"/>
              <w:left w:val="nil"/>
              <w:bottom w:val="single" w:sz="4" w:space="0" w:color="auto"/>
              <w:right w:val="single" w:sz="4" w:space="0" w:color="auto"/>
            </w:tcBorders>
            <w:shd w:val="clear" w:color="auto" w:fill="auto"/>
            <w:noWrap/>
            <w:vAlign w:val="center"/>
            <w:hideMark/>
          </w:tcPr>
          <w:p w14:paraId="7DDEF7E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6DDA173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17.31</w:t>
            </w:r>
          </w:p>
        </w:tc>
        <w:tc>
          <w:tcPr>
            <w:tcW w:w="960" w:type="dxa"/>
            <w:tcBorders>
              <w:top w:val="nil"/>
              <w:left w:val="nil"/>
              <w:bottom w:val="single" w:sz="4" w:space="0" w:color="auto"/>
              <w:right w:val="single" w:sz="4" w:space="0" w:color="auto"/>
            </w:tcBorders>
            <w:shd w:val="clear" w:color="auto" w:fill="auto"/>
            <w:noWrap/>
            <w:vAlign w:val="center"/>
            <w:hideMark/>
          </w:tcPr>
          <w:p w14:paraId="62B963D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2.2</w:t>
            </w:r>
          </w:p>
        </w:tc>
        <w:tc>
          <w:tcPr>
            <w:tcW w:w="1300" w:type="dxa"/>
            <w:tcBorders>
              <w:top w:val="nil"/>
              <w:left w:val="nil"/>
              <w:bottom w:val="single" w:sz="4" w:space="0" w:color="auto"/>
              <w:right w:val="single" w:sz="4" w:space="0" w:color="auto"/>
            </w:tcBorders>
            <w:shd w:val="clear" w:color="auto" w:fill="auto"/>
            <w:noWrap/>
            <w:vAlign w:val="center"/>
            <w:hideMark/>
          </w:tcPr>
          <w:p w14:paraId="7D37CDE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64.1</w:t>
            </w:r>
          </w:p>
        </w:tc>
        <w:tc>
          <w:tcPr>
            <w:tcW w:w="1320" w:type="dxa"/>
            <w:tcBorders>
              <w:top w:val="nil"/>
              <w:left w:val="nil"/>
              <w:bottom w:val="single" w:sz="4" w:space="0" w:color="auto"/>
              <w:right w:val="single" w:sz="4" w:space="0" w:color="auto"/>
            </w:tcBorders>
            <w:shd w:val="clear" w:color="auto" w:fill="auto"/>
            <w:noWrap/>
            <w:vAlign w:val="center"/>
            <w:hideMark/>
          </w:tcPr>
          <w:p w14:paraId="60E2E37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1971</w:t>
            </w:r>
          </w:p>
        </w:tc>
        <w:tc>
          <w:tcPr>
            <w:tcW w:w="730" w:type="dxa"/>
            <w:tcBorders>
              <w:top w:val="nil"/>
              <w:left w:val="nil"/>
              <w:bottom w:val="single" w:sz="4" w:space="0" w:color="auto"/>
              <w:right w:val="single" w:sz="4" w:space="0" w:color="auto"/>
            </w:tcBorders>
            <w:shd w:val="clear" w:color="auto" w:fill="auto"/>
            <w:noWrap/>
            <w:vAlign w:val="center"/>
            <w:hideMark/>
          </w:tcPr>
          <w:p w14:paraId="7B3E4B3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29</w:t>
            </w:r>
          </w:p>
        </w:tc>
        <w:tc>
          <w:tcPr>
            <w:tcW w:w="1328" w:type="dxa"/>
            <w:tcBorders>
              <w:top w:val="nil"/>
              <w:left w:val="nil"/>
              <w:bottom w:val="single" w:sz="4" w:space="0" w:color="auto"/>
              <w:right w:val="single" w:sz="4" w:space="0" w:color="auto"/>
            </w:tcBorders>
            <w:shd w:val="clear" w:color="auto" w:fill="auto"/>
            <w:noWrap/>
            <w:vAlign w:val="center"/>
            <w:hideMark/>
          </w:tcPr>
          <w:p w14:paraId="1FD7584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780DE0E8"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32262E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73</w:t>
            </w:r>
          </w:p>
        </w:tc>
        <w:tc>
          <w:tcPr>
            <w:tcW w:w="680" w:type="dxa"/>
            <w:tcBorders>
              <w:top w:val="nil"/>
              <w:left w:val="nil"/>
              <w:bottom w:val="single" w:sz="4" w:space="0" w:color="auto"/>
              <w:right w:val="single" w:sz="4" w:space="0" w:color="auto"/>
            </w:tcBorders>
            <w:shd w:val="clear" w:color="auto" w:fill="auto"/>
            <w:noWrap/>
            <w:vAlign w:val="center"/>
            <w:hideMark/>
          </w:tcPr>
          <w:p w14:paraId="793990A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MS</w:t>
            </w:r>
          </w:p>
        </w:tc>
        <w:tc>
          <w:tcPr>
            <w:tcW w:w="1280" w:type="dxa"/>
            <w:tcBorders>
              <w:top w:val="nil"/>
              <w:left w:val="nil"/>
              <w:bottom w:val="single" w:sz="4" w:space="0" w:color="auto"/>
              <w:right w:val="single" w:sz="4" w:space="0" w:color="auto"/>
            </w:tcBorders>
            <w:shd w:val="clear" w:color="auto" w:fill="auto"/>
            <w:noWrap/>
            <w:vAlign w:val="center"/>
            <w:hideMark/>
          </w:tcPr>
          <w:p w14:paraId="3070761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2282105</w:t>
            </w:r>
          </w:p>
        </w:tc>
        <w:tc>
          <w:tcPr>
            <w:tcW w:w="974" w:type="dxa"/>
            <w:tcBorders>
              <w:top w:val="nil"/>
              <w:left w:val="nil"/>
              <w:bottom w:val="single" w:sz="4" w:space="0" w:color="auto"/>
              <w:right w:val="single" w:sz="4" w:space="0" w:color="auto"/>
            </w:tcBorders>
            <w:shd w:val="clear" w:color="auto" w:fill="auto"/>
            <w:noWrap/>
            <w:vAlign w:val="center"/>
            <w:hideMark/>
          </w:tcPr>
          <w:p w14:paraId="656E6AF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1979</w:t>
            </w:r>
          </w:p>
        </w:tc>
        <w:tc>
          <w:tcPr>
            <w:tcW w:w="901" w:type="dxa"/>
            <w:tcBorders>
              <w:top w:val="nil"/>
              <w:left w:val="nil"/>
              <w:bottom w:val="single" w:sz="4" w:space="0" w:color="auto"/>
              <w:right w:val="single" w:sz="4" w:space="0" w:color="auto"/>
            </w:tcBorders>
            <w:shd w:val="clear" w:color="auto" w:fill="auto"/>
            <w:noWrap/>
            <w:vAlign w:val="center"/>
            <w:hideMark/>
          </w:tcPr>
          <w:p w14:paraId="580ADBE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1997</w:t>
            </w:r>
          </w:p>
        </w:tc>
        <w:tc>
          <w:tcPr>
            <w:tcW w:w="1096" w:type="dxa"/>
            <w:tcBorders>
              <w:top w:val="nil"/>
              <w:left w:val="nil"/>
              <w:bottom w:val="single" w:sz="4" w:space="0" w:color="auto"/>
              <w:right w:val="single" w:sz="4" w:space="0" w:color="auto"/>
            </w:tcBorders>
            <w:shd w:val="clear" w:color="auto" w:fill="auto"/>
            <w:noWrap/>
            <w:vAlign w:val="center"/>
            <w:hideMark/>
          </w:tcPr>
          <w:p w14:paraId="33A1FF2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42</w:t>
            </w:r>
          </w:p>
        </w:tc>
        <w:tc>
          <w:tcPr>
            <w:tcW w:w="1096" w:type="dxa"/>
            <w:tcBorders>
              <w:top w:val="nil"/>
              <w:left w:val="nil"/>
              <w:bottom w:val="single" w:sz="4" w:space="0" w:color="auto"/>
              <w:right w:val="single" w:sz="4" w:space="0" w:color="auto"/>
            </w:tcBorders>
            <w:shd w:val="clear" w:color="auto" w:fill="auto"/>
            <w:noWrap/>
            <w:vAlign w:val="center"/>
            <w:hideMark/>
          </w:tcPr>
          <w:p w14:paraId="68C6991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0.096</w:t>
            </w:r>
          </w:p>
        </w:tc>
        <w:tc>
          <w:tcPr>
            <w:tcW w:w="852" w:type="dxa"/>
            <w:tcBorders>
              <w:top w:val="nil"/>
              <w:left w:val="nil"/>
              <w:bottom w:val="single" w:sz="4" w:space="0" w:color="auto"/>
              <w:right w:val="single" w:sz="4" w:space="0" w:color="auto"/>
            </w:tcBorders>
            <w:shd w:val="clear" w:color="auto" w:fill="auto"/>
            <w:noWrap/>
            <w:vAlign w:val="center"/>
            <w:hideMark/>
          </w:tcPr>
          <w:p w14:paraId="25ECE9D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0CD3C40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64.83</w:t>
            </w:r>
          </w:p>
        </w:tc>
        <w:tc>
          <w:tcPr>
            <w:tcW w:w="960" w:type="dxa"/>
            <w:tcBorders>
              <w:top w:val="nil"/>
              <w:left w:val="nil"/>
              <w:bottom w:val="single" w:sz="4" w:space="0" w:color="auto"/>
              <w:right w:val="single" w:sz="4" w:space="0" w:color="auto"/>
            </w:tcBorders>
            <w:shd w:val="clear" w:color="auto" w:fill="auto"/>
            <w:noWrap/>
            <w:vAlign w:val="center"/>
            <w:hideMark/>
          </w:tcPr>
          <w:p w14:paraId="33153CF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10.7</w:t>
            </w:r>
          </w:p>
        </w:tc>
        <w:tc>
          <w:tcPr>
            <w:tcW w:w="1300" w:type="dxa"/>
            <w:tcBorders>
              <w:top w:val="nil"/>
              <w:left w:val="nil"/>
              <w:bottom w:val="single" w:sz="4" w:space="0" w:color="auto"/>
              <w:right w:val="single" w:sz="4" w:space="0" w:color="auto"/>
            </w:tcBorders>
            <w:shd w:val="clear" w:color="auto" w:fill="auto"/>
            <w:noWrap/>
            <w:vAlign w:val="center"/>
            <w:hideMark/>
          </w:tcPr>
          <w:p w14:paraId="50D03DB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68.4</w:t>
            </w:r>
          </w:p>
        </w:tc>
        <w:tc>
          <w:tcPr>
            <w:tcW w:w="1320" w:type="dxa"/>
            <w:tcBorders>
              <w:top w:val="nil"/>
              <w:left w:val="nil"/>
              <w:bottom w:val="single" w:sz="4" w:space="0" w:color="auto"/>
              <w:right w:val="single" w:sz="4" w:space="0" w:color="auto"/>
            </w:tcBorders>
            <w:shd w:val="clear" w:color="auto" w:fill="auto"/>
            <w:noWrap/>
            <w:vAlign w:val="center"/>
            <w:hideMark/>
          </w:tcPr>
          <w:p w14:paraId="5FDDB1C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1988</w:t>
            </w:r>
          </w:p>
        </w:tc>
        <w:tc>
          <w:tcPr>
            <w:tcW w:w="730" w:type="dxa"/>
            <w:tcBorders>
              <w:top w:val="nil"/>
              <w:left w:val="nil"/>
              <w:bottom w:val="single" w:sz="4" w:space="0" w:color="auto"/>
              <w:right w:val="single" w:sz="4" w:space="0" w:color="auto"/>
            </w:tcBorders>
            <w:shd w:val="clear" w:color="auto" w:fill="auto"/>
            <w:noWrap/>
            <w:vAlign w:val="center"/>
            <w:hideMark/>
          </w:tcPr>
          <w:p w14:paraId="56FB41D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w:t>
            </w:r>
          </w:p>
        </w:tc>
        <w:tc>
          <w:tcPr>
            <w:tcW w:w="1328" w:type="dxa"/>
            <w:tcBorders>
              <w:top w:val="nil"/>
              <w:left w:val="nil"/>
              <w:bottom w:val="single" w:sz="4" w:space="0" w:color="auto"/>
              <w:right w:val="single" w:sz="4" w:space="0" w:color="auto"/>
            </w:tcBorders>
            <w:shd w:val="clear" w:color="auto" w:fill="auto"/>
            <w:noWrap/>
            <w:vAlign w:val="center"/>
            <w:hideMark/>
          </w:tcPr>
          <w:p w14:paraId="0019C7A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296E00A1"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77A12C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74</w:t>
            </w:r>
          </w:p>
        </w:tc>
        <w:tc>
          <w:tcPr>
            <w:tcW w:w="680" w:type="dxa"/>
            <w:tcBorders>
              <w:top w:val="nil"/>
              <w:left w:val="nil"/>
              <w:bottom w:val="single" w:sz="4" w:space="0" w:color="auto"/>
              <w:right w:val="single" w:sz="4" w:space="0" w:color="auto"/>
            </w:tcBorders>
            <w:shd w:val="clear" w:color="auto" w:fill="auto"/>
            <w:noWrap/>
            <w:vAlign w:val="center"/>
            <w:hideMark/>
          </w:tcPr>
          <w:p w14:paraId="313026F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IL</w:t>
            </w:r>
          </w:p>
        </w:tc>
        <w:tc>
          <w:tcPr>
            <w:tcW w:w="1280" w:type="dxa"/>
            <w:tcBorders>
              <w:top w:val="nil"/>
              <w:left w:val="nil"/>
              <w:bottom w:val="single" w:sz="4" w:space="0" w:color="auto"/>
              <w:right w:val="single" w:sz="4" w:space="0" w:color="auto"/>
            </w:tcBorders>
            <w:shd w:val="clear" w:color="auto" w:fill="auto"/>
            <w:noWrap/>
            <w:vAlign w:val="center"/>
            <w:hideMark/>
          </w:tcPr>
          <w:p w14:paraId="1F53285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6078393</w:t>
            </w:r>
          </w:p>
        </w:tc>
        <w:tc>
          <w:tcPr>
            <w:tcW w:w="974" w:type="dxa"/>
            <w:tcBorders>
              <w:top w:val="nil"/>
              <w:left w:val="nil"/>
              <w:bottom w:val="single" w:sz="4" w:space="0" w:color="auto"/>
              <w:right w:val="single" w:sz="4" w:space="0" w:color="auto"/>
            </w:tcBorders>
            <w:shd w:val="clear" w:color="auto" w:fill="auto"/>
            <w:noWrap/>
            <w:vAlign w:val="center"/>
            <w:hideMark/>
          </w:tcPr>
          <w:p w14:paraId="5440942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1975</w:t>
            </w:r>
          </w:p>
        </w:tc>
        <w:tc>
          <w:tcPr>
            <w:tcW w:w="901" w:type="dxa"/>
            <w:tcBorders>
              <w:top w:val="nil"/>
              <w:left w:val="nil"/>
              <w:bottom w:val="single" w:sz="4" w:space="0" w:color="auto"/>
              <w:right w:val="single" w:sz="4" w:space="0" w:color="auto"/>
            </w:tcBorders>
            <w:shd w:val="clear" w:color="auto" w:fill="auto"/>
            <w:noWrap/>
            <w:vAlign w:val="center"/>
            <w:hideMark/>
          </w:tcPr>
          <w:p w14:paraId="4C80C5F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2007</w:t>
            </w:r>
          </w:p>
        </w:tc>
        <w:tc>
          <w:tcPr>
            <w:tcW w:w="1096" w:type="dxa"/>
            <w:tcBorders>
              <w:top w:val="nil"/>
              <w:left w:val="nil"/>
              <w:bottom w:val="single" w:sz="4" w:space="0" w:color="auto"/>
              <w:right w:val="single" w:sz="4" w:space="0" w:color="auto"/>
            </w:tcBorders>
            <w:shd w:val="clear" w:color="auto" w:fill="auto"/>
            <w:noWrap/>
            <w:vAlign w:val="center"/>
            <w:hideMark/>
          </w:tcPr>
          <w:p w14:paraId="0337126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64</w:t>
            </w:r>
          </w:p>
        </w:tc>
        <w:tc>
          <w:tcPr>
            <w:tcW w:w="1096" w:type="dxa"/>
            <w:tcBorders>
              <w:top w:val="nil"/>
              <w:left w:val="nil"/>
              <w:bottom w:val="single" w:sz="4" w:space="0" w:color="auto"/>
              <w:right w:val="single" w:sz="4" w:space="0" w:color="auto"/>
            </w:tcBorders>
            <w:shd w:val="clear" w:color="auto" w:fill="auto"/>
            <w:noWrap/>
            <w:vAlign w:val="center"/>
            <w:hideMark/>
          </w:tcPr>
          <w:p w14:paraId="72CA07C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0.051</w:t>
            </w:r>
          </w:p>
        </w:tc>
        <w:tc>
          <w:tcPr>
            <w:tcW w:w="852" w:type="dxa"/>
            <w:tcBorders>
              <w:top w:val="nil"/>
              <w:left w:val="nil"/>
              <w:bottom w:val="single" w:sz="4" w:space="0" w:color="auto"/>
              <w:right w:val="single" w:sz="4" w:space="0" w:color="auto"/>
            </w:tcBorders>
            <w:shd w:val="clear" w:color="auto" w:fill="auto"/>
            <w:noWrap/>
            <w:vAlign w:val="center"/>
            <w:hideMark/>
          </w:tcPr>
          <w:p w14:paraId="4B9961F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5651320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37.98</w:t>
            </w:r>
          </w:p>
        </w:tc>
        <w:tc>
          <w:tcPr>
            <w:tcW w:w="960" w:type="dxa"/>
            <w:tcBorders>
              <w:top w:val="nil"/>
              <w:left w:val="nil"/>
              <w:bottom w:val="single" w:sz="4" w:space="0" w:color="auto"/>
              <w:right w:val="single" w:sz="4" w:space="0" w:color="auto"/>
            </w:tcBorders>
            <w:shd w:val="clear" w:color="auto" w:fill="auto"/>
            <w:noWrap/>
            <w:vAlign w:val="center"/>
            <w:hideMark/>
          </w:tcPr>
          <w:p w14:paraId="03FA025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115.9</w:t>
            </w:r>
          </w:p>
        </w:tc>
        <w:tc>
          <w:tcPr>
            <w:tcW w:w="1300" w:type="dxa"/>
            <w:tcBorders>
              <w:top w:val="nil"/>
              <w:left w:val="nil"/>
              <w:bottom w:val="single" w:sz="4" w:space="0" w:color="auto"/>
              <w:right w:val="single" w:sz="4" w:space="0" w:color="auto"/>
            </w:tcBorders>
            <w:shd w:val="clear" w:color="auto" w:fill="auto"/>
            <w:noWrap/>
            <w:vAlign w:val="center"/>
            <w:hideMark/>
          </w:tcPr>
          <w:p w14:paraId="29380FA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51.9</w:t>
            </w:r>
          </w:p>
        </w:tc>
        <w:tc>
          <w:tcPr>
            <w:tcW w:w="1320" w:type="dxa"/>
            <w:tcBorders>
              <w:top w:val="nil"/>
              <w:left w:val="nil"/>
              <w:bottom w:val="single" w:sz="4" w:space="0" w:color="auto"/>
              <w:right w:val="single" w:sz="4" w:space="0" w:color="auto"/>
            </w:tcBorders>
            <w:shd w:val="clear" w:color="auto" w:fill="auto"/>
            <w:noWrap/>
            <w:vAlign w:val="center"/>
            <w:hideMark/>
          </w:tcPr>
          <w:p w14:paraId="66BE64C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1991</w:t>
            </w:r>
          </w:p>
        </w:tc>
        <w:tc>
          <w:tcPr>
            <w:tcW w:w="730" w:type="dxa"/>
            <w:tcBorders>
              <w:top w:val="nil"/>
              <w:left w:val="nil"/>
              <w:bottom w:val="single" w:sz="4" w:space="0" w:color="auto"/>
              <w:right w:val="single" w:sz="4" w:space="0" w:color="auto"/>
            </w:tcBorders>
            <w:shd w:val="clear" w:color="auto" w:fill="auto"/>
            <w:noWrap/>
            <w:vAlign w:val="center"/>
            <w:hideMark/>
          </w:tcPr>
          <w:p w14:paraId="312CBC4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33</w:t>
            </w:r>
          </w:p>
        </w:tc>
        <w:tc>
          <w:tcPr>
            <w:tcW w:w="1328" w:type="dxa"/>
            <w:tcBorders>
              <w:top w:val="nil"/>
              <w:left w:val="nil"/>
              <w:bottom w:val="single" w:sz="4" w:space="0" w:color="auto"/>
              <w:right w:val="single" w:sz="4" w:space="0" w:color="auto"/>
            </w:tcBorders>
            <w:shd w:val="clear" w:color="auto" w:fill="auto"/>
            <w:noWrap/>
            <w:vAlign w:val="center"/>
            <w:hideMark/>
          </w:tcPr>
          <w:p w14:paraId="1C3E9F3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6977116A"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7C1AF48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75</w:t>
            </w:r>
          </w:p>
        </w:tc>
        <w:tc>
          <w:tcPr>
            <w:tcW w:w="680" w:type="dxa"/>
            <w:tcBorders>
              <w:top w:val="nil"/>
              <w:left w:val="nil"/>
              <w:bottom w:val="single" w:sz="4" w:space="0" w:color="auto"/>
              <w:right w:val="single" w:sz="4" w:space="0" w:color="auto"/>
            </w:tcBorders>
            <w:shd w:val="clear" w:color="auto" w:fill="auto"/>
            <w:noWrap/>
            <w:vAlign w:val="center"/>
            <w:hideMark/>
          </w:tcPr>
          <w:p w14:paraId="3124E42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IL</w:t>
            </w:r>
          </w:p>
        </w:tc>
        <w:tc>
          <w:tcPr>
            <w:tcW w:w="1280" w:type="dxa"/>
            <w:tcBorders>
              <w:top w:val="nil"/>
              <w:left w:val="nil"/>
              <w:bottom w:val="single" w:sz="4" w:space="0" w:color="auto"/>
              <w:right w:val="single" w:sz="4" w:space="0" w:color="auto"/>
            </w:tcBorders>
            <w:shd w:val="clear" w:color="auto" w:fill="auto"/>
            <w:noWrap/>
            <w:vAlign w:val="center"/>
            <w:hideMark/>
          </w:tcPr>
          <w:p w14:paraId="6F51435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14768484</w:t>
            </w:r>
          </w:p>
        </w:tc>
        <w:tc>
          <w:tcPr>
            <w:tcW w:w="974" w:type="dxa"/>
            <w:tcBorders>
              <w:top w:val="nil"/>
              <w:left w:val="nil"/>
              <w:bottom w:val="single" w:sz="4" w:space="0" w:color="auto"/>
              <w:right w:val="single" w:sz="4" w:space="0" w:color="auto"/>
            </w:tcBorders>
            <w:shd w:val="clear" w:color="auto" w:fill="auto"/>
            <w:noWrap/>
            <w:vAlign w:val="center"/>
            <w:hideMark/>
          </w:tcPr>
          <w:p w14:paraId="1B907F8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1974</w:t>
            </w:r>
          </w:p>
        </w:tc>
        <w:tc>
          <w:tcPr>
            <w:tcW w:w="901" w:type="dxa"/>
            <w:tcBorders>
              <w:top w:val="nil"/>
              <w:left w:val="nil"/>
              <w:bottom w:val="single" w:sz="4" w:space="0" w:color="auto"/>
              <w:right w:val="single" w:sz="4" w:space="0" w:color="auto"/>
            </w:tcBorders>
            <w:shd w:val="clear" w:color="auto" w:fill="auto"/>
            <w:noWrap/>
            <w:vAlign w:val="center"/>
            <w:hideMark/>
          </w:tcPr>
          <w:p w14:paraId="11781BC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1996</w:t>
            </w:r>
          </w:p>
        </w:tc>
        <w:tc>
          <w:tcPr>
            <w:tcW w:w="1096" w:type="dxa"/>
            <w:tcBorders>
              <w:top w:val="nil"/>
              <w:left w:val="nil"/>
              <w:bottom w:val="single" w:sz="4" w:space="0" w:color="auto"/>
              <w:right w:val="single" w:sz="4" w:space="0" w:color="auto"/>
            </w:tcBorders>
            <w:shd w:val="clear" w:color="auto" w:fill="auto"/>
            <w:noWrap/>
            <w:vAlign w:val="center"/>
            <w:hideMark/>
          </w:tcPr>
          <w:p w14:paraId="47CD952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130</w:t>
            </w:r>
          </w:p>
        </w:tc>
        <w:tc>
          <w:tcPr>
            <w:tcW w:w="1096" w:type="dxa"/>
            <w:tcBorders>
              <w:top w:val="nil"/>
              <w:left w:val="nil"/>
              <w:bottom w:val="single" w:sz="4" w:space="0" w:color="auto"/>
              <w:right w:val="single" w:sz="4" w:space="0" w:color="auto"/>
            </w:tcBorders>
            <w:shd w:val="clear" w:color="auto" w:fill="auto"/>
            <w:noWrap/>
            <w:vAlign w:val="center"/>
            <w:hideMark/>
          </w:tcPr>
          <w:p w14:paraId="34E0C5E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0.019</w:t>
            </w:r>
          </w:p>
        </w:tc>
        <w:tc>
          <w:tcPr>
            <w:tcW w:w="852" w:type="dxa"/>
            <w:tcBorders>
              <w:top w:val="nil"/>
              <w:left w:val="nil"/>
              <w:bottom w:val="single" w:sz="4" w:space="0" w:color="auto"/>
              <w:right w:val="single" w:sz="4" w:space="0" w:color="auto"/>
            </w:tcBorders>
            <w:shd w:val="clear" w:color="auto" w:fill="auto"/>
            <w:noWrap/>
            <w:vAlign w:val="center"/>
            <w:hideMark/>
          </w:tcPr>
          <w:p w14:paraId="2E15E22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1890B4F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38.52</w:t>
            </w:r>
          </w:p>
        </w:tc>
        <w:tc>
          <w:tcPr>
            <w:tcW w:w="960" w:type="dxa"/>
            <w:tcBorders>
              <w:top w:val="nil"/>
              <w:left w:val="nil"/>
              <w:bottom w:val="single" w:sz="4" w:space="0" w:color="auto"/>
              <w:right w:val="single" w:sz="4" w:space="0" w:color="auto"/>
            </w:tcBorders>
            <w:shd w:val="clear" w:color="auto" w:fill="auto"/>
            <w:noWrap/>
            <w:vAlign w:val="center"/>
            <w:hideMark/>
          </w:tcPr>
          <w:p w14:paraId="027B9C0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142</w:t>
            </w:r>
          </w:p>
        </w:tc>
        <w:tc>
          <w:tcPr>
            <w:tcW w:w="1300" w:type="dxa"/>
            <w:tcBorders>
              <w:top w:val="nil"/>
              <w:left w:val="nil"/>
              <w:bottom w:val="single" w:sz="4" w:space="0" w:color="auto"/>
              <w:right w:val="single" w:sz="4" w:space="0" w:color="auto"/>
            </w:tcBorders>
            <w:shd w:val="clear" w:color="auto" w:fill="auto"/>
            <w:noWrap/>
            <w:vAlign w:val="center"/>
            <w:hideMark/>
          </w:tcPr>
          <w:p w14:paraId="5B1CD39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48.8</w:t>
            </w:r>
          </w:p>
        </w:tc>
        <w:tc>
          <w:tcPr>
            <w:tcW w:w="1320" w:type="dxa"/>
            <w:tcBorders>
              <w:top w:val="nil"/>
              <w:left w:val="nil"/>
              <w:bottom w:val="single" w:sz="4" w:space="0" w:color="auto"/>
              <w:right w:val="single" w:sz="4" w:space="0" w:color="auto"/>
            </w:tcBorders>
            <w:shd w:val="clear" w:color="auto" w:fill="auto"/>
            <w:noWrap/>
            <w:vAlign w:val="center"/>
            <w:hideMark/>
          </w:tcPr>
          <w:p w14:paraId="7BEF148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1985</w:t>
            </w:r>
          </w:p>
        </w:tc>
        <w:tc>
          <w:tcPr>
            <w:tcW w:w="730" w:type="dxa"/>
            <w:tcBorders>
              <w:top w:val="nil"/>
              <w:left w:val="nil"/>
              <w:bottom w:val="single" w:sz="4" w:space="0" w:color="auto"/>
              <w:right w:val="single" w:sz="4" w:space="0" w:color="auto"/>
            </w:tcBorders>
            <w:shd w:val="clear" w:color="auto" w:fill="auto"/>
            <w:noWrap/>
            <w:vAlign w:val="center"/>
            <w:hideMark/>
          </w:tcPr>
          <w:p w14:paraId="1DF3CF3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23</w:t>
            </w:r>
          </w:p>
        </w:tc>
        <w:tc>
          <w:tcPr>
            <w:tcW w:w="1328" w:type="dxa"/>
            <w:tcBorders>
              <w:top w:val="nil"/>
              <w:left w:val="nil"/>
              <w:bottom w:val="single" w:sz="4" w:space="0" w:color="auto"/>
              <w:right w:val="single" w:sz="4" w:space="0" w:color="auto"/>
            </w:tcBorders>
            <w:shd w:val="clear" w:color="auto" w:fill="auto"/>
            <w:noWrap/>
            <w:vAlign w:val="center"/>
            <w:hideMark/>
          </w:tcPr>
          <w:p w14:paraId="2D607BB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6CA6187A"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17E40BF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76</w:t>
            </w:r>
          </w:p>
        </w:tc>
        <w:tc>
          <w:tcPr>
            <w:tcW w:w="680" w:type="dxa"/>
            <w:tcBorders>
              <w:top w:val="nil"/>
              <w:left w:val="nil"/>
              <w:bottom w:val="single" w:sz="4" w:space="0" w:color="auto"/>
              <w:right w:val="single" w:sz="4" w:space="0" w:color="auto"/>
            </w:tcBorders>
            <w:shd w:val="clear" w:color="auto" w:fill="auto"/>
            <w:noWrap/>
            <w:vAlign w:val="center"/>
            <w:hideMark/>
          </w:tcPr>
          <w:p w14:paraId="22ABD14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3487923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11702683</w:t>
            </w:r>
          </w:p>
        </w:tc>
        <w:tc>
          <w:tcPr>
            <w:tcW w:w="974" w:type="dxa"/>
            <w:tcBorders>
              <w:top w:val="nil"/>
              <w:left w:val="nil"/>
              <w:bottom w:val="single" w:sz="4" w:space="0" w:color="auto"/>
              <w:right w:val="single" w:sz="4" w:space="0" w:color="auto"/>
            </w:tcBorders>
            <w:shd w:val="clear" w:color="auto" w:fill="auto"/>
            <w:noWrap/>
            <w:vAlign w:val="center"/>
            <w:hideMark/>
          </w:tcPr>
          <w:p w14:paraId="5002100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1979</w:t>
            </w:r>
          </w:p>
        </w:tc>
        <w:tc>
          <w:tcPr>
            <w:tcW w:w="901" w:type="dxa"/>
            <w:tcBorders>
              <w:top w:val="nil"/>
              <w:left w:val="nil"/>
              <w:bottom w:val="single" w:sz="4" w:space="0" w:color="auto"/>
              <w:right w:val="single" w:sz="4" w:space="0" w:color="auto"/>
            </w:tcBorders>
            <w:shd w:val="clear" w:color="auto" w:fill="auto"/>
            <w:noWrap/>
            <w:vAlign w:val="center"/>
            <w:hideMark/>
          </w:tcPr>
          <w:p w14:paraId="7A2D4BD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1997</w:t>
            </w:r>
          </w:p>
        </w:tc>
        <w:tc>
          <w:tcPr>
            <w:tcW w:w="1096" w:type="dxa"/>
            <w:tcBorders>
              <w:top w:val="nil"/>
              <w:left w:val="nil"/>
              <w:bottom w:val="single" w:sz="4" w:space="0" w:color="auto"/>
              <w:right w:val="single" w:sz="4" w:space="0" w:color="auto"/>
            </w:tcBorders>
            <w:shd w:val="clear" w:color="auto" w:fill="auto"/>
            <w:noWrap/>
            <w:vAlign w:val="center"/>
            <w:hideMark/>
          </w:tcPr>
          <w:p w14:paraId="36C3172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51</w:t>
            </w:r>
          </w:p>
        </w:tc>
        <w:tc>
          <w:tcPr>
            <w:tcW w:w="1096" w:type="dxa"/>
            <w:tcBorders>
              <w:top w:val="nil"/>
              <w:left w:val="nil"/>
              <w:bottom w:val="single" w:sz="4" w:space="0" w:color="auto"/>
              <w:right w:val="single" w:sz="4" w:space="0" w:color="auto"/>
            </w:tcBorders>
            <w:shd w:val="clear" w:color="auto" w:fill="auto"/>
            <w:noWrap/>
            <w:vAlign w:val="center"/>
            <w:hideMark/>
          </w:tcPr>
          <w:p w14:paraId="755CE94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0.034</w:t>
            </w:r>
          </w:p>
        </w:tc>
        <w:tc>
          <w:tcPr>
            <w:tcW w:w="852" w:type="dxa"/>
            <w:tcBorders>
              <w:top w:val="nil"/>
              <w:left w:val="nil"/>
              <w:bottom w:val="single" w:sz="4" w:space="0" w:color="auto"/>
              <w:right w:val="single" w:sz="4" w:space="0" w:color="auto"/>
            </w:tcBorders>
            <w:shd w:val="clear" w:color="auto" w:fill="auto"/>
            <w:noWrap/>
            <w:vAlign w:val="center"/>
            <w:hideMark/>
          </w:tcPr>
          <w:p w14:paraId="086EDB2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1FDB542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11.84</w:t>
            </w:r>
          </w:p>
        </w:tc>
        <w:tc>
          <w:tcPr>
            <w:tcW w:w="960" w:type="dxa"/>
            <w:tcBorders>
              <w:top w:val="nil"/>
              <w:left w:val="nil"/>
              <w:bottom w:val="single" w:sz="4" w:space="0" w:color="auto"/>
              <w:right w:val="single" w:sz="4" w:space="0" w:color="auto"/>
            </w:tcBorders>
            <w:shd w:val="clear" w:color="auto" w:fill="auto"/>
            <w:noWrap/>
            <w:vAlign w:val="center"/>
            <w:hideMark/>
          </w:tcPr>
          <w:p w14:paraId="3C37E08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center"/>
            <w:hideMark/>
          </w:tcPr>
          <w:p w14:paraId="46ACEFF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61.8</w:t>
            </w:r>
          </w:p>
        </w:tc>
        <w:tc>
          <w:tcPr>
            <w:tcW w:w="1320" w:type="dxa"/>
            <w:tcBorders>
              <w:top w:val="nil"/>
              <w:left w:val="nil"/>
              <w:bottom w:val="single" w:sz="4" w:space="0" w:color="auto"/>
              <w:right w:val="single" w:sz="4" w:space="0" w:color="auto"/>
            </w:tcBorders>
            <w:shd w:val="clear" w:color="auto" w:fill="auto"/>
            <w:noWrap/>
            <w:vAlign w:val="center"/>
            <w:hideMark/>
          </w:tcPr>
          <w:p w14:paraId="737E793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1988</w:t>
            </w:r>
          </w:p>
        </w:tc>
        <w:tc>
          <w:tcPr>
            <w:tcW w:w="730" w:type="dxa"/>
            <w:tcBorders>
              <w:top w:val="nil"/>
              <w:left w:val="nil"/>
              <w:bottom w:val="single" w:sz="4" w:space="0" w:color="auto"/>
              <w:right w:val="single" w:sz="4" w:space="0" w:color="auto"/>
            </w:tcBorders>
            <w:shd w:val="clear" w:color="auto" w:fill="auto"/>
            <w:noWrap/>
            <w:vAlign w:val="center"/>
            <w:hideMark/>
          </w:tcPr>
          <w:p w14:paraId="55FC624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w:t>
            </w:r>
          </w:p>
        </w:tc>
        <w:tc>
          <w:tcPr>
            <w:tcW w:w="1328" w:type="dxa"/>
            <w:tcBorders>
              <w:top w:val="nil"/>
              <w:left w:val="nil"/>
              <w:bottom w:val="single" w:sz="4" w:space="0" w:color="auto"/>
              <w:right w:val="single" w:sz="4" w:space="0" w:color="auto"/>
            </w:tcBorders>
            <w:shd w:val="clear" w:color="auto" w:fill="auto"/>
            <w:noWrap/>
            <w:vAlign w:val="center"/>
            <w:hideMark/>
          </w:tcPr>
          <w:p w14:paraId="4E534C6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7107B706"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3B05E81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lastRenderedPageBreak/>
              <w:t>77</w:t>
            </w:r>
          </w:p>
        </w:tc>
        <w:tc>
          <w:tcPr>
            <w:tcW w:w="680" w:type="dxa"/>
            <w:tcBorders>
              <w:top w:val="nil"/>
              <w:left w:val="nil"/>
              <w:bottom w:val="single" w:sz="4" w:space="0" w:color="auto"/>
              <w:right w:val="single" w:sz="4" w:space="0" w:color="auto"/>
            </w:tcBorders>
            <w:shd w:val="clear" w:color="auto" w:fill="auto"/>
            <w:noWrap/>
            <w:vAlign w:val="center"/>
            <w:hideMark/>
          </w:tcPr>
          <w:p w14:paraId="6CA5D09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GA</w:t>
            </w:r>
          </w:p>
        </w:tc>
        <w:tc>
          <w:tcPr>
            <w:tcW w:w="1280" w:type="dxa"/>
            <w:tcBorders>
              <w:top w:val="nil"/>
              <w:left w:val="nil"/>
              <w:bottom w:val="single" w:sz="4" w:space="0" w:color="auto"/>
              <w:right w:val="single" w:sz="4" w:space="0" w:color="auto"/>
            </w:tcBorders>
            <w:shd w:val="clear" w:color="auto" w:fill="auto"/>
            <w:noWrap/>
            <w:vAlign w:val="center"/>
            <w:hideMark/>
          </w:tcPr>
          <w:p w14:paraId="303FEB9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15188575</w:t>
            </w:r>
          </w:p>
        </w:tc>
        <w:tc>
          <w:tcPr>
            <w:tcW w:w="974" w:type="dxa"/>
            <w:tcBorders>
              <w:top w:val="nil"/>
              <w:left w:val="nil"/>
              <w:bottom w:val="single" w:sz="4" w:space="0" w:color="auto"/>
              <w:right w:val="single" w:sz="4" w:space="0" w:color="auto"/>
            </w:tcBorders>
            <w:shd w:val="clear" w:color="auto" w:fill="auto"/>
            <w:noWrap/>
            <w:vAlign w:val="center"/>
            <w:hideMark/>
          </w:tcPr>
          <w:p w14:paraId="1F3E360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1986</w:t>
            </w:r>
          </w:p>
        </w:tc>
        <w:tc>
          <w:tcPr>
            <w:tcW w:w="901" w:type="dxa"/>
            <w:tcBorders>
              <w:top w:val="nil"/>
              <w:left w:val="nil"/>
              <w:bottom w:val="single" w:sz="4" w:space="0" w:color="auto"/>
              <w:right w:val="single" w:sz="4" w:space="0" w:color="auto"/>
            </w:tcBorders>
            <w:shd w:val="clear" w:color="auto" w:fill="auto"/>
            <w:noWrap/>
            <w:vAlign w:val="center"/>
            <w:hideMark/>
          </w:tcPr>
          <w:p w14:paraId="30AAB40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2004</w:t>
            </w:r>
          </w:p>
        </w:tc>
        <w:tc>
          <w:tcPr>
            <w:tcW w:w="1096" w:type="dxa"/>
            <w:tcBorders>
              <w:top w:val="nil"/>
              <w:left w:val="nil"/>
              <w:bottom w:val="single" w:sz="4" w:space="0" w:color="auto"/>
              <w:right w:val="single" w:sz="4" w:space="0" w:color="auto"/>
            </w:tcBorders>
            <w:shd w:val="clear" w:color="auto" w:fill="auto"/>
            <w:noWrap/>
            <w:vAlign w:val="center"/>
            <w:hideMark/>
          </w:tcPr>
          <w:p w14:paraId="1FC87CE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45</w:t>
            </w:r>
          </w:p>
        </w:tc>
        <w:tc>
          <w:tcPr>
            <w:tcW w:w="1096" w:type="dxa"/>
            <w:tcBorders>
              <w:top w:val="nil"/>
              <w:left w:val="nil"/>
              <w:bottom w:val="single" w:sz="4" w:space="0" w:color="auto"/>
              <w:right w:val="single" w:sz="4" w:space="0" w:color="auto"/>
            </w:tcBorders>
            <w:shd w:val="clear" w:color="auto" w:fill="auto"/>
            <w:noWrap/>
            <w:vAlign w:val="center"/>
            <w:hideMark/>
          </w:tcPr>
          <w:p w14:paraId="696D85E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0.086</w:t>
            </w:r>
          </w:p>
        </w:tc>
        <w:tc>
          <w:tcPr>
            <w:tcW w:w="852" w:type="dxa"/>
            <w:tcBorders>
              <w:top w:val="nil"/>
              <w:left w:val="nil"/>
              <w:bottom w:val="single" w:sz="4" w:space="0" w:color="auto"/>
              <w:right w:val="single" w:sz="4" w:space="0" w:color="auto"/>
            </w:tcBorders>
            <w:shd w:val="clear" w:color="auto" w:fill="auto"/>
            <w:noWrap/>
            <w:vAlign w:val="center"/>
            <w:hideMark/>
          </w:tcPr>
          <w:p w14:paraId="29B61D9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4A9B338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49.71</w:t>
            </w:r>
          </w:p>
        </w:tc>
        <w:tc>
          <w:tcPr>
            <w:tcW w:w="960" w:type="dxa"/>
            <w:tcBorders>
              <w:top w:val="nil"/>
              <w:left w:val="nil"/>
              <w:bottom w:val="single" w:sz="4" w:space="0" w:color="auto"/>
              <w:right w:val="single" w:sz="4" w:space="0" w:color="auto"/>
            </w:tcBorders>
            <w:shd w:val="clear" w:color="auto" w:fill="auto"/>
            <w:noWrap/>
            <w:vAlign w:val="center"/>
            <w:hideMark/>
          </w:tcPr>
          <w:p w14:paraId="3F14A8E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36.3</w:t>
            </w:r>
          </w:p>
        </w:tc>
        <w:tc>
          <w:tcPr>
            <w:tcW w:w="1300" w:type="dxa"/>
            <w:tcBorders>
              <w:top w:val="nil"/>
              <w:left w:val="nil"/>
              <w:bottom w:val="single" w:sz="4" w:space="0" w:color="auto"/>
              <w:right w:val="single" w:sz="4" w:space="0" w:color="auto"/>
            </w:tcBorders>
            <w:shd w:val="clear" w:color="auto" w:fill="auto"/>
            <w:noWrap/>
            <w:vAlign w:val="center"/>
            <w:hideMark/>
          </w:tcPr>
          <w:p w14:paraId="16A1284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62.6</w:t>
            </w:r>
          </w:p>
        </w:tc>
        <w:tc>
          <w:tcPr>
            <w:tcW w:w="1320" w:type="dxa"/>
            <w:tcBorders>
              <w:top w:val="nil"/>
              <w:left w:val="nil"/>
              <w:bottom w:val="single" w:sz="4" w:space="0" w:color="auto"/>
              <w:right w:val="single" w:sz="4" w:space="0" w:color="auto"/>
            </w:tcBorders>
            <w:shd w:val="clear" w:color="auto" w:fill="auto"/>
            <w:noWrap/>
            <w:vAlign w:val="center"/>
            <w:hideMark/>
          </w:tcPr>
          <w:p w14:paraId="3F92C44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1996</w:t>
            </w:r>
          </w:p>
        </w:tc>
        <w:tc>
          <w:tcPr>
            <w:tcW w:w="730" w:type="dxa"/>
            <w:tcBorders>
              <w:top w:val="nil"/>
              <w:left w:val="nil"/>
              <w:bottom w:val="single" w:sz="4" w:space="0" w:color="auto"/>
              <w:right w:val="single" w:sz="4" w:space="0" w:color="auto"/>
            </w:tcBorders>
            <w:shd w:val="clear" w:color="auto" w:fill="auto"/>
            <w:noWrap/>
            <w:vAlign w:val="center"/>
            <w:hideMark/>
          </w:tcPr>
          <w:p w14:paraId="7C815A4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w:t>
            </w:r>
          </w:p>
        </w:tc>
        <w:tc>
          <w:tcPr>
            <w:tcW w:w="1328" w:type="dxa"/>
            <w:tcBorders>
              <w:top w:val="nil"/>
              <w:left w:val="nil"/>
              <w:bottom w:val="single" w:sz="4" w:space="0" w:color="auto"/>
              <w:right w:val="single" w:sz="4" w:space="0" w:color="auto"/>
            </w:tcBorders>
            <w:shd w:val="clear" w:color="auto" w:fill="auto"/>
            <w:noWrap/>
            <w:vAlign w:val="center"/>
            <w:hideMark/>
          </w:tcPr>
          <w:p w14:paraId="0971E26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6CCFCCE3"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50055C1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78</w:t>
            </w:r>
          </w:p>
        </w:tc>
        <w:tc>
          <w:tcPr>
            <w:tcW w:w="680" w:type="dxa"/>
            <w:tcBorders>
              <w:top w:val="nil"/>
              <w:left w:val="nil"/>
              <w:bottom w:val="single" w:sz="4" w:space="0" w:color="auto"/>
              <w:right w:val="single" w:sz="4" w:space="0" w:color="auto"/>
            </w:tcBorders>
            <w:shd w:val="clear" w:color="auto" w:fill="auto"/>
            <w:noWrap/>
            <w:vAlign w:val="center"/>
            <w:hideMark/>
          </w:tcPr>
          <w:p w14:paraId="78A9A77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AZ</w:t>
            </w:r>
          </w:p>
        </w:tc>
        <w:tc>
          <w:tcPr>
            <w:tcW w:w="1280" w:type="dxa"/>
            <w:tcBorders>
              <w:top w:val="nil"/>
              <w:left w:val="nil"/>
              <w:bottom w:val="single" w:sz="4" w:space="0" w:color="auto"/>
              <w:right w:val="single" w:sz="4" w:space="0" w:color="auto"/>
            </w:tcBorders>
            <w:shd w:val="clear" w:color="auto" w:fill="auto"/>
            <w:noWrap/>
            <w:vAlign w:val="center"/>
            <w:hideMark/>
          </w:tcPr>
          <w:p w14:paraId="1F89FE9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9730034</w:t>
            </w:r>
          </w:p>
        </w:tc>
        <w:tc>
          <w:tcPr>
            <w:tcW w:w="974" w:type="dxa"/>
            <w:tcBorders>
              <w:top w:val="nil"/>
              <w:left w:val="nil"/>
              <w:bottom w:val="single" w:sz="4" w:space="0" w:color="auto"/>
              <w:right w:val="single" w:sz="4" w:space="0" w:color="auto"/>
            </w:tcBorders>
            <w:shd w:val="clear" w:color="auto" w:fill="auto"/>
            <w:noWrap/>
            <w:vAlign w:val="center"/>
            <w:hideMark/>
          </w:tcPr>
          <w:p w14:paraId="0BF8744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1978</w:t>
            </w:r>
          </w:p>
        </w:tc>
        <w:tc>
          <w:tcPr>
            <w:tcW w:w="901" w:type="dxa"/>
            <w:tcBorders>
              <w:top w:val="nil"/>
              <w:left w:val="nil"/>
              <w:bottom w:val="single" w:sz="4" w:space="0" w:color="auto"/>
              <w:right w:val="single" w:sz="4" w:space="0" w:color="auto"/>
            </w:tcBorders>
            <w:shd w:val="clear" w:color="auto" w:fill="auto"/>
            <w:noWrap/>
            <w:vAlign w:val="center"/>
            <w:hideMark/>
          </w:tcPr>
          <w:p w14:paraId="5591423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1995</w:t>
            </w:r>
          </w:p>
        </w:tc>
        <w:tc>
          <w:tcPr>
            <w:tcW w:w="1096" w:type="dxa"/>
            <w:tcBorders>
              <w:top w:val="nil"/>
              <w:left w:val="nil"/>
              <w:bottom w:val="single" w:sz="4" w:space="0" w:color="auto"/>
              <w:right w:val="single" w:sz="4" w:space="0" w:color="auto"/>
            </w:tcBorders>
            <w:shd w:val="clear" w:color="auto" w:fill="auto"/>
            <w:noWrap/>
            <w:vAlign w:val="center"/>
            <w:hideMark/>
          </w:tcPr>
          <w:p w14:paraId="40A75A2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42</w:t>
            </w:r>
          </w:p>
        </w:tc>
        <w:tc>
          <w:tcPr>
            <w:tcW w:w="1096" w:type="dxa"/>
            <w:tcBorders>
              <w:top w:val="nil"/>
              <w:left w:val="nil"/>
              <w:bottom w:val="single" w:sz="4" w:space="0" w:color="auto"/>
              <w:right w:val="single" w:sz="4" w:space="0" w:color="auto"/>
            </w:tcBorders>
            <w:shd w:val="clear" w:color="auto" w:fill="auto"/>
            <w:noWrap/>
            <w:vAlign w:val="center"/>
            <w:hideMark/>
          </w:tcPr>
          <w:p w14:paraId="6F3A804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0.094</w:t>
            </w:r>
          </w:p>
        </w:tc>
        <w:tc>
          <w:tcPr>
            <w:tcW w:w="852" w:type="dxa"/>
            <w:tcBorders>
              <w:top w:val="nil"/>
              <w:left w:val="nil"/>
              <w:bottom w:val="single" w:sz="4" w:space="0" w:color="auto"/>
              <w:right w:val="single" w:sz="4" w:space="0" w:color="auto"/>
            </w:tcBorders>
            <w:shd w:val="clear" w:color="auto" w:fill="auto"/>
            <w:noWrap/>
            <w:vAlign w:val="center"/>
            <w:hideMark/>
          </w:tcPr>
          <w:p w14:paraId="325721A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53B27D4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9.46</w:t>
            </w:r>
          </w:p>
        </w:tc>
        <w:tc>
          <w:tcPr>
            <w:tcW w:w="960" w:type="dxa"/>
            <w:tcBorders>
              <w:top w:val="nil"/>
              <w:left w:val="nil"/>
              <w:bottom w:val="single" w:sz="4" w:space="0" w:color="auto"/>
              <w:right w:val="single" w:sz="4" w:space="0" w:color="auto"/>
            </w:tcBorders>
            <w:shd w:val="clear" w:color="auto" w:fill="auto"/>
            <w:noWrap/>
            <w:vAlign w:val="center"/>
            <w:hideMark/>
          </w:tcPr>
          <w:p w14:paraId="017DBBF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8.3</w:t>
            </w:r>
          </w:p>
        </w:tc>
        <w:tc>
          <w:tcPr>
            <w:tcW w:w="1300" w:type="dxa"/>
            <w:tcBorders>
              <w:top w:val="nil"/>
              <w:left w:val="nil"/>
              <w:bottom w:val="single" w:sz="4" w:space="0" w:color="auto"/>
              <w:right w:val="single" w:sz="4" w:space="0" w:color="auto"/>
            </w:tcBorders>
            <w:shd w:val="clear" w:color="auto" w:fill="auto"/>
            <w:noWrap/>
            <w:vAlign w:val="center"/>
            <w:hideMark/>
          </w:tcPr>
          <w:p w14:paraId="4FA0565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75.1</w:t>
            </w:r>
          </w:p>
        </w:tc>
        <w:tc>
          <w:tcPr>
            <w:tcW w:w="1320" w:type="dxa"/>
            <w:tcBorders>
              <w:top w:val="nil"/>
              <w:left w:val="nil"/>
              <w:bottom w:val="single" w:sz="4" w:space="0" w:color="auto"/>
              <w:right w:val="single" w:sz="4" w:space="0" w:color="auto"/>
            </w:tcBorders>
            <w:shd w:val="clear" w:color="auto" w:fill="auto"/>
            <w:noWrap/>
            <w:vAlign w:val="center"/>
            <w:hideMark/>
          </w:tcPr>
          <w:p w14:paraId="551CDAC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1986</w:t>
            </w:r>
          </w:p>
        </w:tc>
        <w:tc>
          <w:tcPr>
            <w:tcW w:w="730" w:type="dxa"/>
            <w:tcBorders>
              <w:top w:val="nil"/>
              <w:left w:val="nil"/>
              <w:bottom w:val="single" w:sz="4" w:space="0" w:color="auto"/>
              <w:right w:val="single" w:sz="4" w:space="0" w:color="auto"/>
            </w:tcBorders>
            <w:shd w:val="clear" w:color="auto" w:fill="auto"/>
            <w:noWrap/>
            <w:vAlign w:val="center"/>
            <w:hideMark/>
          </w:tcPr>
          <w:p w14:paraId="4F02498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18</w:t>
            </w:r>
          </w:p>
        </w:tc>
        <w:tc>
          <w:tcPr>
            <w:tcW w:w="1328" w:type="dxa"/>
            <w:tcBorders>
              <w:top w:val="nil"/>
              <w:left w:val="nil"/>
              <w:bottom w:val="single" w:sz="4" w:space="0" w:color="auto"/>
              <w:right w:val="single" w:sz="4" w:space="0" w:color="auto"/>
            </w:tcBorders>
            <w:shd w:val="clear" w:color="auto" w:fill="auto"/>
            <w:noWrap/>
            <w:vAlign w:val="center"/>
            <w:hideMark/>
          </w:tcPr>
          <w:p w14:paraId="25CAB6B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4286DB92"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7AF414D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79</w:t>
            </w:r>
          </w:p>
        </w:tc>
        <w:tc>
          <w:tcPr>
            <w:tcW w:w="680" w:type="dxa"/>
            <w:tcBorders>
              <w:top w:val="nil"/>
              <w:left w:val="nil"/>
              <w:bottom w:val="single" w:sz="4" w:space="0" w:color="auto"/>
              <w:right w:val="single" w:sz="4" w:space="0" w:color="auto"/>
            </w:tcBorders>
            <w:shd w:val="clear" w:color="auto" w:fill="auto"/>
            <w:noWrap/>
            <w:vAlign w:val="center"/>
            <w:hideMark/>
          </w:tcPr>
          <w:p w14:paraId="00CFE64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TN</w:t>
            </w:r>
          </w:p>
        </w:tc>
        <w:tc>
          <w:tcPr>
            <w:tcW w:w="1280" w:type="dxa"/>
            <w:tcBorders>
              <w:top w:val="nil"/>
              <w:left w:val="nil"/>
              <w:bottom w:val="single" w:sz="4" w:space="0" w:color="auto"/>
              <w:right w:val="single" w:sz="4" w:space="0" w:color="auto"/>
            </w:tcBorders>
            <w:shd w:val="clear" w:color="auto" w:fill="auto"/>
            <w:noWrap/>
            <w:vAlign w:val="center"/>
            <w:hideMark/>
          </w:tcPr>
          <w:p w14:paraId="42C2F75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5835828</w:t>
            </w:r>
          </w:p>
        </w:tc>
        <w:tc>
          <w:tcPr>
            <w:tcW w:w="974" w:type="dxa"/>
            <w:tcBorders>
              <w:top w:val="nil"/>
              <w:left w:val="nil"/>
              <w:bottom w:val="single" w:sz="4" w:space="0" w:color="auto"/>
              <w:right w:val="single" w:sz="4" w:space="0" w:color="auto"/>
            </w:tcBorders>
            <w:shd w:val="clear" w:color="auto" w:fill="auto"/>
            <w:noWrap/>
            <w:vAlign w:val="center"/>
            <w:hideMark/>
          </w:tcPr>
          <w:p w14:paraId="4C9840AA" w14:textId="35EBD08B" w:rsidR="007E6E39" w:rsidRPr="005042D8" w:rsidRDefault="003F4468" w:rsidP="0033137C">
            <w:pPr>
              <w:spacing w:before="0" w:after="0" w:line="240" w:lineRule="auto"/>
              <w:jc w:val="center"/>
              <w:rPr>
                <w:color w:val="000000"/>
                <w:sz w:val="20"/>
                <w:szCs w:val="20"/>
              </w:rPr>
            </w:pPr>
            <w:r>
              <w:rPr>
                <w:color w:val="000000"/>
                <w:sz w:val="20"/>
                <w:szCs w:val="20"/>
              </w:rPr>
              <w:t>1980</w:t>
            </w:r>
          </w:p>
        </w:tc>
        <w:tc>
          <w:tcPr>
            <w:tcW w:w="901" w:type="dxa"/>
            <w:tcBorders>
              <w:top w:val="nil"/>
              <w:left w:val="nil"/>
              <w:bottom w:val="single" w:sz="4" w:space="0" w:color="auto"/>
              <w:right w:val="single" w:sz="4" w:space="0" w:color="auto"/>
            </w:tcBorders>
            <w:shd w:val="clear" w:color="auto" w:fill="auto"/>
            <w:noWrap/>
            <w:vAlign w:val="center"/>
            <w:hideMark/>
          </w:tcPr>
          <w:p w14:paraId="07F5A090" w14:textId="32AC37BE" w:rsidR="007E6E39" w:rsidRPr="005042D8" w:rsidRDefault="003F4468" w:rsidP="0033137C">
            <w:pPr>
              <w:spacing w:before="0" w:after="0" w:line="240" w:lineRule="auto"/>
              <w:jc w:val="center"/>
              <w:rPr>
                <w:color w:val="000000"/>
                <w:sz w:val="20"/>
                <w:szCs w:val="20"/>
              </w:rPr>
            </w:pPr>
            <w:r>
              <w:rPr>
                <w:color w:val="000000"/>
                <w:sz w:val="20"/>
                <w:szCs w:val="20"/>
              </w:rPr>
              <w:t>1999</w:t>
            </w:r>
          </w:p>
        </w:tc>
        <w:tc>
          <w:tcPr>
            <w:tcW w:w="1096" w:type="dxa"/>
            <w:tcBorders>
              <w:top w:val="nil"/>
              <w:left w:val="nil"/>
              <w:bottom w:val="single" w:sz="4" w:space="0" w:color="auto"/>
              <w:right w:val="single" w:sz="4" w:space="0" w:color="auto"/>
            </w:tcBorders>
            <w:shd w:val="clear" w:color="auto" w:fill="auto"/>
            <w:noWrap/>
            <w:vAlign w:val="center"/>
            <w:hideMark/>
          </w:tcPr>
          <w:p w14:paraId="751D6FE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77</w:t>
            </w:r>
          </w:p>
        </w:tc>
        <w:tc>
          <w:tcPr>
            <w:tcW w:w="1096" w:type="dxa"/>
            <w:tcBorders>
              <w:top w:val="nil"/>
              <w:left w:val="nil"/>
              <w:bottom w:val="single" w:sz="4" w:space="0" w:color="auto"/>
              <w:right w:val="single" w:sz="4" w:space="0" w:color="auto"/>
            </w:tcBorders>
            <w:shd w:val="clear" w:color="auto" w:fill="auto"/>
            <w:noWrap/>
            <w:vAlign w:val="center"/>
            <w:hideMark/>
          </w:tcPr>
          <w:p w14:paraId="0559F41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0.210</w:t>
            </w:r>
          </w:p>
        </w:tc>
        <w:tc>
          <w:tcPr>
            <w:tcW w:w="852" w:type="dxa"/>
            <w:tcBorders>
              <w:top w:val="nil"/>
              <w:left w:val="nil"/>
              <w:bottom w:val="single" w:sz="4" w:space="0" w:color="auto"/>
              <w:right w:val="single" w:sz="4" w:space="0" w:color="auto"/>
            </w:tcBorders>
            <w:shd w:val="clear" w:color="auto" w:fill="auto"/>
            <w:noWrap/>
            <w:vAlign w:val="center"/>
            <w:hideMark/>
          </w:tcPr>
          <w:p w14:paraId="66F5D8D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008BA83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52.48</w:t>
            </w:r>
          </w:p>
        </w:tc>
        <w:tc>
          <w:tcPr>
            <w:tcW w:w="960" w:type="dxa"/>
            <w:tcBorders>
              <w:top w:val="nil"/>
              <w:left w:val="nil"/>
              <w:bottom w:val="single" w:sz="4" w:space="0" w:color="auto"/>
              <w:right w:val="single" w:sz="4" w:space="0" w:color="auto"/>
            </w:tcBorders>
            <w:shd w:val="clear" w:color="auto" w:fill="auto"/>
            <w:noWrap/>
            <w:vAlign w:val="center"/>
            <w:hideMark/>
          </w:tcPr>
          <w:p w14:paraId="08C0004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58.3</w:t>
            </w:r>
          </w:p>
        </w:tc>
        <w:tc>
          <w:tcPr>
            <w:tcW w:w="1300" w:type="dxa"/>
            <w:tcBorders>
              <w:top w:val="nil"/>
              <w:left w:val="nil"/>
              <w:bottom w:val="single" w:sz="4" w:space="0" w:color="auto"/>
              <w:right w:val="single" w:sz="4" w:space="0" w:color="auto"/>
            </w:tcBorders>
            <w:shd w:val="clear" w:color="auto" w:fill="auto"/>
            <w:noWrap/>
            <w:vAlign w:val="center"/>
            <w:hideMark/>
          </w:tcPr>
          <w:p w14:paraId="48D63D5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60.9</w:t>
            </w:r>
          </w:p>
        </w:tc>
        <w:tc>
          <w:tcPr>
            <w:tcW w:w="1320" w:type="dxa"/>
            <w:tcBorders>
              <w:top w:val="nil"/>
              <w:left w:val="nil"/>
              <w:bottom w:val="single" w:sz="4" w:space="0" w:color="auto"/>
              <w:right w:val="single" w:sz="4" w:space="0" w:color="auto"/>
            </w:tcBorders>
            <w:shd w:val="clear" w:color="auto" w:fill="auto"/>
            <w:noWrap/>
            <w:vAlign w:val="center"/>
            <w:hideMark/>
          </w:tcPr>
          <w:p w14:paraId="5DFB15E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1991</w:t>
            </w:r>
          </w:p>
        </w:tc>
        <w:tc>
          <w:tcPr>
            <w:tcW w:w="730" w:type="dxa"/>
            <w:tcBorders>
              <w:top w:val="nil"/>
              <w:left w:val="nil"/>
              <w:bottom w:val="single" w:sz="4" w:space="0" w:color="auto"/>
              <w:right w:val="single" w:sz="4" w:space="0" w:color="auto"/>
            </w:tcBorders>
            <w:shd w:val="clear" w:color="auto" w:fill="auto"/>
            <w:noWrap/>
            <w:vAlign w:val="center"/>
            <w:hideMark/>
          </w:tcPr>
          <w:p w14:paraId="0483BCAD" w14:textId="13E3464C" w:rsidR="007E6E39" w:rsidRPr="005042D8" w:rsidRDefault="00942661" w:rsidP="0033137C">
            <w:pPr>
              <w:spacing w:before="0" w:after="0" w:line="240" w:lineRule="auto"/>
              <w:jc w:val="center"/>
              <w:rPr>
                <w:color w:val="000000"/>
                <w:sz w:val="20"/>
                <w:szCs w:val="20"/>
              </w:rPr>
            </w:pPr>
            <w:r>
              <w:rPr>
                <w:color w:val="000000"/>
                <w:sz w:val="20"/>
                <w:szCs w:val="20"/>
              </w:rPr>
              <w:t>20</w:t>
            </w:r>
          </w:p>
        </w:tc>
        <w:tc>
          <w:tcPr>
            <w:tcW w:w="1328" w:type="dxa"/>
            <w:tcBorders>
              <w:top w:val="nil"/>
              <w:left w:val="nil"/>
              <w:bottom w:val="single" w:sz="4" w:space="0" w:color="auto"/>
              <w:right w:val="single" w:sz="4" w:space="0" w:color="auto"/>
            </w:tcBorders>
            <w:shd w:val="clear" w:color="auto" w:fill="auto"/>
            <w:noWrap/>
            <w:vAlign w:val="center"/>
            <w:hideMark/>
          </w:tcPr>
          <w:p w14:paraId="4CE9DB1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15D04247"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AA23E3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80</w:t>
            </w:r>
          </w:p>
        </w:tc>
        <w:tc>
          <w:tcPr>
            <w:tcW w:w="680" w:type="dxa"/>
            <w:tcBorders>
              <w:top w:val="nil"/>
              <w:left w:val="nil"/>
              <w:bottom w:val="single" w:sz="4" w:space="0" w:color="auto"/>
              <w:right w:val="single" w:sz="4" w:space="0" w:color="auto"/>
            </w:tcBorders>
            <w:shd w:val="clear" w:color="auto" w:fill="auto"/>
            <w:noWrap/>
            <w:vAlign w:val="center"/>
            <w:hideMark/>
          </w:tcPr>
          <w:p w14:paraId="4D38A29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IL</w:t>
            </w:r>
          </w:p>
        </w:tc>
        <w:tc>
          <w:tcPr>
            <w:tcW w:w="1280" w:type="dxa"/>
            <w:tcBorders>
              <w:top w:val="nil"/>
              <w:left w:val="nil"/>
              <w:bottom w:val="single" w:sz="4" w:space="0" w:color="auto"/>
              <w:right w:val="single" w:sz="4" w:space="0" w:color="auto"/>
            </w:tcBorders>
            <w:shd w:val="clear" w:color="auto" w:fill="auto"/>
            <w:noWrap/>
            <w:vAlign w:val="center"/>
            <w:hideMark/>
          </w:tcPr>
          <w:p w14:paraId="10C2249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8037745</w:t>
            </w:r>
          </w:p>
        </w:tc>
        <w:tc>
          <w:tcPr>
            <w:tcW w:w="974" w:type="dxa"/>
            <w:tcBorders>
              <w:top w:val="nil"/>
              <w:left w:val="nil"/>
              <w:bottom w:val="single" w:sz="4" w:space="0" w:color="auto"/>
              <w:right w:val="single" w:sz="4" w:space="0" w:color="auto"/>
            </w:tcBorders>
            <w:shd w:val="clear" w:color="auto" w:fill="auto"/>
            <w:noWrap/>
            <w:vAlign w:val="center"/>
            <w:hideMark/>
          </w:tcPr>
          <w:p w14:paraId="0302955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1980</w:t>
            </w:r>
          </w:p>
        </w:tc>
        <w:tc>
          <w:tcPr>
            <w:tcW w:w="901" w:type="dxa"/>
            <w:tcBorders>
              <w:top w:val="nil"/>
              <w:left w:val="nil"/>
              <w:bottom w:val="single" w:sz="4" w:space="0" w:color="auto"/>
              <w:right w:val="single" w:sz="4" w:space="0" w:color="auto"/>
            </w:tcBorders>
            <w:shd w:val="clear" w:color="auto" w:fill="auto"/>
            <w:noWrap/>
            <w:vAlign w:val="center"/>
            <w:hideMark/>
          </w:tcPr>
          <w:p w14:paraId="1528E8D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2008</w:t>
            </w:r>
          </w:p>
        </w:tc>
        <w:tc>
          <w:tcPr>
            <w:tcW w:w="1096" w:type="dxa"/>
            <w:tcBorders>
              <w:top w:val="nil"/>
              <w:left w:val="nil"/>
              <w:bottom w:val="single" w:sz="4" w:space="0" w:color="auto"/>
              <w:right w:val="single" w:sz="4" w:space="0" w:color="auto"/>
            </w:tcBorders>
            <w:shd w:val="clear" w:color="auto" w:fill="auto"/>
            <w:noWrap/>
            <w:vAlign w:val="center"/>
            <w:hideMark/>
          </w:tcPr>
          <w:p w14:paraId="5D78D0E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64</w:t>
            </w:r>
          </w:p>
        </w:tc>
        <w:tc>
          <w:tcPr>
            <w:tcW w:w="1096" w:type="dxa"/>
            <w:tcBorders>
              <w:top w:val="nil"/>
              <w:left w:val="nil"/>
              <w:bottom w:val="single" w:sz="4" w:space="0" w:color="auto"/>
              <w:right w:val="single" w:sz="4" w:space="0" w:color="auto"/>
            </w:tcBorders>
            <w:shd w:val="clear" w:color="auto" w:fill="auto"/>
            <w:noWrap/>
            <w:vAlign w:val="center"/>
            <w:hideMark/>
          </w:tcPr>
          <w:p w14:paraId="7EF30E1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0.138</w:t>
            </w:r>
          </w:p>
        </w:tc>
        <w:tc>
          <w:tcPr>
            <w:tcW w:w="852" w:type="dxa"/>
            <w:tcBorders>
              <w:top w:val="nil"/>
              <w:left w:val="nil"/>
              <w:bottom w:val="single" w:sz="4" w:space="0" w:color="auto"/>
              <w:right w:val="single" w:sz="4" w:space="0" w:color="auto"/>
            </w:tcBorders>
            <w:shd w:val="clear" w:color="auto" w:fill="auto"/>
            <w:noWrap/>
            <w:vAlign w:val="center"/>
            <w:hideMark/>
          </w:tcPr>
          <w:p w14:paraId="4D71C42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207F06F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38.82</w:t>
            </w:r>
          </w:p>
        </w:tc>
        <w:tc>
          <w:tcPr>
            <w:tcW w:w="960" w:type="dxa"/>
            <w:tcBorders>
              <w:top w:val="nil"/>
              <w:left w:val="nil"/>
              <w:bottom w:val="single" w:sz="4" w:space="0" w:color="auto"/>
              <w:right w:val="single" w:sz="4" w:space="0" w:color="auto"/>
            </w:tcBorders>
            <w:shd w:val="clear" w:color="auto" w:fill="auto"/>
            <w:noWrap/>
            <w:vAlign w:val="center"/>
            <w:hideMark/>
          </w:tcPr>
          <w:p w14:paraId="443B737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108.3</w:t>
            </w:r>
          </w:p>
        </w:tc>
        <w:tc>
          <w:tcPr>
            <w:tcW w:w="1300" w:type="dxa"/>
            <w:tcBorders>
              <w:top w:val="nil"/>
              <w:left w:val="nil"/>
              <w:bottom w:val="single" w:sz="4" w:space="0" w:color="auto"/>
              <w:right w:val="single" w:sz="4" w:space="0" w:color="auto"/>
            </w:tcBorders>
            <w:shd w:val="clear" w:color="auto" w:fill="auto"/>
            <w:noWrap/>
            <w:vAlign w:val="center"/>
            <w:hideMark/>
          </w:tcPr>
          <w:p w14:paraId="37CA9E5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49.9</w:t>
            </w:r>
          </w:p>
        </w:tc>
        <w:tc>
          <w:tcPr>
            <w:tcW w:w="1320" w:type="dxa"/>
            <w:tcBorders>
              <w:top w:val="nil"/>
              <w:left w:val="nil"/>
              <w:bottom w:val="single" w:sz="4" w:space="0" w:color="auto"/>
              <w:right w:val="single" w:sz="4" w:space="0" w:color="auto"/>
            </w:tcBorders>
            <w:shd w:val="clear" w:color="auto" w:fill="auto"/>
            <w:noWrap/>
            <w:vAlign w:val="center"/>
            <w:hideMark/>
          </w:tcPr>
          <w:p w14:paraId="732922D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1994</w:t>
            </w:r>
          </w:p>
        </w:tc>
        <w:tc>
          <w:tcPr>
            <w:tcW w:w="730" w:type="dxa"/>
            <w:tcBorders>
              <w:top w:val="nil"/>
              <w:left w:val="nil"/>
              <w:bottom w:val="single" w:sz="4" w:space="0" w:color="auto"/>
              <w:right w:val="single" w:sz="4" w:space="0" w:color="auto"/>
            </w:tcBorders>
            <w:shd w:val="clear" w:color="auto" w:fill="auto"/>
            <w:noWrap/>
            <w:vAlign w:val="center"/>
            <w:hideMark/>
          </w:tcPr>
          <w:p w14:paraId="0C2B0EB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29</w:t>
            </w:r>
          </w:p>
        </w:tc>
        <w:tc>
          <w:tcPr>
            <w:tcW w:w="1328" w:type="dxa"/>
            <w:tcBorders>
              <w:top w:val="nil"/>
              <w:left w:val="nil"/>
              <w:bottom w:val="single" w:sz="4" w:space="0" w:color="auto"/>
              <w:right w:val="single" w:sz="4" w:space="0" w:color="auto"/>
            </w:tcBorders>
            <w:shd w:val="clear" w:color="auto" w:fill="auto"/>
            <w:noWrap/>
            <w:vAlign w:val="center"/>
            <w:hideMark/>
          </w:tcPr>
          <w:p w14:paraId="6ADF5BC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60ACC013"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718B49C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81</w:t>
            </w:r>
          </w:p>
        </w:tc>
        <w:tc>
          <w:tcPr>
            <w:tcW w:w="680" w:type="dxa"/>
            <w:tcBorders>
              <w:top w:val="nil"/>
              <w:left w:val="nil"/>
              <w:bottom w:val="single" w:sz="4" w:space="0" w:color="auto"/>
              <w:right w:val="single" w:sz="4" w:space="0" w:color="auto"/>
            </w:tcBorders>
            <w:shd w:val="clear" w:color="auto" w:fill="auto"/>
            <w:noWrap/>
            <w:vAlign w:val="center"/>
            <w:hideMark/>
          </w:tcPr>
          <w:p w14:paraId="079A22A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3F30F02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4714816</w:t>
            </w:r>
          </w:p>
        </w:tc>
        <w:tc>
          <w:tcPr>
            <w:tcW w:w="974" w:type="dxa"/>
            <w:tcBorders>
              <w:top w:val="nil"/>
              <w:left w:val="nil"/>
              <w:bottom w:val="single" w:sz="4" w:space="0" w:color="auto"/>
              <w:right w:val="single" w:sz="4" w:space="0" w:color="auto"/>
            </w:tcBorders>
            <w:shd w:val="clear" w:color="auto" w:fill="auto"/>
            <w:noWrap/>
            <w:vAlign w:val="center"/>
            <w:hideMark/>
          </w:tcPr>
          <w:p w14:paraId="5379256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1957</w:t>
            </w:r>
          </w:p>
        </w:tc>
        <w:tc>
          <w:tcPr>
            <w:tcW w:w="901" w:type="dxa"/>
            <w:tcBorders>
              <w:top w:val="nil"/>
              <w:left w:val="nil"/>
              <w:bottom w:val="single" w:sz="4" w:space="0" w:color="auto"/>
              <w:right w:val="single" w:sz="4" w:space="0" w:color="auto"/>
            </w:tcBorders>
            <w:shd w:val="clear" w:color="auto" w:fill="auto"/>
            <w:noWrap/>
            <w:vAlign w:val="center"/>
            <w:hideMark/>
          </w:tcPr>
          <w:p w14:paraId="699D1DE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1999</w:t>
            </w:r>
          </w:p>
        </w:tc>
        <w:tc>
          <w:tcPr>
            <w:tcW w:w="1096" w:type="dxa"/>
            <w:tcBorders>
              <w:top w:val="nil"/>
              <w:left w:val="nil"/>
              <w:bottom w:val="single" w:sz="4" w:space="0" w:color="auto"/>
              <w:right w:val="single" w:sz="4" w:space="0" w:color="auto"/>
            </w:tcBorders>
            <w:shd w:val="clear" w:color="auto" w:fill="auto"/>
            <w:noWrap/>
            <w:vAlign w:val="center"/>
            <w:hideMark/>
          </w:tcPr>
          <w:p w14:paraId="4B915BA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133</w:t>
            </w:r>
          </w:p>
        </w:tc>
        <w:tc>
          <w:tcPr>
            <w:tcW w:w="1096" w:type="dxa"/>
            <w:tcBorders>
              <w:top w:val="nil"/>
              <w:left w:val="nil"/>
              <w:bottom w:val="single" w:sz="4" w:space="0" w:color="auto"/>
              <w:right w:val="single" w:sz="4" w:space="0" w:color="auto"/>
            </w:tcBorders>
            <w:shd w:val="clear" w:color="auto" w:fill="auto"/>
            <w:noWrap/>
            <w:vAlign w:val="center"/>
            <w:hideMark/>
          </w:tcPr>
          <w:p w14:paraId="2275A74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0.044</w:t>
            </w:r>
          </w:p>
        </w:tc>
        <w:tc>
          <w:tcPr>
            <w:tcW w:w="852" w:type="dxa"/>
            <w:tcBorders>
              <w:top w:val="nil"/>
              <w:left w:val="nil"/>
              <w:bottom w:val="single" w:sz="4" w:space="0" w:color="auto"/>
              <w:right w:val="single" w:sz="4" w:space="0" w:color="auto"/>
            </w:tcBorders>
            <w:shd w:val="clear" w:color="auto" w:fill="auto"/>
            <w:noWrap/>
            <w:vAlign w:val="center"/>
            <w:hideMark/>
          </w:tcPr>
          <w:p w14:paraId="169F1C9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7117D55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15.04</w:t>
            </w:r>
          </w:p>
        </w:tc>
        <w:tc>
          <w:tcPr>
            <w:tcW w:w="960" w:type="dxa"/>
            <w:tcBorders>
              <w:top w:val="nil"/>
              <w:left w:val="nil"/>
              <w:bottom w:val="single" w:sz="4" w:space="0" w:color="auto"/>
              <w:right w:val="single" w:sz="4" w:space="0" w:color="auto"/>
            </w:tcBorders>
            <w:shd w:val="clear" w:color="auto" w:fill="auto"/>
            <w:noWrap/>
            <w:vAlign w:val="center"/>
            <w:hideMark/>
          </w:tcPr>
          <w:p w14:paraId="3A6075A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218F261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65.5</w:t>
            </w:r>
          </w:p>
        </w:tc>
        <w:tc>
          <w:tcPr>
            <w:tcW w:w="1320" w:type="dxa"/>
            <w:tcBorders>
              <w:top w:val="nil"/>
              <w:left w:val="nil"/>
              <w:bottom w:val="single" w:sz="4" w:space="0" w:color="auto"/>
              <w:right w:val="single" w:sz="4" w:space="0" w:color="auto"/>
            </w:tcBorders>
            <w:shd w:val="clear" w:color="auto" w:fill="auto"/>
            <w:noWrap/>
            <w:vAlign w:val="center"/>
            <w:hideMark/>
          </w:tcPr>
          <w:p w14:paraId="0BB6368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1978</w:t>
            </w:r>
          </w:p>
        </w:tc>
        <w:tc>
          <w:tcPr>
            <w:tcW w:w="730" w:type="dxa"/>
            <w:tcBorders>
              <w:top w:val="nil"/>
              <w:left w:val="nil"/>
              <w:bottom w:val="single" w:sz="4" w:space="0" w:color="auto"/>
              <w:right w:val="single" w:sz="4" w:space="0" w:color="auto"/>
            </w:tcBorders>
            <w:shd w:val="clear" w:color="auto" w:fill="auto"/>
            <w:noWrap/>
            <w:vAlign w:val="center"/>
            <w:hideMark/>
          </w:tcPr>
          <w:p w14:paraId="6857770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43</w:t>
            </w:r>
          </w:p>
        </w:tc>
        <w:tc>
          <w:tcPr>
            <w:tcW w:w="1328" w:type="dxa"/>
            <w:tcBorders>
              <w:top w:val="nil"/>
              <w:left w:val="nil"/>
              <w:bottom w:val="single" w:sz="4" w:space="0" w:color="auto"/>
              <w:right w:val="single" w:sz="4" w:space="0" w:color="auto"/>
            </w:tcBorders>
            <w:shd w:val="clear" w:color="auto" w:fill="auto"/>
            <w:noWrap/>
            <w:vAlign w:val="center"/>
            <w:hideMark/>
          </w:tcPr>
          <w:p w14:paraId="7E7EC73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26E63087"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5E517CE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82</w:t>
            </w:r>
          </w:p>
        </w:tc>
        <w:tc>
          <w:tcPr>
            <w:tcW w:w="680" w:type="dxa"/>
            <w:tcBorders>
              <w:top w:val="nil"/>
              <w:left w:val="nil"/>
              <w:bottom w:val="single" w:sz="4" w:space="0" w:color="auto"/>
              <w:right w:val="single" w:sz="4" w:space="0" w:color="auto"/>
            </w:tcBorders>
            <w:shd w:val="clear" w:color="auto" w:fill="auto"/>
            <w:noWrap/>
            <w:vAlign w:val="center"/>
            <w:hideMark/>
          </w:tcPr>
          <w:p w14:paraId="7732A31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IL</w:t>
            </w:r>
          </w:p>
        </w:tc>
        <w:tc>
          <w:tcPr>
            <w:tcW w:w="1280" w:type="dxa"/>
            <w:tcBorders>
              <w:top w:val="nil"/>
              <w:left w:val="nil"/>
              <w:bottom w:val="single" w:sz="4" w:space="0" w:color="auto"/>
              <w:right w:val="single" w:sz="4" w:space="0" w:color="auto"/>
            </w:tcBorders>
            <w:shd w:val="clear" w:color="auto" w:fill="auto"/>
            <w:noWrap/>
            <w:vAlign w:val="center"/>
            <w:hideMark/>
          </w:tcPr>
          <w:p w14:paraId="6CA82B2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9707178</w:t>
            </w:r>
          </w:p>
        </w:tc>
        <w:tc>
          <w:tcPr>
            <w:tcW w:w="974" w:type="dxa"/>
            <w:tcBorders>
              <w:top w:val="nil"/>
              <w:left w:val="nil"/>
              <w:bottom w:val="single" w:sz="4" w:space="0" w:color="auto"/>
              <w:right w:val="single" w:sz="4" w:space="0" w:color="auto"/>
            </w:tcBorders>
            <w:shd w:val="clear" w:color="auto" w:fill="auto"/>
            <w:noWrap/>
            <w:vAlign w:val="center"/>
            <w:hideMark/>
          </w:tcPr>
          <w:p w14:paraId="0A8D84F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1976</w:t>
            </w:r>
          </w:p>
        </w:tc>
        <w:tc>
          <w:tcPr>
            <w:tcW w:w="901" w:type="dxa"/>
            <w:tcBorders>
              <w:top w:val="nil"/>
              <w:left w:val="nil"/>
              <w:bottom w:val="single" w:sz="4" w:space="0" w:color="auto"/>
              <w:right w:val="single" w:sz="4" w:space="0" w:color="auto"/>
            </w:tcBorders>
            <w:shd w:val="clear" w:color="auto" w:fill="auto"/>
            <w:noWrap/>
            <w:vAlign w:val="center"/>
            <w:hideMark/>
          </w:tcPr>
          <w:p w14:paraId="7232B7F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2002</w:t>
            </w:r>
          </w:p>
        </w:tc>
        <w:tc>
          <w:tcPr>
            <w:tcW w:w="1096" w:type="dxa"/>
            <w:tcBorders>
              <w:top w:val="nil"/>
              <w:left w:val="nil"/>
              <w:bottom w:val="single" w:sz="4" w:space="0" w:color="auto"/>
              <w:right w:val="single" w:sz="4" w:space="0" w:color="auto"/>
            </w:tcBorders>
            <w:shd w:val="clear" w:color="auto" w:fill="auto"/>
            <w:noWrap/>
            <w:vAlign w:val="center"/>
            <w:hideMark/>
          </w:tcPr>
          <w:p w14:paraId="1EC78BF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116</w:t>
            </w:r>
          </w:p>
        </w:tc>
        <w:tc>
          <w:tcPr>
            <w:tcW w:w="1096" w:type="dxa"/>
            <w:tcBorders>
              <w:top w:val="nil"/>
              <w:left w:val="nil"/>
              <w:bottom w:val="single" w:sz="4" w:space="0" w:color="auto"/>
              <w:right w:val="single" w:sz="4" w:space="0" w:color="auto"/>
            </w:tcBorders>
            <w:shd w:val="clear" w:color="auto" w:fill="auto"/>
            <w:noWrap/>
            <w:vAlign w:val="center"/>
            <w:hideMark/>
          </w:tcPr>
          <w:p w14:paraId="68506BE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0.111</w:t>
            </w:r>
          </w:p>
        </w:tc>
        <w:tc>
          <w:tcPr>
            <w:tcW w:w="852" w:type="dxa"/>
            <w:tcBorders>
              <w:top w:val="nil"/>
              <w:left w:val="nil"/>
              <w:bottom w:val="single" w:sz="4" w:space="0" w:color="auto"/>
              <w:right w:val="single" w:sz="4" w:space="0" w:color="auto"/>
            </w:tcBorders>
            <w:shd w:val="clear" w:color="auto" w:fill="auto"/>
            <w:noWrap/>
            <w:vAlign w:val="center"/>
            <w:hideMark/>
          </w:tcPr>
          <w:p w14:paraId="70483E1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1E836CB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37.76</w:t>
            </w:r>
          </w:p>
        </w:tc>
        <w:tc>
          <w:tcPr>
            <w:tcW w:w="960" w:type="dxa"/>
            <w:tcBorders>
              <w:top w:val="nil"/>
              <w:left w:val="nil"/>
              <w:bottom w:val="single" w:sz="4" w:space="0" w:color="auto"/>
              <w:right w:val="single" w:sz="4" w:space="0" w:color="auto"/>
            </w:tcBorders>
            <w:shd w:val="clear" w:color="auto" w:fill="auto"/>
            <w:noWrap/>
            <w:vAlign w:val="center"/>
            <w:hideMark/>
          </w:tcPr>
          <w:p w14:paraId="32EDCF3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137.9</w:t>
            </w:r>
          </w:p>
        </w:tc>
        <w:tc>
          <w:tcPr>
            <w:tcW w:w="1300" w:type="dxa"/>
            <w:tcBorders>
              <w:top w:val="nil"/>
              <w:left w:val="nil"/>
              <w:bottom w:val="single" w:sz="4" w:space="0" w:color="auto"/>
              <w:right w:val="single" w:sz="4" w:space="0" w:color="auto"/>
            </w:tcBorders>
            <w:shd w:val="clear" w:color="auto" w:fill="auto"/>
            <w:noWrap/>
            <w:vAlign w:val="center"/>
            <w:hideMark/>
          </w:tcPr>
          <w:p w14:paraId="68344A8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49.9</w:t>
            </w:r>
          </w:p>
        </w:tc>
        <w:tc>
          <w:tcPr>
            <w:tcW w:w="1320" w:type="dxa"/>
            <w:tcBorders>
              <w:top w:val="nil"/>
              <w:left w:val="nil"/>
              <w:bottom w:val="single" w:sz="4" w:space="0" w:color="auto"/>
              <w:right w:val="single" w:sz="4" w:space="0" w:color="auto"/>
            </w:tcBorders>
            <w:shd w:val="clear" w:color="auto" w:fill="auto"/>
            <w:noWrap/>
            <w:vAlign w:val="center"/>
            <w:hideMark/>
          </w:tcPr>
          <w:p w14:paraId="391CD29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1989</w:t>
            </w:r>
          </w:p>
        </w:tc>
        <w:tc>
          <w:tcPr>
            <w:tcW w:w="730" w:type="dxa"/>
            <w:tcBorders>
              <w:top w:val="nil"/>
              <w:left w:val="nil"/>
              <w:bottom w:val="single" w:sz="4" w:space="0" w:color="auto"/>
              <w:right w:val="single" w:sz="4" w:space="0" w:color="auto"/>
            </w:tcBorders>
            <w:shd w:val="clear" w:color="auto" w:fill="auto"/>
            <w:noWrap/>
            <w:vAlign w:val="center"/>
            <w:hideMark/>
          </w:tcPr>
          <w:p w14:paraId="21C7129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27</w:t>
            </w:r>
          </w:p>
        </w:tc>
        <w:tc>
          <w:tcPr>
            <w:tcW w:w="1328" w:type="dxa"/>
            <w:tcBorders>
              <w:top w:val="nil"/>
              <w:left w:val="nil"/>
              <w:bottom w:val="single" w:sz="4" w:space="0" w:color="auto"/>
              <w:right w:val="single" w:sz="4" w:space="0" w:color="auto"/>
            </w:tcBorders>
            <w:shd w:val="clear" w:color="auto" w:fill="auto"/>
            <w:noWrap/>
            <w:vAlign w:val="center"/>
            <w:hideMark/>
          </w:tcPr>
          <w:p w14:paraId="6D2105B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203FA701"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67E0711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83</w:t>
            </w:r>
          </w:p>
        </w:tc>
        <w:tc>
          <w:tcPr>
            <w:tcW w:w="680" w:type="dxa"/>
            <w:tcBorders>
              <w:top w:val="nil"/>
              <w:left w:val="nil"/>
              <w:bottom w:val="single" w:sz="4" w:space="0" w:color="auto"/>
              <w:right w:val="single" w:sz="4" w:space="0" w:color="auto"/>
            </w:tcBorders>
            <w:shd w:val="clear" w:color="auto" w:fill="auto"/>
            <w:noWrap/>
            <w:vAlign w:val="center"/>
            <w:hideMark/>
          </w:tcPr>
          <w:p w14:paraId="285FC5E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IL</w:t>
            </w:r>
          </w:p>
        </w:tc>
        <w:tc>
          <w:tcPr>
            <w:tcW w:w="1280" w:type="dxa"/>
            <w:tcBorders>
              <w:top w:val="nil"/>
              <w:left w:val="nil"/>
              <w:bottom w:val="single" w:sz="4" w:space="0" w:color="auto"/>
              <w:right w:val="single" w:sz="4" w:space="0" w:color="auto"/>
            </w:tcBorders>
            <w:shd w:val="clear" w:color="auto" w:fill="auto"/>
            <w:noWrap/>
            <w:vAlign w:val="center"/>
            <w:hideMark/>
          </w:tcPr>
          <w:p w14:paraId="7D38892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3026340</w:t>
            </w:r>
          </w:p>
        </w:tc>
        <w:tc>
          <w:tcPr>
            <w:tcW w:w="974" w:type="dxa"/>
            <w:tcBorders>
              <w:top w:val="nil"/>
              <w:left w:val="nil"/>
              <w:bottom w:val="single" w:sz="4" w:space="0" w:color="auto"/>
              <w:right w:val="single" w:sz="4" w:space="0" w:color="auto"/>
            </w:tcBorders>
            <w:shd w:val="clear" w:color="auto" w:fill="auto"/>
            <w:noWrap/>
            <w:vAlign w:val="center"/>
            <w:hideMark/>
          </w:tcPr>
          <w:p w14:paraId="7CF3AE7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1976</w:t>
            </w:r>
          </w:p>
        </w:tc>
        <w:tc>
          <w:tcPr>
            <w:tcW w:w="901" w:type="dxa"/>
            <w:tcBorders>
              <w:top w:val="nil"/>
              <w:left w:val="nil"/>
              <w:bottom w:val="single" w:sz="4" w:space="0" w:color="auto"/>
              <w:right w:val="single" w:sz="4" w:space="0" w:color="auto"/>
            </w:tcBorders>
            <w:shd w:val="clear" w:color="auto" w:fill="auto"/>
            <w:noWrap/>
            <w:vAlign w:val="center"/>
            <w:hideMark/>
          </w:tcPr>
          <w:p w14:paraId="2B799FC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2005</w:t>
            </w:r>
          </w:p>
        </w:tc>
        <w:tc>
          <w:tcPr>
            <w:tcW w:w="1096" w:type="dxa"/>
            <w:tcBorders>
              <w:top w:val="nil"/>
              <w:left w:val="nil"/>
              <w:bottom w:val="single" w:sz="4" w:space="0" w:color="auto"/>
              <w:right w:val="single" w:sz="4" w:space="0" w:color="auto"/>
            </w:tcBorders>
            <w:shd w:val="clear" w:color="auto" w:fill="auto"/>
            <w:noWrap/>
            <w:vAlign w:val="center"/>
            <w:hideMark/>
          </w:tcPr>
          <w:p w14:paraId="73F3F30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101</w:t>
            </w:r>
          </w:p>
        </w:tc>
        <w:tc>
          <w:tcPr>
            <w:tcW w:w="1096" w:type="dxa"/>
            <w:tcBorders>
              <w:top w:val="nil"/>
              <w:left w:val="nil"/>
              <w:bottom w:val="single" w:sz="4" w:space="0" w:color="auto"/>
              <w:right w:val="single" w:sz="4" w:space="0" w:color="auto"/>
            </w:tcBorders>
            <w:shd w:val="clear" w:color="auto" w:fill="auto"/>
            <w:noWrap/>
            <w:vAlign w:val="center"/>
            <w:hideMark/>
          </w:tcPr>
          <w:p w14:paraId="70BE596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0.149</w:t>
            </w:r>
          </w:p>
        </w:tc>
        <w:tc>
          <w:tcPr>
            <w:tcW w:w="852" w:type="dxa"/>
            <w:tcBorders>
              <w:top w:val="nil"/>
              <w:left w:val="nil"/>
              <w:bottom w:val="single" w:sz="4" w:space="0" w:color="auto"/>
              <w:right w:val="single" w:sz="4" w:space="0" w:color="auto"/>
            </w:tcBorders>
            <w:shd w:val="clear" w:color="auto" w:fill="auto"/>
            <w:noWrap/>
            <w:vAlign w:val="center"/>
            <w:hideMark/>
          </w:tcPr>
          <w:p w14:paraId="5178E84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26741BF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39.16</w:t>
            </w:r>
          </w:p>
        </w:tc>
        <w:tc>
          <w:tcPr>
            <w:tcW w:w="960" w:type="dxa"/>
            <w:tcBorders>
              <w:top w:val="nil"/>
              <w:left w:val="nil"/>
              <w:bottom w:val="single" w:sz="4" w:space="0" w:color="auto"/>
              <w:right w:val="single" w:sz="4" w:space="0" w:color="auto"/>
            </w:tcBorders>
            <w:shd w:val="clear" w:color="auto" w:fill="auto"/>
            <w:noWrap/>
            <w:vAlign w:val="center"/>
            <w:hideMark/>
          </w:tcPr>
          <w:p w14:paraId="4F61148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119.4</w:t>
            </w:r>
          </w:p>
        </w:tc>
        <w:tc>
          <w:tcPr>
            <w:tcW w:w="1300" w:type="dxa"/>
            <w:tcBorders>
              <w:top w:val="nil"/>
              <w:left w:val="nil"/>
              <w:bottom w:val="single" w:sz="4" w:space="0" w:color="auto"/>
              <w:right w:val="single" w:sz="4" w:space="0" w:color="auto"/>
            </w:tcBorders>
            <w:shd w:val="clear" w:color="auto" w:fill="auto"/>
            <w:noWrap/>
            <w:vAlign w:val="center"/>
            <w:hideMark/>
          </w:tcPr>
          <w:p w14:paraId="5A5DD51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50.9</w:t>
            </w:r>
          </w:p>
        </w:tc>
        <w:tc>
          <w:tcPr>
            <w:tcW w:w="1320" w:type="dxa"/>
            <w:tcBorders>
              <w:top w:val="nil"/>
              <w:left w:val="nil"/>
              <w:bottom w:val="single" w:sz="4" w:space="0" w:color="auto"/>
              <w:right w:val="single" w:sz="4" w:space="0" w:color="auto"/>
            </w:tcBorders>
            <w:shd w:val="clear" w:color="auto" w:fill="auto"/>
            <w:noWrap/>
            <w:vAlign w:val="center"/>
            <w:hideMark/>
          </w:tcPr>
          <w:p w14:paraId="5CC5915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1991</w:t>
            </w:r>
          </w:p>
        </w:tc>
        <w:tc>
          <w:tcPr>
            <w:tcW w:w="730" w:type="dxa"/>
            <w:tcBorders>
              <w:top w:val="nil"/>
              <w:left w:val="nil"/>
              <w:bottom w:val="single" w:sz="4" w:space="0" w:color="auto"/>
              <w:right w:val="single" w:sz="4" w:space="0" w:color="auto"/>
            </w:tcBorders>
            <w:shd w:val="clear" w:color="auto" w:fill="auto"/>
            <w:noWrap/>
            <w:vAlign w:val="center"/>
            <w:hideMark/>
          </w:tcPr>
          <w:p w14:paraId="2265FF0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30</w:t>
            </w:r>
          </w:p>
        </w:tc>
        <w:tc>
          <w:tcPr>
            <w:tcW w:w="1328" w:type="dxa"/>
            <w:tcBorders>
              <w:top w:val="nil"/>
              <w:left w:val="nil"/>
              <w:bottom w:val="single" w:sz="4" w:space="0" w:color="auto"/>
              <w:right w:val="single" w:sz="4" w:space="0" w:color="auto"/>
            </w:tcBorders>
            <w:shd w:val="clear" w:color="auto" w:fill="auto"/>
            <w:noWrap/>
            <w:vAlign w:val="center"/>
            <w:hideMark/>
          </w:tcPr>
          <w:p w14:paraId="3DF5F83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7F0350DC"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4F6891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84</w:t>
            </w:r>
          </w:p>
        </w:tc>
        <w:tc>
          <w:tcPr>
            <w:tcW w:w="680" w:type="dxa"/>
            <w:tcBorders>
              <w:top w:val="nil"/>
              <w:left w:val="nil"/>
              <w:bottom w:val="single" w:sz="4" w:space="0" w:color="auto"/>
              <w:right w:val="single" w:sz="4" w:space="0" w:color="auto"/>
            </w:tcBorders>
            <w:shd w:val="clear" w:color="auto" w:fill="auto"/>
            <w:noWrap/>
            <w:vAlign w:val="center"/>
            <w:hideMark/>
          </w:tcPr>
          <w:p w14:paraId="40F6D66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WA</w:t>
            </w:r>
          </w:p>
        </w:tc>
        <w:tc>
          <w:tcPr>
            <w:tcW w:w="1280" w:type="dxa"/>
            <w:tcBorders>
              <w:top w:val="nil"/>
              <w:left w:val="nil"/>
              <w:bottom w:val="single" w:sz="4" w:space="0" w:color="auto"/>
              <w:right w:val="single" w:sz="4" w:space="0" w:color="auto"/>
            </w:tcBorders>
            <w:shd w:val="clear" w:color="auto" w:fill="auto"/>
            <w:noWrap/>
            <w:vAlign w:val="center"/>
            <w:hideMark/>
          </w:tcPr>
          <w:p w14:paraId="588C287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3522190</w:t>
            </w:r>
          </w:p>
        </w:tc>
        <w:tc>
          <w:tcPr>
            <w:tcW w:w="974" w:type="dxa"/>
            <w:tcBorders>
              <w:top w:val="nil"/>
              <w:left w:val="nil"/>
              <w:bottom w:val="single" w:sz="4" w:space="0" w:color="auto"/>
              <w:right w:val="single" w:sz="4" w:space="0" w:color="auto"/>
            </w:tcBorders>
            <w:shd w:val="clear" w:color="auto" w:fill="auto"/>
            <w:noWrap/>
            <w:vAlign w:val="center"/>
            <w:hideMark/>
          </w:tcPr>
          <w:p w14:paraId="13F8A75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1980</w:t>
            </w:r>
          </w:p>
        </w:tc>
        <w:tc>
          <w:tcPr>
            <w:tcW w:w="901" w:type="dxa"/>
            <w:tcBorders>
              <w:top w:val="nil"/>
              <w:left w:val="nil"/>
              <w:bottom w:val="single" w:sz="4" w:space="0" w:color="auto"/>
              <w:right w:val="single" w:sz="4" w:space="0" w:color="auto"/>
            </w:tcBorders>
            <w:shd w:val="clear" w:color="auto" w:fill="auto"/>
            <w:noWrap/>
            <w:vAlign w:val="center"/>
            <w:hideMark/>
          </w:tcPr>
          <w:p w14:paraId="4539374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1992</w:t>
            </w:r>
          </w:p>
        </w:tc>
        <w:tc>
          <w:tcPr>
            <w:tcW w:w="1096" w:type="dxa"/>
            <w:tcBorders>
              <w:top w:val="nil"/>
              <w:left w:val="nil"/>
              <w:bottom w:val="single" w:sz="4" w:space="0" w:color="auto"/>
              <w:right w:val="single" w:sz="4" w:space="0" w:color="auto"/>
            </w:tcBorders>
            <w:shd w:val="clear" w:color="auto" w:fill="auto"/>
            <w:noWrap/>
            <w:vAlign w:val="center"/>
            <w:hideMark/>
          </w:tcPr>
          <w:p w14:paraId="3F09B9B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79</w:t>
            </w:r>
          </w:p>
        </w:tc>
        <w:tc>
          <w:tcPr>
            <w:tcW w:w="1096" w:type="dxa"/>
            <w:tcBorders>
              <w:top w:val="nil"/>
              <w:left w:val="nil"/>
              <w:bottom w:val="single" w:sz="4" w:space="0" w:color="auto"/>
              <w:right w:val="single" w:sz="4" w:space="0" w:color="auto"/>
            </w:tcBorders>
            <w:shd w:val="clear" w:color="auto" w:fill="auto"/>
            <w:noWrap/>
            <w:vAlign w:val="center"/>
            <w:hideMark/>
          </w:tcPr>
          <w:p w14:paraId="73267A0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0.084</w:t>
            </w:r>
          </w:p>
        </w:tc>
        <w:tc>
          <w:tcPr>
            <w:tcW w:w="852" w:type="dxa"/>
            <w:tcBorders>
              <w:top w:val="nil"/>
              <w:left w:val="nil"/>
              <w:bottom w:val="single" w:sz="4" w:space="0" w:color="auto"/>
              <w:right w:val="single" w:sz="4" w:space="0" w:color="auto"/>
            </w:tcBorders>
            <w:shd w:val="clear" w:color="auto" w:fill="auto"/>
            <w:noWrap/>
            <w:vAlign w:val="center"/>
            <w:hideMark/>
          </w:tcPr>
          <w:p w14:paraId="2624ECA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w:t>
            </w:r>
          </w:p>
        </w:tc>
        <w:tc>
          <w:tcPr>
            <w:tcW w:w="1341" w:type="dxa"/>
            <w:tcBorders>
              <w:top w:val="nil"/>
              <w:left w:val="nil"/>
              <w:bottom w:val="single" w:sz="4" w:space="0" w:color="auto"/>
              <w:right w:val="single" w:sz="4" w:space="0" w:color="auto"/>
            </w:tcBorders>
            <w:shd w:val="clear" w:color="auto" w:fill="auto"/>
            <w:noWrap/>
            <w:vAlign w:val="center"/>
            <w:hideMark/>
          </w:tcPr>
          <w:p w14:paraId="7197E23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36.05</w:t>
            </w:r>
          </w:p>
        </w:tc>
        <w:tc>
          <w:tcPr>
            <w:tcW w:w="960" w:type="dxa"/>
            <w:tcBorders>
              <w:top w:val="nil"/>
              <w:left w:val="nil"/>
              <w:bottom w:val="single" w:sz="4" w:space="0" w:color="auto"/>
              <w:right w:val="single" w:sz="4" w:space="0" w:color="auto"/>
            </w:tcBorders>
            <w:shd w:val="clear" w:color="auto" w:fill="auto"/>
            <w:noWrap/>
            <w:vAlign w:val="center"/>
            <w:hideMark/>
          </w:tcPr>
          <w:p w14:paraId="6ACD40A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49.4</w:t>
            </w:r>
          </w:p>
        </w:tc>
        <w:tc>
          <w:tcPr>
            <w:tcW w:w="1300" w:type="dxa"/>
            <w:tcBorders>
              <w:top w:val="nil"/>
              <w:left w:val="nil"/>
              <w:bottom w:val="single" w:sz="4" w:space="0" w:color="auto"/>
              <w:right w:val="single" w:sz="4" w:space="0" w:color="auto"/>
            </w:tcBorders>
            <w:shd w:val="clear" w:color="auto" w:fill="auto"/>
            <w:noWrap/>
            <w:vAlign w:val="center"/>
            <w:hideMark/>
          </w:tcPr>
          <w:p w14:paraId="5F35174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51.6</w:t>
            </w:r>
          </w:p>
        </w:tc>
        <w:tc>
          <w:tcPr>
            <w:tcW w:w="1320" w:type="dxa"/>
            <w:tcBorders>
              <w:top w:val="nil"/>
              <w:left w:val="nil"/>
              <w:bottom w:val="single" w:sz="4" w:space="0" w:color="auto"/>
              <w:right w:val="single" w:sz="4" w:space="0" w:color="auto"/>
            </w:tcBorders>
            <w:shd w:val="clear" w:color="auto" w:fill="auto"/>
            <w:noWrap/>
            <w:vAlign w:val="center"/>
            <w:hideMark/>
          </w:tcPr>
          <w:p w14:paraId="12CA36C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1986</w:t>
            </w:r>
          </w:p>
        </w:tc>
        <w:tc>
          <w:tcPr>
            <w:tcW w:w="730" w:type="dxa"/>
            <w:tcBorders>
              <w:top w:val="nil"/>
              <w:left w:val="nil"/>
              <w:bottom w:val="single" w:sz="4" w:space="0" w:color="auto"/>
              <w:right w:val="single" w:sz="4" w:space="0" w:color="auto"/>
            </w:tcBorders>
            <w:shd w:val="clear" w:color="auto" w:fill="auto"/>
            <w:noWrap/>
            <w:vAlign w:val="center"/>
            <w:hideMark/>
          </w:tcPr>
          <w:p w14:paraId="72A4A7D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13</w:t>
            </w:r>
          </w:p>
        </w:tc>
        <w:tc>
          <w:tcPr>
            <w:tcW w:w="1328" w:type="dxa"/>
            <w:tcBorders>
              <w:top w:val="nil"/>
              <w:left w:val="nil"/>
              <w:bottom w:val="single" w:sz="4" w:space="0" w:color="auto"/>
              <w:right w:val="single" w:sz="4" w:space="0" w:color="auto"/>
            </w:tcBorders>
            <w:shd w:val="clear" w:color="auto" w:fill="auto"/>
            <w:noWrap/>
            <w:vAlign w:val="center"/>
            <w:hideMark/>
          </w:tcPr>
          <w:p w14:paraId="31C8CA3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156CD2EE"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3D420BC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85</w:t>
            </w:r>
          </w:p>
        </w:tc>
        <w:tc>
          <w:tcPr>
            <w:tcW w:w="680" w:type="dxa"/>
            <w:tcBorders>
              <w:top w:val="nil"/>
              <w:left w:val="nil"/>
              <w:bottom w:val="single" w:sz="4" w:space="0" w:color="auto"/>
              <w:right w:val="single" w:sz="4" w:space="0" w:color="auto"/>
            </w:tcBorders>
            <w:shd w:val="clear" w:color="auto" w:fill="auto"/>
            <w:noWrap/>
            <w:vAlign w:val="center"/>
            <w:hideMark/>
          </w:tcPr>
          <w:p w14:paraId="29CB5EF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7A06D2A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3538020</w:t>
            </w:r>
          </w:p>
        </w:tc>
        <w:tc>
          <w:tcPr>
            <w:tcW w:w="974" w:type="dxa"/>
            <w:tcBorders>
              <w:top w:val="nil"/>
              <w:left w:val="nil"/>
              <w:bottom w:val="single" w:sz="4" w:space="0" w:color="auto"/>
              <w:right w:val="single" w:sz="4" w:space="0" w:color="auto"/>
            </w:tcBorders>
            <w:shd w:val="clear" w:color="auto" w:fill="auto"/>
            <w:noWrap/>
            <w:vAlign w:val="center"/>
            <w:hideMark/>
          </w:tcPr>
          <w:p w14:paraId="72CBBE2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1968</w:t>
            </w:r>
          </w:p>
        </w:tc>
        <w:tc>
          <w:tcPr>
            <w:tcW w:w="901" w:type="dxa"/>
            <w:tcBorders>
              <w:top w:val="nil"/>
              <w:left w:val="nil"/>
              <w:bottom w:val="single" w:sz="4" w:space="0" w:color="auto"/>
              <w:right w:val="single" w:sz="4" w:space="0" w:color="auto"/>
            </w:tcBorders>
            <w:shd w:val="clear" w:color="auto" w:fill="auto"/>
            <w:noWrap/>
            <w:vAlign w:val="center"/>
            <w:hideMark/>
          </w:tcPr>
          <w:p w14:paraId="0D4B09F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1994</w:t>
            </w:r>
          </w:p>
        </w:tc>
        <w:tc>
          <w:tcPr>
            <w:tcW w:w="1096" w:type="dxa"/>
            <w:tcBorders>
              <w:top w:val="nil"/>
              <w:left w:val="nil"/>
              <w:bottom w:val="single" w:sz="4" w:space="0" w:color="auto"/>
              <w:right w:val="single" w:sz="4" w:space="0" w:color="auto"/>
            </w:tcBorders>
            <w:shd w:val="clear" w:color="auto" w:fill="auto"/>
            <w:noWrap/>
            <w:vAlign w:val="center"/>
            <w:hideMark/>
          </w:tcPr>
          <w:p w14:paraId="12CAA8F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104</w:t>
            </w:r>
          </w:p>
        </w:tc>
        <w:tc>
          <w:tcPr>
            <w:tcW w:w="1096" w:type="dxa"/>
            <w:tcBorders>
              <w:top w:val="nil"/>
              <w:left w:val="nil"/>
              <w:bottom w:val="single" w:sz="4" w:space="0" w:color="auto"/>
              <w:right w:val="single" w:sz="4" w:space="0" w:color="auto"/>
            </w:tcBorders>
            <w:shd w:val="clear" w:color="auto" w:fill="auto"/>
            <w:noWrap/>
            <w:vAlign w:val="center"/>
            <w:hideMark/>
          </w:tcPr>
          <w:p w14:paraId="03C1E4B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0.075</w:t>
            </w:r>
          </w:p>
        </w:tc>
        <w:tc>
          <w:tcPr>
            <w:tcW w:w="852" w:type="dxa"/>
            <w:tcBorders>
              <w:top w:val="nil"/>
              <w:left w:val="nil"/>
              <w:bottom w:val="single" w:sz="4" w:space="0" w:color="auto"/>
              <w:right w:val="single" w:sz="4" w:space="0" w:color="auto"/>
            </w:tcBorders>
            <w:shd w:val="clear" w:color="auto" w:fill="auto"/>
            <w:noWrap/>
            <w:vAlign w:val="center"/>
            <w:hideMark/>
          </w:tcPr>
          <w:p w14:paraId="406F8B5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w:t>
            </w:r>
          </w:p>
        </w:tc>
        <w:tc>
          <w:tcPr>
            <w:tcW w:w="1341" w:type="dxa"/>
            <w:tcBorders>
              <w:top w:val="nil"/>
              <w:left w:val="nil"/>
              <w:bottom w:val="single" w:sz="4" w:space="0" w:color="auto"/>
              <w:right w:val="single" w:sz="4" w:space="0" w:color="auto"/>
            </w:tcBorders>
            <w:shd w:val="clear" w:color="auto" w:fill="auto"/>
            <w:noWrap/>
            <w:vAlign w:val="center"/>
            <w:hideMark/>
          </w:tcPr>
          <w:p w14:paraId="1242043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20.27</w:t>
            </w:r>
          </w:p>
        </w:tc>
        <w:tc>
          <w:tcPr>
            <w:tcW w:w="960" w:type="dxa"/>
            <w:tcBorders>
              <w:top w:val="nil"/>
              <w:left w:val="nil"/>
              <w:bottom w:val="single" w:sz="4" w:space="0" w:color="auto"/>
              <w:right w:val="single" w:sz="4" w:space="0" w:color="auto"/>
            </w:tcBorders>
            <w:shd w:val="clear" w:color="auto" w:fill="auto"/>
            <w:noWrap/>
            <w:vAlign w:val="center"/>
            <w:hideMark/>
          </w:tcPr>
          <w:p w14:paraId="09A889E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5.1</w:t>
            </w:r>
          </w:p>
        </w:tc>
        <w:tc>
          <w:tcPr>
            <w:tcW w:w="1300" w:type="dxa"/>
            <w:tcBorders>
              <w:top w:val="nil"/>
              <w:left w:val="nil"/>
              <w:bottom w:val="single" w:sz="4" w:space="0" w:color="auto"/>
              <w:right w:val="single" w:sz="4" w:space="0" w:color="auto"/>
            </w:tcBorders>
            <w:shd w:val="clear" w:color="auto" w:fill="auto"/>
            <w:noWrap/>
            <w:vAlign w:val="center"/>
            <w:hideMark/>
          </w:tcPr>
          <w:p w14:paraId="21BE0C5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62.7</w:t>
            </w:r>
          </w:p>
        </w:tc>
        <w:tc>
          <w:tcPr>
            <w:tcW w:w="1320" w:type="dxa"/>
            <w:tcBorders>
              <w:top w:val="nil"/>
              <w:left w:val="nil"/>
              <w:bottom w:val="single" w:sz="4" w:space="0" w:color="auto"/>
              <w:right w:val="single" w:sz="4" w:space="0" w:color="auto"/>
            </w:tcBorders>
            <w:shd w:val="clear" w:color="auto" w:fill="auto"/>
            <w:noWrap/>
            <w:vAlign w:val="center"/>
            <w:hideMark/>
          </w:tcPr>
          <w:p w14:paraId="12EB9D9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1981</w:t>
            </w:r>
          </w:p>
        </w:tc>
        <w:tc>
          <w:tcPr>
            <w:tcW w:w="730" w:type="dxa"/>
            <w:tcBorders>
              <w:top w:val="nil"/>
              <w:left w:val="nil"/>
              <w:bottom w:val="single" w:sz="4" w:space="0" w:color="auto"/>
              <w:right w:val="single" w:sz="4" w:space="0" w:color="auto"/>
            </w:tcBorders>
            <w:shd w:val="clear" w:color="auto" w:fill="auto"/>
            <w:noWrap/>
            <w:vAlign w:val="center"/>
            <w:hideMark/>
          </w:tcPr>
          <w:p w14:paraId="7409E16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27</w:t>
            </w:r>
          </w:p>
        </w:tc>
        <w:tc>
          <w:tcPr>
            <w:tcW w:w="1328" w:type="dxa"/>
            <w:tcBorders>
              <w:top w:val="nil"/>
              <w:left w:val="nil"/>
              <w:bottom w:val="single" w:sz="4" w:space="0" w:color="auto"/>
              <w:right w:val="single" w:sz="4" w:space="0" w:color="auto"/>
            </w:tcBorders>
            <w:shd w:val="clear" w:color="auto" w:fill="auto"/>
            <w:noWrap/>
            <w:vAlign w:val="center"/>
            <w:hideMark/>
          </w:tcPr>
          <w:p w14:paraId="3A1A138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4BF2460C"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0AE4AB9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86</w:t>
            </w:r>
          </w:p>
        </w:tc>
        <w:tc>
          <w:tcPr>
            <w:tcW w:w="680" w:type="dxa"/>
            <w:tcBorders>
              <w:top w:val="nil"/>
              <w:left w:val="nil"/>
              <w:bottom w:val="single" w:sz="4" w:space="0" w:color="auto"/>
              <w:right w:val="single" w:sz="4" w:space="0" w:color="auto"/>
            </w:tcBorders>
            <w:shd w:val="clear" w:color="auto" w:fill="auto"/>
            <w:noWrap/>
            <w:vAlign w:val="center"/>
            <w:hideMark/>
          </w:tcPr>
          <w:p w14:paraId="01984D8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IL</w:t>
            </w:r>
          </w:p>
        </w:tc>
        <w:tc>
          <w:tcPr>
            <w:tcW w:w="1280" w:type="dxa"/>
            <w:tcBorders>
              <w:top w:val="nil"/>
              <w:left w:val="nil"/>
              <w:bottom w:val="single" w:sz="4" w:space="0" w:color="auto"/>
              <w:right w:val="single" w:sz="4" w:space="0" w:color="auto"/>
            </w:tcBorders>
            <w:shd w:val="clear" w:color="auto" w:fill="auto"/>
            <w:noWrap/>
            <w:vAlign w:val="center"/>
            <w:hideMark/>
          </w:tcPr>
          <w:p w14:paraId="4AE2DCF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1995806</w:t>
            </w:r>
          </w:p>
        </w:tc>
        <w:tc>
          <w:tcPr>
            <w:tcW w:w="974" w:type="dxa"/>
            <w:tcBorders>
              <w:top w:val="nil"/>
              <w:left w:val="nil"/>
              <w:bottom w:val="single" w:sz="4" w:space="0" w:color="auto"/>
              <w:right w:val="single" w:sz="4" w:space="0" w:color="auto"/>
            </w:tcBorders>
            <w:shd w:val="clear" w:color="auto" w:fill="auto"/>
            <w:noWrap/>
            <w:vAlign w:val="center"/>
            <w:hideMark/>
          </w:tcPr>
          <w:p w14:paraId="7C435D3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1976</w:t>
            </w:r>
          </w:p>
        </w:tc>
        <w:tc>
          <w:tcPr>
            <w:tcW w:w="901" w:type="dxa"/>
            <w:tcBorders>
              <w:top w:val="nil"/>
              <w:left w:val="nil"/>
              <w:bottom w:val="single" w:sz="4" w:space="0" w:color="auto"/>
              <w:right w:val="single" w:sz="4" w:space="0" w:color="auto"/>
            </w:tcBorders>
            <w:shd w:val="clear" w:color="auto" w:fill="auto"/>
            <w:noWrap/>
            <w:vAlign w:val="center"/>
            <w:hideMark/>
          </w:tcPr>
          <w:p w14:paraId="3F5C3E2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1995</w:t>
            </w:r>
          </w:p>
        </w:tc>
        <w:tc>
          <w:tcPr>
            <w:tcW w:w="1096" w:type="dxa"/>
            <w:tcBorders>
              <w:top w:val="nil"/>
              <w:left w:val="nil"/>
              <w:bottom w:val="single" w:sz="4" w:space="0" w:color="auto"/>
              <w:right w:val="single" w:sz="4" w:space="0" w:color="auto"/>
            </w:tcBorders>
            <w:shd w:val="clear" w:color="auto" w:fill="auto"/>
            <w:noWrap/>
            <w:vAlign w:val="center"/>
            <w:hideMark/>
          </w:tcPr>
          <w:p w14:paraId="50CA48E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218</w:t>
            </w:r>
          </w:p>
        </w:tc>
        <w:tc>
          <w:tcPr>
            <w:tcW w:w="1096" w:type="dxa"/>
            <w:tcBorders>
              <w:top w:val="nil"/>
              <w:left w:val="nil"/>
              <w:bottom w:val="single" w:sz="4" w:space="0" w:color="auto"/>
              <w:right w:val="single" w:sz="4" w:space="0" w:color="auto"/>
            </w:tcBorders>
            <w:shd w:val="clear" w:color="auto" w:fill="auto"/>
            <w:noWrap/>
            <w:vAlign w:val="center"/>
            <w:hideMark/>
          </w:tcPr>
          <w:p w14:paraId="7B5B5F6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0.148</w:t>
            </w:r>
          </w:p>
        </w:tc>
        <w:tc>
          <w:tcPr>
            <w:tcW w:w="852" w:type="dxa"/>
            <w:tcBorders>
              <w:top w:val="nil"/>
              <w:left w:val="nil"/>
              <w:bottom w:val="single" w:sz="4" w:space="0" w:color="auto"/>
              <w:right w:val="single" w:sz="4" w:space="0" w:color="auto"/>
            </w:tcBorders>
            <w:shd w:val="clear" w:color="auto" w:fill="auto"/>
            <w:noWrap/>
            <w:vAlign w:val="center"/>
            <w:hideMark/>
          </w:tcPr>
          <w:p w14:paraId="7B67763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4B2FE63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36.24</w:t>
            </w:r>
          </w:p>
        </w:tc>
        <w:tc>
          <w:tcPr>
            <w:tcW w:w="960" w:type="dxa"/>
            <w:tcBorders>
              <w:top w:val="nil"/>
              <w:left w:val="nil"/>
              <w:bottom w:val="single" w:sz="4" w:space="0" w:color="auto"/>
              <w:right w:val="single" w:sz="4" w:space="0" w:color="auto"/>
            </w:tcBorders>
            <w:shd w:val="clear" w:color="auto" w:fill="auto"/>
            <w:noWrap/>
            <w:vAlign w:val="center"/>
            <w:hideMark/>
          </w:tcPr>
          <w:p w14:paraId="079EAC2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143.9</w:t>
            </w:r>
          </w:p>
        </w:tc>
        <w:tc>
          <w:tcPr>
            <w:tcW w:w="1300" w:type="dxa"/>
            <w:tcBorders>
              <w:top w:val="nil"/>
              <w:left w:val="nil"/>
              <w:bottom w:val="single" w:sz="4" w:space="0" w:color="auto"/>
              <w:right w:val="single" w:sz="4" w:space="0" w:color="auto"/>
            </w:tcBorders>
            <w:shd w:val="clear" w:color="auto" w:fill="auto"/>
            <w:noWrap/>
            <w:vAlign w:val="center"/>
            <w:hideMark/>
          </w:tcPr>
          <w:p w14:paraId="6D3F69D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49.2</w:t>
            </w:r>
          </w:p>
        </w:tc>
        <w:tc>
          <w:tcPr>
            <w:tcW w:w="1320" w:type="dxa"/>
            <w:tcBorders>
              <w:top w:val="nil"/>
              <w:left w:val="nil"/>
              <w:bottom w:val="single" w:sz="4" w:space="0" w:color="auto"/>
              <w:right w:val="single" w:sz="4" w:space="0" w:color="auto"/>
            </w:tcBorders>
            <w:shd w:val="clear" w:color="auto" w:fill="auto"/>
            <w:noWrap/>
            <w:vAlign w:val="center"/>
            <w:hideMark/>
          </w:tcPr>
          <w:p w14:paraId="34CD8D1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1986</w:t>
            </w:r>
          </w:p>
        </w:tc>
        <w:tc>
          <w:tcPr>
            <w:tcW w:w="730" w:type="dxa"/>
            <w:tcBorders>
              <w:top w:val="nil"/>
              <w:left w:val="nil"/>
              <w:bottom w:val="single" w:sz="4" w:space="0" w:color="auto"/>
              <w:right w:val="single" w:sz="4" w:space="0" w:color="auto"/>
            </w:tcBorders>
            <w:shd w:val="clear" w:color="auto" w:fill="auto"/>
            <w:noWrap/>
            <w:vAlign w:val="center"/>
            <w:hideMark/>
          </w:tcPr>
          <w:p w14:paraId="4CA9A52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w:t>
            </w:r>
          </w:p>
        </w:tc>
        <w:tc>
          <w:tcPr>
            <w:tcW w:w="1328" w:type="dxa"/>
            <w:tcBorders>
              <w:top w:val="nil"/>
              <w:left w:val="nil"/>
              <w:bottom w:val="single" w:sz="4" w:space="0" w:color="auto"/>
              <w:right w:val="single" w:sz="4" w:space="0" w:color="auto"/>
            </w:tcBorders>
            <w:shd w:val="clear" w:color="auto" w:fill="auto"/>
            <w:noWrap/>
            <w:vAlign w:val="center"/>
            <w:hideMark/>
          </w:tcPr>
          <w:p w14:paraId="2331E38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0A45CA3A"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876274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87</w:t>
            </w:r>
          </w:p>
        </w:tc>
        <w:tc>
          <w:tcPr>
            <w:tcW w:w="680" w:type="dxa"/>
            <w:tcBorders>
              <w:top w:val="nil"/>
              <w:left w:val="nil"/>
              <w:bottom w:val="single" w:sz="4" w:space="0" w:color="auto"/>
              <w:right w:val="single" w:sz="4" w:space="0" w:color="auto"/>
            </w:tcBorders>
            <w:shd w:val="clear" w:color="auto" w:fill="auto"/>
            <w:noWrap/>
            <w:vAlign w:val="center"/>
            <w:hideMark/>
          </w:tcPr>
          <w:p w14:paraId="57CEB93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30A48A0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4241089</w:t>
            </w:r>
          </w:p>
        </w:tc>
        <w:tc>
          <w:tcPr>
            <w:tcW w:w="974" w:type="dxa"/>
            <w:tcBorders>
              <w:top w:val="nil"/>
              <w:left w:val="nil"/>
              <w:bottom w:val="single" w:sz="4" w:space="0" w:color="auto"/>
              <w:right w:val="single" w:sz="4" w:space="0" w:color="auto"/>
            </w:tcBorders>
            <w:shd w:val="clear" w:color="auto" w:fill="auto"/>
            <w:noWrap/>
            <w:vAlign w:val="center"/>
            <w:hideMark/>
          </w:tcPr>
          <w:p w14:paraId="33505C4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1967</w:t>
            </w:r>
          </w:p>
        </w:tc>
        <w:tc>
          <w:tcPr>
            <w:tcW w:w="901" w:type="dxa"/>
            <w:tcBorders>
              <w:top w:val="nil"/>
              <w:left w:val="nil"/>
              <w:bottom w:val="single" w:sz="4" w:space="0" w:color="auto"/>
              <w:right w:val="single" w:sz="4" w:space="0" w:color="auto"/>
            </w:tcBorders>
            <w:shd w:val="clear" w:color="auto" w:fill="auto"/>
            <w:noWrap/>
            <w:vAlign w:val="center"/>
            <w:hideMark/>
          </w:tcPr>
          <w:p w14:paraId="2CF1D86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1996</w:t>
            </w:r>
          </w:p>
        </w:tc>
        <w:tc>
          <w:tcPr>
            <w:tcW w:w="1096" w:type="dxa"/>
            <w:tcBorders>
              <w:top w:val="nil"/>
              <w:left w:val="nil"/>
              <w:bottom w:val="single" w:sz="4" w:space="0" w:color="auto"/>
              <w:right w:val="single" w:sz="4" w:space="0" w:color="auto"/>
            </w:tcBorders>
            <w:shd w:val="clear" w:color="auto" w:fill="auto"/>
            <w:noWrap/>
            <w:vAlign w:val="center"/>
            <w:hideMark/>
          </w:tcPr>
          <w:p w14:paraId="5508C15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62</w:t>
            </w:r>
          </w:p>
        </w:tc>
        <w:tc>
          <w:tcPr>
            <w:tcW w:w="1096" w:type="dxa"/>
            <w:tcBorders>
              <w:top w:val="nil"/>
              <w:left w:val="nil"/>
              <w:bottom w:val="single" w:sz="4" w:space="0" w:color="auto"/>
              <w:right w:val="single" w:sz="4" w:space="0" w:color="auto"/>
            </w:tcBorders>
            <w:shd w:val="clear" w:color="auto" w:fill="auto"/>
            <w:noWrap/>
            <w:vAlign w:val="center"/>
            <w:hideMark/>
          </w:tcPr>
          <w:p w14:paraId="4BEED89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0.047</w:t>
            </w:r>
          </w:p>
        </w:tc>
        <w:tc>
          <w:tcPr>
            <w:tcW w:w="852" w:type="dxa"/>
            <w:tcBorders>
              <w:top w:val="nil"/>
              <w:left w:val="nil"/>
              <w:bottom w:val="single" w:sz="4" w:space="0" w:color="auto"/>
              <w:right w:val="single" w:sz="4" w:space="0" w:color="auto"/>
            </w:tcBorders>
            <w:shd w:val="clear" w:color="auto" w:fill="auto"/>
            <w:noWrap/>
            <w:vAlign w:val="center"/>
            <w:hideMark/>
          </w:tcPr>
          <w:p w14:paraId="24F8D1F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w:t>
            </w:r>
          </w:p>
        </w:tc>
        <w:tc>
          <w:tcPr>
            <w:tcW w:w="1341" w:type="dxa"/>
            <w:tcBorders>
              <w:top w:val="nil"/>
              <w:left w:val="nil"/>
              <w:bottom w:val="single" w:sz="4" w:space="0" w:color="auto"/>
              <w:right w:val="single" w:sz="4" w:space="0" w:color="auto"/>
            </w:tcBorders>
            <w:shd w:val="clear" w:color="auto" w:fill="auto"/>
            <w:noWrap/>
            <w:vAlign w:val="center"/>
            <w:hideMark/>
          </w:tcPr>
          <w:p w14:paraId="789C66F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11.5</w:t>
            </w:r>
          </w:p>
        </w:tc>
        <w:tc>
          <w:tcPr>
            <w:tcW w:w="960" w:type="dxa"/>
            <w:tcBorders>
              <w:top w:val="nil"/>
              <w:left w:val="nil"/>
              <w:bottom w:val="single" w:sz="4" w:space="0" w:color="auto"/>
              <w:right w:val="single" w:sz="4" w:space="0" w:color="auto"/>
            </w:tcBorders>
            <w:shd w:val="clear" w:color="auto" w:fill="auto"/>
            <w:noWrap/>
            <w:vAlign w:val="center"/>
            <w:hideMark/>
          </w:tcPr>
          <w:p w14:paraId="232626C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10.5</w:t>
            </w:r>
          </w:p>
        </w:tc>
        <w:tc>
          <w:tcPr>
            <w:tcW w:w="1300" w:type="dxa"/>
            <w:tcBorders>
              <w:top w:val="nil"/>
              <w:left w:val="nil"/>
              <w:bottom w:val="single" w:sz="4" w:space="0" w:color="auto"/>
              <w:right w:val="single" w:sz="4" w:space="0" w:color="auto"/>
            </w:tcBorders>
            <w:shd w:val="clear" w:color="auto" w:fill="auto"/>
            <w:noWrap/>
            <w:vAlign w:val="center"/>
            <w:hideMark/>
          </w:tcPr>
          <w:p w14:paraId="09ABA56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64.4</w:t>
            </w:r>
          </w:p>
        </w:tc>
        <w:tc>
          <w:tcPr>
            <w:tcW w:w="1320" w:type="dxa"/>
            <w:tcBorders>
              <w:top w:val="nil"/>
              <w:left w:val="nil"/>
              <w:bottom w:val="single" w:sz="4" w:space="0" w:color="auto"/>
              <w:right w:val="single" w:sz="4" w:space="0" w:color="auto"/>
            </w:tcBorders>
            <w:shd w:val="clear" w:color="auto" w:fill="auto"/>
            <w:noWrap/>
            <w:vAlign w:val="center"/>
            <w:hideMark/>
          </w:tcPr>
          <w:p w14:paraId="18F4F78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1982</w:t>
            </w:r>
          </w:p>
        </w:tc>
        <w:tc>
          <w:tcPr>
            <w:tcW w:w="730" w:type="dxa"/>
            <w:tcBorders>
              <w:top w:val="nil"/>
              <w:left w:val="nil"/>
              <w:bottom w:val="single" w:sz="4" w:space="0" w:color="auto"/>
              <w:right w:val="single" w:sz="4" w:space="0" w:color="auto"/>
            </w:tcBorders>
            <w:shd w:val="clear" w:color="auto" w:fill="auto"/>
            <w:noWrap/>
            <w:vAlign w:val="center"/>
            <w:hideMark/>
          </w:tcPr>
          <w:p w14:paraId="08C79AE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30</w:t>
            </w:r>
          </w:p>
        </w:tc>
        <w:tc>
          <w:tcPr>
            <w:tcW w:w="1328" w:type="dxa"/>
            <w:tcBorders>
              <w:top w:val="nil"/>
              <w:left w:val="nil"/>
              <w:bottom w:val="single" w:sz="4" w:space="0" w:color="auto"/>
              <w:right w:val="single" w:sz="4" w:space="0" w:color="auto"/>
            </w:tcBorders>
            <w:shd w:val="clear" w:color="auto" w:fill="auto"/>
            <w:noWrap/>
            <w:vAlign w:val="center"/>
            <w:hideMark/>
          </w:tcPr>
          <w:p w14:paraId="6C8D781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6D75DAFB"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326BD6E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88</w:t>
            </w:r>
          </w:p>
        </w:tc>
        <w:tc>
          <w:tcPr>
            <w:tcW w:w="680" w:type="dxa"/>
            <w:tcBorders>
              <w:top w:val="nil"/>
              <w:left w:val="nil"/>
              <w:bottom w:val="single" w:sz="4" w:space="0" w:color="auto"/>
              <w:right w:val="single" w:sz="4" w:space="0" w:color="auto"/>
            </w:tcBorders>
            <w:shd w:val="clear" w:color="auto" w:fill="auto"/>
            <w:noWrap/>
            <w:vAlign w:val="center"/>
            <w:hideMark/>
          </w:tcPr>
          <w:p w14:paraId="6E1F5E5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IL</w:t>
            </w:r>
          </w:p>
        </w:tc>
        <w:tc>
          <w:tcPr>
            <w:tcW w:w="1280" w:type="dxa"/>
            <w:tcBorders>
              <w:top w:val="nil"/>
              <w:left w:val="nil"/>
              <w:bottom w:val="single" w:sz="4" w:space="0" w:color="auto"/>
              <w:right w:val="single" w:sz="4" w:space="0" w:color="auto"/>
            </w:tcBorders>
            <w:shd w:val="clear" w:color="auto" w:fill="auto"/>
            <w:noWrap/>
            <w:vAlign w:val="center"/>
            <w:hideMark/>
          </w:tcPr>
          <w:p w14:paraId="4472F8F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2999900</w:t>
            </w:r>
          </w:p>
        </w:tc>
        <w:tc>
          <w:tcPr>
            <w:tcW w:w="974" w:type="dxa"/>
            <w:tcBorders>
              <w:top w:val="nil"/>
              <w:left w:val="nil"/>
              <w:bottom w:val="single" w:sz="4" w:space="0" w:color="auto"/>
              <w:right w:val="single" w:sz="4" w:space="0" w:color="auto"/>
            </w:tcBorders>
            <w:shd w:val="clear" w:color="auto" w:fill="auto"/>
            <w:noWrap/>
            <w:vAlign w:val="center"/>
            <w:hideMark/>
          </w:tcPr>
          <w:p w14:paraId="09C5C89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1977</w:t>
            </w:r>
          </w:p>
        </w:tc>
        <w:tc>
          <w:tcPr>
            <w:tcW w:w="901" w:type="dxa"/>
            <w:tcBorders>
              <w:top w:val="nil"/>
              <w:left w:val="nil"/>
              <w:bottom w:val="single" w:sz="4" w:space="0" w:color="auto"/>
              <w:right w:val="single" w:sz="4" w:space="0" w:color="auto"/>
            </w:tcBorders>
            <w:shd w:val="clear" w:color="auto" w:fill="auto"/>
            <w:noWrap/>
            <w:vAlign w:val="center"/>
            <w:hideMark/>
          </w:tcPr>
          <w:p w14:paraId="03AE014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1998</w:t>
            </w:r>
          </w:p>
        </w:tc>
        <w:tc>
          <w:tcPr>
            <w:tcW w:w="1096" w:type="dxa"/>
            <w:tcBorders>
              <w:top w:val="nil"/>
              <w:left w:val="nil"/>
              <w:bottom w:val="single" w:sz="4" w:space="0" w:color="auto"/>
              <w:right w:val="single" w:sz="4" w:space="0" w:color="auto"/>
            </w:tcBorders>
            <w:shd w:val="clear" w:color="auto" w:fill="auto"/>
            <w:noWrap/>
            <w:vAlign w:val="center"/>
            <w:hideMark/>
          </w:tcPr>
          <w:p w14:paraId="4574F81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39</w:t>
            </w:r>
          </w:p>
        </w:tc>
        <w:tc>
          <w:tcPr>
            <w:tcW w:w="1096" w:type="dxa"/>
            <w:tcBorders>
              <w:top w:val="nil"/>
              <w:left w:val="nil"/>
              <w:bottom w:val="single" w:sz="4" w:space="0" w:color="auto"/>
              <w:right w:val="single" w:sz="4" w:space="0" w:color="auto"/>
            </w:tcBorders>
            <w:shd w:val="clear" w:color="auto" w:fill="auto"/>
            <w:noWrap/>
            <w:vAlign w:val="center"/>
            <w:hideMark/>
          </w:tcPr>
          <w:p w14:paraId="335F1DC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0.055</w:t>
            </w:r>
          </w:p>
        </w:tc>
        <w:tc>
          <w:tcPr>
            <w:tcW w:w="852" w:type="dxa"/>
            <w:tcBorders>
              <w:top w:val="nil"/>
              <w:left w:val="nil"/>
              <w:bottom w:val="single" w:sz="4" w:space="0" w:color="auto"/>
              <w:right w:val="single" w:sz="4" w:space="0" w:color="auto"/>
            </w:tcBorders>
            <w:shd w:val="clear" w:color="auto" w:fill="auto"/>
            <w:noWrap/>
            <w:vAlign w:val="center"/>
            <w:hideMark/>
          </w:tcPr>
          <w:p w14:paraId="6306C37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1586B54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37.96</w:t>
            </w:r>
          </w:p>
        </w:tc>
        <w:tc>
          <w:tcPr>
            <w:tcW w:w="960" w:type="dxa"/>
            <w:tcBorders>
              <w:top w:val="nil"/>
              <w:left w:val="nil"/>
              <w:bottom w:val="single" w:sz="4" w:space="0" w:color="auto"/>
              <w:right w:val="single" w:sz="4" w:space="0" w:color="auto"/>
            </w:tcBorders>
            <w:shd w:val="clear" w:color="auto" w:fill="auto"/>
            <w:noWrap/>
            <w:vAlign w:val="center"/>
            <w:hideMark/>
          </w:tcPr>
          <w:p w14:paraId="6BE646D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93.3</w:t>
            </w:r>
          </w:p>
        </w:tc>
        <w:tc>
          <w:tcPr>
            <w:tcW w:w="1300" w:type="dxa"/>
            <w:tcBorders>
              <w:top w:val="nil"/>
              <w:left w:val="nil"/>
              <w:bottom w:val="single" w:sz="4" w:space="0" w:color="auto"/>
              <w:right w:val="single" w:sz="4" w:space="0" w:color="auto"/>
            </w:tcBorders>
            <w:shd w:val="clear" w:color="auto" w:fill="auto"/>
            <w:noWrap/>
            <w:vAlign w:val="center"/>
            <w:hideMark/>
          </w:tcPr>
          <w:p w14:paraId="7C38168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52.7</w:t>
            </w:r>
          </w:p>
        </w:tc>
        <w:tc>
          <w:tcPr>
            <w:tcW w:w="1320" w:type="dxa"/>
            <w:tcBorders>
              <w:top w:val="nil"/>
              <w:left w:val="nil"/>
              <w:bottom w:val="single" w:sz="4" w:space="0" w:color="auto"/>
              <w:right w:val="single" w:sz="4" w:space="0" w:color="auto"/>
            </w:tcBorders>
            <w:shd w:val="clear" w:color="auto" w:fill="auto"/>
            <w:noWrap/>
            <w:vAlign w:val="center"/>
            <w:hideMark/>
          </w:tcPr>
          <w:p w14:paraId="0EC4CE8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1991</w:t>
            </w:r>
          </w:p>
        </w:tc>
        <w:tc>
          <w:tcPr>
            <w:tcW w:w="730" w:type="dxa"/>
            <w:tcBorders>
              <w:top w:val="nil"/>
              <w:left w:val="nil"/>
              <w:bottom w:val="single" w:sz="4" w:space="0" w:color="auto"/>
              <w:right w:val="single" w:sz="4" w:space="0" w:color="auto"/>
            </w:tcBorders>
            <w:shd w:val="clear" w:color="auto" w:fill="auto"/>
            <w:noWrap/>
            <w:vAlign w:val="center"/>
            <w:hideMark/>
          </w:tcPr>
          <w:p w14:paraId="2F34AFC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22</w:t>
            </w:r>
          </w:p>
        </w:tc>
        <w:tc>
          <w:tcPr>
            <w:tcW w:w="1328" w:type="dxa"/>
            <w:tcBorders>
              <w:top w:val="nil"/>
              <w:left w:val="nil"/>
              <w:bottom w:val="single" w:sz="4" w:space="0" w:color="auto"/>
              <w:right w:val="single" w:sz="4" w:space="0" w:color="auto"/>
            </w:tcBorders>
            <w:shd w:val="clear" w:color="auto" w:fill="auto"/>
            <w:noWrap/>
            <w:vAlign w:val="center"/>
            <w:hideMark/>
          </w:tcPr>
          <w:p w14:paraId="1348DDE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Y</w:t>
            </w:r>
          </w:p>
        </w:tc>
      </w:tr>
      <w:tr w:rsidR="007E6E39" w:rsidRPr="009F3030" w14:paraId="271EE241"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5D5EB6E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89</w:t>
            </w:r>
          </w:p>
        </w:tc>
        <w:tc>
          <w:tcPr>
            <w:tcW w:w="680" w:type="dxa"/>
            <w:tcBorders>
              <w:top w:val="nil"/>
              <w:left w:val="nil"/>
              <w:bottom w:val="single" w:sz="4" w:space="0" w:color="auto"/>
              <w:right w:val="single" w:sz="4" w:space="0" w:color="auto"/>
            </w:tcBorders>
            <w:shd w:val="clear" w:color="auto" w:fill="auto"/>
            <w:noWrap/>
            <w:vAlign w:val="center"/>
            <w:hideMark/>
          </w:tcPr>
          <w:p w14:paraId="159AE4E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WI</w:t>
            </w:r>
          </w:p>
        </w:tc>
        <w:tc>
          <w:tcPr>
            <w:tcW w:w="1280" w:type="dxa"/>
            <w:tcBorders>
              <w:top w:val="nil"/>
              <w:left w:val="nil"/>
              <w:bottom w:val="single" w:sz="4" w:space="0" w:color="auto"/>
              <w:right w:val="single" w:sz="4" w:space="0" w:color="auto"/>
            </w:tcBorders>
            <w:shd w:val="clear" w:color="auto" w:fill="auto"/>
            <w:noWrap/>
            <w:vAlign w:val="center"/>
            <w:hideMark/>
          </w:tcPr>
          <w:p w14:paraId="724D365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3664368</w:t>
            </w:r>
          </w:p>
        </w:tc>
        <w:tc>
          <w:tcPr>
            <w:tcW w:w="974" w:type="dxa"/>
            <w:tcBorders>
              <w:top w:val="nil"/>
              <w:left w:val="nil"/>
              <w:bottom w:val="single" w:sz="4" w:space="0" w:color="auto"/>
              <w:right w:val="single" w:sz="4" w:space="0" w:color="auto"/>
            </w:tcBorders>
            <w:shd w:val="clear" w:color="auto" w:fill="auto"/>
            <w:noWrap/>
            <w:vAlign w:val="center"/>
            <w:hideMark/>
          </w:tcPr>
          <w:p w14:paraId="172B2E3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1968</w:t>
            </w:r>
          </w:p>
        </w:tc>
        <w:tc>
          <w:tcPr>
            <w:tcW w:w="901" w:type="dxa"/>
            <w:tcBorders>
              <w:top w:val="nil"/>
              <w:left w:val="nil"/>
              <w:bottom w:val="single" w:sz="4" w:space="0" w:color="auto"/>
              <w:right w:val="single" w:sz="4" w:space="0" w:color="auto"/>
            </w:tcBorders>
            <w:shd w:val="clear" w:color="auto" w:fill="auto"/>
            <w:noWrap/>
            <w:vAlign w:val="center"/>
            <w:hideMark/>
          </w:tcPr>
          <w:p w14:paraId="6E9959E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1989</w:t>
            </w:r>
          </w:p>
        </w:tc>
        <w:tc>
          <w:tcPr>
            <w:tcW w:w="1096" w:type="dxa"/>
            <w:tcBorders>
              <w:top w:val="nil"/>
              <w:left w:val="nil"/>
              <w:bottom w:val="single" w:sz="4" w:space="0" w:color="auto"/>
              <w:right w:val="single" w:sz="4" w:space="0" w:color="auto"/>
            </w:tcBorders>
            <w:shd w:val="clear" w:color="auto" w:fill="auto"/>
            <w:noWrap/>
            <w:vAlign w:val="center"/>
            <w:hideMark/>
          </w:tcPr>
          <w:p w14:paraId="0C1C112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21</w:t>
            </w:r>
          </w:p>
        </w:tc>
        <w:tc>
          <w:tcPr>
            <w:tcW w:w="1096" w:type="dxa"/>
            <w:tcBorders>
              <w:top w:val="nil"/>
              <w:left w:val="nil"/>
              <w:bottom w:val="single" w:sz="4" w:space="0" w:color="auto"/>
              <w:right w:val="single" w:sz="4" w:space="0" w:color="auto"/>
            </w:tcBorders>
            <w:shd w:val="clear" w:color="auto" w:fill="auto"/>
            <w:noWrap/>
            <w:vAlign w:val="center"/>
            <w:hideMark/>
          </w:tcPr>
          <w:p w14:paraId="2BC9B04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0.048</w:t>
            </w:r>
          </w:p>
        </w:tc>
        <w:tc>
          <w:tcPr>
            <w:tcW w:w="852" w:type="dxa"/>
            <w:tcBorders>
              <w:top w:val="nil"/>
              <w:left w:val="nil"/>
              <w:bottom w:val="single" w:sz="4" w:space="0" w:color="auto"/>
              <w:right w:val="single" w:sz="4" w:space="0" w:color="auto"/>
            </w:tcBorders>
            <w:shd w:val="clear" w:color="auto" w:fill="auto"/>
            <w:noWrap/>
            <w:vAlign w:val="center"/>
            <w:hideMark/>
          </w:tcPr>
          <w:p w14:paraId="737D2BD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2409092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31.59</w:t>
            </w:r>
          </w:p>
        </w:tc>
        <w:tc>
          <w:tcPr>
            <w:tcW w:w="960" w:type="dxa"/>
            <w:tcBorders>
              <w:top w:val="nil"/>
              <w:left w:val="nil"/>
              <w:bottom w:val="single" w:sz="4" w:space="0" w:color="auto"/>
              <w:right w:val="single" w:sz="4" w:space="0" w:color="auto"/>
            </w:tcBorders>
            <w:shd w:val="clear" w:color="auto" w:fill="auto"/>
            <w:noWrap/>
            <w:vAlign w:val="center"/>
            <w:hideMark/>
          </w:tcPr>
          <w:p w14:paraId="09B1738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142.8</w:t>
            </w:r>
          </w:p>
        </w:tc>
        <w:tc>
          <w:tcPr>
            <w:tcW w:w="1300" w:type="dxa"/>
            <w:tcBorders>
              <w:top w:val="nil"/>
              <w:left w:val="nil"/>
              <w:bottom w:val="single" w:sz="4" w:space="0" w:color="auto"/>
              <w:right w:val="single" w:sz="4" w:space="0" w:color="auto"/>
            </w:tcBorders>
            <w:shd w:val="clear" w:color="auto" w:fill="auto"/>
            <w:noWrap/>
            <w:vAlign w:val="center"/>
            <w:hideMark/>
          </w:tcPr>
          <w:p w14:paraId="77AA427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46.4</w:t>
            </w:r>
          </w:p>
        </w:tc>
        <w:tc>
          <w:tcPr>
            <w:tcW w:w="1320" w:type="dxa"/>
            <w:tcBorders>
              <w:top w:val="nil"/>
              <w:left w:val="nil"/>
              <w:bottom w:val="single" w:sz="4" w:space="0" w:color="auto"/>
              <w:right w:val="single" w:sz="4" w:space="0" w:color="auto"/>
            </w:tcBorders>
            <w:shd w:val="clear" w:color="auto" w:fill="auto"/>
            <w:noWrap/>
            <w:vAlign w:val="center"/>
            <w:hideMark/>
          </w:tcPr>
          <w:p w14:paraId="59C46DB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1979</w:t>
            </w:r>
          </w:p>
        </w:tc>
        <w:tc>
          <w:tcPr>
            <w:tcW w:w="730" w:type="dxa"/>
            <w:tcBorders>
              <w:top w:val="nil"/>
              <w:left w:val="nil"/>
              <w:bottom w:val="single" w:sz="4" w:space="0" w:color="auto"/>
              <w:right w:val="single" w:sz="4" w:space="0" w:color="auto"/>
            </w:tcBorders>
            <w:shd w:val="clear" w:color="auto" w:fill="auto"/>
            <w:noWrap/>
            <w:vAlign w:val="center"/>
            <w:hideMark/>
          </w:tcPr>
          <w:p w14:paraId="5FB24FB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22</w:t>
            </w:r>
          </w:p>
        </w:tc>
        <w:tc>
          <w:tcPr>
            <w:tcW w:w="1328" w:type="dxa"/>
            <w:tcBorders>
              <w:top w:val="nil"/>
              <w:left w:val="nil"/>
              <w:bottom w:val="single" w:sz="4" w:space="0" w:color="auto"/>
              <w:right w:val="single" w:sz="4" w:space="0" w:color="auto"/>
            </w:tcBorders>
            <w:shd w:val="clear" w:color="auto" w:fill="auto"/>
            <w:noWrap/>
            <w:vAlign w:val="center"/>
            <w:hideMark/>
          </w:tcPr>
          <w:p w14:paraId="56A8DC7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3259A2B5"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66DA985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90</w:t>
            </w:r>
          </w:p>
        </w:tc>
        <w:tc>
          <w:tcPr>
            <w:tcW w:w="680" w:type="dxa"/>
            <w:tcBorders>
              <w:top w:val="nil"/>
              <w:left w:val="nil"/>
              <w:bottom w:val="single" w:sz="4" w:space="0" w:color="auto"/>
              <w:right w:val="single" w:sz="4" w:space="0" w:color="auto"/>
            </w:tcBorders>
            <w:shd w:val="clear" w:color="auto" w:fill="auto"/>
            <w:noWrap/>
            <w:vAlign w:val="center"/>
            <w:hideMark/>
          </w:tcPr>
          <w:p w14:paraId="6B138C2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NJ</w:t>
            </w:r>
          </w:p>
        </w:tc>
        <w:tc>
          <w:tcPr>
            <w:tcW w:w="1280" w:type="dxa"/>
            <w:tcBorders>
              <w:top w:val="nil"/>
              <w:left w:val="nil"/>
              <w:bottom w:val="single" w:sz="4" w:space="0" w:color="auto"/>
              <w:right w:val="single" w:sz="4" w:space="0" w:color="auto"/>
            </w:tcBorders>
            <w:shd w:val="clear" w:color="auto" w:fill="auto"/>
            <w:noWrap/>
            <w:vAlign w:val="center"/>
            <w:hideMark/>
          </w:tcPr>
          <w:p w14:paraId="67F3F39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14758314</w:t>
            </w:r>
          </w:p>
        </w:tc>
        <w:tc>
          <w:tcPr>
            <w:tcW w:w="974" w:type="dxa"/>
            <w:tcBorders>
              <w:top w:val="nil"/>
              <w:left w:val="nil"/>
              <w:bottom w:val="single" w:sz="4" w:space="0" w:color="auto"/>
              <w:right w:val="single" w:sz="4" w:space="0" w:color="auto"/>
            </w:tcBorders>
            <w:shd w:val="clear" w:color="auto" w:fill="auto"/>
            <w:noWrap/>
            <w:vAlign w:val="center"/>
            <w:hideMark/>
          </w:tcPr>
          <w:p w14:paraId="14D45F1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1968</w:t>
            </w:r>
          </w:p>
        </w:tc>
        <w:tc>
          <w:tcPr>
            <w:tcW w:w="901" w:type="dxa"/>
            <w:tcBorders>
              <w:top w:val="nil"/>
              <w:left w:val="nil"/>
              <w:bottom w:val="single" w:sz="4" w:space="0" w:color="auto"/>
              <w:right w:val="single" w:sz="4" w:space="0" w:color="auto"/>
            </w:tcBorders>
            <w:shd w:val="clear" w:color="auto" w:fill="auto"/>
            <w:noWrap/>
            <w:vAlign w:val="center"/>
            <w:hideMark/>
          </w:tcPr>
          <w:p w14:paraId="3250C58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1986</w:t>
            </w:r>
          </w:p>
        </w:tc>
        <w:tc>
          <w:tcPr>
            <w:tcW w:w="1096" w:type="dxa"/>
            <w:tcBorders>
              <w:top w:val="nil"/>
              <w:left w:val="nil"/>
              <w:bottom w:val="single" w:sz="4" w:space="0" w:color="auto"/>
              <w:right w:val="single" w:sz="4" w:space="0" w:color="auto"/>
            </w:tcBorders>
            <w:shd w:val="clear" w:color="auto" w:fill="auto"/>
            <w:noWrap/>
            <w:vAlign w:val="center"/>
            <w:hideMark/>
          </w:tcPr>
          <w:p w14:paraId="5FB6B38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22</w:t>
            </w:r>
          </w:p>
        </w:tc>
        <w:tc>
          <w:tcPr>
            <w:tcW w:w="1096" w:type="dxa"/>
            <w:tcBorders>
              <w:top w:val="nil"/>
              <w:left w:val="nil"/>
              <w:bottom w:val="single" w:sz="4" w:space="0" w:color="auto"/>
              <w:right w:val="single" w:sz="4" w:space="0" w:color="auto"/>
            </w:tcBorders>
            <w:shd w:val="clear" w:color="auto" w:fill="auto"/>
            <w:noWrap/>
            <w:vAlign w:val="center"/>
            <w:hideMark/>
          </w:tcPr>
          <w:p w14:paraId="7F11C93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0.058</w:t>
            </w:r>
          </w:p>
        </w:tc>
        <w:tc>
          <w:tcPr>
            <w:tcW w:w="852" w:type="dxa"/>
            <w:tcBorders>
              <w:top w:val="nil"/>
              <w:left w:val="nil"/>
              <w:bottom w:val="single" w:sz="4" w:space="0" w:color="auto"/>
              <w:right w:val="single" w:sz="4" w:space="0" w:color="auto"/>
            </w:tcBorders>
            <w:shd w:val="clear" w:color="auto" w:fill="auto"/>
            <w:noWrap/>
            <w:vAlign w:val="center"/>
            <w:hideMark/>
          </w:tcPr>
          <w:p w14:paraId="6861ED6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0FDE0DF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46.21</w:t>
            </w:r>
          </w:p>
        </w:tc>
        <w:tc>
          <w:tcPr>
            <w:tcW w:w="960" w:type="dxa"/>
            <w:tcBorders>
              <w:top w:val="nil"/>
              <w:left w:val="nil"/>
              <w:bottom w:val="single" w:sz="4" w:space="0" w:color="auto"/>
              <w:right w:val="single" w:sz="4" w:space="0" w:color="auto"/>
            </w:tcBorders>
            <w:shd w:val="clear" w:color="auto" w:fill="auto"/>
            <w:noWrap/>
            <w:vAlign w:val="center"/>
            <w:hideMark/>
          </w:tcPr>
          <w:p w14:paraId="54CBA73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109.3</w:t>
            </w:r>
          </w:p>
        </w:tc>
        <w:tc>
          <w:tcPr>
            <w:tcW w:w="1300" w:type="dxa"/>
            <w:tcBorders>
              <w:top w:val="nil"/>
              <w:left w:val="nil"/>
              <w:bottom w:val="single" w:sz="4" w:space="0" w:color="auto"/>
              <w:right w:val="single" w:sz="4" w:space="0" w:color="auto"/>
            </w:tcBorders>
            <w:shd w:val="clear" w:color="auto" w:fill="auto"/>
            <w:noWrap/>
            <w:vAlign w:val="center"/>
            <w:hideMark/>
          </w:tcPr>
          <w:p w14:paraId="23DB7A1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54</w:t>
            </w:r>
          </w:p>
        </w:tc>
        <w:tc>
          <w:tcPr>
            <w:tcW w:w="1320" w:type="dxa"/>
            <w:tcBorders>
              <w:top w:val="nil"/>
              <w:left w:val="nil"/>
              <w:bottom w:val="single" w:sz="4" w:space="0" w:color="auto"/>
              <w:right w:val="single" w:sz="4" w:space="0" w:color="auto"/>
            </w:tcBorders>
            <w:shd w:val="clear" w:color="auto" w:fill="auto"/>
            <w:noWrap/>
            <w:vAlign w:val="center"/>
            <w:hideMark/>
          </w:tcPr>
          <w:p w14:paraId="35E7C7A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1977</w:t>
            </w:r>
          </w:p>
        </w:tc>
        <w:tc>
          <w:tcPr>
            <w:tcW w:w="730" w:type="dxa"/>
            <w:tcBorders>
              <w:top w:val="nil"/>
              <w:left w:val="nil"/>
              <w:bottom w:val="single" w:sz="4" w:space="0" w:color="auto"/>
              <w:right w:val="single" w:sz="4" w:space="0" w:color="auto"/>
            </w:tcBorders>
            <w:shd w:val="clear" w:color="auto" w:fill="auto"/>
            <w:noWrap/>
            <w:vAlign w:val="center"/>
            <w:hideMark/>
          </w:tcPr>
          <w:p w14:paraId="17E24E5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w:t>
            </w:r>
          </w:p>
        </w:tc>
        <w:tc>
          <w:tcPr>
            <w:tcW w:w="1328" w:type="dxa"/>
            <w:tcBorders>
              <w:top w:val="nil"/>
              <w:left w:val="nil"/>
              <w:bottom w:val="single" w:sz="4" w:space="0" w:color="auto"/>
              <w:right w:val="single" w:sz="4" w:space="0" w:color="auto"/>
            </w:tcBorders>
            <w:shd w:val="clear" w:color="auto" w:fill="auto"/>
            <w:noWrap/>
            <w:vAlign w:val="center"/>
            <w:hideMark/>
          </w:tcPr>
          <w:p w14:paraId="5FE369A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Y</w:t>
            </w:r>
          </w:p>
        </w:tc>
      </w:tr>
      <w:tr w:rsidR="007E6E39" w:rsidRPr="009F3030" w14:paraId="1ED0E907"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33C3CE9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91</w:t>
            </w:r>
          </w:p>
        </w:tc>
        <w:tc>
          <w:tcPr>
            <w:tcW w:w="680" w:type="dxa"/>
            <w:tcBorders>
              <w:top w:val="nil"/>
              <w:left w:val="nil"/>
              <w:bottom w:val="single" w:sz="4" w:space="0" w:color="auto"/>
              <w:right w:val="single" w:sz="4" w:space="0" w:color="auto"/>
            </w:tcBorders>
            <w:shd w:val="clear" w:color="auto" w:fill="auto"/>
            <w:noWrap/>
            <w:vAlign w:val="center"/>
            <w:hideMark/>
          </w:tcPr>
          <w:p w14:paraId="79D8A88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AZ</w:t>
            </w:r>
          </w:p>
        </w:tc>
        <w:tc>
          <w:tcPr>
            <w:tcW w:w="1280" w:type="dxa"/>
            <w:tcBorders>
              <w:top w:val="nil"/>
              <w:left w:val="nil"/>
              <w:bottom w:val="single" w:sz="4" w:space="0" w:color="auto"/>
              <w:right w:val="single" w:sz="4" w:space="0" w:color="auto"/>
            </w:tcBorders>
            <w:shd w:val="clear" w:color="auto" w:fill="auto"/>
            <w:noWrap/>
            <w:vAlign w:val="center"/>
            <w:hideMark/>
          </w:tcPr>
          <w:p w14:paraId="07C7308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2023022</w:t>
            </w:r>
          </w:p>
        </w:tc>
        <w:tc>
          <w:tcPr>
            <w:tcW w:w="974" w:type="dxa"/>
            <w:tcBorders>
              <w:top w:val="nil"/>
              <w:left w:val="nil"/>
              <w:bottom w:val="single" w:sz="4" w:space="0" w:color="auto"/>
              <w:right w:val="single" w:sz="4" w:space="0" w:color="auto"/>
            </w:tcBorders>
            <w:shd w:val="clear" w:color="auto" w:fill="auto"/>
            <w:noWrap/>
            <w:vAlign w:val="center"/>
            <w:hideMark/>
          </w:tcPr>
          <w:p w14:paraId="7F9E202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1981</w:t>
            </w:r>
          </w:p>
        </w:tc>
        <w:tc>
          <w:tcPr>
            <w:tcW w:w="901" w:type="dxa"/>
            <w:tcBorders>
              <w:top w:val="nil"/>
              <w:left w:val="nil"/>
              <w:bottom w:val="single" w:sz="4" w:space="0" w:color="auto"/>
              <w:right w:val="single" w:sz="4" w:space="0" w:color="auto"/>
            </w:tcBorders>
            <w:shd w:val="clear" w:color="auto" w:fill="auto"/>
            <w:noWrap/>
            <w:vAlign w:val="center"/>
            <w:hideMark/>
          </w:tcPr>
          <w:p w14:paraId="704397C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2005</w:t>
            </w:r>
          </w:p>
        </w:tc>
        <w:tc>
          <w:tcPr>
            <w:tcW w:w="1096" w:type="dxa"/>
            <w:tcBorders>
              <w:top w:val="nil"/>
              <w:left w:val="nil"/>
              <w:bottom w:val="single" w:sz="4" w:space="0" w:color="auto"/>
              <w:right w:val="single" w:sz="4" w:space="0" w:color="auto"/>
            </w:tcBorders>
            <w:shd w:val="clear" w:color="auto" w:fill="auto"/>
            <w:noWrap/>
            <w:vAlign w:val="center"/>
            <w:hideMark/>
          </w:tcPr>
          <w:p w14:paraId="6C23C9E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35</w:t>
            </w:r>
          </w:p>
        </w:tc>
        <w:tc>
          <w:tcPr>
            <w:tcW w:w="1096" w:type="dxa"/>
            <w:tcBorders>
              <w:top w:val="nil"/>
              <w:left w:val="nil"/>
              <w:bottom w:val="single" w:sz="4" w:space="0" w:color="auto"/>
              <w:right w:val="single" w:sz="4" w:space="0" w:color="auto"/>
            </w:tcBorders>
            <w:shd w:val="clear" w:color="auto" w:fill="auto"/>
            <w:noWrap/>
            <w:vAlign w:val="center"/>
            <w:hideMark/>
          </w:tcPr>
          <w:p w14:paraId="340647F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0.072</w:t>
            </w:r>
          </w:p>
        </w:tc>
        <w:tc>
          <w:tcPr>
            <w:tcW w:w="852" w:type="dxa"/>
            <w:tcBorders>
              <w:top w:val="nil"/>
              <w:left w:val="nil"/>
              <w:bottom w:val="single" w:sz="4" w:space="0" w:color="auto"/>
              <w:right w:val="single" w:sz="4" w:space="0" w:color="auto"/>
            </w:tcBorders>
            <w:shd w:val="clear" w:color="auto" w:fill="auto"/>
            <w:noWrap/>
            <w:vAlign w:val="center"/>
            <w:hideMark/>
          </w:tcPr>
          <w:p w14:paraId="7003917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53F1628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9.49</w:t>
            </w:r>
          </w:p>
        </w:tc>
        <w:tc>
          <w:tcPr>
            <w:tcW w:w="960" w:type="dxa"/>
            <w:tcBorders>
              <w:top w:val="nil"/>
              <w:left w:val="nil"/>
              <w:bottom w:val="single" w:sz="4" w:space="0" w:color="auto"/>
              <w:right w:val="single" w:sz="4" w:space="0" w:color="auto"/>
            </w:tcBorders>
            <w:shd w:val="clear" w:color="auto" w:fill="auto"/>
            <w:noWrap/>
            <w:vAlign w:val="center"/>
            <w:hideMark/>
          </w:tcPr>
          <w:p w14:paraId="6E5E4B5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8.6</w:t>
            </w:r>
          </w:p>
        </w:tc>
        <w:tc>
          <w:tcPr>
            <w:tcW w:w="1300" w:type="dxa"/>
            <w:tcBorders>
              <w:top w:val="nil"/>
              <w:left w:val="nil"/>
              <w:bottom w:val="single" w:sz="4" w:space="0" w:color="auto"/>
              <w:right w:val="single" w:sz="4" w:space="0" w:color="auto"/>
            </w:tcBorders>
            <w:shd w:val="clear" w:color="auto" w:fill="auto"/>
            <w:noWrap/>
            <w:vAlign w:val="center"/>
            <w:hideMark/>
          </w:tcPr>
          <w:p w14:paraId="327CD7B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70.8</w:t>
            </w:r>
          </w:p>
        </w:tc>
        <w:tc>
          <w:tcPr>
            <w:tcW w:w="1320" w:type="dxa"/>
            <w:tcBorders>
              <w:top w:val="nil"/>
              <w:left w:val="nil"/>
              <w:bottom w:val="single" w:sz="4" w:space="0" w:color="auto"/>
              <w:right w:val="single" w:sz="4" w:space="0" w:color="auto"/>
            </w:tcBorders>
            <w:shd w:val="clear" w:color="auto" w:fill="auto"/>
            <w:noWrap/>
            <w:vAlign w:val="center"/>
            <w:hideMark/>
          </w:tcPr>
          <w:p w14:paraId="7A6D622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730" w:type="dxa"/>
            <w:tcBorders>
              <w:top w:val="nil"/>
              <w:left w:val="nil"/>
              <w:bottom w:val="single" w:sz="4" w:space="0" w:color="auto"/>
              <w:right w:val="single" w:sz="4" w:space="0" w:color="auto"/>
            </w:tcBorders>
            <w:shd w:val="clear" w:color="auto" w:fill="auto"/>
            <w:noWrap/>
            <w:vAlign w:val="center"/>
            <w:hideMark/>
          </w:tcPr>
          <w:p w14:paraId="515C1D2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25</w:t>
            </w:r>
          </w:p>
        </w:tc>
        <w:tc>
          <w:tcPr>
            <w:tcW w:w="1328" w:type="dxa"/>
            <w:tcBorders>
              <w:top w:val="nil"/>
              <w:left w:val="nil"/>
              <w:bottom w:val="single" w:sz="4" w:space="0" w:color="auto"/>
              <w:right w:val="single" w:sz="4" w:space="0" w:color="auto"/>
            </w:tcBorders>
            <w:shd w:val="clear" w:color="auto" w:fill="auto"/>
            <w:noWrap/>
            <w:vAlign w:val="center"/>
            <w:hideMark/>
          </w:tcPr>
          <w:p w14:paraId="55D6719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275D157B"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F88815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92</w:t>
            </w:r>
          </w:p>
        </w:tc>
        <w:tc>
          <w:tcPr>
            <w:tcW w:w="680" w:type="dxa"/>
            <w:tcBorders>
              <w:top w:val="nil"/>
              <w:left w:val="nil"/>
              <w:bottom w:val="single" w:sz="4" w:space="0" w:color="auto"/>
              <w:right w:val="single" w:sz="4" w:space="0" w:color="auto"/>
            </w:tcBorders>
            <w:shd w:val="clear" w:color="auto" w:fill="auto"/>
            <w:noWrap/>
            <w:vAlign w:val="center"/>
            <w:hideMark/>
          </w:tcPr>
          <w:p w14:paraId="42D6D19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NC</w:t>
            </w:r>
          </w:p>
        </w:tc>
        <w:tc>
          <w:tcPr>
            <w:tcW w:w="1280" w:type="dxa"/>
            <w:tcBorders>
              <w:top w:val="nil"/>
              <w:left w:val="nil"/>
              <w:bottom w:val="single" w:sz="4" w:space="0" w:color="auto"/>
              <w:right w:val="single" w:sz="4" w:space="0" w:color="auto"/>
            </w:tcBorders>
            <w:shd w:val="clear" w:color="auto" w:fill="auto"/>
            <w:noWrap/>
            <w:vAlign w:val="center"/>
            <w:hideMark/>
          </w:tcPr>
          <w:p w14:paraId="4633E97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4203298</w:t>
            </w:r>
          </w:p>
        </w:tc>
        <w:tc>
          <w:tcPr>
            <w:tcW w:w="974" w:type="dxa"/>
            <w:tcBorders>
              <w:top w:val="nil"/>
              <w:left w:val="nil"/>
              <w:bottom w:val="single" w:sz="4" w:space="0" w:color="auto"/>
              <w:right w:val="single" w:sz="4" w:space="0" w:color="auto"/>
            </w:tcBorders>
            <w:shd w:val="clear" w:color="auto" w:fill="auto"/>
            <w:noWrap/>
            <w:vAlign w:val="center"/>
            <w:hideMark/>
          </w:tcPr>
          <w:p w14:paraId="5090895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1990</w:t>
            </w:r>
          </w:p>
        </w:tc>
        <w:tc>
          <w:tcPr>
            <w:tcW w:w="901" w:type="dxa"/>
            <w:tcBorders>
              <w:top w:val="nil"/>
              <w:left w:val="nil"/>
              <w:bottom w:val="single" w:sz="4" w:space="0" w:color="auto"/>
              <w:right w:val="single" w:sz="4" w:space="0" w:color="auto"/>
            </w:tcBorders>
            <w:shd w:val="clear" w:color="auto" w:fill="auto"/>
            <w:noWrap/>
            <w:vAlign w:val="center"/>
            <w:hideMark/>
          </w:tcPr>
          <w:p w14:paraId="53F1CC4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2004</w:t>
            </w:r>
          </w:p>
        </w:tc>
        <w:tc>
          <w:tcPr>
            <w:tcW w:w="1096" w:type="dxa"/>
            <w:tcBorders>
              <w:top w:val="nil"/>
              <w:left w:val="nil"/>
              <w:bottom w:val="single" w:sz="4" w:space="0" w:color="auto"/>
              <w:right w:val="single" w:sz="4" w:space="0" w:color="auto"/>
            </w:tcBorders>
            <w:shd w:val="clear" w:color="auto" w:fill="auto"/>
            <w:noWrap/>
            <w:vAlign w:val="center"/>
            <w:hideMark/>
          </w:tcPr>
          <w:p w14:paraId="7E35F14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67</w:t>
            </w:r>
          </w:p>
        </w:tc>
        <w:tc>
          <w:tcPr>
            <w:tcW w:w="1096" w:type="dxa"/>
            <w:tcBorders>
              <w:top w:val="nil"/>
              <w:left w:val="nil"/>
              <w:bottom w:val="single" w:sz="4" w:space="0" w:color="auto"/>
              <w:right w:val="single" w:sz="4" w:space="0" w:color="auto"/>
            </w:tcBorders>
            <w:shd w:val="clear" w:color="auto" w:fill="auto"/>
            <w:noWrap/>
            <w:vAlign w:val="center"/>
            <w:hideMark/>
          </w:tcPr>
          <w:p w14:paraId="7675B01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0.055</w:t>
            </w:r>
          </w:p>
        </w:tc>
        <w:tc>
          <w:tcPr>
            <w:tcW w:w="852" w:type="dxa"/>
            <w:tcBorders>
              <w:top w:val="nil"/>
              <w:left w:val="nil"/>
              <w:bottom w:val="single" w:sz="4" w:space="0" w:color="auto"/>
              <w:right w:val="single" w:sz="4" w:space="0" w:color="auto"/>
            </w:tcBorders>
            <w:shd w:val="clear" w:color="auto" w:fill="auto"/>
            <w:noWrap/>
            <w:vAlign w:val="center"/>
            <w:hideMark/>
          </w:tcPr>
          <w:p w14:paraId="1BF256D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3AF9B41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46.9</w:t>
            </w:r>
          </w:p>
        </w:tc>
        <w:tc>
          <w:tcPr>
            <w:tcW w:w="960" w:type="dxa"/>
            <w:tcBorders>
              <w:top w:val="nil"/>
              <w:left w:val="nil"/>
              <w:bottom w:val="single" w:sz="4" w:space="0" w:color="auto"/>
              <w:right w:val="single" w:sz="4" w:space="0" w:color="auto"/>
            </w:tcBorders>
            <w:shd w:val="clear" w:color="auto" w:fill="auto"/>
            <w:noWrap/>
            <w:vAlign w:val="center"/>
            <w:hideMark/>
          </w:tcPr>
          <w:p w14:paraId="187ED59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65.3</w:t>
            </w:r>
          </w:p>
        </w:tc>
        <w:tc>
          <w:tcPr>
            <w:tcW w:w="1300" w:type="dxa"/>
            <w:tcBorders>
              <w:top w:val="nil"/>
              <w:left w:val="nil"/>
              <w:bottom w:val="single" w:sz="4" w:space="0" w:color="auto"/>
              <w:right w:val="single" w:sz="4" w:space="0" w:color="auto"/>
            </w:tcBorders>
            <w:shd w:val="clear" w:color="auto" w:fill="auto"/>
            <w:noWrap/>
            <w:vAlign w:val="center"/>
            <w:hideMark/>
          </w:tcPr>
          <w:p w14:paraId="54D49F4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59.1</w:t>
            </w:r>
          </w:p>
        </w:tc>
        <w:tc>
          <w:tcPr>
            <w:tcW w:w="1320" w:type="dxa"/>
            <w:tcBorders>
              <w:top w:val="nil"/>
              <w:left w:val="nil"/>
              <w:bottom w:val="single" w:sz="4" w:space="0" w:color="auto"/>
              <w:right w:val="single" w:sz="4" w:space="0" w:color="auto"/>
            </w:tcBorders>
            <w:shd w:val="clear" w:color="auto" w:fill="auto"/>
            <w:noWrap/>
            <w:vAlign w:val="center"/>
            <w:hideMark/>
          </w:tcPr>
          <w:p w14:paraId="7BF0359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1997</w:t>
            </w:r>
          </w:p>
        </w:tc>
        <w:tc>
          <w:tcPr>
            <w:tcW w:w="730" w:type="dxa"/>
            <w:tcBorders>
              <w:top w:val="nil"/>
              <w:left w:val="nil"/>
              <w:bottom w:val="single" w:sz="4" w:space="0" w:color="auto"/>
              <w:right w:val="single" w:sz="4" w:space="0" w:color="auto"/>
            </w:tcBorders>
            <w:shd w:val="clear" w:color="auto" w:fill="auto"/>
            <w:noWrap/>
            <w:vAlign w:val="center"/>
            <w:hideMark/>
          </w:tcPr>
          <w:p w14:paraId="494411C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15</w:t>
            </w:r>
          </w:p>
        </w:tc>
        <w:tc>
          <w:tcPr>
            <w:tcW w:w="1328" w:type="dxa"/>
            <w:tcBorders>
              <w:top w:val="nil"/>
              <w:left w:val="nil"/>
              <w:bottom w:val="single" w:sz="4" w:space="0" w:color="auto"/>
              <w:right w:val="single" w:sz="4" w:space="0" w:color="auto"/>
            </w:tcBorders>
            <w:shd w:val="clear" w:color="auto" w:fill="auto"/>
            <w:noWrap/>
            <w:vAlign w:val="center"/>
            <w:hideMark/>
          </w:tcPr>
          <w:p w14:paraId="536A12B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378FA9EB"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390DD41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93</w:t>
            </w:r>
          </w:p>
        </w:tc>
        <w:tc>
          <w:tcPr>
            <w:tcW w:w="680" w:type="dxa"/>
            <w:tcBorders>
              <w:top w:val="nil"/>
              <w:left w:val="nil"/>
              <w:bottom w:val="single" w:sz="4" w:space="0" w:color="auto"/>
              <w:right w:val="single" w:sz="4" w:space="0" w:color="auto"/>
            </w:tcBorders>
            <w:shd w:val="clear" w:color="auto" w:fill="auto"/>
            <w:noWrap/>
            <w:vAlign w:val="center"/>
            <w:hideMark/>
          </w:tcPr>
          <w:p w14:paraId="628E705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GA</w:t>
            </w:r>
          </w:p>
        </w:tc>
        <w:tc>
          <w:tcPr>
            <w:tcW w:w="1280" w:type="dxa"/>
            <w:tcBorders>
              <w:top w:val="nil"/>
              <w:left w:val="nil"/>
              <w:bottom w:val="single" w:sz="4" w:space="0" w:color="auto"/>
              <w:right w:val="single" w:sz="4" w:space="0" w:color="auto"/>
            </w:tcBorders>
            <w:shd w:val="clear" w:color="auto" w:fill="auto"/>
            <w:noWrap/>
            <w:vAlign w:val="center"/>
            <w:hideMark/>
          </w:tcPr>
          <w:p w14:paraId="0D78885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1470908</w:t>
            </w:r>
          </w:p>
        </w:tc>
        <w:tc>
          <w:tcPr>
            <w:tcW w:w="974" w:type="dxa"/>
            <w:tcBorders>
              <w:top w:val="nil"/>
              <w:left w:val="nil"/>
              <w:bottom w:val="single" w:sz="4" w:space="0" w:color="auto"/>
              <w:right w:val="single" w:sz="4" w:space="0" w:color="auto"/>
            </w:tcBorders>
            <w:shd w:val="clear" w:color="auto" w:fill="auto"/>
            <w:noWrap/>
            <w:vAlign w:val="center"/>
            <w:hideMark/>
          </w:tcPr>
          <w:p w14:paraId="6413E13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1973</w:t>
            </w:r>
          </w:p>
        </w:tc>
        <w:tc>
          <w:tcPr>
            <w:tcW w:w="901" w:type="dxa"/>
            <w:tcBorders>
              <w:top w:val="nil"/>
              <w:left w:val="nil"/>
              <w:bottom w:val="single" w:sz="4" w:space="0" w:color="auto"/>
              <w:right w:val="single" w:sz="4" w:space="0" w:color="auto"/>
            </w:tcBorders>
            <w:shd w:val="clear" w:color="auto" w:fill="auto"/>
            <w:noWrap/>
            <w:vAlign w:val="center"/>
            <w:hideMark/>
          </w:tcPr>
          <w:p w14:paraId="69B4439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2004</w:t>
            </w:r>
          </w:p>
        </w:tc>
        <w:tc>
          <w:tcPr>
            <w:tcW w:w="1096" w:type="dxa"/>
            <w:tcBorders>
              <w:top w:val="nil"/>
              <w:left w:val="nil"/>
              <w:bottom w:val="single" w:sz="4" w:space="0" w:color="auto"/>
              <w:right w:val="single" w:sz="4" w:space="0" w:color="auto"/>
            </w:tcBorders>
            <w:shd w:val="clear" w:color="auto" w:fill="auto"/>
            <w:noWrap/>
            <w:vAlign w:val="center"/>
            <w:hideMark/>
          </w:tcPr>
          <w:p w14:paraId="4390CED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60</w:t>
            </w:r>
          </w:p>
        </w:tc>
        <w:tc>
          <w:tcPr>
            <w:tcW w:w="1096" w:type="dxa"/>
            <w:tcBorders>
              <w:top w:val="nil"/>
              <w:left w:val="nil"/>
              <w:bottom w:val="single" w:sz="4" w:space="0" w:color="auto"/>
              <w:right w:val="single" w:sz="4" w:space="0" w:color="auto"/>
            </w:tcBorders>
            <w:shd w:val="clear" w:color="auto" w:fill="auto"/>
            <w:noWrap/>
            <w:vAlign w:val="center"/>
            <w:hideMark/>
          </w:tcPr>
          <w:p w14:paraId="255B0A2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0.111</w:t>
            </w:r>
          </w:p>
        </w:tc>
        <w:tc>
          <w:tcPr>
            <w:tcW w:w="852" w:type="dxa"/>
            <w:tcBorders>
              <w:top w:val="nil"/>
              <w:left w:val="nil"/>
              <w:bottom w:val="single" w:sz="4" w:space="0" w:color="auto"/>
              <w:right w:val="single" w:sz="4" w:space="0" w:color="auto"/>
            </w:tcBorders>
            <w:shd w:val="clear" w:color="auto" w:fill="auto"/>
            <w:noWrap/>
            <w:vAlign w:val="center"/>
            <w:hideMark/>
          </w:tcPr>
          <w:p w14:paraId="30A17F6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3EA0F78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44.99</w:t>
            </w:r>
          </w:p>
        </w:tc>
        <w:tc>
          <w:tcPr>
            <w:tcW w:w="960" w:type="dxa"/>
            <w:tcBorders>
              <w:top w:val="nil"/>
              <w:left w:val="nil"/>
              <w:bottom w:val="single" w:sz="4" w:space="0" w:color="auto"/>
              <w:right w:val="single" w:sz="4" w:space="0" w:color="auto"/>
            </w:tcBorders>
            <w:shd w:val="clear" w:color="auto" w:fill="auto"/>
            <w:noWrap/>
            <w:vAlign w:val="center"/>
            <w:hideMark/>
          </w:tcPr>
          <w:p w14:paraId="40447B2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83.8</w:t>
            </w:r>
          </w:p>
        </w:tc>
        <w:tc>
          <w:tcPr>
            <w:tcW w:w="1300" w:type="dxa"/>
            <w:tcBorders>
              <w:top w:val="nil"/>
              <w:left w:val="nil"/>
              <w:bottom w:val="single" w:sz="4" w:space="0" w:color="auto"/>
              <w:right w:val="single" w:sz="4" w:space="0" w:color="auto"/>
            </w:tcBorders>
            <w:shd w:val="clear" w:color="auto" w:fill="auto"/>
            <w:noWrap/>
            <w:vAlign w:val="center"/>
            <w:hideMark/>
          </w:tcPr>
          <w:p w14:paraId="1E34D50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59.2</w:t>
            </w:r>
          </w:p>
        </w:tc>
        <w:tc>
          <w:tcPr>
            <w:tcW w:w="1320" w:type="dxa"/>
            <w:tcBorders>
              <w:top w:val="nil"/>
              <w:left w:val="nil"/>
              <w:bottom w:val="single" w:sz="4" w:space="0" w:color="auto"/>
              <w:right w:val="single" w:sz="4" w:space="0" w:color="auto"/>
            </w:tcBorders>
            <w:shd w:val="clear" w:color="auto" w:fill="auto"/>
            <w:noWrap/>
            <w:vAlign w:val="center"/>
            <w:hideMark/>
          </w:tcPr>
          <w:p w14:paraId="6BDDCCF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1990</w:t>
            </w:r>
          </w:p>
        </w:tc>
        <w:tc>
          <w:tcPr>
            <w:tcW w:w="730" w:type="dxa"/>
            <w:tcBorders>
              <w:top w:val="nil"/>
              <w:left w:val="nil"/>
              <w:bottom w:val="single" w:sz="4" w:space="0" w:color="auto"/>
              <w:right w:val="single" w:sz="4" w:space="0" w:color="auto"/>
            </w:tcBorders>
            <w:shd w:val="clear" w:color="auto" w:fill="auto"/>
            <w:noWrap/>
            <w:vAlign w:val="center"/>
            <w:hideMark/>
          </w:tcPr>
          <w:p w14:paraId="370D85B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32</w:t>
            </w:r>
          </w:p>
        </w:tc>
        <w:tc>
          <w:tcPr>
            <w:tcW w:w="1328" w:type="dxa"/>
            <w:tcBorders>
              <w:top w:val="nil"/>
              <w:left w:val="nil"/>
              <w:bottom w:val="single" w:sz="4" w:space="0" w:color="auto"/>
              <w:right w:val="single" w:sz="4" w:space="0" w:color="auto"/>
            </w:tcBorders>
            <w:shd w:val="clear" w:color="auto" w:fill="auto"/>
            <w:noWrap/>
            <w:vAlign w:val="center"/>
            <w:hideMark/>
          </w:tcPr>
          <w:p w14:paraId="1CCE75F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645CB95F"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1D76708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94</w:t>
            </w:r>
          </w:p>
        </w:tc>
        <w:tc>
          <w:tcPr>
            <w:tcW w:w="680" w:type="dxa"/>
            <w:tcBorders>
              <w:top w:val="nil"/>
              <w:left w:val="nil"/>
              <w:bottom w:val="single" w:sz="4" w:space="0" w:color="auto"/>
              <w:right w:val="single" w:sz="4" w:space="0" w:color="auto"/>
            </w:tcBorders>
            <w:shd w:val="clear" w:color="auto" w:fill="auto"/>
            <w:noWrap/>
            <w:vAlign w:val="center"/>
            <w:hideMark/>
          </w:tcPr>
          <w:p w14:paraId="63C7511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MA</w:t>
            </w:r>
          </w:p>
        </w:tc>
        <w:tc>
          <w:tcPr>
            <w:tcW w:w="1280" w:type="dxa"/>
            <w:tcBorders>
              <w:top w:val="nil"/>
              <w:left w:val="nil"/>
              <w:bottom w:val="single" w:sz="4" w:space="0" w:color="auto"/>
              <w:right w:val="single" w:sz="4" w:space="0" w:color="auto"/>
            </w:tcBorders>
            <w:shd w:val="clear" w:color="auto" w:fill="auto"/>
            <w:noWrap/>
            <w:vAlign w:val="center"/>
            <w:hideMark/>
          </w:tcPr>
          <w:p w14:paraId="707FCB9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2794129</w:t>
            </w:r>
          </w:p>
        </w:tc>
        <w:tc>
          <w:tcPr>
            <w:tcW w:w="974" w:type="dxa"/>
            <w:tcBorders>
              <w:top w:val="nil"/>
              <w:left w:val="nil"/>
              <w:bottom w:val="single" w:sz="4" w:space="0" w:color="auto"/>
              <w:right w:val="single" w:sz="4" w:space="0" w:color="auto"/>
            </w:tcBorders>
            <w:shd w:val="clear" w:color="auto" w:fill="auto"/>
            <w:noWrap/>
            <w:vAlign w:val="center"/>
            <w:hideMark/>
          </w:tcPr>
          <w:p w14:paraId="71B1EB3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1977</w:t>
            </w:r>
          </w:p>
        </w:tc>
        <w:tc>
          <w:tcPr>
            <w:tcW w:w="901" w:type="dxa"/>
            <w:tcBorders>
              <w:top w:val="nil"/>
              <w:left w:val="nil"/>
              <w:bottom w:val="single" w:sz="4" w:space="0" w:color="auto"/>
              <w:right w:val="single" w:sz="4" w:space="0" w:color="auto"/>
            </w:tcBorders>
            <w:shd w:val="clear" w:color="auto" w:fill="auto"/>
            <w:noWrap/>
            <w:vAlign w:val="center"/>
            <w:hideMark/>
          </w:tcPr>
          <w:p w14:paraId="519A9AB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1992</w:t>
            </w:r>
          </w:p>
        </w:tc>
        <w:tc>
          <w:tcPr>
            <w:tcW w:w="1096" w:type="dxa"/>
            <w:tcBorders>
              <w:top w:val="nil"/>
              <w:left w:val="nil"/>
              <w:bottom w:val="single" w:sz="4" w:space="0" w:color="auto"/>
              <w:right w:val="single" w:sz="4" w:space="0" w:color="auto"/>
            </w:tcBorders>
            <w:shd w:val="clear" w:color="auto" w:fill="auto"/>
            <w:noWrap/>
            <w:vAlign w:val="center"/>
            <w:hideMark/>
          </w:tcPr>
          <w:p w14:paraId="332F302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45</w:t>
            </w:r>
          </w:p>
        </w:tc>
        <w:tc>
          <w:tcPr>
            <w:tcW w:w="1096" w:type="dxa"/>
            <w:tcBorders>
              <w:top w:val="nil"/>
              <w:left w:val="nil"/>
              <w:bottom w:val="single" w:sz="4" w:space="0" w:color="auto"/>
              <w:right w:val="single" w:sz="4" w:space="0" w:color="auto"/>
            </w:tcBorders>
            <w:shd w:val="clear" w:color="auto" w:fill="auto"/>
            <w:noWrap/>
            <w:vAlign w:val="center"/>
            <w:hideMark/>
          </w:tcPr>
          <w:p w14:paraId="345847A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0.079</w:t>
            </w:r>
          </w:p>
        </w:tc>
        <w:tc>
          <w:tcPr>
            <w:tcW w:w="852" w:type="dxa"/>
            <w:tcBorders>
              <w:top w:val="nil"/>
              <w:left w:val="nil"/>
              <w:bottom w:val="single" w:sz="4" w:space="0" w:color="auto"/>
              <w:right w:val="single" w:sz="4" w:space="0" w:color="auto"/>
            </w:tcBorders>
            <w:shd w:val="clear" w:color="auto" w:fill="auto"/>
            <w:noWrap/>
            <w:vAlign w:val="center"/>
            <w:hideMark/>
          </w:tcPr>
          <w:p w14:paraId="39C19D9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53C6C3F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51.06</w:t>
            </w:r>
          </w:p>
        </w:tc>
        <w:tc>
          <w:tcPr>
            <w:tcW w:w="960" w:type="dxa"/>
            <w:tcBorders>
              <w:top w:val="nil"/>
              <w:left w:val="nil"/>
              <w:bottom w:val="single" w:sz="4" w:space="0" w:color="auto"/>
              <w:right w:val="single" w:sz="4" w:space="0" w:color="auto"/>
            </w:tcBorders>
            <w:shd w:val="clear" w:color="auto" w:fill="auto"/>
            <w:noWrap/>
            <w:vAlign w:val="center"/>
            <w:hideMark/>
          </w:tcPr>
          <w:p w14:paraId="0B58404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145.3</w:t>
            </w:r>
          </w:p>
        </w:tc>
        <w:tc>
          <w:tcPr>
            <w:tcW w:w="1300" w:type="dxa"/>
            <w:tcBorders>
              <w:top w:val="nil"/>
              <w:left w:val="nil"/>
              <w:bottom w:val="single" w:sz="4" w:space="0" w:color="auto"/>
              <w:right w:val="single" w:sz="4" w:space="0" w:color="auto"/>
            </w:tcBorders>
            <w:shd w:val="clear" w:color="auto" w:fill="auto"/>
            <w:noWrap/>
            <w:vAlign w:val="center"/>
            <w:hideMark/>
          </w:tcPr>
          <w:p w14:paraId="53A6DF6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49.2</w:t>
            </w:r>
          </w:p>
        </w:tc>
        <w:tc>
          <w:tcPr>
            <w:tcW w:w="1320" w:type="dxa"/>
            <w:tcBorders>
              <w:top w:val="nil"/>
              <w:left w:val="nil"/>
              <w:bottom w:val="single" w:sz="4" w:space="0" w:color="auto"/>
              <w:right w:val="single" w:sz="4" w:space="0" w:color="auto"/>
            </w:tcBorders>
            <w:shd w:val="clear" w:color="auto" w:fill="auto"/>
            <w:noWrap/>
            <w:vAlign w:val="center"/>
            <w:hideMark/>
          </w:tcPr>
          <w:p w14:paraId="43D6273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1985</w:t>
            </w:r>
          </w:p>
        </w:tc>
        <w:tc>
          <w:tcPr>
            <w:tcW w:w="730" w:type="dxa"/>
            <w:tcBorders>
              <w:top w:val="nil"/>
              <w:left w:val="nil"/>
              <w:bottom w:val="single" w:sz="4" w:space="0" w:color="auto"/>
              <w:right w:val="single" w:sz="4" w:space="0" w:color="auto"/>
            </w:tcBorders>
            <w:shd w:val="clear" w:color="auto" w:fill="auto"/>
            <w:noWrap/>
            <w:vAlign w:val="center"/>
            <w:hideMark/>
          </w:tcPr>
          <w:p w14:paraId="09AA97C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16</w:t>
            </w:r>
          </w:p>
        </w:tc>
        <w:tc>
          <w:tcPr>
            <w:tcW w:w="1328" w:type="dxa"/>
            <w:tcBorders>
              <w:top w:val="nil"/>
              <w:left w:val="nil"/>
              <w:bottom w:val="single" w:sz="4" w:space="0" w:color="auto"/>
              <w:right w:val="single" w:sz="4" w:space="0" w:color="auto"/>
            </w:tcBorders>
            <w:shd w:val="clear" w:color="auto" w:fill="auto"/>
            <w:noWrap/>
            <w:vAlign w:val="center"/>
            <w:hideMark/>
          </w:tcPr>
          <w:p w14:paraId="708CCB3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1573E993"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54405AE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95</w:t>
            </w:r>
          </w:p>
        </w:tc>
        <w:tc>
          <w:tcPr>
            <w:tcW w:w="680" w:type="dxa"/>
            <w:tcBorders>
              <w:top w:val="nil"/>
              <w:left w:val="nil"/>
              <w:bottom w:val="single" w:sz="4" w:space="0" w:color="auto"/>
              <w:right w:val="single" w:sz="4" w:space="0" w:color="auto"/>
            </w:tcBorders>
            <w:shd w:val="clear" w:color="auto" w:fill="auto"/>
            <w:noWrap/>
            <w:vAlign w:val="center"/>
            <w:hideMark/>
          </w:tcPr>
          <w:p w14:paraId="43ED727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074D31C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6259577</w:t>
            </w:r>
          </w:p>
        </w:tc>
        <w:tc>
          <w:tcPr>
            <w:tcW w:w="974" w:type="dxa"/>
            <w:tcBorders>
              <w:top w:val="nil"/>
              <w:left w:val="nil"/>
              <w:bottom w:val="single" w:sz="4" w:space="0" w:color="auto"/>
              <w:right w:val="single" w:sz="4" w:space="0" w:color="auto"/>
            </w:tcBorders>
            <w:shd w:val="clear" w:color="auto" w:fill="auto"/>
            <w:noWrap/>
            <w:vAlign w:val="center"/>
            <w:hideMark/>
          </w:tcPr>
          <w:p w14:paraId="377C2E8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1973</w:t>
            </w:r>
          </w:p>
        </w:tc>
        <w:tc>
          <w:tcPr>
            <w:tcW w:w="901" w:type="dxa"/>
            <w:tcBorders>
              <w:top w:val="nil"/>
              <w:left w:val="nil"/>
              <w:bottom w:val="single" w:sz="4" w:space="0" w:color="auto"/>
              <w:right w:val="single" w:sz="4" w:space="0" w:color="auto"/>
            </w:tcBorders>
            <w:shd w:val="clear" w:color="auto" w:fill="auto"/>
            <w:noWrap/>
            <w:vAlign w:val="center"/>
            <w:hideMark/>
          </w:tcPr>
          <w:p w14:paraId="321205E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1983</w:t>
            </w:r>
          </w:p>
        </w:tc>
        <w:tc>
          <w:tcPr>
            <w:tcW w:w="1096" w:type="dxa"/>
            <w:tcBorders>
              <w:top w:val="nil"/>
              <w:left w:val="nil"/>
              <w:bottom w:val="single" w:sz="4" w:space="0" w:color="auto"/>
              <w:right w:val="single" w:sz="4" w:space="0" w:color="auto"/>
            </w:tcBorders>
            <w:shd w:val="clear" w:color="auto" w:fill="auto"/>
            <w:noWrap/>
            <w:vAlign w:val="center"/>
            <w:hideMark/>
          </w:tcPr>
          <w:p w14:paraId="787A2BD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186</w:t>
            </w:r>
          </w:p>
        </w:tc>
        <w:tc>
          <w:tcPr>
            <w:tcW w:w="1096" w:type="dxa"/>
            <w:tcBorders>
              <w:top w:val="nil"/>
              <w:left w:val="nil"/>
              <w:bottom w:val="single" w:sz="4" w:space="0" w:color="auto"/>
              <w:right w:val="single" w:sz="4" w:space="0" w:color="auto"/>
            </w:tcBorders>
            <w:shd w:val="clear" w:color="auto" w:fill="auto"/>
            <w:noWrap/>
            <w:vAlign w:val="center"/>
            <w:hideMark/>
          </w:tcPr>
          <w:p w14:paraId="01F1A42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0.004</w:t>
            </w:r>
          </w:p>
        </w:tc>
        <w:tc>
          <w:tcPr>
            <w:tcW w:w="852" w:type="dxa"/>
            <w:tcBorders>
              <w:top w:val="nil"/>
              <w:left w:val="nil"/>
              <w:bottom w:val="single" w:sz="4" w:space="0" w:color="auto"/>
              <w:right w:val="single" w:sz="4" w:space="0" w:color="auto"/>
            </w:tcBorders>
            <w:shd w:val="clear" w:color="auto" w:fill="auto"/>
            <w:noWrap/>
            <w:vAlign w:val="center"/>
            <w:hideMark/>
          </w:tcPr>
          <w:p w14:paraId="2E33A1D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0DD5ADD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11.16</w:t>
            </w:r>
          </w:p>
        </w:tc>
        <w:tc>
          <w:tcPr>
            <w:tcW w:w="960" w:type="dxa"/>
            <w:tcBorders>
              <w:top w:val="nil"/>
              <w:left w:val="nil"/>
              <w:bottom w:val="single" w:sz="4" w:space="0" w:color="auto"/>
              <w:right w:val="single" w:sz="4" w:space="0" w:color="auto"/>
            </w:tcBorders>
            <w:shd w:val="clear" w:color="auto" w:fill="auto"/>
            <w:noWrap/>
            <w:vAlign w:val="center"/>
            <w:hideMark/>
          </w:tcPr>
          <w:p w14:paraId="597B336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0.3</w:t>
            </w:r>
          </w:p>
        </w:tc>
        <w:tc>
          <w:tcPr>
            <w:tcW w:w="1300" w:type="dxa"/>
            <w:tcBorders>
              <w:top w:val="nil"/>
              <w:left w:val="nil"/>
              <w:bottom w:val="single" w:sz="4" w:space="0" w:color="auto"/>
              <w:right w:val="single" w:sz="4" w:space="0" w:color="auto"/>
            </w:tcBorders>
            <w:shd w:val="clear" w:color="auto" w:fill="auto"/>
            <w:noWrap/>
            <w:vAlign w:val="center"/>
            <w:hideMark/>
          </w:tcPr>
          <w:p w14:paraId="666FBA8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63.1</w:t>
            </w:r>
          </w:p>
        </w:tc>
        <w:tc>
          <w:tcPr>
            <w:tcW w:w="1320" w:type="dxa"/>
            <w:tcBorders>
              <w:top w:val="nil"/>
              <w:left w:val="nil"/>
              <w:bottom w:val="single" w:sz="4" w:space="0" w:color="auto"/>
              <w:right w:val="single" w:sz="4" w:space="0" w:color="auto"/>
            </w:tcBorders>
            <w:shd w:val="clear" w:color="auto" w:fill="auto"/>
            <w:noWrap/>
            <w:vAlign w:val="center"/>
            <w:hideMark/>
          </w:tcPr>
          <w:p w14:paraId="6753AB2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1978</w:t>
            </w:r>
          </w:p>
        </w:tc>
        <w:tc>
          <w:tcPr>
            <w:tcW w:w="730" w:type="dxa"/>
            <w:tcBorders>
              <w:top w:val="nil"/>
              <w:left w:val="nil"/>
              <w:bottom w:val="single" w:sz="4" w:space="0" w:color="auto"/>
              <w:right w:val="single" w:sz="4" w:space="0" w:color="auto"/>
            </w:tcBorders>
            <w:shd w:val="clear" w:color="auto" w:fill="auto"/>
            <w:noWrap/>
            <w:vAlign w:val="center"/>
            <w:hideMark/>
          </w:tcPr>
          <w:p w14:paraId="0FD9D66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w:t>
            </w:r>
          </w:p>
        </w:tc>
        <w:tc>
          <w:tcPr>
            <w:tcW w:w="1328" w:type="dxa"/>
            <w:tcBorders>
              <w:top w:val="nil"/>
              <w:left w:val="nil"/>
              <w:bottom w:val="single" w:sz="4" w:space="0" w:color="auto"/>
              <w:right w:val="single" w:sz="4" w:space="0" w:color="auto"/>
            </w:tcBorders>
            <w:shd w:val="clear" w:color="auto" w:fill="auto"/>
            <w:noWrap/>
            <w:vAlign w:val="center"/>
            <w:hideMark/>
          </w:tcPr>
          <w:p w14:paraId="3303021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331967E3"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1AD46F3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96</w:t>
            </w:r>
          </w:p>
        </w:tc>
        <w:tc>
          <w:tcPr>
            <w:tcW w:w="680" w:type="dxa"/>
            <w:tcBorders>
              <w:top w:val="nil"/>
              <w:left w:val="nil"/>
              <w:bottom w:val="single" w:sz="4" w:space="0" w:color="auto"/>
              <w:right w:val="single" w:sz="4" w:space="0" w:color="auto"/>
            </w:tcBorders>
            <w:shd w:val="clear" w:color="auto" w:fill="auto"/>
            <w:noWrap/>
            <w:vAlign w:val="center"/>
            <w:hideMark/>
          </w:tcPr>
          <w:p w14:paraId="62BC51E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MD</w:t>
            </w:r>
          </w:p>
        </w:tc>
        <w:tc>
          <w:tcPr>
            <w:tcW w:w="1280" w:type="dxa"/>
            <w:tcBorders>
              <w:top w:val="nil"/>
              <w:left w:val="nil"/>
              <w:bottom w:val="single" w:sz="4" w:space="0" w:color="auto"/>
              <w:right w:val="single" w:sz="4" w:space="0" w:color="auto"/>
            </w:tcBorders>
            <w:shd w:val="clear" w:color="auto" w:fill="auto"/>
            <w:noWrap/>
            <w:vAlign w:val="center"/>
            <w:hideMark/>
          </w:tcPr>
          <w:p w14:paraId="6D9EBD1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7439097</w:t>
            </w:r>
          </w:p>
        </w:tc>
        <w:tc>
          <w:tcPr>
            <w:tcW w:w="974" w:type="dxa"/>
            <w:tcBorders>
              <w:top w:val="nil"/>
              <w:left w:val="nil"/>
              <w:bottom w:val="single" w:sz="4" w:space="0" w:color="auto"/>
              <w:right w:val="single" w:sz="4" w:space="0" w:color="auto"/>
            </w:tcBorders>
            <w:shd w:val="clear" w:color="auto" w:fill="auto"/>
            <w:noWrap/>
            <w:vAlign w:val="center"/>
            <w:hideMark/>
          </w:tcPr>
          <w:p w14:paraId="7DCA1C8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1978</w:t>
            </w:r>
          </w:p>
        </w:tc>
        <w:tc>
          <w:tcPr>
            <w:tcW w:w="901" w:type="dxa"/>
            <w:tcBorders>
              <w:top w:val="nil"/>
              <w:left w:val="nil"/>
              <w:bottom w:val="single" w:sz="4" w:space="0" w:color="auto"/>
              <w:right w:val="single" w:sz="4" w:space="0" w:color="auto"/>
            </w:tcBorders>
            <w:shd w:val="clear" w:color="auto" w:fill="auto"/>
            <w:noWrap/>
            <w:vAlign w:val="center"/>
            <w:hideMark/>
          </w:tcPr>
          <w:p w14:paraId="4DB6931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2000</w:t>
            </w:r>
          </w:p>
        </w:tc>
        <w:tc>
          <w:tcPr>
            <w:tcW w:w="1096" w:type="dxa"/>
            <w:tcBorders>
              <w:top w:val="nil"/>
              <w:left w:val="nil"/>
              <w:bottom w:val="single" w:sz="4" w:space="0" w:color="auto"/>
              <w:right w:val="single" w:sz="4" w:space="0" w:color="auto"/>
            </w:tcBorders>
            <w:shd w:val="clear" w:color="auto" w:fill="auto"/>
            <w:noWrap/>
            <w:vAlign w:val="center"/>
            <w:hideMark/>
          </w:tcPr>
          <w:p w14:paraId="7036681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106</w:t>
            </w:r>
          </w:p>
        </w:tc>
        <w:tc>
          <w:tcPr>
            <w:tcW w:w="1096" w:type="dxa"/>
            <w:tcBorders>
              <w:top w:val="nil"/>
              <w:left w:val="nil"/>
              <w:bottom w:val="single" w:sz="4" w:space="0" w:color="auto"/>
              <w:right w:val="single" w:sz="4" w:space="0" w:color="auto"/>
            </w:tcBorders>
            <w:shd w:val="clear" w:color="auto" w:fill="auto"/>
            <w:noWrap/>
            <w:vAlign w:val="center"/>
            <w:hideMark/>
          </w:tcPr>
          <w:p w14:paraId="72435EA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0.057</w:t>
            </w:r>
          </w:p>
        </w:tc>
        <w:tc>
          <w:tcPr>
            <w:tcW w:w="852" w:type="dxa"/>
            <w:tcBorders>
              <w:top w:val="nil"/>
              <w:left w:val="nil"/>
              <w:bottom w:val="single" w:sz="4" w:space="0" w:color="auto"/>
              <w:right w:val="single" w:sz="4" w:space="0" w:color="auto"/>
            </w:tcBorders>
            <w:shd w:val="clear" w:color="auto" w:fill="auto"/>
            <w:noWrap/>
            <w:vAlign w:val="center"/>
            <w:hideMark/>
          </w:tcPr>
          <w:p w14:paraId="1D92AD3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1F0B152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44.56</w:t>
            </w:r>
          </w:p>
        </w:tc>
        <w:tc>
          <w:tcPr>
            <w:tcW w:w="960" w:type="dxa"/>
            <w:tcBorders>
              <w:top w:val="nil"/>
              <w:left w:val="nil"/>
              <w:bottom w:val="single" w:sz="4" w:space="0" w:color="auto"/>
              <w:right w:val="single" w:sz="4" w:space="0" w:color="auto"/>
            </w:tcBorders>
            <w:shd w:val="clear" w:color="auto" w:fill="auto"/>
            <w:noWrap/>
            <w:vAlign w:val="center"/>
            <w:hideMark/>
          </w:tcPr>
          <w:p w14:paraId="0736752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109</w:t>
            </w:r>
          </w:p>
        </w:tc>
        <w:tc>
          <w:tcPr>
            <w:tcW w:w="1300" w:type="dxa"/>
            <w:tcBorders>
              <w:top w:val="nil"/>
              <w:left w:val="nil"/>
              <w:bottom w:val="single" w:sz="4" w:space="0" w:color="auto"/>
              <w:right w:val="single" w:sz="4" w:space="0" w:color="auto"/>
            </w:tcBorders>
            <w:shd w:val="clear" w:color="auto" w:fill="auto"/>
            <w:noWrap/>
            <w:vAlign w:val="center"/>
            <w:hideMark/>
          </w:tcPr>
          <w:p w14:paraId="4F38E45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54.7</w:t>
            </w:r>
          </w:p>
        </w:tc>
        <w:tc>
          <w:tcPr>
            <w:tcW w:w="1320" w:type="dxa"/>
            <w:tcBorders>
              <w:top w:val="nil"/>
              <w:left w:val="nil"/>
              <w:bottom w:val="single" w:sz="4" w:space="0" w:color="auto"/>
              <w:right w:val="single" w:sz="4" w:space="0" w:color="auto"/>
            </w:tcBorders>
            <w:shd w:val="clear" w:color="auto" w:fill="auto"/>
            <w:noWrap/>
            <w:vAlign w:val="center"/>
            <w:hideMark/>
          </w:tcPr>
          <w:p w14:paraId="549C6D3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1989</w:t>
            </w:r>
          </w:p>
        </w:tc>
        <w:tc>
          <w:tcPr>
            <w:tcW w:w="730" w:type="dxa"/>
            <w:tcBorders>
              <w:top w:val="nil"/>
              <w:left w:val="nil"/>
              <w:bottom w:val="single" w:sz="4" w:space="0" w:color="auto"/>
              <w:right w:val="single" w:sz="4" w:space="0" w:color="auto"/>
            </w:tcBorders>
            <w:shd w:val="clear" w:color="auto" w:fill="auto"/>
            <w:noWrap/>
            <w:vAlign w:val="center"/>
            <w:hideMark/>
          </w:tcPr>
          <w:p w14:paraId="1015C24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23</w:t>
            </w:r>
          </w:p>
        </w:tc>
        <w:tc>
          <w:tcPr>
            <w:tcW w:w="1328" w:type="dxa"/>
            <w:tcBorders>
              <w:top w:val="nil"/>
              <w:left w:val="nil"/>
              <w:bottom w:val="single" w:sz="4" w:space="0" w:color="auto"/>
              <w:right w:val="single" w:sz="4" w:space="0" w:color="auto"/>
            </w:tcBorders>
            <w:shd w:val="clear" w:color="auto" w:fill="auto"/>
            <w:noWrap/>
            <w:vAlign w:val="center"/>
            <w:hideMark/>
          </w:tcPr>
          <w:p w14:paraId="2DC9D5B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5E14EB78"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70B33A1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97</w:t>
            </w:r>
          </w:p>
        </w:tc>
        <w:tc>
          <w:tcPr>
            <w:tcW w:w="680" w:type="dxa"/>
            <w:tcBorders>
              <w:top w:val="nil"/>
              <w:left w:val="nil"/>
              <w:bottom w:val="single" w:sz="4" w:space="0" w:color="auto"/>
              <w:right w:val="single" w:sz="4" w:space="0" w:color="auto"/>
            </w:tcBorders>
            <w:shd w:val="clear" w:color="auto" w:fill="auto"/>
            <w:noWrap/>
            <w:vAlign w:val="center"/>
            <w:hideMark/>
          </w:tcPr>
          <w:p w14:paraId="26C8814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TX</w:t>
            </w:r>
          </w:p>
        </w:tc>
        <w:tc>
          <w:tcPr>
            <w:tcW w:w="1280" w:type="dxa"/>
            <w:tcBorders>
              <w:top w:val="nil"/>
              <w:left w:val="nil"/>
              <w:bottom w:val="single" w:sz="4" w:space="0" w:color="auto"/>
              <w:right w:val="single" w:sz="4" w:space="0" w:color="auto"/>
            </w:tcBorders>
            <w:shd w:val="clear" w:color="auto" w:fill="auto"/>
            <w:noWrap/>
            <w:vAlign w:val="center"/>
            <w:hideMark/>
          </w:tcPr>
          <w:p w14:paraId="7513B96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3341958</w:t>
            </w:r>
          </w:p>
        </w:tc>
        <w:tc>
          <w:tcPr>
            <w:tcW w:w="974" w:type="dxa"/>
            <w:tcBorders>
              <w:top w:val="nil"/>
              <w:left w:val="nil"/>
              <w:bottom w:val="single" w:sz="4" w:space="0" w:color="auto"/>
              <w:right w:val="single" w:sz="4" w:space="0" w:color="auto"/>
            </w:tcBorders>
            <w:shd w:val="clear" w:color="auto" w:fill="auto"/>
            <w:noWrap/>
            <w:vAlign w:val="center"/>
            <w:hideMark/>
          </w:tcPr>
          <w:p w14:paraId="10BBE0D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1975</w:t>
            </w:r>
          </w:p>
        </w:tc>
        <w:tc>
          <w:tcPr>
            <w:tcW w:w="901" w:type="dxa"/>
            <w:tcBorders>
              <w:top w:val="nil"/>
              <w:left w:val="nil"/>
              <w:bottom w:val="single" w:sz="4" w:space="0" w:color="auto"/>
              <w:right w:val="single" w:sz="4" w:space="0" w:color="auto"/>
            </w:tcBorders>
            <w:shd w:val="clear" w:color="auto" w:fill="auto"/>
            <w:noWrap/>
            <w:vAlign w:val="center"/>
            <w:hideMark/>
          </w:tcPr>
          <w:p w14:paraId="12AD2B8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1996</w:t>
            </w:r>
          </w:p>
        </w:tc>
        <w:tc>
          <w:tcPr>
            <w:tcW w:w="1096" w:type="dxa"/>
            <w:tcBorders>
              <w:top w:val="nil"/>
              <w:left w:val="nil"/>
              <w:bottom w:val="single" w:sz="4" w:space="0" w:color="auto"/>
              <w:right w:val="single" w:sz="4" w:space="0" w:color="auto"/>
            </w:tcBorders>
            <w:shd w:val="clear" w:color="auto" w:fill="auto"/>
            <w:noWrap/>
            <w:vAlign w:val="center"/>
            <w:hideMark/>
          </w:tcPr>
          <w:p w14:paraId="186B1C2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35</w:t>
            </w:r>
          </w:p>
        </w:tc>
        <w:tc>
          <w:tcPr>
            <w:tcW w:w="1096" w:type="dxa"/>
            <w:tcBorders>
              <w:top w:val="nil"/>
              <w:left w:val="nil"/>
              <w:bottom w:val="single" w:sz="4" w:space="0" w:color="auto"/>
              <w:right w:val="single" w:sz="4" w:space="0" w:color="auto"/>
            </w:tcBorders>
            <w:shd w:val="clear" w:color="auto" w:fill="auto"/>
            <w:noWrap/>
            <w:vAlign w:val="center"/>
            <w:hideMark/>
          </w:tcPr>
          <w:p w14:paraId="6023DCA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0.041</w:t>
            </w:r>
          </w:p>
        </w:tc>
        <w:tc>
          <w:tcPr>
            <w:tcW w:w="852" w:type="dxa"/>
            <w:tcBorders>
              <w:top w:val="nil"/>
              <w:left w:val="nil"/>
              <w:bottom w:val="single" w:sz="4" w:space="0" w:color="auto"/>
              <w:right w:val="single" w:sz="4" w:space="0" w:color="auto"/>
            </w:tcBorders>
            <w:shd w:val="clear" w:color="auto" w:fill="auto"/>
            <w:noWrap/>
            <w:vAlign w:val="center"/>
            <w:hideMark/>
          </w:tcPr>
          <w:p w14:paraId="5AD506B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396FE46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48.77</w:t>
            </w:r>
          </w:p>
        </w:tc>
        <w:tc>
          <w:tcPr>
            <w:tcW w:w="960" w:type="dxa"/>
            <w:tcBorders>
              <w:top w:val="nil"/>
              <w:left w:val="nil"/>
              <w:bottom w:val="single" w:sz="4" w:space="0" w:color="auto"/>
              <w:right w:val="single" w:sz="4" w:space="0" w:color="auto"/>
            </w:tcBorders>
            <w:shd w:val="clear" w:color="auto" w:fill="auto"/>
            <w:noWrap/>
            <w:vAlign w:val="center"/>
            <w:hideMark/>
          </w:tcPr>
          <w:p w14:paraId="149A7DF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17.6</w:t>
            </w:r>
          </w:p>
        </w:tc>
        <w:tc>
          <w:tcPr>
            <w:tcW w:w="1300" w:type="dxa"/>
            <w:tcBorders>
              <w:top w:val="nil"/>
              <w:left w:val="nil"/>
              <w:bottom w:val="single" w:sz="4" w:space="0" w:color="auto"/>
              <w:right w:val="single" w:sz="4" w:space="0" w:color="auto"/>
            </w:tcBorders>
            <w:shd w:val="clear" w:color="auto" w:fill="auto"/>
            <w:noWrap/>
            <w:vAlign w:val="center"/>
            <w:hideMark/>
          </w:tcPr>
          <w:p w14:paraId="05E037B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67.4</w:t>
            </w:r>
          </w:p>
        </w:tc>
        <w:tc>
          <w:tcPr>
            <w:tcW w:w="1320" w:type="dxa"/>
            <w:tcBorders>
              <w:top w:val="nil"/>
              <w:left w:val="nil"/>
              <w:bottom w:val="single" w:sz="4" w:space="0" w:color="auto"/>
              <w:right w:val="single" w:sz="4" w:space="0" w:color="auto"/>
            </w:tcBorders>
            <w:shd w:val="clear" w:color="auto" w:fill="auto"/>
            <w:noWrap/>
            <w:vAlign w:val="center"/>
            <w:hideMark/>
          </w:tcPr>
          <w:p w14:paraId="05C5408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1986</w:t>
            </w:r>
          </w:p>
        </w:tc>
        <w:tc>
          <w:tcPr>
            <w:tcW w:w="730" w:type="dxa"/>
            <w:tcBorders>
              <w:top w:val="nil"/>
              <w:left w:val="nil"/>
              <w:bottom w:val="single" w:sz="4" w:space="0" w:color="auto"/>
              <w:right w:val="single" w:sz="4" w:space="0" w:color="auto"/>
            </w:tcBorders>
            <w:shd w:val="clear" w:color="auto" w:fill="auto"/>
            <w:noWrap/>
            <w:vAlign w:val="center"/>
            <w:hideMark/>
          </w:tcPr>
          <w:p w14:paraId="7B49D3A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22</w:t>
            </w:r>
          </w:p>
        </w:tc>
        <w:tc>
          <w:tcPr>
            <w:tcW w:w="1328" w:type="dxa"/>
            <w:tcBorders>
              <w:top w:val="nil"/>
              <w:left w:val="nil"/>
              <w:bottom w:val="single" w:sz="4" w:space="0" w:color="auto"/>
              <w:right w:val="single" w:sz="4" w:space="0" w:color="auto"/>
            </w:tcBorders>
            <w:shd w:val="clear" w:color="auto" w:fill="auto"/>
            <w:noWrap/>
            <w:vAlign w:val="center"/>
            <w:hideMark/>
          </w:tcPr>
          <w:p w14:paraId="5A49D8F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1F575536"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639A4AD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98</w:t>
            </w:r>
          </w:p>
        </w:tc>
        <w:tc>
          <w:tcPr>
            <w:tcW w:w="680" w:type="dxa"/>
            <w:tcBorders>
              <w:top w:val="nil"/>
              <w:left w:val="nil"/>
              <w:bottom w:val="single" w:sz="4" w:space="0" w:color="auto"/>
              <w:right w:val="single" w:sz="4" w:space="0" w:color="auto"/>
            </w:tcBorders>
            <w:shd w:val="clear" w:color="auto" w:fill="auto"/>
            <w:noWrap/>
            <w:vAlign w:val="center"/>
            <w:hideMark/>
          </w:tcPr>
          <w:p w14:paraId="3135D15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IL</w:t>
            </w:r>
          </w:p>
        </w:tc>
        <w:tc>
          <w:tcPr>
            <w:tcW w:w="1280" w:type="dxa"/>
            <w:tcBorders>
              <w:top w:val="nil"/>
              <w:left w:val="nil"/>
              <w:bottom w:val="single" w:sz="4" w:space="0" w:color="auto"/>
              <w:right w:val="single" w:sz="4" w:space="0" w:color="auto"/>
            </w:tcBorders>
            <w:shd w:val="clear" w:color="auto" w:fill="auto"/>
            <w:noWrap/>
            <w:vAlign w:val="center"/>
            <w:hideMark/>
          </w:tcPr>
          <w:p w14:paraId="78AC585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20347621</w:t>
            </w:r>
          </w:p>
        </w:tc>
        <w:tc>
          <w:tcPr>
            <w:tcW w:w="974" w:type="dxa"/>
            <w:tcBorders>
              <w:top w:val="nil"/>
              <w:left w:val="nil"/>
              <w:bottom w:val="single" w:sz="4" w:space="0" w:color="auto"/>
              <w:right w:val="single" w:sz="4" w:space="0" w:color="auto"/>
            </w:tcBorders>
            <w:shd w:val="clear" w:color="auto" w:fill="auto"/>
            <w:noWrap/>
            <w:vAlign w:val="center"/>
            <w:hideMark/>
          </w:tcPr>
          <w:p w14:paraId="06C5A66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1975</w:t>
            </w:r>
          </w:p>
        </w:tc>
        <w:tc>
          <w:tcPr>
            <w:tcW w:w="901" w:type="dxa"/>
            <w:tcBorders>
              <w:top w:val="nil"/>
              <w:left w:val="nil"/>
              <w:bottom w:val="single" w:sz="4" w:space="0" w:color="auto"/>
              <w:right w:val="single" w:sz="4" w:space="0" w:color="auto"/>
            </w:tcBorders>
            <w:shd w:val="clear" w:color="auto" w:fill="auto"/>
            <w:noWrap/>
            <w:vAlign w:val="center"/>
            <w:hideMark/>
          </w:tcPr>
          <w:p w14:paraId="678D51B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1999</w:t>
            </w:r>
          </w:p>
        </w:tc>
        <w:tc>
          <w:tcPr>
            <w:tcW w:w="1096" w:type="dxa"/>
            <w:tcBorders>
              <w:top w:val="nil"/>
              <w:left w:val="nil"/>
              <w:bottom w:val="single" w:sz="4" w:space="0" w:color="auto"/>
              <w:right w:val="single" w:sz="4" w:space="0" w:color="auto"/>
            </w:tcBorders>
            <w:shd w:val="clear" w:color="auto" w:fill="auto"/>
            <w:noWrap/>
            <w:vAlign w:val="center"/>
            <w:hideMark/>
          </w:tcPr>
          <w:p w14:paraId="338508A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101</w:t>
            </w:r>
          </w:p>
        </w:tc>
        <w:tc>
          <w:tcPr>
            <w:tcW w:w="1096" w:type="dxa"/>
            <w:tcBorders>
              <w:top w:val="nil"/>
              <w:left w:val="nil"/>
              <w:bottom w:val="single" w:sz="4" w:space="0" w:color="auto"/>
              <w:right w:val="single" w:sz="4" w:space="0" w:color="auto"/>
            </w:tcBorders>
            <w:shd w:val="clear" w:color="auto" w:fill="auto"/>
            <w:noWrap/>
            <w:vAlign w:val="center"/>
            <w:hideMark/>
          </w:tcPr>
          <w:p w14:paraId="11AA2F2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0.068</w:t>
            </w:r>
          </w:p>
        </w:tc>
        <w:tc>
          <w:tcPr>
            <w:tcW w:w="852" w:type="dxa"/>
            <w:tcBorders>
              <w:top w:val="nil"/>
              <w:left w:val="nil"/>
              <w:bottom w:val="single" w:sz="4" w:space="0" w:color="auto"/>
              <w:right w:val="single" w:sz="4" w:space="0" w:color="auto"/>
            </w:tcBorders>
            <w:shd w:val="clear" w:color="auto" w:fill="auto"/>
            <w:noWrap/>
            <w:vAlign w:val="center"/>
            <w:hideMark/>
          </w:tcPr>
          <w:p w14:paraId="48E003B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54FBA32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37.97</w:t>
            </w:r>
          </w:p>
        </w:tc>
        <w:tc>
          <w:tcPr>
            <w:tcW w:w="960" w:type="dxa"/>
            <w:tcBorders>
              <w:top w:val="nil"/>
              <w:left w:val="nil"/>
              <w:bottom w:val="single" w:sz="4" w:space="0" w:color="auto"/>
              <w:right w:val="single" w:sz="4" w:space="0" w:color="auto"/>
            </w:tcBorders>
            <w:shd w:val="clear" w:color="auto" w:fill="auto"/>
            <w:noWrap/>
            <w:vAlign w:val="center"/>
            <w:hideMark/>
          </w:tcPr>
          <w:p w14:paraId="54AEEBE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161.5</w:t>
            </w:r>
          </w:p>
        </w:tc>
        <w:tc>
          <w:tcPr>
            <w:tcW w:w="1300" w:type="dxa"/>
            <w:tcBorders>
              <w:top w:val="nil"/>
              <w:left w:val="nil"/>
              <w:bottom w:val="single" w:sz="4" w:space="0" w:color="auto"/>
              <w:right w:val="single" w:sz="4" w:space="0" w:color="auto"/>
            </w:tcBorders>
            <w:shd w:val="clear" w:color="auto" w:fill="auto"/>
            <w:noWrap/>
            <w:vAlign w:val="center"/>
            <w:hideMark/>
          </w:tcPr>
          <w:p w14:paraId="559DDE5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48</w:t>
            </w:r>
          </w:p>
        </w:tc>
        <w:tc>
          <w:tcPr>
            <w:tcW w:w="1320" w:type="dxa"/>
            <w:tcBorders>
              <w:top w:val="nil"/>
              <w:left w:val="nil"/>
              <w:bottom w:val="single" w:sz="4" w:space="0" w:color="auto"/>
              <w:right w:val="single" w:sz="4" w:space="0" w:color="auto"/>
            </w:tcBorders>
            <w:shd w:val="clear" w:color="auto" w:fill="auto"/>
            <w:noWrap/>
            <w:vAlign w:val="center"/>
            <w:hideMark/>
          </w:tcPr>
          <w:p w14:paraId="24681B2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1987</w:t>
            </w:r>
          </w:p>
        </w:tc>
        <w:tc>
          <w:tcPr>
            <w:tcW w:w="730" w:type="dxa"/>
            <w:tcBorders>
              <w:top w:val="nil"/>
              <w:left w:val="nil"/>
              <w:bottom w:val="single" w:sz="4" w:space="0" w:color="auto"/>
              <w:right w:val="single" w:sz="4" w:space="0" w:color="auto"/>
            </w:tcBorders>
            <w:shd w:val="clear" w:color="auto" w:fill="auto"/>
            <w:noWrap/>
            <w:vAlign w:val="center"/>
            <w:hideMark/>
          </w:tcPr>
          <w:p w14:paraId="48E7908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25</w:t>
            </w:r>
          </w:p>
        </w:tc>
        <w:tc>
          <w:tcPr>
            <w:tcW w:w="1328" w:type="dxa"/>
            <w:tcBorders>
              <w:top w:val="nil"/>
              <w:left w:val="nil"/>
              <w:bottom w:val="single" w:sz="4" w:space="0" w:color="auto"/>
              <w:right w:val="single" w:sz="4" w:space="0" w:color="auto"/>
            </w:tcBorders>
            <w:shd w:val="clear" w:color="auto" w:fill="auto"/>
            <w:noWrap/>
            <w:vAlign w:val="center"/>
            <w:hideMark/>
          </w:tcPr>
          <w:p w14:paraId="76A126B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71BF2A3D"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746CAF8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99</w:t>
            </w:r>
          </w:p>
        </w:tc>
        <w:tc>
          <w:tcPr>
            <w:tcW w:w="680" w:type="dxa"/>
            <w:tcBorders>
              <w:top w:val="nil"/>
              <w:left w:val="nil"/>
              <w:bottom w:val="single" w:sz="4" w:space="0" w:color="auto"/>
              <w:right w:val="single" w:sz="4" w:space="0" w:color="auto"/>
            </w:tcBorders>
            <w:shd w:val="clear" w:color="auto" w:fill="auto"/>
            <w:noWrap/>
            <w:vAlign w:val="center"/>
            <w:hideMark/>
          </w:tcPr>
          <w:p w14:paraId="0897207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IN</w:t>
            </w:r>
          </w:p>
        </w:tc>
        <w:tc>
          <w:tcPr>
            <w:tcW w:w="1280" w:type="dxa"/>
            <w:tcBorders>
              <w:top w:val="nil"/>
              <w:left w:val="nil"/>
              <w:bottom w:val="single" w:sz="4" w:space="0" w:color="auto"/>
              <w:right w:val="single" w:sz="4" w:space="0" w:color="auto"/>
            </w:tcBorders>
            <w:shd w:val="clear" w:color="auto" w:fill="auto"/>
            <w:noWrap/>
            <w:vAlign w:val="center"/>
            <w:hideMark/>
          </w:tcPr>
          <w:p w14:paraId="28C46AB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2836860</w:t>
            </w:r>
          </w:p>
        </w:tc>
        <w:tc>
          <w:tcPr>
            <w:tcW w:w="974" w:type="dxa"/>
            <w:tcBorders>
              <w:top w:val="nil"/>
              <w:left w:val="nil"/>
              <w:bottom w:val="single" w:sz="4" w:space="0" w:color="auto"/>
              <w:right w:val="single" w:sz="4" w:space="0" w:color="auto"/>
            </w:tcBorders>
            <w:shd w:val="clear" w:color="auto" w:fill="auto"/>
            <w:noWrap/>
            <w:vAlign w:val="center"/>
            <w:hideMark/>
          </w:tcPr>
          <w:p w14:paraId="123DC16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1971</w:t>
            </w:r>
          </w:p>
        </w:tc>
        <w:tc>
          <w:tcPr>
            <w:tcW w:w="901" w:type="dxa"/>
            <w:tcBorders>
              <w:top w:val="nil"/>
              <w:left w:val="nil"/>
              <w:bottom w:val="single" w:sz="4" w:space="0" w:color="auto"/>
              <w:right w:val="single" w:sz="4" w:space="0" w:color="auto"/>
            </w:tcBorders>
            <w:shd w:val="clear" w:color="auto" w:fill="auto"/>
            <w:noWrap/>
            <w:vAlign w:val="center"/>
            <w:hideMark/>
          </w:tcPr>
          <w:p w14:paraId="6631294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1096" w:type="dxa"/>
            <w:tcBorders>
              <w:top w:val="nil"/>
              <w:left w:val="nil"/>
              <w:bottom w:val="single" w:sz="4" w:space="0" w:color="auto"/>
              <w:right w:val="single" w:sz="4" w:space="0" w:color="auto"/>
            </w:tcBorders>
            <w:shd w:val="clear" w:color="auto" w:fill="auto"/>
            <w:noWrap/>
            <w:vAlign w:val="center"/>
            <w:hideMark/>
          </w:tcPr>
          <w:p w14:paraId="0708ECE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92</w:t>
            </w:r>
          </w:p>
        </w:tc>
        <w:tc>
          <w:tcPr>
            <w:tcW w:w="1096" w:type="dxa"/>
            <w:tcBorders>
              <w:top w:val="nil"/>
              <w:left w:val="nil"/>
              <w:bottom w:val="single" w:sz="4" w:space="0" w:color="auto"/>
              <w:right w:val="single" w:sz="4" w:space="0" w:color="auto"/>
            </w:tcBorders>
            <w:shd w:val="clear" w:color="auto" w:fill="auto"/>
            <w:noWrap/>
            <w:vAlign w:val="center"/>
            <w:hideMark/>
          </w:tcPr>
          <w:p w14:paraId="7C75DDB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0.077</w:t>
            </w:r>
          </w:p>
        </w:tc>
        <w:tc>
          <w:tcPr>
            <w:tcW w:w="852" w:type="dxa"/>
            <w:tcBorders>
              <w:top w:val="nil"/>
              <w:left w:val="nil"/>
              <w:bottom w:val="single" w:sz="4" w:space="0" w:color="auto"/>
              <w:right w:val="single" w:sz="4" w:space="0" w:color="auto"/>
            </w:tcBorders>
            <w:shd w:val="clear" w:color="auto" w:fill="auto"/>
            <w:noWrap/>
            <w:vAlign w:val="center"/>
            <w:hideMark/>
          </w:tcPr>
          <w:p w14:paraId="50C6C5D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74A08A5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39.3</w:t>
            </w:r>
          </w:p>
        </w:tc>
        <w:tc>
          <w:tcPr>
            <w:tcW w:w="960" w:type="dxa"/>
            <w:tcBorders>
              <w:top w:val="nil"/>
              <w:left w:val="nil"/>
              <w:bottom w:val="single" w:sz="4" w:space="0" w:color="auto"/>
              <w:right w:val="single" w:sz="4" w:space="0" w:color="auto"/>
            </w:tcBorders>
            <w:shd w:val="clear" w:color="auto" w:fill="auto"/>
            <w:noWrap/>
            <w:vAlign w:val="center"/>
            <w:hideMark/>
          </w:tcPr>
          <w:p w14:paraId="4DE91A0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126.3</w:t>
            </w:r>
          </w:p>
        </w:tc>
        <w:tc>
          <w:tcPr>
            <w:tcW w:w="1300" w:type="dxa"/>
            <w:tcBorders>
              <w:top w:val="nil"/>
              <w:left w:val="nil"/>
              <w:bottom w:val="single" w:sz="4" w:space="0" w:color="auto"/>
              <w:right w:val="single" w:sz="4" w:space="0" w:color="auto"/>
            </w:tcBorders>
            <w:shd w:val="clear" w:color="auto" w:fill="auto"/>
            <w:noWrap/>
            <w:vAlign w:val="center"/>
            <w:hideMark/>
          </w:tcPr>
          <w:p w14:paraId="02977AE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49.9</w:t>
            </w:r>
          </w:p>
        </w:tc>
        <w:tc>
          <w:tcPr>
            <w:tcW w:w="1320" w:type="dxa"/>
            <w:tcBorders>
              <w:top w:val="nil"/>
              <w:left w:val="nil"/>
              <w:bottom w:val="single" w:sz="4" w:space="0" w:color="auto"/>
              <w:right w:val="single" w:sz="4" w:space="0" w:color="auto"/>
            </w:tcBorders>
            <w:shd w:val="clear" w:color="auto" w:fill="auto"/>
            <w:noWrap/>
            <w:vAlign w:val="center"/>
            <w:hideMark/>
          </w:tcPr>
          <w:p w14:paraId="0852779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1982</w:t>
            </w:r>
          </w:p>
        </w:tc>
        <w:tc>
          <w:tcPr>
            <w:tcW w:w="730" w:type="dxa"/>
            <w:tcBorders>
              <w:top w:val="nil"/>
              <w:left w:val="nil"/>
              <w:bottom w:val="single" w:sz="4" w:space="0" w:color="auto"/>
              <w:right w:val="single" w:sz="4" w:space="0" w:color="auto"/>
            </w:tcBorders>
            <w:shd w:val="clear" w:color="auto" w:fill="auto"/>
            <w:noWrap/>
            <w:vAlign w:val="center"/>
            <w:hideMark/>
          </w:tcPr>
          <w:p w14:paraId="5EC1970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23</w:t>
            </w:r>
          </w:p>
        </w:tc>
        <w:tc>
          <w:tcPr>
            <w:tcW w:w="1328" w:type="dxa"/>
            <w:tcBorders>
              <w:top w:val="nil"/>
              <w:left w:val="nil"/>
              <w:bottom w:val="single" w:sz="4" w:space="0" w:color="auto"/>
              <w:right w:val="single" w:sz="4" w:space="0" w:color="auto"/>
            </w:tcBorders>
            <w:shd w:val="clear" w:color="auto" w:fill="auto"/>
            <w:noWrap/>
            <w:vAlign w:val="center"/>
            <w:hideMark/>
          </w:tcPr>
          <w:p w14:paraId="43CB852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08DDBEE0"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DC44B8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100</w:t>
            </w:r>
          </w:p>
        </w:tc>
        <w:tc>
          <w:tcPr>
            <w:tcW w:w="680" w:type="dxa"/>
            <w:tcBorders>
              <w:top w:val="nil"/>
              <w:left w:val="nil"/>
              <w:bottom w:val="single" w:sz="4" w:space="0" w:color="auto"/>
              <w:right w:val="single" w:sz="4" w:space="0" w:color="auto"/>
            </w:tcBorders>
            <w:shd w:val="clear" w:color="auto" w:fill="auto"/>
            <w:noWrap/>
            <w:vAlign w:val="center"/>
            <w:hideMark/>
          </w:tcPr>
          <w:p w14:paraId="7E92BDD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OK</w:t>
            </w:r>
          </w:p>
        </w:tc>
        <w:tc>
          <w:tcPr>
            <w:tcW w:w="1280" w:type="dxa"/>
            <w:tcBorders>
              <w:top w:val="nil"/>
              <w:left w:val="nil"/>
              <w:bottom w:val="single" w:sz="4" w:space="0" w:color="auto"/>
              <w:right w:val="single" w:sz="4" w:space="0" w:color="auto"/>
            </w:tcBorders>
            <w:shd w:val="clear" w:color="auto" w:fill="auto"/>
            <w:noWrap/>
            <w:vAlign w:val="center"/>
            <w:hideMark/>
          </w:tcPr>
          <w:p w14:paraId="5E895FE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4468880</w:t>
            </w:r>
          </w:p>
        </w:tc>
        <w:tc>
          <w:tcPr>
            <w:tcW w:w="974" w:type="dxa"/>
            <w:tcBorders>
              <w:top w:val="nil"/>
              <w:left w:val="nil"/>
              <w:bottom w:val="single" w:sz="4" w:space="0" w:color="auto"/>
              <w:right w:val="single" w:sz="4" w:space="0" w:color="auto"/>
            </w:tcBorders>
            <w:shd w:val="clear" w:color="auto" w:fill="auto"/>
            <w:noWrap/>
            <w:vAlign w:val="center"/>
            <w:hideMark/>
          </w:tcPr>
          <w:p w14:paraId="573124B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1977</w:t>
            </w:r>
          </w:p>
        </w:tc>
        <w:tc>
          <w:tcPr>
            <w:tcW w:w="901" w:type="dxa"/>
            <w:tcBorders>
              <w:top w:val="nil"/>
              <w:left w:val="nil"/>
              <w:bottom w:val="single" w:sz="4" w:space="0" w:color="auto"/>
              <w:right w:val="single" w:sz="4" w:space="0" w:color="auto"/>
            </w:tcBorders>
            <w:shd w:val="clear" w:color="auto" w:fill="auto"/>
            <w:noWrap/>
            <w:vAlign w:val="center"/>
            <w:hideMark/>
          </w:tcPr>
          <w:p w14:paraId="135A6DB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2003</w:t>
            </w:r>
          </w:p>
        </w:tc>
        <w:tc>
          <w:tcPr>
            <w:tcW w:w="1096" w:type="dxa"/>
            <w:tcBorders>
              <w:top w:val="nil"/>
              <w:left w:val="nil"/>
              <w:bottom w:val="single" w:sz="4" w:space="0" w:color="auto"/>
              <w:right w:val="single" w:sz="4" w:space="0" w:color="auto"/>
            </w:tcBorders>
            <w:shd w:val="clear" w:color="auto" w:fill="auto"/>
            <w:noWrap/>
            <w:vAlign w:val="center"/>
            <w:hideMark/>
          </w:tcPr>
          <w:p w14:paraId="0F304BF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47</w:t>
            </w:r>
          </w:p>
        </w:tc>
        <w:tc>
          <w:tcPr>
            <w:tcW w:w="1096" w:type="dxa"/>
            <w:tcBorders>
              <w:top w:val="nil"/>
              <w:left w:val="nil"/>
              <w:bottom w:val="single" w:sz="4" w:space="0" w:color="auto"/>
              <w:right w:val="single" w:sz="4" w:space="0" w:color="auto"/>
            </w:tcBorders>
            <w:shd w:val="clear" w:color="auto" w:fill="auto"/>
            <w:noWrap/>
            <w:vAlign w:val="center"/>
            <w:hideMark/>
          </w:tcPr>
          <w:p w14:paraId="4ADF22F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0.083</w:t>
            </w:r>
          </w:p>
        </w:tc>
        <w:tc>
          <w:tcPr>
            <w:tcW w:w="852" w:type="dxa"/>
            <w:tcBorders>
              <w:top w:val="nil"/>
              <w:left w:val="nil"/>
              <w:bottom w:val="single" w:sz="4" w:space="0" w:color="auto"/>
              <w:right w:val="single" w:sz="4" w:space="0" w:color="auto"/>
            </w:tcBorders>
            <w:shd w:val="clear" w:color="auto" w:fill="auto"/>
            <w:noWrap/>
            <w:vAlign w:val="center"/>
            <w:hideMark/>
          </w:tcPr>
          <w:p w14:paraId="6D4C33B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1F68EE3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40.97</w:t>
            </w:r>
          </w:p>
        </w:tc>
        <w:tc>
          <w:tcPr>
            <w:tcW w:w="960" w:type="dxa"/>
            <w:tcBorders>
              <w:top w:val="nil"/>
              <w:left w:val="nil"/>
              <w:bottom w:val="single" w:sz="4" w:space="0" w:color="auto"/>
              <w:right w:val="single" w:sz="4" w:space="0" w:color="auto"/>
            </w:tcBorders>
            <w:shd w:val="clear" w:color="auto" w:fill="auto"/>
            <w:noWrap/>
            <w:vAlign w:val="center"/>
            <w:hideMark/>
          </w:tcPr>
          <w:p w14:paraId="17877BD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84.9</w:t>
            </w:r>
          </w:p>
        </w:tc>
        <w:tc>
          <w:tcPr>
            <w:tcW w:w="1300" w:type="dxa"/>
            <w:tcBorders>
              <w:top w:val="nil"/>
              <w:left w:val="nil"/>
              <w:bottom w:val="single" w:sz="4" w:space="0" w:color="auto"/>
              <w:right w:val="single" w:sz="4" w:space="0" w:color="auto"/>
            </w:tcBorders>
            <w:shd w:val="clear" w:color="auto" w:fill="auto"/>
            <w:noWrap/>
            <w:vAlign w:val="center"/>
            <w:hideMark/>
          </w:tcPr>
          <w:p w14:paraId="43A6A20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59.6</w:t>
            </w:r>
          </w:p>
        </w:tc>
        <w:tc>
          <w:tcPr>
            <w:tcW w:w="1320" w:type="dxa"/>
            <w:tcBorders>
              <w:top w:val="nil"/>
              <w:left w:val="nil"/>
              <w:bottom w:val="single" w:sz="4" w:space="0" w:color="auto"/>
              <w:right w:val="single" w:sz="4" w:space="0" w:color="auto"/>
            </w:tcBorders>
            <w:shd w:val="clear" w:color="auto" w:fill="auto"/>
            <w:noWrap/>
            <w:vAlign w:val="center"/>
            <w:hideMark/>
          </w:tcPr>
          <w:p w14:paraId="6AA1AAF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1990</w:t>
            </w:r>
          </w:p>
        </w:tc>
        <w:tc>
          <w:tcPr>
            <w:tcW w:w="730" w:type="dxa"/>
            <w:tcBorders>
              <w:top w:val="nil"/>
              <w:left w:val="nil"/>
              <w:bottom w:val="single" w:sz="4" w:space="0" w:color="auto"/>
              <w:right w:val="single" w:sz="4" w:space="0" w:color="auto"/>
            </w:tcBorders>
            <w:shd w:val="clear" w:color="auto" w:fill="auto"/>
            <w:noWrap/>
            <w:vAlign w:val="center"/>
            <w:hideMark/>
          </w:tcPr>
          <w:p w14:paraId="5729E00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27</w:t>
            </w:r>
          </w:p>
        </w:tc>
        <w:tc>
          <w:tcPr>
            <w:tcW w:w="1328" w:type="dxa"/>
            <w:tcBorders>
              <w:top w:val="nil"/>
              <w:left w:val="nil"/>
              <w:bottom w:val="single" w:sz="4" w:space="0" w:color="auto"/>
              <w:right w:val="single" w:sz="4" w:space="0" w:color="auto"/>
            </w:tcBorders>
            <w:shd w:val="clear" w:color="auto" w:fill="auto"/>
            <w:noWrap/>
            <w:vAlign w:val="center"/>
            <w:hideMark/>
          </w:tcPr>
          <w:p w14:paraId="7C84AC9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0751AB23"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3DF05CD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101</w:t>
            </w:r>
          </w:p>
        </w:tc>
        <w:tc>
          <w:tcPr>
            <w:tcW w:w="680" w:type="dxa"/>
            <w:tcBorders>
              <w:top w:val="nil"/>
              <w:left w:val="nil"/>
              <w:bottom w:val="single" w:sz="4" w:space="0" w:color="auto"/>
              <w:right w:val="single" w:sz="4" w:space="0" w:color="auto"/>
            </w:tcBorders>
            <w:shd w:val="clear" w:color="auto" w:fill="auto"/>
            <w:noWrap/>
            <w:vAlign w:val="center"/>
            <w:hideMark/>
          </w:tcPr>
          <w:p w14:paraId="49263FD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GA</w:t>
            </w:r>
          </w:p>
        </w:tc>
        <w:tc>
          <w:tcPr>
            <w:tcW w:w="1280" w:type="dxa"/>
            <w:tcBorders>
              <w:top w:val="nil"/>
              <w:left w:val="nil"/>
              <w:bottom w:val="single" w:sz="4" w:space="0" w:color="auto"/>
              <w:right w:val="single" w:sz="4" w:space="0" w:color="auto"/>
            </w:tcBorders>
            <w:shd w:val="clear" w:color="auto" w:fill="auto"/>
            <w:noWrap/>
            <w:vAlign w:val="center"/>
            <w:hideMark/>
          </w:tcPr>
          <w:p w14:paraId="5B6B89C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4354470</w:t>
            </w:r>
          </w:p>
        </w:tc>
        <w:tc>
          <w:tcPr>
            <w:tcW w:w="974" w:type="dxa"/>
            <w:tcBorders>
              <w:top w:val="nil"/>
              <w:left w:val="nil"/>
              <w:bottom w:val="single" w:sz="4" w:space="0" w:color="auto"/>
              <w:right w:val="single" w:sz="4" w:space="0" w:color="auto"/>
            </w:tcBorders>
            <w:shd w:val="clear" w:color="auto" w:fill="auto"/>
            <w:noWrap/>
            <w:vAlign w:val="center"/>
            <w:hideMark/>
          </w:tcPr>
          <w:p w14:paraId="4792328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1955</w:t>
            </w:r>
          </w:p>
        </w:tc>
        <w:tc>
          <w:tcPr>
            <w:tcW w:w="901" w:type="dxa"/>
            <w:tcBorders>
              <w:top w:val="nil"/>
              <w:left w:val="nil"/>
              <w:bottom w:val="single" w:sz="4" w:space="0" w:color="auto"/>
              <w:right w:val="single" w:sz="4" w:space="0" w:color="auto"/>
            </w:tcBorders>
            <w:shd w:val="clear" w:color="auto" w:fill="auto"/>
            <w:noWrap/>
            <w:vAlign w:val="center"/>
            <w:hideMark/>
          </w:tcPr>
          <w:p w14:paraId="4EA9093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1999</w:t>
            </w:r>
          </w:p>
        </w:tc>
        <w:tc>
          <w:tcPr>
            <w:tcW w:w="1096" w:type="dxa"/>
            <w:tcBorders>
              <w:top w:val="nil"/>
              <w:left w:val="nil"/>
              <w:bottom w:val="single" w:sz="4" w:space="0" w:color="auto"/>
              <w:right w:val="single" w:sz="4" w:space="0" w:color="auto"/>
            </w:tcBorders>
            <w:shd w:val="clear" w:color="auto" w:fill="auto"/>
            <w:noWrap/>
            <w:vAlign w:val="center"/>
            <w:hideMark/>
          </w:tcPr>
          <w:p w14:paraId="45D4125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86</w:t>
            </w:r>
          </w:p>
        </w:tc>
        <w:tc>
          <w:tcPr>
            <w:tcW w:w="1096" w:type="dxa"/>
            <w:tcBorders>
              <w:top w:val="nil"/>
              <w:left w:val="nil"/>
              <w:bottom w:val="single" w:sz="4" w:space="0" w:color="auto"/>
              <w:right w:val="single" w:sz="4" w:space="0" w:color="auto"/>
            </w:tcBorders>
            <w:shd w:val="clear" w:color="auto" w:fill="auto"/>
            <w:noWrap/>
            <w:vAlign w:val="center"/>
            <w:hideMark/>
          </w:tcPr>
          <w:p w14:paraId="73D19C9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0.031</w:t>
            </w:r>
          </w:p>
        </w:tc>
        <w:tc>
          <w:tcPr>
            <w:tcW w:w="852" w:type="dxa"/>
            <w:tcBorders>
              <w:top w:val="nil"/>
              <w:left w:val="nil"/>
              <w:bottom w:val="single" w:sz="4" w:space="0" w:color="auto"/>
              <w:right w:val="single" w:sz="4" w:space="0" w:color="auto"/>
            </w:tcBorders>
            <w:shd w:val="clear" w:color="auto" w:fill="auto"/>
            <w:noWrap/>
            <w:vAlign w:val="center"/>
            <w:hideMark/>
          </w:tcPr>
          <w:p w14:paraId="4B71B4D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6433370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54.73</w:t>
            </w:r>
          </w:p>
        </w:tc>
        <w:tc>
          <w:tcPr>
            <w:tcW w:w="960" w:type="dxa"/>
            <w:tcBorders>
              <w:top w:val="nil"/>
              <w:left w:val="nil"/>
              <w:bottom w:val="single" w:sz="4" w:space="0" w:color="auto"/>
              <w:right w:val="single" w:sz="4" w:space="0" w:color="auto"/>
            </w:tcBorders>
            <w:shd w:val="clear" w:color="auto" w:fill="auto"/>
            <w:noWrap/>
            <w:vAlign w:val="center"/>
            <w:hideMark/>
          </w:tcPr>
          <w:p w14:paraId="1BD2033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73.9</w:t>
            </w:r>
          </w:p>
        </w:tc>
        <w:tc>
          <w:tcPr>
            <w:tcW w:w="1300" w:type="dxa"/>
            <w:tcBorders>
              <w:top w:val="nil"/>
              <w:left w:val="nil"/>
              <w:bottom w:val="single" w:sz="4" w:space="0" w:color="auto"/>
              <w:right w:val="single" w:sz="4" w:space="0" w:color="auto"/>
            </w:tcBorders>
            <w:shd w:val="clear" w:color="auto" w:fill="auto"/>
            <w:noWrap/>
            <w:vAlign w:val="center"/>
            <w:hideMark/>
          </w:tcPr>
          <w:p w14:paraId="62D25DB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61.7</w:t>
            </w:r>
          </w:p>
        </w:tc>
        <w:tc>
          <w:tcPr>
            <w:tcW w:w="1320" w:type="dxa"/>
            <w:tcBorders>
              <w:top w:val="nil"/>
              <w:left w:val="nil"/>
              <w:bottom w:val="single" w:sz="4" w:space="0" w:color="auto"/>
              <w:right w:val="single" w:sz="4" w:space="0" w:color="auto"/>
            </w:tcBorders>
            <w:shd w:val="clear" w:color="auto" w:fill="auto"/>
            <w:noWrap/>
            <w:vAlign w:val="center"/>
            <w:hideMark/>
          </w:tcPr>
          <w:p w14:paraId="3B626F0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1977</w:t>
            </w:r>
          </w:p>
        </w:tc>
        <w:tc>
          <w:tcPr>
            <w:tcW w:w="730" w:type="dxa"/>
            <w:tcBorders>
              <w:top w:val="nil"/>
              <w:left w:val="nil"/>
              <w:bottom w:val="single" w:sz="4" w:space="0" w:color="auto"/>
              <w:right w:val="single" w:sz="4" w:space="0" w:color="auto"/>
            </w:tcBorders>
            <w:shd w:val="clear" w:color="auto" w:fill="auto"/>
            <w:noWrap/>
            <w:vAlign w:val="center"/>
            <w:hideMark/>
          </w:tcPr>
          <w:p w14:paraId="4A49495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45</w:t>
            </w:r>
          </w:p>
        </w:tc>
        <w:tc>
          <w:tcPr>
            <w:tcW w:w="1328" w:type="dxa"/>
            <w:tcBorders>
              <w:top w:val="nil"/>
              <w:left w:val="nil"/>
              <w:bottom w:val="single" w:sz="4" w:space="0" w:color="auto"/>
              <w:right w:val="single" w:sz="4" w:space="0" w:color="auto"/>
            </w:tcBorders>
            <w:shd w:val="clear" w:color="auto" w:fill="auto"/>
            <w:noWrap/>
            <w:vAlign w:val="center"/>
            <w:hideMark/>
          </w:tcPr>
          <w:p w14:paraId="788E54A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01A1CF20"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631F20E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102</w:t>
            </w:r>
          </w:p>
        </w:tc>
        <w:tc>
          <w:tcPr>
            <w:tcW w:w="680" w:type="dxa"/>
            <w:tcBorders>
              <w:top w:val="nil"/>
              <w:left w:val="nil"/>
              <w:bottom w:val="single" w:sz="4" w:space="0" w:color="auto"/>
              <w:right w:val="single" w:sz="4" w:space="0" w:color="auto"/>
            </w:tcBorders>
            <w:shd w:val="clear" w:color="auto" w:fill="auto"/>
            <w:noWrap/>
            <w:vAlign w:val="center"/>
            <w:hideMark/>
          </w:tcPr>
          <w:p w14:paraId="3C3EFB5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OH</w:t>
            </w:r>
          </w:p>
        </w:tc>
        <w:tc>
          <w:tcPr>
            <w:tcW w:w="1280" w:type="dxa"/>
            <w:tcBorders>
              <w:top w:val="nil"/>
              <w:left w:val="nil"/>
              <w:bottom w:val="single" w:sz="4" w:space="0" w:color="auto"/>
              <w:right w:val="single" w:sz="4" w:space="0" w:color="auto"/>
            </w:tcBorders>
            <w:shd w:val="clear" w:color="auto" w:fill="auto"/>
            <w:noWrap/>
            <w:vAlign w:val="center"/>
            <w:hideMark/>
          </w:tcPr>
          <w:p w14:paraId="573C166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9117207</w:t>
            </w:r>
          </w:p>
        </w:tc>
        <w:tc>
          <w:tcPr>
            <w:tcW w:w="974" w:type="dxa"/>
            <w:tcBorders>
              <w:top w:val="nil"/>
              <w:left w:val="nil"/>
              <w:bottom w:val="single" w:sz="4" w:space="0" w:color="auto"/>
              <w:right w:val="single" w:sz="4" w:space="0" w:color="auto"/>
            </w:tcBorders>
            <w:shd w:val="clear" w:color="auto" w:fill="auto"/>
            <w:noWrap/>
            <w:vAlign w:val="center"/>
            <w:hideMark/>
          </w:tcPr>
          <w:p w14:paraId="3733A42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1971</w:t>
            </w:r>
          </w:p>
        </w:tc>
        <w:tc>
          <w:tcPr>
            <w:tcW w:w="901" w:type="dxa"/>
            <w:tcBorders>
              <w:top w:val="nil"/>
              <w:left w:val="nil"/>
              <w:bottom w:val="single" w:sz="4" w:space="0" w:color="auto"/>
              <w:right w:val="single" w:sz="4" w:space="0" w:color="auto"/>
            </w:tcBorders>
            <w:shd w:val="clear" w:color="auto" w:fill="auto"/>
            <w:noWrap/>
            <w:vAlign w:val="center"/>
            <w:hideMark/>
          </w:tcPr>
          <w:p w14:paraId="532CBA3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1996</w:t>
            </w:r>
          </w:p>
        </w:tc>
        <w:tc>
          <w:tcPr>
            <w:tcW w:w="1096" w:type="dxa"/>
            <w:tcBorders>
              <w:top w:val="nil"/>
              <w:left w:val="nil"/>
              <w:bottom w:val="single" w:sz="4" w:space="0" w:color="auto"/>
              <w:right w:val="single" w:sz="4" w:space="0" w:color="auto"/>
            </w:tcBorders>
            <w:shd w:val="clear" w:color="auto" w:fill="auto"/>
            <w:noWrap/>
            <w:vAlign w:val="center"/>
            <w:hideMark/>
          </w:tcPr>
          <w:p w14:paraId="75EFBDB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93</w:t>
            </w:r>
          </w:p>
        </w:tc>
        <w:tc>
          <w:tcPr>
            <w:tcW w:w="1096" w:type="dxa"/>
            <w:tcBorders>
              <w:top w:val="nil"/>
              <w:left w:val="nil"/>
              <w:bottom w:val="single" w:sz="4" w:space="0" w:color="auto"/>
              <w:right w:val="single" w:sz="4" w:space="0" w:color="auto"/>
            </w:tcBorders>
            <w:shd w:val="clear" w:color="auto" w:fill="auto"/>
            <w:noWrap/>
            <w:vAlign w:val="center"/>
            <w:hideMark/>
          </w:tcPr>
          <w:p w14:paraId="094E267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0.062</w:t>
            </w:r>
          </w:p>
        </w:tc>
        <w:tc>
          <w:tcPr>
            <w:tcW w:w="852" w:type="dxa"/>
            <w:tcBorders>
              <w:top w:val="nil"/>
              <w:left w:val="nil"/>
              <w:bottom w:val="single" w:sz="4" w:space="0" w:color="auto"/>
              <w:right w:val="single" w:sz="4" w:space="0" w:color="auto"/>
            </w:tcBorders>
            <w:shd w:val="clear" w:color="auto" w:fill="auto"/>
            <w:noWrap/>
            <w:vAlign w:val="center"/>
            <w:hideMark/>
          </w:tcPr>
          <w:p w14:paraId="16268F5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60564DA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36.35</w:t>
            </w:r>
          </w:p>
        </w:tc>
        <w:tc>
          <w:tcPr>
            <w:tcW w:w="960" w:type="dxa"/>
            <w:tcBorders>
              <w:top w:val="nil"/>
              <w:left w:val="nil"/>
              <w:bottom w:val="single" w:sz="4" w:space="0" w:color="auto"/>
              <w:right w:val="single" w:sz="4" w:space="0" w:color="auto"/>
            </w:tcBorders>
            <w:shd w:val="clear" w:color="auto" w:fill="auto"/>
            <w:noWrap/>
            <w:vAlign w:val="center"/>
            <w:hideMark/>
          </w:tcPr>
          <w:p w14:paraId="69EDF75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89.9</w:t>
            </w:r>
          </w:p>
        </w:tc>
        <w:tc>
          <w:tcPr>
            <w:tcW w:w="1300" w:type="dxa"/>
            <w:tcBorders>
              <w:top w:val="nil"/>
              <w:left w:val="nil"/>
              <w:bottom w:val="single" w:sz="4" w:space="0" w:color="auto"/>
              <w:right w:val="single" w:sz="4" w:space="0" w:color="auto"/>
            </w:tcBorders>
            <w:shd w:val="clear" w:color="auto" w:fill="auto"/>
            <w:noWrap/>
            <w:vAlign w:val="center"/>
            <w:hideMark/>
          </w:tcPr>
          <w:p w14:paraId="69362E6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52.7</w:t>
            </w:r>
          </w:p>
        </w:tc>
        <w:tc>
          <w:tcPr>
            <w:tcW w:w="1320" w:type="dxa"/>
            <w:tcBorders>
              <w:top w:val="nil"/>
              <w:left w:val="nil"/>
              <w:bottom w:val="single" w:sz="4" w:space="0" w:color="auto"/>
              <w:right w:val="single" w:sz="4" w:space="0" w:color="auto"/>
            </w:tcBorders>
            <w:shd w:val="clear" w:color="auto" w:fill="auto"/>
            <w:noWrap/>
            <w:vAlign w:val="center"/>
            <w:hideMark/>
          </w:tcPr>
          <w:p w14:paraId="5E9FEE6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1989</w:t>
            </w:r>
          </w:p>
        </w:tc>
        <w:tc>
          <w:tcPr>
            <w:tcW w:w="730" w:type="dxa"/>
            <w:tcBorders>
              <w:top w:val="nil"/>
              <w:left w:val="nil"/>
              <w:bottom w:val="single" w:sz="4" w:space="0" w:color="auto"/>
              <w:right w:val="single" w:sz="4" w:space="0" w:color="auto"/>
            </w:tcBorders>
            <w:shd w:val="clear" w:color="auto" w:fill="auto"/>
            <w:noWrap/>
            <w:vAlign w:val="center"/>
            <w:hideMark/>
          </w:tcPr>
          <w:p w14:paraId="388ABBD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26</w:t>
            </w:r>
          </w:p>
        </w:tc>
        <w:tc>
          <w:tcPr>
            <w:tcW w:w="1328" w:type="dxa"/>
            <w:tcBorders>
              <w:top w:val="nil"/>
              <w:left w:val="nil"/>
              <w:bottom w:val="single" w:sz="4" w:space="0" w:color="auto"/>
              <w:right w:val="single" w:sz="4" w:space="0" w:color="auto"/>
            </w:tcBorders>
            <w:shd w:val="clear" w:color="auto" w:fill="auto"/>
            <w:noWrap/>
            <w:vAlign w:val="center"/>
            <w:hideMark/>
          </w:tcPr>
          <w:p w14:paraId="3D5504B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4B1E4C58"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3793A36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lastRenderedPageBreak/>
              <w:t>103</w:t>
            </w:r>
          </w:p>
        </w:tc>
        <w:tc>
          <w:tcPr>
            <w:tcW w:w="680" w:type="dxa"/>
            <w:tcBorders>
              <w:top w:val="nil"/>
              <w:left w:val="nil"/>
              <w:bottom w:val="single" w:sz="4" w:space="0" w:color="auto"/>
              <w:right w:val="single" w:sz="4" w:space="0" w:color="auto"/>
            </w:tcBorders>
            <w:shd w:val="clear" w:color="auto" w:fill="auto"/>
            <w:noWrap/>
            <w:vAlign w:val="center"/>
            <w:hideMark/>
          </w:tcPr>
          <w:p w14:paraId="35F0FA7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IL</w:t>
            </w:r>
          </w:p>
        </w:tc>
        <w:tc>
          <w:tcPr>
            <w:tcW w:w="1280" w:type="dxa"/>
            <w:tcBorders>
              <w:top w:val="nil"/>
              <w:left w:val="nil"/>
              <w:bottom w:val="single" w:sz="4" w:space="0" w:color="auto"/>
              <w:right w:val="single" w:sz="4" w:space="0" w:color="auto"/>
            </w:tcBorders>
            <w:shd w:val="clear" w:color="auto" w:fill="auto"/>
            <w:noWrap/>
            <w:vAlign w:val="center"/>
            <w:hideMark/>
          </w:tcPr>
          <w:p w14:paraId="78C58E2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1089211</w:t>
            </w:r>
          </w:p>
        </w:tc>
        <w:tc>
          <w:tcPr>
            <w:tcW w:w="974" w:type="dxa"/>
            <w:tcBorders>
              <w:top w:val="nil"/>
              <w:left w:val="nil"/>
              <w:bottom w:val="single" w:sz="4" w:space="0" w:color="auto"/>
              <w:right w:val="single" w:sz="4" w:space="0" w:color="auto"/>
            </w:tcBorders>
            <w:shd w:val="clear" w:color="auto" w:fill="auto"/>
            <w:noWrap/>
            <w:vAlign w:val="center"/>
            <w:hideMark/>
          </w:tcPr>
          <w:p w14:paraId="4DEC6A9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1983</w:t>
            </w:r>
          </w:p>
        </w:tc>
        <w:tc>
          <w:tcPr>
            <w:tcW w:w="901" w:type="dxa"/>
            <w:tcBorders>
              <w:top w:val="nil"/>
              <w:left w:val="nil"/>
              <w:bottom w:val="single" w:sz="4" w:space="0" w:color="auto"/>
              <w:right w:val="single" w:sz="4" w:space="0" w:color="auto"/>
            </w:tcBorders>
            <w:shd w:val="clear" w:color="auto" w:fill="auto"/>
            <w:noWrap/>
            <w:vAlign w:val="center"/>
            <w:hideMark/>
          </w:tcPr>
          <w:p w14:paraId="01C190F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2006</w:t>
            </w:r>
          </w:p>
        </w:tc>
        <w:tc>
          <w:tcPr>
            <w:tcW w:w="1096" w:type="dxa"/>
            <w:tcBorders>
              <w:top w:val="nil"/>
              <w:left w:val="nil"/>
              <w:bottom w:val="single" w:sz="4" w:space="0" w:color="auto"/>
              <w:right w:val="single" w:sz="4" w:space="0" w:color="auto"/>
            </w:tcBorders>
            <w:shd w:val="clear" w:color="auto" w:fill="auto"/>
            <w:noWrap/>
            <w:vAlign w:val="center"/>
            <w:hideMark/>
          </w:tcPr>
          <w:p w14:paraId="79E2844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42</w:t>
            </w:r>
          </w:p>
        </w:tc>
        <w:tc>
          <w:tcPr>
            <w:tcW w:w="1096" w:type="dxa"/>
            <w:tcBorders>
              <w:top w:val="nil"/>
              <w:left w:val="nil"/>
              <w:bottom w:val="single" w:sz="4" w:space="0" w:color="auto"/>
              <w:right w:val="single" w:sz="4" w:space="0" w:color="auto"/>
            </w:tcBorders>
            <w:shd w:val="clear" w:color="auto" w:fill="auto"/>
            <w:noWrap/>
            <w:vAlign w:val="center"/>
            <w:hideMark/>
          </w:tcPr>
          <w:p w14:paraId="01FA8FD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0.143</w:t>
            </w:r>
          </w:p>
        </w:tc>
        <w:tc>
          <w:tcPr>
            <w:tcW w:w="852" w:type="dxa"/>
            <w:tcBorders>
              <w:top w:val="nil"/>
              <w:left w:val="nil"/>
              <w:bottom w:val="single" w:sz="4" w:space="0" w:color="auto"/>
              <w:right w:val="single" w:sz="4" w:space="0" w:color="auto"/>
            </w:tcBorders>
            <w:shd w:val="clear" w:color="auto" w:fill="auto"/>
            <w:noWrap/>
            <w:vAlign w:val="center"/>
            <w:hideMark/>
          </w:tcPr>
          <w:p w14:paraId="046DCE8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0397EDB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47.46</w:t>
            </w:r>
          </w:p>
        </w:tc>
        <w:tc>
          <w:tcPr>
            <w:tcW w:w="960" w:type="dxa"/>
            <w:tcBorders>
              <w:top w:val="nil"/>
              <w:left w:val="nil"/>
              <w:bottom w:val="single" w:sz="4" w:space="0" w:color="auto"/>
              <w:right w:val="single" w:sz="4" w:space="0" w:color="auto"/>
            </w:tcBorders>
            <w:shd w:val="clear" w:color="auto" w:fill="auto"/>
            <w:noWrap/>
            <w:vAlign w:val="center"/>
            <w:hideMark/>
          </w:tcPr>
          <w:p w14:paraId="7686DDC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96.7</w:t>
            </w:r>
          </w:p>
        </w:tc>
        <w:tc>
          <w:tcPr>
            <w:tcW w:w="1300" w:type="dxa"/>
            <w:tcBorders>
              <w:top w:val="nil"/>
              <w:left w:val="nil"/>
              <w:bottom w:val="single" w:sz="4" w:space="0" w:color="auto"/>
              <w:right w:val="single" w:sz="4" w:space="0" w:color="auto"/>
            </w:tcBorders>
            <w:shd w:val="clear" w:color="auto" w:fill="auto"/>
            <w:noWrap/>
            <w:vAlign w:val="center"/>
            <w:hideMark/>
          </w:tcPr>
          <w:p w14:paraId="2EF6421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56.5</w:t>
            </w:r>
          </w:p>
        </w:tc>
        <w:tc>
          <w:tcPr>
            <w:tcW w:w="1320" w:type="dxa"/>
            <w:tcBorders>
              <w:top w:val="nil"/>
              <w:left w:val="nil"/>
              <w:bottom w:val="single" w:sz="4" w:space="0" w:color="auto"/>
              <w:right w:val="single" w:sz="4" w:space="0" w:color="auto"/>
            </w:tcBorders>
            <w:shd w:val="clear" w:color="auto" w:fill="auto"/>
            <w:noWrap/>
            <w:vAlign w:val="center"/>
            <w:hideMark/>
          </w:tcPr>
          <w:p w14:paraId="3851F41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1995</w:t>
            </w:r>
          </w:p>
        </w:tc>
        <w:tc>
          <w:tcPr>
            <w:tcW w:w="730" w:type="dxa"/>
            <w:tcBorders>
              <w:top w:val="nil"/>
              <w:left w:val="nil"/>
              <w:bottom w:val="single" w:sz="4" w:space="0" w:color="auto"/>
              <w:right w:val="single" w:sz="4" w:space="0" w:color="auto"/>
            </w:tcBorders>
            <w:shd w:val="clear" w:color="auto" w:fill="auto"/>
            <w:noWrap/>
            <w:vAlign w:val="center"/>
            <w:hideMark/>
          </w:tcPr>
          <w:p w14:paraId="3B0D4B9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24</w:t>
            </w:r>
          </w:p>
        </w:tc>
        <w:tc>
          <w:tcPr>
            <w:tcW w:w="1328" w:type="dxa"/>
            <w:tcBorders>
              <w:top w:val="nil"/>
              <w:left w:val="nil"/>
              <w:bottom w:val="single" w:sz="4" w:space="0" w:color="auto"/>
              <w:right w:val="single" w:sz="4" w:space="0" w:color="auto"/>
            </w:tcBorders>
            <w:shd w:val="clear" w:color="auto" w:fill="auto"/>
            <w:noWrap/>
            <w:vAlign w:val="center"/>
            <w:hideMark/>
          </w:tcPr>
          <w:p w14:paraId="08193BF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Y</w:t>
            </w:r>
          </w:p>
        </w:tc>
      </w:tr>
      <w:tr w:rsidR="007E6E39" w:rsidRPr="009F3030" w14:paraId="2A72AA53"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6463AF1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104</w:t>
            </w:r>
          </w:p>
        </w:tc>
        <w:tc>
          <w:tcPr>
            <w:tcW w:w="680" w:type="dxa"/>
            <w:tcBorders>
              <w:top w:val="nil"/>
              <w:left w:val="nil"/>
              <w:bottom w:val="single" w:sz="4" w:space="0" w:color="auto"/>
              <w:right w:val="single" w:sz="4" w:space="0" w:color="auto"/>
            </w:tcBorders>
            <w:shd w:val="clear" w:color="auto" w:fill="auto"/>
            <w:noWrap/>
            <w:vAlign w:val="center"/>
            <w:hideMark/>
          </w:tcPr>
          <w:p w14:paraId="5F4137D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6407D9D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57964832</w:t>
            </w:r>
          </w:p>
        </w:tc>
        <w:tc>
          <w:tcPr>
            <w:tcW w:w="974" w:type="dxa"/>
            <w:tcBorders>
              <w:top w:val="nil"/>
              <w:left w:val="nil"/>
              <w:bottom w:val="single" w:sz="4" w:space="0" w:color="auto"/>
              <w:right w:val="single" w:sz="4" w:space="0" w:color="auto"/>
            </w:tcBorders>
            <w:shd w:val="clear" w:color="auto" w:fill="auto"/>
            <w:noWrap/>
            <w:vAlign w:val="center"/>
            <w:hideMark/>
          </w:tcPr>
          <w:p w14:paraId="1C3D09C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1958</w:t>
            </w:r>
          </w:p>
        </w:tc>
        <w:tc>
          <w:tcPr>
            <w:tcW w:w="901" w:type="dxa"/>
            <w:tcBorders>
              <w:top w:val="nil"/>
              <w:left w:val="nil"/>
              <w:bottom w:val="single" w:sz="4" w:space="0" w:color="auto"/>
              <w:right w:val="single" w:sz="4" w:space="0" w:color="auto"/>
            </w:tcBorders>
            <w:shd w:val="clear" w:color="auto" w:fill="auto"/>
            <w:noWrap/>
            <w:vAlign w:val="center"/>
            <w:hideMark/>
          </w:tcPr>
          <w:p w14:paraId="6CAD477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2007</w:t>
            </w:r>
          </w:p>
        </w:tc>
        <w:tc>
          <w:tcPr>
            <w:tcW w:w="1096" w:type="dxa"/>
            <w:tcBorders>
              <w:top w:val="nil"/>
              <w:left w:val="nil"/>
              <w:bottom w:val="single" w:sz="4" w:space="0" w:color="auto"/>
              <w:right w:val="single" w:sz="4" w:space="0" w:color="auto"/>
            </w:tcBorders>
            <w:shd w:val="clear" w:color="auto" w:fill="auto"/>
            <w:noWrap/>
            <w:vAlign w:val="center"/>
            <w:hideMark/>
          </w:tcPr>
          <w:p w14:paraId="4E9AE20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40</w:t>
            </w:r>
          </w:p>
        </w:tc>
        <w:tc>
          <w:tcPr>
            <w:tcW w:w="1096" w:type="dxa"/>
            <w:tcBorders>
              <w:top w:val="nil"/>
              <w:left w:val="nil"/>
              <w:bottom w:val="single" w:sz="4" w:space="0" w:color="auto"/>
              <w:right w:val="single" w:sz="4" w:space="0" w:color="auto"/>
            </w:tcBorders>
            <w:shd w:val="clear" w:color="auto" w:fill="auto"/>
            <w:noWrap/>
            <w:vAlign w:val="center"/>
            <w:hideMark/>
          </w:tcPr>
          <w:p w14:paraId="26DE7CC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0.096</w:t>
            </w:r>
          </w:p>
        </w:tc>
        <w:tc>
          <w:tcPr>
            <w:tcW w:w="852" w:type="dxa"/>
            <w:tcBorders>
              <w:top w:val="nil"/>
              <w:left w:val="nil"/>
              <w:bottom w:val="single" w:sz="4" w:space="0" w:color="auto"/>
              <w:right w:val="single" w:sz="4" w:space="0" w:color="auto"/>
            </w:tcBorders>
            <w:shd w:val="clear" w:color="auto" w:fill="auto"/>
            <w:noWrap/>
            <w:vAlign w:val="center"/>
            <w:hideMark/>
          </w:tcPr>
          <w:p w14:paraId="40652A9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041FD65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13.02</w:t>
            </w:r>
          </w:p>
        </w:tc>
        <w:tc>
          <w:tcPr>
            <w:tcW w:w="960" w:type="dxa"/>
            <w:tcBorders>
              <w:top w:val="nil"/>
              <w:left w:val="nil"/>
              <w:bottom w:val="single" w:sz="4" w:space="0" w:color="auto"/>
              <w:right w:val="single" w:sz="4" w:space="0" w:color="auto"/>
            </w:tcBorders>
            <w:shd w:val="clear" w:color="auto" w:fill="auto"/>
            <w:noWrap/>
            <w:vAlign w:val="center"/>
            <w:hideMark/>
          </w:tcPr>
          <w:p w14:paraId="546DDE1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2.2</w:t>
            </w:r>
          </w:p>
        </w:tc>
        <w:tc>
          <w:tcPr>
            <w:tcW w:w="1300" w:type="dxa"/>
            <w:tcBorders>
              <w:top w:val="nil"/>
              <w:left w:val="nil"/>
              <w:bottom w:val="single" w:sz="4" w:space="0" w:color="auto"/>
              <w:right w:val="single" w:sz="4" w:space="0" w:color="auto"/>
            </w:tcBorders>
            <w:shd w:val="clear" w:color="auto" w:fill="auto"/>
            <w:noWrap/>
            <w:vAlign w:val="center"/>
            <w:hideMark/>
          </w:tcPr>
          <w:p w14:paraId="15EE953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64.1</w:t>
            </w:r>
          </w:p>
        </w:tc>
        <w:tc>
          <w:tcPr>
            <w:tcW w:w="1320" w:type="dxa"/>
            <w:tcBorders>
              <w:top w:val="nil"/>
              <w:left w:val="nil"/>
              <w:bottom w:val="single" w:sz="4" w:space="0" w:color="auto"/>
              <w:right w:val="single" w:sz="4" w:space="0" w:color="auto"/>
            </w:tcBorders>
            <w:shd w:val="clear" w:color="auto" w:fill="auto"/>
            <w:noWrap/>
            <w:vAlign w:val="center"/>
            <w:hideMark/>
          </w:tcPr>
          <w:p w14:paraId="7CE0206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1982</w:t>
            </w:r>
          </w:p>
        </w:tc>
        <w:tc>
          <w:tcPr>
            <w:tcW w:w="730" w:type="dxa"/>
            <w:tcBorders>
              <w:top w:val="nil"/>
              <w:left w:val="nil"/>
              <w:bottom w:val="single" w:sz="4" w:space="0" w:color="auto"/>
              <w:right w:val="single" w:sz="4" w:space="0" w:color="auto"/>
            </w:tcBorders>
            <w:shd w:val="clear" w:color="auto" w:fill="auto"/>
            <w:noWrap/>
            <w:vAlign w:val="center"/>
            <w:hideMark/>
          </w:tcPr>
          <w:p w14:paraId="3D48B23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50</w:t>
            </w:r>
          </w:p>
        </w:tc>
        <w:tc>
          <w:tcPr>
            <w:tcW w:w="1328" w:type="dxa"/>
            <w:tcBorders>
              <w:top w:val="nil"/>
              <w:left w:val="nil"/>
              <w:bottom w:val="single" w:sz="4" w:space="0" w:color="auto"/>
              <w:right w:val="single" w:sz="4" w:space="0" w:color="auto"/>
            </w:tcBorders>
            <w:shd w:val="clear" w:color="auto" w:fill="auto"/>
            <w:noWrap/>
            <w:vAlign w:val="center"/>
            <w:hideMark/>
          </w:tcPr>
          <w:p w14:paraId="28E9BFE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7F482A41"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0BFD039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105</w:t>
            </w:r>
          </w:p>
        </w:tc>
        <w:tc>
          <w:tcPr>
            <w:tcW w:w="680" w:type="dxa"/>
            <w:tcBorders>
              <w:top w:val="nil"/>
              <w:left w:val="nil"/>
              <w:bottom w:val="single" w:sz="4" w:space="0" w:color="auto"/>
              <w:right w:val="single" w:sz="4" w:space="0" w:color="auto"/>
            </w:tcBorders>
            <w:shd w:val="clear" w:color="auto" w:fill="auto"/>
            <w:noWrap/>
            <w:vAlign w:val="center"/>
            <w:hideMark/>
          </w:tcPr>
          <w:p w14:paraId="047FEF6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PA</w:t>
            </w:r>
          </w:p>
        </w:tc>
        <w:tc>
          <w:tcPr>
            <w:tcW w:w="1280" w:type="dxa"/>
            <w:tcBorders>
              <w:top w:val="nil"/>
              <w:left w:val="nil"/>
              <w:bottom w:val="single" w:sz="4" w:space="0" w:color="auto"/>
              <w:right w:val="single" w:sz="4" w:space="0" w:color="auto"/>
            </w:tcBorders>
            <w:shd w:val="clear" w:color="auto" w:fill="auto"/>
            <w:noWrap/>
            <w:vAlign w:val="center"/>
            <w:hideMark/>
          </w:tcPr>
          <w:p w14:paraId="3B11298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3420569</w:t>
            </w:r>
          </w:p>
        </w:tc>
        <w:tc>
          <w:tcPr>
            <w:tcW w:w="974" w:type="dxa"/>
            <w:tcBorders>
              <w:top w:val="nil"/>
              <w:left w:val="nil"/>
              <w:bottom w:val="single" w:sz="4" w:space="0" w:color="auto"/>
              <w:right w:val="single" w:sz="4" w:space="0" w:color="auto"/>
            </w:tcBorders>
            <w:shd w:val="clear" w:color="auto" w:fill="auto"/>
            <w:noWrap/>
            <w:vAlign w:val="center"/>
            <w:hideMark/>
          </w:tcPr>
          <w:p w14:paraId="1C73D0D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1989</w:t>
            </w:r>
          </w:p>
        </w:tc>
        <w:tc>
          <w:tcPr>
            <w:tcW w:w="901" w:type="dxa"/>
            <w:tcBorders>
              <w:top w:val="nil"/>
              <w:left w:val="nil"/>
              <w:bottom w:val="single" w:sz="4" w:space="0" w:color="auto"/>
              <w:right w:val="single" w:sz="4" w:space="0" w:color="auto"/>
            </w:tcBorders>
            <w:shd w:val="clear" w:color="auto" w:fill="auto"/>
            <w:noWrap/>
            <w:vAlign w:val="center"/>
            <w:hideMark/>
          </w:tcPr>
          <w:p w14:paraId="222011B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2008</w:t>
            </w:r>
          </w:p>
        </w:tc>
        <w:tc>
          <w:tcPr>
            <w:tcW w:w="1096" w:type="dxa"/>
            <w:tcBorders>
              <w:top w:val="nil"/>
              <w:left w:val="nil"/>
              <w:bottom w:val="single" w:sz="4" w:space="0" w:color="auto"/>
              <w:right w:val="single" w:sz="4" w:space="0" w:color="auto"/>
            </w:tcBorders>
            <w:shd w:val="clear" w:color="auto" w:fill="auto"/>
            <w:noWrap/>
            <w:vAlign w:val="center"/>
            <w:hideMark/>
          </w:tcPr>
          <w:p w14:paraId="435551A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102</w:t>
            </w:r>
          </w:p>
        </w:tc>
        <w:tc>
          <w:tcPr>
            <w:tcW w:w="1096" w:type="dxa"/>
            <w:tcBorders>
              <w:top w:val="nil"/>
              <w:left w:val="nil"/>
              <w:bottom w:val="single" w:sz="4" w:space="0" w:color="auto"/>
              <w:right w:val="single" w:sz="4" w:space="0" w:color="auto"/>
            </w:tcBorders>
            <w:shd w:val="clear" w:color="auto" w:fill="auto"/>
            <w:noWrap/>
            <w:vAlign w:val="center"/>
            <w:hideMark/>
          </w:tcPr>
          <w:p w14:paraId="3B2982C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0.143</w:t>
            </w:r>
          </w:p>
        </w:tc>
        <w:tc>
          <w:tcPr>
            <w:tcW w:w="852" w:type="dxa"/>
            <w:tcBorders>
              <w:top w:val="nil"/>
              <w:left w:val="nil"/>
              <w:bottom w:val="single" w:sz="4" w:space="0" w:color="auto"/>
              <w:right w:val="single" w:sz="4" w:space="0" w:color="auto"/>
            </w:tcBorders>
            <w:shd w:val="clear" w:color="auto" w:fill="auto"/>
            <w:noWrap/>
            <w:vAlign w:val="center"/>
            <w:hideMark/>
          </w:tcPr>
          <w:p w14:paraId="4289E3D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3EF715C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45.86</w:t>
            </w:r>
          </w:p>
        </w:tc>
        <w:tc>
          <w:tcPr>
            <w:tcW w:w="960" w:type="dxa"/>
            <w:tcBorders>
              <w:top w:val="nil"/>
              <w:left w:val="nil"/>
              <w:bottom w:val="single" w:sz="4" w:space="0" w:color="auto"/>
              <w:right w:val="single" w:sz="4" w:space="0" w:color="auto"/>
            </w:tcBorders>
            <w:shd w:val="clear" w:color="auto" w:fill="auto"/>
            <w:noWrap/>
            <w:vAlign w:val="center"/>
            <w:hideMark/>
          </w:tcPr>
          <w:p w14:paraId="280C8A7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149.5</w:t>
            </w:r>
          </w:p>
        </w:tc>
        <w:tc>
          <w:tcPr>
            <w:tcW w:w="1300" w:type="dxa"/>
            <w:tcBorders>
              <w:top w:val="nil"/>
              <w:left w:val="nil"/>
              <w:bottom w:val="single" w:sz="4" w:space="0" w:color="auto"/>
              <w:right w:val="single" w:sz="4" w:space="0" w:color="auto"/>
            </w:tcBorders>
            <w:shd w:val="clear" w:color="auto" w:fill="auto"/>
            <w:noWrap/>
            <w:vAlign w:val="center"/>
            <w:hideMark/>
          </w:tcPr>
          <w:p w14:paraId="04285F5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47.2</w:t>
            </w:r>
          </w:p>
        </w:tc>
        <w:tc>
          <w:tcPr>
            <w:tcW w:w="1320" w:type="dxa"/>
            <w:tcBorders>
              <w:top w:val="nil"/>
              <w:left w:val="nil"/>
              <w:bottom w:val="single" w:sz="4" w:space="0" w:color="auto"/>
              <w:right w:val="single" w:sz="4" w:space="0" w:color="auto"/>
            </w:tcBorders>
            <w:shd w:val="clear" w:color="auto" w:fill="auto"/>
            <w:noWrap/>
            <w:vAlign w:val="center"/>
            <w:hideMark/>
          </w:tcPr>
          <w:p w14:paraId="1BDDF58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1999</w:t>
            </w:r>
          </w:p>
        </w:tc>
        <w:tc>
          <w:tcPr>
            <w:tcW w:w="730" w:type="dxa"/>
            <w:tcBorders>
              <w:top w:val="nil"/>
              <w:left w:val="nil"/>
              <w:bottom w:val="single" w:sz="4" w:space="0" w:color="auto"/>
              <w:right w:val="single" w:sz="4" w:space="0" w:color="auto"/>
            </w:tcBorders>
            <w:shd w:val="clear" w:color="auto" w:fill="auto"/>
            <w:noWrap/>
            <w:vAlign w:val="center"/>
            <w:hideMark/>
          </w:tcPr>
          <w:p w14:paraId="2D2117F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w:t>
            </w:r>
          </w:p>
        </w:tc>
        <w:tc>
          <w:tcPr>
            <w:tcW w:w="1328" w:type="dxa"/>
            <w:tcBorders>
              <w:top w:val="nil"/>
              <w:left w:val="nil"/>
              <w:bottom w:val="single" w:sz="4" w:space="0" w:color="auto"/>
              <w:right w:val="single" w:sz="4" w:space="0" w:color="auto"/>
            </w:tcBorders>
            <w:shd w:val="clear" w:color="auto" w:fill="auto"/>
            <w:noWrap/>
            <w:vAlign w:val="center"/>
            <w:hideMark/>
          </w:tcPr>
          <w:p w14:paraId="69A1CD2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5B312DEB"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0E89FEB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106</w:t>
            </w:r>
          </w:p>
        </w:tc>
        <w:tc>
          <w:tcPr>
            <w:tcW w:w="680" w:type="dxa"/>
            <w:tcBorders>
              <w:top w:val="nil"/>
              <w:left w:val="nil"/>
              <w:bottom w:val="single" w:sz="4" w:space="0" w:color="auto"/>
              <w:right w:val="single" w:sz="4" w:space="0" w:color="auto"/>
            </w:tcBorders>
            <w:shd w:val="clear" w:color="auto" w:fill="auto"/>
            <w:noWrap/>
            <w:vAlign w:val="center"/>
            <w:hideMark/>
          </w:tcPr>
          <w:p w14:paraId="5EFCA88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FL</w:t>
            </w:r>
          </w:p>
        </w:tc>
        <w:tc>
          <w:tcPr>
            <w:tcW w:w="1280" w:type="dxa"/>
            <w:tcBorders>
              <w:top w:val="nil"/>
              <w:left w:val="nil"/>
              <w:bottom w:val="single" w:sz="4" w:space="0" w:color="auto"/>
              <w:right w:val="single" w:sz="4" w:space="0" w:color="auto"/>
            </w:tcBorders>
            <w:shd w:val="clear" w:color="auto" w:fill="auto"/>
            <w:noWrap/>
            <w:vAlign w:val="center"/>
            <w:hideMark/>
          </w:tcPr>
          <w:p w14:paraId="1DDA809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7388182</w:t>
            </w:r>
          </w:p>
        </w:tc>
        <w:tc>
          <w:tcPr>
            <w:tcW w:w="974" w:type="dxa"/>
            <w:tcBorders>
              <w:top w:val="nil"/>
              <w:left w:val="nil"/>
              <w:bottom w:val="single" w:sz="4" w:space="0" w:color="auto"/>
              <w:right w:val="single" w:sz="4" w:space="0" w:color="auto"/>
            </w:tcBorders>
            <w:shd w:val="clear" w:color="auto" w:fill="auto"/>
            <w:noWrap/>
            <w:vAlign w:val="center"/>
            <w:hideMark/>
          </w:tcPr>
          <w:p w14:paraId="6284CFA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1974</w:t>
            </w:r>
          </w:p>
        </w:tc>
        <w:tc>
          <w:tcPr>
            <w:tcW w:w="901" w:type="dxa"/>
            <w:tcBorders>
              <w:top w:val="nil"/>
              <w:left w:val="nil"/>
              <w:bottom w:val="single" w:sz="4" w:space="0" w:color="auto"/>
              <w:right w:val="single" w:sz="4" w:space="0" w:color="auto"/>
            </w:tcBorders>
            <w:shd w:val="clear" w:color="auto" w:fill="auto"/>
            <w:noWrap/>
            <w:vAlign w:val="center"/>
            <w:hideMark/>
          </w:tcPr>
          <w:p w14:paraId="1C1EA0C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2009</w:t>
            </w:r>
          </w:p>
        </w:tc>
        <w:tc>
          <w:tcPr>
            <w:tcW w:w="1096" w:type="dxa"/>
            <w:tcBorders>
              <w:top w:val="nil"/>
              <w:left w:val="nil"/>
              <w:bottom w:val="single" w:sz="4" w:space="0" w:color="auto"/>
              <w:right w:val="single" w:sz="4" w:space="0" w:color="auto"/>
            </w:tcBorders>
            <w:shd w:val="clear" w:color="auto" w:fill="auto"/>
            <w:noWrap/>
            <w:vAlign w:val="center"/>
            <w:hideMark/>
          </w:tcPr>
          <w:p w14:paraId="5E0B59E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24</w:t>
            </w:r>
          </w:p>
        </w:tc>
        <w:tc>
          <w:tcPr>
            <w:tcW w:w="1096" w:type="dxa"/>
            <w:tcBorders>
              <w:top w:val="nil"/>
              <w:left w:val="nil"/>
              <w:bottom w:val="single" w:sz="4" w:space="0" w:color="auto"/>
              <w:right w:val="single" w:sz="4" w:space="0" w:color="auto"/>
            </w:tcBorders>
            <w:shd w:val="clear" w:color="auto" w:fill="auto"/>
            <w:noWrap/>
            <w:vAlign w:val="center"/>
            <w:hideMark/>
          </w:tcPr>
          <w:p w14:paraId="7484915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0.169</w:t>
            </w:r>
          </w:p>
        </w:tc>
        <w:tc>
          <w:tcPr>
            <w:tcW w:w="852" w:type="dxa"/>
            <w:tcBorders>
              <w:top w:val="nil"/>
              <w:left w:val="nil"/>
              <w:bottom w:val="single" w:sz="4" w:space="0" w:color="auto"/>
              <w:right w:val="single" w:sz="4" w:space="0" w:color="auto"/>
            </w:tcBorders>
            <w:shd w:val="clear" w:color="auto" w:fill="auto"/>
            <w:noWrap/>
            <w:vAlign w:val="center"/>
            <w:hideMark/>
          </w:tcPr>
          <w:p w14:paraId="1CC886B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53E487F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55.93</w:t>
            </w:r>
          </w:p>
        </w:tc>
        <w:tc>
          <w:tcPr>
            <w:tcW w:w="960" w:type="dxa"/>
            <w:tcBorders>
              <w:top w:val="nil"/>
              <w:left w:val="nil"/>
              <w:bottom w:val="single" w:sz="4" w:space="0" w:color="auto"/>
              <w:right w:val="single" w:sz="4" w:space="0" w:color="auto"/>
            </w:tcBorders>
            <w:shd w:val="clear" w:color="auto" w:fill="auto"/>
            <w:noWrap/>
            <w:vAlign w:val="center"/>
            <w:hideMark/>
          </w:tcPr>
          <w:p w14:paraId="01413A7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0.5</w:t>
            </w:r>
          </w:p>
        </w:tc>
        <w:tc>
          <w:tcPr>
            <w:tcW w:w="1300" w:type="dxa"/>
            <w:tcBorders>
              <w:top w:val="nil"/>
              <w:left w:val="nil"/>
              <w:bottom w:val="single" w:sz="4" w:space="0" w:color="auto"/>
              <w:right w:val="single" w:sz="4" w:space="0" w:color="auto"/>
            </w:tcBorders>
            <w:shd w:val="clear" w:color="auto" w:fill="auto"/>
            <w:noWrap/>
            <w:vAlign w:val="center"/>
            <w:hideMark/>
          </w:tcPr>
          <w:p w14:paraId="3E6CCD5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74.4</w:t>
            </w:r>
          </w:p>
        </w:tc>
        <w:tc>
          <w:tcPr>
            <w:tcW w:w="1320" w:type="dxa"/>
            <w:tcBorders>
              <w:top w:val="nil"/>
              <w:left w:val="nil"/>
              <w:bottom w:val="single" w:sz="4" w:space="0" w:color="auto"/>
              <w:right w:val="single" w:sz="4" w:space="0" w:color="auto"/>
            </w:tcBorders>
            <w:shd w:val="clear" w:color="auto" w:fill="auto"/>
            <w:noWrap/>
            <w:vAlign w:val="center"/>
            <w:hideMark/>
          </w:tcPr>
          <w:p w14:paraId="6F0F0C0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730" w:type="dxa"/>
            <w:tcBorders>
              <w:top w:val="nil"/>
              <w:left w:val="nil"/>
              <w:bottom w:val="single" w:sz="4" w:space="0" w:color="auto"/>
              <w:right w:val="single" w:sz="4" w:space="0" w:color="auto"/>
            </w:tcBorders>
            <w:shd w:val="clear" w:color="auto" w:fill="auto"/>
            <w:noWrap/>
            <w:vAlign w:val="center"/>
            <w:hideMark/>
          </w:tcPr>
          <w:p w14:paraId="2F4C4F8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36</w:t>
            </w:r>
          </w:p>
        </w:tc>
        <w:tc>
          <w:tcPr>
            <w:tcW w:w="1328" w:type="dxa"/>
            <w:tcBorders>
              <w:top w:val="nil"/>
              <w:left w:val="nil"/>
              <w:bottom w:val="single" w:sz="4" w:space="0" w:color="auto"/>
              <w:right w:val="single" w:sz="4" w:space="0" w:color="auto"/>
            </w:tcBorders>
            <w:shd w:val="clear" w:color="auto" w:fill="auto"/>
            <w:noWrap/>
            <w:vAlign w:val="center"/>
            <w:hideMark/>
          </w:tcPr>
          <w:p w14:paraId="1D943E9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34256D20"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08BB8A2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107</w:t>
            </w:r>
          </w:p>
        </w:tc>
        <w:tc>
          <w:tcPr>
            <w:tcW w:w="680" w:type="dxa"/>
            <w:tcBorders>
              <w:top w:val="nil"/>
              <w:left w:val="nil"/>
              <w:bottom w:val="single" w:sz="4" w:space="0" w:color="auto"/>
              <w:right w:val="single" w:sz="4" w:space="0" w:color="auto"/>
            </w:tcBorders>
            <w:shd w:val="clear" w:color="auto" w:fill="auto"/>
            <w:noWrap/>
            <w:vAlign w:val="center"/>
            <w:hideMark/>
          </w:tcPr>
          <w:p w14:paraId="1DAEF43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CT</w:t>
            </w:r>
          </w:p>
        </w:tc>
        <w:tc>
          <w:tcPr>
            <w:tcW w:w="1280" w:type="dxa"/>
            <w:tcBorders>
              <w:top w:val="nil"/>
              <w:left w:val="nil"/>
              <w:bottom w:val="single" w:sz="4" w:space="0" w:color="auto"/>
              <w:right w:val="single" w:sz="4" w:space="0" w:color="auto"/>
            </w:tcBorders>
            <w:shd w:val="clear" w:color="auto" w:fill="auto"/>
            <w:noWrap/>
            <w:vAlign w:val="center"/>
            <w:hideMark/>
          </w:tcPr>
          <w:p w14:paraId="5BDB04B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5481214</w:t>
            </w:r>
          </w:p>
        </w:tc>
        <w:tc>
          <w:tcPr>
            <w:tcW w:w="974" w:type="dxa"/>
            <w:tcBorders>
              <w:top w:val="nil"/>
              <w:left w:val="nil"/>
              <w:bottom w:val="single" w:sz="4" w:space="0" w:color="auto"/>
              <w:right w:val="single" w:sz="4" w:space="0" w:color="auto"/>
            </w:tcBorders>
            <w:shd w:val="clear" w:color="auto" w:fill="auto"/>
            <w:noWrap/>
            <w:vAlign w:val="center"/>
            <w:hideMark/>
          </w:tcPr>
          <w:p w14:paraId="7C4FF50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1962</w:t>
            </w:r>
          </w:p>
        </w:tc>
        <w:tc>
          <w:tcPr>
            <w:tcW w:w="901" w:type="dxa"/>
            <w:tcBorders>
              <w:top w:val="nil"/>
              <w:left w:val="nil"/>
              <w:bottom w:val="single" w:sz="4" w:space="0" w:color="auto"/>
              <w:right w:val="single" w:sz="4" w:space="0" w:color="auto"/>
            </w:tcBorders>
            <w:shd w:val="clear" w:color="auto" w:fill="auto"/>
            <w:noWrap/>
            <w:vAlign w:val="center"/>
            <w:hideMark/>
          </w:tcPr>
          <w:p w14:paraId="227821F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1995</w:t>
            </w:r>
          </w:p>
        </w:tc>
        <w:tc>
          <w:tcPr>
            <w:tcW w:w="1096" w:type="dxa"/>
            <w:tcBorders>
              <w:top w:val="nil"/>
              <w:left w:val="nil"/>
              <w:bottom w:val="single" w:sz="4" w:space="0" w:color="auto"/>
              <w:right w:val="single" w:sz="4" w:space="0" w:color="auto"/>
            </w:tcBorders>
            <w:shd w:val="clear" w:color="auto" w:fill="auto"/>
            <w:noWrap/>
            <w:vAlign w:val="center"/>
            <w:hideMark/>
          </w:tcPr>
          <w:p w14:paraId="75BC473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145</w:t>
            </w:r>
          </w:p>
        </w:tc>
        <w:tc>
          <w:tcPr>
            <w:tcW w:w="1096" w:type="dxa"/>
            <w:tcBorders>
              <w:top w:val="nil"/>
              <w:left w:val="nil"/>
              <w:bottom w:val="single" w:sz="4" w:space="0" w:color="auto"/>
              <w:right w:val="single" w:sz="4" w:space="0" w:color="auto"/>
            </w:tcBorders>
            <w:shd w:val="clear" w:color="auto" w:fill="auto"/>
            <w:noWrap/>
            <w:vAlign w:val="center"/>
            <w:hideMark/>
          </w:tcPr>
          <w:p w14:paraId="5304E93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0.102</w:t>
            </w:r>
          </w:p>
        </w:tc>
        <w:tc>
          <w:tcPr>
            <w:tcW w:w="852" w:type="dxa"/>
            <w:tcBorders>
              <w:top w:val="nil"/>
              <w:left w:val="nil"/>
              <w:bottom w:val="single" w:sz="4" w:space="0" w:color="auto"/>
              <w:right w:val="single" w:sz="4" w:space="0" w:color="auto"/>
            </w:tcBorders>
            <w:shd w:val="clear" w:color="auto" w:fill="auto"/>
            <w:noWrap/>
            <w:vAlign w:val="center"/>
            <w:hideMark/>
          </w:tcPr>
          <w:p w14:paraId="7E72B8F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122ED67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48.49</w:t>
            </w:r>
          </w:p>
        </w:tc>
        <w:tc>
          <w:tcPr>
            <w:tcW w:w="960" w:type="dxa"/>
            <w:tcBorders>
              <w:top w:val="nil"/>
              <w:left w:val="nil"/>
              <w:bottom w:val="single" w:sz="4" w:space="0" w:color="auto"/>
              <w:right w:val="single" w:sz="4" w:space="0" w:color="auto"/>
            </w:tcBorders>
            <w:shd w:val="clear" w:color="auto" w:fill="auto"/>
            <w:noWrap/>
            <w:vAlign w:val="center"/>
            <w:hideMark/>
          </w:tcPr>
          <w:p w14:paraId="29E65B1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143</w:t>
            </w:r>
          </w:p>
        </w:tc>
        <w:tc>
          <w:tcPr>
            <w:tcW w:w="1300" w:type="dxa"/>
            <w:tcBorders>
              <w:top w:val="nil"/>
              <w:left w:val="nil"/>
              <w:bottom w:val="single" w:sz="4" w:space="0" w:color="auto"/>
              <w:right w:val="single" w:sz="4" w:space="0" w:color="auto"/>
            </w:tcBorders>
            <w:shd w:val="clear" w:color="auto" w:fill="auto"/>
            <w:noWrap/>
            <w:vAlign w:val="center"/>
            <w:hideMark/>
          </w:tcPr>
          <w:p w14:paraId="05413C4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49.4</w:t>
            </w:r>
          </w:p>
        </w:tc>
        <w:tc>
          <w:tcPr>
            <w:tcW w:w="1320" w:type="dxa"/>
            <w:tcBorders>
              <w:top w:val="nil"/>
              <w:left w:val="nil"/>
              <w:bottom w:val="single" w:sz="4" w:space="0" w:color="auto"/>
              <w:right w:val="single" w:sz="4" w:space="0" w:color="auto"/>
            </w:tcBorders>
            <w:shd w:val="clear" w:color="auto" w:fill="auto"/>
            <w:noWrap/>
            <w:vAlign w:val="center"/>
            <w:hideMark/>
          </w:tcPr>
          <w:p w14:paraId="32B1344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1979</w:t>
            </w:r>
          </w:p>
        </w:tc>
        <w:tc>
          <w:tcPr>
            <w:tcW w:w="730" w:type="dxa"/>
            <w:tcBorders>
              <w:top w:val="nil"/>
              <w:left w:val="nil"/>
              <w:bottom w:val="single" w:sz="4" w:space="0" w:color="auto"/>
              <w:right w:val="single" w:sz="4" w:space="0" w:color="auto"/>
            </w:tcBorders>
            <w:shd w:val="clear" w:color="auto" w:fill="auto"/>
            <w:noWrap/>
            <w:vAlign w:val="center"/>
            <w:hideMark/>
          </w:tcPr>
          <w:p w14:paraId="532E3C4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34</w:t>
            </w:r>
          </w:p>
        </w:tc>
        <w:tc>
          <w:tcPr>
            <w:tcW w:w="1328" w:type="dxa"/>
            <w:tcBorders>
              <w:top w:val="nil"/>
              <w:left w:val="nil"/>
              <w:bottom w:val="single" w:sz="4" w:space="0" w:color="auto"/>
              <w:right w:val="single" w:sz="4" w:space="0" w:color="auto"/>
            </w:tcBorders>
            <w:shd w:val="clear" w:color="auto" w:fill="auto"/>
            <w:noWrap/>
            <w:vAlign w:val="center"/>
            <w:hideMark/>
          </w:tcPr>
          <w:p w14:paraId="2FCBAFD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28C8F068"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1AD829F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108</w:t>
            </w:r>
          </w:p>
        </w:tc>
        <w:tc>
          <w:tcPr>
            <w:tcW w:w="680" w:type="dxa"/>
            <w:tcBorders>
              <w:top w:val="nil"/>
              <w:left w:val="nil"/>
              <w:bottom w:val="single" w:sz="4" w:space="0" w:color="auto"/>
              <w:right w:val="single" w:sz="4" w:space="0" w:color="auto"/>
            </w:tcBorders>
            <w:shd w:val="clear" w:color="auto" w:fill="auto"/>
            <w:noWrap/>
            <w:vAlign w:val="center"/>
            <w:hideMark/>
          </w:tcPr>
          <w:p w14:paraId="71CD905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76271D4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3058091</w:t>
            </w:r>
          </w:p>
        </w:tc>
        <w:tc>
          <w:tcPr>
            <w:tcW w:w="974" w:type="dxa"/>
            <w:tcBorders>
              <w:top w:val="nil"/>
              <w:left w:val="nil"/>
              <w:bottom w:val="single" w:sz="4" w:space="0" w:color="auto"/>
              <w:right w:val="single" w:sz="4" w:space="0" w:color="auto"/>
            </w:tcBorders>
            <w:shd w:val="clear" w:color="auto" w:fill="auto"/>
            <w:noWrap/>
            <w:vAlign w:val="center"/>
            <w:hideMark/>
          </w:tcPr>
          <w:p w14:paraId="559A947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1960</w:t>
            </w:r>
          </w:p>
        </w:tc>
        <w:tc>
          <w:tcPr>
            <w:tcW w:w="901" w:type="dxa"/>
            <w:tcBorders>
              <w:top w:val="nil"/>
              <w:left w:val="nil"/>
              <w:bottom w:val="single" w:sz="4" w:space="0" w:color="auto"/>
              <w:right w:val="single" w:sz="4" w:space="0" w:color="auto"/>
            </w:tcBorders>
            <w:shd w:val="clear" w:color="auto" w:fill="auto"/>
            <w:noWrap/>
            <w:vAlign w:val="center"/>
            <w:hideMark/>
          </w:tcPr>
          <w:p w14:paraId="263D8BB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1981</w:t>
            </w:r>
          </w:p>
        </w:tc>
        <w:tc>
          <w:tcPr>
            <w:tcW w:w="1096" w:type="dxa"/>
            <w:tcBorders>
              <w:top w:val="nil"/>
              <w:left w:val="nil"/>
              <w:bottom w:val="single" w:sz="4" w:space="0" w:color="auto"/>
              <w:right w:val="single" w:sz="4" w:space="0" w:color="auto"/>
            </w:tcBorders>
            <w:shd w:val="clear" w:color="auto" w:fill="auto"/>
            <w:noWrap/>
            <w:vAlign w:val="center"/>
            <w:hideMark/>
          </w:tcPr>
          <w:p w14:paraId="2224DA9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150</w:t>
            </w:r>
          </w:p>
        </w:tc>
        <w:tc>
          <w:tcPr>
            <w:tcW w:w="1096" w:type="dxa"/>
            <w:tcBorders>
              <w:top w:val="nil"/>
              <w:left w:val="nil"/>
              <w:bottom w:val="single" w:sz="4" w:space="0" w:color="auto"/>
              <w:right w:val="single" w:sz="4" w:space="0" w:color="auto"/>
            </w:tcBorders>
            <w:shd w:val="clear" w:color="auto" w:fill="auto"/>
            <w:noWrap/>
            <w:vAlign w:val="center"/>
            <w:hideMark/>
          </w:tcPr>
          <w:p w14:paraId="7AE1E1A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0.009</w:t>
            </w:r>
          </w:p>
        </w:tc>
        <w:tc>
          <w:tcPr>
            <w:tcW w:w="852" w:type="dxa"/>
            <w:tcBorders>
              <w:top w:val="nil"/>
              <w:left w:val="nil"/>
              <w:bottom w:val="single" w:sz="4" w:space="0" w:color="auto"/>
              <w:right w:val="single" w:sz="4" w:space="0" w:color="auto"/>
            </w:tcBorders>
            <w:shd w:val="clear" w:color="auto" w:fill="auto"/>
            <w:noWrap/>
            <w:vAlign w:val="center"/>
            <w:hideMark/>
          </w:tcPr>
          <w:p w14:paraId="469A18C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20B69AF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10.34</w:t>
            </w:r>
          </w:p>
        </w:tc>
        <w:tc>
          <w:tcPr>
            <w:tcW w:w="960" w:type="dxa"/>
            <w:tcBorders>
              <w:top w:val="nil"/>
              <w:left w:val="nil"/>
              <w:bottom w:val="single" w:sz="4" w:space="0" w:color="auto"/>
              <w:right w:val="single" w:sz="4" w:space="0" w:color="auto"/>
            </w:tcBorders>
            <w:shd w:val="clear" w:color="auto" w:fill="auto"/>
            <w:noWrap/>
            <w:vAlign w:val="center"/>
            <w:hideMark/>
          </w:tcPr>
          <w:p w14:paraId="1862A59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w:t>
            </w:r>
          </w:p>
        </w:tc>
        <w:tc>
          <w:tcPr>
            <w:tcW w:w="1300" w:type="dxa"/>
            <w:tcBorders>
              <w:top w:val="nil"/>
              <w:left w:val="nil"/>
              <w:bottom w:val="single" w:sz="4" w:space="0" w:color="auto"/>
              <w:right w:val="single" w:sz="4" w:space="0" w:color="auto"/>
            </w:tcBorders>
            <w:shd w:val="clear" w:color="auto" w:fill="auto"/>
            <w:noWrap/>
            <w:vAlign w:val="center"/>
            <w:hideMark/>
          </w:tcPr>
          <w:p w14:paraId="1B77080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65.5</w:t>
            </w:r>
          </w:p>
        </w:tc>
        <w:tc>
          <w:tcPr>
            <w:tcW w:w="1320" w:type="dxa"/>
            <w:tcBorders>
              <w:top w:val="nil"/>
              <w:left w:val="nil"/>
              <w:bottom w:val="single" w:sz="4" w:space="0" w:color="auto"/>
              <w:right w:val="single" w:sz="4" w:space="0" w:color="auto"/>
            </w:tcBorders>
            <w:shd w:val="clear" w:color="auto" w:fill="auto"/>
            <w:noWrap/>
            <w:vAlign w:val="center"/>
            <w:hideMark/>
          </w:tcPr>
          <w:p w14:paraId="407C495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1971</w:t>
            </w:r>
          </w:p>
        </w:tc>
        <w:tc>
          <w:tcPr>
            <w:tcW w:w="730" w:type="dxa"/>
            <w:tcBorders>
              <w:top w:val="nil"/>
              <w:left w:val="nil"/>
              <w:bottom w:val="single" w:sz="4" w:space="0" w:color="auto"/>
              <w:right w:val="single" w:sz="4" w:space="0" w:color="auto"/>
            </w:tcBorders>
            <w:shd w:val="clear" w:color="auto" w:fill="auto"/>
            <w:noWrap/>
            <w:vAlign w:val="center"/>
            <w:hideMark/>
          </w:tcPr>
          <w:p w14:paraId="7B16630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22</w:t>
            </w:r>
          </w:p>
        </w:tc>
        <w:tc>
          <w:tcPr>
            <w:tcW w:w="1328" w:type="dxa"/>
            <w:tcBorders>
              <w:top w:val="nil"/>
              <w:left w:val="nil"/>
              <w:bottom w:val="single" w:sz="4" w:space="0" w:color="auto"/>
              <w:right w:val="single" w:sz="4" w:space="0" w:color="auto"/>
            </w:tcBorders>
            <w:shd w:val="clear" w:color="auto" w:fill="auto"/>
            <w:noWrap/>
            <w:vAlign w:val="center"/>
            <w:hideMark/>
          </w:tcPr>
          <w:p w14:paraId="24E2B86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03A97297"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3FBB86F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109</w:t>
            </w:r>
          </w:p>
        </w:tc>
        <w:tc>
          <w:tcPr>
            <w:tcW w:w="680" w:type="dxa"/>
            <w:tcBorders>
              <w:top w:val="nil"/>
              <w:left w:val="nil"/>
              <w:bottom w:val="single" w:sz="4" w:space="0" w:color="auto"/>
              <w:right w:val="single" w:sz="4" w:space="0" w:color="auto"/>
            </w:tcBorders>
            <w:shd w:val="clear" w:color="auto" w:fill="auto"/>
            <w:noWrap/>
            <w:vAlign w:val="center"/>
            <w:hideMark/>
          </w:tcPr>
          <w:p w14:paraId="1835B2F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NJ</w:t>
            </w:r>
          </w:p>
        </w:tc>
        <w:tc>
          <w:tcPr>
            <w:tcW w:w="1280" w:type="dxa"/>
            <w:tcBorders>
              <w:top w:val="nil"/>
              <w:left w:val="nil"/>
              <w:bottom w:val="single" w:sz="4" w:space="0" w:color="auto"/>
              <w:right w:val="single" w:sz="4" w:space="0" w:color="auto"/>
            </w:tcBorders>
            <w:shd w:val="clear" w:color="auto" w:fill="auto"/>
            <w:noWrap/>
            <w:vAlign w:val="center"/>
            <w:hideMark/>
          </w:tcPr>
          <w:p w14:paraId="5F202DA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8800600</w:t>
            </w:r>
          </w:p>
        </w:tc>
        <w:tc>
          <w:tcPr>
            <w:tcW w:w="974" w:type="dxa"/>
            <w:tcBorders>
              <w:top w:val="nil"/>
              <w:left w:val="nil"/>
              <w:bottom w:val="single" w:sz="4" w:space="0" w:color="auto"/>
              <w:right w:val="single" w:sz="4" w:space="0" w:color="auto"/>
            </w:tcBorders>
            <w:shd w:val="clear" w:color="auto" w:fill="auto"/>
            <w:noWrap/>
            <w:vAlign w:val="center"/>
            <w:hideMark/>
          </w:tcPr>
          <w:p w14:paraId="70857EF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1960</w:t>
            </w:r>
          </w:p>
        </w:tc>
        <w:tc>
          <w:tcPr>
            <w:tcW w:w="901" w:type="dxa"/>
            <w:tcBorders>
              <w:top w:val="nil"/>
              <w:left w:val="nil"/>
              <w:bottom w:val="single" w:sz="4" w:space="0" w:color="auto"/>
              <w:right w:val="single" w:sz="4" w:space="0" w:color="auto"/>
            </w:tcBorders>
            <w:shd w:val="clear" w:color="auto" w:fill="auto"/>
            <w:noWrap/>
            <w:vAlign w:val="center"/>
            <w:hideMark/>
          </w:tcPr>
          <w:p w14:paraId="4C65D01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1988</w:t>
            </w:r>
          </w:p>
        </w:tc>
        <w:tc>
          <w:tcPr>
            <w:tcW w:w="1096" w:type="dxa"/>
            <w:tcBorders>
              <w:top w:val="nil"/>
              <w:left w:val="nil"/>
              <w:bottom w:val="single" w:sz="4" w:space="0" w:color="auto"/>
              <w:right w:val="single" w:sz="4" w:space="0" w:color="auto"/>
            </w:tcBorders>
            <w:shd w:val="clear" w:color="auto" w:fill="auto"/>
            <w:noWrap/>
            <w:vAlign w:val="center"/>
            <w:hideMark/>
          </w:tcPr>
          <w:p w14:paraId="78ED832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64</w:t>
            </w:r>
          </w:p>
        </w:tc>
        <w:tc>
          <w:tcPr>
            <w:tcW w:w="1096" w:type="dxa"/>
            <w:tcBorders>
              <w:top w:val="nil"/>
              <w:left w:val="nil"/>
              <w:bottom w:val="single" w:sz="4" w:space="0" w:color="auto"/>
              <w:right w:val="single" w:sz="4" w:space="0" w:color="auto"/>
            </w:tcBorders>
            <w:shd w:val="clear" w:color="auto" w:fill="auto"/>
            <w:noWrap/>
            <w:vAlign w:val="center"/>
            <w:hideMark/>
          </w:tcPr>
          <w:p w14:paraId="4ACC9BB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0.045</w:t>
            </w:r>
          </w:p>
        </w:tc>
        <w:tc>
          <w:tcPr>
            <w:tcW w:w="852" w:type="dxa"/>
            <w:tcBorders>
              <w:top w:val="nil"/>
              <w:left w:val="nil"/>
              <w:bottom w:val="single" w:sz="4" w:space="0" w:color="auto"/>
              <w:right w:val="single" w:sz="4" w:space="0" w:color="auto"/>
            </w:tcBorders>
            <w:shd w:val="clear" w:color="auto" w:fill="auto"/>
            <w:noWrap/>
            <w:vAlign w:val="center"/>
            <w:hideMark/>
          </w:tcPr>
          <w:p w14:paraId="267DEEA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483A5C1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48.75</w:t>
            </w:r>
          </w:p>
        </w:tc>
        <w:tc>
          <w:tcPr>
            <w:tcW w:w="960" w:type="dxa"/>
            <w:tcBorders>
              <w:top w:val="nil"/>
              <w:left w:val="nil"/>
              <w:bottom w:val="single" w:sz="4" w:space="0" w:color="auto"/>
              <w:right w:val="single" w:sz="4" w:space="0" w:color="auto"/>
            </w:tcBorders>
            <w:shd w:val="clear" w:color="auto" w:fill="auto"/>
            <w:noWrap/>
            <w:vAlign w:val="center"/>
            <w:hideMark/>
          </w:tcPr>
          <w:p w14:paraId="01EB676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90.3</w:t>
            </w:r>
          </w:p>
        </w:tc>
        <w:tc>
          <w:tcPr>
            <w:tcW w:w="1300" w:type="dxa"/>
            <w:tcBorders>
              <w:top w:val="nil"/>
              <w:left w:val="nil"/>
              <w:bottom w:val="single" w:sz="4" w:space="0" w:color="auto"/>
              <w:right w:val="single" w:sz="4" w:space="0" w:color="auto"/>
            </w:tcBorders>
            <w:shd w:val="clear" w:color="auto" w:fill="auto"/>
            <w:noWrap/>
            <w:vAlign w:val="center"/>
            <w:hideMark/>
          </w:tcPr>
          <w:p w14:paraId="3EEB734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54.8</w:t>
            </w:r>
          </w:p>
        </w:tc>
        <w:tc>
          <w:tcPr>
            <w:tcW w:w="1320" w:type="dxa"/>
            <w:tcBorders>
              <w:top w:val="nil"/>
              <w:left w:val="nil"/>
              <w:bottom w:val="single" w:sz="4" w:space="0" w:color="auto"/>
              <w:right w:val="single" w:sz="4" w:space="0" w:color="auto"/>
            </w:tcBorders>
            <w:shd w:val="clear" w:color="auto" w:fill="auto"/>
            <w:noWrap/>
            <w:vAlign w:val="center"/>
            <w:hideMark/>
          </w:tcPr>
          <w:p w14:paraId="69B12FF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1974</w:t>
            </w:r>
          </w:p>
        </w:tc>
        <w:tc>
          <w:tcPr>
            <w:tcW w:w="730" w:type="dxa"/>
            <w:tcBorders>
              <w:top w:val="nil"/>
              <w:left w:val="nil"/>
              <w:bottom w:val="single" w:sz="4" w:space="0" w:color="auto"/>
              <w:right w:val="single" w:sz="4" w:space="0" w:color="auto"/>
            </w:tcBorders>
            <w:shd w:val="clear" w:color="auto" w:fill="auto"/>
            <w:noWrap/>
            <w:vAlign w:val="center"/>
            <w:hideMark/>
          </w:tcPr>
          <w:p w14:paraId="4D8B40F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29</w:t>
            </w:r>
          </w:p>
        </w:tc>
        <w:tc>
          <w:tcPr>
            <w:tcW w:w="1328" w:type="dxa"/>
            <w:tcBorders>
              <w:top w:val="nil"/>
              <w:left w:val="nil"/>
              <w:bottom w:val="single" w:sz="4" w:space="0" w:color="auto"/>
              <w:right w:val="single" w:sz="4" w:space="0" w:color="auto"/>
            </w:tcBorders>
            <w:shd w:val="clear" w:color="auto" w:fill="auto"/>
            <w:noWrap/>
            <w:vAlign w:val="center"/>
            <w:hideMark/>
          </w:tcPr>
          <w:p w14:paraId="72495E0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181910EF"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169DACF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110</w:t>
            </w:r>
          </w:p>
        </w:tc>
        <w:tc>
          <w:tcPr>
            <w:tcW w:w="680" w:type="dxa"/>
            <w:tcBorders>
              <w:top w:val="nil"/>
              <w:left w:val="nil"/>
              <w:bottom w:val="single" w:sz="4" w:space="0" w:color="auto"/>
              <w:right w:val="single" w:sz="4" w:space="0" w:color="auto"/>
            </w:tcBorders>
            <w:shd w:val="clear" w:color="auto" w:fill="auto"/>
            <w:noWrap/>
            <w:vAlign w:val="center"/>
            <w:hideMark/>
          </w:tcPr>
          <w:p w14:paraId="3A00B28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NJ</w:t>
            </w:r>
          </w:p>
        </w:tc>
        <w:tc>
          <w:tcPr>
            <w:tcW w:w="1280" w:type="dxa"/>
            <w:tcBorders>
              <w:top w:val="nil"/>
              <w:left w:val="nil"/>
              <w:bottom w:val="single" w:sz="4" w:space="0" w:color="auto"/>
              <w:right w:val="single" w:sz="4" w:space="0" w:color="auto"/>
            </w:tcBorders>
            <w:shd w:val="clear" w:color="auto" w:fill="auto"/>
            <w:noWrap/>
            <w:vAlign w:val="center"/>
            <w:hideMark/>
          </w:tcPr>
          <w:p w14:paraId="47CEC7F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45886307</w:t>
            </w:r>
          </w:p>
        </w:tc>
        <w:tc>
          <w:tcPr>
            <w:tcW w:w="974" w:type="dxa"/>
            <w:tcBorders>
              <w:top w:val="nil"/>
              <w:left w:val="nil"/>
              <w:bottom w:val="single" w:sz="4" w:space="0" w:color="auto"/>
              <w:right w:val="single" w:sz="4" w:space="0" w:color="auto"/>
            </w:tcBorders>
            <w:shd w:val="clear" w:color="auto" w:fill="auto"/>
            <w:noWrap/>
            <w:vAlign w:val="center"/>
            <w:hideMark/>
          </w:tcPr>
          <w:p w14:paraId="62DAAC3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1960</w:t>
            </w:r>
          </w:p>
        </w:tc>
        <w:tc>
          <w:tcPr>
            <w:tcW w:w="901" w:type="dxa"/>
            <w:tcBorders>
              <w:top w:val="nil"/>
              <w:left w:val="nil"/>
              <w:bottom w:val="single" w:sz="4" w:space="0" w:color="auto"/>
              <w:right w:val="single" w:sz="4" w:space="0" w:color="auto"/>
            </w:tcBorders>
            <w:shd w:val="clear" w:color="auto" w:fill="auto"/>
            <w:noWrap/>
            <w:vAlign w:val="center"/>
            <w:hideMark/>
          </w:tcPr>
          <w:p w14:paraId="7A0DB77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2005</w:t>
            </w:r>
          </w:p>
        </w:tc>
        <w:tc>
          <w:tcPr>
            <w:tcW w:w="1096" w:type="dxa"/>
            <w:tcBorders>
              <w:top w:val="nil"/>
              <w:left w:val="nil"/>
              <w:bottom w:val="single" w:sz="4" w:space="0" w:color="auto"/>
              <w:right w:val="single" w:sz="4" w:space="0" w:color="auto"/>
            </w:tcBorders>
            <w:shd w:val="clear" w:color="auto" w:fill="auto"/>
            <w:noWrap/>
            <w:vAlign w:val="center"/>
            <w:hideMark/>
          </w:tcPr>
          <w:p w14:paraId="7B44F36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37</w:t>
            </w:r>
          </w:p>
        </w:tc>
        <w:tc>
          <w:tcPr>
            <w:tcW w:w="1096" w:type="dxa"/>
            <w:tcBorders>
              <w:top w:val="nil"/>
              <w:left w:val="nil"/>
              <w:bottom w:val="single" w:sz="4" w:space="0" w:color="auto"/>
              <w:right w:val="single" w:sz="4" w:space="0" w:color="auto"/>
            </w:tcBorders>
            <w:shd w:val="clear" w:color="auto" w:fill="auto"/>
            <w:noWrap/>
            <w:vAlign w:val="center"/>
            <w:hideMark/>
          </w:tcPr>
          <w:p w14:paraId="1F3A8AD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0.092</w:t>
            </w:r>
          </w:p>
        </w:tc>
        <w:tc>
          <w:tcPr>
            <w:tcW w:w="852" w:type="dxa"/>
            <w:tcBorders>
              <w:top w:val="nil"/>
              <w:left w:val="nil"/>
              <w:bottom w:val="single" w:sz="4" w:space="0" w:color="auto"/>
              <w:right w:val="single" w:sz="4" w:space="0" w:color="auto"/>
            </w:tcBorders>
            <w:shd w:val="clear" w:color="auto" w:fill="auto"/>
            <w:noWrap/>
            <w:vAlign w:val="center"/>
            <w:hideMark/>
          </w:tcPr>
          <w:p w14:paraId="23EE0F0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7EC3A26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48.75</w:t>
            </w:r>
          </w:p>
        </w:tc>
        <w:tc>
          <w:tcPr>
            <w:tcW w:w="960" w:type="dxa"/>
            <w:tcBorders>
              <w:top w:val="nil"/>
              <w:left w:val="nil"/>
              <w:bottom w:val="single" w:sz="4" w:space="0" w:color="auto"/>
              <w:right w:val="single" w:sz="4" w:space="0" w:color="auto"/>
            </w:tcBorders>
            <w:shd w:val="clear" w:color="auto" w:fill="auto"/>
            <w:noWrap/>
            <w:vAlign w:val="center"/>
            <w:hideMark/>
          </w:tcPr>
          <w:p w14:paraId="323B782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90.3</w:t>
            </w:r>
          </w:p>
        </w:tc>
        <w:tc>
          <w:tcPr>
            <w:tcW w:w="1300" w:type="dxa"/>
            <w:tcBorders>
              <w:top w:val="nil"/>
              <w:left w:val="nil"/>
              <w:bottom w:val="single" w:sz="4" w:space="0" w:color="auto"/>
              <w:right w:val="single" w:sz="4" w:space="0" w:color="auto"/>
            </w:tcBorders>
            <w:shd w:val="clear" w:color="auto" w:fill="auto"/>
            <w:noWrap/>
            <w:vAlign w:val="center"/>
            <w:hideMark/>
          </w:tcPr>
          <w:p w14:paraId="2E7E604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54.8</w:t>
            </w:r>
          </w:p>
        </w:tc>
        <w:tc>
          <w:tcPr>
            <w:tcW w:w="1320" w:type="dxa"/>
            <w:tcBorders>
              <w:top w:val="nil"/>
              <w:left w:val="nil"/>
              <w:bottom w:val="single" w:sz="4" w:space="0" w:color="auto"/>
              <w:right w:val="single" w:sz="4" w:space="0" w:color="auto"/>
            </w:tcBorders>
            <w:shd w:val="clear" w:color="auto" w:fill="auto"/>
            <w:noWrap/>
            <w:vAlign w:val="center"/>
            <w:hideMark/>
          </w:tcPr>
          <w:p w14:paraId="4140E01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1977</w:t>
            </w:r>
          </w:p>
        </w:tc>
        <w:tc>
          <w:tcPr>
            <w:tcW w:w="730" w:type="dxa"/>
            <w:tcBorders>
              <w:top w:val="nil"/>
              <w:left w:val="nil"/>
              <w:bottom w:val="single" w:sz="4" w:space="0" w:color="auto"/>
              <w:right w:val="single" w:sz="4" w:space="0" w:color="auto"/>
            </w:tcBorders>
            <w:shd w:val="clear" w:color="auto" w:fill="auto"/>
            <w:noWrap/>
            <w:vAlign w:val="center"/>
            <w:hideMark/>
          </w:tcPr>
          <w:p w14:paraId="70E1605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46</w:t>
            </w:r>
          </w:p>
        </w:tc>
        <w:tc>
          <w:tcPr>
            <w:tcW w:w="1328" w:type="dxa"/>
            <w:tcBorders>
              <w:top w:val="nil"/>
              <w:left w:val="nil"/>
              <w:bottom w:val="single" w:sz="4" w:space="0" w:color="auto"/>
              <w:right w:val="single" w:sz="4" w:space="0" w:color="auto"/>
            </w:tcBorders>
            <w:shd w:val="clear" w:color="auto" w:fill="auto"/>
            <w:noWrap/>
            <w:vAlign w:val="center"/>
            <w:hideMark/>
          </w:tcPr>
          <w:p w14:paraId="113ACEB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33BCB050"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14AB5B1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111</w:t>
            </w:r>
          </w:p>
        </w:tc>
        <w:tc>
          <w:tcPr>
            <w:tcW w:w="680" w:type="dxa"/>
            <w:tcBorders>
              <w:top w:val="nil"/>
              <w:left w:val="nil"/>
              <w:bottom w:val="single" w:sz="4" w:space="0" w:color="auto"/>
              <w:right w:val="single" w:sz="4" w:space="0" w:color="auto"/>
            </w:tcBorders>
            <w:shd w:val="clear" w:color="auto" w:fill="auto"/>
            <w:noWrap/>
            <w:vAlign w:val="center"/>
            <w:hideMark/>
          </w:tcPr>
          <w:p w14:paraId="0CD373E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NC</w:t>
            </w:r>
          </w:p>
        </w:tc>
        <w:tc>
          <w:tcPr>
            <w:tcW w:w="1280" w:type="dxa"/>
            <w:tcBorders>
              <w:top w:val="nil"/>
              <w:left w:val="nil"/>
              <w:bottom w:val="single" w:sz="4" w:space="0" w:color="auto"/>
              <w:right w:val="single" w:sz="4" w:space="0" w:color="auto"/>
            </w:tcBorders>
            <w:shd w:val="clear" w:color="auto" w:fill="auto"/>
            <w:noWrap/>
            <w:vAlign w:val="center"/>
            <w:hideMark/>
          </w:tcPr>
          <w:p w14:paraId="27113A6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2959866</w:t>
            </w:r>
          </w:p>
        </w:tc>
        <w:tc>
          <w:tcPr>
            <w:tcW w:w="974" w:type="dxa"/>
            <w:tcBorders>
              <w:top w:val="nil"/>
              <w:left w:val="nil"/>
              <w:bottom w:val="single" w:sz="4" w:space="0" w:color="auto"/>
              <w:right w:val="single" w:sz="4" w:space="0" w:color="auto"/>
            </w:tcBorders>
            <w:shd w:val="clear" w:color="auto" w:fill="auto"/>
            <w:noWrap/>
            <w:vAlign w:val="center"/>
            <w:hideMark/>
          </w:tcPr>
          <w:p w14:paraId="5AF98B8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1974</w:t>
            </w:r>
          </w:p>
        </w:tc>
        <w:tc>
          <w:tcPr>
            <w:tcW w:w="901" w:type="dxa"/>
            <w:tcBorders>
              <w:top w:val="nil"/>
              <w:left w:val="nil"/>
              <w:bottom w:val="single" w:sz="4" w:space="0" w:color="auto"/>
              <w:right w:val="single" w:sz="4" w:space="0" w:color="auto"/>
            </w:tcBorders>
            <w:shd w:val="clear" w:color="auto" w:fill="auto"/>
            <w:noWrap/>
            <w:vAlign w:val="center"/>
            <w:hideMark/>
          </w:tcPr>
          <w:p w14:paraId="326BAB2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1995</w:t>
            </w:r>
          </w:p>
        </w:tc>
        <w:tc>
          <w:tcPr>
            <w:tcW w:w="1096" w:type="dxa"/>
            <w:tcBorders>
              <w:top w:val="nil"/>
              <w:left w:val="nil"/>
              <w:bottom w:val="single" w:sz="4" w:space="0" w:color="auto"/>
              <w:right w:val="single" w:sz="4" w:space="0" w:color="auto"/>
            </w:tcBorders>
            <w:shd w:val="clear" w:color="auto" w:fill="auto"/>
            <w:noWrap/>
            <w:vAlign w:val="center"/>
            <w:hideMark/>
          </w:tcPr>
          <w:p w14:paraId="679154C6"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44</w:t>
            </w:r>
          </w:p>
        </w:tc>
        <w:tc>
          <w:tcPr>
            <w:tcW w:w="1096" w:type="dxa"/>
            <w:tcBorders>
              <w:top w:val="nil"/>
              <w:left w:val="nil"/>
              <w:bottom w:val="single" w:sz="4" w:space="0" w:color="auto"/>
              <w:right w:val="single" w:sz="4" w:space="0" w:color="auto"/>
            </w:tcBorders>
            <w:shd w:val="clear" w:color="auto" w:fill="auto"/>
            <w:noWrap/>
            <w:vAlign w:val="center"/>
            <w:hideMark/>
          </w:tcPr>
          <w:p w14:paraId="4D6E21D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0.076</w:t>
            </w:r>
          </w:p>
        </w:tc>
        <w:tc>
          <w:tcPr>
            <w:tcW w:w="852" w:type="dxa"/>
            <w:tcBorders>
              <w:top w:val="nil"/>
              <w:left w:val="nil"/>
              <w:bottom w:val="single" w:sz="4" w:space="0" w:color="auto"/>
              <w:right w:val="single" w:sz="4" w:space="0" w:color="auto"/>
            </w:tcBorders>
            <w:shd w:val="clear" w:color="auto" w:fill="auto"/>
            <w:noWrap/>
            <w:vAlign w:val="center"/>
            <w:hideMark/>
          </w:tcPr>
          <w:p w14:paraId="151452B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47B67074"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49.56</w:t>
            </w:r>
          </w:p>
        </w:tc>
        <w:tc>
          <w:tcPr>
            <w:tcW w:w="960" w:type="dxa"/>
            <w:tcBorders>
              <w:top w:val="nil"/>
              <w:left w:val="nil"/>
              <w:bottom w:val="single" w:sz="4" w:space="0" w:color="auto"/>
              <w:right w:val="single" w:sz="4" w:space="0" w:color="auto"/>
            </w:tcBorders>
            <w:shd w:val="clear" w:color="auto" w:fill="auto"/>
            <w:noWrap/>
            <w:vAlign w:val="center"/>
            <w:hideMark/>
          </w:tcPr>
          <w:p w14:paraId="3D04E58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56</w:t>
            </w:r>
          </w:p>
        </w:tc>
        <w:tc>
          <w:tcPr>
            <w:tcW w:w="1300" w:type="dxa"/>
            <w:tcBorders>
              <w:top w:val="nil"/>
              <w:left w:val="nil"/>
              <w:bottom w:val="single" w:sz="4" w:space="0" w:color="auto"/>
              <w:right w:val="single" w:sz="4" w:space="0" w:color="auto"/>
            </w:tcBorders>
            <w:shd w:val="clear" w:color="auto" w:fill="auto"/>
            <w:noWrap/>
            <w:vAlign w:val="center"/>
            <w:hideMark/>
          </w:tcPr>
          <w:p w14:paraId="7FE698F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61.7</w:t>
            </w:r>
          </w:p>
        </w:tc>
        <w:tc>
          <w:tcPr>
            <w:tcW w:w="1320" w:type="dxa"/>
            <w:tcBorders>
              <w:top w:val="nil"/>
              <w:left w:val="nil"/>
              <w:bottom w:val="single" w:sz="4" w:space="0" w:color="auto"/>
              <w:right w:val="single" w:sz="4" w:space="0" w:color="auto"/>
            </w:tcBorders>
            <w:shd w:val="clear" w:color="auto" w:fill="auto"/>
            <w:noWrap/>
            <w:vAlign w:val="center"/>
            <w:hideMark/>
          </w:tcPr>
          <w:p w14:paraId="4C87915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1984</w:t>
            </w:r>
          </w:p>
        </w:tc>
        <w:tc>
          <w:tcPr>
            <w:tcW w:w="730" w:type="dxa"/>
            <w:tcBorders>
              <w:top w:val="nil"/>
              <w:left w:val="nil"/>
              <w:bottom w:val="single" w:sz="4" w:space="0" w:color="auto"/>
              <w:right w:val="single" w:sz="4" w:space="0" w:color="auto"/>
            </w:tcBorders>
            <w:shd w:val="clear" w:color="auto" w:fill="auto"/>
            <w:noWrap/>
            <w:vAlign w:val="center"/>
            <w:hideMark/>
          </w:tcPr>
          <w:p w14:paraId="07DFFE2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22</w:t>
            </w:r>
          </w:p>
        </w:tc>
        <w:tc>
          <w:tcPr>
            <w:tcW w:w="1328" w:type="dxa"/>
            <w:tcBorders>
              <w:top w:val="nil"/>
              <w:left w:val="nil"/>
              <w:bottom w:val="single" w:sz="4" w:space="0" w:color="auto"/>
              <w:right w:val="single" w:sz="4" w:space="0" w:color="auto"/>
            </w:tcBorders>
            <w:shd w:val="clear" w:color="auto" w:fill="auto"/>
            <w:noWrap/>
            <w:vAlign w:val="center"/>
            <w:hideMark/>
          </w:tcPr>
          <w:p w14:paraId="372579C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10880942"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68C4C6A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112</w:t>
            </w:r>
          </w:p>
        </w:tc>
        <w:tc>
          <w:tcPr>
            <w:tcW w:w="680" w:type="dxa"/>
            <w:tcBorders>
              <w:top w:val="nil"/>
              <w:left w:val="nil"/>
              <w:bottom w:val="single" w:sz="4" w:space="0" w:color="auto"/>
              <w:right w:val="single" w:sz="4" w:space="0" w:color="auto"/>
            </w:tcBorders>
            <w:shd w:val="clear" w:color="auto" w:fill="auto"/>
            <w:noWrap/>
            <w:vAlign w:val="center"/>
            <w:hideMark/>
          </w:tcPr>
          <w:p w14:paraId="6006BDF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NC</w:t>
            </w:r>
          </w:p>
        </w:tc>
        <w:tc>
          <w:tcPr>
            <w:tcW w:w="1280" w:type="dxa"/>
            <w:tcBorders>
              <w:top w:val="nil"/>
              <w:left w:val="nil"/>
              <w:bottom w:val="single" w:sz="4" w:space="0" w:color="auto"/>
              <w:right w:val="single" w:sz="4" w:space="0" w:color="auto"/>
            </w:tcBorders>
            <w:shd w:val="clear" w:color="auto" w:fill="auto"/>
            <w:noWrap/>
            <w:vAlign w:val="center"/>
            <w:hideMark/>
          </w:tcPr>
          <w:p w14:paraId="7DB3059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4345874</w:t>
            </w:r>
          </w:p>
        </w:tc>
        <w:tc>
          <w:tcPr>
            <w:tcW w:w="974" w:type="dxa"/>
            <w:tcBorders>
              <w:top w:val="nil"/>
              <w:left w:val="nil"/>
              <w:bottom w:val="single" w:sz="4" w:space="0" w:color="auto"/>
              <w:right w:val="single" w:sz="4" w:space="0" w:color="auto"/>
            </w:tcBorders>
            <w:shd w:val="clear" w:color="auto" w:fill="auto"/>
            <w:noWrap/>
            <w:vAlign w:val="center"/>
            <w:hideMark/>
          </w:tcPr>
          <w:p w14:paraId="57E9A58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1972</w:t>
            </w:r>
          </w:p>
        </w:tc>
        <w:tc>
          <w:tcPr>
            <w:tcW w:w="901" w:type="dxa"/>
            <w:tcBorders>
              <w:top w:val="nil"/>
              <w:left w:val="nil"/>
              <w:bottom w:val="single" w:sz="4" w:space="0" w:color="auto"/>
              <w:right w:val="single" w:sz="4" w:space="0" w:color="auto"/>
            </w:tcBorders>
            <w:shd w:val="clear" w:color="auto" w:fill="auto"/>
            <w:noWrap/>
            <w:vAlign w:val="center"/>
            <w:hideMark/>
          </w:tcPr>
          <w:p w14:paraId="397F1C4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1997</w:t>
            </w:r>
          </w:p>
        </w:tc>
        <w:tc>
          <w:tcPr>
            <w:tcW w:w="1096" w:type="dxa"/>
            <w:tcBorders>
              <w:top w:val="nil"/>
              <w:left w:val="nil"/>
              <w:bottom w:val="single" w:sz="4" w:space="0" w:color="auto"/>
              <w:right w:val="single" w:sz="4" w:space="0" w:color="auto"/>
            </w:tcBorders>
            <w:shd w:val="clear" w:color="auto" w:fill="auto"/>
            <w:noWrap/>
            <w:vAlign w:val="center"/>
            <w:hideMark/>
          </w:tcPr>
          <w:p w14:paraId="5C6BD40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208</w:t>
            </w:r>
          </w:p>
        </w:tc>
        <w:tc>
          <w:tcPr>
            <w:tcW w:w="1096" w:type="dxa"/>
            <w:tcBorders>
              <w:top w:val="nil"/>
              <w:left w:val="nil"/>
              <w:bottom w:val="single" w:sz="4" w:space="0" w:color="auto"/>
              <w:right w:val="single" w:sz="4" w:space="0" w:color="auto"/>
            </w:tcBorders>
            <w:shd w:val="clear" w:color="auto" w:fill="auto"/>
            <w:noWrap/>
            <w:vAlign w:val="center"/>
            <w:hideMark/>
          </w:tcPr>
          <w:p w14:paraId="2FB14E3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0.137</w:t>
            </w:r>
          </w:p>
        </w:tc>
        <w:tc>
          <w:tcPr>
            <w:tcW w:w="852" w:type="dxa"/>
            <w:tcBorders>
              <w:top w:val="nil"/>
              <w:left w:val="nil"/>
              <w:bottom w:val="single" w:sz="4" w:space="0" w:color="auto"/>
              <w:right w:val="single" w:sz="4" w:space="0" w:color="auto"/>
            </w:tcBorders>
            <w:shd w:val="clear" w:color="auto" w:fill="auto"/>
            <w:noWrap/>
            <w:vAlign w:val="center"/>
            <w:hideMark/>
          </w:tcPr>
          <w:p w14:paraId="401310C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SE</w:t>
            </w:r>
          </w:p>
        </w:tc>
        <w:tc>
          <w:tcPr>
            <w:tcW w:w="1341" w:type="dxa"/>
            <w:tcBorders>
              <w:top w:val="nil"/>
              <w:left w:val="nil"/>
              <w:bottom w:val="single" w:sz="4" w:space="0" w:color="auto"/>
              <w:right w:val="single" w:sz="4" w:space="0" w:color="auto"/>
            </w:tcBorders>
            <w:shd w:val="clear" w:color="auto" w:fill="auto"/>
            <w:noWrap/>
            <w:vAlign w:val="center"/>
            <w:hideMark/>
          </w:tcPr>
          <w:p w14:paraId="3677E9A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46.02</w:t>
            </w:r>
          </w:p>
        </w:tc>
        <w:tc>
          <w:tcPr>
            <w:tcW w:w="960" w:type="dxa"/>
            <w:tcBorders>
              <w:top w:val="nil"/>
              <w:left w:val="nil"/>
              <w:bottom w:val="single" w:sz="4" w:space="0" w:color="auto"/>
              <w:right w:val="single" w:sz="4" w:space="0" w:color="auto"/>
            </w:tcBorders>
            <w:shd w:val="clear" w:color="auto" w:fill="auto"/>
            <w:noWrap/>
            <w:vAlign w:val="center"/>
            <w:hideMark/>
          </w:tcPr>
          <w:p w14:paraId="314C78F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61.1</w:t>
            </w:r>
          </w:p>
        </w:tc>
        <w:tc>
          <w:tcPr>
            <w:tcW w:w="1300" w:type="dxa"/>
            <w:tcBorders>
              <w:top w:val="nil"/>
              <w:left w:val="nil"/>
              <w:bottom w:val="single" w:sz="4" w:space="0" w:color="auto"/>
              <w:right w:val="single" w:sz="4" w:space="0" w:color="auto"/>
            </w:tcBorders>
            <w:shd w:val="clear" w:color="auto" w:fill="auto"/>
            <w:noWrap/>
            <w:vAlign w:val="center"/>
            <w:hideMark/>
          </w:tcPr>
          <w:p w14:paraId="5DC8D9B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60.6</w:t>
            </w:r>
          </w:p>
        </w:tc>
        <w:tc>
          <w:tcPr>
            <w:tcW w:w="1320" w:type="dxa"/>
            <w:tcBorders>
              <w:top w:val="nil"/>
              <w:left w:val="nil"/>
              <w:bottom w:val="single" w:sz="4" w:space="0" w:color="auto"/>
              <w:right w:val="single" w:sz="4" w:space="0" w:color="auto"/>
            </w:tcBorders>
            <w:shd w:val="clear" w:color="auto" w:fill="auto"/>
            <w:noWrap/>
            <w:vAlign w:val="center"/>
            <w:hideMark/>
          </w:tcPr>
          <w:p w14:paraId="7D5540B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1985</w:t>
            </w:r>
          </w:p>
        </w:tc>
        <w:tc>
          <w:tcPr>
            <w:tcW w:w="730" w:type="dxa"/>
            <w:tcBorders>
              <w:top w:val="nil"/>
              <w:left w:val="nil"/>
              <w:bottom w:val="single" w:sz="4" w:space="0" w:color="auto"/>
              <w:right w:val="single" w:sz="4" w:space="0" w:color="auto"/>
            </w:tcBorders>
            <w:shd w:val="clear" w:color="auto" w:fill="auto"/>
            <w:noWrap/>
            <w:vAlign w:val="center"/>
            <w:hideMark/>
          </w:tcPr>
          <w:p w14:paraId="4AA049E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26</w:t>
            </w:r>
          </w:p>
        </w:tc>
        <w:tc>
          <w:tcPr>
            <w:tcW w:w="1328" w:type="dxa"/>
            <w:tcBorders>
              <w:top w:val="nil"/>
              <w:left w:val="nil"/>
              <w:bottom w:val="single" w:sz="4" w:space="0" w:color="auto"/>
              <w:right w:val="single" w:sz="4" w:space="0" w:color="auto"/>
            </w:tcBorders>
            <w:shd w:val="clear" w:color="auto" w:fill="auto"/>
            <w:noWrap/>
            <w:vAlign w:val="center"/>
            <w:hideMark/>
          </w:tcPr>
          <w:p w14:paraId="0240F1C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3AF7FC59"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4DD7D1A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113</w:t>
            </w:r>
          </w:p>
        </w:tc>
        <w:tc>
          <w:tcPr>
            <w:tcW w:w="680" w:type="dxa"/>
            <w:tcBorders>
              <w:top w:val="nil"/>
              <w:left w:val="nil"/>
              <w:bottom w:val="single" w:sz="4" w:space="0" w:color="auto"/>
              <w:right w:val="single" w:sz="4" w:space="0" w:color="auto"/>
            </w:tcBorders>
            <w:shd w:val="clear" w:color="auto" w:fill="auto"/>
            <w:noWrap/>
            <w:vAlign w:val="center"/>
            <w:hideMark/>
          </w:tcPr>
          <w:p w14:paraId="6B934970"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CA</w:t>
            </w:r>
          </w:p>
        </w:tc>
        <w:tc>
          <w:tcPr>
            <w:tcW w:w="1280" w:type="dxa"/>
            <w:tcBorders>
              <w:top w:val="nil"/>
              <w:left w:val="nil"/>
              <w:bottom w:val="single" w:sz="4" w:space="0" w:color="auto"/>
              <w:right w:val="single" w:sz="4" w:space="0" w:color="auto"/>
            </w:tcBorders>
            <w:shd w:val="clear" w:color="auto" w:fill="auto"/>
            <w:noWrap/>
            <w:vAlign w:val="center"/>
            <w:hideMark/>
          </w:tcPr>
          <w:p w14:paraId="0C752FF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44667000</w:t>
            </w:r>
          </w:p>
        </w:tc>
        <w:tc>
          <w:tcPr>
            <w:tcW w:w="974" w:type="dxa"/>
            <w:tcBorders>
              <w:top w:val="nil"/>
              <w:left w:val="nil"/>
              <w:bottom w:val="single" w:sz="4" w:space="0" w:color="auto"/>
              <w:right w:val="single" w:sz="4" w:space="0" w:color="auto"/>
            </w:tcBorders>
            <w:shd w:val="clear" w:color="auto" w:fill="auto"/>
            <w:noWrap/>
            <w:vAlign w:val="center"/>
            <w:hideMark/>
          </w:tcPr>
          <w:p w14:paraId="06BF091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1963</w:t>
            </w:r>
          </w:p>
        </w:tc>
        <w:tc>
          <w:tcPr>
            <w:tcW w:w="901" w:type="dxa"/>
            <w:tcBorders>
              <w:top w:val="nil"/>
              <w:left w:val="nil"/>
              <w:bottom w:val="single" w:sz="4" w:space="0" w:color="auto"/>
              <w:right w:val="single" w:sz="4" w:space="0" w:color="auto"/>
            </w:tcBorders>
            <w:shd w:val="clear" w:color="auto" w:fill="auto"/>
            <w:noWrap/>
            <w:vAlign w:val="center"/>
            <w:hideMark/>
          </w:tcPr>
          <w:p w14:paraId="69CCFE8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1996</w:t>
            </w:r>
          </w:p>
        </w:tc>
        <w:tc>
          <w:tcPr>
            <w:tcW w:w="1096" w:type="dxa"/>
            <w:tcBorders>
              <w:top w:val="nil"/>
              <w:left w:val="nil"/>
              <w:bottom w:val="single" w:sz="4" w:space="0" w:color="auto"/>
              <w:right w:val="single" w:sz="4" w:space="0" w:color="auto"/>
            </w:tcBorders>
            <w:shd w:val="clear" w:color="auto" w:fill="auto"/>
            <w:noWrap/>
            <w:vAlign w:val="center"/>
            <w:hideMark/>
          </w:tcPr>
          <w:p w14:paraId="784CE02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47</w:t>
            </w:r>
          </w:p>
        </w:tc>
        <w:tc>
          <w:tcPr>
            <w:tcW w:w="1096" w:type="dxa"/>
            <w:tcBorders>
              <w:top w:val="nil"/>
              <w:left w:val="nil"/>
              <w:bottom w:val="single" w:sz="4" w:space="0" w:color="auto"/>
              <w:right w:val="single" w:sz="4" w:space="0" w:color="auto"/>
            </w:tcBorders>
            <w:shd w:val="clear" w:color="auto" w:fill="auto"/>
            <w:noWrap/>
            <w:vAlign w:val="center"/>
            <w:hideMark/>
          </w:tcPr>
          <w:p w14:paraId="383FF59C"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0.065</w:t>
            </w:r>
          </w:p>
        </w:tc>
        <w:tc>
          <w:tcPr>
            <w:tcW w:w="852" w:type="dxa"/>
            <w:tcBorders>
              <w:top w:val="nil"/>
              <w:left w:val="nil"/>
              <w:bottom w:val="single" w:sz="4" w:space="0" w:color="auto"/>
              <w:right w:val="single" w:sz="4" w:space="0" w:color="auto"/>
            </w:tcBorders>
            <w:shd w:val="clear" w:color="auto" w:fill="auto"/>
            <w:noWrap/>
            <w:vAlign w:val="center"/>
            <w:hideMark/>
          </w:tcPr>
          <w:p w14:paraId="08BE396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SW</w:t>
            </w:r>
          </w:p>
        </w:tc>
        <w:tc>
          <w:tcPr>
            <w:tcW w:w="1341" w:type="dxa"/>
            <w:tcBorders>
              <w:top w:val="nil"/>
              <w:left w:val="nil"/>
              <w:bottom w:val="single" w:sz="4" w:space="0" w:color="auto"/>
              <w:right w:val="single" w:sz="4" w:space="0" w:color="auto"/>
            </w:tcBorders>
            <w:shd w:val="clear" w:color="auto" w:fill="auto"/>
            <w:noWrap/>
            <w:vAlign w:val="center"/>
            <w:hideMark/>
          </w:tcPr>
          <w:p w14:paraId="04AD65E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18.79</w:t>
            </w:r>
          </w:p>
        </w:tc>
        <w:tc>
          <w:tcPr>
            <w:tcW w:w="960" w:type="dxa"/>
            <w:tcBorders>
              <w:top w:val="nil"/>
              <w:left w:val="nil"/>
              <w:bottom w:val="single" w:sz="4" w:space="0" w:color="auto"/>
              <w:right w:val="single" w:sz="4" w:space="0" w:color="auto"/>
            </w:tcBorders>
            <w:shd w:val="clear" w:color="auto" w:fill="auto"/>
            <w:noWrap/>
            <w:vAlign w:val="center"/>
            <w:hideMark/>
          </w:tcPr>
          <w:p w14:paraId="0B2A68CB"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w:t>
            </w:r>
          </w:p>
        </w:tc>
        <w:tc>
          <w:tcPr>
            <w:tcW w:w="1300" w:type="dxa"/>
            <w:tcBorders>
              <w:top w:val="nil"/>
              <w:left w:val="nil"/>
              <w:bottom w:val="single" w:sz="4" w:space="0" w:color="auto"/>
              <w:right w:val="single" w:sz="4" w:space="0" w:color="auto"/>
            </w:tcBorders>
            <w:shd w:val="clear" w:color="auto" w:fill="auto"/>
            <w:noWrap/>
            <w:vAlign w:val="center"/>
            <w:hideMark/>
          </w:tcPr>
          <w:p w14:paraId="7502F77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65</w:t>
            </w:r>
          </w:p>
        </w:tc>
        <w:tc>
          <w:tcPr>
            <w:tcW w:w="1320" w:type="dxa"/>
            <w:tcBorders>
              <w:top w:val="nil"/>
              <w:left w:val="nil"/>
              <w:bottom w:val="single" w:sz="4" w:space="0" w:color="auto"/>
              <w:right w:val="single" w:sz="4" w:space="0" w:color="auto"/>
            </w:tcBorders>
            <w:shd w:val="clear" w:color="auto" w:fill="auto"/>
            <w:noWrap/>
            <w:vAlign w:val="center"/>
            <w:hideMark/>
          </w:tcPr>
          <w:p w14:paraId="0DDD0B5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1987</w:t>
            </w:r>
          </w:p>
        </w:tc>
        <w:tc>
          <w:tcPr>
            <w:tcW w:w="730" w:type="dxa"/>
            <w:tcBorders>
              <w:top w:val="nil"/>
              <w:left w:val="nil"/>
              <w:bottom w:val="single" w:sz="4" w:space="0" w:color="auto"/>
              <w:right w:val="single" w:sz="4" w:space="0" w:color="auto"/>
            </w:tcBorders>
            <w:shd w:val="clear" w:color="auto" w:fill="auto"/>
            <w:noWrap/>
            <w:vAlign w:val="center"/>
            <w:hideMark/>
          </w:tcPr>
          <w:p w14:paraId="7407EFF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34</w:t>
            </w:r>
          </w:p>
        </w:tc>
        <w:tc>
          <w:tcPr>
            <w:tcW w:w="1328" w:type="dxa"/>
            <w:tcBorders>
              <w:top w:val="nil"/>
              <w:left w:val="nil"/>
              <w:bottom w:val="single" w:sz="4" w:space="0" w:color="auto"/>
              <w:right w:val="single" w:sz="4" w:space="0" w:color="auto"/>
            </w:tcBorders>
            <w:shd w:val="clear" w:color="auto" w:fill="auto"/>
            <w:noWrap/>
            <w:vAlign w:val="center"/>
            <w:hideMark/>
          </w:tcPr>
          <w:p w14:paraId="6F8E2395"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r w:rsidR="007E6E39" w:rsidRPr="009F3030" w14:paraId="37A394C1" w14:textId="77777777" w:rsidTr="0033137C">
        <w:trPr>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5698A77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114</w:t>
            </w:r>
          </w:p>
        </w:tc>
        <w:tc>
          <w:tcPr>
            <w:tcW w:w="680" w:type="dxa"/>
            <w:tcBorders>
              <w:top w:val="nil"/>
              <w:left w:val="nil"/>
              <w:bottom w:val="single" w:sz="4" w:space="0" w:color="auto"/>
              <w:right w:val="single" w:sz="4" w:space="0" w:color="auto"/>
            </w:tcBorders>
            <w:shd w:val="clear" w:color="auto" w:fill="auto"/>
            <w:noWrap/>
            <w:vAlign w:val="center"/>
            <w:hideMark/>
          </w:tcPr>
          <w:p w14:paraId="395E595A"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MN</w:t>
            </w:r>
          </w:p>
        </w:tc>
        <w:tc>
          <w:tcPr>
            <w:tcW w:w="1280" w:type="dxa"/>
            <w:tcBorders>
              <w:top w:val="nil"/>
              <w:left w:val="nil"/>
              <w:bottom w:val="single" w:sz="4" w:space="0" w:color="auto"/>
              <w:right w:val="single" w:sz="4" w:space="0" w:color="auto"/>
            </w:tcBorders>
            <w:shd w:val="clear" w:color="auto" w:fill="auto"/>
            <w:noWrap/>
            <w:vAlign w:val="center"/>
            <w:hideMark/>
          </w:tcPr>
          <w:p w14:paraId="73969D9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2899719</w:t>
            </w:r>
          </w:p>
        </w:tc>
        <w:tc>
          <w:tcPr>
            <w:tcW w:w="974" w:type="dxa"/>
            <w:tcBorders>
              <w:top w:val="nil"/>
              <w:left w:val="nil"/>
              <w:bottom w:val="single" w:sz="4" w:space="0" w:color="auto"/>
              <w:right w:val="single" w:sz="4" w:space="0" w:color="auto"/>
            </w:tcBorders>
            <w:shd w:val="clear" w:color="auto" w:fill="auto"/>
            <w:noWrap/>
            <w:vAlign w:val="center"/>
            <w:hideMark/>
          </w:tcPr>
          <w:p w14:paraId="7428D07E"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1967</w:t>
            </w:r>
          </w:p>
        </w:tc>
        <w:tc>
          <w:tcPr>
            <w:tcW w:w="901" w:type="dxa"/>
            <w:tcBorders>
              <w:top w:val="nil"/>
              <w:left w:val="nil"/>
              <w:bottom w:val="single" w:sz="4" w:space="0" w:color="auto"/>
              <w:right w:val="single" w:sz="4" w:space="0" w:color="auto"/>
            </w:tcBorders>
            <w:shd w:val="clear" w:color="auto" w:fill="auto"/>
            <w:noWrap/>
            <w:vAlign w:val="center"/>
            <w:hideMark/>
          </w:tcPr>
          <w:p w14:paraId="5CD370C7"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1993</w:t>
            </w:r>
          </w:p>
        </w:tc>
        <w:tc>
          <w:tcPr>
            <w:tcW w:w="1096" w:type="dxa"/>
            <w:tcBorders>
              <w:top w:val="nil"/>
              <w:left w:val="nil"/>
              <w:bottom w:val="single" w:sz="4" w:space="0" w:color="auto"/>
              <w:right w:val="single" w:sz="4" w:space="0" w:color="auto"/>
            </w:tcBorders>
            <w:shd w:val="clear" w:color="auto" w:fill="auto"/>
            <w:noWrap/>
            <w:vAlign w:val="center"/>
            <w:hideMark/>
          </w:tcPr>
          <w:p w14:paraId="369A57A3"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52</w:t>
            </w:r>
          </w:p>
        </w:tc>
        <w:tc>
          <w:tcPr>
            <w:tcW w:w="1096" w:type="dxa"/>
            <w:tcBorders>
              <w:top w:val="nil"/>
              <w:left w:val="nil"/>
              <w:bottom w:val="single" w:sz="4" w:space="0" w:color="auto"/>
              <w:right w:val="single" w:sz="4" w:space="0" w:color="auto"/>
            </w:tcBorders>
            <w:shd w:val="clear" w:color="auto" w:fill="auto"/>
            <w:noWrap/>
            <w:vAlign w:val="center"/>
            <w:hideMark/>
          </w:tcPr>
          <w:p w14:paraId="5A20DDC8"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0.094</w:t>
            </w:r>
          </w:p>
        </w:tc>
        <w:tc>
          <w:tcPr>
            <w:tcW w:w="852" w:type="dxa"/>
            <w:tcBorders>
              <w:top w:val="nil"/>
              <w:left w:val="nil"/>
              <w:bottom w:val="single" w:sz="4" w:space="0" w:color="auto"/>
              <w:right w:val="single" w:sz="4" w:space="0" w:color="auto"/>
            </w:tcBorders>
            <w:shd w:val="clear" w:color="auto" w:fill="auto"/>
            <w:noWrap/>
            <w:vAlign w:val="center"/>
            <w:hideMark/>
          </w:tcPr>
          <w:p w14:paraId="39E92C21"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NE</w:t>
            </w:r>
          </w:p>
        </w:tc>
        <w:tc>
          <w:tcPr>
            <w:tcW w:w="1341" w:type="dxa"/>
            <w:tcBorders>
              <w:top w:val="nil"/>
              <w:left w:val="nil"/>
              <w:bottom w:val="single" w:sz="4" w:space="0" w:color="auto"/>
              <w:right w:val="single" w:sz="4" w:space="0" w:color="auto"/>
            </w:tcBorders>
            <w:shd w:val="clear" w:color="auto" w:fill="auto"/>
            <w:noWrap/>
            <w:vAlign w:val="center"/>
            <w:hideMark/>
          </w:tcPr>
          <w:p w14:paraId="414ECC1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31.86</w:t>
            </w:r>
          </w:p>
        </w:tc>
        <w:tc>
          <w:tcPr>
            <w:tcW w:w="960" w:type="dxa"/>
            <w:tcBorders>
              <w:top w:val="nil"/>
              <w:left w:val="nil"/>
              <w:bottom w:val="single" w:sz="4" w:space="0" w:color="auto"/>
              <w:right w:val="single" w:sz="4" w:space="0" w:color="auto"/>
            </w:tcBorders>
            <w:shd w:val="clear" w:color="auto" w:fill="auto"/>
            <w:noWrap/>
            <w:vAlign w:val="center"/>
            <w:hideMark/>
          </w:tcPr>
          <w:p w14:paraId="06F8BA52"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171</w:t>
            </w:r>
          </w:p>
        </w:tc>
        <w:tc>
          <w:tcPr>
            <w:tcW w:w="1300" w:type="dxa"/>
            <w:tcBorders>
              <w:top w:val="nil"/>
              <w:left w:val="nil"/>
              <w:bottom w:val="single" w:sz="4" w:space="0" w:color="auto"/>
              <w:right w:val="single" w:sz="4" w:space="0" w:color="auto"/>
            </w:tcBorders>
            <w:shd w:val="clear" w:color="auto" w:fill="auto"/>
            <w:noWrap/>
            <w:vAlign w:val="center"/>
            <w:hideMark/>
          </w:tcPr>
          <w:p w14:paraId="0F108A19"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43.5</w:t>
            </w:r>
          </w:p>
        </w:tc>
        <w:tc>
          <w:tcPr>
            <w:tcW w:w="1320" w:type="dxa"/>
            <w:tcBorders>
              <w:top w:val="nil"/>
              <w:left w:val="nil"/>
              <w:bottom w:val="single" w:sz="4" w:space="0" w:color="auto"/>
              <w:right w:val="single" w:sz="4" w:space="0" w:color="auto"/>
            </w:tcBorders>
            <w:shd w:val="clear" w:color="auto" w:fill="auto"/>
            <w:noWrap/>
            <w:vAlign w:val="center"/>
            <w:hideMark/>
          </w:tcPr>
          <w:p w14:paraId="088E9E4D"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1980</w:t>
            </w:r>
          </w:p>
        </w:tc>
        <w:tc>
          <w:tcPr>
            <w:tcW w:w="730" w:type="dxa"/>
            <w:tcBorders>
              <w:top w:val="nil"/>
              <w:left w:val="nil"/>
              <w:bottom w:val="single" w:sz="4" w:space="0" w:color="auto"/>
              <w:right w:val="single" w:sz="4" w:space="0" w:color="auto"/>
            </w:tcBorders>
            <w:shd w:val="clear" w:color="auto" w:fill="auto"/>
            <w:noWrap/>
            <w:vAlign w:val="center"/>
            <w:hideMark/>
          </w:tcPr>
          <w:p w14:paraId="625BB2C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27</w:t>
            </w:r>
          </w:p>
        </w:tc>
        <w:tc>
          <w:tcPr>
            <w:tcW w:w="1328" w:type="dxa"/>
            <w:tcBorders>
              <w:top w:val="nil"/>
              <w:left w:val="nil"/>
              <w:bottom w:val="single" w:sz="4" w:space="0" w:color="auto"/>
              <w:right w:val="single" w:sz="4" w:space="0" w:color="auto"/>
            </w:tcBorders>
            <w:shd w:val="clear" w:color="auto" w:fill="auto"/>
            <w:noWrap/>
            <w:vAlign w:val="center"/>
            <w:hideMark/>
          </w:tcPr>
          <w:p w14:paraId="72E789EF" w14:textId="77777777" w:rsidR="007E6E39" w:rsidRPr="005042D8" w:rsidRDefault="007E6E39" w:rsidP="0033137C">
            <w:pPr>
              <w:spacing w:before="0" w:after="0" w:line="240" w:lineRule="auto"/>
              <w:jc w:val="center"/>
              <w:rPr>
                <w:color w:val="000000"/>
                <w:sz w:val="20"/>
                <w:szCs w:val="20"/>
              </w:rPr>
            </w:pPr>
            <w:r w:rsidRPr="005042D8">
              <w:rPr>
                <w:color w:val="000000"/>
                <w:sz w:val="20"/>
                <w:szCs w:val="20"/>
              </w:rPr>
              <w:t>N</w:t>
            </w:r>
          </w:p>
        </w:tc>
      </w:tr>
    </w:tbl>
    <w:p w14:paraId="198E7E91" w14:textId="77777777" w:rsidR="007E6E39" w:rsidRDefault="007E6E39" w:rsidP="007E6E39">
      <w:pPr>
        <w:spacing w:before="0" w:after="160" w:line="259" w:lineRule="auto"/>
        <w:jc w:val="left"/>
      </w:pPr>
    </w:p>
    <w:p w14:paraId="0A9A3AF9" w14:textId="77777777" w:rsidR="007E6E39" w:rsidRDefault="007E6E39" w:rsidP="007E6E39">
      <w:pPr>
        <w:spacing w:before="0" w:after="160" w:line="259" w:lineRule="auto"/>
        <w:ind w:left="720" w:hanging="720"/>
        <w:jc w:val="left"/>
        <w:sectPr w:rsidR="007E6E39" w:rsidSect="00F200F2">
          <w:pgSz w:w="20160" w:h="12240" w:orient="landscape" w:code="5"/>
          <w:pgMar w:top="1440" w:right="1440" w:bottom="1440" w:left="1440" w:header="720" w:footer="720" w:gutter="0"/>
          <w:paperSrc w:first="15" w:other="15"/>
          <w:cols w:space="720"/>
          <w:docGrid w:linePitch="360"/>
        </w:sectPr>
      </w:pPr>
    </w:p>
    <w:p w14:paraId="59D52212" w14:textId="15E5D2DC" w:rsidR="007E6E39" w:rsidRDefault="007E6E39" w:rsidP="007E6E39">
      <w:pPr>
        <w:spacing w:before="0" w:after="160" w:line="259" w:lineRule="auto"/>
        <w:ind w:left="720" w:hanging="720"/>
        <w:jc w:val="left"/>
      </w:pPr>
      <w:bookmarkStart w:id="1" w:name="_GoBack"/>
      <w:r>
        <w:lastRenderedPageBreak/>
        <w:t>Table S</w:t>
      </w:r>
      <w:r w:rsidR="00B44A5D">
        <w:t>4</w:t>
      </w:r>
      <w:r>
        <w:t xml:space="preserve">. </w:t>
      </w:r>
      <w:bookmarkEnd w:id="1"/>
      <w:r>
        <w:t xml:space="preserve">Annual methane collection data reported for the 114 study sites for each year of GHGDB reporting. Measured data included in this table </w:t>
      </w:r>
      <w:r w:rsidR="0085588E">
        <w:rPr>
          <w:noProof/>
        </w:rPr>
        <w:t xml:space="preserve">were </w:t>
      </w:r>
      <w:r w:rsidRPr="009677FA">
        <w:rPr>
          <w:noProof/>
        </w:rPr>
        <w:t>used</w:t>
      </w:r>
      <w:r>
        <w:t xml:space="preserve"> for regression and inverse first-order decay modeling.</w:t>
      </w:r>
    </w:p>
    <w:tbl>
      <w:tblPr>
        <w:tblW w:w="9955" w:type="dxa"/>
        <w:tblLook w:val="04A0" w:firstRow="1" w:lastRow="0" w:firstColumn="1" w:lastColumn="0" w:noHBand="0" w:noVBand="1"/>
      </w:tblPr>
      <w:tblGrid>
        <w:gridCol w:w="950"/>
        <w:gridCol w:w="1655"/>
        <w:gridCol w:w="1050"/>
        <w:gridCol w:w="1050"/>
        <w:gridCol w:w="1050"/>
        <w:gridCol w:w="1050"/>
        <w:gridCol w:w="1050"/>
        <w:gridCol w:w="1050"/>
        <w:gridCol w:w="1050"/>
      </w:tblGrid>
      <w:tr w:rsidR="007E6E39" w:rsidRPr="003C56BF" w14:paraId="6EC1221D" w14:textId="77777777" w:rsidTr="0033137C">
        <w:trPr>
          <w:trHeight w:val="300"/>
          <w:tblHeader/>
        </w:trPr>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8EE8B" w14:textId="77777777" w:rsidR="007E6E39" w:rsidRPr="00E54E8D" w:rsidRDefault="007E6E39" w:rsidP="0033137C">
            <w:pPr>
              <w:spacing w:before="0" w:after="0" w:line="240" w:lineRule="auto"/>
              <w:contextualSpacing/>
              <w:jc w:val="center"/>
              <w:rPr>
                <w:b/>
                <w:bCs/>
                <w:color w:val="000000"/>
                <w:sz w:val="20"/>
                <w:szCs w:val="20"/>
              </w:rPr>
            </w:pPr>
            <w:r w:rsidRPr="00E54E8D">
              <w:rPr>
                <w:b/>
                <w:bCs/>
                <w:color w:val="000000"/>
                <w:sz w:val="20"/>
                <w:szCs w:val="20"/>
              </w:rPr>
              <w:t>Site Number</w:t>
            </w:r>
          </w:p>
        </w:tc>
        <w:tc>
          <w:tcPr>
            <w:tcW w:w="9005"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0343AD1" w14:textId="77777777" w:rsidR="007E6E39" w:rsidRPr="00E54E8D" w:rsidRDefault="007E6E39" w:rsidP="0033137C">
            <w:pPr>
              <w:spacing w:before="0" w:after="0" w:line="240" w:lineRule="auto"/>
              <w:contextualSpacing/>
              <w:jc w:val="center"/>
              <w:rPr>
                <w:b/>
                <w:bCs/>
                <w:color w:val="000000"/>
                <w:sz w:val="20"/>
                <w:szCs w:val="20"/>
              </w:rPr>
            </w:pPr>
            <w:r w:rsidRPr="00E54E8D">
              <w:rPr>
                <w:b/>
                <w:bCs/>
                <w:color w:val="000000"/>
                <w:sz w:val="20"/>
                <w:szCs w:val="20"/>
              </w:rPr>
              <w:t>Reported Annual Methane Collection Rate</w:t>
            </w:r>
          </w:p>
        </w:tc>
      </w:tr>
      <w:tr w:rsidR="007E6E39" w:rsidRPr="003C56BF" w14:paraId="71E3CFA9" w14:textId="77777777" w:rsidTr="0033137C">
        <w:trPr>
          <w:trHeight w:val="600"/>
          <w:tblHeader/>
        </w:trPr>
        <w:tc>
          <w:tcPr>
            <w:tcW w:w="950" w:type="dxa"/>
            <w:vMerge/>
            <w:tcBorders>
              <w:top w:val="single" w:sz="4" w:space="0" w:color="auto"/>
              <w:left w:val="single" w:sz="4" w:space="0" w:color="auto"/>
              <w:bottom w:val="single" w:sz="4" w:space="0" w:color="auto"/>
              <w:right w:val="single" w:sz="4" w:space="0" w:color="auto"/>
            </w:tcBorders>
            <w:vAlign w:val="center"/>
            <w:hideMark/>
          </w:tcPr>
          <w:p w14:paraId="0246A99A" w14:textId="77777777" w:rsidR="007E6E39" w:rsidRPr="00E54E8D" w:rsidRDefault="007E6E39" w:rsidP="0033137C">
            <w:pPr>
              <w:spacing w:before="0" w:after="0" w:line="240" w:lineRule="auto"/>
              <w:contextualSpacing/>
              <w:jc w:val="left"/>
              <w:rPr>
                <w:b/>
                <w:bCs/>
                <w:color w:val="00000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14:paraId="6BE52C92" w14:textId="77777777" w:rsidR="007E6E39" w:rsidRPr="00E54E8D" w:rsidRDefault="007E6E39" w:rsidP="0033137C">
            <w:pPr>
              <w:spacing w:before="0" w:after="0" w:line="240" w:lineRule="auto"/>
              <w:contextualSpacing/>
              <w:jc w:val="center"/>
              <w:rPr>
                <w:b/>
                <w:bCs/>
                <w:color w:val="000000"/>
                <w:sz w:val="20"/>
                <w:szCs w:val="20"/>
              </w:rPr>
            </w:pPr>
            <w:r w:rsidRPr="00E54E8D">
              <w:rPr>
                <w:b/>
                <w:bCs/>
                <w:color w:val="000000"/>
                <w:sz w:val="20"/>
                <w:szCs w:val="20"/>
              </w:rPr>
              <w:t>2010</w:t>
            </w:r>
          </w:p>
        </w:tc>
        <w:tc>
          <w:tcPr>
            <w:tcW w:w="1050" w:type="dxa"/>
            <w:tcBorders>
              <w:top w:val="nil"/>
              <w:left w:val="nil"/>
              <w:bottom w:val="single" w:sz="4" w:space="0" w:color="auto"/>
              <w:right w:val="single" w:sz="4" w:space="0" w:color="auto"/>
            </w:tcBorders>
            <w:shd w:val="clear" w:color="auto" w:fill="auto"/>
            <w:noWrap/>
            <w:vAlign w:val="center"/>
            <w:hideMark/>
          </w:tcPr>
          <w:p w14:paraId="51EBBCA6" w14:textId="77777777" w:rsidR="007E6E39" w:rsidRPr="00E54E8D" w:rsidRDefault="007E6E39" w:rsidP="0033137C">
            <w:pPr>
              <w:spacing w:before="0" w:after="0" w:line="240" w:lineRule="auto"/>
              <w:contextualSpacing/>
              <w:jc w:val="center"/>
              <w:rPr>
                <w:b/>
                <w:bCs/>
                <w:color w:val="000000"/>
                <w:sz w:val="20"/>
                <w:szCs w:val="20"/>
              </w:rPr>
            </w:pPr>
            <w:r w:rsidRPr="00E54E8D">
              <w:rPr>
                <w:b/>
                <w:bCs/>
                <w:color w:val="000000"/>
                <w:sz w:val="20"/>
                <w:szCs w:val="20"/>
              </w:rPr>
              <w:t>2011</w:t>
            </w:r>
          </w:p>
        </w:tc>
        <w:tc>
          <w:tcPr>
            <w:tcW w:w="1050" w:type="dxa"/>
            <w:tcBorders>
              <w:top w:val="nil"/>
              <w:left w:val="nil"/>
              <w:bottom w:val="single" w:sz="4" w:space="0" w:color="auto"/>
              <w:right w:val="single" w:sz="4" w:space="0" w:color="auto"/>
            </w:tcBorders>
            <w:shd w:val="clear" w:color="auto" w:fill="auto"/>
            <w:noWrap/>
            <w:vAlign w:val="center"/>
            <w:hideMark/>
          </w:tcPr>
          <w:p w14:paraId="5BB11487" w14:textId="77777777" w:rsidR="007E6E39" w:rsidRPr="00E54E8D" w:rsidRDefault="007E6E39" w:rsidP="0033137C">
            <w:pPr>
              <w:spacing w:before="0" w:after="0" w:line="240" w:lineRule="auto"/>
              <w:contextualSpacing/>
              <w:jc w:val="center"/>
              <w:rPr>
                <w:b/>
                <w:bCs/>
                <w:color w:val="000000"/>
                <w:sz w:val="20"/>
                <w:szCs w:val="20"/>
              </w:rPr>
            </w:pPr>
            <w:r w:rsidRPr="00E54E8D">
              <w:rPr>
                <w:b/>
                <w:bCs/>
                <w:color w:val="000000"/>
                <w:sz w:val="20"/>
                <w:szCs w:val="20"/>
              </w:rPr>
              <w:t>2012</w:t>
            </w:r>
          </w:p>
        </w:tc>
        <w:tc>
          <w:tcPr>
            <w:tcW w:w="1050" w:type="dxa"/>
            <w:tcBorders>
              <w:top w:val="nil"/>
              <w:left w:val="nil"/>
              <w:bottom w:val="single" w:sz="4" w:space="0" w:color="auto"/>
              <w:right w:val="single" w:sz="4" w:space="0" w:color="auto"/>
            </w:tcBorders>
            <w:shd w:val="clear" w:color="auto" w:fill="auto"/>
            <w:noWrap/>
            <w:vAlign w:val="center"/>
            <w:hideMark/>
          </w:tcPr>
          <w:p w14:paraId="336D7249" w14:textId="77777777" w:rsidR="007E6E39" w:rsidRPr="00E54E8D" w:rsidRDefault="007E6E39" w:rsidP="0033137C">
            <w:pPr>
              <w:spacing w:before="0" w:after="0" w:line="240" w:lineRule="auto"/>
              <w:contextualSpacing/>
              <w:jc w:val="center"/>
              <w:rPr>
                <w:b/>
                <w:bCs/>
                <w:color w:val="000000"/>
                <w:sz w:val="20"/>
                <w:szCs w:val="20"/>
              </w:rPr>
            </w:pPr>
            <w:r w:rsidRPr="00E54E8D">
              <w:rPr>
                <w:b/>
                <w:bCs/>
                <w:color w:val="000000"/>
                <w:sz w:val="20"/>
                <w:szCs w:val="20"/>
              </w:rPr>
              <w:t>2013</w:t>
            </w:r>
          </w:p>
        </w:tc>
        <w:tc>
          <w:tcPr>
            <w:tcW w:w="1050" w:type="dxa"/>
            <w:tcBorders>
              <w:top w:val="nil"/>
              <w:left w:val="nil"/>
              <w:bottom w:val="single" w:sz="4" w:space="0" w:color="auto"/>
              <w:right w:val="single" w:sz="4" w:space="0" w:color="auto"/>
            </w:tcBorders>
            <w:shd w:val="clear" w:color="auto" w:fill="auto"/>
            <w:noWrap/>
            <w:vAlign w:val="center"/>
            <w:hideMark/>
          </w:tcPr>
          <w:p w14:paraId="08C61BF0" w14:textId="77777777" w:rsidR="007E6E39" w:rsidRPr="00E54E8D" w:rsidRDefault="007E6E39" w:rsidP="0033137C">
            <w:pPr>
              <w:spacing w:before="0" w:after="0" w:line="240" w:lineRule="auto"/>
              <w:contextualSpacing/>
              <w:jc w:val="center"/>
              <w:rPr>
                <w:b/>
                <w:bCs/>
                <w:color w:val="000000"/>
                <w:sz w:val="20"/>
                <w:szCs w:val="20"/>
              </w:rPr>
            </w:pPr>
            <w:r w:rsidRPr="00E54E8D">
              <w:rPr>
                <w:b/>
                <w:bCs/>
                <w:color w:val="000000"/>
                <w:sz w:val="20"/>
                <w:szCs w:val="20"/>
              </w:rPr>
              <w:t>2014</w:t>
            </w:r>
          </w:p>
        </w:tc>
        <w:tc>
          <w:tcPr>
            <w:tcW w:w="1050" w:type="dxa"/>
            <w:tcBorders>
              <w:top w:val="nil"/>
              <w:left w:val="nil"/>
              <w:bottom w:val="single" w:sz="4" w:space="0" w:color="auto"/>
              <w:right w:val="single" w:sz="4" w:space="0" w:color="auto"/>
            </w:tcBorders>
            <w:shd w:val="clear" w:color="auto" w:fill="auto"/>
            <w:noWrap/>
            <w:vAlign w:val="center"/>
            <w:hideMark/>
          </w:tcPr>
          <w:p w14:paraId="332A6941" w14:textId="77777777" w:rsidR="007E6E39" w:rsidRPr="00E54E8D" w:rsidRDefault="007E6E39" w:rsidP="0033137C">
            <w:pPr>
              <w:spacing w:before="0" w:after="0" w:line="240" w:lineRule="auto"/>
              <w:contextualSpacing/>
              <w:jc w:val="center"/>
              <w:rPr>
                <w:b/>
                <w:bCs/>
                <w:color w:val="000000"/>
                <w:sz w:val="20"/>
                <w:szCs w:val="20"/>
              </w:rPr>
            </w:pPr>
            <w:r w:rsidRPr="00E54E8D">
              <w:rPr>
                <w:b/>
                <w:bCs/>
                <w:color w:val="000000"/>
                <w:sz w:val="20"/>
                <w:szCs w:val="20"/>
              </w:rPr>
              <w:t>2015</w:t>
            </w:r>
          </w:p>
        </w:tc>
        <w:tc>
          <w:tcPr>
            <w:tcW w:w="1050" w:type="dxa"/>
            <w:tcBorders>
              <w:top w:val="nil"/>
              <w:left w:val="nil"/>
              <w:bottom w:val="single" w:sz="4" w:space="0" w:color="auto"/>
              <w:right w:val="single" w:sz="4" w:space="0" w:color="auto"/>
            </w:tcBorders>
            <w:shd w:val="clear" w:color="auto" w:fill="auto"/>
            <w:noWrap/>
            <w:vAlign w:val="center"/>
            <w:hideMark/>
          </w:tcPr>
          <w:p w14:paraId="7D14BCC0" w14:textId="77777777" w:rsidR="007E6E39" w:rsidRPr="00E54E8D" w:rsidRDefault="007E6E39" w:rsidP="0033137C">
            <w:pPr>
              <w:spacing w:before="0" w:after="0" w:line="240" w:lineRule="auto"/>
              <w:contextualSpacing/>
              <w:jc w:val="center"/>
              <w:rPr>
                <w:b/>
                <w:bCs/>
                <w:color w:val="000000"/>
                <w:sz w:val="20"/>
                <w:szCs w:val="20"/>
              </w:rPr>
            </w:pPr>
            <w:r w:rsidRPr="00E54E8D">
              <w:rPr>
                <w:b/>
                <w:bCs/>
                <w:color w:val="000000"/>
                <w:sz w:val="20"/>
                <w:szCs w:val="20"/>
              </w:rPr>
              <w:t>2016</w:t>
            </w:r>
          </w:p>
        </w:tc>
        <w:tc>
          <w:tcPr>
            <w:tcW w:w="1050" w:type="dxa"/>
            <w:tcBorders>
              <w:top w:val="nil"/>
              <w:left w:val="nil"/>
              <w:bottom w:val="single" w:sz="4" w:space="0" w:color="auto"/>
              <w:right w:val="single" w:sz="4" w:space="0" w:color="auto"/>
            </w:tcBorders>
            <w:shd w:val="clear" w:color="auto" w:fill="auto"/>
            <w:noWrap/>
            <w:vAlign w:val="center"/>
            <w:hideMark/>
          </w:tcPr>
          <w:p w14:paraId="1F99FF4C" w14:textId="77777777" w:rsidR="007E6E39" w:rsidRPr="00E54E8D" w:rsidRDefault="007E6E39" w:rsidP="0033137C">
            <w:pPr>
              <w:spacing w:before="0" w:after="0" w:line="240" w:lineRule="auto"/>
              <w:contextualSpacing/>
              <w:jc w:val="center"/>
              <w:rPr>
                <w:b/>
                <w:bCs/>
                <w:color w:val="000000"/>
                <w:sz w:val="20"/>
                <w:szCs w:val="20"/>
              </w:rPr>
            </w:pPr>
            <w:r w:rsidRPr="00E54E8D">
              <w:rPr>
                <w:b/>
                <w:bCs/>
                <w:color w:val="000000"/>
                <w:sz w:val="20"/>
                <w:szCs w:val="20"/>
              </w:rPr>
              <w:t>2017</w:t>
            </w:r>
          </w:p>
        </w:tc>
      </w:tr>
      <w:tr w:rsidR="007E6E39" w:rsidRPr="003C56BF" w14:paraId="3E3B6D3A"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BA28A6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w:t>
            </w:r>
          </w:p>
        </w:tc>
        <w:tc>
          <w:tcPr>
            <w:tcW w:w="1655" w:type="dxa"/>
            <w:tcBorders>
              <w:top w:val="nil"/>
              <w:left w:val="nil"/>
              <w:bottom w:val="single" w:sz="4" w:space="0" w:color="auto"/>
              <w:right w:val="single" w:sz="4" w:space="0" w:color="auto"/>
            </w:tcBorders>
            <w:shd w:val="clear" w:color="auto" w:fill="auto"/>
            <w:noWrap/>
            <w:vAlign w:val="center"/>
            <w:hideMark/>
          </w:tcPr>
          <w:p w14:paraId="35A506C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790.38</w:t>
            </w:r>
          </w:p>
        </w:tc>
        <w:tc>
          <w:tcPr>
            <w:tcW w:w="1050" w:type="dxa"/>
            <w:tcBorders>
              <w:top w:val="nil"/>
              <w:left w:val="nil"/>
              <w:bottom w:val="single" w:sz="4" w:space="0" w:color="auto"/>
              <w:right w:val="single" w:sz="4" w:space="0" w:color="auto"/>
            </w:tcBorders>
            <w:shd w:val="clear" w:color="auto" w:fill="auto"/>
            <w:noWrap/>
            <w:vAlign w:val="center"/>
            <w:hideMark/>
          </w:tcPr>
          <w:p w14:paraId="1703082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736.27</w:t>
            </w:r>
          </w:p>
        </w:tc>
        <w:tc>
          <w:tcPr>
            <w:tcW w:w="1050" w:type="dxa"/>
            <w:tcBorders>
              <w:top w:val="nil"/>
              <w:left w:val="nil"/>
              <w:bottom w:val="single" w:sz="4" w:space="0" w:color="auto"/>
              <w:right w:val="single" w:sz="4" w:space="0" w:color="auto"/>
            </w:tcBorders>
            <w:shd w:val="clear" w:color="auto" w:fill="auto"/>
            <w:noWrap/>
            <w:vAlign w:val="center"/>
            <w:hideMark/>
          </w:tcPr>
          <w:p w14:paraId="6A5D32B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733.66</w:t>
            </w:r>
          </w:p>
        </w:tc>
        <w:tc>
          <w:tcPr>
            <w:tcW w:w="1050" w:type="dxa"/>
            <w:tcBorders>
              <w:top w:val="nil"/>
              <w:left w:val="nil"/>
              <w:bottom w:val="single" w:sz="4" w:space="0" w:color="auto"/>
              <w:right w:val="single" w:sz="4" w:space="0" w:color="auto"/>
            </w:tcBorders>
            <w:shd w:val="clear" w:color="auto" w:fill="auto"/>
            <w:noWrap/>
            <w:vAlign w:val="center"/>
            <w:hideMark/>
          </w:tcPr>
          <w:p w14:paraId="146F48D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679.53</w:t>
            </w:r>
          </w:p>
        </w:tc>
        <w:tc>
          <w:tcPr>
            <w:tcW w:w="1050" w:type="dxa"/>
            <w:tcBorders>
              <w:top w:val="nil"/>
              <w:left w:val="nil"/>
              <w:bottom w:val="single" w:sz="4" w:space="0" w:color="auto"/>
              <w:right w:val="single" w:sz="4" w:space="0" w:color="auto"/>
            </w:tcBorders>
            <w:shd w:val="clear" w:color="auto" w:fill="auto"/>
            <w:noWrap/>
            <w:vAlign w:val="center"/>
            <w:hideMark/>
          </w:tcPr>
          <w:p w14:paraId="0C49EF9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649.46</w:t>
            </w:r>
          </w:p>
        </w:tc>
        <w:tc>
          <w:tcPr>
            <w:tcW w:w="1050" w:type="dxa"/>
            <w:tcBorders>
              <w:top w:val="nil"/>
              <w:left w:val="nil"/>
              <w:bottom w:val="single" w:sz="4" w:space="0" w:color="auto"/>
              <w:right w:val="single" w:sz="4" w:space="0" w:color="auto"/>
            </w:tcBorders>
            <w:shd w:val="clear" w:color="auto" w:fill="auto"/>
            <w:noWrap/>
            <w:vAlign w:val="center"/>
            <w:hideMark/>
          </w:tcPr>
          <w:p w14:paraId="0B7A4AE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6D97625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63A4A42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0473CF53"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8DA0ED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w:t>
            </w:r>
          </w:p>
        </w:tc>
        <w:tc>
          <w:tcPr>
            <w:tcW w:w="1655" w:type="dxa"/>
            <w:tcBorders>
              <w:top w:val="nil"/>
              <w:left w:val="nil"/>
              <w:bottom w:val="single" w:sz="4" w:space="0" w:color="auto"/>
              <w:right w:val="single" w:sz="4" w:space="0" w:color="auto"/>
            </w:tcBorders>
            <w:shd w:val="clear" w:color="auto" w:fill="auto"/>
            <w:noWrap/>
            <w:vAlign w:val="center"/>
            <w:hideMark/>
          </w:tcPr>
          <w:p w14:paraId="3078B7A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588.71</w:t>
            </w:r>
          </w:p>
        </w:tc>
        <w:tc>
          <w:tcPr>
            <w:tcW w:w="1050" w:type="dxa"/>
            <w:tcBorders>
              <w:top w:val="nil"/>
              <w:left w:val="nil"/>
              <w:bottom w:val="single" w:sz="4" w:space="0" w:color="auto"/>
              <w:right w:val="single" w:sz="4" w:space="0" w:color="auto"/>
            </w:tcBorders>
            <w:shd w:val="clear" w:color="auto" w:fill="auto"/>
            <w:noWrap/>
            <w:vAlign w:val="center"/>
            <w:hideMark/>
          </w:tcPr>
          <w:p w14:paraId="222A888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574.54</w:t>
            </w:r>
          </w:p>
        </w:tc>
        <w:tc>
          <w:tcPr>
            <w:tcW w:w="1050" w:type="dxa"/>
            <w:tcBorders>
              <w:top w:val="nil"/>
              <w:left w:val="nil"/>
              <w:bottom w:val="single" w:sz="4" w:space="0" w:color="auto"/>
              <w:right w:val="single" w:sz="4" w:space="0" w:color="auto"/>
            </w:tcBorders>
            <w:shd w:val="clear" w:color="auto" w:fill="auto"/>
            <w:noWrap/>
            <w:vAlign w:val="center"/>
            <w:hideMark/>
          </w:tcPr>
          <w:p w14:paraId="54C4EE2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497.67</w:t>
            </w:r>
          </w:p>
        </w:tc>
        <w:tc>
          <w:tcPr>
            <w:tcW w:w="1050" w:type="dxa"/>
            <w:tcBorders>
              <w:top w:val="nil"/>
              <w:left w:val="nil"/>
              <w:bottom w:val="single" w:sz="4" w:space="0" w:color="auto"/>
              <w:right w:val="single" w:sz="4" w:space="0" w:color="auto"/>
            </w:tcBorders>
            <w:shd w:val="clear" w:color="auto" w:fill="auto"/>
            <w:noWrap/>
            <w:vAlign w:val="center"/>
            <w:hideMark/>
          </w:tcPr>
          <w:p w14:paraId="21F1F83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488.38</w:t>
            </w:r>
          </w:p>
        </w:tc>
        <w:tc>
          <w:tcPr>
            <w:tcW w:w="1050" w:type="dxa"/>
            <w:tcBorders>
              <w:top w:val="nil"/>
              <w:left w:val="nil"/>
              <w:bottom w:val="single" w:sz="4" w:space="0" w:color="auto"/>
              <w:right w:val="single" w:sz="4" w:space="0" w:color="auto"/>
            </w:tcBorders>
            <w:shd w:val="clear" w:color="auto" w:fill="auto"/>
            <w:noWrap/>
            <w:vAlign w:val="center"/>
            <w:hideMark/>
          </w:tcPr>
          <w:p w14:paraId="5ACCDF0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470.65</w:t>
            </w:r>
          </w:p>
        </w:tc>
        <w:tc>
          <w:tcPr>
            <w:tcW w:w="1050" w:type="dxa"/>
            <w:tcBorders>
              <w:top w:val="nil"/>
              <w:left w:val="nil"/>
              <w:bottom w:val="single" w:sz="4" w:space="0" w:color="auto"/>
              <w:right w:val="single" w:sz="4" w:space="0" w:color="auto"/>
            </w:tcBorders>
            <w:shd w:val="clear" w:color="auto" w:fill="auto"/>
            <w:noWrap/>
            <w:vAlign w:val="center"/>
            <w:hideMark/>
          </w:tcPr>
          <w:p w14:paraId="0093EE9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635372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290B4C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717766B3"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9E549E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w:t>
            </w:r>
          </w:p>
        </w:tc>
        <w:tc>
          <w:tcPr>
            <w:tcW w:w="1655" w:type="dxa"/>
            <w:tcBorders>
              <w:top w:val="nil"/>
              <w:left w:val="nil"/>
              <w:bottom w:val="single" w:sz="4" w:space="0" w:color="auto"/>
              <w:right w:val="single" w:sz="4" w:space="0" w:color="auto"/>
            </w:tcBorders>
            <w:shd w:val="clear" w:color="auto" w:fill="auto"/>
            <w:noWrap/>
            <w:vAlign w:val="center"/>
            <w:hideMark/>
          </w:tcPr>
          <w:p w14:paraId="1C509D2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3295.64</w:t>
            </w:r>
          </w:p>
        </w:tc>
        <w:tc>
          <w:tcPr>
            <w:tcW w:w="1050" w:type="dxa"/>
            <w:tcBorders>
              <w:top w:val="nil"/>
              <w:left w:val="nil"/>
              <w:bottom w:val="single" w:sz="4" w:space="0" w:color="auto"/>
              <w:right w:val="single" w:sz="4" w:space="0" w:color="auto"/>
            </w:tcBorders>
            <w:shd w:val="clear" w:color="auto" w:fill="auto"/>
            <w:noWrap/>
            <w:vAlign w:val="center"/>
            <w:hideMark/>
          </w:tcPr>
          <w:p w14:paraId="5BA9392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3066.79</w:t>
            </w:r>
          </w:p>
        </w:tc>
        <w:tc>
          <w:tcPr>
            <w:tcW w:w="1050" w:type="dxa"/>
            <w:tcBorders>
              <w:top w:val="nil"/>
              <w:left w:val="nil"/>
              <w:bottom w:val="single" w:sz="4" w:space="0" w:color="auto"/>
              <w:right w:val="single" w:sz="4" w:space="0" w:color="auto"/>
            </w:tcBorders>
            <w:shd w:val="clear" w:color="auto" w:fill="auto"/>
            <w:noWrap/>
            <w:vAlign w:val="center"/>
            <w:hideMark/>
          </w:tcPr>
          <w:p w14:paraId="06028D8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2993.76</w:t>
            </w:r>
          </w:p>
        </w:tc>
        <w:tc>
          <w:tcPr>
            <w:tcW w:w="1050" w:type="dxa"/>
            <w:tcBorders>
              <w:top w:val="nil"/>
              <w:left w:val="nil"/>
              <w:bottom w:val="single" w:sz="4" w:space="0" w:color="auto"/>
              <w:right w:val="single" w:sz="4" w:space="0" w:color="auto"/>
            </w:tcBorders>
            <w:shd w:val="clear" w:color="auto" w:fill="auto"/>
            <w:noWrap/>
            <w:vAlign w:val="center"/>
            <w:hideMark/>
          </w:tcPr>
          <w:p w14:paraId="2AFC06E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2918.74</w:t>
            </w:r>
          </w:p>
        </w:tc>
        <w:tc>
          <w:tcPr>
            <w:tcW w:w="1050" w:type="dxa"/>
            <w:tcBorders>
              <w:top w:val="nil"/>
              <w:left w:val="nil"/>
              <w:bottom w:val="single" w:sz="4" w:space="0" w:color="auto"/>
              <w:right w:val="single" w:sz="4" w:space="0" w:color="auto"/>
            </w:tcBorders>
            <w:shd w:val="clear" w:color="auto" w:fill="auto"/>
            <w:noWrap/>
            <w:vAlign w:val="center"/>
            <w:hideMark/>
          </w:tcPr>
          <w:p w14:paraId="21A2833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2879.74</w:t>
            </w:r>
          </w:p>
        </w:tc>
        <w:tc>
          <w:tcPr>
            <w:tcW w:w="1050" w:type="dxa"/>
            <w:tcBorders>
              <w:top w:val="nil"/>
              <w:left w:val="nil"/>
              <w:bottom w:val="single" w:sz="4" w:space="0" w:color="auto"/>
              <w:right w:val="single" w:sz="4" w:space="0" w:color="auto"/>
            </w:tcBorders>
            <w:shd w:val="clear" w:color="auto" w:fill="auto"/>
            <w:noWrap/>
            <w:vAlign w:val="center"/>
            <w:hideMark/>
          </w:tcPr>
          <w:p w14:paraId="7291D6D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2890</w:t>
            </w:r>
          </w:p>
        </w:tc>
        <w:tc>
          <w:tcPr>
            <w:tcW w:w="1050" w:type="dxa"/>
            <w:tcBorders>
              <w:top w:val="nil"/>
              <w:left w:val="nil"/>
              <w:bottom w:val="single" w:sz="4" w:space="0" w:color="auto"/>
              <w:right w:val="single" w:sz="4" w:space="0" w:color="auto"/>
            </w:tcBorders>
            <w:shd w:val="clear" w:color="auto" w:fill="auto"/>
            <w:noWrap/>
            <w:vAlign w:val="center"/>
            <w:hideMark/>
          </w:tcPr>
          <w:p w14:paraId="5FECA0F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13E91FD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7CD00437"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CABDAF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w:t>
            </w:r>
          </w:p>
        </w:tc>
        <w:tc>
          <w:tcPr>
            <w:tcW w:w="1655" w:type="dxa"/>
            <w:tcBorders>
              <w:top w:val="nil"/>
              <w:left w:val="nil"/>
              <w:bottom w:val="single" w:sz="4" w:space="0" w:color="auto"/>
              <w:right w:val="single" w:sz="4" w:space="0" w:color="auto"/>
            </w:tcBorders>
            <w:shd w:val="clear" w:color="auto" w:fill="auto"/>
            <w:noWrap/>
            <w:vAlign w:val="center"/>
            <w:hideMark/>
          </w:tcPr>
          <w:p w14:paraId="37FAF10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499.17</w:t>
            </w:r>
          </w:p>
        </w:tc>
        <w:tc>
          <w:tcPr>
            <w:tcW w:w="1050" w:type="dxa"/>
            <w:tcBorders>
              <w:top w:val="nil"/>
              <w:left w:val="nil"/>
              <w:bottom w:val="single" w:sz="4" w:space="0" w:color="auto"/>
              <w:right w:val="single" w:sz="4" w:space="0" w:color="auto"/>
            </w:tcBorders>
            <w:shd w:val="clear" w:color="auto" w:fill="auto"/>
            <w:noWrap/>
            <w:vAlign w:val="center"/>
            <w:hideMark/>
          </w:tcPr>
          <w:p w14:paraId="30FE144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483.03</w:t>
            </w:r>
          </w:p>
        </w:tc>
        <w:tc>
          <w:tcPr>
            <w:tcW w:w="1050" w:type="dxa"/>
            <w:tcBorders>
              <w:top w:val="nil"/>
              <w:left w:val="nil"/>
              <w:bottom w:val="single" w:sz="4" w:space="0" w:color="auto"/>
              <w:right w:val="single" w:sz="4" w:space="0" w:color="auto"/>
            </w:tcBorders>
            <w:shd w:val="clear" w:color="auto" w:fill="auto"/>
            <w:noWrap/>
            <w:vAlign w:val="center"/>
            <w:hideMark/>
          </w:tcPr>
          <w:p w14:paraId="1E5BD29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456.76</w:t>
            </w:r>
          </w:p>
        </w:tc>
        <w:tc>
          <w:tcPr>
            <w:tcW w:w="1050" w:type="dxa"/>
            <w:tcBorders>
              <w:top w:val="nil"/>
              <w:left w:val="nil"/>
              <w:bottom w:val="single" w:sz="4" w:space="0" w:color="auto"/>
              <w:right w:val="single" w:sz="4" w:space="0" w:color="auto"/>
            </w:tcBorders>
            <w:shd w:val="clear" w:color="auto" w:fill="auto"/>
            <w:noWrap/>
            <w:vAlign w:val="center"/>
            <w:hideMark/>
          </w:tcPr>
          <w:p w14:paraId="43AB921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457.88</w:t>
            </w:r>
          </w:p>
        </w:tc>
        <w:tc>
          <w:tcPr>
            <w:tcW w:w="1050" w:type="dxa"/>
            <w:tcBorders>
              <w:top w:val="nil"/>
              <w:left w:val="nil"/>
              <w:bottom w:val="single" w:sz="4" w:space="0" w:color="auto"/>
              <w:right w:val="single" w:sz="4" w:space="0" w:color="auto"/>
            </w:tcBorders>
            <w:shd w:val="clear" w:color="auto" w:fill="auto"/>
            <w:noWrap/>
            <w:vAlign w:val="center"/>
            <w:hideMark/>
          </w:tcPr>
          <w:p w14:paraId="280FAFD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457.88</w:t>
            </w:r>
          </w:p>
        </w:tc>
        <w:tc>
          <w:tcPr>
            <w:tcW w:w="1050" w:type="dxa"/>
            <w:tcBorders>
              <w:top w:val="nil"/>
              <w:left w:val="nil"/>
              <w:bottom w:val="single" w:sz="4" w:space="0" w:color="auto"/>
              <w:right w:val="single" w:sz="4" w:space="0" w:color="auto"/>
            </w:tcBorders>
            <w:shd w:val="clear" w:color="auto" w:fill="auto"/>
            <w:noWrap/>
            <w:vAlign w:val="center"/>
            <w:hideMark/>
          </w:tcPr>
          <w:p w14:paraId="7CDA2CF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8FADED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B44788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41AE4EB5"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33EAEE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w:t>
            </w:r>
          </w:p>
        </w:tc>
        <w:tc>
          <w:tcPr>
            <w:tcW w:w="1655" w:type="dxa"/>
            <w:tcBorders>
              <w:top w:val="nil"/>
              <w:left w:val="nil"/>
              <w:bottom w:val="single" w:sz="4" w:space="0" w:color="auto"/>
              <w:right w:val="single" w:sz="4" w:space="0" w:color="auto"/>
            </w:tcBorders>
            <w:shd w:val="clear" w:color="auto" w:fill="auto"/>
            <w:noWrap/>
            <w:vAlign w:val="center"/>
            <w:hideMark/>
          </w:tcPr>
          <w:p w14:paraId="26C80C8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3784.53</w:t>
            </w:r>
          </w:p>
        </w:tc>
        <w:tc>
          <w:tcPr>
            <w:tcW w:w="1050" w:type="dxa"/>
            <w:tcBorders>
              <w:top w:val="nil"/>
              <w:left w:val="nil"/>
              <w:bottom w:val="single" w:sz="4" w:space="0" w:color="auto"/>
              <w:right w:val="single" w:sz="4" w:space="0" w:color="auto"/>
            </w:tcBorders>
            <w:shd w:val="clear" w:color="auto" w:fill="auto"/>
            <w:noWrap/>
            <w:vAlign w:val="center"/>
            <w:hideMark/>
          </w:tcPr>
          <w:p w14:paraId="6394D37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F810F7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3444.56</w:t>
            </w:r>
          </w:p>
        </w:tc>
        <w:tc>
          <w:tcPr>
            <w:tcW w:w="1050" w:type="dxa"/>
            <w:tcBorders>
              <w:top w:val="nil"/>
              <w:left w:val="nil"/>
              <w:bottom w:val="single" w:sz="4" w:space="0" w:color="auto"/>
              <w:right w:val="single" w:sz="4" w:space="0" w:color="auto"/>
            </w:tcBorders>
            <w:shd w:val="clear" w:color="auto" w:fill="auto"/>
            <w:noWrap/>
            <w:vAlign w:val="center"/>
            <w:hideMark/>
          </w:tcPr>
          <w:p w14:paraId="753BFC0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3270.47</w:t>
            </w:r>
          </w:p>
        </w:tc>
        <w:tc>
          <w:tcPr>
            <w:tcW w:w="1050" w:type="dxa"/>
            <w:tcBorders>
              <w:top w:val="nil"/>
              <w:left w:val="nil"/>
              <w:bottom w:val="single" w:sz="4" w:space="0" w:color="auto"/>
              <w:right w:val="single" w:sz="4" w:space="0" w:color="auto"/>
            </w:tcBorders>
            <w:shd w:val="clear" w:color="auto" w:fill="auto"/>
            <w:noWrap/>
            <w:vAlign w:val="center"/>
            <w:hideMark/>
          </w:tcPr>
          <w:p w14:paraId="1940C60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2894</w:t>
            </w:r>
          </w:p>
        </w:tc>
        <w:tc>
          <w:tcPr>
            <w:tcW w:w="1050" w:type="dxa"/>
            <w:tcBorders>
              <w:top w:val="nil"/>
              <w:left w:val="nil"/>
              <w:bottom w:val="single" w:sz="4" w:space="0" w:color="auto"/>
              <w:right w:val="single" w:sz="4" w:space="0" w:color="auto"/>
            </w:tcBorders>
            <w:shd w:val="clear" w:color="auto" w:fill="auto"/>
            <w:noWrap/>
            <w:vAlign w:val="center"/>
            <w:hideMark/>
          </w:tcPr>
          <w:p w14:paraId="64F8DB0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3265.68</w:t>
            </w:r>
          </w:p>
        </w:tc>
        <w:tc>
          <w:tcPr>
            <w:tcW w:w="1050" w:type="dxa"/>
            <w:tcBorders>
              <w:top w:val="nil"/>
              <w:left w:val="nil"/>
              <w:bottom w:val="single" w:sz="4" w:space="0" w:color="auto"/>
              <w:right w:val="single" w:sz="4" w:space="0" w:color="auto"/>
            </w:tcBorders>
            <w:shd w:val="clear" w:color="auto" w:fill="auto"/>
            <w:noWrap/>
            <w:vAlign w:val="center"/>
            <w:hideMark/>
          </w:tcPr>
          <w:p w14:paraId="39F733A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3174.51</w:t>
            </w:r>
          </w:p>
        </w:tc>
        <w:tc>
          <w:tcPr>
            <w:tcW w:w="1050" w:type="dxa"/>
            <w:tcBorders>
              <w:top w:val="nil"/>
              <w:left w:val="nil"/>
              <w:bottom w:val="single" w:sz="4" w:space="0" w:color="auto"/>
              <w:right w:val="single" w:sz="4" w:space="0" w:color="auto"/>
            </w:tcBorders>
            <w:shd w:val="clear" w:color="auto" w:fill="auto"/>
            <w:noWrap/>
            <w:vAlign w:val="center"/>
            <w:hideMark/>
          </w:tcPr>
          <w:p w14:paraId="5B8613B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3380.2</w:t>
            </w:r>
          </w:p>
        </w:tc>
      </w:tr>
      <w:tr w:rsidR="007E6E39" w:rsidRPr="003C56BF" w14:paraId="2B47C24D"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70E54B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w:t>
            </w:r>
          </w:p>
        </w:tc>
        <w:tc>
          <w:tcPr>
            <w:tcW w:w="1655" w:type="dxa"/>
            <w:tcBorders>
              <w:top w:val="nil"/>
              <w:left w:val="nil"/>
              <w:bottom w:val="single" w:sz="4" w:space="0" w:color="auto"/>
              <w:right w:val="single" w:sz="4" w:space="0" w:color="auto"/>
            </w:tcBorders>
            <w:shd w:val="clear" w:color="auto" w:fill="auto"/>
            <w:noWrap/>
            <w:vAlign w:val="center"/>
            <w:hideMark/>
          </w:tcPr>
          <w:p w14:paraId="5BD3C31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910.1</w:t>
            </w:r>
          </w:p>
        </w:tc>
        <w:tc>
          <w:tcPr>
            <w:tcW w:w="1050" w:type="dxa"/>
            <w:tcBorders>
              <w:top w:val="nil"/>
              <w:left w:val="nil"/>
              <w:bottom w:val="single" w:sz="4" w:space="0" w:color="auto"/>
              <w:right w:val="single" w:sz="4" w:space="0" w:color="auto"/>
            </w:tcBorders>
            <w:shd w:val="clear" w:color="auto" w:fill="auto"/>
            <w:noWrap/>
            <w:vAlign w:val="center"/>
            <w:hideMark/>
          </w:tcPr>
          <w:p w14:paraId="65F063C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796.68</w:t>
            </w:r>
          </w:p>
        </w:tc>
        <w:tc>
          <w:tcPr>
            <w:tcW w:w="1050" w:type="dxa"/>
            <w:tcBorders>
              <w:top w:val="nil"/>
              <w:left w:val="nil"/>
              <w:bottom w:val="single" w:sz="4" w:space="0" w:color="auto"/>
              <w:right w:val="single" w:sz="4" w:space="0" w:color="auto"/>
            </w:tcBorders>
            <w:shd w:val="clear" w:color="auto" w:fill="auto"/>
            <w:noWrap/>
            <w:vAlign w:val="center"/>
            <w:hideMark/>
          </w:tcPr>
          <w:p w14:paraId="5230D75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658.18</w:t>
            </w:r>
          </w:p>
        </w:tc>
        <w:tc>
          <w:tcPr>
            <w:tcW w:w="1050" w:type="dxa"/>
            <w:tcBorders>
              <w:top w:val="nil"/>
              <w:left w:val="nil"/>
              <w:bottom w:val="single" w:sz="4" w:space="0" w:color="auto"/>
              <w:right w:val="single" w:sz="4" w:space="0" w:color="auto"/>
            </w:tcBorders>
            <w:shd w:val="clear" w:color="auto" w:fill="auto"/>
            <w:noWrap/>
            <w:vAlign w:val="center"/>
            <w:hideMark/>
          </w:tcPr>
          <w:p w14:paraId="36C2A6E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800.12</w:t>
            </w:r>
          </w:p>
        </w:tc>
        <w:tc>
          <w:tcPr>
            <w:tcW w:w="1050" w:type="dxa"/>
            <w:tcBorders>
              <w:top w:val="nil"/>
              <w:left w:val="nil"/>
              <w:bottom w:val="single" w:sz="4" w:space="0" w:color="auto"/>
              <w:right w:val="single" w:sz="4" w:space="0" w:color="auto"/>
            </w:tcBorders>
            <w:shd w:val="clear" w:color="auto" w:fill="auto"/>
            <w:noWrap/>
            <w:vAlign w:val="center"/>
            <w:hideMark/>
          </w:tcPr>
          <w:p w14:paraId="64890A5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663.28</w:t>
            </w:r>
          </w:p>
        </w:tc>
        <w:tc>
          <w:tcPr>
            <w:tcW w:w="1050" w:type="dxa"/>
            <w:tcBorders>
              <w:top w:val="nil"/>
              <w:left w:val="nil"/>
              <w:bottom w:val="single" w:sz="4" w:space="0" w:color="auto"/>
              <w:right w:val="single" w:sz="4" w:space="0" w:color="auto"/>
            </w:tcBorders>
            <w:shd w:val="clear" w:color="auto" w:fill="auto"/>
            <w:noWrap/>
            <w:vAlign w:val="center"/>
            <w:hideMark/>
          </w:tcPr>
          <w:p w14:paraId="785F589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465.51</w:t>
            </w:r>
          </w:p>
        </w:tc>
        <w:tc>
          <w:tcPr>
            <w:tcW w:w="1050" w:type="dxa"/>
            <w:tcBorders>
              <w:top w:val="nil"/>
              <w:left w:val="nil"/>
              <w:bottom w:val="single" w:sz="4" w:space="0" w:color="auto"/>
              <w:right w:val="single" w:sz="4" w:space="0" w:color="auto"/>
            </w:tcBorders>
            <w:shd w:val="clear" w:color="auto" w:fill="auto"/>
            <w:noWrap/>
            <w:vAlign w:val="center"/>
            <w:hideMark/>
          </w:tcPr>
          <w:p w14:paraId="7CD68BA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108.21</w:t>
            </w:r>
          </w:p>
        </w:tc>
        <w:tc>
          <w:tcPr>
            <w:tcW w:w="1050" w:type="dxa"/>
            <w:tcBorders>
              <w:top w:val="nil"/>
              <w:left w:val="nil"/>
              <w:bottom w:val="single" w:sz="4" w:space="0" w:color="auto"/>
              <w:right w:val="single" w:sz="4" w:space="0" w:color="auto"/>
            </w:tcBorders>
            <w:shd w:val="clear" w:color="auto" w:fill="auto"/>
            <w:noWrap/>
            <w:vAlign w:val="center"/>
            <w:hideMark/>
          </w:tcPr>
          <w:p w14:paraId="4DB81D4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52AB81E7"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AF5BC7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w:t>
            </w:r>
          </w:p>
        </w:tc>
        <w:tc>
          <w:tcPr>
            <w:tcW w:w="1655" w:type="dxa"/>
            <w:tcBorders>
              <w:top w:val="nil"/>
              <w:left w:val="nil"/>
              <w:bottom w:val="single" w:sz="4" w:space="0" w:color="auto"/>
              <w:right w:val="single" w:sz="4" w:space="0" w:color="auto"/>
            </w:tcBorders>
            <w:shd w:val="clear" w:color="auto" w:fill="auto"/>
            <w:noWrap/>
            <w:vAlign w:val="center"/>
            <w:hideMark/>
          </w:tcPr>
          <w:p w14:paraId="404C1FC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15619.27</w:t>
            </w:r>
          </w:p>
        </w:tc>
        <w:tc>
          <w:tcPr>
            <w:tcW w:w="1050" w:type="dxa"/>
            <w:tcBorders>
              <w:top w:val="nil"/>
              <w:left w:val="nil"/>
              <w:bottom w:val="single" w:sz="4" w:space="0" w:color="auto"/>
              <w:right w:val="single" w:sz="4" w:space="0" w:color="auto"/>
            </w:tcBorders>
            <w:shd w:val="clear" w:color="auto" w:fill="auto"/>
            <w:noWrap/>
            <w:vAlign w:val="center"/>
            <w:hideMark/>
          </w:tcPr>
          <w:p w14:paraId="436C33E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19348.49</w:t>
            </w:r>
          </w:p>
        </w:tc>
        <w:tc>
          <w:tcPr>
            <w:tcW w:w="1050" w:type="dxa"/>
            <w:tcBorders>
              <w:top w:val="nil"/>
              <w:left w:val="nil"/>
              <w:bottom w:val="single" w:sz="4" w:space="0" w:color="auto"/>
              <w:right w:val="single" w:sz="4" w:space="0" w:color="auto"/>
            </w:tcBorders>
            <w:shd w:val="clear" w:color="auto" w:fill="auto"/>
            <w:noWrap/>
            <w:vAlign w:val="center"/>
            <w:hideMark/>
          </w:tcPr>
          <w:p w14:paraId="2910864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18463.57</w:t>
            </w:r>
          </w:p>
        </w:tc>
        <w:tc>
          <w:tcPr>
            <w:tcW w:w="1050" w:type="dxa"/>
            <w:tcBorders>
              <w:top w:val="nil"/>
              <w:left w:val="nil"/>
              <w:bottom w:val="single" w:sz="4" w:space="0" w:color="auto"/>
              <w:right w:val="single" w:sz="4" w:space="0" w:color="auto"/>
            </w:tcBorders>
            <w:shd w:val="clear" w:color="auto" w:fill="auto"/>
            <w:noWrap/>
            <w:vAlign w:val="center"/>
            <w:hideMark/>
          </w:tcPr>
          <w:p w14:paraId="79FD203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18288.83</w:t>
            </w:r>
          </w:p>
        </w:tc>
        <w:tc>
          <w:tcPr>
            <w:tcW w:w="1050" w:type="dxa"/>
            <w:tcBorders>
              <w:top w:val="nil"/>
              <w:left w:val="nil"/>
              <w:bottom w:val="single" w:sz="4" w:space="0" w:color="auto"/>
              <w:right w:val="single" w:sz="4" w:space="0" w:color="auto"/>
            </w:tcBorders>
            <w:shd w:val="clear" w:color="auto" w:fill="auto"/>
            <w:noWrap/>
            <w:vAlign w:val="center"/>
            <w:hideMark/>
          </w:tcPr>
          <w:p w14:paraId="7EC9116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16365.39</w:t>
            </w:r>
          </w:p>
        </w:tc>
        <w:tc>
          <w:tcPr>
            <w:tcW w:w="1050" w:type="dxa"/>
            <w:tcBorders>
              <w:top w:val="nil"/>
              <w:left w:val="nil"/>
              <w:bottom w:val="single" w:sz="4" w:space="0" w:color="auto"/>
              <w:right w:val="single" w:sz="4" w:space="0" w:color="auto"/>
            </w:tcBorders>
            <w:shd w:val="clear" w:color="auto" w:fill="auto"/>
            <w:noWrap/>
            <w:vAlign w:val="center"/>
            <w:hideMark/>
          </w:tcPr>
          <w:p w14:paraId="02AD845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15674.52</w:t>
            </w:r>
          </w:p>
        </w:tc>
        <w:tc>
          <w:tcPr>
            <w:tcW w:w="1050" w:type="dxa"/>
            <w:tcBorders>
              <w:top w:val="nil"/>
              <w:left w:val="nil"/>
              <w:bottom w:val="single" w:sz="4" w:space="0" w:color="auto"/>
              <w:right w:val="single" w:sz="4" w:space="0" w:color="auto"/>
            </w:tcBorders>
            <w:shd w:val="clear" w:color="auto" w:fill="auto"/>
            <w:noWrap/>
            <w:vAlign w:val="center"/>
            <w:hideMark/>
          </w:tcPr>
          <w:p w14:paraId="55BAFB6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15181.91</w:t>
            </w:r>
          </w:p>
        </w:tc>
        <w:tc>
          <w:tcPr>
            <w:tcW w:w="1050" w:type="dxa"/>
            <w:tcBorders>
              <w:top w:val="nil"/>
              <w:left w:val="nil"/>
              <w:bottom w:val="single" w:sz="4" w:space="0" w:color="auto"/>
              <w:right w:val="single" w:sz="4" w:space="0" w:color="auto"/>
            </w:tcBorders>
            <w:shd w:val="clear" w:color="auto" w:fill="auto"/>
            <w:noWrap/>
            <w:vAlign w:val="center"/>
            <w:hideMark/>
          </w:tcPr>
          <w:p w14:paraId="014BC40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11432.88</w:t>
            </w:r>
          </w:p>
        </w:tc>
      </w:tr>
      <w:tr w:rsidR="007E6E39" w:rsidRPr="003C56BF" w14:paraId="295AC662"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8A35A7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w:t>
            </w:r>
          </w:p>
        </w:tc>
        <w:tc>
          <w:tcPr>
            <w:tcW w:w="1655" w:type="dxa"/>
            <w:tcBorders>
              <w:top w:val="nil"/>
              <w:left w:val="nil"/>
              <w:bottom w:val="single" w:sz="4" w:space="0" w:color="auto"/>
              <w:right w:val="single" w:sz="4" w:space="0" w:color="auto"/>
            </w:tcBorders>
            <w:shd w:val="clear" w:color="auto" w:fill="auto"/>
            <w:noWrap/>
            <w:vAlign w:val="center"/>
            <w:hideMark/>
          </w:tcPr>
          <w:p w14:paraId="4DD1E9C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4725.98</w:t>
            </w:r>
          </w:p>
        </w:tc>
        <w:tc>
          <w:tcPr>
            <w:tcW w:w="1050" w:type="dxa"/>
            <w:tcBorders>
              <w:top w:val="nil"/>
              <w:left w:val="nil"/>
              <w:bottom w:val="single" w:sz="4" w:space="0" w:color="auto"/>
              <w:right w:val="single" w:sz="4" w:space="0" w:color="auto"/>
            </w:tcBorders>
            <w:shd w:val="clear" w:color="auto" w:fill="auto"/>
            <w:noWrap/>
            <w:vAlign w:val="center"/>
            <w:hideMark/>
          </w:tcPr>
          <w:p w14:paraId="09028F1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4409.31</w:t>
            </w:r>
          </w:p>
        </w:tc>
        <w:tc>
          <w:tcPr>
            <w:tcW w:w="1050" w:type="dxa"/>
            <w:tcBorders>
              <w:top w:val="nil"/>
              <w:left w:val="nil"/>
              <w:bottom w:val="single" w:sz="4" w:space="0" w:color="auto"/>
              <w:right w:val="single" w:sz="4" w:space="0" w:color="auto"/>
            </w:tcBorders>
            <w:shd w:val="clear" w:color="auto" w:fill="auto"/>
            <w:noWrap/>
            <w:vAlign w:val="center"/>
            <w:hideMark/>
          </w:tcPr>
          <w:p w14:paraId="42388C1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3863.34</w:t>
            </w:r>
          </w:p>
        </w:tc>
        <w:tc>
          <w:tcPr>
            <w:tcW w:w="1050" w:type="dxa"/>
            <w:tcBorders>
              <w:top w:val="nil"/>
              <w:left w:val="nil"/>
              <w:bottom w:val="single" w:sz="4" w:space="0" w:color="auto"/>
              <w:right w:val="single" w:sz="4" w:space="0" w:color="auto"/>
            </w:tcBorders>
            <w:shd w:val="clear" w:color="auto" w:fill="auto"/>
            <w:noWrap/>
            <w:vAlign w:val="center"/>
            <w:hideMark/>
          </w:tcPr>
          <w:p w14:paraId="0E626E2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3566.23</w:t>
            </w:r>
          </w:p>
        </w:tc>
        <w:tc>
          <w:tcPr>
            <w:tcW w:w="1050" w:type="dxa"/>
            <w:tcBorders>
              <w:top w:val="nil"/>
              <w:left w:val="nil"/>
              <w:bottom w:val="single" w:sz="4" w:space="0" w:color="auto"/>
              <w:right w:val="single" w:sz="4" w:space="0" w:color="auto"/>
            </w:tcBorders>
            <w:shd w:val="clear" w:color="auto" w:fill="auto"/>
            <w:noWrap/>
            <w:vAlign w:val="center"/>
            <w:hideMark/>
          </w:tcPr>
          <w:p w14:paraId="712878F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3568.74</w:t>
            </w:r>
          </w:p>
        </w:tc>
        <w:tc>
          <w:tcPr>
            <w:tcW w:w="1050" w:type="dxa"/>
            <w:tcBorders>
              <w:top w:val="nil"/>
              <w:left w:val="nil"/>
              <w:bottom w:val="single" w:sz="4" w:space="0" w:color="auto"/>
              <w:right w:val="single" w:sz="4" w:space="0" w:color="auto"/>
            </w:tcBorders>
            <w:shd w:val="clear" w:color="auto" w:fill="auto"/>
            <w:noWrap/>
            <w:vAlign w:val="center"/>
            <w:hideMark/>
          </w:tcPr>
          <w:p w14:paraId="38B4F79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4001.68</w:t>
            </w:r>
          </w:p>
        </w:tc>
        <w:tc>
          <w:tcPr>
            <w:tcW w:w="1050" w:type="dxa"/>
            <w:tcBorders>
              <w:top w:val="nil"/>
              <w:left w:val="nil"/>
              <w:bottom w:val="single" w:sz="4" w:space="0" w:color="auto"/>
              <w:right w:val="single" w:sz="4" w:space="0" w:color="auto"/>
            </w:tcBorders>
            <w:shd w:val="clear" w:color="auto" w:fill="auto"/>
            <w:noWrap/>
            <w:vAlign w:val="center"/>
            <w:hideMark/>
          </w:tcPr>
          <w:p w14:paraId="118C2D4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3422.12</w:t>
            </w:r>
          </w:p>
        </w:tc>
        <w:tc>
          <w:tcPr>
            <w:tcW w:w="1050" w:type="dxa"/>
            <w:tcBorders>
              <w:top w:val="nil"/>
              <w:left w:val="nil"/>
              <w:bottom w:val="single" w:sz="4" w:space="0" w:color="auto"/>
              <w:right w:val="single" w:sz="4" w:space="0" w:color="auto"/>
            </w:tcBorders>
            <w:shd w:val="clear" w:color="auto" w:fill="auto"/>
            <w:noWrap/>
            <w:vAlign w:val="center"/>
            <w:hideMark/>
          </w:tcPr>
          <w:p w14:paraId="49B1140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3327.31</w:t>
            </w:r>
          </w:p>
        </w:tc>
      </w:tr>
      <w:tr w:rsidR="007E6E39" w:rsidRPr="003C56BF" w14:paraId="3909D4BA"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A79760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w:t>
            </w:r>
          </w:p>
        </w:tc>
        <w:tc>
          <w:tcPr>
            <w:tcW w:w="1655" w:type="dxa"/>
            <w:tcBorders>
              <w:top w:val="nil"/>
              <w:left w:val="nil"/>
              <w:bottom w:val="single" w:sz="4" w:space="0" w:color="auto"/>
              <w:right w:val="single" w:sz="4" w:space="0" w:color="auto"/>
            </w:tcBorders>
            <w:shd w:val="clear" w:color="auto" w:fill="auto"/>
            <w:noWrap/>
            <w:vAlign w:val="center"/>
            <w:hideMark/>
          </w:tcPr>
          <w:p w14:paraId="40B15E2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2632</w:t>
            </w:r>
          </w:p>
        </w:tc>
        <w:tc>
          <w:tcPr>
            <w:tcW w:w="1050" w:type="dxa"/>
            <w:tcBorders>
              <w:top w:val="nil"/>
              <w:left w:val="nil"/>
              <w:bottom w:val="single" w:sz="4" w:space="0" w:color="auto"/>
              <w:right w:val="single" w:sz="4" w:space="0" w:color="auto"/>
            </w:tcBorders>
            <w:shd w:val="clear" w:color="auto" w:fill="auto"/>
            <w:noWrap/>
            <w:vAlign w:val="center"/>
            <w:hideMark/>
          </w:tcPr>
          <w:p w14:paraId="6F76E5A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2268</w:t>
            </w:r>
          </w:p>
        </w:tc>
        <w:tc>
          <w:tcPr>
            <w:tcW w:w="1050" w:type="dxa"/>
            <w:tcBorders>
              <w:top w:val="nil"/>
              <w:left w:val="nil"/>
              <w:bottom w:val="single" w:sz="4" w:space="0" w:color="auto"/>
              <w:right w:val="single" w:sz="4" w:space="0" w:color="auto"/>
            </w:tcBorders>
            <w:shd w:val="clear" w:color="auto" w:fill="auto"/>
            <w:noWrap/>
            <w:vAlign w:val="center"/>
            <w:hideMark/>
          </w:tcPr>
          <w:p w14:paraId="3F55E4F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1947</w:t>
            </w:r>
          </w:p>
        </w:tc>
        <w:tc>
          <w:tcPr>
            <w:tcW w:w="1050" w:type="dxa"/>
            <w:tcBorders>
              <w:top w:val="nil"/>
              <w:left w:val="nil"/>
              <w:bottom w:val="single" w:sz="4" w:space="0" w:color="auto"/>
              <w:right w:val="single" w:sz="4" w:space="0" w:color="auto"/>
            </w:tcBorders>
            <w:shd w:val="clear" w:color="auto" w:fill="auto"/>
            <w:noWrap/>
            <w:vAlign w:val="center"/>
            <w:hideMark/>
          </w:tcPr>
          <w:p w14:paraId="5D3D4D0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1718.83</w:t>
            </w:r>
          </w:p>
        </w:tc>
        <w:tc>
          <w:tcPr>
            <w:tcW w:w="1050" w:type="dxa"/>
            <w:tcBorders>
              <w:top w:val="nil"/>
              <w:left w:val="nil"/>
              <w:bottom w:val="single" w:sz="4" w:space="0" w:color="auto"/>
              <w:right w:val="single" w:sz="4" w:space="0" w:color="auto"/>
            </w:tcBorders>
            <w:shd w:val="clear" w:color="auto" w:fill="auto"/>
            <w:noWrap/>
            <w:vAlign w:val="center"/>
            <w:hideMark/>
          </w:tcPr>
          <w:p w14:paraId="13C06D4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1766</w:t>
            </w:r>
          </w:p>
        </w:tc>
        <w:tc>
          <w:tcPr>
            <w:tcW w:w="1050" w:type="dxa"/>
            <w:tcBorders>
              <w:top w:val="nil"/>
              <w:left w:val="nil"/>
              <w:bottom w:val="single" w:sz="4" w:space="0" w:color="auto"/>
              <w:right w:val="single" w:sz="4" w:space="0" w:color="auto"/>
            </w:tcBorders>
            <w:shd w:val="clear" w:color="auto" w:fill="auto"/>
            <w:noWrap/>
            <w:vAlign w:val="center"/>
            <w:hideMark/>
          </w:tcPr>
          <w:p w14:paraId="582CA93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1745.49</w:t>
            </w:r>
          </w:p>
        </w:tc>
        <w:tc>
          <w:tcPr>
            <w:tcW w:w="1050" w:type="dxa"/>
            <w:tcBorders>
              <w:top w:val="nil"/>
              <w:left w:val="nil"/>
              <w:bottom w:val="single" w:sz="4" w:space="0" w:color="auto"/>
              <w:right w:val="single" w:sz="4" w:space="0" w:color="auto"/>
            </w:tcBorders>
            <w:shd w:val="clear" w:color="auto" w:fill="auto"/>
            <w:noWrap/>
            <w:vAlign w:val="center"/>
            <w:hideMark/>
          </w:tcPr>
          <w:p w14:paraId="4465535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1511.3</w:t>
            </w:r>
          </w:p>
        </w:tc>
        <w:tc>
          <w:tcPr>
            <w:tcW w:w="1050" w:type="dxa"/>
            <w:tcBorders>
              <w:top w:val="nil"/>
              <w:left w:val="nil"/>
              <w:bottom w:val="single" w:sz="4" w:space="0" w:color="auto"/>
              <w:right w:val="single" w:sz="4" w:space="0" w:color="auto"/>
            </w:tcBorders>
            <w:shd w:val="clear" w:color="auto" w:fill="auto"/>
            <w:noWrap/>
            <w:vAlign w:val="center"/>
            <w:hideMark/>
          </w:tcPr>
          <w:p w14:paraId="7E3B03B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1234.18</w:t>
            </w:r>
          </w:p>
        </w:tc>
      </w:tr>
      <w:tr w:rsidR="007E6E39" w:rsidRPr="003C56BF" w14:paraId="7F1A414A"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932B03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w:t>
            </w:r>
          </w:p>
        </w:tc>
        <w:tc>
          <w:tcPr>
            <w:tcW w:w="1655" w:type="dxa"/>
            <w:tcBorders>
              <w:top w:val="nil"/>
              <w:left w:val="nil"/>
              <w:bottom w:val="single" w:sz="4" w:space="0" w:color="auto"/>
              <w:right w:val="single" w:sz="4" w:space="0" w:color="auto"/>
            </w:tcBorders>
            <w:shd w:val="clear" w:color="auto" w:fill="auto"/>
            <w:noWrap/>
            <w:vAlign w:val="center"/>
            <w:hideMark/>
          </w:tcPr>
          <w:p w14:paraId="389F4D9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680.7</w:t>
            </w:r>
          </w:p>
        </w:tc>
        <w:tc>
          <w:tcPr>
            <w:tcW w:w="1050" w:type="dxa"/>
            <w:tcBorders>
              <w:top w:val="nil"/>
              <w:left w:val="nil"/>
              <w:bottom w:val="single" w:sz="4" w:space="0" w:color="auto"/>
              <w:right w:val="single" w:sz="4" w:space="0" w:color="auto"/>
            </w:tcBorders>
            <w:shd w:val="clear" w:color="auto" w:fill="auto"/>
            <w:noWrap/>
            <w:vAlign w:val="center"/>
            <w:hideMark/>
          </w:tcPr>
          <w:p w14:paraId="526FFC8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619.7</w:t>
            </w:r>
          </w:p>
        </w:tc>
        <w:tc>
          <w:tcPr>
            <w:tcW w:w="1050" w:type="dxa"/>
            <w:tcBorders>
              <w:top w:val="nil"/>
              <w:left w:val="nil"/>
              <w:bottom w:val="single" w:sz="4" w:space="0" w:color="auto"/>
              <w:right w:val="single" w:sz="4" w:space="0" w:color="auto"/>
            </w:tcBorders>
            <w:shd w:val="clear" w:color="auto" w:fill="auto"/>
            <w:noWrap/>
            <w:vAlign w:val="center"/>
            <w:hideMark/>
          </w:tcPr>
          <w:p w14:paraId="2D38D2F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695.9</w:t>
            </w:r>
          </w:p>
        </w:tc>
        <w:tc>
          <w:tcPr>
            <w:tcW w:w="1050" w:type="dxa"/>
            <w:tcBorders>
              <w:top w:val="nil"/>
              <w:left w:val="nil"/>
              <w:bottom w:val="single" w:sz="4" w:space="0" w:color="auto"/>
              <w:right w:val="single" w:sz="4" w:space="0" w:color="auto"/>
            </w:tcBorders>
            <w:shd w:val="clear" w:color="auto" w:fill="auto"/>
            <w:noWrap/>
            <w:vAlign w:val="center"/>
            <w:hideMark/>
          </w:tcPr>
          <w:p w14:paraId="78021F7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578.9</w:t>
            </w:r>
          </w:p>
        </w:tc>
        <w:tc>
          <w:tcPr>
            <w:tcW w:w="1050" w:type="dxa"/>
            <w:tcBorders>
              <w:top w:val="nil"/>
              <w:left w:val="nil"/>
              <w:bottom w:val="single" w:sz="4" w:space="0" w:color="auto"/>
              <w:right w:val="single" w:sz="4" w:space="0" w:color="auto"/>
            </w:tcBorders>
            <w:shd w:val="clear" w:color="auto" w:fill="auto"/>
            <w:noWrap/>
            <w:vAlign w:val="center"/>
            <w:hideMark/>
          </w:tcPr>
          <w:p w14:paraId="047E6BA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560.33</w:t>
            </w:r>
          </w:p>
        </w:tc>
        <w:tc>
          <w:tcPr>
            <w:tcW w:w="1050" w:type="dxa"/>
            <w:tcBorders>
              <w:top w:val="nil"/>
              <w:left w:val="nil"/>
              <w:bottom w:val="single" w:sz="4" w:space="0" w:color="auto"/>
              <w:right w:val="single" w:sz="4" w:space="0" w:color="auto"/>
            </w:tcBorders>
            <w:shd w:val="clear" w:color="auto" w:fill="auto"/>
            <w:noWrap/>
            <w:vAlign w:val="center"/>
            <w:hideMark/>
          </w:tcPr>
          <w:p w14:paraId="00F5BC7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6E4BFB4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3F452D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1DE6207A"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D47AF9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w:t>
            </w:r>
          </w:p>
        </w:tc>
        <w:tc>
          <w:tcPr>
            <w:tcW w:w="1655" w:type="dxa"/>
            <w:tcBorders>
              <w:top w:val="nil"/>
              <w:left w:val="nil"/>
              <w:bottom w:val="single" w:sz="4" w:space="0" w:color="auto"/>
              <w:right w:val="single" w:sz="4" w:space="0" w:color="auto"/>
            </w:tcBorders>
            <w:shd w:val="clear" w:color="auto" w:fill="auto"/>
            <w:noWrap/>
            <w:vAlign w:val="center"/>
            <w:hideMark/>
          </w:tcPr>
          <w:p w14:paraId="3228098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19937.75</w:t>
            </w:r>
          </w:p>
        </w:tc>
        <w:tc>
          <w:tcPr>
            <w:tcW w:w="1050" w:type="dxa"/>
            <w:tcBorders>
              <w:top w:val="nil"/>
              <w:left w:val="nil"/>
              <w:bottom w:val="single" w:sz="4" w:space="0" w:color="auto"/>
              <w:right w:val="single" w:sz="4" w:space="0" w:color="auto"/>
            </w:tcBorders>
            <w:shd w:val="clear" w:color="auto" w:fill="auto"/>
            <w:noWrap/>
            <w:vAlign w:val="center"/>
            <w:hideMark/>
          </w:tcPr>
          <w:p w14:paraId="45013E9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19620</w:t>
            </w:r>
          </w:p>
        </w:tc>
        <w:tc>
          <w:tcPr>
            <w:tcW w:w="1050" w:type="dxa"/>
            <w:tcBorders>
              <w:top w:val="nil"/>
              <w:left w:val="nil"/>
              <w:bottom w:val="single" w:sz="4" w:space="0" w:color="auto"/>
              <w:right w:val="single" w:sz="4" w:space="0" w:color="auto"/>
            </w:tcBorders>
            <w:shd w:val="clear" w:color="auto" w:fill="auto"/>
            <w:noWrap/>
            <w:vAlign w:val="center"/>
            <w:hideMark/>
          </w:tcPr>
          <w:p w14:paraId="5BCA8DC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15463.63</w:t>
            </w:r>
          </w:p>
        </w:tc>
        <w:tc>
          <w:tcPr>
            <w:tcW w:w="1050" w:type="dxa"/>
            <w:tcBorders>
              <w:top w:val="nil"/>
              <w:left w:val="nil"/>
              <w:bottom w:val="single" w:sz="4" w:space="0" w:color="auto"/>
              <w:right w:val="single" w:sz="4" w:space="0" w:color="auto"/>
            </w:tcBorders>
            <w:shd w:val="clear" w:color="auto" w:fill="auto"/>
            <w:noWrap/>
            <w:vAlign w:val="center"/>
            <w:hideMark/>
          </w:tcPr>
          <w:p w14:paraId="04AD04B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17306.9</w:t>
            </w:r>
          </w:p>
        </w:tc>
        <w:tc>
          <w:tcPr>
            <w:tcW w:w="1050" w:type="dxa"/>
            <w:tcBorders>
              <w:top w:val="nil"/>
              <w:left w:val="nil"/>
              <w:bottom w:val="single" w:sz="4" w:space="0" w:color="auto"/>
              <w:right w:val="single" w:sz="4" w:space="0" w:color="auto"/>
            </w:tcBorders>
            <w:shd w:val="clear" w:color="auto" w:fill="auto"/>
            <w:noWrap/>
            <w:vAlign w:val="center"/>
            <w:hideMark/>
          </w:tcPr>
          <w:p w14:paraId="7C9AFE5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15518.6</w:t>
            </w:r>
          </w:p>
        </w:tc>
        <w:tc>
          <w:tcPr>
            <w:tcW w:w="1050" w:type="dxa"/>
            <w:tcBorders>
              <w:top w:val="nil"/>
              <w:left w:val="nil"/>
              <w:bottom w:val="single" w:sz="4" w:space="0" w:color="auto"/>
              <w:right w:val="single" w:sz="4" w:space="0" w:color="auto"/>
            </w:tcBorders>
            <w:shd w:val="clear" w:color="auto" w:fill="auto"/>
            <w:noWrap/>
            <w:vAlign w:val="center"/>
            <w:hideMark/>
          </w:tcPr>
          <w:p w14:paraId="611CB80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14977.61</w:t>
            </w:r>
          </w:p>
        </w:tc>
        <w:tc>
          <w:tcPr>
            <w:tcW w:w="1050" w:type="dxa"/>
            <w:tcBorders>
              <w:top w:val="nil"/>
              <w:left w:val="nil"/>
              <w:bottom w:val="single" w:sz="4" w:space="0" w:color="auto"/>
              <w:right w:val="single" w:sz="4" w:space="0" w:color="auto"/>
            </w:tcBorders>
            <w:shd w:val="clear" w:color="auto" w:fill="auto"/>
            <w:noWrap/>
            <w:vAlign w:val="center"/>
            <w:hideMark/>
          </w:tcPr>
          <w:p w14:paraId="25CCF62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14527.22</w:t>
            </w:r>
          </w:p>
        </w:tc>
        <w:tc>
          <w:tcPr>
            <w:tcW w:w="1050" w:type="dxa"/>
            <w:tcBorders>
              <w:top w:val="nil"/>
              <w:left w:val="nil"/>
              <w:bottom w:val="single" w:sz="4" w:space="0" w:color="auto"/>
              <w:right w:val="single" w:sz="4" w:space="0" w:color="auto"/>
            </w:tcBorders>
            <w:shd w:val="clear" w:color="auto" w:fill="auto"/>
            <w:noWrap/>
            <w:vAlign w:val="center"/>
            <w:hideMark/>
          </w:tcPr>
          <w:p w14:paraId="430B270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13516.44</w:t>
            </w:r>
          </w:p>
        </w:tc>
      </w:tr>
      <w:tr w:rsidR="007E6E39" w:rsidRPr="003C56BF" w14:paraId="72F75A40"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0789A6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w:t>
            </w:r>
          </w:p>
        </w:tc>
        <w:tc>
          <w:tcPr>
            <w:tcW w:w="1655" w:type="dxa"/>
            <w:tcBorders>
              <w:top w:val="nil"/>
              <w:left w:val="nil"/>
              <w:bottom w:val="single" w:sz="4" w:space="0" w:color="auto"/>
              <w:right w:val="single" w:sz="4" w:space="0" w:color="auto"/>
            </w:tcBorders>
            <w:shd w:val="clear" w:color="auto" w:fill="auto"/>
            <w:noWrap/>
            <w:vAlign w:val="center"/>
            <w:hideMark/>
          </w:tcPr>
          <w:p w14:paraId="4DC7153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663.73</w:t>
            </w:r>
          </w:p>
        </w:tc>
        <w:tc>
          <w:tcPr>
            <w:tcW w:w="1050" w:type="dxa"/>
            <w:tcBorders>
              <w:top w:val="nil"/>
              <w:left w:val="nil"/>
              <w:bottom w:val="single" w:sz="4" w:space="0" w:color="auto"/>
              <w:right w:val="single" w:sz="4" w:space="0" w:color="auto"/>
            </w:tcBorders>
            <w:shd w:val="clear" w:color="auto" w:fill="auto"/>
            <w:noWrap/>
            <w:vAlign w:val="center"/>
            <w:hideMark/>
          </w:tcPr>
          <w:p w14:paraId="6986A01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630.51</w:t>
            </w:r>
          </w:p>
        </w:tc>
        <w:tc>
          <w:tcPr>
            <w:tcW w:w="1050" w:type="dxa"/>
            <w:tcBorders>
              <w:top w:val="nil"/>
              <w:left w:val="nil"/>
              <w:bottom w:val="single" w:sz="4" w:space="0" w:color="auto"/>
              <w:right w:val="single" w:sz="4" w:space="0" w:color="auto"/>
            </w:tcBorders>
            <w:shd w:val="clear" w:color="auto" w:fill="auto"/>
            <w:noWrap/>
            <w:vAlign w:val="center"/>
            <w:hideMark/>
          </w:tcPr>
          <w:p w14:paraId="6CB9B2B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646.18</w:t>
            </w:r>
          </w:p>
        </w:tc>
        <w:tc>
          <w:tcPr>
            <w:tcW w:w="1050" w:type="dxa"/>
            <w:tcBorders>
              <w:top w:val="nil"/>
              <w:left w:val="nil"/>
              <w:bottom w:val="single" w:sz="4" w:space="0" w:color="auto"/>
              <w:right w:val="single" w:sz="4" w:space="0" w:color="auto"/>
            </w:tcBorders>
            <w:shd w:val="clear" w:color="auto" w:fill="auto"/>
            <w:noWrap/>
            <w:vAlign w:val="center"/>
            <w:hideMark/>
          </w:tcPr>
          <w:p w14:paraId="2B0A983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564</w:t>
            </w:r>
          </w:p>
        </w:tc>
        <w:tc>
          <w:tcPr>
            <w:tcW w:w="1050" w:type="dxa"/>
            <w:tcBorders>
              <w:top w:val="nil"/>
              <w:left w:val="nil"/>
              <w:bottom w:val="single" w:sz="4" w:space="0" w:color="auto"/>
              <w:right w:val="single" w:sz="4" w:space="0" w:color="auto"/>
            </w:tcBorders>
            <w:shd w:val="clear" w:color="auto" w:fill="auto"/>
            <w:noWrap/>
            <w:vAlign w:val="center"/>
            <w:hideMark/>
          </w:tcPr>
          <w:p w14:paraId="507F09A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518.89</w:t>
            </w:r>
          </w:p>
        </w:tc>
        <w:tc>
          <w:tcPr>
            <w:tcW w:w="1050" w:type="dxa"/>
            <w:tcBorders>
              <w:top w:val="nil"/>
              <w:left w:val="nil"/>
              <w:bottom w:val="single" w:sz="4" w:space="0" w:color="auto"/>
              <w:right w:val="single" w:sz="4" w:space="0" w:color="auto"/>
            </w:tcBorders>
            <w:shd w:val="clear" w:color="auto" w:fill="auto"/>
            <w:noWrap/>
            <w:vAlign w:val="center"/>
            <w:hideMark/>
          </w:tcPr>
          <w:p w14:paraId="34A1BC3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BBF139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C5FD19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2D69624D"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64E3A6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w:t>
            </w:r>
          </w:p>
        </w:tc>
        <w:tc>
          <w:tcPr>
            <w:tcW w:w="1655" w:type="dxa"/>
            <w:tcBorders>
              <w:top w:val="nil"/>
              <w:left w:val="nil"/>
              <w:bottom w:val="single" w:sz="4" w:space="0" w:color="auto"/>
              <w:right w:val="single" w:sz="4" w:space="0" w:color="auto"/>
            </w:tcBorders>
            <w:shd w:val="clear" w:color="auto" w:fill="auto"/>
            <w:noWrap/>
            <w:vAlign w:val="center"/>
            <w:hideMark/>
          </w:tcPr>
          <w:p w14:paraId="5222F2F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2708.16</w:t>
            </w:r>
          </w:p>
        </w:tc>
        <w:tc>
          <w:tcPr>
            <w:tcW w:w="1050" w:type="dxa"/>
            <w:tcBorders>
              <w:top w:val="nil"/>
              <w:left w:val="nil"/>
              <w:bottom w:val="single" w:sz="4" w:space="0" w:color="auto"/>
              <w:right w:val="single" w:sz="4" w:space="0" w:color="auto"/>
            </w:tcBorders>
            <w:shd w:val="clear" w:color="auto" w:fill="auto"/>
            <w:noWrap/>
            <w:vAlign w:val="center"/>
            <w:hideMark/>
          </w:tcPr>
          <w:p w14:paraId="21CF78A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2284.52</w:t>
            </w:r>
          </w:p>
        </w:tc>
        <w:tc>
          <w:tcPr>
            <w:tcW w:w="1050" w:type="dxa"/>
            <w:tcBorders>
              <w:top w:val="nil"/>
              <w:left w:val="nil"/>
              <w:bottom w:val="single" w:sz="4" w:space="0" w:color="auto"/>
              <w:right w:val="single" w:sz="4" w:space="0" w:color="auto"/>
            </w:tcBorders>
            <w:shd w:val="clear" w:color="auto" w:fill="auto"/>
            <w:noWrap/>
            <w:vAlign w:val="center"/>
            <w:hideMark/>
          </w:tcPr>
          <w:p w14:paraId="2F5525E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2071.35</w:t>
            </w:r>
          </w:p>
        </w:tc>
        <w:tc>
          <w:tcPr>
            <w:tcW w:w="1050" w:type="dxa"/>
            <w:tcBorders>
              <w:top w:val="nil"/>
              <w:left w:val="nil"/>
              <w:bottom w:val="single" w:sz="4" w:space="0" w:color="auto"/>
              <w:right w:val="single" w:sz="4" w:space="0" w:color="auto"/>
            </w:tcBorders>
            <w:shd w:val="clear" w:color="auto" w:fill="auto"/>
            <w:noWrap/>
            <w:vAlign w:val="center"/>
            <w:hideMark/>
          </w:tcPr>
          <w:p w14:paraId="709B79A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1902.54</w:t>
            </w:r>
          </w:p>
        </w:tc>
        <w:tc>
          <w:tcPr>
            <w:tcW w:w="1050" w:type="dxa"/>
            <w:tcBorders>
              <w:top w:val="nil"/>
              <w:left w:val="nil"/>
              <w:bottom w:val="single" w:sz="4" w:space="0" w:color="auto"/>
              <w:right w:val="single" w:sz="4" w:space="0" w:color="auto"/>
            </w:tcBorders>
            <w:shd w:val="clear" w:color="auto" w:fill="auto"/>
            <w:noWrap/>
            <w:vAlign w:val="center"/>
            <w:hideMark/>
          </w:tcPr>
          <w:p w14:paraId="17964BF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1576.3</w:t>
            </w:r>
          </w:p>
        </w:tc>
        <w:tc>
          <w:tcPr>
            <w:tcW w:w="1050" w:type="dxa"/>
            <w:tcBorders>
              <w:top w:val="nil"/>
              <w:left w:val="nil"/>
              <w:bottom w:val="single" w:sz="4" w:space="0" w:color="auto"/>
              <w:right w:val="single" w:sz="4" w:space="0" w:color="auto"/>
            </w:tcBorders>
            <w:shd w:val="clear" w:color="auto" w:fill="auto"/>
            <w:noWrap/>
            <w:vAlign w:val="center"/>
            <w:hideMark/>
          </w:tcPr>
          <w:p w14:paraId="7BEC1B6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1386.51</w:t>
            </w:r>
          </w:p>
        </w:tc>
        <w:tc>
          <w:tcPr>
            <w:tcW w:w="1050" w:type="dxa"/>
            <w:tcBorders>
              <w:top w:val="nil"/>
              <w:left w:val="nil"/>
              <w:bottom w:val="single" w:sz="4" w:space="0" w:color="auto"/>
              <w:right w:val="single" w:sz="4" w:space="0" w:color="auto"/>
            </w:tcBorders>
            <w:shd w:val="clear" w:color="auto" w:fill="auto"/>
            <w:noWrap/>
            <w:vAlign w:val="center"/>
            <w:hideMark/>
          </w:tcPr>
          <w:p w14:paraId="2BE49A8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1769.5</w:t>
            </w:r>
          </w:p>
        </w:tc>
        <w:tc>
          <w:tcPr>
            <w:tcW w:w="1050" w:type="dxa"/>
            <w:tcBorders>
              <w:top w:val="nil"/>
              <w:left w:val="nil"/>
              <w:bottom w:val="single" w:sz="4" w:space="0" w:color="auto"/>
              <w:right w:val="single" w:sz="4" w:space="0" w:color="auto"/>
            </w:tcBorders>
            <w:shd w:val="clear" w:color="auto" w:fill="auto"/>
            <w:noWrap/>
            <w:vAlign w:val="center"/>
            <w:hideMark/>
          </w:tcPr>
          <w:p w14:paraId="7C0A2CE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1517.2</w:t>
            </w:r>
          </w:p>
        </w:tc>
      </w:tr>
      <w:tr w:rsidR="007E6E39" w:rsidRPr="003C56BF" w14:paraId="1F892256"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EECE96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w:t>
            </w:r>
          </w:p>
        </w:tc>
        <w:tc>
          <w:tcPr>
            <w:tcW w:w="1655" w:type="dxa"/>
            <w:tcBorders>
              <w:top w:val="nil"/>
              <w:left w:val="nil"/>
              <w:bottom w:val="single" w:sz="4" w:space="0" w:color="auto"/>
              <w:right w:val="single" w:sz="4" w:space="0" w:color="auto"/>
            </w:tcBorders>
            <w:shd w:val="clear" w:color="auto" w:fill="auto"/>
            <w:noWrap/>
            <w:vAlign w:val="center"/>
            <w:hideMark/>
          </w:tcPr>
          <w:p w14:paraId="21C4096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2537.2</w:t>
            </w:r>
          </w:p>
        </w:tc>
        <w:tc>
          <w:tcPr>
            <w:tcW w:w="1050" w:type="dxa"/>
            <w:tcBorders>
              <w:top w:val="nil"/>
              <w:left w:val="nil"/>
              <w:bottom w:val="single" w:sz="4" w:space="0" w:color="auto"/>
              <w:right w:val="single" w:sz="4" w:space="0" w:color="auto"/>
            </w:tcBorders>
            <w:shd w:val="clear" w:color="auto" w:fill="auto"/>
            <w:noWrap/>
            <w:vAlign w:val="center"/>
            <w:hideMark/>
          </w:tcPr>
          <w:p w14:paraId="78A9E2E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2868.5</w:t>
            </w:r>
          </w:p>
        </w:tc>
        <w:tc>
          <w:tcPr>
            <w:tcW w:w="1050" w:type="dxa"/>
            <w:tcBorders>
              <w:top w:val="nil"/>
              <w:left w:val="nil"/>
              <w:bottom w:val="single" w:sz="4" w:space="0" w:color="auto"/>
              <w:right w:val="single" w:sz="4" w:space="0" w:color="auto"/>
            </w:tcBorders>
            <w:shd w:val="clear" w:color="auto" w:fill="auto"/>
            <w:noWrap/>
            <w:vAlign w:val="center"/>
            <w:hideMark/>
          </w:tcPr>
          <w:p w14:paraId="2873798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2156.5</w:t>
            </w:r>
          </w:p>
        </w:tc>
        <w:tc>
          <w:tcPr>
            <w:tcW w:w="1050" w:type="dxa"/>
            <w:tcBorders>
              <w:top w:val="nil"/>
              <w:left w:val="nil"/>
              <w:bottom w:val="single" w:sz="4" w:space="0" w:color="auto"/>
              <w:right w:val="single" w:sz="4" w:space="0" w:color="auto"/>
            </w:tcBorders>
            <w:shd w:val="clear" w:color="auto" w:fill="auto"/>
            <w:noWrap/>
            <w:vAlign w:val="center"/>
            <w:hideMark/>
          </w:tcPr>
          <w:p w14:paraId="7109612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2784.51</w:t>
            </w:r>
          </w:p>
        </w:tc>
        <w:tc>
          <w:tcPr>
            <w:tcW w:w="1050" w:type="dxa"/>
            <w:tcBorders>
              <w:top w:val="nil"/>
              <w:left w:val="nil"/>
              <w:bottom w:val="single" w:sz="4" w:space="0" w:color="auto"/>
              <w:right w:val="single" w:sz="4" w:space="0" w:color="auto"/>
            </w:tcBorders>
            <w:shd w:val="clear" w:color="auto" w:fill="auto"/>
            <w:noWrap/>
            <w:vAlign w:val="center"/>
            <w:hideMark/>
          </w:tcPr>
          <w:p w14:paraId="0FE0980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1886.1</w:t>
            </w:r>
          </w:p>
        </w:tc>
        <w:tc>
          <w:tcPr>
            <w:tcW w:w="1050" w:type="dxa"/>
            <w:tcBorders>
              <w:top w:val="nil"/>
              <w:left w:val="nil"/>
              <w:bottom w:val="single" w:sz="4" w:space="0" w:color="auto"/>
              <w:right w:val="single" w:sz="4" w:space="0" w:color="auto"/>
            </w:tcBorders>
            <w:shd w:val="clear" w:color="auto" w:fill="auto"/>
            <w:noWrap/>
            <w:vAlign w:val="center"/>
            <w:hideMark/>
          </w:tcPr>
          <w:p w14:paraId="3634A7B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1D12342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E668F0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559EF7B0"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AF6F23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w:t>
            </w:r>
          </w:p>
        </w:tc>
        <w:tc>
          <w:tcPr>
            <w:tcW w:w="1655" w:type="dxa"/>
            <w:tcBorders>
              <w:top w:val="nil"/>
              <w:left w:val="nil"/>
              <w:bottom w:val="single" w:sz="4" w:space="0" w:color="auto"/>
              <w:right w:val="single" w:sz="4" w:space="0" w:color="auto"/>
            </w:tcBorders>
            <w:shd w:val="clear" w:color="auto" w:fill="auto"/>
            <w:noWrap/>
            <w:vAlign w:val="center"/>
            <w:hideMark/>
          </w:tcPr>
          <w:p w14:paraId="1EB711E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4704</w:t>
            </w:r>
          </w:p>
        </w:tc>
        <w:tc>
          <w:tcPr>
            <w:tcW w:w="1050" w:type="dxa"/>
            <w:tcBorders>
              <w:top w:val="nil"/>
              <w:left w:val="nil"/>
              <w:bottom w:val="single" w:sz="4" w:space="0" w:color="auto"/>
              <w:right w:val="single" w:sz="4" w:space="0" w:color="auto"/>
            </w:tcBorders>
            <w:shd w:val="clear" w:color="auto" w:fill="auto"/>
            <w:noWrap/>
            <w:vAlign w:val="center"/>
            <w:hideMark/>
          </w:tcPr>
          <w:p w14:paraId="7037AB4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4566.4</w:t>
            </w:r>
          </w:p>
        </w:tc>
        <w:tc>
          <w:tcPr>
            <w:tcW w:w="1050" w:type="dxa"/>
            <w:tcBorders>
              <w:top w:val="nil"/>
              <w:left w:val="nil"/>
              <w:bottom w:val="single" w:sz="4" w:space="0" w:color="auto"/>
              <w:right w:val="single" w:sz="4" w:space="0" w:color="auto"/>
            </w:tcBorders>
            <w:shd w:val="clear" w:color="auto" w:fill="auto"/>
            <w:noWrap/>
            <w:vAlign w:val="center"/>
            <w:hideMark/>
          </w:tcPr>
          <w:p w14:paraId="22B3B2F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4251</w:t>
            </w:r>
          </w:p>
        </w:tc>
        <w:tc>
          <w:tcPr>
            <w:tcW w:w="1050" w:type="dxa"/>
            <w:tcBorders>
              <w:top w:val="nil"/>
              <w:left w:val="nil"/>
              <w:bottom w:val="single" w:sz="4" w:space="0" w:color="auto"/>
              <w:right w:val="single" w:sz="4" w:space="0" w:color="auto"/>
            </w:tcBorders>
            <w:shd w:val="clear" w:color="auto" w:fill="auto"/>
            <w:noWrap/>
            <w:vAlign w:val="center"/>
            <w:hideMark/>
          </w:tcPr>
          <w:p w14:paraId="62E6843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3544</w:t>
            </w:r>
          </w:p>
        </w:tc>
        <w:tc>
          <w:tcPr>
            <w:tcW w:w="1050" w:type="dxa"/>
            <w:tcBorders>
              <w:top w:val="nil"/>
              <w:left w:val="nil"/>
              <w:bottom w:val="single" w:sz="4" w:space="0" w:color="auto"/>
              <w:right w:val="single" w:sz="4" w:space="0" w:color="auto"/>
            </w:tcBorders>
            <w:shd w:val="clear" w:color="auto" w:fill="auto"/>
            <w:noWrap/>
            <w:vAlign w:val="center"/>
            <w:hideMark/>
          </w:tcPr>
          <w:p w14:paraId="406B89A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2921.02</w:t>
            </w:r>
          </w:p>
        </w:tc>
        <w:tc>
          <w:tcPr>
            <w:tcW w:w="1050" w:type="dxa"/>
            <w:tcBorders>
              <w:top w:val="nil"/>
              <w:left w:val="nil"/>
              <w:bottom w:val="single" w:sz="4" w:space="0" w:color="auto"/>
              <w:right w:val="single" w:sz="4" w:space="0" w:color="auto"/>
            </w:tcBorders>
            <w:shd w:val="clear" w:color="auto" w:fill="auto"/>
            <w:noWrap/>
            <w:vAlign w:val="center"/>
            <w:hideMark/>
          </w:tcPr>
          <w:p w14:paraId="788B8FD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2658.35</w:t>
            </w:r>
          </w:p>
        </w:tc>
        <w:tc>
          <w:tcPr>
            <w:tcW w:w="1050" w:type="dxa"/>
            <w:tcBorders>
              <w:top w:val="nil"/>
              <w:left w:val="nil"/>
              <w:bottom w:val="single" w:sz="4" w:space="0" w:color="auto"/>
              <w:right w:val="single" w:sz="4" w:space="0" w:color="auto"/>
            </w:tcBorders>
            <w:shd w:val="clear" w:color="auto" w:fill="auto"/>
            <w:noWrap/>
            <w:vAlign w:val="center"/>
            <w:hideMark/>
          </w:tcPr>
          <w:p w14:paraId="1D195D2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2266.54</w:t>
            </w:r>
          </w:p>
        </w:tc>
        <w:tc>
          <w:tcPr>
            <w:tcW w:w="1050" w:type="dxa"/>
            <w:tcBorders>
              <w:top w:val="nil"/>
              <w:left w:val="nil"/>
              <w:bottom w:val="single" w:sz="4" w:space="0" w:color="auto"/>
              <w:right w:val="single" w:sz="4" w:space="0" w:color="auto"/>
            </w:tcBorders>
            <w:shd w:val="clear" w:color="auto" w:fill="auto"/>
            <w:noWrap/>
            <w:vAlign w:val="center"/>
            <w:hideMark/>
          </w:tcPr>
          <w:p w14:paraId="71188B2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40E9E9E9"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E90EE7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16</w:t>
            </w:r>
          </w:p>
        </w:tc>
        <w:tc>
          <w:tcPr>
            <w:tcW w:w="1655" w:type="dxa"/>
            <w:tcBorders>
              <w:top w:val="nil"/>
              <w:left w:val="nil"/>
              <w:bottom w:val="single" w:sz="4" w:space="0" w:color="auto"/>
              <w:right w:val="single" w:sz="4" w:space="0" w:color="auto"/>
            </w:tcBorders>
            <w:shd w:val="clear" w:color="auto" w:fill="auto"/>
            <w:noWrap/>
            <w:vAlign w:val="center"/>
            <w:hideMark/>
          </w:tcPr>
          <w:p w14:paraId="2919D2D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3104.691</w:t>
            </w:r>
          </w:p>
        </w:tc>
        <w:tc>
          <w:tcPr>
            <w:tcW w:w="1050" w:type="dxa"/>
            <w:tcBorders>
              <w:top w:val="nil"/>
              <w:left w:val="nil"/>
              <w:bottom w:val="single" w:sz="4" w:space="0" w:color="auto"/>
              <w:right w:val="single" w:sz="4" w:space="0" w:color="auto"/>
            </w:tcBorders>
            <w:shd w:val="clear" w:color="auto" w:fill="auto"/>
            <w:noWrap/>
            <w:vAlign w:val="center"/>
            <w:hideMark/>
          </w:tcPr>
          <w:p w14:paraId="5EB9E94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3080</w:t>
            </w:r>
          </w:p>
        </w:tc>
        <w:tc>
          <w:tcPr>
            <w:tcW w:w="1050" w:type="dxa"/>
            <w:tcBorders>
              <w:top w:val="nil"/>
              <w:left w:val="nil"/>
              <w:bottom w:val="single" w:sz="4" w:space="0" w:color="auto"/>
              <w:right w:val="single" w:sz="4" w:space="0" w:color="auto"/>
            </w:tcBorders>
            <w:shd w:val="clear" w:color="auto" w:fill="auto"/>
            <w:noWrap/>
            <w:vAlign w:val="center"/>
            <w:hideMark/>
          </w:tcPr>
          <w:p w14:paraId="1D382A7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3090.323</w:t>
            </w:r>
          </w:p>
        </w:tc>
        <w:tc>
          <w:tcPr>
            <w:tcW w:w="1050" w:type="dxa"/>
            <w:tcBorders>
              <w:top w:val="nil"/>
              <w:left w:val="nil"/>
              <w:bottom w:val="single" w:sz="4" w:space="0" w:color="auto"/>
              <w:right w:val="single" w:sz="4" w:space="0" w:color="auto"/>
            </w:tcBorders>
            <w:shd w:val="clear" w:color="auto" w:fill="auto"/>
            <w:noWrap/>
            <w:vAlign w:val="center"/>
            <w:hideMark/>
          </w:tcPr>
          <w:p w14:paraId="0EC18B2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2664.53</w:t>
            </w:r>
          </w:p>
        </w:tc>
        <w:tc>
          <w:tcPr>
            <w:tcW w:w="1050" w:type="dxa"/>
            <w:tcBorders>
              <w:top w:val="nil"/>
              <w:left w:val="nil"/>
              <w:bottom w:val="single" w:sz="4" w:space="0" w:color="auto"/>
              <w:right w:val="single" w:sz="4" w:space="0" w:color="auto"/>
            </w:tcBorders>
            <w:shd w:val="clear" w:color="auto" w:fill="auto"/>
            <w:noWrap/>
            <w:vAlign w:val="center"/>
            <w:hideMark/>
          </w:tcPr>
          <w:p w14:paraId="3204C11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2425.61</w:t>
            </w:r>
          </w:p>
        </w:tc>
        <w:tc>
          <w:tcPr>
            <w:tcW w:w="1050" w:type="dxa"/>
            <w:tcBorders>
              <w:top w:val="nil"/>
              <w:left w:val="nil"/>
              <w:bottom w:val="single" w:sz="4" w:space="0" w:color="auto"/>
              <w:right w:val="single" w:sz="4" w:space="0" w:color="auto"/>
            </w:tcBorders>
            <w:shd w:val="clear" w:color="auto" w:fill="auto"/>
            <w:noWrap/>
            <w:vAlign w:val="center"/>
            <w:hideMark/>
          </w:tcPr>
          <w:p w14:paraId="7B7092B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2297.47</w:t>
            </w:r>
          </w:p>
        </w:tc>
        <w:tc>
          <w:tcPr>
            <w:tcW w:w="1050" w:type="dxa"/>
            <w:tcBorders>
              <w:top w:val="nil"/>
              <w:left w:val="nil"/>
              <w:bottom w:val="single" w:sz="4" w:space="0" w:color="auto"/>
              <w:right w:val="single" w:sz="4" w:space="0" w:color="auto"/>
            </w:tcBorders>
            <w:shd w:val="clear" w:color="auto" w:fill="auto"/>
            <w:noWrap/>
            <w:vAlign w:val="center"/>
            <w:hideMark/>
          </w:tcPr>
          <w:p w14:paraId="28B8ED3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970368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43A96807"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8BF60F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w:t>
            </w:r>
          </w:p>
        </w:tc>
        <w:tc>
          <w:tcPr>
            <w:tcW w:w="1655" w:type="dxa"/>
            <w:tcBorders>
              <w:top w:val="nil"/>
              <w:left w:val="nil"/>
              <w:bottom w:val="single" w:sz="4" w:space="0" w:color="auto"/>
              <w:right w:val="single" w:sz="4" w:space="0" w:color="auto"/>
            </w:tcBorders>
            <w:shd w:val="clear" w:color="auto" w:fill="auto"/>
            <w:noWrap/>
            <w:vAlign w:val="center"/>
            <w:hideMark/>
          </w:tcPr>
          <w:p w14:paraId="10F6DA7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13211.39</w:t>
            </w:r>
          </w:p>
        </w:tc>
        <w:tc>
          <w:tcPr>
            <w:tcW w:w="1050" w:type="dxa"/>
            <w:tcBorders>
              <w:top w:val="nil"/>
              <w:left w:val="nil"/>
              <w:bottom w:val="single" w:sz="4" w:space="0" w:color="auto"/>
              <w:right w:val="single" w:sz="4" w:space="0" w:color="auto"/>
            </w:tcBorders>
            <w:shd w:val="clear" w:color="auto" w:fill="auto"/>
            <w:noWrap/>
            <w:vAlign w:val="center"/>
            <w:hideMark/>
          </w:tcPr>
          <w:p w14:paraId="6927C3B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12298.92</w:t>
            </w:r>
          </w:p>
        </w:tc>
        <w:tc>
          <w:tcPr>
            <w:tcW w:w="1050" w:type="dxa"/>
            <w:tcBorders>
              <w:top w:val="nil"/>
              <w:left w:val="nil"/>
              <w:bottom w:val="single" w:sz="4" w:space="0" w:color="auto"/>
              <w:right w:val="single" w:sz="4" w:space="0" w:color="auto"/>
            </w:tcBorders>
            <w:shd w:val="clear" w:color="auto" w:fill="auto"/>
            <w:noWrap/>
            <w:vAlign w:val="center"/>
            <w:hideMark/>
          </w:tcPr>
          <w:p w14:paraId="358B73E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11729</w:t>
            </w:r>
          </w:p>
        </w:tc>
        <w:tc>
          <w:tcPr>
            <w:tcW w:w="1050" w:type="dxa"/>
            <w:tcBorders>
              <w:top w:val="nil"/>
              <w:left w:val="nil"/>
              <w:bottom w:val="single" w:sz="4" w:space="0" w:color="auto"/>
              <w:right w:val="single" w:sz="4" w:space="0" w:color="auto"/>
            </w:tcBorders>
            <w:shd w:val="clear" w:color="auto" w:fill="auto"/>
            <w:noWrap/>
            <w:vAlign w:val="center"/>
            <w:hideMark/>
          </w:tcPr>
          <w:p w14:paraId="41EA68D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10468</w:t>
            </w:r>
          </w:p>
        </w:tc>
        <w:tc>
          <w:tcPr>
            <w:tcW w:w="1050" w:type="dxa"/>
            <w:tcBorders>
              <w:top w:val="nil"/>
              <w:left w:val="nil"/>
              <w:bottom w:val="single" w:sz="4" w:space="0" w:color="auto"/>
              <w:right w:val="single" w:sz="4" w:space="0" w:color="auto"/>
            </w:tcBorders>
            <w:shd w:val="clear" w:color="auto" w:fill="auto"/>
            <w:noWrap/>
            <w:vAlign w:val="center"/>
            <w:hideMark/>
          </w:tcPr>
          <w:p w14:paraId="58C5E17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9947.73</w:t>
            </w:r>
          </w:p>
        </w:tc>
        <w:tc>
          <w:tcPr>
            <w:tcW w:w="1050" w:type="dxa"/>
            <w:tcBorders>
              <w:top w:val="nil"/>
              <w:left w:val="nil"/>
              <w:bottom w:val="single" w:sz="4" w:space="0" w:color="auto"/>
              <w:right w:val="single" w:sz="4" w:space="0" w:color="auto"/>
            </w:tcBorders>
            <w:shd w:val="clear" w:color="auto" w:fill="auto"/>
            <w:noWrap/>
            <w:vAlign w:val="center"/>
            <w:hideMark/>
          </w:tcPr>
          <w:p w14:paraId="3A6783B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10256.27</w:t>
            </w:r>
          </w:p>
        </w:tc>
        <w:tc>
          <w:tcPr>
            <w:tcW w:w="1050" w:type="dxa"/>
            <w:tcBorders>
              <w:top w:val="nil"/>
              <w:left w:val="nil"/>
              <w:bottom w:val="single" w:sz="4" w:space="0" w:color="auto"/>
              <w:right w:val="single" w:sz="4" w:space="0" w:color="auto"/>
            </w:tcBorders>
            <w:shd w:val="clear" w:color="auto" w:fill="auto"/>
            <w:noWrap/>
            <w:vAlign w:val="center"/>
            <w:hideMark/>
          </w:tcPr>
          <w:p w14:paraId="3036175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8905</w:t>
            </w:r>
          </w:p>
        </w:tc>
        <w:tc>
          <w:tcPr>
            <w:tcW w:w="1050" w:type="dxa"/>
            <w:tcBorders>
              <w:top w:val="nil"/>
              <w:left w:val="nil"/>
              <w:bottom w:val="single" w:sz="4" w:space="0" w:color="auto"/>
              <w:right w:val="single" w:sz="4" w:space="0" w:color="auto"/>
            </w:tcBorders>
            <w:shd w:val="clear" w:color="auto" w:fill="auto"/>
            <w:noWrap/>
            <w:vAlign w:val="center"/>
            <w:hideMark/>
          </w:tcPr>
          <w:p w14:paraId="262A667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8534.8</w:t>
            </w:r>
          </w:p>
        </w:tc>
      </w:tr>
      <w:tr w:rsidR="007E6E39" w:rsidRPr="003C56BF" w14:paraId="0FC24F40"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5089FF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w:t>
            </w:r>
          </w:p>
        </w:tc>
        <w:tc>
          <w:tcPr>
            <w:tcW w:w="1655" w:type="dxa"/>
            <w:tcBorders>
              <w:top w:val="nil"/>
              <w:left w:val="nil"/>
              <w:bottom w:val="single" w:sz="4" w:space="0" w:color="auto"/>
              <w:right w:val="single" w:sz="4" w:space="0" w:color="auto"/>
            </w:tcBorders>
            <w:shd w:val="clear" w:color="auto" w:fill="auto"/>
            <w:noWrap/>
            <w:vAlign w:val="center"/>
            <w:hideMark/>
          </w:tcPr>
          <w:p w14:paraId="46EED01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2291.65</w:t>
            </w:r>
          </w:p>
        </w:tc>
        <w:tc>
          <w:tcPr>
            <w:tcW w:w="1050" w:type="dxa"/>
            <w:tcBorders>
              <w:top w:val="nil"/>
              <w:left w:val="nil"/>
              <w:bottom w:val="single" w:sz="4" w:space="0" w:color="auto"/>
              <w:right w:val="single" w:sz="4" w:space="0" w:color="auto"/>
            </w:tcBorders>
            <w:shd w:val="clear" w:color="auto" w:fill="auto"/>
            <w:noWrap/>
            <w:vAlign w:val="center"/>
            <w:hideMark/>
          </w:tcPr>
          <w:p w14:paraId="52B266D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2474.88</w:t>
            </w:r>
          </w:p>
        </w:tc>
        <w:tc>
          <w:tcPr>
            <w:tcW w:w="1050" w:type="dxa"/>
            <w:tcBorders>
              <w:top w:val="nil"/>
              <w:left w:val="nil"/>
              <w:bottom w:val="single" w:sz="4" w:space="0" w:color="auto"/>
              <w:right w:val="single" w:sz="4" w:space="0" w:color="auto"/>
            </w:tcBorders>
            <w:shd w:val="clear" w:color="auto" w:fill="auto"/>
            <w:noWrap/>
            <w:vAlign w:val="center"/>
            <w:hideMark/>
          </w:tcPr>
          <w:p w14:paraId="211F0C9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2298.2</w:t>
            </w:r>
          </w:p>
        </w:tc>
        <w:tc>
          <w:tcPr>
            <w:tcW w:w="1050" w:type="dxa"/>
            <w:tcBorders>
              <w:top w:val="nil"/>
              <w:left w:val="nil"/>
              <w:bottom w:val="single" w:sz="4" w:space="0" w:color="auto"/>
              <w:right w:val="single" w:sz="4" w:space="0" w:color="auto"/>
            </w:tcBorders>
            <w:shd w:val="clear" w:color="auto" w:fill="auto"/>
            <w:noWrap/>
            <w:vAlign w:val="center"/>
            <w:hideMark/>
          </w:tcPr>
          <w:p w14:paraId="3F3293D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2386.8</w:t>
            </w:r>
          </w:p>
        </w:tc>
        <w:tc>
          <w:tcPr>
            <w:tcW w:w="1050" w:type="dxa"/>
            <w:tcBorders>
              <w:top w:val="nil"/>
              <w:left w:val="nil"/>
              <w:bottom w:val="single" w:sz="4" w:space="0" w:color="auto"/>
              <w:right w:val="single" w:sz="4" w:space="0" w:color="auto"/>
            </w:tcBorders>
            <w:shd w:val="clear" w:color="auto" w:fill="auto"/>
            <w:noWrap/>
            <w:vAlign w:val="center"/>
            <w:hideMark/>
          </w:tcPr>
          <w:p w14:paraId="125F2FB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2221.18</w:t>
            </w:r>
          </w:p>
        </w:tc>
        <w:tc>
          <w:tcPr>
            <w:tcW w:w="1050" w:type="dxa"/>
            <w:tcBorders>
              <w:top w:val="nil"/>
              <w:left w:val="nil"/>
              <w:bottom w:val="single" w:sz="4" w:space="0" w:color="auto"/>
              <w:right w:val="single" w:sz="4" w:space="0" w:color="auto"/>
            </w:tcBorders>
            <w:shd w:val="clear" w:color="auto" w:fill="auto"/>
            <w:noWrap/>
            <w:vAlign w:val="center"/>
            <w:hideMark/>
          </w:tcPr>
          <w:p w14:paraId="68B5922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18B5083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408C6D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7004BC5D"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C67160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w:t>
            </w:r>
          </w:p>
        </w:tc>
        <w:tc>
          <w:tcPr>
            <w:tcW w:w="1655" w:type="dxa"/>
            <w:tcBorders>
              <w:top w:val="nil"/>
              <w:left w:val="nil"/>
              <w:bottom w:val="single" w:sz="4" w:space="0" w:color="auto"/>
              <w:right w:val="single" w:sz="4" w:space="0" w:color="auto"/>
            </w:tcBorders>
            <w:shd w:val="clear" w:color="auto" w:fill="auto"/>
            <w:noWrap/>
            <w:vAlign w:val="center"/>
            <w:hideMark/>
          </w:tcPr>
          <w:p w14:paraId="09C3F05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1132.3</w:t>
            </w:r>
          </w:p>
        </w:tc>
        <w:tc>
          <w:tcPr>
            <w:tcW w:w="1050" w:type="dxa"/>
            <w:tcBorders>
              <w:top w:val="nil"/>
              <w:left w:val="nil"/>
              <w:bottom w:val="single" w:sz="4" w:space="0" w:color="auto"/>
              <w:right w:val="single" w:sz="4" w:space="0" w:color="auto"/>
            </w:tcBorders>
            <w:shd w:val="clear" w:color="auto" w:fill="auto"/>
            <w:noWrap/>
            <w:vAlign w:val="center"/>
            <w:hideMark/>
          </w:tcPr>
          <w:p w14:paraId="3CE81A7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1235.25</w:t>
            </w:r>
          </w:p>
        </w:tc>
        <w:tc>
          <w:tcPr>
            <w:tcW w:w="1050" w:type="dxa"/>
            <w:tcBorders>
              <w:top w:val="nil"/>
              <w:left w:val="nil"/>
              <w:bottom w:val="single" w:sz="4" w:space="0" w:color="auto"/>
              <w:right w:val="single" w:sz="4" w:space="0" w:color="auto"/>
            </w:tcBorders>
            <w:shd w:val="clear" w:color="auto" w:fill="auto"/>
            <w:noWrap/>
            <w:vAlign w:val="center"/>
            <w:hideMark/>
          </w:tcPr>
          <w:p w14:paraId="2F4D01E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1196.5</w:t>
            </w:r>
          </w:p>
        </w:tc>
        <w:tc>
          <w:tcPr>
            <w:tcW w:w="1050" w:type="dxa"/>
            <w:tcBorders>
              <w:top w:val="nil"/>
              <w:left w:val="nil"/>
              <w:bottom w:val="single" w:sz="4" w:space="0" w:color="auto"/>
              <w:right w:val="single" w:sz="4" w:space="0" w:color="auto"/>
            </w:tcBorders>
            <w:shd w:val="clear" w:color="auto" w:fill="auto"/>
            <w:noWrap/>
            <w:vAlign w:val="center"/>
            <w:hideMark/>
          </w:tcPr>
          <w:p w14:paraId="384FDD1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1117.83</w:t>
            </w:r>
          </w:p>
        </w:tc>
        <w:tc>
          <w:tcPr>
            <w:tcW w:w="1050" w:type="dxa"/>
            <w:tcBorders>
              <w:top w:val="nil"/>
              <w:left w:val="nil"/>
              <w:bottom w:val="single" w:sz="4" w:space="0" w:color="auto"/>
              <w:right w:val="single" w:sz="4" w:space="0" w:color="auto"/>
            </w:tcBorders>
            <w:shd w:val="clear" w:color="auto" w:fill="auto"/>
            <w:noWrap/>
            <w:vAlign w:val="center"/>
            <w:hideMark/>
          </w:tcPr>
          <w:p w14:paraId="6AE21FE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947.49</w:t>
            </w:r>
          </w:p>
        </w:tc>
        <w:tc>
          <w:tcPr>
            <w:tcW w:w="1050" w:type="dxa"/>
            <w:tcBorders>
              <w:top w:val="nil"/>
              <w:left w:val="nil"/>
              <w:bottom w:val="single" w:sz="4" w:space="0" w:color="auto"/>
              <w:right w:val="single" w:sz="4" w:space="0" w:color="auto"/>
            </w:tcBorders>
            <w:shd w:val="clear" w:color="auto" w:fill="auto"/>
            <w:noWrap/>
            <w:vAlign w:val="center"/>
            <w:hideMark/>
          </w:tcPr>
          <w:p w14:paraId="7FEE217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6D863ED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224FCD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12B84AC1"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0BB2A1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w:t>
            </w:r>
          </w:p>
        </w:tc>
        <w:tc>
          <w:tcPr>
            <w:tcW w:w="1655" w:type="dxa"/>
            <w:tcBorders>
              <w:top w:val="nil"/>
              <w:left w:val="nil"/>
              <w:bottom w:val="single" w:sz="4" w:space="0" w:color="auto"/>
              <w:right w:val="single" w:sz="4" w:space="0" w:color="auto"/>
            </w:tcBorders>
            <w:shd w:val="clear" w:color="auto" w:fill="auto"/>
            <w:noWrap/>
            <w:vAlign w:val="center"/>
            <w:hideMark/>
          </w:tcPr>
          <w:p w14:paraId="274A297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2402.641</w:t>
            </w:r>
          </w:p>
        </w:tc>
        <w:tc>
          <w:tcPr>
            <w:tcW w:w="1050" w:type="dxa"/>
            <w:tcBorders>
              <w:top w:val="nil"/>
              <w:left w:val="nil"/>
              <w:bottom w:val="single" w:sz="4" w:space="0" w:color="auto"/>
              <w:right w:val="single" w:sz="4" w:space="0" w:color="auto"/>
            </w:tcBorders>
            <w:shd w:val="clear" w:color="auto" w:fill="auto"/>
            <w:noWrap/>
            <w:vAlign w:val="center"/>
            <w:hideMark/>
          </w:tcPr>
          <w:p w14:paraId="632693A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1962</w:t>
            </w:r>
          </w:p>
        </w:tc>
        <w:tc>
          <w:tcPr>
            <w:tcW w:w="1050" w:type="dxa"/>
            <w:tcBorders>
              <w:top w:val="nil"/>
              <w:left w:val="nil"/>
              <w:bottom w:val="single" w:sz="4" w:space="0" w:color="auto"/>
              <w:right w:val="single" w:sz="4" w:space="0" w:color="auto"/>
            </w:tcBorders>
            <w:shd w:val="clear" w:color="auto" w:fill="auto"/>
            <w:noWrap/>
            <w:vAlign w:val="center"/>
            <w:hideMark/>
          </w:tcPr>
          <w:p w14:paraId="59FB3A9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1857.378</w:t>
            </w:r>
          </w:p>
        </w:tc>
        <w:tc>
          <w:tcPr>
            <w:tcW w:w="1050" w:type="dxa"/>
            <w:tcBorders>
              <w:top w:val="nil"/>
              <w:left w:val="nil"/>
              <w:bottom w:val="single" w:sz="4" w:space="0" w:color="auto"/>
              <w:right w:val="single" w:sz="4" w:space="0" w:color="auto"/>
            </w:tcBorders>
            <w:shd w:val="clear" w:color="auto" w:fill="auto"/>
            <w:noWrap/>
            <w:vAlign w:val="center"/>
            <w:hideMark/>
          </w:tcPr>
          <w:p w14:paraId="16033E3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1427.5</w:t>
            </w:r>
          </w:p>
        </w:tc>
        <w:tc>
          <w:tcPr>
            <w:tcW w:w="1050" w:type="dxa"/>
            <w:tcBorders>
              <w:top w:val="nil"/>
              <w:left w:val="nil"/>
              <w:bottom w:val="single" w:sz="4" w:space="0" w:color="auto"/>
              <w:right w:val="single" w:sz="4" w:space="0" w:color="auto"/>
            </w:tcBorders>
            <w:shd w:val="clear" w:color="auto" w:fill="auto"/>
            <w:noWrap/>
            <w:vAlign w:val="center"/>
            <w:hideMark/>
          </w:tcPr>
          <w:p w14:paraId="1577C1B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1298.24</w:t>
            </w:r>
          </w:p>
        </w:tc>
        <w:tc>
          <w:tcPr>
            <w:tcW w:w="1050" w:type="dxa"/>
            <w:tcBorders>
              <w:top w:val="nil"/>
              <w:left w:val="nil"/>
              <w:bottom w:val="single" w:sz="4" w:space="0" w:color="auto"/>
              <w:right w:val="single" w:sz="4" w:space="0" w:color="auto"/>
            </w:tcBorders>
            <w:shd w:val="clear" w:color="auto" w:fill="auto"/>
            <w:noWrap/>
            <w:vAlign w:val="center"/>
            <w:hideMark/>
          </w:tcPr>
          <w:p w14:paraId="2E505B1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1096.76</w:t>
            </w:r>
          </w:p>
        </w:tc>
        <w:tc>
          <w:tcPr>
            <w:tcW w:w="1050" w:type="dxa"/>
            <w:tcBorders>
              <w:top w:val="nil"/>
              <w:left w:val="nil"/>
              <w:bottom w:val="single" w:sz="4" w:space="0" w:color="auto"/>
              <w:right w:val="single" w:sz="4" w:space="0" w:color="auto"/>
            </w:tcBorders>
            <w:shd w:val="clear" w:color="auto" w:fill="auto"/>
            <w:noWrap/>
            <w:vAlign w:val="center"/>
            <w:hideMark/>
          </w:tcPr>
          <w:p w14:paraId="5BC406C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992.41</w:t>
            </w:r>
          </w:p>
        </w:tc>
        <w:tc>
          <w:tcPr>
            <w:tcW w:w="1050" w:type="dxa"/>
            <w:tcBorders>
              <w:top w:val="nil"/>
              <w:left w:val="nil"/>
              <w:bottom w:val="single" w:sz="4" w:space="0" w:color="auto"/>
              <w:right w:val="single" w:sz="4" w:space="0" w:color="auto"/>
            </w:tcBorders>
            <w:shd w:val="clear" w:color="auto" w:fill="auto"/>
            <w:noWrap/>
            <w:vAlign w:val="center"/>
            <w:hideMark/>
          </w:tcPr>
          <w:p w14:paraId="0A44F6A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964.48</w:t>
            </w:r>
          </w:p>
        </w:tc>
      </w:tr>
      <w:tr w:rsidR="007E6E39" w:rsidRPr="003C56BF" w14:paraId="3762064B"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31883E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21</w:t>
            </w:r>
          </w:p>
        </w:tc>
        <w:tc>
          <w:tcPr>
            <w:tcW w:w="1655" w:type="dxa"/>
            <w:tcBorders>
              <w:top w:val="nil"/>
              <w:left w:val="nil"/>
              <w:bottom w:val="single" w:sz="4" w:space="0" w:color="auto"/>
              <w:right w:val="single" w:sz="4" w:space="0" w:color="auto"/>
            </w:tcBorders>
            <w:shd w:val="clear" w:color="auto" w:fill="auto"/>
            <w:noWrap/>
            <w:vAlign w:val="center"/>
            <w:hideMark/>
          </w:tcPr>
          <w:p w14:paraId="1E896B8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7169.72</w:t>
            </w:r>
          </w:p>
        </w:tc>
        <w:tc>
          <w:tcPr>
            <w:tcW w:w="1050" w:type="dxa"/>
            <w:tcBorders>
              <w:top w:val="nil"/>
              <w:left w:val="nil"/>
              <w:bottom w:val="single" w:sz="4" w:space="0" w:color="auto"/>
              <w:right w:val="single" w:sz="4" w:space="0" w:color="auto"/>
            </w:tcBorders>
            <w:shd w:val="clear" w:color="auto" w:fill="auto"/>
            <w:noWrap/>
            <w:vAlign w:val="center"/>
            <w:hideMark/>
          </w:tcPr>
          <w:p w14:paraId="18EE9A0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5459</w:t>
            </w:r>
          </w:p>
        </w:tc>
        <w:tc>
          <w:tcPr>
            <w:tcW w:w="1050" w:type="dxa"/>
            <w:tcBorders>
              <w:top w:val="nil"/>
              <w:left w:val="nil"/>
              <w:bottom w:val="single" w:sz="4" w:space="0" w:color="auto"/>
              <w:right w:val="single" w:sz="4" w:space="0" w:color="auto"/>
            </w:tcBorders>
            <w:shd w:val="clear" w:color="auto" w:fill="auto"/>
            <w:noWrap/>
            <w:vAlign w:val="center"/>
            <w:hideMark/>
          </w:tcPr>
          <w:p w14:paraId="149871D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5606.189</w:t>
            </w:r>
          </w:p>
        </w:tc>
        <w:tc>
          <w:tcPr>
            <w:tcW w:w="1050" w:type="dxa"/>
            <w:tcBorders>
              <w:top w:val="nil"/>
              <w:left w:val="nil"/>
              <w:bottom w:val="single" w:sz="4" w:space="0" w:color="auto"/>
              <w:right w:val="single" w:sz="4" w:space="0" w:color="auto"/>
            </w:tcBorders>
            <w:shd w:val="clear" w:color="auto" w:fill="auto"/>
            <w:noWrap/>
            <w:vAlign w:val="center"/>
            <w:hideMark/>
          </w:tcPr>
          <w:p w14:paraId="3753F06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5056.94</w:t>
            </w:r>
          </w:p>
        </w:tc>
        <w:tc>
          <w:tcPr>
            <w:tcW w:w="1050" w:type="dxa"/>
            <w:tcBorders>
              <w:top w:val="nil"/>
              <w:left w:val="nil"/>
              <w:bottom w:val="single" w:sz="4" w:space="0" w:color="auto"/>
              <w:right w:val="single" w:sz="4" w:space="0" w:color="auto"/>
            </w:tcBorders>
            <w:shd w:val="clear" w:color="auto" w:fill="auto"/>
            <w:noWrap/>
            <w:vAlign w:val="center"/>
            <w:hideMark/>
          </w:tcPr>
          <w:p w14:paraId="2A3AEBE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4531.49</w:t>
            </w:r>
          </w:p>
        </w:tc>
        <w:tc>
          <w:tcPr>
            <w:tcW w:w="1050" w:type="dxa"/>
            <w:tcBorders>
              <w:top w:val="nil"/>
              <w:left w:val="nil"/>
              <w:bottom w:val="single" w:sz="4" w:space="0" w:color="auto"/>
              <w:right w:val="single" w:sz="4" w:space="0" w:color="auto"/>
            </w:tcBorders>
            <w:shd w:val="clear" w:color="auto" w:fill="auto"/>
            <w:noWrap/>
            <w:vAlign w:val="center"/>
            <w:hideMark/>
          </w:tcPr>
          <w:p w14:paraId="3178A4C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3627.44</w:t>
            </w:r>
          </w:p>
        </w:tc>
        <w:tc>
          <w:tcPr>
            <w:tcW w:w="1050" w:type="dxa"/>
            <w:tcBorders>
              <w:top w:val="nil"/>
              <w:left w:val="nil"/>
              <w:bottom w:val="single" w:sz="4" w:space="0" w:color="auto"/>
              <w:right w:val="single" w:sz="4" w:space="0" w:color="auto"/>
            </w:tcBorders>
            <w:shd w:val="clear" w:color="auto" w:fill="auto"/>
            <w:noWrap/>
            <w:vAlign w:val="center"/>
            <w:hideMark/>
          </w:tcPr>
          <w:p w14:paraId="7C56586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3346.71</w:t>
            </w:r>
          </w:p>
        </w:tc>
        <w:tc>
          <w:tcPr>
            <w:tcW w:w="1050" w:type="dxa"/>
            <w:tcBorders>
              <w:top w:val="nil"/>
              <w:left w:val="nil"/>
              <w:bottom w:val="single" w:sz="4" w:space="0" w:color="auto"/>
              <w:right w:val="single" w:sz="4" w:space="0" w:color="auto"/>
            </w:tcBorders>
            <w:shd w:val="clear" w:color="auto" w:fill="auto"/>
            <w:noWrap/>
            <w:vAlign w:val="center"/>
            <w:hideMark/>
          </w:tcPr>
          <w:p w14:paraId="178A802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3194.72</w:t>
            </w:r>
          </w:p>
        </w:tc>
      </w:tr>
      <w:tr w:rsidR="007E6E39" w:rsidRPr="003C56BF" w14:paraId="59AEDB09"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6984DB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22</w:t>
            </w:r>
          </w:p>
        </w:tc>
        <w:tc>
          <w:tcPr>
            <w:tcW w:w="1655" w:type="dxa"/>
            <w:tcBorders>
              <w:top w:val="nil"/>
              <w:left w:val="nil"/>
              <w:bottom w:val="single" w:sz="4" w:space="0" w:color="auto"/>
              <w:right w:val="single" w:sz="4" w:space="0" w:color="auto"/>
            </w:tcBorders>
            <w:shd w:val="clear" w:color="auto" w:fill="auto"/>
            <w:noWrap/>
            <w:vAlign w:val="center"/>
            <w:hideMark/>
          </w:tcPr>
          <w:p w14:paraId="5BE9BFC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1870.682</w:t>
            </w:r>
          </w:p>
        </w:tc>
        <w:tc>
          <w:tcPr>
            <w:tcW w:w="1050" w:type="dxa"/>
            <w:tcBorders>
              <w:top w:val="nil"/>
              <w:left w:val="nil"/>
              <w:bottom w:val="single" w:sz="4" w:space="0" w:color="auto"/>
              <w:right w:val="single" w:sz="4" w:space="0" w:color="auto"/>
            </w:tcBorders>
            <w:shd w:val="clear" w:color="auto" w:fill="auto"/>
            <w:noWrap/>
            <w:vAlign w:val="center"/>
            <w:hideMark/>
          </w:tcPr>
          <w:p w14:paraId="316F9A9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1110</w:t>
            </w:r>
          </w:p>
        </w:tc>
        <w:tc>
          <w:tcPr>
            <w:tcW w:w="1050" w:type="dxa"/>
            <w:tcBorders>
              <w:top w:val="nil"/>
              <w:left w:val="nil"/>
              <w:bottom w:val="single" w:sz="4" w:space="0" w:color="auto"/>
              <w:right w:val="single" w:sz="4" w:space="0" w:color="auto"/>
            </w:tcBorders>
            <w:shd w:val="clear" w:color="auto" w:fill="auto"/>
            <w:noWrap/>
            <w:vAlign w:val="center"/>
            <w:hideMark/>
          </w:tcPr>
          <w:p w14:paraId="2189CC5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877.3772</w:t>
            </w:r>
          </w:p>
        </w:tc>
        <w:tc>
          <w:tcPr>
            <w:tcW w:w="1050" w:type="dxa"/>
            <w:tcBorders>
              <w:top w:val="nil"/>
              <w:left w:val="nil"/>
              <w:bottom w:val="single" w:sz="4" w:space="0" w:color="auto"/>
              <w:right w:val="single" w:sz="4" w:space="0" w:color="auto"/>
            </w:tcBorders>
            <w:shd w:val="clear" w:color="auto" w:fill="auto"/>
            <w:noWrap/>
            <w:vAlign w:val="center"/>
            <w:hideMark/>
          </w:tcPr>
          <w:p w14:paraId="3E714F1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737.68</w:t>
            </w:r>
          </w:p>
        </w:tc>
        <w:tc>
          <w:tcPr>
            <w:tcW w:w="1050" w:type="dxa"/>
            <w:tcBorders>
              <w:top w:val="nil"/>
              <w:left w:val="nil"/>
              <w:bottom w:val="single" w:sz="4" w:space="0" w:color="auto"/>
              <w:right w:val="single" w:sz="4" w:space="0" w:color="auto"/>
            </w:tcBorders>
            <w:shd w:val="clear" w:color="auto" w:fill="auto"/>
            <w:noWrap/>
            <w:vAlign w:val="center"/>
            <w:hideMark/>
          </w:tcPr>
          <w:p w14:paraId="1BF4209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666.03</w:t>
            </w:r>
          </w:p>
        </w:tc>
        <w:tc>
          <w:tcPr>
            <w:tcW w:w="1050" w:type="dxa"/>
            <w:tcBorders>
              <w:top w:val="nil"/>
              <w:left w:val="nil"/>
              <w:bottom w:val="single" w:sz="4" w:space="0" w:color="auto"/>
              <w:right w:val="single" w:sz="4" w:space="0" w:color="auto"/>
            </w:tcBorders>
            <w:shd w:val="clear" w:color="auto" w:fill="auto"/>
            <w:noWrap/>
            <w:vAlign w:val="center"/>
            <w:hideMark/>
          </w:tcPr>
          <w:p w14:paraId="7F93F92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485.92</w:t>
            </w:r>
          </w:p>
        </w:tc>
        <w:tc>
          <w:tcPr>
            <w:tcW w:w="1050" w:type="dxa"/>
            <w:tcBorders>
              <w:top w:val="nil"/>
              <w:left w:val="nil"/>
              <w:bottom w:val="single" w:sz="4" w:space="0" w:color="auto"/>
              <w:right w:val="single" w:sz="4" w:space="0" w:color="auto"/>
            </w:tcBorders>
            <w:shd w:val="clear" w:color="auto" w:fill="auto"/>
            <w:noWrap/>
            <w:vAlign w:val="center"/>
            <w:hideMark/>
          </w:tcPr>
          <w:p w14:paraId="6ACA505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583.72</w:t>
            </w:r>
          </w:p>
        </w:tc>
        <w:tc>
          <w:tcPr>
            <w:tcW w:w="1050" w:type="dxa"/>
            <w:tcBorders>
              <w:top w:val="nil"/>
              <w:left w:val="nil"/>
              <w:bottom w:val="single" w:sz="4" w:space="0" w:color="auto"/>
              <w:right w:val="single" w:sz="4" w:space="0" w:color="auto"/>
            </w:tcBorders>
            <w:shd w:val="clear" w:color="auto" w:fill="auto"/>
            <w:noWrap/>
            <w:vAlign w:val="center"/>
            <w:hideMark/>
          </w:tcPr>
          <w:p w14:paraId="6E7A021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591.61</w:t>
            </w:r>
          </w:p>
        </w:tc>
      </w:tr>
      <w:tr w:rsidR="007E6E39" w:rsidRPr="003C56BF" w14:paraId="10FC2E67"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415C86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23</w:t>
            </w:r>
          </w:p>
        </w:tc>
        <w:tc>
          <w:tcPr>
            <w:tcW w:w="1655" w:type="dxa"/>
            <w:tcBorders>
              <w:top w:val="nil"/>
              <w:left w:val="nil"/>
              <w:bottom w:val="single" w:sz="4" w:space="0" w:color="auto"/>
              <w:right w:val="single" w:sz="4" w:space="0" w:color="auto"/>
            </w:tcBorders>
            <w:shd w:val="clear" w:color="auto" w:fill="auto"/>
            <w:noWrap/>
            <w:vAlign w:val="center"/>
            <w:hideMark/>
          </w:tcPr>
          <w:p w14:paraId="72B5F2F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11502.64</w:t>
            </w:r>
          </w:p>
        </w:tc>
        <w:tc>
          <w:tcPr>
            <w:tcW w:w="1050" w:type="dxa"/>
            <w:tcBorders>
              <w:top w:val="nil"/>
              <w:left w:val="nil"/>
              <w:bottom w:val="single" w:sz="4" w:space="0" w:color="auto"/>
              <w:right w:val="single" w:sz="4" w:space="0" w:color="auto"/>
            </w:tcBorders>
            <w:shd w:val="clear" w:color="auto" w:fill="auto"/>
            <w:noWrap/>
            <w:vAlign w:val="center"/>
            <w:hideMark/>
          </w:tcPr>
          <w:p w14:paraId="49375FA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9694</w:t>
            </w:r>
          </w:p>
        </w:tc>
        <w:tc>
          <w:tcPr>
            <w:tcW w:w="1050" w:type="dxa"/>
            <w:tcBorders>
              <w:top w:val="nil"/>
              <w:left w:val="nil"/>
              <w:bottom w:val="single" w:sz="4" w:space="0" w:color="auto"/>
              <w:right w:val="single" w:sz="4" w:space="0" w:color="auto"/>
            </w:tcBorders>
            <w:shd w:val="clear" w:color="auto" w:fill="auto"/>
            <w:noWrap/>
            <w:vAlign w:val="center"/>
            <w:hideMark/>
          </w:tcPr>
          <w:p w14:paraId="6C5E374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9990.069</w:t>
            </w:r>
          </w:p>
        </w:tc>
        <w:tc>
          <w:tcPr>
            <w:tcW w:w="1050" w:type="dxa"/>
            <w:tcBorders>
              <w:top w:val="nil"/>
              <w:left w:val="nil"/>
              <w:bottom w:val="single" w:sz="4" w:space="0" w:color="auto"/>
              <w:right w:val="single" w:sz="4" w:space="0" w:color="auto"/>
            </w:tcBorders>
            <w:shd w:val="clear" w:color="auto" w:fill="auto"/>
            <w:noWrap/>
            <w:vAlign w:val="center"/>
            <w:hideMark/>
          </w:tcPr>
          <w:p w14:paraId="757A966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8944.62</w:t>
            </w:r>
          </w:p>
        </w:tc>
        <w:tc>
          <w:tcPr>
            <w:tcW w:w="1050" w:type="dxa"/>
            <w:tcBorders>
              <w:top w:val="nil"/>
              <w:left w:val="nil"/>
              <w:bottom w:val="single" w:sz="4" w:space="0" w:color="auto"/>
              <w:right w:val="single" w:sz="4" w:space="0" w:color="auto"/>
            </w:tcBorders>
            <w:shd w:val="clear" w:color="auto" w:fill="auto"/>
            <w:noWrap/>
            <w:vAlign w:val="center"/>
            <w:hideMark/>
          </w:tcPr>
          <w:p w14:paraId="7AE996F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8872.37</w:t>
            </w:r>
          </w:p>
        </w:tc>
        <w:tc>
          <w:tcPr>
            <w:tcW w:w="1050" w:type="dxa"/>
            <w:tcBorders>
              <w:top w:val="nil"/>
              <w:left w:val="nil"/>
              <w:bottom w:val="single" w:sz="4" w:space="0" w:color="auto"/>
              <w:right w:val="single" w:sz="4" w:space="0" w:color="auto"/>
            </w:tcBorders>
            <w:shd w:val="clear" w:color="auto" w:fill="auto"/>
            <w:noWrap/>
            <w:vAlign w:val="center"/>
            <w:hideMark/>
          </w:tcPr>
          <w:p w14:paraId="6E511A3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8468.94</w:t>
            </w:r>
          </w:p>
        </w:tc>
        <w:tc>
          <w:tcPr>
            <w:tcW w:w="1050" w:type="dxa"/>
            <w:tcBorders>
              <w:top w:val="nil"/>
              <w:left w:val="nil"/>
              <w:bottom w:val="single" w:sz="4" w:space="0" w:color="auto"/>
              <w:right w:val="single" w:sz="4" w:space="0" w:color="auto"/>
            </w:tcBorders>
            <w:shd w:val="clear" w:color="auto" w:fill="auto"/>
            <w:noWrap/>
            <w:vAlign w:val="center"/>
            <w:hideMark/>
          </w:tcPr>
          <w:p w14:paraId="3868328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7809.27</w:t>
            </w:r>
          </w:p>
        </w:tc>
        <w:tc>
          <w:tcPr>
            <w:tcW w:w="1050" w:type="dxa"/>
            <w:tcBorders>
              <w:top w:val="nil"/>
              <w:left w:val="nil"/>
              <w:bottom w:val="single" w:sz="4" w:space="0" w:color="auto"/>
              <w:right w:val="single" w:sz="4" w:space="0" w:color="auto"/>
            </w:tcBorders>
            <w:shd w:val="clear" w:color="auto" w:fill="auto"/>
            <w:noWrap/>
            <w:vAlign w:val="center"/>
            <w:hideMark/>
          </w:tcPr>
          <w:p w14:paraId="10686BC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7985.69</w:t>
            </w:r>
          </w:p>
        </w:tc>
      </w:tr>
      <w:tr w:rsidR="007E6E39" w:rsidRPr="003C56BF" w14:paraId="2833FA52"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58CEF3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24</w:t>
            </w:r>
          </w:p>
        </w:tc>
        <w:tc>
          <w:tcPr>
            <w:tcW w:w="1655" w:type="dxa"/>
            <w:tcBorders>
              <w:top w:val="nil"/>
              <w:left w:val="nil"/>
              <w:bottom w:val="single" w:sz="4" w:space="0" w:color="auto"/>
              <w:right w:val="single" w:sz="4" w:space="0" w:color="auto"/>
            </w:tcBorders>
            <w:shd w:val="clear" w:color="auto" w:fill="auto"/>
            <w:noWrap/>
            <w:vAlign w:val="center"/>
            <w:hideMark/>
          </w:tcPr>
          <w:p w14:paraId="7AC2345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5804.36</w:t>
            </w:r>
          </w:p>
        </w:tc>
        <w:tc>
          <w:tcPr>
            <w:tcW w:w="1050" w:type="dxa"/>
            <w:tcBorders>
              <w:top w:val="nil"/>
              <w:left w:val="nil"/>
              <w:bottom w:val="single" w:sz="4" w:space="0" w:color="auto"/>
              <w:right w:val="single" w:sz="4" w:space="0" w:color="auto"/>
            </w:tcBorders>
            <w:shd w:val="clear" w:color="auto" w:fill="auto"/>
            <w:noWrap/>
            <w:vAlign w:val="center"/>
            <w:hideMark/>
          </w:tcPr>
          <w:p w14:paraId="075E2D1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5629.6</w:t>
            </w:r>
          </w:p>
        </w:tc>
        <w:tc>
          <w:tcPr>
            <w:tcW w:w="1050" w:type="dxa"/>
            <w:tcBorders>
              <w:top w:val="nil"/>
              <w:left w:val="nil"/>
              <w:bottom w:val="single" w:sz="4" w:space="0" w:color="auto"/>
              <w:right w:val="single" w:sz="4" w:space="0" w:color="auto"/>
            </w:tcBorders>
            <w:shd w:val="clear" w:color="auto" w:fill="auto"/>
            <w:noWrap/>
            <w:vAlign w:val="center"/>
            <w:hideMark/>
          </w:tcPr>
          <w:p w14:paraId="42F4BC9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5351.6</w:t>
            </w:r>
          </w:p>
        </w:tc>
        <w:tc>
          <w:tcPr>
            <w:tcW w:w="1050" w:type="dxa"/>
            <w:tcBorders>
              <w:top w:val="nil"/>
              <w:left w:val="nil"/>
              <w:bottom w:val="single" w:sz="4" w:space="0" w:color="auto"/>
              <w:right w:val="single" w:sz="4" w:space="0" w:color="auto"/>
            </w:tcBorders>
            <w:shd w:val="clear" w:color="auto" w:fill="auto"/>
            <w:noWrap/>
            <w:vAlign w:val="center"/>
            <w:hideMark/>
          </w:tcPr>
          <w:p w14:paraId="41F3187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5066.27</w:t>
            </w:r>
          </w:p>
        </w:tc>
        <w:tc>
          <w:tcPr>
            <w:tcW w:w="1050" w:type="dxa"/>
            <w:tcBorders>
              <w:top w:val="nil"/>
              <w:left w:val="nil"/>
              <w:bottom w:val="single" w:sz="4" w:space="0" w:color="auto"/>
              <w:right w:val="single" w:sz="4" w:space="0" w:color="auto"/>
            </w:tcBorders>
            <w:shd w:val="clear" w:color="auto" w:fill="auto"/>
            <w:noWrap/>
            <w:vAlign w:val="center"/>
            <w:hideMark/>
          </w:tcPr>
          <w:p w14:paraId="25FF390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6007.9</w:t>
            </w:r>
          </w:p>
        </w:tc>
        <w:tc>
          <w:tcPr>
            <w:tcW w:w="1050" w:type="dxa"/>
            <w:tcBorders>
              <w:top w:val="nil"/>
              <w:left w:val="nil"/>
              <w:bottom w:val="single" w:sz="4" w:space="0" w:color="auto"/>
              <w:right w:val="single" w:sz="4" w:space="0" w:color="auto"/>
            </w:tcBorders>
            <w:shd w:val="clear" w:color="auto" w:fill="auto"/>
            <w:noWrap/>
            <w:vAlign w:val="center"/>
            <w:hideMark/>
          </w:tcPr>
          <w:p w14:paraId="4B3B44D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3667.71</w:t>
            </w:r>
          </w:p>
        </w:tc>
        <w:tc>
          <w:tcPr>
            <w:tcW w:w="1050" w:type="dxa"/>
            <w:tcBorders>
              <w:top w:val="nil"/>
              <w:left w:val="nil"/>
              <w:bottom w:val="single" w:sz="4" w:space="0" w:color="auto"/>
              <w:right w:val="single" w:sz="4" w:space="0" w:color="auto"/>
            </w:tcBorders>
            <w:shd w:val="clear" w:color="auto" w:fill="auto"/>
            <w:noWrap/>
            <w:vAlign w:val="center"/>
            <w:hideMark/>
          </w:tcPr>
          <w:p w14:paraId="3BCCC5A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4619.44</w:t>
            </w:r>
          </w:p>
        </w:tc>
        <w:tc>
          <w:tcPr>
            <w:tcW w:w="1050" w:type="dxa"/>
            <w:tcBorders>
              <w:top w:val="nil"/>
              <w:left w:val="nil"/>
              <w:bottom w:val="single" w:sz="4" w:space="0" w:color="auto"/>
              <w:right w:val="single" w:sz="4" w:space="0" w:color="auto"/>
            </w:tcBorders>
            <w:shd w:val="clear" w:color="auto" w:fill="auto"/>
            <w:noWrap/>
            <w:vAlign w:val="center"/>
            <w:hideMark/>
          </w:tcPr>
          <w:p w14:paraId="39C7271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5168.32</w:t>
            </w:r>
          </w:p>
        </w:tc>
      </w:tr>
      <w:tr w:rsidR="007E6E39" w:rsidRPr="003C56BF" w14:paraId="130AE850"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D16E88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25</w:t>
            </w:r>
          </w:p>
        </w:tc>
        <w:tc>
          <w:tcPr>
            <w:tcW w:w="1655" w:type="dxa"/>
            <w:tcBorders>
              <w:top w:val="nil"/>
              <w:left w:val="nil"/>
              <w:bottom w:val="single" w:sz="4" w:space="0" w:color="auto"/>
              <w:right w:val="single" w:sz="4" w:space="0" w:color="auto"/>
            </w:tcBorders>
            <w:shd w:val="clear" w:color="auto" w:fill="auto"/>
            <w:noWrap/>
            <w:vAlign w:val="center"/>
            <w:hideMark/>
          </w:tcPr>
          <w:p w14:paraId="22E2E9C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5071</w:t>
            </w:r>
          </w:p>
        </w:tc>
        <w:tc>
          <w:tcPr>
            <w:tcW w:w="1050" w:type="dxa"/>
            <w:tcBorders>
              <w:top w:val="nil"/>
              <w:left w:val="nil"/>
              <w:bottom w:val="single" w:sz="4" w:space="0" w:color="auto"/>
              <w:right w:val="single" w:sz="4" w:space="0" w:color="auto"/>
            </w:tcBorders>
            <w:shd w:val="clear" w:color="auto" w:fill="auto"/>
            <w:noWrap/>
            <w:vAlign w:val="center"/>
            <w:hideMark/>
          </w:tcPr>
          <w:p w14:paraId="762FE27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4707</w:t>
            </w:r>
          </w:p>
        </w:tc>
        <w:tc>
          <w:tcPr>
            <w:tcW w:w="1050" w:type="dxa"/>
            <w:tcBorders>
              <w:top w:val="nil"/>
              <w:left w:val="nil"/>
              <w:bottom w:val="single" w:sz="4" w:space="0" w:color="auto"/>
              <w:right w:val="single" w:sz="4" w:space="0" w:color="auto"/>
            </w:tcBorders>
            <w:shd w:val="clear" w:color="auto" w:fill="auto"/>
            <w:noWrap/>
            <w:vAlign w:val="center"/>
            <w:hideMark/>
          </w:tcPr>
          <w:p w14:paraId="2610DC2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4352.8</w:t>
            </w:r>
          </w:p>
        </w:tc>
        <w:tc>
          <w:tcPr>
            <w:tcW w:w="1050" w:type="dxa"/>
            <w:tcBorders>
              <w:top w:val="nil"/>
              <w:left w:val="nil"/>
              <w:bottom w:val="single" w:sz="4" w:space="0" w:color="auto"/>
              <w:right w:val="single" w:sz="4" w:space="0" w:color="auto"/>
            </w:tcBorders>
            <w:shd w:val="clear" w:color="auto" w:fill="auto"/>
            <w:noWrap/>
            <w:vAlign w:val="center"/>
            <w:hideMark/>
          </w:tcPr>
          <w:p w14:paraId="6FD9CE9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3917.8</w:t>
            </w:r>
          </w:p>
        </w:tc>
        <w:tc>
          <w:tcPr>
            <w:tcW w:w="1050" w:type="dxa"/>
            <w:tcBorders>
              <w:top w:val="nil"/>
              <w:left w:val="nil"/>
              <w:bottom w:val="single" w:sz="4" w:space="0" w:color="auto"/>
              <w:right w:val="single" w:sz="4" w:space="0" w:color="auto"/>
            </w:tcBorders>
            <w:shd w:val="clear" w:color="auto" w:fill="auto"/>
            <w:noWrap/>
            <w:vAlign w:val="center"/>
            <w:hideMark/>
          </w:tcPr>
          <w:p w14:paraId="11D7EA6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4568.88</w:t>
            </w:r>
          </w:p>
        </w:tc>
        <w:tc>
          <w:tcPr>
            <w:tcW w:w="1050" w:type="dxa"/>
            <w:tcBorders>
              <w:top w:val="nil"/>
              <w:left w:val="nil"/>
              <w:bottom w:val="single" w:sz="4" w:space="0" w:color="auto"/>
              <w:right w:val="single" w:sz="4" w:space="0" w:color="auto"/>
            </w:tcBorders>
            <w:shd w:val="clear" w:color="auto" w:fill="auto"/>
            <w:noWrap/>
            <w:vAlign w:val="center"/>
            <w:hideMark/>
          </w:tcPr>
          <w:p w14:paraId="2347253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4256.83</w:t>
            </w:r>
          </w:p>
        </w:tc>
        <w:tc>
          <w:tcPr>
            <w:tcW w:w="1050" w:type="dxa"/>
            <w:tcBorders>
              <w:top w:val="nil"/>
              <w:left w:val="nil"/>
              <w:bottom w:val="single" w:sz="4" w:space="0" w:color="auto"/>
              <w:right w:val="single" w:sz="4" w:space="0" w:color="auto"/>
            </w:tcBorders>
            <w:shd w:val="clear" w:color="auto" w:fill="auto"/>
            <w:noWrap/>
            <w:vAlign w:val="center"/>
            <w:hideMark/>
          </w:tcPr>
          <w:p w14:paraId="7B6C701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4092.08</w:t>
            </w:r>
          </w:p>
        </w:tc>
        <w:tc>
          <w:tcPr>
            <w:tcW w:w="1050" w:type="dxa"/>
            <w:tcBorders>
              <w:top w:val="nil"/>
              <w:left w:val="nil"/>
              <w:bottom w:val="single" w:sz="4" w:space="0" w:color="auto"/>
              <w:right w:val="single" w:sz="4" w:space="0" w:color="auto"/>
            </w:tcBorders>
            <w:shd w:val="clear" w:color="auto" w:fill="auto"/>
            <w:noWrap/>
            <w:vAlign w:val="center"/>
            <w:hideMark/>
          </w:tcPr>
          <w:p w14:paraId="0A1642B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3193.41</w:t>
            </w:r>
          </w:p>
        </w:tc>
      </w:tr>
      <w:tr w:rsidR="007E6E39" w:rsidRPr="003C56BF" w14:paraId="4DAD4525"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47EF98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26</w:t>
            </w:r>
          </w:p>
        </w:tc>
        <w:tc>
          <w:tcPr>
            <w:tcW w:w="1655" w:type="dxa"/>
            <w:tcBorders>
              <w:top w:val="nil"/>
              <w:left w:val="nil"/>
              <w:bottom w:val="single" w:sz="4" w:space="0" w:color="auto"/>
              <w:right w:val="single" w:sz="4" w:space="0" w:color="auto"/>
            </w:tcBorders>
            <w:shd w:val="clear" w:color="auto" w:fill="auto"/>
            <w:noWrap/>
            <w:vAlign w:val="center"/>
            <w:hideMark/>
          </w:tcPr>
          <w:p w14:paraId="3636F62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1769.132</w:t>
            </w:r>
          </w:p>
        </w:tc>
        <w:tc>
          <w:tcPr>
            <w:tcW w:w="1050" w:type="dxa"/>
            <w:tcBorders>
              <w:top w:val="nil"/>
              <w:left w:val="nil"/>
              <w:bottom w:val="single" w:sz="4" w:space="0" w:color="auto"/>
              <w:right w:val="single" w:sz="4" w:space="0" w:color="auto"/>
            </w:tcBorders>
            <w:shd w:val="clear" w:color="auto" w:fill="auto"/>
            <w:noWrap/>
            <w:vAlign w:val="center"/>
            <w:hideMark/>
          </w:tcPr>
          <w:p w14:paraId="758CF3C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1010</w:t>
            </w:r>
          </w:p>
        </w:tc>
        <w:tc>
          <w:tcPr>
            <w:tcW w:w="1050" w:type="dxa"/>
            <w:tcBorders>
              <w:top w:val="nil"/>
              <w:left w:val="nil"/>
              <w:bottom w:val="single" w:sz="4" w:space="0" w:color="auto"/>
              <w:right w:val="single" w:sz="4" w:space="0" w:color="auto"/>
            </w:tcBorders>
            <w:shd w:val="clear" w:color="auto" w:fill="auto"/>
            <w:noWrap/>
            <w:vAlign w:val="center"/>
            <w:hideMark/>
          </w:tcPr>
          <w:p w14:paraId="3B71F8E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1058.957</w:t>
            </w:r>
          </w:p>
        </w:tc>
        <w:tc>
          <w:tcPr>
            <w:tcW w:w="1050" w:type="dxa"/>
            <w:tcBorders>
              <w:top w:val="nil"/>
              <w:left w:val="nil"/>
              <w:bottom w:val="single" w:sz="4" w:space="0" w:color="auto"/>
              <w:right w:val="single" w:sz="4" w:space="0" w:color="auto"/>
            </w:tcBorders>
            <w:shd w:val="clear" w:color="auto" w:fill="auto"/>
            <w:noWrap/>
            <w:vAlign w:val="center"/>
            <w:hideMark/>
          </w:tcPr>
          <w:p w14:paraId="1E67AD3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1112.5</w:t>
            </w:r>
          </w:p>
        </w:tc>
        <w:tc>
          <w:tcPr>
            <w:tcW w:w="1050" w:type="dxa"/>
            <w:tcBorders>
              <w:top w:val="nil"/>
              <w:left w:val="nil"/>
              <w:bottom w:val="single" w:sz="4" w:space="0" w:color="auto"/>
              <w:right w:val="single" w:sz="4" w:space="0" w:color="auto"/>
            </w:tcBorders>
            <w:shd w:val="clear" w:color="auto" w:fill="auto"/>
            <w:noWrap/>
            <w:vAlign w:val="center"/>
            <w:hideMark/>
          </w:tcPr>
          <w:p w14:paraId="0A6DAA6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949.92</w:t>
            </w:r>
          </w:p>
        </w:tc>
        <w:tc>
          <w:tcPr>
            <w:tcW w:w="1050" w:type="dxa"/>
            <w:tcBorders>
              <w:top w:val="nil"/>
              <w:left w:val="nil"/>
              <w:bottom w:val="single" w:sz="4" w:space="0" w:color="auto"/>
              <w:right w:val="single" w:sz="4" w:space="0" w:color="auto"/>
            </w:tcBorders>
            <w:shd w:val="clear" w:color="auto" w:fill="auto"/>
            <w:noWrap/>
            <w:vAlign w:val="center"/>
            <w:hideMark/>
          </w:tcPr>
          <w:p w14:paraId="2C2F999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1030.97</w:t>
            </w:r>
          </w:p>
        </w:tc>
        <w:tc>
          <w:tcPr>
            <w:tcW w:w="1050" w:type="dxa"/>
            <w:tcBorders>
              <w:top w:val="nil"/>
              <w:left w:val="nil"/>
              <w:bottom w:val="single" w:sz="4" w:space="0" w:color="auto"/>
              <w:right w:val="single" w:sz="4" w:space="0" w:color="auto"/>
            </w:tcBorders>
            <w:shd w:val="clear" w:color="auto" w:fill="auto"/>
            <w:noWrap/>
            <w:vAlign w:val="center"/>
            <w:hideMark/>
          </w:tcPr>
          <w:p w14:paraId="39253EE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1310.02</w:t>
            </w:r>
          </w:p>
        </w:tc>
        <w:tc>
          <w:tcPr>
            <w:tcW w:w="1050" w:type="dxa"/>
            <w:tcBorders>
              <w:top w:val="nil"/>
              <w:left w:val="nil"/>
              <w:bottom w:val="single" w:sz="4" w:space="0" w:color="auto"/>
              <w:right w:val="single" w:sz="4" w:space="0" w:color="auto"/>
            </w:tcBorders>
            <w:shd w:val="clear" w:color="auto" w:fill="auto"/>
            <w:noWrap/>
            <w:vAlign w:val="center"/>
            <w:hideMark/>
          </w:tcPr>
          <w:p w14:paraId="64EC05F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1110.78</w:t>
            </w:r>
          </w:p>
        </w:tc>
      </w:tr>
      <w:tr w:rsidR="007E6E39" w:rsidRPr="003C56BF" w14:paraId="155794D8"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B427EA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27</w:t>
            </w:r>
          </w:p>
        </w:tc>
        <w:tc>
          <w:tcPr>
            <w:tcW w:w="1655" w:type="dxa"/>
            <w:tcBorders>
              <w:top w:val="nil"/>
              <w:left w:val="nil"/>
              <w:bottom w:val="single" w:sz="4" w:space="0" w:color="auto"/>
              <w:right w:val="single" w:sz="4" w:space="0" w:color="auto"/>
            </w:tcBorders>
            <w:shd w:val="clear" w:color="auto" w:fill="auto"/>
            <w:noWrap/>
            <w:vAlign w:val="center"/>
            <w:hideMark/>
          </w:tcPr>
          <w:p w14:paraId="11026B5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764.3513</w:t>
            </w:r>
          </w:p>
        </w:tc>
        <w:tc>
          <w:tcPr>
            <w:tcW w:w="1050" w:type="dxa"/>
            <w:tcBorders>
              <w:top w:val="nil"/>
              <w:left w:val="nil"/>
              <w:bottom w:val="single" w:sz="4" w:space="0" w:color="auto"/>
              <w:right w:val="single" w:sz="4" w:space="0" w:color="auto"/>
            </w:tcBorders>
            <w:shd w:val="clear" w:color="auto" w:fill="auto"/>
            <w:noWrap/>
            <w:vAlign w:val="center"/>
            <w:hideMark/>
          </w:tcPr>
          <w:p w14:paraId="24DCE72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935</w:t>
            </w:r>
          </w:p>
        </w:tc>
        <w:tc>
          <w:tcPr>
            <w:tcW w:w="1050" w:type="dxa"/>
            <w:tcBorders>
              <w:top w:val="nil"/>
              <w:left w:val="nil"/>
              <w:bottom w:val="single" w:sz="4" w:space="0" w:color="auto"/>
              <w:right w:val="single" w:sz="4" w:space="0" w:color="auto"/>
            </w:tcBorders>
            <w:shd w:val="clear" w:color="auto" w:fill="auto"/>
            <w:noWrap/>
            <w:vAlign w:val="center"/>
            <w:hideMark/>
          </w:tcPr>
          <w:p w14:paraId="499CE1B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714.181</w:t>
            </w:r>
          </w:p>
        </w:tc>
        <w:tc>
          <w:tcPr>
            <w:tcW w:w="1050" w:type="dxa"/>
            <w:tcBorders>
              <w:top w:val="nil"/>
              <w:left w:val="nil"/>
              <w:bottom w:val="single" w:sz="4" w:space="0" w:color="auto"/>
              <w:right w:val="single" w:sz="4" w:space="0" w:color="auto"/>
            </w:tcBorders>
            <w:shd w:val="clear" w:color="auto" w:fill="auto"/>
            <w:noWrap/>
            <w:vAlign w:val="center"/>
            <w:hideMark/>
          </w:tcPr>
          <w:p w14:paraId="228C10C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575.44</w:t>
            </w:r>
          </w:p>
        </w:tc>
        <w:tc>
          <w:tcPr>
            <w:tcW w:w="1050" w:type="dxa"/>
            <w:tcBorders>
              <w:top w:val="nil"/>
              <w:left w:val="nil"/>
              <w:bottom w:val="single" w:sz="4" w:space="0" w:color="auto"/>
              <w:right w:val="single" w:sz="4" w:space="0" w:color="auto"/>
            </w:tcBorders>
            <w:shd w:val="clear" w:color="auto" w:fill="auto"/>
            <w:noWrap/>
            <w:vAlign w:val="center"/>
            <w:hideMark/>
          </w:tcPr>
          <w:p w14:paraId="726D9B2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517.37</w:t>
            </w:r>
          </w:p>
        </w:tc>
        <w:tc>
          <w:tcPr>
            <w:tcW w:w="1050" w:type="dxa"/>
            <w:tcBorders>
              <w:top w:val="nil"/>
              <w:left w:val="nil"/>
              <w:bottom w:val="single" w:sz="4" w:space="0" w:color="auto"/>
              <w:right w:val="single" w:sz="4" w:space="0" w:color="auto"/>
            </w:tcBorders>
            <w:shd w:val="clear" w:color="auto" w:fill="auto"/>
            <w:noWrap/>
            <w:vAlign w:val="center"/>
            <w:hideMark/>
          </w:tcPr>
          <w:p w14:paraId="71E7269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469.49</w:t>
            </w:r>
          </w:p>
        </w:tc>
        <w:tc>
          <w:tcPr>
            <w:tcW w:w="1050" w:type="dxa"/>
            <w:tcBorders>
              <w:top w:val="nil"/>
              <w:left w:val="nil"/>
              <w:bottom w:val="single" w:sz="4" w:space="0" w:color="auto"/>
              <w:right w:val="single" w:sz="4" w:space="0" w:color="auto"/>
            </w:tcBorders>
            <w:shd w:val="clear" w:color="auto" w:fill="auto"/>
            <w:noWrap/>
            <w:vAlign w:val="center"/>
            <w:hideMark/>
          </w:tcPr>
          <w:p w14:paraId="4BBFC0C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436.77</w:t>
            </w:r>
          </w:p>
        </w:tc>
        <w:tc>
          <w:tcPr>
            <w:tcW w:w="1050" w:type="dxa"/>
            <w:tcBorders>
              <w:top w:val="nil"/>
              <w:left w:val="nil"/>
              <w:bottom w:val="single" w:sz="4" w:space="0" w:color="auto"/>
              <w:right w:val="single" w:sz="4" w:space="0" w:color="auto"/>
            </w:tcBorders>
            <w:shd w:val="clear" w:color="auto" w:fill="auto"/>
            <w:noWrap/>
            <w:vAlign w:val="center"/>
            <w:hideMark/>
          </w:tcPr>
          <w:p w14:paraId="1653510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523.13</w:t>
            </w:r>
          </w:p>
        </w:tc>
      </w:tr>
      <w:tr w:rsidR="007E6E39" w:rsidRPr="003C56BF" w14:paraId="6AD48B73"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BF5D12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28</w:t>
            </w:r>
          </w:p>
        </w:tc>
        <w:tc>
          <w:tcPr>
            <w:tcW w:w="1655" w:type="dxa"/>
            <w:tcBorders>
              <w:top w:val="nil"/>
              <w:left w:val="nil"/>
              <w:bottom w:val="single" w:sz="4" w:space="0" w:color="auto"/>
              <w:right w:val="single" w:sz="4" w:space="0" w:color="auto"/>
            </w:tcBorders>
            <w:shd w:val="clear" w:color="auto" w:fill="auto"/>
            <w:noWrap/>
            <w:vAlign w:val="center"/>
            <w:hideMark/>
          </w:tcPr>
          <w:p w14:paraId="00657ED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2709.336</w:t>
            </w:r>
          </w:p>
        </w:tc>
        <w:tc>
          <w:tcPr>
            <w:tcW w:w="1050" w:type="dxa"/>
            <w:tcBorders>
              <w:top w:val="nil"/>
              <w:left w:val="nil"/>
              <w:bottom w:val="single" w:sz="4" w:space="0" w:color="auto"/>
              <w:right w:val="single" w:sz="4" w:space="0" w:color="auto"/>
            </w:tcBorders>
            <w:shd w:val="clear" w:color="auto" w:fill="auto"/>
            <w:noWrap/>
            <w:vAlign w:val="center"/>
            <w:hideMark/>
          </w:tcPr>
          <w:p w14:paraId="50C0B8E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1804</w:t>
            </w:r>
          </w:p>
        </w:tc>
        <w:tc>
          <w:tcPr>
            <w:tcW w:w="1050" w:type="dxa"/>
            <w:tcBorders>
              <w:top w:val="nil"/>
              <w:left w:val="nil"/>
              <w:bottom w:val="single" w:sz="4" w:space="0" w:color="auto"/>
              <w:right w:val="single" w:sz="4" w:space="0" w:color="auto"/>
            </w:tcBorders>
            <w:shd w:val="clear" w:color="auto" w:fill="auto"/>
            <w:noWrap/>
            <w:vAlign w:val="center"/>
            <w:hideMark/>
          </w:tcPr>
          <w:p w14:paraId="0C816C5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1937.275</w:t>
            </w:r>
          </w:p>
        </w:tc>
        <w:tc>
          <w:tcPr>
            <w:tcW w:w="1050" w:type="dxa"/>
            <w:tcBorders>
              <w:top w:val="nil"/>
              <w:left w:val="nil"/>
              <w:bottom w:val="single" w:sz="4" w:space="0" w:color="auto"/>
              <w:right w:val="single" w:sz="4" w:space="0" w:color="auto"/>
            </w:tcBorders>
            <w:shd w:val="clear" w:color="auto" w:fill="auto"/>
            <w:noWrap/>
            <w:vAlign w:val="center"/>
            <w:hideMark/>
          </w:tcPr>
          <w:p w14:paraId="5C268E0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1472.54</w:t>
            </w:r>
          </w:p>
        </w:tc>
        <w:tc>
          <w:tcPr>
            <w:tcW w:w="1050" w:type="dxa"/>
            <w:tcBorders>
              <w:top w:val="nil"/>
              <w:left w:val="nil"/>
              <w:bottom w:val="single" w:sz="4" w:space="0" w:color="auto"/>
              <w:right w:val="single" w:sz="4" w:space="0" w:color="auto"/>
            </w:tcBorders>
            <w:shd w:val="clear" w:color="auto" w:fill="auto"/>
            <w:noWrap/>
            <w:vAlign w:val="center"/>
            <w:hideMark/>
          </w:tcPr>
          <w:p w14:paraId="4E23EB3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1226.66</w:t>
            </w:r>
          </w:p>
        </w:tc>
        <w:tc>
          <w:tcPr>
            <w:tcW w:w="1050" w:type="dxa"/>
            <w:tcBorders>
              <w:top w:val="nil"/>
              <w:left w:val="nil"/>
              <w:bottom w:val="single" w:sz="4" w:space="0" w:color="auto"/>
              <w:right w:val="single" w:sz="4" w:space="0" w:color="auto"/>
            </w:tcBorders>
            <w:shd w:val="clear" w:color="auto" w:fill="auto"/>
            <w:noWrap/>
            <w:vAlign w:val="center"/>
            <w:hideMark/>
          </w:tcPr>
          <w:p w14:paraId="5302EE0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1337.26</w:t>
            </w:r>
          </w:p>
        </w:tc>
        <w:tc>
          <w:tcPr>
            <w:tcW w:w="1050" w:type="dxa"/>
            <w:tcBorders>
              <w:top w:val="nil"/>
              <w:left w:val="nil"/>
              <w:bottom w:val="single" w:sz="4" w:space="0" w:color="auto"/>
              <w:right w:val="single" w:sz="4" w:space="0" w:color="auto"/>
            </w:tcBorders>
            <w:shd w:val="clear" w:color="auto" w:fill="auto"/>
            <w:noWrap/>
            <w:vAlign w:val="center"/>
            <w:hideMark/>
          </w:tcPr>
          <w:p w14:paraId="3271541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1622.27</w:t>
            </w:r>
          </w:p>
        </w:tc>
        <w:tc>
          <w:tcPr>
            <w:tcW w:w="1050" w:type="dxa"/>
            <w:tcBorders>
              <w:top w:val="nil"/>
              <w:left w:val="nil"/>
              <w:bottom w:val="single" w:sz="4" w:space="0" w:color="auto"/>
              <w:right w:val="single" w:sz="4" w:space="0" w:color="auto"/>
            </w:tcBorders>
            <w:shd w:val="clear" w:color="auto" w:fill="auto"/>
            <w:noWrap/>
            <w:vAlign w:val="center"/>
            <w:hideMark/>
          </w:tcPr>
          <w:p w14:paraId="40B4956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39BE9899"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6F69E5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w:t>
            </w:r>
          </w:p>
        </w:tc>
        <w:tc>
          <w:tcPr>
            <w:tcW w:w="1655" w:type="dxa"/>
            <w:tcBorders>
              <w:top w:val="nil"/>
              <w:left w:val="nil"/>
              <w:bottom w:val="single" w:sz="4" w:space="0" w:color="auto"/>
              <w:right w:val="single" w:sz="4" w:space="0" w:color="auto"/>
            </w:tcBorders>
            <w:shd w:val="clear" w:color="auto" w:fill="auto"/>
            <w:noWrap/>
            <w:vAlign w:val="center"/>
            <w:hideMark/>
          </w:tcPr>
          <w:p w14:paraId="6E25F25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3594.614</w:t>
            </w:r>
          </w:p>
        </w:tc>
        <w:tc>
          <w:tcPr>
            <w:tcW w:w="1050" w:type="dxa"/>
            <w:tcBorders>
              <w:top w:val="nil"/>
              <w:left w:val="nil"/>
              <w:bottom w:val="single" w:sz="4" w:space="0" w:color="auto"/>
              <w:right w:val="single" w:sz="4" w:space="0" w:color="auto"/>
            </w:tcBorders>
            <w:shd w:val="clear" w:color="auto" w:fill="auto"/>
            <w:noWrap/>
            <w:vAlign w:val="center"/>
            <w:hideMark/>
          </w:tcPr>
          <w:p w14:paraId="40CE88A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3952</w:t>
            </w:r>
          </w:p>
        </w:tc>
        <w:tc>
          <w:tcPr>
            <w:tcW w:w="1050" w:type="dxa"/>
            <w:tcBorders>
              <w:top w:val="nil"/>
              <w:left w:val="nil"/>
              <w:bottom w:val="single" w:sz="4" w:space="0" w:color="auto"/>
              <w:right w:val="single" w:sz="4" w:space="0" w:color="auto"/>
            </w:tcBorders>
            <w:shd w:val="clear" w:color="auto" w:fill="auto"/>
            <w:noWrap/>
            <w:vAlign w:val="center"/>
            <w:hideMark/>
          </w:tcPr>
          <w:p w14:paraId="4E5D96E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3764.117</w:t>
            </w:r>
          </w:p>
        </w:tc>
        <w:tc>
          <w:tcPr>
            <w:tcW w:w="1050" w:type="dxa"/>
            <w:tcBorders>
              <w:top w:val="nil"/>
              <w:left w:val="nil"/>
              <w:bottom w:val="single" w:sz="4" w:space="0" w:color="auto"/>
              <w:right w:val="single" w:sz="4" w:space="0" w:color="auto"/>
            </w:tcBorders>
            <w:shd w:val="clear" w:color="auto" w:fill="auto"/>
            <w:noWrap/>
            <w:vAlign w:val="center"/>
            <w:hideMark/>
          </w:tcPr>
          <w:p w14:paraId="77722D9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3547.01</w:t>
            </w:r>
          </w:p>
        </w:tc>
        <w:tc>
          <w:tcPr>
            <w:tcW w:w="1050" w:type="dxa"/>
            <w:tcBorders>
              <w:top w:val="nil"/>
              <w:left w:val="nil"/>
              <w:bottom w:val="single" w:sz="4" w:space="0" w:color="auto"/>
              <w:right w:val="single" w:sz="4" w:space="0" w:color="auto"/>
            </w:tcBorders>
            <w:shd w:val="clear" w:color="auto" w:fill="auto"/>
            <w:noWrap/>
            <w:vAlign w:val="center"/>
            <w:hideMark/>
          </w:tcPr>
          <w:p w14:paraId="724D1E9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3225.55</w:t>
            </w:r>
          </w:p>
        </w:tc>
        <w:tc>
          <w:tcPr>
            <w:tcW w:w="1050" w:type="dxa"/>
            <w:tcBorders>
              <w:top w:val="nil"/>
              <w:left w:val="nil"/>
              <w:bottom w:val="single" w:sz="4" w:space="0" w:color="auto"/>
              <w:right w:val="single" w:sz="4" w:space="0" w:color="auto"/>
            </w:tcBorders>
            <w:shd w:val="clear" w:color="auto" w:fill="auto"/>
            <w:noWrap/>
            <w:vAlign w:val="center"/>
            <w:hideMark/>
          </w:tcPr>
          <w:p w14:paraId="139AEA5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3186.7</w:t>
            </w:r>
          </w:p>
        </w:tc>
        <w:tc>
          <w:tcPr>
            <w:tcW w:w="1050" w:type="dxa"/>
            <w:tcBorders>
              <w:top w:val="nil"/>
              <w:left w:val="nil"/>
              <w:bottom w:val="single" w:sz="4" w:space="0" w:color="auto"/>
              <w:right w:val="single" w:sz="4" w:space="0" w:color="auto"/>
            </w:tcBorders>
            <w:shd w:val="clear" w:color="auto" w:fill="auto"/>
            <w:noWrap/>
            <w:vAlign w:val="center"/>
            <w:hideMark/>
          </w:tcPr>
          <w:p w14:paraId="391BAAB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3107.19</w:t>
            </w:r>
          </w:p>
        </w:tc>
        <w:tc>
          <w:tcPr>
            <w:tcW w:w="1050" w:type="dxa"/>
            <w:tcBorders>
              <w:top w:val="nil"/>
              <w:left w:val="nil"/>
              <w:bottom w:val="single" w:sz="4" w:space="0" w:color="auto"/>
              <w:right w:val="single" w:sz="4" w:space="0" w:color="auto"/>
            </w:tcBorders>
            <w:shd w:val="clear" w:color="auto" w:fill="auto"/>
            <w:noWrap/>
            <w:vAlign w:val="center"/>
            <w:hideMark/>
          </w:tcPr>
          <w:p w14:paraId="7572374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2926.16</w:t>
            </w:r>
          </w:p>
        </w:tc>
      </w:tr>
      <w:tr w:rsidR="007E6E39" w:rsidRPr="003C56BF" w14:paraId="1EB974C8"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FF0F34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30</w:t>
            </w:r>
          </w:p>
        </w:tc>
        <w:tc>
          <w:tcPr>
            <w:tcW w:w="1655" w:type="dxa"/>
            <w:tcBorders>
              <w:top w:val="nil"/>
              <w:left w:val="nil"/>
              <w:bottom w:val="single" w:sz="4" w:space="0" w:color="auto"/>
              <w:right w:val="single" w:sz="4" w:space="0" w:color="auto"/>
            </w:tcBorders>
            <w:shd w:val="clear" w:color="auto" w:fill="auto"/>
            <w:noWrap/>
            <w:vAlign w:val="center"/>
            <w:hideMark/>
          </w:tcPr>
          <w:p w14:paraId="39B1F8D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1446.74</w:t>
            </w:r>
          </w:p>
        </w:tc>
        <w:tc>
          <w:tcPr>
            <w:tcW w:w="1050" w:type="dxa"/>
            <w:tcBorders>
              <w:top w:val="nil"/>
              <w:left w:val="nil"/>
              <w:bottom w:val="single" w:sz="4" w:space="0" w:color="auto"/>
              <w:right w:val="single" w:sz="4" w:space="0" w:color="auto"/>
            </w:tcBorders>
            <w:shd w:val="clear" w:color="auto" w:fill="auto"/>
            <w:noWrap/>
            <w:vAlign w:val="center"/>
            <w:hideMark/>
          </w:tcPr>
          <w:p w14:paraId="7BA4D26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1295.26</w:t>
            </w:r>
          </w:p>
        </w:tc>
        <w:tc>
          <w:tcPr>
            <w:tcW w:w="1050" w:type="dxa"/>
            <w:tcBorders>
              <w:top w:val="nil"/>
              <w:left w:val="nil"/>
              <w:bottom w:val="single" w:sz="4" w:space="0" w:color="auto"/>
              <w:right w:val="single" w:sz="4" w:space="0" w:color="auto"/>
            </w:tcBorders>
            <w:shd w:val="clear" w:color="auto" w:fill="auto"/>
            <w:noWrap/>
            <w:vAlign w:val="center"/>
            <w:hideMark/>
          </w:tcPr>
          <w:p w14:paraId="7D27D7D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1164.98</w:t>
            </w:r>
          </w:p>
        </w:tc>
        <w:tc>
          <w:tcPr>
            <w:tcW w:w="1050" w:type="dxa"/>
            <w:tcBorders>
              <w:top w:val="nil"/>
              <w:left w:val="nil"/>
              <w:bottom w:val="single" w:sz="4" w:space="0" w:color="auto"/>
              <w:right w:val="single" w:sz="4" w:space="0" w:color="auto"/>
            </w:tcBorders>
            <w:shd w:val="clear" w:color="auto" w:fill="auto"/>
            <w:noWrap/>
            <w:vAlign w:val="center"/>
            <w:hideMark/>
          </w:tcPr>
          <w:p w14:paraId="7C91003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1310.41</w:t>
            </w:r>
          </w:p>
        </w:tc>
        <w:tc>
          <w:tcPr>
            <w:tcW w:w="1050" w:type="dxa"/>
            <w:tcBorders>
              <w:top w:val="nil"/>
              <w:left w:val="nil"/>
              <w:bottom w:val="single" w:sz="4" w:space="0" w:color="auto"/>
              <w:right w:val="single" w:sz="4" w:space="0" w:color="auto"/>
            </w:tcBorders>
            <w:shd w:val="clear" w:color="auto" w:fill="auto"/>
            <w:noWrap/>
            <w:vAlign w:val="center"/>
            <w:hideMark/>
          </w:tcPr>
          <w:p w14:paraId="61C324F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1207</w:t>
            </w:r>
          </w:p>
        </w:tc>
        <w:tc>
          <w:tcPr>
            <w:tcW w:w="1050" w:type="dxa"/>
            <w:tcBorders>
              <w:top w:val="nil"/>
              <w:left w:val="nil"/>
              <w:bottom w:val="single" w:sz="4" w:space="0" w:color="auto"/>
              <w:right w:val="single" w:sz="4" w:space="0" w:color="auto"/>
            </w:tcBorders>
            <w:shd w:val="clear" w:color="auto" w:fill="auto"/>
            <w:noWrap/>
            <w:vAlign w:val="center"/>
            <w:hideMark/>
          </w:tcPr>
          <w:p w14:paraId="166DD48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1139</w:t>
            </w:r>
          </w:p>
        </w:tc>
        <w:tc>
          <w:tcPr>
            <w:tcW w:w="1050" w:type="dxa"/>
            <w:tcBorders>
              <w:top w:val="nil"/>
              <w:left w:val="nil"/>
              <w:bottom w:val="single" w:sz="4" w:space="0" w:color="auto"/>
              <w:right w:val="single" w:sz="4" w:space="0" w:color="auto"/>
            </w:tcBorders>
            <w:shd w:val="clear" w:color="auto" w:fill="auto"/>
            <w:noWrap/>
            <w:vAlign w:val="center"/>
            <w:hideMark/>
          </w:tcPr>
          <w:p w14:paraId="0E7DF1E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1258</w:t>
            </w:r>
          </w:p>
        </w:tc>
        <w:tc>
          <w:tcPr>
            <w:tcW w:w="1050" w:type="dxa"/>
            <w:tcBorders>
              <w:top w:val="nil"/>
              <w:left w:val="nil"/>
              <w:bottom w:val="single" w:sz="4" w:space="0" w:color="auto"/>
              <w:right w:val="single" w:sz="4" w:space="0" w:color="auto"/>
            </w:tcBorders>
            <w:shd w:val="clear" w:color="auto" w:fill="auto"/>
            <w:noWrap/>
            <w:vAlign w:val="center"/>
            <w:hideMark/>
          </w:tcPr>
          <w:p w14:paraId="10B584E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1202</w:t>
            </w:r>
          </w:p>
        </w:tc>
      </w:tr>
      <w:tr w:rsidR="007E6E39" w:rsidRPr="003C56BF" w14:paraId="4A316234"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BC1D9B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31</w:t>
            </w:r>
          </w:p>
        </w:tc>
        <w:tc>
          <w:tcPr>
            <w:tcW w:w="1655" w:type="dxa"/>
            <w:tcBorders>
              <w:top w:val="nil"/>
              <w:left w:val="nil"/>
              <w:bottom w:val="single" w:sz="4" w:space="0" w:color="auto"/>
              <w:right w:val="single" w:sz="4" w:space="0" w:color="auto"/>
            </w:tcBorders>
            <w:shd w:val="clear" w:color="auto" w:fill="auto"/>
            <w:noWrap/>
            <w:vAlign w:val="center"/>
            <w:hideMark/>
          </w:tcPr>
          <w:p w14:paraId="66CA697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4995.03</w:t>
            </w:r>
          </w:p>
        </w:tc>
        <w:tc>
          <w:tcPr>
            <w:tcW w:w="1050" w:type="dxa"/>
            <w:tcBorders>
              <w:top w:val="nil"/>
              <w:left w:val="nil"/>
              <w:bottom w:val="single" w:sz="4" w:space="0" w:color="auto"/>
              <w:right w:val="single" w:sz="4" w:space="0" w:color="auto"/>
            </w:tcBorders>
            <w:shd w:val="clear" w:color="auto" w:fill="auto"/>
            <w:noWrap/>
            <w:vAlign w:val="center"/>
            <w:hideMark/>
          </w:tcPr>
          <w:p w14:paraId="7E3D039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4919.08</w:t>
            </w:r>
          </w:p>
        </w:tc>
        <w:tc>
          <w:tcPr>
            <w:tcW w:w="1050" w:type="dxa"/>
            <w:tcBorders>
              <w:top w:val="nil"/>
              <w:left w:val="nil"/>
              <w:bottom w:val="single" w:sz="4" w:space="0" w:color="auto"/>
              <w:right w:val="single" w:sz="4" w:space="0" w:color="auto"/>
            </w:tcBorders>
            <w:shd w:val="clear" w:color="auto" w:fill="auto"/>
            <w:noWrap/>
            <w:vAlign w:val="center"/>
            <w:hideMark/>
          </w:tcPr>
          <w:p w14:paraId="05BEF63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4478.04</w:t>
            </w:r>
          </w:p>
        </w:tc>
        <w:tc>
          <w:tcPr>
            <w:tcW w:w="1050" w:type="dxa"/>
            <w:tcBorders>
              <w:top w:val="nil"/>
              <w:left w:val="nil"/>
              <w:bottom w:val="single" w:sz="4" w:space="0" w:color="auto"/>
              <w:right w:val="single" w:sz="4" w:space="0" w:color="auto"/>
            </w:tcBorders>
            <w:shd w:val="clear" w:color="auto" w:fill="auto"/>
            <w:noWrap/>
            <w:vAlign w:val="center"/>
            <w:hideMark/>
          </w:tcPr>
          <w:p w14:paraId="09F897B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4009.41</w:t>
            </w:r>
          </w:p>
        </w:tc>
        <w:tc>
          <w:tcPr>
            <w:tcW w:w="1050" w:type="dxa"/>
            <w:tcBorders>
              <w:top w:val="nil"/>
              <w:left w:val="nil"/>
              <w:bottom w:val="single" w:sz="4" w:space="0" w:color="auto"/>
              <w:right w:val="single" w:sz="4" w:space="0" w:color="auto"/>
            </w:tcBorders>
            <w:shd w:val="clear" w:color="auto" w:fill="auto"/>
            <w:noWrap/>
            <w:vAlign w:val="center"/>
            <w:hideMark/>
          </w:tcPr>
          <w:p w14:paraId="20E0108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3770.14</w:t>
            </w:r>
          </w:p>
        </w:tc>
        <w:tc>
          <w:tcPr>
            <w:tcW w:w="1050" w:type="dxa"/>
            <w:tcBorders>
              <w:top w:val="nil"/>
              <w:left w:val="nil"/>
              <w:bottom w:val="single" w:sz="4" w:space="0" w:color="auto"/>
              <w:right w:val="single" w:sz="4" w:space="0" w:color="auto"/>
            </w:tcBorders>
            <w:shd w:val="clear" w:color="auto" w:fill="auto"/>
            <w:noWrap/>
            <w:vAlign w:val="center"/>
            <w:hideMark/>
          </w:tcPr>
          <w:p w14:paraId="4EE60F5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4278.63</w:t>
            </w:r>
          </w:p>
        </w:tc>
        <w:tc>
          <w:tcPr>
            <w:tcW w:w="1050" w:type="dxa"/>
            <w:tcBorders>
              <w:top w:val="nil"/>
              <w:left w:val="nil"/>
              <w:bottom w:val="single" w:sz="4" w:space="0" w:color="auto"/>
              <w:right w:val="single" w:sz="4" w:space="0" w:color="auto"/>
            </w:tcBorders>
            <w:shd w:val="clear" w:color="auto" w:fill="auto"/>
            <w:noWrap/>
            <w:vAlign w:val="center"/>
            <w:hideMark/>
          </w:tcPr>
          <w:p w14:paraId="6AE7345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3352</w:t>
            </w:r>
          </w:p>
        </w:tc>
        <w:tc>
          <w:tcPr>
            <w:tcW w:w="1050" w:type="dxa"/>
            <w:tcBorders>
              <w:top w:val="nil"/>
              <w:left w:val="nil"/>
              <w:bottom w:val="single" w:sz="4" w:space="0" w:color="auto"/>
              <w:right w:val="single" w:sz="4" w:space="0" w:color="auto"/>
            </w:tcBorders>
            <w:shd w:val="clear" w:color="auto" w:fill="auto"/>
            <w:noWrap/>
            <w:vAlign w:val="center"/>
            <w:hideMark/>
          </w:tcPr>
          <w:p w14:paraId="42D03FE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3040.37</w:t>
            </w:r>
          </w:p>
        </w:tc>
      </w:tr>
      <w:tr w:rsidR="007E6E39" w:rsidRPr="003C56BF" w14:paraId="27091C01"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3914F7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32</w:t>
            </w:r>
          </w:p>
        </w:tc>
        <w:tc>
          <w:tcPr>
            <w:tcW w:w="1655" w:type="dxa"/>
            <w:tcBorders>
              <w:top w:val="nil"/>
              <w:left w:val="nil"/>
              <w:bottom w:val="single" w:sz="4" w:space="0" w:color="auto"/>
              <w:right w:val="single" w:sz="4" w:space="0" w:color="auto"/>
            </w:tcBorders>
            <w:shd w:val="clear" w:color="auto" w:fill="auto"/>
            <w:noWrap/>
            <w:vAlign w:val="center"/>
            <w:hideMark/>
          </w:tcPr>
          <w:p w14:paraId="58A160C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512.11</w:t>
            </w:r>
          </w:p>
        </w:tc>
        <w:tc>
          <w:tcPr>
            <w:tcW w:w="1050" w:type="dxa"/>
            <w:tcBorders>
              <w:top w:val="nil"/>
              <w:left w:val="nil"/>
              <w:bottom w:val="single" w:sz="4" w:space="0" w:color="auto"/>
              <w:right w:val="single" w:sz="4" w:space="0" w:color="auto"/>
            </w:tcBorders>
            <w:shd w:val="clear" w:color="auto" w:fill="auto"/>
            <w:noWrap/>
            <w:vAlign w:val="center"/>
            <w:hideMark/>
          </w:tcPr>
          <w:p w14:paraId="420A1A5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375.7</w:t>
            </w:r>
          </w:p>
        </w:tc>
        <w:tc>
          <w:tcPr>
            <w:tcW w:w="1050" w:type="dxa"/>
            <w:tcBorders>
              <w:top w:val="nil"/>
              <w:left w:val="nil"/>
              <w:bottom w:val="single" w:sz="4" w:space="0" w:color="auto"/>
              <w:right w:val="single" w:sz="4" w:space="0" w:color="auto"/>
            </w:tcBorders>
            <w:shd w:val="clear" w:color="auto" w:fill="auto"/>
            <w:noWrap/>
            <w:vAlign w:val="center"/>
            <w:hideMark/>
          </w:tcPr>
          <w:p w14:paraId="18A06A7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291.86</w:t>
            </w:r>
          </w:p>
        </w:tc>
        <w:tc>
          <w:tcPr>
            <w:tcW w:w="1050" w:type="dxa"/>
            <w:tcBorders>
              <w:top w:val="nil"/>
              <w:left w:val="nil"/>
              <w:bottom w:val="single" w:sz="4" w:space="0" w:color="auto"/>
              <w:right w:val="single" w:sz="4" w:space="0" w:color="auto"/>
            </w:tcBorders>
            <w:shd w:val="clear" w:color="auto" w:fill="auto"/>
            <w:noWrap/>
            <w:vAlign w:val="center"/>
            <w:hideMark/>
          </w:tcPr>
          <w:p w14:paraId="5D215DA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298.4</w:t>
            </w:r>
          </w:p>
        </w:tc>
        <w:tc>
          <w:tcPr>
            <w:tcW w:w="1050" w:type="dxa"/>
            <w:tcBorders>
              <w:top w:val="nil"/>
              <w:left w:val="nil"/>
              <w:bottom w:val="single" w:sz="4" w:space="0" w:color="auto"/>
              <w:right w:val="single" w:sz="4" w:space="0" w:color="auto"/>
            </w:tcBorders>
            <w:shd w:val="clear" w:color="auto" w:fill="auto"/>
            <w:noWrap/>
            <w:vAlign w:val="center"/>
            <w:hideMark/>
          </w:tcPr>
          <w:p w14:paraId="6412A44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265.24</w:t>
            </w:r>
          </w:p>
        </w:tc>
        <w:tc>
          <w:tcPr>
            <w:tcW w:w="1050" w:type="dxa"/>
            <w:tcBorders>
              <w:top w:val="nil"/>
              <w:left w:val="nil"/>
              <w:bottom w:val="single" w:sz="4" w:space="0" w:color="auto"/>
              <w:right w:val="single" w:sz="4" w:space="0" w:color="auto"/>
            </w:tcBorders>
            <w:shd w:val="clear" w:color="auto" w:fill="auto"/>
            <w:noWrap/>
            <w:vAlign w:val="center"/>
            <w:hideMark/>
          </w:tcPr>
          <w:p w14:paraId="3A347AF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A5DA99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6402CF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38FD2FD5"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3840EE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33</w:t>
            </w:r>
          </w:p>
        </w:tc>
        <w:tc>
          <w:tcPr>
            <w:tcW w:w="1655" w:type="dxa"/>
            <w:tcBorders>
              <w:top w:val="nil"/>
              <w:left w:val="nil"/>
              <w:bottom w:val="single" w:sz="4" w:space="0" w:color="auto"/>
              <w:right w:val="single" w:sz="4" w:space="0" w:color="auto"/>
            </w:tcBorders>
            <w:shd w:val="clear" w:color="auto" w:fill="auto"/>
            <w:noWrap/>
            <w:vAlign w:val="center"/>
            <w:hideMark/>
          </w:tcPr>
          <w:p w14:paraId="1C3CAB2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5486</w:t>
            </w:r>
          </w:p>
        </w:tc>
        <w:tc>
          <w:tcPr>
            <w:tcW w:w="1050" w:type="dxa"/>
            <w:tcBorders>
              <w:top w:val="nil"/>
              <w:left w:val="nil"/>
              <w:bottom w:val="single" w:sz="4" w:space="0" w:color="auto"/>
              <w:right w:val="single" w:sz="4" w:space="0" w:color="auto"/>
            </w:tcBorders>
            <w:shd w:val="clear" w:color="auto" w:fill="auto"/>
            <w:noWrap/>
            <w:vAlign w:val="center"/>
            <w:hideMark/>
          </w:tcPr>
          <w:p w14:paraId="5E7DEA7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5079</w:t>
            </w:r>
          </w:p>
        </w:tc>
        <w:tc>
          <w:tcPr>
            <w:tcW w:w="1050" w:type="dxa"/>
            <w:tcBorders>
              <w:top w:val="nil"/>
              <w:left w:val="nil"/>
              <w:bottom w:val="single" w:sz="4" w:space="0" w:color="auto"/>
              <w:right w:val="single" w:sz="4" w:space="0" w:color="auto"/>
            </w:tcBorders>
            <w:shd w:val="clear" w:color="auto" w:fill="auto"/>
            <w:noWrap/>
            <w:vAlign w:val="center"/>
            <w:hideMark/>
          </w:tcPr>
          <w:p w14:paraId="1F98395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5437</w:t>
            </w:r>
          </w:p>
        </w:tc>
        <w:tc>
          <w:tcPr>
            <w:tcW w:w="1050" w:type="dxa"/>
            <w:tcBorders>
              <w:top w:val="nil"/>
              <w:left w:val="nil"/>
              <w:bottom w:val="single" w:sz="4" w:space="0" w:color="auto"/>
              <w:right w:val="single" w:sz="4" w:space="0" w:color="auto"/>
            </w:tcBorders>
            <w:shd w:val="clear" w:color="auto" w:fill="auto"/>
            <w:noWrap/>
            <w:vAlign w:val="center"/>
            <w:hideMark/>
          </w:tcPr>
          <w:p w14:paraId="2DDC5FE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5357</w:t>
            </w:r>
          </w:p>
        </w:tc>
        <w:tc>
          <w:tcPr>
            <w:tcW w:w="1050" w:type="dxa"/>
            <w:tcBorders>
              <w:top w:val="nil"/>
              <w:left w:val="nil"/>
              <w:bottom w:val="single" w:sz="4" w:space="0" w:color="auto"/>
              <w:right w:val="single" w:sz="4" w:space="0" w:color="auto"/>
            </w:tcBorders>
            <w:shd w:val="clear" w:color="auto" w:fill="auto"/>
            <w:noWrap/>
            <w:vAlign w:val="center"/>
            <w:hideMark/>
          </w:tcPr>
          <w:p w14:paraId="7A56E0B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4422</w:t>
            </w:r>
          </w:p>
        </w:tc>
        <w:tc>
          <w:tcPr>
            <w:tcW w:w="1050" w:type="dxa"/>
            <w:tcBorders>
              <w:top w:val="nil"/>
              <w:left w:val="nil"/>
              <w:bottom w:val="single" w:sz="4" w:space="0" w:color="auto"/>
              <w:right w:val="single" w:sz="4" w:space="0" w:color="auto"/>
            </w:tcBorders>
            <w:shd w:val="clear" w:color="auto" w:fill="auto"/>
            <w:noWrap/>
            <w:vAlign w:val="center"/>
            <w:hideMark/>
          </w:tcPr>
          <w:p w14:paraId="71F81CE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4531.26</w:t>
            </w:r>
          </w:p>
        </w:tc>
        <w:tc>
          <w:tcPr>
            <w:tcW w:w="1050" w:type="dxa"/>
            <w:tcBorders>
              <w:top w:val="nil"/>
              <w:left w:val="nil"/>
              <w:bottom w:val="single" w:sz="4" w:space="0" w:color="auto"/>
              <w:right w:val="single" w:sz="4" w:space="0" w:color="auto"/>
            </w:tcBorders>
            <w:shd w:val="clear" w:color="auto" w:fill="auto"/>
            <w:noWrap/>
            <w:vAlign w:val="center"/>
            <w:hideMark/>
          </w:tcPr>
          <w:p w14:paraId="567ABCE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4807.25</w:t>
            </w:r>
          </w:p>
        </w:tc>
        <w:tc>
          <w:tcPr>
            <w:tcW w:w="1050" w:type="dxa"/>
            <w:tcBorders>
              <w:top w:val="nil"/>
              <w:left w:val="nil"/>
              <w:bottom w:val="single" w:sz="4" w:space="0" w:color="auto"/>
              <w:right w:val="single" w:sz="4" w:space="0" w:color="auto"/>
            </w:tcBorders>
            <w:shd w:val="clear" w:color="auto" w:fill="auto"/>
            <w:noWrap/>
            <w:vAlign w:val="center"/>
            <w:hideMark/>
          </w:tcPr>
          <w:p w14:paraId="3DAD35F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4125</w:t>
            </w:r>
          </w:p>
        </w:tc>
      </w:tr>
      <w:tr w:rsidR="007E6E39" w:rsidRPr="003C56BF" w14:paraId="170DEDEF"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420E10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34</w:t>
            </w:r>
          </w:p>
        </w:tc>
        <w:tc>
          <w:tcPr>
            <w:tcW w:w="1655" w:type="dxa"/>
            <w:tcBorders>
              <w:top w:val="nil"/>
              <w:left w:val="nil"/>
              <w:bottom w:val="single" w:sz="4" w:space="0" w:color="auto"/>
              <w:right w:val="single" w:sz="4" w:space="0" w:color="auto"/>
            </w:tcBorders>
            <w:shd w:val="clear" w:color="auto" w:fill="auto"/>
            <w:noWrap/>
            <w:vAlign w:val="center"/>
            <w:hideMark/>
          </w:tcPr>
          <w:p w14:paraId="5C66DEC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4702</w:t>
            </w:r>
          </w:p>
        </w:tc>
        <w:tc>
          <w:tcPr>
            <w:tcW w:w="1050" w:type="dxa"/>
            <w:tcBorders>
              <w:top w:val="nil"/>
              <w:left w:val="nil"/>
              <w:bottom w:val="single" w:sz="4" w:space="0" w:color="auto"/>
              <w:right w:val="single" w:sz="4" w:space="0" w:color="auto"/>
            </w:tcBorders>
            <w:shd w:val="clear" w:color="auto" w:fill="auto"/>
            <w:noWrap/>
            <w:vAlign w:val="center"/>
            <w:hideMark/>
          </w:tcPr>
          <w:p w14:paraId="717C77F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4286.4</w:t>
            </w:r>
          </w:p>
        </w:tc>
        <w:tc>
          <w:tcPr>
            <w:tcW w:w="1050" w:type="dxa"/>
            <w:tcBorders>
              <w:top w:val="nil"/>
              <w:left w:val="nil"/>
              <w:bottom w:val="single" w:sz="4" w:space="0" w:color="auto"/>
              <w:right w:val="single" w:sz="4" w:space="0" w:color="auto"/>
            </w:tcBorders>
            <w:shd w:val="clear" w:color="auto" w:fill="auto"/>
            <w:noWrap/>
            <w:vAlign w:val="center"/>
            <w:hideMark/>
          </w:tcPr>
          <w:p w14:paraId="4F122C9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4249.8</w:t>
            </w:r>
          </w:p>
        </w:tc>
        <w:tc>
          <w:tcPr>
            <w:tcW w:w="1050" w:type="dxa"/>
            <w:tcBorders>
              <w:top w:val="nil"/>
              <w:left w:val="nil"/>
              <w:bottom w:val="single" w:sz="4" w:space="0" w:color="auto"/>
              <w:right w:val="single" w:sz="4" w:space="0" w:color="auto"/>
            </w:tcBorders>
            <w:shd w:val="clear" w:color="auto" w:fill="auto"/>
            <w:noWrap/>
            <w:vAlign w:val="center"/>
            <w:hideMark/>
          </w:tcPr>
          <w:p w14:paraId="0746A21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3865</w:t>
            </w:r>
          </w:p>
        </w:tc>
        <w:tc>
          <w:tcPr>
            <w:tcW w:w="1050" w:type="dxa"/>
            <w:tcBorders>
              <w:top w:val="nil"/>
              <w:left w:val="nil"/>
              <w:bottom w:val="single" w:sz="4" w:space="0" w:color="auto"/>
              <w:right w:val="single" w:sz="4" w:space="0" w:color="auto"/>
            </w:tcBorders>
            <w:shd w:val="clear" w:color="auto" w:fill="auto"/>
            <w:noWrap/>
            <w:vAlign w:val="center"/>
            <w:hideMark/>
          </w:tcPr>
          <w:p w14:paraId="3BC5D78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3410.73</w:t>
            </w:r>
          </w:p>
        </w:tc>
        <w:tc>
          <w:tcPr>
            <w:tcW w:w="1050" w:type="dxa"/>
            <w:tcBorders>
              <w:top w:val="nil"/>
              <w:left w:val="nil"/>
              <w:bottom w:val="single" w:sz="4" w:space="0" w:color="auto"/>
              <w:right w:val="single" w:sz="4" w:space="0" w:color="auto"/>
            </w:tcBorders>
            <w:shd w:val="clear" w:color="auto" w:fill="auto"/>
            <w:noWrap/>
            <w:vAlign w:val="center"/>
            <w:hideMark/>
          </w:tcPr>
          <w:p w14:paraId="2FEB0BB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3397.09</w:t>
            </w:r>
          </w:p>
        </w:tc>
        <w:tc>
          <w:tcPr>
            <w:tcW w:w="1050" w:type="dxa"/>
            <w:tcBorders>
              <w:top w:val="nil"/>
              <w:left w:val="nil"/>
              <w:bottom w:val="single" w:sz="4" w:space="0" w:color="auto"/>
              <w:right w:val="single" w:sz="4" w:space="0" w:color="auto"/>
            </w:tcBorders>
            <w:shd w:val="clear" w:color="auto" w:fill="auto"/>
            <w:noWrap/>
            <w:vAlign w:val="center"/>
            <w:hideMark/>
          </w:tcPr>
          <w:p w14:paraId="672D875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3443.26</w:t>
            </w:r>
          </w:p>
        </w:tc>
        <w:tc>
          <w:tcPr>
            <w:tcW w:w="1050" w:type="dxa"/>
            <w:tcBorders>
              <w:top w:val="nil"/>
              <w:left w:val="nil"/>
              <w:bottom w:val="single" w:sz="4" w:space="0" w:color="auto"/>
              <w:right w:val="single" w:sz="4" w:space="0" w:color="auto"/>
            </w:tcBorders>
            <w:shd w:val="clear" w:color="auto" w:fill="auto"/>
            <w:noWrap/>
            <w:vAlign w:val="center"/>
            <w:hideMark/>
          </w:tcPr>
          <w:p w14:paraId="58AD9A8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3173.12</w:t>
            </w:r>
          </w:p>
        </w:tc>
      </w:tr>
      <w:tr w:rsidR="007E6E39" w:rsidRPr="003C56BF" w14:paraId="4EF2B3DB"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C6DA8D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35</w:t>
            </w:r>
          </w:p>
        </w:tc>
        <w:tc>
          <w:tcPr>
            <w:tcW w:w="1655" w:type="dxa"/>
            <w:tcBorders>
              <w:top w:val="nil"/>
              <w:left w:val="nil"/>
              <w:bottom w:val="single" w:sz="4" w:space="0" w:color="auto"/>
              <w:right w:val="single" w:sz="4" w:space="0" w:color="auto"/>
            </w:tcBorders>
            <w:shd w:val="clear" w:color="auto" w:fill="auto"/>
            <w:noWrap/>
            <w:vAlign w:val="center"/>
            <w:hideMark/>
          </w:tcPr>
          <w:p w14:paraId="65F310B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5750.4</w:t>
            </w:r>
          </w:p>
        </w:tc>
        <w:tc>
          <w:tcPr>
            <w:tcW w:w="1050" w:type="dxa"/>
            <w:tcBorders>
              <w:top w:val="nil"/>
              <w:left w:val="nil"/>
              <w:bottom w:val="single" w:sz="4" w:space="0" w:color="auto"/>
              <w:right w:val="single" w:sz="4" w:space="0" w:color="auto"/>
            </w:tcBorders>
            <w:shd w:val="clear" w:color="auto" w:fill="auto"/>
            <w:noWrap/>
            <w:vAlign w:val="center"/>
            <w:hideMark/>
          </w:tcPr>
          <w:p w14:paraId="38D59A7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4799.1</w:t>
            </w:r>
          </w:p>
        </w:tc>
        <w:tc>
          <w:tcPr>
            <w:tcW w:w="1050" w:type="dxa"/>
            <w:tcBorders>
              <w:top w:val="nil"/>
              <w:left w:val="nil"/>
              <w:bottom w:val="single" w:sz="4" w:space="0" w:color="auto"/>
              <w:right w:val="single" w:sz="4" w:space="0" w:color="auto"/>
            </w:tcBorders>
            <w:shd w:val="clear" w:color="auto" w:fill="auto"/>
            <w:noWrap/>
            <w:vAlign w:val="center"/>
            <w:hideMark/>
          </w:tcPr>
          <w:p w14:paraId="7594B55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4331.2</w:t>
            </w:r>
          </w:p>
        </w:tc>
        <w:tc>
          <w:tcPr>
            <w:tcW w:w="1050" w:type="dxa"/>
            <w:tcBorders>
              <w:top w:val="nil"/>
              <w:left w:val="nil"/>
              <w:bottom w:val="single" w:sz="4" w:space="0" w:color="auto"/>
              <w:right w:val="single" w:sz="4" w:space="0" w:color="auto"/>
            </w:tcBorders>
            <w:shd w:val="clear" w:color="auto" w:fill="auto"/>
            <w:noWrap/>
            <w:vAlign w:val="center"/>
            <w:hideMark/>
          </w:tcPr>
          <w:p w14:paraId="64FD446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4122.4</w:t>
            </w:r>
          </w:p>
        </w:tc>
        <w:tc>
          <w:tcPr>
            <w:tcW w:w="1050" w:type="dxa"/>
            <w:tcBorders>
              <w:top w:val="nil"/>
              <w:left w:val="nil"/>
              <w:bottom w:val="single" w:sz="4" w:space="0" w:color="auto"/>
              <w:right w:val="single" w:sz="4" w:space="0" w:color="auto"/>
            </w:tcBorders>
            <w:shd w:val="clear" w:color="auto" w:fill="auto"/>
            <w:noWrap/>
            <w:vAlign w:val="center"/>
            <w:hideMark/>
          </w:tcPr>
          <w:p w14:paraId="633560F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4406.19</w:t>
            </w:r>
          </w:p>
        </w:tc>
        <w:tc>
          <w:tcPr>
            <w:tcW w:w="1050" w:type="dxa"/>
            <w:tcBorders>
              <w:top w:val="nil"/>
              <w:left w:val="nil"/>
              <w:bottom w:val="single" w:sz="4" w:space="0" w:color="auto"/>
              <w:right w:val="single" w:sz="4" w:space="0" w:color="auto"/>
            </w:tcBorders>
            <w:shd w:val="clear" w:color="auto" w:fill="auto"/>
            <w:noWrap/>
            <w:vAlign w:val="center"/>
            <w:hideMark/>
          </w:tcPr>
          <w:p w14:paraId="11D56C6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3617.02</w:t>
            </w:r>
          </w:p>
        </w:tc>
        <w:tc>
          <w:tcPr>
            <w:tcW w:w="1050" w:type="dxa"/>
            <w:tcBorders>
              <w:top w:val="nil"/>
              <w:left w:val="nil"/>
              <w:bottom w:val="single" w:sz="4" w:space="0" w:color="auto"/>
              <w:right w:val="single" w:sz="4" w:space="0" w:color="auto"/>
            </w:tcBorders>
            <w:shd w:val="clear" w:color="auto" w:fill="auto"/>
            <w:noWrap/>
            <w:vAlign w:val="center"/>
            <w:hideMark/>
          </w:tcPr>
          <w:p w14:paraId="43AD47C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3705.68</w:t>
            </w:r>
          </w:p>
        </w:tc>
        <w:tc>
          <w:tcPr>
            <w:tcW w:w="1050" w:type="dxa"/>
            <w:tcBorders>
              <w:top w:val="nil"/>
              <w:left w:val="nil"/>
              <w:bottom w:val="single" w:sz="4" w:space="0" w:color="auto"/>
              <w:right w:val="single" w:sz="4" w:space="0" w:color="auto"/>
            </w:tcBorders>
            <w:shd w:val="clear" w:color="auto" w:fill="auto"/>
            <w:noWrap/>
            <w:vAlign w:val="center"/>
            <w:hideMark/>
          </w:tcPr>
          <w:p w14:paraId="69A736E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3638.95</w:t>
            </w:r>
          </w:p>
        </w:tc>
      </w:tr>
      <w:tr w:rsidR="007E6E39" w:rsidRPr="003C56BF" w14:paraId="6F97751B"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FEAB44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lastRenderedPageBreak/>
              <w:t>36</w:t>
            </w:r>
          </w:p>
        </w:tc>
        <w:tc>
          <w:tcPr>
            <w:tcW w:w="1655" w:type="dxa"/>
            <w:tcBorders>
              <w:top w:val="nil"/>
              <w:left w:val="nil"/>
              <w:bottom w:val="single" w:sz="4" w:space="0" w:color="auto"/>
              <w:right w:val="single" w:sz="4" w:space="0" w:color="auto"/>
            </w:tcBorders>
            <w:shd w:val="clear" w:color="auto" w:fill="auto"/>
            <w:noWrap/>
            <w:vAlign w:val="center"/>
            <w:hideMark/>
          </w:tcPr>
          <w:p w14:paraId="7A12A17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1741.4</w:t>
            </w:r>
          </w:p>
        </w:tc>
        <w:tc>
          <w:tcPr>
            <w:tcW w:w="1050" w:type="dxa"/>
            <w:tcBorders>
              <w:top w:val="nil"/>
              <w:left w:val="nil"/>
              <w:bottom w:val="single" w:sz="4" w:space="0" w:color="auto"/>
              <w:right w:val="single" w:sz="4" w:space="0" w:color="auto"/>
            </w:tcBorders>
            <w:shd w:val="clear" w:color="auto" w:fill="auto"/>
            <w:noWrap/>
            <w:vAlign w:val="center"/>
            <w:hideMark/>
          </w:tcPr>
          <w:p w14:paraId="37CA443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1418.2</w:t>
            </w:r>
          </w:p>
        </w:tc>
        <w:tc>
          <w:tcPr>
            <w:tcW w:w="1050" w:type="dxa"/>
            <w:tcBorders>
              <w:top w:val="nil"/>
              <w:left w:val="nil"/>
              <w:bottom w:val="single" w:sz="4" w:space="0" w:color="auto"/>
              <w:right w:val="single" w:sz="4" w:space="0" w:color="auto"/>
            </w:tcBorders>
            <w:shd w:val="clear" w:color="auto" w:fill="auto"/>
            <w:noWrap/>
            <w:vAlign w:val="center"/>
            <w:hideMark/>
          </w:tcPr>
          <w:p w14:paraId="65A83CC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1347.4</w:t>
            </w:r>
          </w:p>
        </w:tc>
        <w:tc>
          <w:tcPr>
            <w:tcW w:w="1050" w:type="dxa"/>
            <w:tcBorders>
              <w:top w:val="nil"/>
              <w:left w:val="nil"/>
              <w:bottom w:val="single" w:sz="4" w:space="0" w:color="auto"/>
              <w:right w:val="single" w:sz="4" w:space="0" w:color="auto"/>
            </w:tcBorders>
            <w:shd w:val="clear" w:color="auto" w:fill="auto"/>
            <w:noWrap/>
            <w:vAlign w:val="center"/>
            <w:hideMark/>
          </w:tcPr>
          <w:p w14:paraId="0231C5F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1311</w:t>
            </w:r>
          </w:p>
        </w:tc>
        <w:tc>
          <w:tcPr>
            <w:tcW w:w="1050" w:type="dxa"/>
            <w:tcBorders>
              <w:top w:val="nil"/>
              <w:left w:val="nil"/>
              <w:bottom w:val="single" w:sz="4" w:space="0" w:color="auto"/>
              <w:right w:val="single" w:sz="4" w:space="0" w:color="auto"/>
            </w:tcBorders>
            <w:shd w:val="clear" w:color="auto" w:fill="auto"/>
            <w:noWrap/>
            <w:vAlign w:val="center"/>
            <w:hideMark/>
          </w:tcPr>
          <w:p w14:paraId="4A8361E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1289.21</w:t>
            </w:r>
          </w:p>
        </w:tc>
        <w:tc>
          <w:tcPr>
            <w:tcW w:w="1050" w:type="dxa"/>
            <w:tcBorders>
              <w:top w:val="nil"/>
              <w:left w:val="nil"/>
              <w:bottom w:val="single" w:sz="4" w:space="0" w:color="auto"/>
              <w:right w:val="single" w:sz="4" w:space="0" w:color="auto"/>
            </w:tcBorders>
            <w:shd w:val="clear" w:color="auto" w:fill="auto"/>
            <w:noWrap/>
            <w:vAlign w:val="center"/>
            <w:hideMark/>
          </w:tcPr>
          <w:p w14:paraId="2D4EB87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1081.86</w:t>
            </w:r>
          </w:p>
        </w:tc>
        <w:tc>
          <w:tcPr>
            <w:tcW w:w="1050" w:type="dxa"/>
            <w:tcBorders>
              <w:top w:val="nil"/>
              <w:left w:val="nil"/>
              <w:bottom w:val="single" w:sz="4" w:space="0" w:color="auto"/>
              <w:right w:val="single" w:sz="4" w:space="0" w:color="auto"/>
            </w:tcBorders>
            <w:shd w:val="clear" w:color="auto" w:fill="auto"/>
            <w:noWrap/>
            <w:vAlign w:val="center"/>
            <w:hideMark/>
          </w:tcPr>
          <w:p w14:paraId="4007F29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1146.77</w:t>
            </w:r>
          </w:p>
        </w:tc>
        <w:tc>
          <w:tcPr>
            <w:tcW w:w="1050" w:type="dxa"/>
            <w:tcBorders>
              <w:top w:val="nil"/>
              <w:left w:val="nil"/>
              <w:bottom w:val="single" w:sz="4" w:space="0" w:color="auto"/>
              <w:right w:val="single" w:sz="4" w:space="0" w:color="auto"/>
            </w:tcBorders>
            <w:shd w:val="clear" w:color="auto" w:fill="auto"/>
            <w:noWrap/>
            <w:vAlign w:val="center"/>
            <w:hideMark/>
          </w:tcPr>
          <w:p w14:paraId="0BF275A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1029.17</w:t>
            </w:r>
          </w:p>
        </w:tc>
      </w:tr>
      <w:tr w:rsidR="007E6E39" w:rsidRPr="003C56BF" w14:paraId="146CA695"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07481E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37</w:t>
            </w:r>
          </w:p>
        </w:tc>
        <w:tc>
          <w:tcPr>
            <w:tcW w:w="1655" w:type="dxa"/>
            <w:tcBorders>
              <w:top w:val="nil"/>
              <w:left w:val="nil"/>
              <w:bottom w:val="single" w:sz="4" w:space="0" w:color="auto"/>
              <w:right w:val="single" w:sz="4" w:space="0" w:color="auto"/>
            </w:tcBorders>
            <w:shd w:val="clear" w:color="auto" w:fill="auto"/>
            <w:noWrap/>
            <w:vAlign w:val="center"/>
            <w:hideMark/>
          </w:tcPr>
          <w:p w14:paraId="30A910F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6389.3</w:t>
            </w:r>
          </w:p>
        </w:tc>
        <w:tc>
          <w:tcPr>
            <w:tcW w:w="1050" w:type="dxa"/>
            <w:tcBorders>
              <w:top w:val="nil"/>
              <w:left w:val="nil"/>
              <w:bottom w:val="single" w:sz="4" w:space="0" w:color="auto"/>
              <w:right w:val="single" w:sz="4" w:space="0" w:color="auto"/>
            </w:tcBorders>
            <w:shd w:val="clear" w:color="auto" w:fill="auto"/>
            <w:noWrap/>
            <w:vAlign w:val="center"/>
            <w:hideMark/>
          </w:tcPr>
          <w:p w14:paraId="60FD234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4885.1</w:t>
            </w:r>
          </w:p>
        </w:tc>
        <w:tc>
          <w:tcPr>
            <w:tcW w:w="1050" w:type="dxa"/>
            <w:tcBorders>
              <w:top w:val="nil"/>
              <w:left w:val="nil"/>
              <w:bottom w:val="single" w:sz="4" w:space="0" w:color="auto"/>
              <w:right w:val="single" w:sz="4" w:space="0" w:color="auto"/>
            </w:tcBorders>
            <w:shd w:val="clear" w:color="auto" w:fill="auto"/>
            <w:noWrap/>
            <w:vAlign w:val="center"/>
            <w:hideMark/>
          </w:tcPr>
          <w:p w14:paraId="6A3F608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4735</w:t>
            </w:r>
          </w:p>
        </w:tc>
        <w:tc>
          <w:tcPr>
            <w:tcW w:w="1050" w:type="dxa"/>
            <w:tcBorders>
              <w:top w:val="nil"/>
              <w:left w:val="nil"/>
              <w:bottom w:val="single" w:sz="4" w:space="0" w:color="auto"/>
              <w:right w:val="single" w:sz="4" w:space="0" w:color="auto"/>
            </w:tcBorders>
            <w:shd w:val="clear" w:color="auto" w:fill="auto"/>
            <w:noWrap/>
            <w:vAlign w:val="center"/>
            <w:hideMark/>
          </w:tcPr>
          <w:p w14:paraId="1C6770B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4676.6</w:t>
            </w:r>
          </w:p>
        </w:tc>
        <w:tc>
          <w:tcPr>
            <w:tcW w:w="1050" w:type="dxa"/>
            <w:tcBorders>
              <w:top w:val="nil"/>
              <w:left w:val="nil"/>
              <w:bottom w:val="single" w:sz="4" w:space="0" w:color="auto"/>
              <w:right w:val="single" w:sz="4" w:space="0" w:color="auto"/>
            </w:tcBorders>
            <w:shd w:val="clear" w:color="auto" w:fill="auto"/>
            <w:noWrap/>
            <w:vAlign w:val="center"/>
            <w:hideMark/>
          </w:tcPr>
          <w:p w14:paraId="475CDDF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4539.69</w:t>
            </w:r>
          </w:p>
        </w:tc>
        <w:tc>
          <w:tcPr>
            <w:tcW w:w="1050" w:type="dxa"/>
            <w:tcBorders>
              <w:top w:val="nil"/>
              <w:left w:val="nil"/>
              <w:bottom w:val="single" w:sz="4" w:space="0" w:color="auto"/>
              <w:right w:val="single" w:sz="4" w:space="0" w:color="auto"/>
            </w:tcBorders>
            <w:shd w:val="clear" w:color="auto" w:fill="auto"/>
            <w:noWrap/>
            <w:vAlign w:val="center"/>
            <w:hideMark/>
          </w:tcPr>
          <w:p w14:paraId="50BD699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4532.53</w:t>
            </w:r>
          </w:p>
        </w:tc>
        <w:tc>
          <w:tcPr>
            <w:tcW w:w="1050" w:type="dxa"/>
            <w:tcBorders>
              <w:top w:val="nil"/>
              <w:left w:val="nil"/>
              <w:bottom w:val="single" w:sz="4" w:space="0" w:color="auto"/>
              <w:right w:val="single" w:sz="4" w:space="0" w:color="auto"/>
            </w:tcBorders>
            <w:shd w:val="clear" w:color="auto" w:fill="auto"/>
            <w:noWrap/>
            <w:vAlign w:val="center"/>
            <w:hideMark/>
          </w:tcPr>
          <w:p w14:paraId="0D88733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4114.86</w:t>
            </w:r>
          </w:p>
        </w:tc>
        <w:tc>
          <w:tcPr>
            <w:tcW w:w="1050" w:type="dxa"/>
            <w:tcBorders>
              <w:top w:val="nil"/>
              <w:left w:val="nil"/>
              <w:bottom w:val="single" w:sz="4" w:space="0" w:color="auto"/>
              <w:right w:val="single" w:sz="4" w:space="0" w:color="auto"/>
            </w:tcBorders>
            <w:shd w:val="clear" w:color="auto" w:fill="auto"/>
            <w:noWrap/>
            <w:vAlign w:val="center"/>
            <w:hideMark/>
          </w:tcPr>
          <w:p w14:paraId="46B7CE2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3765.18</w:t>
            </w:r>
          </w:p>
        </w:tc>
      </w:tr>
      <w:tr w:rsidR="007E6E39" w:rsidRPr="003C56BF" w14:paraId="33AD1712"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73F51A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38</w:t>
            </w:r>
          </w:p>
        </w:tc>
        <w:tc>
          <w:tcPr>
            <w:tcW w:w="1655" w:type="dxa"/>
            <w:tcBorders>
              <w:top w:val="nil"/>
              <w:left w:val="nil"/>
              <w:bottom w:val="single" w:sz="4" w:space="0" w:color="auto"/>
              <w:right w:val="single" w:sz="4" w:space="0" w:color="auto"/>
            </w:tcBorders>
            <w:shd w:val="clear" w:color="auto" w:fill="auto"/>
            <w:noWrap/>
            <w:vAlign w:val="center"/>
            <w:hideMark/>
          </w:tcPr>
          <w:p w14:paraId="432B93D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1215.5</w:t>
            </w:r>
          </w:p>
        </w:tc>
        <w:tc>
          <w:tcPr>
            <w:tcW w:w="1050" w:type="dxa"/>
            <w:tcBorders>
              <w:top w:val="nil"/>
              <w:left w:val="nil"/>
              <w:bottom w:val="single" w:sz="4" w:space="0" w:color="auto"/>
              <w:right w:val="single" w:sz="4" w:space="0" w:color="auto"/>
            </w:tcBorders>
            <w:shd w:val="clear" w:color="auto" w:fill="auto"/>
            <w:noWrap/>
            <w:vAlign w:val="center"/>
            <w:hideMark/>
          </w:tcPr>
          <w:p w14:paraId="79D3465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1186.1</w:t>
            </w:r>
          </w:p>
        </w:tc>
        <w:tc>
          <w:tcPr>
            <w:tcW w:w="1050" w:type="dxa"/>
            <w:tcBorders>
              <w:top w:val="nil"/>
              <w:left w:val="nil"/>
              <w:bottom w:val="single" w:sz="4" w:space="0" w:color="auto"/>
              <w:right w:val="single" w:sz="4" w:space="0" w:color="auto"/>
            </w:tcBorders>
            <w:shd w:val="clear" w:color="auto" w:fill="auto"/>
            <w:noWrap/>
            <w:vAlign w:val="center"/>
            <w:hideMark/>
          </w:tcPr>
          <w:p w14:paraId="393F64E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1116.7</w:t>
            </w:r>
          </w:p>
        </w:tc>
        <w:tc>
          <w:tcPr>
            <w:tcW w:w="1050" w:type="dxa"/>
            <w:tcBorders>
              <w:top w:val="nil"/>
              <w:left w:val="nil"/>
              <w:bottom w:val="single" w:sz="4" w:space="0" w:color="auto"/>
              <w:right w:val="single" w:sz="4" w:space="0" w:color="auto"/>
            </w:tcBorders>
            <w:shd w:val="clear" w:color="auto" w:fill="auto"/>
            <w:noWrap/>
            <w:vAlign w:val="center"/>
            <w:hideMark/>
          </w:tcPr>
          <w:p w14:paraId="500DF8C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781.65</w:t>
            </w:r>
          </w:p>
        </w:tc>
        <w:tc>
          <w:tcPr>
            <w:tcW w:w="1050" w:type="dxa"/>
            <w:tcBorders>
              <w:top w:val="nil"/>
              <w:left w:val="nil"/>
              <w:bottom w:val="single" w:sz="4" w:space="0" w:color="auto"/>
              <w:right w:val="single" w:sz="4" w:space="0" w:color="auto"/>
            </w:tcBorders>
            <w:shd w:val="clear" w:color="auto" w:fill="auto"/>
            <w:noWrap/>
            <w:vAlign w:val="center"/>
            <w:hideMark/>
          </w:tcPr>
          <w:p w14:paraId="430D0F5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766.8</w:t>
            </w:r>
          </w:p>
        </w:tc>
        <w:tc>
          <w:tcPr>
            <w:tcW w:w="1050" w:type="dxa"/>
            <w:tcBorders>
              <w:top w:val="nil"/>
              <w:left w:val="nil"/>
              <w:bottom w:val="single" w:sz="4" w:space="0" w:color="auto"/>
              <w:right w:val="single" w:sz="4" w:space="0" w:color="auto"/>
            </w:tcBorders>
            <w:shd w:val="clear" w:color="auto" w:fill="auto"/>
            <w:noWrap/>
            <w:vAlign w:val="center"/>
            <w:hideMark/>
          </w:tcPr>
          <w:p w14:paraId="6711F61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934.6</w:t>
            </w:r>
          </w:p>
        </w:tc>
        <w:tc>
          <w:tcPr>
            <w:tcW w:w="1050" w:type="dxa"/>
            <w:tcBorders>
              <w:top w:val="nil"/>
              <w:left w:val="nil"/>
              <w:bottom w:val="single" w:sz="4" w:space="0" w:color="auto"/>
              <w:right w:val="single" w:sz="4" w:space="0" w:color="auto"/>
            </w:tcBorders>
            <w:shd w:val="clear" w:color="auto" w:fill="auto"/>
            <w:noWrap/>
            <w:vAlign w:val="center"/>
            <w:hideMark/>
          </w:tcPr>
          <w:p w14:paraId="371A8B6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848</w:t>
            </w:r>
          </w:p>
        </w:tc>
        <w:tc>
          <w:tcPr>
            <w:tcW w:w="1050" w:type="dxa"/>
            <w:tcBorders>
              <w:top w:val="nil"/>
              <w:left w:val="nil"/>
              <w:bottom w:val="single" w:sz="4" w:space="0" w:color="auto"/>
              <w:right w:val="single" w:sz="4" w:space="0" w:color="auto"/>
            </w:tcBorders>
            <w:shd w:val="clear" w:color="auto" w:fill="auto"/>
            <w:noWrap/>
            <w:vAlign w:val="center"/>
            <w:hideMark/>
          </w:tcPr>
          <w:p w14:paraId="1062A6F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1004</w:t>
            </w:r>
          </w:p>
        </w:tc>
      </w:tr>
      <w:tr w:rsidR="007E6E39" w:rsidRPr="003C56BF" w14:paraId="7FBC41C3"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25ADB3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39</w:t>
            </w:r>
          </w:p>
        </w:tc>
        <w:tc>
          <w:tcPr>
            <w:tcW w:w="1655" w:type="dxa"/>
            <w:tcBorders>
              <w:top w:val="nil"/>
              <w:left w:val="nil"/>
              <w:bottom w:val="single" w:sz="4" w:space="0" w:color="auto"/>
              <w:right w:val="single" w:sz="4" w:space="0" w:color="auto"/>
            </w:tcBorders>
            <w:shd w:val="clear" w:color="auto" w:fill="auto"/>
            <w:noWrap/>
            <w:vAlign w:val="center"/>
            <w:hideMark/>
          </w:tcPr>
          <w:p w14:paraId="42999AD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3289.7</w:t>
            </w:r>
          </w:p>
        </w:tc>
        <w:tc>
          <w:tcPr>
            <w:tcW w:w="1050" w:type="dxa"/>
            <w:tcBorders>
              <w:top w:val="nil"/>
              <w:left w:val="nil"/>
              <w:bottom w:val="single" w:sz="4" w:space="0" w:color="auto"/>
              <w:right w:val="single" w:sz="4" w:space="0" w:color="auto"/>
            </w:tcBorders>
            <w:shd w:val="clear" w:color="auto" w:fill="auto"/>
            <w:noWrap/>
            <w:vAlign w:val="center"/>
            <w:hideMark/>
          </w:tcPr>
          <w:p w14:paraId="19D6D2C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3543.6</w:t>
            </w:r>
          </w:p>
        </w:tc>
        <w:tc>
          <w:tcPr>
            <w:tcW w:w="1050" w:type="dxa"/>
            <w:tcBorders>
              <w:top w:val="nil"/>
              <w:left w:val="nil"/>
              <w:bottom w:val="single" w:sz="4" w:space="0" w:color="auto"/>
              <w:right w:val="single" w:sz="4" w:space="0" w:color="auto"/>
            </w:tcBorders>
            <w:shd w:val="clear" w:color="auto" w:fill="auto"/>
            <w:noWrap/>
            <w:vAlign w:val="center"/>
            <w:hideMark/>
          </w:tcPr>
          <w:p w14:paraId="615FC7A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3763.4</w:t>
            </w:r>
          </w:p>
        </w:tc>
        <w:tc>
          <w:tcPr>
            <w:tcW w:w="1050" w:type="dxa"/>
            <w:tcBorders>
              <w:top w:val="nil"/>
              <w:left w:val="nil"/>
              <w:bottom w:val="single" w:sz="4" w:space="0" w:color="auto"/>
              <w:right w:val="single" w:sz="4" w:space="0" w:color="auto"/>
            </w:tcBorders>
            <w:shd w:val="clear" w:color="auto" w:fill="auto"/>
            <w:noWrap/>
            <w:vAlign w:val="center"/>
            <w:hideMark/>
          </w:tcPr>
          <w:p w14:paraId="327AF21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3226.6</w:t>
            </w:r>
          </w:p>
        </w:tc>
        <w:tc>
          <w:tcPr>
            <w:tcW w:w="1050" w:type="dxa"/>
            <w:tcBorders>
              <w:top w:val="nil"/>
              <w:left w:val="nil"/>
              <w:bottom w:val="single" w:sz="4" w:space="0" w:color="auto"/>
              <w:right w:val="single" w:sz="4" w:space="0" w:color="auto"/>
            </w:tcBorders>
            <w:shd w:val="clear" w:color="auto" w:fill="auto"/>
            <w:noWrap/>
            <w:vAlign w:val="center"/>
            <w:hideMark/>
          </w:tcPr>
          <w:p w14:paraId="31A70EF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2778.91</w:t>
            </w:r>
          </w:p>
        </w:tc>
        <w:tc>
          <w:tcPr>
            <w:tcW w:w="1050" w:type="dxa"/>
            <w:tcBorders>
              <w:top w:val="nil"/>
              <w:left w:val="nil"/>
              <w:bottom w:val="single" w:sz="4" w:space="0" w:color="auto"/>
              <w:right w:val="single" w:sz="4" w:space="0" w:color="auto"/>
            </w:tcBorders>
            <w:shd w:val="clear" w:color="auto" w:fill="auto"/>
            <w:noWrap/>
            <w:vAlign w:val="center"/>
            <w:hideMark/>
          </w:tcPr>
          <w:p w14:paraId="70F5D7B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260A9D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15FB55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004A79C6"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433C58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40</w:t>
            </w:r>
          </w:p>
        </w:tc>
        <w:tc>
          <w:tcPr>
            <w:tcW w:w="1655" w:type="dxa"/>
            <w:tcBorders>
              <w:top w:val="nil"/>
              <w:left w:val="nil"/>
              <w:bottom w:val="single" w:sz="4" w:space="0" w:color="auto"/>
              <w:right w:val="single" w:sz="4" w:space="0" w:color="auto"/>
            </w:tcBorders>
            <w:shd w:val="clear" w:color="auto" w:fill="auto"/>
            <w:noWrap/>
            <w:vAlign w:val="center"/>
            <w:hideMark/>
          </w:tcPr>
          <w:p w14:paraId="012ED23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923.1</w:t>
            </w:r>
          </w:p>
        </w:tc>
        <w:tc>
          <w:tcPr>
            <w:tcW w:w="1050" w:type="dxa"/>
            <w:tcBorders>
              <w:top w:val="nil"/>
              <w:left w:val="nil"/>
              <w:bottom w:val="single" w:sz="4" w:space="0" w:color="auto"/>
              <w:right w:val="single" w:sz="4" w:space="0" w:color="auto"/>
            </w:tcBorders>
            <w:shd w:val="clear" w:color="auto" w:fill="auto"/>
            <w:noWrap/>
            <w:vAlign w:val="center"/>
            <w:hideMark/>
          </w:tcPr>
          <w:p w14:paraId="7C429A8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562.3</w:t>
            </w:r>
          </w:p>
        </w:tc>
        <w:tc>
          <w:tcPr>
            <w:tcW w:w="1050" w:type="dxa"/>
            <w:tcBorders>
              <w:top w:val="nil"/>
              <w:left w:val="nil"/>
              <w:bottom w:val="single" w:sz="4" w:space="0" w:color="auto"/>
              <w:right w:val="single" w:sz="4" w:space="0" w:color="auto"/>
            </w:tcBorders>
            <w:shd w:val="clear" w:color="auto" w:fill="auto"/>
            <w:noWrap/>
            <w:vAlign w:val="center"/>
            <w:hideMark/>
          </w:tcPr>
          <w:p w14:paraId="222E5EF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584.4</w:t>
            </w:r>
          </w:p>
        </w:tc>
        <w:tc>
          <w:tcPr>
            <w:tcW w:w="1050" w:type="dxa"/>
            <w:tcBorders>
              <w:top w:val="nil"/>
              <w:left w:val="nil"/>
              <w:bottom w:val="single" w:sz="4" w:space="0" w:color="auto"/>
              <w:right w:val="single" w:sz="4" w:space="0" w:color="auto"/>
            </w:tcBorders>
            <w:shd w:val="clear" w:color="auto" w:fill="auto"/>
            <w:noWrap/>
            <w:vAlign w:val="center"/>
            <w:hideMark/>
          </w:tcPr>
          <w:p w14:paraId="67FE2B2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479.3</w:t>
            </w:r>
          </w:p>
        </w:tc>
        <w:tc>
          <w:tcPr>
            <w:tcW w:w="1050" w:type="dxa"/>
            <w:tcBorders>
              <w:top w:val="nil"/>
              <w:left w:val="nil"/>
              <w:bottom w:val="single" w:sz="4" w:space="0" w:color="auto"/>
              <w:right w:val="single" w:sz="4" w:space="0" w:color="auto"/>
            </w:tcBorders>
            <w:shd w:val="clear" w:color="auto" w:fill="auto"/>
            <w:noWrap/>
            <w:vAlign w:val="center"/>
            <w:hideMark/>
          </w:tcPr>
          <w:p w14:paraId="1CC9856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430.43</w:t>
            </w:r>
          </w:p>
        </w:tc>
        <w:tc>
          <w:tcPr>
            <w:tcW w:w="1050" w:type="dxa"/>
            <w:tcBorders>
              <w:top w:val="nil"/>
              <w:left w:val="nil"/>
              <w:bottom w:val="single" w:sz="4" w:space="0" w:color="auto"/>
              <w:right w:val="single" w:sz="4" w:space="0" w:color="auto"/>
            </w:tcBorders>
            <w:shd w:val="clear" w:color="auto" w:fill="auto"/>
            <w:noWrap/>
            <w:vAlign w:val="center"/>
            <w:hideMark/>
          </w:tcPr>
          <w:p w14:paraId="7A108AC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452.94</w:t>
            </w:r>
          </w:p>
        </w:tc>
        <w:tc>
          <w:tcPr>
            <w:tcW w:w="1050" w:type="dxa"/>
            <w:tcBorders>
              <w:top w:val="nil"/>
              <w:left w:val="nil"/>
              <w:bottom w:val="single" w:sz="4" w:space="0" w:color="auto"/>
              <w:right w:val="single" w:sz="4" w:space="0" w:color="auto"/>
            </w:tcBorders>
            <w:shd w:val="clear" w:color="auto" w:fill="auto"/>
            <w:noWrap/>
            <w:vAlign w:val="center"/>
            <w:hideMark/>
          </w:tcPr>
          <w:p w14:paraId="67A8C88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493.6</w:t>
            </w:r>
          </w:p>
        </w:tc>
        <w:tc>
          <w:tcPr>
            <w:tcW w:w="1050" w:type="dxa"/>
            <w:tcBorders>
              <w:top w:val="nil"/>
              <w:left w:val="nil"/>
              <w:bottom w:val="single" w:sz="4" w:space="0" w:color="auto"/>
              <w:right w:val="single" w:sz="4" w:space="0" w:color="auto"/>
            </w:tcBorders>
            <w:shd w:val="clear" w:color="auto" w:fill="auto"/>
            <w:noWrap/>
            <w:vAlign w:val="center"/>
            <w:hideMark/>
          </w:tcPr>
          <w:p w14:paraId="512129B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393.49</w:t>
            </w:r>
          </w:p>
        </w:tc>
      </w:tr>
      <w:tr w:rsidR="007E6E39" w:rsidRPr="003C56BF" w14:paraId="57A09C22"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42E530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41</w:t>
            </w:r>
          </w:p>
        </w:tc>
        <w:tc>
          <w:tcPr>
            <w:tcW w:w="1655" w:type="dxa"/>
            <w:tcBorders>
              <w:top w:val="nil"/>
              <w:left w:val="nil"/>
              <w:bottom w:val="single" w:sz="4" w:space="0" w:color="auto"/>
              <w:right w:val="single" w:sz="4" w:space="0" w:color="auto"/>
            </w:tcBorders>
            <w:shd w:val="clear" w:color="auto" w:fill="auto"/>
            <w:noWrap/>
            <w:vAlign w:val="center"/>
            <w:hideMark/>
          </w:tcPr>
          <w:p w14:paraId="40352DC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3836.6</w:t>
            </w:r>
          </w:p>
        </w:tc>
        <w:tc>
          <w:tcPr>
            <w:tcW w:w="1050" w:type="dxa"/>
            <w:tcBorders>
              <w:top w:val="nil"/>
              <w:left w:val="nil"/>
              <w:bottom w:val="single" w:sz="4" w:space="0" w:color="auto"/>
              <w:right w:val="single" w:sz="4" w:space="0" w:color="auto"/>
            </w:tcBorders>
            <w:shd w:val="clear" w:color="auto" w:fill="auto"/>
            <w:noWrap/>
            <w:vAlign w:val="center"/>
            <w:hideMark/>
          </w:tcPr>
          <w:p w14:paraId="532A36E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2150.9</w:t>
            </w:r>
          </w:p>
        </w:tc>
        <w:tc>
          <w:tcPr>
            <w:tcW w:w="1050" w:type="dxa"/>
            <w:tcBorders>
              <w:top w:val="nil"/>
              <w:left w:val="nil"/>
              <w:bottom w:val="single" w:sz="4" w:space="0" w:color="auto"/>
              <w:right w:val="single" w:sz="4" w:space="0" w:color="auto"/>
            </w:tcBorders>
            <w:shd w:val="clear" w:color="auto" w:fill="auto"/>
            <w:noWrap/>
            <w:vAlign w:val="center"/>
            <w:hideMark/>
          </w:tcPr>
          <w:p w14:paraId="1588652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1712</w:t>
            </w:r>
          </w:p>
        </w:tc>
        <w:tc>
          <w:tcPr>
            <w:tcW w:w="1050" w:type="dxa"/>
            <w:tcBorders>
              <w:top w:val="nil"/>
              <w:left w:val="nil"/>
              <w:bottom w:val="single" w:sz="4" w:space="0" w:color="auto"/>
              <w:right w:val="single" w:sz="4" w:space="0" w:color="auto"/>
            </w:tcBorders>
            <w:shd w:val="clear" w:color="auto" w:fill="auto"/>
            <w:noWrap/>
            <w:vAlign w:val="center"/>
            <w:hideMark/>
          </w:tcPr>
          <w:p w14:paraId="2C9D55F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1592.9</w:t>
            </w:r>
          </w:p>
        </w:tc>
        <w:tc>
          <w:tcPr>
            <w:tcW w:w="1050" w:type="dxa"/>
            <w:tcBorders>
              <w:top w:val="nil"/>
              <w:left w:val="nil"/>
              <w:bottom w:val="single" w:sz="4" w:space="0" w:color="auto"/>
              <w:right w:val="single" w:sz="4" w:space="0" w:color="auto"/>
            </w:tcBorders>
            <w:shd w:val="clear" w:color="auto" w:fill="auto"/>
            <w:noWrap/>
            <w:vAlign w:val="center"/>
            <w:hideMark/>
          </w:tcPr>
          <w:p w14:paraId="2AF7EBE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1420.18</w:t>
            </w:r>
          </w:p>
        </w:tc>
        <w:tc>
          <w:tcPr>
            <w:tcW w:w="1050" w:type="dxa"/>
            <w:tcBorders>
              <w:top w:val="nil"/>
              <w:left w:val="nil"/>
              <w:bottom w:val="single" w:sz="4" w:space="0" w:color="auto"/>
              <w:right w:val="single" w:sz="4" w:space="0" w:color="auto"/>
            </w:tcBorders>
            <w:shd w:val="clear" w:color="auto" w:fill="auto"/>
            <w:noWrap/>
            <w:vAlign w:val="center"/>
            <w:hideMark/>
          </w:tcPr>
          <w:p w14:paraId="0421CA7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1089.03</w:t>
            </w:r>
          </w:p>
        </w:tc>
        <w:tc>
          <w:tcPr>
            <w:tcW w:w="1050" w:type="dxa"/>
            <w:tcBorders>
              <w:top w:val="nil"/>
              <w:left w:val="nil"/>
              <w:bottom w:val="single" w:sz="4" w:space="0" w:color="auto"/>
              <w:right w:val="single" w:sz="4" w:space="0" w:color="auto"/>
            </w:tcBorders>
            <w:shd w:val="clear" w:color="auto" w:fill="auto"/>
            <w:noWrap/>
            <w:vAlign w:val="center"/>
            <w:hideMark/>
          </w:tcPr>
          <w:p w14:paraId="1F61375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1335.95</w:t>
            </w:r>
          </w:p>
        </w:tc>
        <w:tc>
          <w:tcPr>
            <w:tcW w:w="1050" w:type="dxa"/>
            <w:tcBorders>
              <w:top w:val="nil"/>
              <w:left w:val="nil"/>
              <w:bottom w:val="single" w:sz="4" w:space="0" w:color="auto"/>
              <w:right w:val="single" w:sz="4" w:space="0" w:color="auto"/>
            </w:tcBorders>
            <w:shd w:val="clear" w:color="auto" w:fill="auto"/>
            <w:noWrap/>
            <w:vAlign w:val="center"/>
            <w:hideMark/>
          </w:tcPr>
          <w:p w14:paraId="6F958F1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1147.67</w:t>
            </w:r>
          </w:p>
        </w:tc>
      </w:tr>
      <w:tr w:rsidR="007E6E39" w:rsidRPr="003C56BF" w14:paraId="5D57A950"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792B89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42</w:t>
            </w:r>
          </w:p>
        </w:tc>
        <w:tc>
          <w:tcPr>
            <w:tcW w:w="1655" w:type="dxa"/>
            <w:tcBorders>
              <w:top w:val="nil"/>
              <w:left w:val="nil"/>
              <w:bottom w:val="single" w:sz="4" w:space="0" w:color="auto"/>
              <w:right w:val="single" w:sz="4" w:space="0" w:color="auto"/>
            </w:tcBorders>
            <w:shd w:val="clear" w:color="auto" w:fill="auto"/>
            <w:noWrap/>
            <w:vAlign w:val="center"/>
            <w:hideMark/>
          </w:tcPr>
          <w:p w14:paraId="62BF61F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2488.7</w:t>
            </w:r>
          </w:p>
        </w:tc>
        <w:tc>
          <w:tcPr>
            <w:tcW w:w="1050" w:type="dxa"/>
            <w:tcBorders>
              <w:top w:val="nil"/>
              <w:left w:val="nil"/>
              <w:bottom w:val="single" w:sz="4" w:space="0" w:color="auto"/>
              <w:right w:val="single" w:sz="4" w:space="0" w:color="auto"/>
            </w:tcBorders>
            <w:shd w:val="clear" w:color="auto" w:fill="auto"/>
            <w:noWrap/>
            <w:vAlign w:val="center"/>
            <w:hideMark/>
          </w:tcPr>
          <w:p w14:paraId="631D87D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2177.6</w:t>
            </w:r>
          </w:p>
        </w:tc>
        <w:tc>
          <w:tcPr>
            <w:tcW w:w="1050" w:type="dxa"/>
            <w:tcBorders>
              <w:top w:val="nil"/>
              <w:left w:val="nil"/>
              <w:bottom w:val="single" w:sz="4" w:space="0" w:color="auto"/>
              <w:right w:val="single" w:sz="4" w:space="0" w:color="auto"/>
            </w:tcBorders>
            <w:shd w:val="clear" w:color="auto" w:fill="auto"/>
            <w:noWrap/>
            <w:vAlign w:val="center"/>
            <w:hideMark/>
          </w:tcPr>
          <w:p w14:paraId="7EF1E1E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2351.8</w:t>
            </w:r>
          </w:p>
        </w:tc>
        <w:tc>
          <w:tcPr>
            <w:tcW w:w="1050" w:type="dxa"/>
            <w:tcBorders>
              <w:top w:val="nil"/>
              <w:left w:val="nil"/>
              <w:bottom w:val="single" w:sz="4" w:space="0" w:color="auto"/>
              <w:right w:val="single" w:sz="4" w:space="0" w:color="auto"/>
            </w:tcBorders>
            <w:shd w:val="clear" w:color="auto" w:fill="auto"/>
            <w:noWrap/>
            <w:vAlign w:val="center"/>
            <w:hideMark/>
          </w:tcPr>
          <w:p w14:paraId="20754D9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2702.9</w:t>
            </w:r>
          </w:p>
        </w:tc>
        <w:tc>
          <w:tcPr>
            <w:tcW w:w="1050" w:type="dxa"/>
            <w:tcBorders>
              <w:top w:val="nil"/>
              <w:left w:val="nil"/>
              <w:bottom w:val="single" w:sz="4" w:space="0" w:color="auto"/>
              <w:right w:val="single" w:sz="4" w:space="0" w:color="auto"/>
            </w:tcBorders>
            <w:shd w:val="clear" w:color="auto" w:fill="auto"/>
            <w:noWrap/>
            <w:vAlign w:val="center"/>
            <w:hideMark/>
          </w:tcPr>
          <w:p w14:paraId="4F2E638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1637.31</w:t>
            </w:r>
          </w:p>
        </w:tc>
        <w:tc>
          <w:tcPr>
            <w:tcW w:w="1050" w:type="dxa"/>
            <w:tcBorders>
              <w:top w:val="nil"/>
              <w:left w:val="nil"/>
              <w:bottom w:val="single" w:sz="4" w:space="0" w:color="auto"/>
              <w:right w:val="single" w:sz="4" w:space="0" w:color="auto"/>
            </w:tcBorders>
            <w:shd w:val="clear" w:color="auto" w:fill="auto"/>
            <w:noWrap/>
            <w:vAlign w:val="center"/>
            <w:hideMark/>
          </w:tcPr>
          <w:p w14:paraId="41AC614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1871.56</w:t>
            </w:r>
          </w:p>
        </w:tc>
        <w:tc>
          <w:tcPr>
            <w:tcW w:w="1050" w:type="dxa"/>
            <w:tcBorders>
              <w:top w:val="nil"/>
              <w:left w:val="nil"/>
              <w:bottom w:val="single" w:sz="4" w:space="0" w:color="auto"/>
              <w:right w:val="single" w:sz="4" w:space="0" w:color="auto"/>
            </w:tcBorders>
            <w:shd w:val="clear" w:color="auto" w:fill="auto"/>
            <w:noWrap/>
            <w:vAlign w:val="center"/>
            <w:hideMark/>
          </w:tcPr>
          <w:p w14:paraId="0D1C754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1529.15</w:t>
            </w:r>
          </w:p>
        </w:tc>
        <w:tc>
          <w:tcPr>
            <w:tcW w:w="1050" w:type="dxa"/>
            <w:tcBorders>
              <w:top w:val="nil"/>
              <w:left w:val="nil"/>
              <w:bottom w:val="single" w:sz="4" w:space="0" w:color="auto"/>
              <w:right w:val="single" w:sz="4" w:space="0" w:color="auto"/>
            </w:tcBorders>
            <w:shd w:val="clear" w:color="auto" w:fill="auto"/>
            <w:noWrap/>
            <w:vAlign w:val="center"/>
            <w:hideMark/>
          </w:tcPr>
          <w:p w14:paraId="17CAE24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1464.02</w:t>
            </w:r>
          </w:p>
        </w:tc>
      </w:tr>
      <w:tr w:rsidR="007E6E39" w:rsidRPr="003C56BF" w14:paraId="44082F9A"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707550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43</w:t>
            </w:r>
          </w:p>
        </w:tc>
        <w:tc>
          <w:tcPr>
            <w:tcW w:w="1655" w:type="dxa"/>
            <w:tcBorders>
              <w:top w:val="nil"/>
              <w:left w:val="nil"/>
              <w:bottom w:val="single" w:sz="4" w:space="0" w:color="auto"/>
              <w:right w:val="single" w:sz="4" w:space="0" w:color="auto"/>
            </w:tcBorders>
            <w:shd w:val="clear" w:color="auto" w:fill="auto"/>
            <w:noWrap/>
            <w:vAlign w:val="center"/>
            <w:hideMark/>
          </w:tcPr>
          <w:p w14:paraId="3F54D34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1761.7</w:t>
            </w:r>
          </w:p>
        </w:tc>
        <w:tc>
          <w:tcPr>
            <w:tcW w:w="1050" w:type="dxa"/>
            <w:tcBorders>
              <w:top w:val="nil"/>
              <w:left w:val="nil"/>
              <w:bottom w:val="single" w:sz="4" w:space="0" w:color="auto"/>
              <w:right w:val="single" w:sz="4" w:space="0" w:color="auto"/>
            </w:tcBorders>
            <w:shd w:val="clear" w:color="auto" w:fill="auto"/>
            <w:noWrap/>
            <w:vAlign w:val="center"/>
            <w:hideMark/>
          </w:tcPr>
          <w:p w14:paraId="3439B19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1578.8</w:t>
            </w:r>
          </w:p>
        </w:tc>
        <w:tc>
          <w:tcPr>
            <w:tcW w:w="1050" w:type="dxa"/>
            <w:tcBorders>
              <w:top w:val="nil"/>
              <w:left w:val="nil"/>
              <w:bottom w:val="single" w:sz="4" w:space="0" w:color="auto"/>
              <w:right w:val="single" w:sz="4" w:space="0" w:color="auto"/>
            </w:tcBorders>
            <w:shd w:val="clear" w:color="auto" w:fill="auto"/>
            <w:noWrap/>
            <w:vAlign w:val="center"/>
            <w:hideMark/>
          </w:tcPr>
          <w:p w14:paraId="245FD30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1530.8</w:t>
            </w:r>
          </w:p>
        </w:tc>
        <w:tc>
          <w:tcPr>
            <w:tcW w:w="1050" w:type="dxa"/>
            <w:tcBorders>
              <w:top w:val="nil"/>
              <w:left w:val="nil"/>
              <w:bottom w:val="single" w:sz="4" w:space="0" w:color="auto"/>
              <w:right w:val="single" w:sz="4" w:space="0" w:color="auto"/>
            </w:tcBorders>
            <w:shd w:val="clear" w:color="auto" w:fill="auto"/>
            <w:noWrap/>
            <w:vAlign w:val="center"/>
            <w:hideMark/>
          </w:tcPr>
          <w:p w14:paraId="0B2FFBE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1505.99</w:t>
            </w:r>
          </w:p>
        </w:tc>
        <w:tc>
          <w:tcPr>
            <w:tcW w:w="1050" w:type="dxa"/>
            <w:tcBorders>
              <w:top w:val="nil"/>
              <w:left w:val="nil"/>
              <w:bottom w:val="single" w:sz="4" w:space="0" w:color="auto"/>
              <w:right w:val="single" w:sz="4" w:space="0" w:color="auto"/>
            </w:tcBorders>
            <w:shd w:val="clear" w:color="auto" w:fill="auto"/>
            <w:noWrap/>
            <w:vAlign w:val="center"/>
            <w:hideMark/>
          </w:tcPr>
          <w:p w14:paraId="4ADF9B8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1035.7</w:t>
            </w:r>
          </w:p>
        </w:tc>
        <w:tc>
          <w:tcPr>
            <w:tcW w:w="1050" w:type="dxa"/>
            <w:tcBorders>
              <w:top w:val="nil"/>
              <w:left w:val="nil"/>
              <w:bottom w:val="single" w:sz="4" w:space="0" w:color="auto"/>
              <w:right w:val="single" w:sz="4" w:space="0" w:color="auto"/>
            </w:tcBorders>
            <w:shd w:val="clear" w:color="auto" w:fill="auto"/>
            <w:noWrap/>
            <w:vAlign w:val="center"/>
            <w:hideMark/>
          </w:tcPr>
          <w:p w14:paraId="7F5E058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981.4</w:t>
            </w:r>
          </w:p>
        </w:tc>
        <w:tc>
          <w:tcPr>
            <w:tcW w:w="1050" w:type="dxa"/>
            <w:tcBorders>
              <w:top w:val="nil"/>
              <w:left w:val="nil"/>
              <w:bottom w:val="single" w:sz="4" w:space="0" w:color="auto"/>
              <w:right w:val="single" w:sz="4" w:space="0" w:color="auto"/>
            </w:tcBorders>
            <w:shd w:val="clear" w:color="auto" w:fill="auto"/>
            <w:noWrap/>
            <w:vAlign w:val="center"/>
            <w:hideMark/>
          </w:tcPr>
          <w:p w14:paraId="5507A99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1204.7</w:t>
            </w:r>
          </w:p>
        </w:tc>
        <w:tc>
          <w:tcPr>
            <w:tcW w:w="1050" w:type="dxa"/>
            <w:tcBorders>
              <w:top w:val="nil"/>
              <w:left w:val="nil"/>
              <w:bottom w:val="single" w:sz="4" w:space="0" w:color="auto"/>
              <w:right w:val="single" w:sz="4" w:space="0" w:color="auto"/>
            </w:tcBorders>
            <w:shd w:val="clear" w:color="auto" w:fill="auto"/>
            <w:noWrap/>
            <w:vAlign w:val="center"/>
            <w:hideMark/>
          </w:tcPr>
          <w:p w14:paraId="22020F0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1279</w:t>
            </w:r>
          </w:p>
        </w:tc>
      </w:tr>
      <w:tr w:rsidR="007E6E39" w:rsidRPr="003C56BF" w14:paraId="633949D5"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917048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44</w:t>
            </w:r>
          </w:p>
        </w:tc>
        <w:tc>
          <w:tcPr>
            <w:tcW w:w="1655" w:type="dxa"/>
            <w:tcBorders>
              <w:top w:val="nil"/>
              <w:left w:val="nil"/>
              <w:bottom w:val="single" w:sz="4" w:space="0" w:color="auto"/>
              <w:right w:val="single" w:sz="4" w:space="0" w:color="auto"/>
            </w:tcBorders>
            <w:shd w:val="clear" w:color="auto" w:fill="auto"/>
            <w:noWrap/>
            <w:vAlign w:val="center"/>
            <w:hideMark/>
          </w:tcPr>
          <w:p w14:paraId="5315AA3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984.3</w:t>
            </w:r>
          </w:p>
        </w:tc>
        <w:tc>
          <w:tcPr>
            <w:tcW w:w="1050" w:type="dxa"/>
            <w:tcBorders>
              <w:top w:val="nil"/>
              <w:left w:val="nil"/>
              <w:bottom w:val="single" w:sz="4" w:space="0" w:color="auto"/>
              <w:right w:val="single" w:sz="4" w:space="0" w:color="auto"/>
            </w:tcBorders>
            <w:shd w:val="clear" w:color="auto" w:fill="auto"/>
            <w:noWrap/>
            <w:vAlign w:val="center"/>
            <w:hideMark/>
          </w:tcPr>
          <w:p w14:paraId="01303E3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811.3</w:t>
            </w:r>
          </w:p>
        </w:tc>
        <w:tc>
          <w:tcPr>
            <w:tcW w:w="1050" w:type="dxa"/>
            <w:tcBorders>
              <w:top w:val="nil"/>
              <w:left w:val="nil"/>
              <w:bottom w:val="single" w:sz="4" w:space="0" w:color="auto"/>
              <w:right w:val="single" w:sz="4" w:space="0" w:color="auto"/>
            </w:tcBorders>
            <w:shd w:val="clear" w:color="auto" w:fill="auto"/>
            <w:noWrap/>
            <w:vAlign w:val="center"/>
            <w:hideMark/>
          </w:tcPr>
          <w:p w14:paraId="32CFF1A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808.8</w:t>
            </w:r>
          </w:p>
        </w:tc>
        <w:tc>
          <w:tcPr>
            <w:tcW w:w="1050" w:type="dxa"/>
            <w:tcBorders>
              <w:top w:val="nil"/>
              <w:left w:val="nil"/>
              <w:bottom w:val="single" w:sz="4" w:space="0" w:color="auto"/>
              <w:right w:val="single" w:sz="4" w:space="0" w:color="auto"/>
            </w:tcBorders>
            <w:shd w:val="clear" w:color="auto" w:fill="auto"/>
            <w:noWrap/>
            <w:vAlign w:val="center"/>
            <w:hideMark/>
          </w:tcPr>
          <w:p w14:paraId="6E76E23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727.7</w:t>
            </w:r>
          </w:p>
        </w:tc>
        <w:tc>
          <w:tcPr>
            <w:tcW w:w="1050" w:type="dxa"/>
            <w:tcBorders>
              <w:top w:val="nil"/>
              <w:left w:val="nil"/>
              <w:bottom w:val="single" w:sz="4" w:space="0" w:color="auto"/>
              <w:right w:val="single" w:sz="4" w:space="0" w:color="auto"/>
            </w:tcBorders>
            <w:shd w:val="clear" w:color="auto" w:fill="auto"/>
            <w:noWrap/>
            <w:vAlign w:val="center"/>
            <w:hideMark/>
          </w:tcPr>
          <w:p w14:paraId="61D267E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745.35</w:t>
            </w:r>
          </w:p>
        </w:tc>
        <w:tc>
          <w:tcPr>
            <w:tcW w:w="1050" w:type="dxa"/>
            <w:tcBorders>
              <w:top w:val="nil"/>
              <w:left w:val="nil"/>
              <w:bottom w:val="single" w:sz="4" w:space="0" w:color="auto"/>
              <w:right w:val="single" w:sz="4" w:space="0" w:color="auto"/>
            </w:tcBorders>
            <w:shd w:val="clear" w:color="auto" w:fill="auto"/>
            <w:noWrap/>
            <w:vAlign w:val="center"/>
            <w:hideMark/>
          </w:tcPr>
          <w:p w14:paraId="5FE92FC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FDAF93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E9708C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61AE29EA"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7D2546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45</w:t>
            </w:r>
          </w:p>
        </w:tc>
        <w:tc>
          <w:tcPr>
            <w:tcW w:w="1655" w:type="dxa"/>
            <w:tcBorders>
              <w:top w:val="nil"/>
              <w:left w:val="nil"/>
              <w:bottom w:val="single" w:sz="4" w:space="0" w:color="auto"/>
              <w:right w:val="single" w:sz="4" w:space="0" w:color="auto"/>
            </w:tcBorders>
            <w:shd w:val="clear" w:color="auto" w:fill="auto"/>
            <w:noWrap/>
            <w:vAlign w:val="center"/>
            <w:hideMark/>
          </w:tcPr>
          <w:p w14:paraId="4AFD066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2903.3</w:t>
            </w:r>
          </w:p>
        </w:tc>
        <w:tc>
          <w:tcPr>
            <w:tcW w:w="1050" w:type="dxa"/>
            <w:tcBorders>
              <w:top w:val="nil"/>
              <w:left w:val="nil"/>
              <w:bottom w:val="single" w:sz="4" w:space="0" w:color="auto"/>
              <w:right w:val="single" w:sz="4" w:space="0" w:color="auto"/>
            </w:tcBorders>
            <w:shd w:val="clear" w:color="auto" w:fill="auto"/>
            <w:noWrap/>
            <w:vAlign w:val="center"/>
            <w:hideMark/>
          </w:tcPr>
          <w:p w14:paraId="67EC6BF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3078.4</w:t>
            </w:r>
          </w:p>
        </w:tc>
        <w:tc>
          <w:tcPr>
            <w:tcW w:w="1050" w:type="dxa"/>
            <w:tcBorders>
              <w:top w:val="nil"/>
              <w:left w:val="nil"/>
              <w:bottom w:val="single" w:sz="4" w:space="0" w:color="auto"/>
              <w:right w:val="single" w:sz="4" w:space="0" w:color="auto"/>
            </w:tcBorders>
            <w:shd w:val="clear" w:color="auto" w:fill="auto"/>
            <w:noWrap/>
            <w:vAlign w:val="center"/>
            <w:hideMark/>
          </w:tcPr>
          <w:p w14:paraId="73F70A4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2607.9</w:t>
            </w:r>
          </w:p>
        </w:tc>
        <w:tc>
          <w:tcPr>
            <w:tcW w:w="1050" w:type="dxa"/>
            <w:tcBorders>
              <w:top w:val="nil"/>
              <w:left w:val="nil"/>
              <w:bottom w:val="single" w:sz="4" w:space="0" w:color="auto"/>
              <w:right w:val="single" w:sz="4" w:space="0" w:color="auto"/>
            </w:tcBorders>
            <w:shd w:val="clear" w:color="auto" w:fill="auto"/>
            <w:noWrap/>
            <w:vAlign w:val="center"/>
            <w:hideMark/>
          </w:tcPr>
          <w:p w14:paraId="6751D89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2737.4</w:t>
            </w:r>
          </w:p>
        </w:tc>
        <w:tc>
          <w:tcPr>
            <w:tcW w:w="1050" w:type="dxa"/>
            <w:tcBorders>
              <w:top w:val="nil"/>
              <w:left w:val="nil"/>
              <w:bottom w:val="single" w:sz="4" w:space="0" w:color="auto"/>
              <w:right w:val="single" w:sz="4" w:space="0" w:color="auto"/>
            </w:tcBorders>
            <w:shd w:val="clear" w:color="auto" w:fill="auto"/>
            <w:noWrap/>
            <w:vAlign w:val="center"/>
            <w:hideMark/>
          </w:tcPr>
          <w:p w14:paraId="49EF563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2688.9</w:t>
            </w:r>
          </w:p>
        </w:tc>
        <w:tc>
          <w:tcPr>
            <w:tcW w:w="1050" w:type="dxa"/>
            <w:tcBorders>
              <w:top w:val="nil"/>
              <w:left w:val="nil"/>
              <w:bottom w:val="single" w:sz="4" w:space="0" w:color="auto"/>
              <w:right w:val="single" w:sz="4" w:space="0" w:color="auto"/>
            </w:tcBorders>
            <w:shd w:val="clear" w:color="auto" w:fill="auto"/>
            <w:noWrap/>
            <w:vAlign w:val="center"/>
            <w:hideMark/>
          </w:tcPr>
          <w:p w14:paraId="7DCABC9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65B1D36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209166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2B7C007D"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18AD96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46</w:t>
            </w:r>
          </w:p>
        </w:tc>
        <w:tc>
          <w:tcPr>
            <w:tcW w:w="1655" w:type="dxa"/>
            <w:tcBorders>
              <w:top w:val="nil"/>
              <w:left w:val="nil"/>
              <w:bottom w:val="single" w:sz="4" w:space="0" w:color="auto"/>
              <w:right w:val="single" w:sz="4" w:space="0" w:color="auto"/>
            </w:tcBorders>
            <w:shd w:val="clear" w:color="auto" w:fill="auto"/>
            <w:noWrap/>
            <w:vAlign w:val="center"/>
            <w:hideMark/>
          </w:tcPr>
          <w:p w14:paraId="76C478F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6479.1</w:t>
            </w:r>
          </w:p>
        </w:tc>
        <w:tc>
          <w:tcPr>
            <w:tcW w:w="1050" w:type="dxa"/>
            <w:tcBorders>
              <w:top w:val="nil"/>
              <w:left w:val="nil"/>
              <w:bottom w:val="single" w:sz="4" w:space="0" w:color="auto"/>
              <w:right w:val="single" w:sz="4" w:space="0" w:color="auto"/>
            </w:tcBorders>
            <w:shd w:val="clear" w:color="auto" w:fill="auto"/>
            <w:noWrap/>
            <w:vAlign w:val="center"/>
            <w:hideMark/>
          </w:tcPr>
          <w:p w14:paraId="6A60E56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5366.8</w:t>
            </w:r>
          </w:p>
        </w:tc>
        <w:tc>
          <w:tcPr>
            <w:tcW w:w="1050" w:type="dxa"/>
            <w:tcBorders>
              <w:top w:val="nil"/>
              <w:left w:val="nil"/>
              <w:bottom w:val="single" w:sz="4" w:space="0" w:color="auto"/>
              <w:right w:val="single" w:sz="4" w:space="0" w:color="auto"/>
            </w:tcBorders>
            <w:shd w:val="clear" w:color="auto" w:fill="auto"/>
            <w:noWrap/>
            <w:vAlign w:val="center"/>
            <w:hideMark/>
          </w:tcPr>
          <w:p w14:paraId="224DAC9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5183.1</w:t>
            </w:r>
          </w:p>
        </w:tc>
        <w:tc>
          <w:tcPr>
            <w:tcW w:w="1050" w:type="dxa"/>
            <w:tcBorders>
              <w:top w:val="nil"/>
              <w:left w:val="nil"/>
              <w:bottom w:val="single" w:sz="4" w:space="0" w:color="auto"/>
              <w:right w:val="single" w:sz="4" w:space="0" w:color="auto"/>
            </w:tcBorders>
            <w:shd w:val="clear" w:color="auto" w:fill="auto"/>
            <w:noWrap/>
            <w:vAlign w:val="center"/>
            <w:hideMark/>
          </w:tcPr>
          <w:p w14:paraId="18E3B0B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4376.7</w:t>
            </w:r>
          </w:p>
        </w:tc>
        <w:tc>
          <w:tcPr>
            <w:tcW w:w="1050" w:type="dxa"/>
            <w:tcBorders>
              <w:top w:val="nil"/>
              <w:left w:val="nil"/>
              <w:bottom w:val="single" w:sz="4" w:space="0" w:color="auto"/>
              <w:right w:val="single" w:sz="4" w:space="0" w:color="auto"/>
            </w:tcBorders>
            <w:shd w:val="clear" w:color="auto" w:fill="auto"/>
            <w:noWrap/>
            <w:vAlign w:val="center"/>
            <w:hideMark/>
          </w:tcPr>
          <w:p w14:paraId="72003B3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3757.73</w:t>
            </w:r>
          </w:p>
        </w:tc>
        <w:tc>
          <w:tcPr>
            <w:tcW w:w="1050" w:type="dxa"/>
            <w:tcBorders>
              <w:top w:val="nil"/>
              <w:left w:val="nil"/>
              <w:bottom w:val="single" w:sz="4" w:space="0" w:color="auto"/>
              <w:right w:val="single" w:sz="4" w:space="0" w:color="auto"/>
            </w:tcBorders>
            <w:shd w:val="clear" w:color="auto" w:fill="auto"/>
            <w:noWrap/>
            <w:vAlign w:val="center"/>
            <w:hideMark/>
          </w:tcPr>
          <w:p w14:paraId="0DECB72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3509.99</w:t>
            </w:r>
          </w:p>
        </w:tc>
        <w:tc>
          <w:tcPr>
            <w:tcW w:w="1050" w:type="dxa"/>
            <w:tcBorders>
              <w:top w:val="nil"/>
              <w:left w:val="nil"/>
              <w:bottom w:val="single" w:sz="4" w:space="0" w:color="auto"/>
              <w:right w:val="single" w:sz="4" w:space="0" w:color="auto"/>
            </w:tcBorders>
            <w:shd w:val="clear" w:color="auto" w:fill="auto"/>
            <w:noWrap/>
            <w:vAlign w:val="center"/>
            <w:hideMark/>
          </w:tcPr>
          <w:p w14:paraId="4D3B048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3189.62</w:t>
            </w:r>
          </w:p>
        </w:tc>
        <w:tc>
          <w:tcPr>
            <w:tcW w:w="1050" w:type="dxa"/>
            <w:tcBorders>
              <w:top w:val="nil"/>
              <w:left w:val="nil"/>
              <w:bottom w:val="single" w:sz="4" w:space="0" w:color="auto"/>
              <w:right w:val="single" w:sz="4" w:space="0" w:color="auto"/>
            </w:tcBorders>
            <w:shd w:val="clear" w:color="auto" w:fill="auto"/>
            <w:noWrap/>
            <w:vAlign w:val="center"/>
            <w:hideMark/>
          </w:tcPr>
          <w:p w14:paraId="6C2A3D3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3348.66</w:t>
            </w:r>
          </w:p>
        </w:tc>
      </w:tr>
      <w:tr w:rsidR="007E6E39" w:rsidRPr="003C56BF" w14:paraId="22576CC5"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F2B7F3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47</w:t>
            </w:r>
          </w:p>
        </w:tc>
        <w:tc>
          <w:tcPr>
            <w:tcW w:w="1655" w:type="dxa"/>
            <w:tcBorders>
              <w:top w:val="nil"/>
              <w:left w:val="nil"/>
              <w:bottom w:val="single" w:sz="4" w:space="0" w:color="auto"/>
              <w:right w:val="single" w:sz="4" w:space="0" w:color="auto"/>
            </w:tcBorders>
            <w:shd w:val="clear" w:color="auto" w:fill="auto"/>
            <w:noWrap/>
            <w:vAlign w:val="center"/>
            <w:hideMark/>
          </w:tcPr>
          <w:p w14:paraId="52BC6FF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5504.5</w:t>
            </w:r>
          </w:p>
        </w:tc>
        <w:tc>
          <w:tcPr>
            <w:tcW w:w="1050" w:type="dxa"/>
            <w:tcBorders>
              <w:top w:val="nil"/>
              <w:left w:val="nil"/>
              <w:bottom w:val="single" w:sz="4" w:space="0" w:color="auto"/>
              <w:right w:val="single" w:sz="4" w:space="0" w:color="auto"/>
            </w:tcBorders>
            <w:shd w:val="clear" w:color="auto" w:fill="auto"/>
            <w:noWrap/>
            <w:vAlign w:val="center"/>
            <w:hideMark/>
          </w:tcPr>
          <w:p w14:paraId="221F604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5406.6</w:t>
            </w:r>
          </w:p>
        </w:tc>
        <w:tc>
          <w:tcPr>
            <w:tcW w:w="1050" w:type="dxa"/>
            <w:tcBorders>
              <w:top w:val="nil"/>
              <w:left w:val="nil"/>
              <w:bottom w:val="single" w:sz="4" w:space="0" w:color="auto"/>
              <w:right w:val="single" w:sz="4" w:space="0" w:color="auto"/>
            </w:tcBorders>
            <w:shd w:val="clear" w:color="auto" w:fill="auto"/>
            <w:noWrap/>
            <w:vAlign w:val="center"/>
            <w:hideMark/>
          </w:tcPr>
          <w:p w14:paraId="28BD0A3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4714.4</w:t>
            </w:r>
          </w:p>
        </w:tc>
        <w:tc>
          <w:tcPr>
            <w:tcW w:w="1050" w:type="dxa"/>
            <w:tcBorders>
              <w:top w:val="nil"/>
              <w:left w:val="nil"/>
              <w:bottom w:val="single" w:sz="4" w:space="0" w:color="auto"/>
              <w:right w:val="single" w:sz="4" w:space="0" w:color="auto"/>
            </w:tcBorders>
            <w:shd w:val="clear" w:color="auto" w:fill="auto"/>
            <w:noWrap/>
            <w:vAlign w:val="center"/>
            <w:hideMark/>
          </w:tcPr>
          <w:p w14:paraId="773E917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4517.4</w:t>
            </w:r>
          </w:p>
        </w:tc>
        <w:tc>
          <w:tcPr>
            <w:tcW w:w="1050" w:type="dxa"/>
            <w:tcBorders>
              <w:top w:val="nil"/>
              <w:left w:val="nil"/>
              <w:bottom w:val="single" w:sz="4" w:space="0" w:color="auto"/>
              <w:right w:val="single" w:sz="4" w:space="0" w:color="auto"/>
            </w:tcBorders>
            <w:shd w:val="clear" w:color="auto" w:fill="auto"/>
            <w:noWrap/>
            <w:vAlign w:val="center"/>
            <w:hideMark/>
          </w:tcPr>
          <w:p w14:paraId="365F4AC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3859.26</w:t>
            </w:r>
          </w:p>
        </w:tc>
        <w:tc>
          <w:tcPr>
            <w:tcW w:w="1050" w:type="dxa"/>
            <w:tcBorders>
              <w:top w:val="nil"/>
              <w:left w:val="nil"/>
              <w:bottom w:val="single" w:sz="4" w:space="0" w:color="auto"/>
              <w:right w:val="single" w:sz="4" w:space="0" w:color="auto"/>
            </w:tcBorders>
            <w:shd w:val="clear" w:color="auto" w:fill="auto"/>
            <w:noWrap/>
            <w:vAlign w:val="center"/>
            <w:hideMark/>
          </w:tcPr>
          <w:p w14:paraId="00C3EE1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3300.26</w:t>
            </w:r>
          </w:p>
        </w:tc>
        <w:tc>
          <w:tcPr>
            <w:tcW w:w="1050" w:type="dxa"/>
            <w:tcBorders>
              <w:top w:val="nil"/>
              <w:left w:val="nil"/>
              <w:bottom w:val="single" w:sz="4" w:space="0" w:color="auto"/>
              <w:right w:val="single" w:sz="4" w:space="0" w:color="auto"/>
            </w:tcBorders>
            <w:shd w:val="clear" w:color="auto" w:fill="auto"/>
            <w:noWrap/>
            <w:vAlign w:val="center"/>
            <w:hideMark/>
          </w:tcPr>
          <w:p w14:paraId="7791944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3568.82</w:t>
            </w:r>
          </w:p>
        </w:tc>
        <w:tc>
          <w:tcPr>
            <w:tcW w:w="1050" w:type="dxa"/>
            <w:tcBorders>
              <w:top w:val="nil"/>
              <w:left w:val="nil"/>
              <w:bottom w:val="single" w:sz="4" w:space="0" w:color="auto"/>
              <w:right w:val="single" w:sz="4" w:space="0" w:color="auto"/>
            </w:tcBorders>
            <w:shd w:val="clear" w:color="auto" w:fill="auto"/>
            <w:noWrap/>
            <w:vAlign w:val="center"/>
            <w:hideMark/>
          </w:tcPr>
          <w:p w14:paraId="26F1B91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3463.01</w:t>
            </w:r>
          </w:p>
        </w:tc>
      </w:tr>
      <w:tr w:rsidR="007E6E39" w:rsidRPr="003C56BF" w14:paraId="39741C90"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EF4963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48</w:t>
            </w:r>
          </w:p>
        </w:tc>
        <w:tc>
          <w:tcPr>
            <w:tcW w:w="1655" w:type="dxa"/>
            <w:tcBorders>
              <w:top w:val="nil"/>
              <w:left w:val="nil"/>
              <w:bottom w:val="single" w:sz="4" w:space="0" w:color="auto"/>
              <w:right w:val="single" w:sz="4" w:space="0" w:color="auto"/>
            </w:tcBorders>
            <w:shd w:val="clear" w:color="auto" w:fill="auto"/>
            <w:noWrap/>
            <w:vAlign w:val="center"/>
            <w:hideMark/>
          </w:tcPr>
          <w:p w14:paraId="58345F6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6C3BCF1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D83E6A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5900</w:t>
            </w:r>
          </w:p>
        </w:tc>
        <w:tc>
          <w:tcPr>
            <w:tcW w:w="1050" w:type="dxa"/>
            <w:tcBorders>
              <w:top w:val="nil"/>
              <w:left w:val="nil"/>
              <w:bottom w:val="single" w:sz="4" w:space="0" w:color="auto"/>
              <w:right w:val="single" w:sz="4" w:space="0" w:color="auto"/>
            </w:tcBorders>
            <w:shd w:val="clear" w:color="auto" w:fill="auto"/>
            <w:noWrap/>
            <w:vAlign w:val="center"/>
            <w:hideMark/>
          </w:tcPr>
          <w:p w14:paraId="5833FA3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8659.2</w:t>
            </w:r>
          </w:p>
        </w:tc>
        <w:tc>
          <w:tcPr>
            <w:tcW w:w="1050" w:type="dxa"/>
            <w:tcBorders>
              <w:top w:val="nil"/>
              <w:left w:val="nil"/>
              <w:bottom w:val="single" w:sz="4" w:space="0" w:color="auto"/>
              <w:right w:val="single" w:sz="4" w:space="0" w:color="auto"/>
            </w:tcBorders>
            <w:shd w:val="clear" w:color="auto" w:fill="auto"/>
            <w:noWrap/>
            <w:vAlign w:val="center"/>
            <w:hideMark/>
          </w:tcPr>
          <w:p w14:paraId="5D130B9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7662.37</w:t>
            </w:r>
          </w:p>
        </w:tc>
        <w:tc>
          <w:tcPr>
            <w:tcW w:w="1050" w:type="dxa"/>
            <w:tcBorders>
              <w:top w:val="nil"/>
              <w:left w:val="nil"/>
              <w:bottom w:val="single" w:sz="4" w:space="0" w:color="auto"/>
              <w:right w:val="single" w:sz="4" w:space="0" w:color="auto"/>
            </w:tcBorders>
            <w:shd w:val="clear" w:color="auto" w:fill="auto"/>
            <w:noWrap/>
            <w:vAlign w:val="center"/>
            <w:hideMark/>
          </w:tcPr>
          <w:p w14:paraId="3EB154A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6679.15</w:t>
            </w:r>
          </w:p>
        </w:tc>
        <w:tc>
          <w:tcPr>
            <w:tcW w:w="1050" w:type="dxa"/>
            <w:tcBorders>
              <w:top w:val="nil"/>
              <w:left w:val="nil"/>
              <w:bottom w:val="single" w:sz="4" w:space="0" w:color="auto"/>
              <w:right w:val="single" w:sz="4" w:space="0" w:color="auto"/>
            </w:tcBorders>
            <w:shd w:val="clear" w:color="auto" w:fill="auto"/>
            <w:noWrap/>
            <w:vAlign w:val="center"/>
            <w:hideMark/>
          </w:tcPr>
          <w:p w14:paraId="3408B97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6115.61</w:t>
            </w:r>
          </w:p>
        </w:tc>
        <w:tc>
          <w:tcPr>
            <w:tcW w:w="1050" w:type="dxa"/>
            <w:tcBorders>
              <w:top w:val="nil"/>
              <w:left w:val="nil"/>
              <w:bottom w:val="single" w:sz="4" w:space="0" w:color="auto"/>
              <w:right w:val="single" w:sz="4" w:space="0" w:color="auto"/>
            </w:tcBorders>
            <w:shd w:val="clear" w:color="auto" w:fill="auto"/>
            <w:noWrap/>
            <w:vAlign w:val="center"/>
            <w:hideMark/>
          </w:tcPr>
          <w:p w14:paraId="4DBF282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5220.69</w:t>
            </w:r>
          </w:p>
        </w:tc>
      </w:tr>
      <w:tr w:rsidR="007E6E39" w:rsidRPr="003C56BF" w14:paraId="6001C222"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678833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49</w:t>
            </w:r>
          </w:p>
        </w:tc>
        <w:tc>
          <w:tcPr>
            <w:tcW w:w="1655" w:type="dxa"/>
            <w:tcBorders>
              <w:top w:val="nil"/>
              <w:left w:val="nil"/>
              <w:bottom w:val="single" w:sz="4" w:space="0" w:color="auto"/>
              <w:right w:val="single" w:sz="4" w:space="0" w:color="auto"/>
            </w:tcBorders>
            <w:shd w:val="clear" w:color="auto" w:fill="auto"/>
            <w:noWrap/>
            <w:vAlign w:val="center"/>
            <w:hideMark/>
          </w:tcPr>
          <w:p w14:paraId="484F036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434.4</w:t>
            </w:r>
          </w:p>
        </w:tc>
        <w:tc>
          <w:tcPr>
            <w:tcW w:w="1050" w:type="dxa"/>
            <w:tcBorders>
              <w:top w:val="nil"/>
              <w:left w:val="nil"/>
              <w:bottom w:val="single" w:sz="4" w:space="0" w:color="auto"/>
              <w:right w:val="single" w:sz="4" w:space="0" w:color="auto"/>
            </w:tcBorders>
            <w:shd w:val="clear" w:color="auto" w:fill="auto"/>
            <w:noWrap/>
            <w:vAlign w:val="center"/>
            <w:hideMark/>
          </w:tcPr>
          <w:p w14:paraId="1A42CDF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294.8</w:t>
            </w:r>
          </w:p>
        </w:tc>
        <w:tc>
          <w:tcPr>
            <w:tcW w:w="1050" w:type="dxa"/>
            <w:tcBorders>
              <w:top w:val="nil"/>
              <w:left w:val="nil"/>
              <w:bottom w:val="single" w:sz="4" w:space="0" w:color="auto"/>
              <w:right w:val="single" w:sz="4" w:space="0" w:color="auto"/>
            </w:tcBorders>
            <w:shd w:val="clear" w:color="auto" w:fill="auto"/>
            <w:noWrap/>
            <w:vAlign w:val="center"/>
            <w:hideMark/>
          </w:tcPr>
          <w:p w14:paraId="0FE3D85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370.5</w:t>
            </w:r>
          </w:p>
        </w:tc>
        <w:tc>
          <w:tcPr>
            <w:tcW w:w="1050" w:type="dxa"/>
            <w:tcBorders>
              <w:top w:val="nil"/>
              <w:left w:val="nil"/>
              <w:bottom w:val="single" w:sz="4" w:space="0" w:color="auto"/>
              <w:right w:val="single" w:sz="4" w:space="0" w:color="auto"/>
            </w:tcBorders>
            <w:shd w:val="clear" w:color="auto" w:fill="auto"/>
            <w:noWrap/>
            <w:vAlign w:val="center"/>
            <w:hideMark/>
          </w:tcPr>
          <w:p w14:paraId="32EE6AA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263.3</w:t>
            </w:r>
          </w:p>
        </w:tc>
        <w:tc>
          <w:tcPr>
            <w:tcW w:w="1050" w:type="dxa"/>
            <w:tcBorders>
              <w:top w:val="nil"/>
              <w:left w:val="nil"/>
              <w:bottom w:val="single" w:sz="4" w:space="0" w:color="auto"/>
              <w:right w:val="single" w:sz="4" w:space="0" w:color="auto"/>
            </w:tcBorders>
            <w:shd w:val="clear" w:color="auto" w:fill="auto"/>
            <w:noWrap/>
            <w:vAlign w:val="center"/>
            <w:hideMark/>
          </w:tcPr>
          <w:p w14:paraId="7F7D55B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351.01</w:t>
            </w:r>
          </w:p>
        </w:tc>
        <w:tc>
          <w:tcPr>
            <w:tcW w:w="1050" w:type="dxa"/>
            <w:tcBorders>
              <w:top w:val="nil"/>
              <w:left w:val="nil"/>
              <w:bottom w:val="single" w:sz="4" w:space="0" w:color="auto"/>
              <w:right w:val="single" w:sz="4" w:space="0" w:color="auto"/>
            </w:tcBorders>
            <w:shd w:val="clear" w:color="auto" w:fill="auto"/>
            <w:noWrap/>
            <w:vAlign w:val="center"/>
            <w:hideMark/>
          </w:tcPr>
          <w:p w14:paraId="064F16C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32A293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37BD0B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28FFBEBD"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E81762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50</w:t>
            </w:r>
          </w:p>
        </w:tc>
        <w:tc>
          <w:tcPr>
            <w:tcW w:w="1655" w:type="dxa"/>
            <w:tcBorders>
              <w:top w:val="nil"/>
              <w:left w:val="nil"/>
              <w:bottom w:val="single" w:sz="4" w:space="0" w:color="auto"/>
              <w:right w:val="single" w:sz="4" w:space="0" w:color="auto"/>
            </w:tcBorders>
            <w:shd w:val="clear" w:color="auto" w:fill="auto"/>
            <w:noWrap/>
            <w:vAlign w:val="center"/>
            <w:hideMark/>
          </w:tcPr>
          <w:p w14:paraId="079EB44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3710</w:t>
            </w:r>
          </w:p>
        </w:tc>
        <w:tc>
          <w:tcPr>
            <w:tcW w:w="1050" w:type="dxa"/>
            <w:tcBorders>
              <w:top w:val="nil"/>
              <w:left w:val="nil"/>
              <w:bottom w:val="single" w:sz="4" w:space="0" w:color="auto"/>
              <w:right w:val="single" w:sz="4" w:space="0" w:color="auto"/>
            </w:tcBorders>
            <w:shd w:val="clear" w:color="auto" w:fill="auto"/>
            <w:noWrap/>
            <w:vAlign w:val="center"/>
            <w:hideMark/>
          </w:tcPr>
          <w:p w14:paraId="6E76AFC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3310.3</w:t>
            </w:r>
          </w:p>
        </w:tc>
        <w:tc>
          <w:tcPr>
            <w:tcW w:w="1050" w:type="dxa"/>
            <w:tcBorders>
              <w:top w:val="nil"/>
              <w:left w:val="nil"/>
              <w:bottom w:val="single" w:sz="4" w:space="0" w:color="auto"/>
              <w:right w:val="single" w:sz="4" w:space="0" w:color="auto"/>
            </w:tcBorders>
            <w:shd w:val="clear" w:color="auto" w:fill="auto"/>
            <w:noWrap/>
            <w:vAlign w:val="center"/>
            <w:hideMark/>
          </w:tcPr>
          <w:p w14:paraId="5A434B8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2909.1</w:t>
            </w:r>
          </w:p>
        </w:tc>
        <w:tc>
          <w:tcPr>
            <w:tcW w:w="1050" w:type="dxa"/>
            <w:tcBorders>
              <w:top w:val="nil"/>
              <w:left w:val="nil"/>
              <w:bottom w:val="single" w:sz="4" w:space="0" w:color="auto"/>
              <w:right w:val="single" w:sz="4" w:space="0" w:color="auto"/>
            </w:tcBorders>
            <w:shd w:val="clear" w:color="auto" w:fill="auto"/>
            <w:noWrap/>
            <w:vAlign w:val="center"/>
            <w:hideMark/>
          </w:tcPr>
          <w:p w14:paraId="62B53DD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3063.1</w:t>
            </w:r>
          </w:p>
        </w:tc>
        <w:tc>
          <w:tcPr>
            <w:tcW w:w="1050" w:type="dxa"/>
            <w:tcBorders>
              <w:top w:val="nil"/>
              <w:left w:val="nil"/>
              <w:bottom w:val="single" w:sz="4" w:space="0" w:color="auto"/>
              <w:right w:val="single" w:sz="4" w:space="0" w:color="auto"/>
            </w:tcBorders>
            <w:shd w:val="clear" w:color="auto" w:fill="auto"/>
            <w:noWrap/>
            <w:vAlign w:val="center"/>
            <w:hideMark/>
          </w:tcPr>
          <w:p w14:paraId="5E12BCC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2521.31</w:t>
            </w:r>
          </w:p>
        </w:tc>
        <w:tc>
          <w:tcPr>
            <w:tcW w:w="1050" w:type="dxa"/>
            <w:tcBorders>
              <w:top w:val="nil"/>
              <w:left w:val="nil"/>
              <w:bottom w:val="single" w:sz="4" w:space="0" w:color="auto"/>
              <w:right w:val="single" w:sz="4" w:space="0" w:color="auto"/>
            </w:tcBorders>
            <w:shd w:val="clear" w:color="auto" w:fill="auto"/>
            <w:noWrap/>
            <w:vAlign w:val="center"/>
            <w:hideMark/>
          </w:tcPr>
          <w:p w14:paraId="0FE1A77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2301.37</w:t>
            </w:r>
          </w:p>
        </w:tc>
        <w:tc>
          <w:tcPr>
            <w:tcW w:w="1050" w:type="dxa"/>
            <w:tcBorders>
              <w:top w:val="nil"/>
              <w:left w:val="nil"/>
              <w:bottom w:val="single" w:sz="4" w:space="0" w:color="auto"/>
              <w:right w:val="single" w:sz="4" w:space="0" w:color="auto"/>
            </w:tcBorders>
            <w:shd w:val="clear" w:color="auto" w:fill="auto"/>
            <w:noWrap/>
            <w:vAlign w:val="center"/>
            <w:hideMark/>
          </w:tcPr>
          <w:p w14:paraId="5EE2536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2447.65</w:t>
            </w:r>
          </w:p>
        </w:tc>
        <w:tc>
          <w:tcPr>
            <w:tcW w:w="1050" w:type="dxa"/>
            <w:tcBorders>
              <w:top w:val="nil"/>
              <w:left w:val="nil"/>
              <w:bottom w:val="single" w:sz="4" w:space="0" w:color="auto"/>
              <w:right w:val="single" w:sz="4" w:space="0" w:color="auto"/>
            </w:tcBorders>
            <w:shd w:val="clear" w:color="auto" w:fill="auto"/>
            <w:noWrap/>
            <w:vAlign w:val="center"/>
            <w:hideMark/>
          </w:tcPr>
          <w:p w14:paraId="2BA661B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2150.55</w:t>
            </w:r>
          </w:p>
        </w:tc>
      </w:tr>
      <w:tr w:rsidR="007E6E39" w:rsidRPr="003C56BF" w14:paraId="51FACD00"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6452BE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51</w:t>
            </w:r>
          </w:p>
        </w:tc>
        <w:tc>
          <w:tcPr>
            <w:tcW w:w="1655" w:type="dxa"/>
            <w:tcBorders>
              <w:top w:val="nil"/>
              <w:left w:val="nil"/>
              <w:bottom w:val="single" w:sz="4" w:space="0" w:color="auto"/>
              <w:right w:val="single" w:sz="4" w:space="0" w:color="auto"/>
            </w:tcBorders>
            <w:shd w:val="clear" w:color="auto" w:fill="auto"/>
            <w:noWrap/>
            <w:vAlign w:val="center"/>
            <w:hideMark/>
          </w:tcPr>
          <w:p w14:paraId="56B2358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1207</w:t>
            </w:r>
          </w:p>
        </w:tc>
        <w:tc>
          <w:tcPr>
            <w:tcW w:w="1050" w:type="dxa"/>
            <w:tcBorders>
              <w:top w:val="nil"/>
              <w:left w:val="nil"/>
              <w:bottom w:val="single" w:sz="4" w:space="0" w:color="auto"/>
              <w:right w:val="single" w:sz="4" w:space="0" w:color="auto"/>
            </w:tcBorders>
            <w:shd w:val="clear" w:color="auto" w:fill="auto"/>
            <w:noWrap/>
            <w:vAlign w:val="center"/>
            <w:hideMark/>
          </w:tcPr>
          <w:p w14:paraId="0DBD4D2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1553</w:t>
            </w:r>
          </w:p>
        </w:tc>
        <w:tc>
          <w:tcPr>
            <w:tcW w:w="1050" w:type="dxa"/>
            <w:tcBorders>
              <w:top w:val="nil"/>
              <w:left w:val="nil"/>
              <w:bottom w:val="single" w:sz="4" w:space="0" w:color="auto"/>
              <w:right w:val="single" w:sz="4" w:space="0" w:color="auto"/>
            </w:tcBorders>
            <w:shd w:val="clear" w:color="auto" w:fill="auto"/>
            <w:noWrap/>
            <w:vAlign w:val="center"/>
            <w:hideMark/>
          </w:tcPr>
          <w:p w14:paraId="3245660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1261</w:t>
            </w:r>
          </w:p>
        </w:tc>
        <w:tc>
          <w:tcPr>
            <w:tcW w:w="1050" w:type="dxa"/>
            <w:tcBorders>
              <w:top w:val="nil"/>
              <w:left w:val="nil"/>
              <w:bottom w:val="single" w:sz="4" w:space="0" w:color="auto"/>
              <w:right w:val="single" w:sz="4" w:space="0" w:color="auto"/>
            </w:tcBorders>
            <w:shd w:val="clear" w:color="auto" w:fill="auto"/>
            <w:noWrap/>
            <w:vAlign w:val="center"/>
            <w:hideMark/>
          </w:tcPr>
          <w:p w14:paraId="2B66D48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1032</w:t>
            </w:r>
          </w:p>
        </w:tc>
        <w:tc>
          <w:tcPr>
            <w:tcW w:w="1050" w:type="dxa"/>
            <w:tcBorders>
              <w:top w:val="nil"/>
              <w:left w:val="nil"/>
              <w:bottom w:val="single" w:sz="4" w:space="0" w:color="auto"/>
              <w:right w:val="single" w:sz="4" w:space="0" w:color="auto"/>
            </w:tcBorders>
            <w:shd w:val="clear" w:color="auto" w:fill="auto"/>
            <w:noWrap/>
            <w:vAlign w:val="center"/>
            <w:hideMark/>
          </w:tcPr>
          <w:p w14:paraId="22F3562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959</w:t>
            </w:r>
          </w:p>
        </w:tc>
        <w:tc>
          <w:tcPr>
            <w:tcW w:w="1050" w:type="dxa"/>
            <w:tcBorders>
              <w:top w:val="nil"/>
              <w:left w:val="nil"/>
              <w:bottom w:val="single" w:sz="4" w:space="0" w:color="auto"/>
              <w:right w:val="single" w:sz="4" w:space="0" w:color="auto"/>
            </w:tcBorders>
            <w:shd w:val="clear" w:color="auto" w:fill="auto"/>
            <w:noWrap/>
            <w:vAlign w:val="center"/>
            <w:hideMark/>
          </w:tcPr>
          <w:p w14:paraId="6C3C97E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826</w:t>
            </w:r>
          </w:p>
        </w:tc>
        <w:tc>
          <w:tcPr>
            <w:tcW w:w="1050" w:type="dxa"/>
            <w:tcBorders>
              <w:top w:val="nil"/>
              <w:left w:val="nil"/>
              <w:bottom w:val="single" w:sz="4" w:space="0" w:color="auto"/>
              <w:right w:val="single" w:sz="4" w:space="0" w:color="auto"/>
            </w:tcBorders>
            <w:shd w:val="clear" w:color="auto" w:fill="auto"/>
            <w:noWrap/>
            <w:vAlign w:val="center"/>
            <w:hideMark/>
          </w:tcPr>
          <w:p w14:paraId="6B9BE67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1165</w:t>
            </w:r>
          </w:p>
        </w:tc>
        <w:tc>
          <w:tcPr>
            <w:tcW w:w="1050" w:type="dxa"/>
            <w:tcBorders>
              <w:top w:val="nil"/>
              <w:left w:val="nil"/>
              <w:bottom w:val="single" w:sz="4" w:space="0" w:color="auto"/>
              <w:right w:val="single" w:sz="4" w:space="0" w:color="auto"/>
            </w:tcBorders>
            <w:shd w:val="clear" w:color="auto" w:fill="auto"/>
            <w:noWrap/>
            <w:vAlign w:val="center"/>
            <w:hideMark/>
          </w:tcPr>
          <w:p w14:paraId="56E6092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894</w:t>
            </w:r>
          </w:p>
        </w:tc>
      </w:tr>
      <w:tr w:rsidR="007E6E39" w:rsidRPr="003C56BF" w14:paraId="30F5CA67"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D97680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52</w:t>
            </w:r>
          </w:p>
        </w:tc>
        <w:tc>
          <w:tcPr>
            <w:tcW w:w="1655" w:type="dxa"/>
            <w:tcBorders>
              <w:top w:val="nil"/>
              <w:left w:val="nil"/>
              <w:bottom w:val="single" w:sz="4" w:space="0" w:color="auto"/>
              <w:right w:val="single" w:sz="4" w:space="0" w:color="auto"/>
            </w:tcBorders>
            <w:shd w:val="clear" w:color="auto" w:fill="auto"/>
            <w:noWrap/>
            <w:vAlign w:val="center"/>
            <w:hideMark/>
          </w:tcPr>
          <w:p w14:paraId="547F4F2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9279.043</w:t>
            </w:r>
          </w:p>
        </w:tc>
        <w:tc>
          <w:tcPr>
            <w:tcW w:w="1050" w:type="dxa"/>
            <w:tcBorders>
              <w:top w:val="nil"/>
              <w:left w:val="nil"/>
              <w:bottom w:val="single" w:sz="4" w:space="0" w:color="auto"/>
              <w:right w:val="single" w:sz="4" w:space="0" w:color="auto"/>
            </w:tcBorders>
            <w:shd w:val="clear" w:color="auto" w:fill="auto"/>
            <w:noWrap/>
            <w:vAlign w:val="center"/>
            <w:hideMark/>
          </w:tcPr>
          <w:p w14:paraId="330D61B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8635</w:t>
            </w:r>
          </w:p>
        </w:tc>
        <w:tc>
          <w:tcPr>
            <w:tcW w:w="1050" w:type="dxa"/>
            <w:tcBorders>
              <w:top w:val="nil"/>
              <w:left w:val="nil"/>
              <w:bottom w:val="single" w:sz="4" w:space="0" w:color="auto"/>
              <w:right w:val="single" w:sz="4" w:space="0" w:color="auto"/>
            </w:tcBorders>
            <w:shd w:val="clear" w:color="auto" w:fill="auto"/>
            <w:noWrap/>
            <w:vAlign w:val="center"/>
            <w:hideMark/>
          </w:tcPr>
          <w:p w14:paraId="236B7B2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7913.188</w:t>
            </w:r>
          </w:p>
        </w:tc>
        <w:tc>
          <w:tcPr>
            <w:tcW w:w="1050" w:type="dxa"/>
            <w:tcBorders>
              <w:top w:val="nil"/>
              <w:left w:val="nil"/>
              <w:bottom w:val="single" w:sz="4" w:space="0" w:color="auto"/>
              <w:right w:val="single" w:sz="4" w:space="0" w:color="auto"/>
            </w:tcBorders>
            <w:shd w:val="clear" w:color="auto" w:fill="auto"/>
            <w:noWrap/>
            <w:vAlign w:val="center"/>
            <w:hideMark/>
          </w:tcPr>
          <w:p w14:paraId="6D6186A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7499.93</w:t>
            </w:r>
          </w:p>
        </w:tc>
        <w:tc>
          <w:tcPr>
            <w:tcW w:w="1050" w:type="dxa"/>
            <w:tcBorders>
              <w:top w:val="nil"/>
              <w:left w:val="nil"/>
              <w:bottom w:val="single" w:sz="4" w:space="0" w:color="auto"/>
              <w:right w:val="single" w:sz="4" w:space="0" w:color="auto"/>
            </w:tcBorders>
            <w:shd w:val="clear" w:color="auto" w:fill="auto"/>
            <w:noWrap/>
            <w:vAlign w:val="center"/>
            <w:hideMark/>
          </w:tcPr>
          <w:p w14:paraId="5177809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6467.76</w:t>
            </w:r>
          </w:p>
        </w:tc>
        <w:tc>
          <w:tcPr>
            <w:tcW w:w="1050" w:type="dxa"/>
            <w:tcBorders>
              <w:top w:val="nil"/>
              <w:left w:val="nil"/>
              <w:bottom w:val="single" w:sz="4" w:space="0" w:color="auto"/>
              <w:right w:val="single" w:sz="4" w:space="0" w:color="auto"/>
            </w:tcBorders>
            <w:shd w:val="clear" w:color="auto" w:fill="auto"/>
            <w:noWrap/>
            <w:vAlign w:val="center"/>
            <w:hideMark/>
          </w:tcPr>
          <w:p w14:paraId="708C3B0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6323.16</w:t>
            </w:r>
          </w:p>
        </w:tc>
        <w:tc>
          <w:tcPr>
            <w:tcW w:w="1050" w:type="dxa"/>
            <w:tcBorders>
              <w:top w:val="nil"/>
              <w:left w:val="nil"/>
              <w:bottom w:val="single" w:sz="4" w:space="0" w:color="auto"/>
              <w:right w:val="single" w:sz="4" w:space="0" w:color="auto"/>
            </w:tcBorders>
            <w:shd w:val="clear" w:color="auto" w:fill="auto"/>
            <w:noWrap/>
            <w:vAlign w:val="center"/>
            <w:hideMark/>
          </w:tcPr>
          <w:p w14:paraId="4EC15B2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5984.02</w:t>
            </w:r>
          </w:p>
        </w:tc>
        <w:tc>
          <w:tcPr>
            <w:tcW w:w="1050" w:type="dxa"/>
            <w:tcBorders>
              <w:top w:val="nil"/>
              <w:left w:val="nil"/>
              <w:bottom w:val="single" w:sz="4" w:space="0" w:color="auto"/>
              <w:right w:val="single" w:sz="4" w:space="0" w:color="auto"/>
            </w:tcBorders>
            <w:shd w:val="clear" w:color="auto" w:fill="auto"/>
            <w:noWrap/>
            <w:vAlign w:val="center"/>
            <w:hideMark/>
          </w:tcPr>
          <w:p w14:paraId="6AD2B85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5957.69</w:t>
            </w:r>
          </w:p>
        </w:tc>
      </w:tr>
      <w:tr w:rsidR="007E6E39" w:rsidRPr="003C56BF" w14:paraId="24D6A65C"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062964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53</w:t>
            </w:r>
          </w:p>
        </w:tc>
        <w:tc>
          <w:tcPr>
            <w:tcW w:w="1655" w:type="dxa"/>
            <w:tcBorders>
              <w:top w:val="nil"/>
              <w:left w:val="nil"/>
              <w:bottom w:val="single" w:sz="4" w:space="0" w:color="auto"/>
              <w:right w:val="single" w:sz="4" w:space="0" w:color="auto"/>
            </w:tcBorders>
            <w:shd w:val="clear" w:color="auto" w:fill="auto"/>
            <w:noWrap/>
            <w:vAlign w:val="center"/>
            <w:hideMark/>
          </w:tcPr>
          <w:p w14:paraId="412BF8D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968</w:t>
            </w:r>
          </w:p>
        </w:tc>
        <w:tc>
          <w:tcPr>
            <w:tcW w:w="1050" w:type="dxa"/>
            <w:tcBorders>
              <w:top w:val="nil"/>
              <w:left w:val="nil"/>
              <w:bottom w:val="single" w:sz="4" w:space="0" w:color="auto"/>
              <w:right w:val="single" w:sz="4" w:space="0" w:color="auto"/>
            </w:tcBorders>
            <w:shd w:val="clear" w:color="auto" w:fill="auto"/>
            <w:noWrap/>
            <w:vAlign w:val="center"/>
            <w:hideMark/>
          </w:tcPr>
          <w:p w14:paraId="4EF6EC4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831.4</w:t>
            </w:r>
          </w:p>
        </w:tc>
        <w:tc>
          <w:tcPr>
            <w:tcW w:w="1050" w:type="dxa"/>
            <w:tcBorders>
              <w:top w:val="nil"/>
              <w:left w:val="nil"/>
              <w:bottom w:val="single" w:sz="4" w:space="0" w:color="auto"/>
              <w:right w:val="single" w:sz="4" w:space="0" w:color="auto"/>
            </w:tcBorders>
            <w:shd w:val="clear" w:color="auto" w:fill="auto"/>
            <w:noWrap/>
            <w:vAlign w:val="center"/>
            <w:hideMark/>
          </w:tcPr>
          <w:p w14:paraId="71D46B1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576.1</w:t>
            </w:r>
          </w:p>
        </w:tc>
        <w:tc>
          <w:tcPr>
            <w:tcW w:w="1050" w:type="dxa"/>
            <w:tcBorders>
              <w:top w:val="nil"/>
              <w:left w:val="nil"/>
              <w:bottom w:val="single" w:sz="4" w:space="0" w:color="auto"/>
              <w:right w:val="single" w:sz="4" w:space="0" w:color="auto"/>
            </w:tcBorders>
            <w:shd w:val="clear" w:color="auto" w:fill="auto"/>
            <w:noWrap/>
            <w:vAlign w:val="center"/>
            <w:hideMark/>
          </w:tcPr>
          <w:p w14:paraId="7D1E1E4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726.3</w:t>
            </w:r>
          </w:p>
        </w:tc>
        <w:tc>
          <w:tcPr>
            <w:tcW w:w="1050" w:type="dxa"/>
            <w:tcBorders>
              <w:top w:val="nil"/>
              <w:left w:val="nil"/>
              <w:bottom w:val="single" w:sz="4" w:space="0" w:color="auto"/>
              <w:right w:val="single" w:sz="4" w:space="0" w:color="auto"/>
            </w:tcBorders>
            <w:shd w:val="clear" w:color="auto" w:fill="auto"/>
            <w:noWrap/>
            <w:vAlign w:val="center"/>
            <w:hideMark/>
          </w:tcPr>
          <w:p w14:paraId="077BCB6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615.08</w:t>
            </w:r>
          </w:p>
        </w:tc>
        <w:tc>
          <w:tcPr>
            <w:tcW w:w="1050" w:type="dxa"/>
            <w:tcBorders>
              <w:top w:val="nil"/>
              <w:left w:val="nil"/>
              <w:bottom w:val="single" w:sz="4" w:space="0" w:color="auto"/>
              <w:right w:val="single" w:sz="4" w:space="0" w:color="auto"/>
            </w:tcBorders>
            <w:shd w:val="clear" w:color="auto" w:fill="auto"/>
            <w:noWrap/>
            <w:vAlign w:val="center"/>
            <w:hideMark/>
          </w:tcPr>
          <w:p w14:paraId="3336166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D05BF1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0818BA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197828E0"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9B8EF7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54</w:t>
            </w:r>
          </w:p>
        </w:tc>
        <w:tc>
          <w:tcPr>
            <w:tcW w:w="1655" w:type="dxa"/>
            <w:tcBorders>
              <w:top w:val="nil"/>
              <w:left w:val="nil"/>
              <w:bottom w:val="single" w:sz="4" w:space="0" w:color="auto"/>
              <w:right w:val="single" w:sz="4" w:space="0" w:color="auto"/>
            </w:tcBorders>
            <w:shd w:val="clear" w:color="auto" w:fill="auto"/>
            <w:noWrap/>
            <w:vAlign w:val="center"/>
            <w:hideMark/>
          </w:tcPr>
          <w:p w14:paraId="26C76C1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5221</w:t>
            </w:r>
          </w:p>
        </w:tc>
        <w:tc>
          <w:tcPr>
            <w:tcW w:w="1050" w:type="dxa"/>
            <w:tcBorders>
              <w:top w:val="nil"/>
              <w:left w:val="nil"/>
              <w:bottom w:val="single" w:sz="4" w:space="0" w:color="auto"/>
              <w:right w:val="single" w:sz="4" w:space="0" w:color="auto"/>
            </w:tcBorders>
            <w:shd w:val="clear" w:color="auto" w:fill="auto"/>
            <w:noWrap/>
            <w:vAlign w:val="center"/>
            <w:hideMark/>
          </w:tcPr>
          <w:p w14:paraId="4B8B841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4475.8</w:t>
            </w:r>
          </w:p>
        </w:tc>
        <w:tc>
          <w:tcPr>
            <w:tcW w:w="1050" w:type="dxa"/>
            <w:tcBorders>
              <w:top w:val="nil"/>
              <w:left w:val="nil"/>
              <w:bottom w:val="single" w:sz="4" w:space="0" w:color="auto"/>
              <w:right w:val="single" w:sz="4" w:space="0" w:color="auto"/>
            </w:tcBorders>
            <w:shd w:val="clear" w:color="auto" w:fill="auto"/>
            <w:noWrap/>
            <w:vAlign w:val="center"/>
            <w:hideMark/>
          </w:tcPr>
          <w:p w14:paraId="4257C50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4149.9</w:t>
            </w:r>
          </w:p>
        </w:tc>
        <w:tc>
          <w:tcPr>
            <w:tcW w:w="1050" w:type="dxa"/>
            <w:tcBorders>
              <w:top w:val="nil"/>
              <w:left w:val="nil"/>
              <w:bottom w:val="single" w:sz="4" w:space="0" w:color="auto"/>
              <w:right w:val="single" w:sz="4" w:space="0" w:color="auto"/>
            </w:tcBorders>
            <w:shd w:val="clear" w:color="auto" w:fill="auto"/>
            <w:noWrap/>
            <w:vAlign w:val="center"/>
            <w:hideMark/>
          </w:tcPr>
          <w:p w14:paraId="3C2F0A8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3475.7</w:t>
            </w:r>
          </w:p>
        </w:tc>
        <w:tc>
          <w:tcPr>
            <w:tcW w:w="1050" w:type="dxa"/>
            <w:tcBorders>
              <w:top w:val="nil"/>
              <w:left w:val="nil"/>
              <w:bottom w:val="single" w:sz="4" w:space="0" w:color="auto"/>
              <w:right w:val="single" w:sz="4" w:space="0" w:color="auto"/>
            </w:tcBorders>
            <w:shd w:val="clear" w:color="auto" w:fill="auto"/>
            <w:noWrap/>
            <w:vAlign w:val="center"/>
            <w:hideMark/>
          </w:tcPr>
          <w:p w14:paraId="73B43E4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2670.17</w:t>
            </w:r>
          </w:p>
        </w:tc>
        <w:tc>
          <w:tcPr>
            <w:tcW w:w="1050" w:type="dxa"/>
            <w:tcBorders>
              <w:top w:val="nil"/>
              <w:left w:val="nil"/>
              <w:bottom w:val="single" w:sz="4" w:space="0" w:color="auto"/>
              <w:right w:val="single" w:sz="4" w:space="0" w:color="auto"/>
            </w:tcBorders>
            <w:shd w:val="clear" w:color="auto" w:fill="auto"/>
            <w:noWrap/>
            <w:vAlign w:val="center"/>
            <w:hideMark/>
          </w:tcPr>
          <w:p w14:paraId="64C6041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2529.33</w:t>
            </w:r>
          </w:p>
        </w:tc>
        <w:tc>
          <w:tcPr>
            <w:tcW w:w="1050" w:type="dxa"/>
            <w:tcBorders>
              <w:top w:val="nil"/>
              <w:left w:val="nil"/>
              <w:bottom w:val="single" w:sz="4" w:space="0" w:color="auto"/>
              <w:right w:val="single" w:sz="4" w:space="0" w:color="auto"/>
            </w:tcBorders>
            <w:shd w:val="clear" w:color="auto" w:fill="auto"/>
            <w:noWrap/>
            <w:vAlign w:val="center"/>
            <w:hideMark/>
          </w:tcPr>
          <w:p w14:paraId="1B976ED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2691.37</w:t>
            </w:r>
          </w:p>
        </w:tc>
        <w:tc>
          <w:tcPr>
            <w:tcW w:w="1050" w:type="dxa"/>
            <w:tcBorders>
              <w:top w:val="nil"/>
              <w:left w:val="nil"/>
              <w:bottom w:val="single" w:sz="4" w:space="0" w:color="auto"/>
              <w:right w:val="single" w:sz="4" w:space="0" w:color="auto"/>
            </w:tcBorders>
            <w:shd w:val="clear" w:color="auto" w:fill="auto"/>
            <w:noWrap/>
            <w:vAlign w:val="center"/>
            <w:hideMark/>
          </w:tcPr>
          <w:p w14:paraId="1B835C4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2585.15</w:t>
            </w:r>
          </w:p>
        </w:tc>
      </w:tr>
      <w:tr w:rsidR="007E6E39" w:rsidRPr="003C56BF" w14:paraId="65105577"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1C4D06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55</w:t>
            </w:r>
          </w:p>
        </w:tc>
        <w:tc>
          <w:tcPr>
            <w:tcW w:w="1655" w:type="dxa"/>
            <w:tcBorders>
              <w:top w:val="nil"/>
              <w:left w:val="nil"/>
              <w:bottom w:val="single" w:sz="4" w:space="0" w:color="auto"/>
              <w:right w:val="single" w:sz="4" w:space="0" w:color="auto"/>
            </w:tcBorders>
            <w:shd w:val="clear" w:color="auto" w:fill="auto"/>
            <w:noWrap/>
            <w:vAlign w:val="center"/>
            <w:hideMark/>
          </w:tcPr>
          <w:p w14:paraId="667AB2C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1658.89</w:t>
            </w:r>
          </w:p>
        </w:tc>
        <w:tc>
          <w:tcPr>
            <w:tcW w:w="1050" w:type="dxa"/>
            <w:tcBorders>
              <w:top w:val="nil"/>
              <w:left w:val="nil"/>
              <w:bottom w:val="single" w:sz="4" w:space="0" w:color="auto"/>
              <w:right w:val="single" w:sz="4" w:space="0" w:color="auto"/>
            </w:tcBorders>
            <w:shd w:val="clear" w:color="auto" w:fill="auto"/>
            <w:noWrap/>
            <w:vAlign w:val="center"/>
            <w:hideMark/>
          </w:tcPr>
          <w:p w14:paraId="0C29C6E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1334</w:t>
            </w:r>
          </w:p>
        </w:tc>
        <w:tc>
          <w:tcPr>
            <w:tcW w:w="1050" w:type="dxa"/>
            <w:tcBorders>
              <w:top w:val="nil"/>
              <w:left w:val="nil"/>
              <w:bottom w:val="single" w:sz="4" w:space="0" w:color="auto"/>
              <w:right w:val="single" w:sz="4" w:space="0" w:color="auto"/>
            </w:tcBorders>
            <w:shd w:val="clear" w:color="auto" w:fill="auto"/>
            <w:noWrap/>
            <w:vAlign w:val="center"/>
            <w:hideMark/>
          </w:tcPr>
          <w:p w14:paraId="39C0456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1495</w:t>
            </w:r>
          </w:p>
        </w:tc>
        <w:tc>
          <w:tcPr>
            <w:tcW w:w="1050" w:type="dxa"/>
            <w:tcBorders>
              <w:top w:val="nil"/>
              <w:left w:val="nil"/>
              <w:bottom w:val="single" w:sz="4" w:space="0" w:color="auto"/>
              <w:right w:val="single" w:sz="4" w:space="0" w:color="auto"/>
            </w:tcBorders>
            <w:shd w:val="clear" w:color="auto" w:fill="auto"/>
            <w:noWrap/>
            <w:vAlign w:val="center"/>
            <w:hideMark/>
          </w:tcPr>
          <w:p w14:paraId="2032CD0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1393.19</w:t>
            </w:r>
          </w:p>
        </w:tc>
        <w:tc>
          <w:tcPr>
            <w:tcW w:w="1050" w:type="dxa"/>
            <w:tcBorders>
              <w:top w:val="nil"/>
              <w:left w:val="nil"/>
              <w:bottom w:val="single" w:sz="4" w:space="0" w:color="auto"/>
              <w:right w:val="single" w:sz="4" w:space="0" w:color="auto"/>
            </w:tcBorders>
            <w:shd w:val="clear" w:color="auto" w:fill="auto"/>
            <w:noWrap/>
            <w:vAlign w:val="center"/>
            <w:hideMark/>
          </w:tcPr>
          <w:p w14:paraId="57EFFB6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1151.53</w:t>
            </w:r>
          </w:p>
        </w:tc>
        <w:tc>
          <w:tcPr>
            <w:tcW w:w="1050" w:type="dxa"/>
            <w:tcBorders>
              <w:top w:val="nil"/>
              <w:left w:val="nil"/>
              <w:bottom w:val="single" w:sz="4" w:space="0" w:color="auto"/>
              <w:right w:val="single" w:sz="4" w:space="0" w:color="auto"/>
            </w:tcBorders>
            <w:shd w:val="clear" w:color="auto" w:fill="auto"/>
            <w:noWrap/>
            <w:vAlign w:val="center"/>
            <w:hideMark/>
          </w:tcPr>
          <w:p w14:paraId="2C8D70C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92D00A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E7FBA0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67C7EF13"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EAB958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56</w:t>
            </w:r>
          </w:p>
        </w:tc>
        <w:tc>
          <w:tcPr>
            <w:tcW w:w="1655" w:type="dxa"/>
            <w:tcBorders>
              <w:top w:val="nil"/>
              <w:left w:val="nil"/>
              <w:bottom w:val="single" w:sz="4" w:space="0" w:color="auto"/>
              <w:right w:val="single" w:sz="4" w:space="0" w:color="auto"/>
            </w:tcBorders>
            <w:shd w:val="clear" w:color="auto" w:fill="auto"/>
            <w:noWrap/>
            <w:vAlign w:val="center"/>
            <w:hideMark/>
          </w:tcPr>
          <w:p w14:paraId="5794AAC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1512.04</w:t>
            </w:r>
          </w:p>
        </w:tc>
        <w:tc>
          <w:tcPr>
            <w:tcW w:w="1050" w:type="dxa"/>
            <w:tcBorders>
              <w:top w:val="nil"/>
              <w:left w:val="nil"/>
              <w:bottom w:val="single" w:sz="4" w:space="0" w:color="auto"/>
              <w:right w:val="single" w:sz="4" w:space="0" w:color="auto"/>
            </w:tcBorders>
            <w:shd w:val="clear" w:color="auto" w:fill="auto"/>
            <w:noWrap/>
            <w:vAlign w:val="center"/>
            <w:hideMark/>
          </w:tcPr>
          <w:p w14:paraId="7D68270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1105.16</w:t>
            </w:r>
          </w:p>
        </w:tc>
        <w:tc>
          <w:tcPr>
            <w:tcW w:w="1050" w:type="dxa"/>
            <w:tcBorders>
              <w:top w:val="nil"/>
              <w:left w:val="nil"/>
              <w:bottom w:val="single" w:sz="4" w:space="0" w:color="auto"/>
              <w:right w:val="single" w:sz="4" w:space="0" w:color="auto"/>
            </w:tcBorders>
            <w:shd w:val="clear" w:color="auto" w:fill="auto"/>
            <w:noWrap/>
            <w:vAlign w:val="center"/>
            <w:hideMark/>
          </w:tcPr>
          <w:p w14:paraId="1FADFAC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963.3</w:t>
            </w:r>
          </w:p>
        </w:tc>
        <w:tc>
          <w:tcPr>
            <w:tcW w:w="1050" w:type="dxa"/>
            <w:tcBorders>
              <w:top w:val="nil"/>
              <w:left w:val="nil"/>
              <w:bottom w:val="single" w:sz="4" w:space="0" w:color="auto"/>
              <w:right w:val="single" w:sz="4" w:space="0" w:color="auto"/>
            </w:tcBorders>
            <w:shd w:val="clear" w:color="auto" w:fill="auto"/>
            <w:noWrap/>
            <w:vAlign w:val="center"/>
            <w:hideMark/>
          </w:tcPr>
          <w:p w14:paraId="7079956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952</w:t>
            </w:r>
          </w:p>
        </w:tc>
        <w:tc>
          <w:tcPr>
            <w:tcW w:w="1050" w:type="dxa"/>
            <w:tcBorders>
              <w:top w:val="nil"/>
              <w:left w:val="nil"/>
              <w:bottom w:val="single" w:sz="4" w:space="0" w:color="auto"/>
              <w:right w:val="single" w:sz="4" w:space="0" w:color="auto"/>
            </w:tcBorders>
            <w:shd w:val="clear" w:color="auto" w:fill="auto"/>
            <w:noWrap/>
            <w:vAlign w:val="center"/>
            <w:hideMark/>
          </w:tcPr>
          <w:p w14:paraId="036581B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864.6</w:t>
            </w:r>
          </w:p>
        </w:tc>
        <w:tc>
          <w:tcPr>
            <w:tcW w:w="1050" w:type="dxa"/>
            <w:tcBorders>
              <w:top w:val="nil"/>
              <w:left w:val="nil"/>
              <w:bottom w:val="single" w:sz="4" w:space="0" w:color="auto"/>
              <w:right w:val="single" w:sz="4" w:space="0" w:color="auto"/>
            </w:tcBorders>
            <w:shd w:val="clear" w:color="auto" w:fill="auto"/>
            <w:noWrap/>
            <w:vAlign w:val="center"/>
            <w:hideMark/>
          </w:tcPr>
          <w:p w14:paraId="682DEF2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53D2C7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6DFEE5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22B09B73"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C2B99D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57</w:t>
            </w:r>
          </w:p>
        </w:tc>
        <w:tc>
          <w:tcPr>
            <w:tcW w:w="1655" w:type="dxa"/>
            <w:tcBorders>
              <w:top w:val="nil"/>
              <w:left w:val="nil"/>
              <w:bottom w:val="single" w:sz="4" w:space="0" w:color="auto"/>
              <w:right w:val="single" w:sz="4" w:space="0" w:color="auto"/>
            </w:tcBorders>
            <w:shd w:val="clear" w:color="auto" w:fill="auto"/>
            <w:noWrap/>
            <w:vAlign w:val="center"/>
            <w:hideMark/>
          </w:tcPr>
          <w:p w14:paraId="2FB8F90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4964.62</w:t>
            </w:r>
          </w:p>
        </w:tc>
        <w:tc>
          <w:tcPr>
            <w:tcW w:w="1050" w:type="dxa"/>
            <w:tcBorders>
              <w:top w:val="nil"/>
              <w:left w:val="nil"/>
              <w:bottom w:val="single" w:sz="4" w:space="0" w:color="auto"/>
              <w:right w:val="single" w:sz="4" w:space="0" w:color="auto"/>
            </w:tcBorders>
            <w:shd w:val="clear" w:color="auto" w:fill="auto"/>
            <w:noWrap/>
            <w:vAlign w:val="center"/>
            <w:hideMark/>
          </w:tcPr>
          <w:p w14:paraId="6636AFE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3748.97</w:t>
            </w:r>
          </w:p>
        </w:tc>
        <w:tc>
          <w:tcPr>
            <w:tcW w:w="1050" w:type="dxa"/>
            <w:tcBorders>
              <w:top w:val="nil"/>
              <w:left w:val="nil"/>
              <w:bottom w:val="single" w:sz="4" w:space="0" w:color="auto"/>
              <w:right w:val="single" w:sz="4" w:space="0" w:color="auto"/>
            </w:tcBorders>
            <w:shd w:val="clear" w:color="auto" w:fill="auto"/>
            <w:noWrap/>
            <w:vAlign w:val="center"/>
            <w:hideMark/>
          </w:tcPr>
          <w:p w14:paraId="5B06FE6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3330.94</w:t>
            </w:r>
          </w:p>
        </w:tc>
        <w:tc>
          <w:tcPr>
            <w:tcW w:w="1050" w:type="dxa"/>
            <w:tcBorders>
              <w:top w:val="nil"/>
              <w:left w:val="nil"/>
              <w:bottom w:val="single" w:sz="4" w:space="0" w:color="auto"/>
              <w:right w:val="single" w:sz="4" w:space="0" w:color="auto"/>
            </w:tcBorders>
            <w:shd w:val="clear" w:color="auto" w:fill="auto"/>
            <w:noWrap/>
            <w:vAlign w:val="center"/>
            <w:hideMark/>
          </w:tcPr>
          <w:p w14:paraId="365A3B7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2972.92</w:t>
            </w:r>
          </w:p>
        </w:tc>
        <w:tc>
          <w:tcPr>
            <w:tcW w:w="1050" w:type="dxa"/>
            <w:tcBorders>
              <w:top w:val="nil"/>
              <w:left w:val="nil"/>
              <w:bottom w:val="single" w:sz="4" w:space="0" w:color="auto"/>
              <w:right w:val="single" w:sz="4" w:space="0" w:color="auto"/>
            </w:tcBorders>
            <w:shd w:val="clear" w:color="auto" w:fill="auto"/>
            <w:noWrap/>
            <w:vAlign w:val="center"/>
            <w:hideMark/>
          </w:tcPr>
          <w:p w14:paraId="3EA8F93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2982.3</w:t>
            </w:r>
          </w:p>
        </w:tc>
        <w:tc>
          <w:tcPr>
            <w:tcW w:w="1050" w:type="dxa"/>
            <w:tcBorders>
              <w:top w:val="nil"/>
              <w:left w:val="nil"/>
              <w:bottom w:val="single" w:sz="4" w:space="0" w:color="auto"/>
              <w:right w:val="single" w:sz="4" w:space="0" w:color="auto"/>
            </w:tcBorders>
            <w:shd w:val="clear" w:color="auto" w:fill="auto"/>
            <w:noWrap/>
            <w:vAlign w:val="center"/>
            <w:hideMark/>
          </w:tcPr>
          <w:p w14:paraId="736E4FE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2381</w:t>
            </w:r>
          </w:p>
        </w:tc>
        <w:tc>
          <w:tcPr>
            <w:tcW w:w="1050" w:type="dxa"/>
            <w:tcBorders>
              <w:top w:val="nil"/>
              <w:left w:val="nil"/>
              <w:bottom w:val="single" w:sz="4" w:space="0" w:color="auto"/>
              <w:right w:val="single" w:sz="4" w:space="0" w:color="auto"/>
            </w:tcBorders>
            <w:shd w:val="clear" w:color="auto" w:fill="auto"/>
            <w:noWrap/>
            <w:vAlign w:val="center"/>
            <w:hideMark/>
          </w:tcPr>
          <w:p w14:paraId="69FD553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2023.83</w:t>
            </w:r>
          </w:p>
        </w:tc>
        <w:tc>
          <w:tcPr>
            <w:tcW w:w="1050" w:type="dxa"/>
            <w:tcBorders>
              <w:top w:val="nil"/>
              <w:left w:val="nil"/>
              <w:bottom w:val="single" w:sz="4" w:space="0" w:color="auto"/>
              <w:right w:val="single" w:sz="4" w:space="0" w:color="auto"/>
            </w:tcBorders>
            <w:shd w:val="clear" w:color="auto" w:fill="auto"/>
            <w:noWrap/>
            <w:vAlign w:val="center"/>
            <w:hideMark/>
          </w:tcPr>
          <w:p w14:paraId="36BA433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0643CC89"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C484CC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58</w:t>
            </w:r>
          </w:p>
        </w:tc>
        <w:tc>
          <w:tcPr>
            <w:tcW w:w="1655" w:type="dxa"/>
            <w:tcBorders>
              <w:top w:val="nil"/>
              <w:left w:val="nil"/>
              <w:bottom w:val="single" w:sz="4" w:space="0" w:color="auto"/>
              <w:right w:val="single" w:sz="4" w:space="0" w:color="auto"/>
            </w:tcBorders>
            <w:shd w:val="clear" w:color="auto" w:fill="auto"/>
            <w:noWrap/>
            <w:vAlign w:val="center"/>
            <w:hideMark/>
          </w:tcPr>
          <w:p w14:paraId="2CB6BC3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2164.36</w:t>
            </w:r>
          </w:p>
        </w:tc>
        <w:tc>
          <w:tcPr>
            <w:tcW w:w="1050" w:type="dxa"/>
            <w:tcBorders>
              <w:top w:val="nil"/>
              <w:left w:val="nil"/>
              <w:bottom w:val="single" w:sz="4" w:space="0" w:color="auto"/>
              <w:right w:val="single" w:sz="4" w:space="0" w:color="auto"/>
            </w:tcBorders>
            <w:shd w:val="clear" w:color="auto" w:fill="auto"/>
            <w:noWrap/>
            <w:vAlign w:val="center"/>
            <w:hideMark/>
          </w:tcPr>
          <w:p w14:paraId="795EA9B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1763.95</w:t>
            </w:r>
          </w:p>
        </w:tc>
        <w:tc>
          <w:tcPr>
            <w:tcW w:w="1050" w:type="dxa"/>
            <w:tcBorders>
              <w:top w:val="nil"/>
              <w:left w:val="nil"/>
              <w:bottom w:val="single" w:sz="4" w:space="0" w:color="auto"/>
              <w:right w:val="single" w:sz="4" w:space="0" w:color="auto"/>
            </w:tcBorders>
            <w:shd w:val="clear" w:color="auto" w:fill="auto"/>
            <w:noWrap/>
            <w:vAlign w:val="center"/>
            <w:hideMark/>
          </w:tcPr>
          <w:p w14:paraId="3FA1023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1488.41</w:t>
            </w:r>
          </w:p>
        </w:tc>
        <w:tc>
          <w:tcPr>
            <w:tcW w:w="1050" w:type="dxa"/>
            <w:tcBorders>
              <w:top w:val="nil"/>
              <w:left w:val="nil"/>
              <w:bottom w:val="single" w:sz="4" w:space="0" w:color="auto"/>
              <w:right w:val="single" w:sz="4" w:space="0" w:color="auto"/>
            </w:tcBorders>
            <w:shd w:val="clear" w:color="auto" w:fill="auto"/>
            <w:noWrap/>
            <w:vAlign w:val="center"/>
            <w:hideMark/>
          </w:tcPr>
          <w:p w14:paraId="1EDE7E8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1211.3</w:t>
            </w:r>
          </w:p>
        </w:tc>
        <w:tc>
          <w:tcPr>
            <w:tcW w:w="1050" w:type="dxa"/>
            <w:tcBorders>
              <w:top w:val="nil"/>
              <w:left w:val="nil"/>
              <w:bottom w:val="single" w:sz="4" w:space="0" w:color="auto"/>
              <w:right w:val="single" w:sz="4" w:space="0" w:color="auto"/>
            </w:tcBorders>
            <w:shd w:val="clear" w:color="auto" w:fill="auto"/>
            <w:noWrap/>
            <w:vAlign w:val="center"/>
            <w:hideMark/>
          </w:tcPr>
          <w:p w14:paraId="58A7C6C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1153.5</w:t>
            </w:r>
          </w:p>
        </w:tc>
        <w:tc>
          <w:tcPr>
            <w:tcW w:w="1050" w:type="dxa"/>
            <w:tcBorders>
              <w:top w:val="nil"/>
              <w:left w:val="nil"/>
              <w:bottom w:val="single" w:sz="4" w:space="0" w:color="auto"/>
              <w:right w:val="single" w:sz="4" w:space="0" w:color="auto"/>
            </w:tcBorders>
            <w:shd w:val="clear" w:color="auto" w:fill="auto"/>
            <w:noWrap/>
            <w:vAlign w:val="center"/>
            <w:hideMark/>
          </w:tcPr>
          <w:p w14:paraId="37815E5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90D033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34196D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5C4FBB49"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20A59D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59</w:t>
            </w:r>
          </w:p>
        </w:tc>
        <w:tc>
          <w:tcPr>
            <w:tcW w:w="1655" w:type="dxa"/>
            <w:tcBorders>
              <w:top w:val="nil"/>
              <w:left w:val="nil"/>
              <w:bottom w:val="single" w:sz="4" w:space="0" w:color="auto"/>
              <w:right w:val="single" w:sz="4" w:space="0" w:color="auto"/>
            </w:tcBorders>
            <w:shd w:val="clear" w:color="auto" w:fill="auto"/>
            <w:noWrap/>
            <w:vAlign w:val="center"/>
            <w:hideMark/>
          </w:tcPr>
          <w:p w14:paraId="1226900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2071.3</w:t>
            </w:r>
          </w:p>
        </w:tc>
        <w:tc>
          <w:tcPr>
            <w:tcW w:w="1050" w:type="dxa"/>
            <w:tcBorders>
              <w:top w:val="nil"/>
              <w:left w:val="nil"/>
              <w:bottom w:val="single" w:sz="4" w:space="0" w:color="auto"/>
              <w:right w:val="single" w:sz="4" w:space="0" w:color="auto"/>
            </w:tcBorders>
            <w:shd w:val="clear" w:color="auto" w:fill="auto"/>
            <w:noWrap/>
            <w:vAlign w:val="center"/>
            <w:hideMark/>
          </w:tcPr>
          <w:p w14:paraId="6C7026F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2046.8</w:t>
            </w:r>
          </w:p>
        </w:tc>
        <w:tc>
          <w:tcPr>
            <w:tcW w:w="1050" w:type="dxa"/>
            <w:tcBorders>
              <w:top w:val="nil"/>
              <w:left w:val="nil"/>
              <w:bottom w:val="single" w:sz="4" w:space="0" w:color="auto"/>
              <w:right w:val="single" w:sz="4" w:space="0" w:color="auto"/>
            </w:tcBorders>
            <w:shd w:val="clear" w:color="auto" w:fill="auto"/>
            <w:noWrap/>
            <w:vAlign w:val="center"/>
            <w:hideMark/>
          </w:tcPr>
          <w:p w14:paraId="2592F9E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1910.4</w:t>
            </w:r>
          </w:p>
        </w:tc>
        <w:tc>
          <w:tcPr>
            <w:tcW w:w="1050" w:type="dxa"/>
            <w:tcBorders>
              <w:top w:val="nil"/>
              <w:left w:val="nil"/>
              <w:bottom w:val="single" w:sz="4" w:space="0" w:color="auto"/>
              <w:right w:val="single" w:sz="4" w:space="0" w:color="auto"/>
            </w:tcBorders>
            <w:shd w:val="clear" w:color="auto" w:fill="auto"/>
            <w:noWrap/>
            <w:vAlign w:val="center"/>
            <w:hideMark/>
          </w:tcPr>
          <w:p w14:paraId="128A645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1869.67</w:t>
            </w:r>
          </w:p>
        </w:tc>
        <w:tc>
          <w:tcPr>
            <w:tcW w:w="1050" w:type="dxa"/>
            <w:tcBorders>
              <w:top w:val="nil"/>
              <w:left w:val="nil"/>
              <w:bottom w:val="single" w:sz="4" w:space="0" w:color="auto"/>
              <w:right w:val="single" w:sz="4" w:space="0" w:color="auto"/>
            </w:tcBorders>
            <w:shd w:val="clear" w:color="auto" w:fill="auto"/>
            <w:noWrap/>
            <w:vAlign w:val="center"/>
            <w:hideMark/>
          </w:tcPr>
          <w:p w14:paraId="623851B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1464.7</w:t>
            </w:r>
          </w:p>
        </w:tc>
        <w:tc>
          <w:tcPr>
            <w:tcW w:w="1050" w:type="dxa"/>
            <w:tcBorders>
              <w:top w:val="nil"/>
              <w:left w:val="nil"/>
              <w:bottom w:val="single" w:sz="4" w:space="0" w:color="auto"/>
              <w:right w:val="single" w:sz="4" w:space="0" w:color="auto"/>
            </w:tcBorders>
            <w:shd w:val="clear" w:color="auto" w:fill="auto"/>
            <w:noWrap/>
            <w:vAlign w:val="center"/>
            <w:hideMark/>
          </w:tcPr>
          <w:p w14:paraId="25A4D4B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F806F0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D2F580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2ED7CA2C"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9D0BDB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60</w:t>
            </w:r>
          </w:p>
        </w:tc>
        <w:tc>
          <w:tcPr>
            <w:tcW w:w="1655" w:type="dxa"/>
            <w:tcBorders>
              <w:top w:val="nil"/>
              <w:left w:val="nil"/>
              <w:bottom w:val="single" w:sz="4" w:space="0" w:color="auto"/>
              <w:right w:val="single" w:sz="4" w:space="0" w:color="auto"/>
            </w:tcBorders>
            <w:shd w:val="clear" w:color="auto" w:fill="auto"/>
            <w:noWrap/>
            <w:vAlign w:val="center"/>
            <w:hideMark/>
          </w:tcPr>
          <w:p w14:paraId="580A889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471.5</w:t>
            </w:r>
          </w:p>
        </w:tc>
        <w:tc>
          <w:tcPr>
            <w:tcW w:w="1050" w:type="dxa"/>
            <w:tcBorders>
              <w:top w:val="nil"/>
              <w:left w:val="nil"/>
              <w:bottom w:val="single" w:sz="4" w:space="0" w:color="auto"/>
              <w:right w:val="single" w:sz="4" w:space="0" w:color="auto"/>
            </w:tcBorders>
            <w:shd w:val="clear" w:color="auto" w:fill="auto"/>
            <w:noWrap/>
            <w:vAlign w:val="center"/>
            <w:hideMark/>
          </w:tcPr>
          <w:p w14:paraId="2726FFC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429.9</w:t>
            </w:r>
          </w:p>
        </w:tc>
        <w:tc>
          <w:tcPr>
            <w:tcW w:w="1050" w:type="dxa"/>
            <w:tcBorders>
              <w:top w:val="nil"/>
              <w:left w:val="nil"/>
              <w:bottom w:val="single" w:sz="4" w:space="0" w:color="auto"/>
              <w:right w:val="single" w:sz="4" w:space="0" w:color="auto"/>
            </w:tcBorders>
            <w:shd w:val="clear" w:color="auto" w:fill="auto"/>
            <w:noWrap/>
            <w:vAlign w:val="center"/>
            <w:hideMark/>
          </w:tcPr>
          <w:p w14:paraId="1E2EE62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369</w:t>
            </w:r>
          </w:p>
        </w:tc>
        <w:tc>
          <w:tcPr>
            <w:tcW w:w="1050" w:type="dxa"/>
            <w:tcBorders>
              <w:top w:val="nil"/>
              <w:left w:val="nil"/>
              <w:bottom w:val="single" w:sz="4" w:space="0" w:color="auto"/>
              <w:right w:val="single" w:sz="4" w:space="0" w:color="auto"/>
            </w:tcBorders>
            <w:shd w:val="clear" w:color="auto" w:fill="auto"/>
            <w:noWrap/>
            <w:vAlign w:val="center"/>
            <w:hideMark/>
          </w:tcPr>
          <w:p w14:paraId="0840723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262.32</w:t>
            </w:r>
          </w:p>
        </w:tc>
        <w:tc>
          <w:tcPr>
            <w:tcW w:w="1050" w:type="dxa"/>
            <w:tcBorders>
              <w:top w:val="nil"/>
              <w:left w:val="nil"/>
              <w:bottom w:val="single" w:sz="4" w:space="0" w:color="auto"/>
              <w:right w:val="single" w:sz="4" w:space="0" w:color="auto"/>
            </w:tcBorders>
            <w:shd w:val="clear" w:color="auto" w:fill="auto"/>
            <w:noWrap/>
            <w:vAlign w:val="center"/>
            <w:hideMark/>
          </w:tcPr>
          <w:p w14:paraId="2B6A47C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145.78</w:t>
            </w:r>
          </w:p>
        </w:tc>
        <w:tc>
          <w:tcPr>
            <w:tcW w:w="1050" w:type="dxa"/>
            <w:tcBorders>
              <w:top w:val="nil"/>
              <w:left w:val="nil"/>
              <w:bottom w:val="single" w:sz="4" w:space="0" w:color="auto"/>
              <w:right w:val="single" w:sz="4" w:space="0" w:color="auto"/>
            </w:tcBorders>
            <w:shd w:val="clear" w:color="auto" w:fill="auto"/>
            <w:noWrap/>
            <w:vAlign w:val="center"/>
            <w:hideMark/>
          </w:tcPr>
          <w:p w14:paraId="274F6B3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CCFF37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0BD078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621D81FB"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773CFE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61</w:t>
            </w:r>
          </w:p>
        </w:tc>
        <w:tc>
          <w:tcPr>
            <w:tcW w:w="1655" w:type="dxa"/>
            <w:tcBorders>
              <w:top w:val="nil"/>
              <w:left w:val="nil"/>
              <w:bottom w:val="single" w:sz="4" w:space="0" w:color="auto"/>
              <w:right w:val="single" w:sz="4" w:space="0" w:color="auto"/>
            </w:tcBorders>
            <w:shd w:val="clear" w:color="auto" w:fill="auto"/>
            <w:noWrap/>
            <w:vAlign w:val="center"/>
            <w:hideMark/>
          </w:tcPr>
          <w:p w14:paraId="20FC9E0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919</w:t>
            </w:r>
          </w:p>
        </w:tc>
        <w:tc>
          <w:tcPr>
            <w:tcW w:w="1050" w:type="dxa"/>
            <w:tcBorders>
              <w:top w:val="nil"/>
              <w:left w:val="nil"/>
              <w:bottom w:val="single" w:sz="4" w:space="0" w:color="auto"/>
              <w:right w:val="single" w:sz="4" w:space="0" w:color="auto"/>
            </w:tcBorders>
            <w:shd w:val="clear" w:color="auto" w:fill="auto"/>
            <w:noWrap/>
            <w:vAlign w:val="center"/>
            <w:hideMark/>
          </w:tcPr>
          <w:p w14:paraId="1648223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723</w:t>
            </w:r>
          </w:p>
        </w:tc>
        <w:tc>
          <w:tcPr>
            <w:tcW w:w="1050" w:type="dxa"/>
            <w:tcBorders>
              <w:top w:val="nil"/>
              <w:left w:val="nil"/>
              <w:bottom w:val="single" w:sz="4" w:space="0" w:color="auto"/>
              <w:right w:val="single" w:sz="4" w:space="0" w:color="auto"/>
            </w:tcBorders>
            <w:shd w:val="clear" w:color="auto" w:fill="auto"/>
            <w:noWrap/>
            <w:vAlign w:val="center"/>
            <w:hideMark/>
          </w:tcPr>
          <w:p w14:paraId="6855EC2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723</w:t>
            </w:r>
          </w:p>
        </w:tc>
        <w:tc>
          <w:tcPr>
            <w:tcW w:w="1050" w:type="dxa"/>
            <w:tcBorders>
              <w:top w:val="nil"/>
              <w:left w:val="nil"/>
              <w:bottom w:val="single" w:sz="4" w:space="0" w:color="auto"/>
              <w:right w:val="single" w:sz="4" w:space="0" w:color="auto"/>
            </w:tcBorders>
            <w:shd w:val="clear" w:color="auto" w:fill="auto"/>
            <w:noWrap/>
            <w:vAlign w:val="center"/>
            <w:hideMark/>
          </w:tcPr>
          <w:p w14:paraId="435263C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548</w:t>
            </w:r>
          </w:p>
        </w:tc>
        <w:tc>
          <w:tcPr>
            <w:tcW w:w="1050" w:type="dxa"/>
            <w:tcBorders>
              <w:top w:val="nil"/>
              <w:left w:val="nil"/>
              <w:bottom w:val="single" w:sz="4" w:space="0" w:color="auto"/>
              <w:right w:val="single" w:sz="4" w:space="0" w:color="auto"/>
            </w:tcBorders>
            <w:shd w:val="clear" w:color="auto" w:fill="auto"/>
            <w:noWrap/>
            <w:vAlign w:val="center"/>
            <w:hideMark/>
          </w:tcPr>
          <w:p w14:paraId="4ACA6C3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704</w:t>
            </w:r>
          </w:p>
        </w:tc>
        <w:tc>
          <w:tcPr>
            <w:tcW w:w="1050" w:type="dxa"/>
            <w:tcBorders>
              <w:top w:val="nil"/>
              <w:left w:val="nil"/>
              <w:bottom w:val="single" w:sz="4" w:space="0" w:color="auto"/>
              <w:right w:val="single" w:sz="4" w:space="0" w:color="auto"/>
            </w:tcBorders>
            <w:shd w:val="clear" w:color="auto" w:fill="auto"/>
            <w:noWrap/>
            <w:vAlign w:val="center"/>
            <w:hideMark/>
          </w:tcPr>
          <w:p w14:paraId="52A61FD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A1F8AB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71956A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5B21E653"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110611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62</w:t>
            </w:r>
          </w:p>
        </w:tc>
        <w:tc>
          <w:tcPr>
            <w:tcW w:w="1655" w:type="dxa"/>
            <w:tcBorders>
              <w:top w:val="nil"/>
              <w:left w:val="nil"/>
              <w:bottom w:val="single" w:sz="4" w:space="0" w:color="auto"/>
              <w:right w:val="single" w:sz="4" w:space="0" w:color="auto"/>
            </w:tcBorders>
            <w:shd w:val="clear" w:color="auto" w:fill="auto"/>
            <w:noWrap/>
            <w:vAlign w:val="center"/>
            <w:hideMark/>
          </w:tcPr>
          <w:p w14:paraId="0C68655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1585.9</w:t>
            </w:r>
          </w:p>
        </w:tc>
        <w:tc>
          <w:tcPr>
            <w:tcW w:w="1050" w:type="dxa"/>
            <w:tcBorders>
              <w:top w:val="nil"/>
              <w:left w:val="nil"/>
              <w:bottom w:val="single" w:sz="4" w:space="0" w:color="auto"/>
              <w:right w:val="single" w:sz="4" w:space="0" w:color="auto"/>
            </w:tcBorders>
            <w:shd w:val="clear" w:color="auto" w:fill="auto"/>
            <w:noWrap/>
            <w:vAlign w:val="center"/>
            <w:hideMark/>
          </w:tcPr>
          <w:p w14:paraId="1C04EC9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1437.6</w:t>
            </w:r>
          </w:p>
        </w:tc>
        <w:tc>
          <w:tcPr>
            <w:tcW w:w="1050" w:type="dxa"/>
            <w:tcBorders>
              <w:top w:val="nil"/>
              <w:left w:val="nil"/>
              <w:bottom w:val="single" w:sz="4" w:space="0" w:color="auto"/>
              <w:right w:val="single" w:sz="4" w:space="0" w:color="auto"/>
            </w:tcBorders>
            <w:shd w:val="clear" w:color="auto" w:fill="auto"/>
            <w:noWrap/>
            <w:vAlign w:val="center"/>
            <w:hideMark/>
          </w:tcPr>
          <w:p w14:paraId="03F4130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1324.3</w:t>
            </w:r>
          </w:p>
        </w:tc>
        <w:tc>
          <w:tcPr>
            <w:tcW w:w="1050" w:type="dxa"/>
            <w:tcBorders>
              <w:top w:val="nil"/>
              <w:left w:val="nil"/>
              <w:bottom w:val="single" w:sz="4" w:space="0" w:color="auto"/>
              <w:right w:val="single" w:sz="4" w:space="0" w:color="auto"/>
            </w:tcBorders>
            <w:shd w:val="clear" w:color="auto" w:fill="auto"/>
            <w:noWrap/>
            <w:vAlign w:val="center"/>
            <w:hideMark/>
          </w:tcPr>
          <w:p w14:paraId="4589B3C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1135.15</w:t>
            </w:r>
          </w:p>
        </w:tc>
        <w:tc>
          <w:tcPr>
            <w:tcW w:w="1050" w:type="dxa"/>
            <w:tcBorders>
              <w:top w:val="nil"/>
              <w:left w:val="nil"/>
              <w:bottom w:val="single" w:sz="4" w:space="0" w:color="auto"/>
              <w:right w:val="single" w:sz="4" w:space="0" w:color="auto"/>
            </w:tcBorders>
            <w:shd w:val="clear" w:color="auto" w:fill="auto"/>
            <w:noWrap/>
            <w:vAlign w:val="center"/>
            <w:hideMark/>
          </w:tcPr>
          <w:p w14:paraId="4EC3A04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1154.7</w:t>
            </w:r>
          </w:p>
        </w:tc>
        <w:tc>
          <w:tcPr>
            <w:tcW w:w="1050" w:type="dxa"/>
            <w:tcBorders>
              <w:top w:val="nil"/>
              <w:left w:val="nil"/>
              <w:bottom w:val="single" w:sz="4" w:space="0" w:color="auto"/>
              <w:right w:val="single" w:sz="4" w:space="0" w:color="auto"/>
            </w:tcBorders>
            <w:shd w:val="clear" w:color="auto" w:fill="auto"/>
            <w:noWrap/>
            <w:vAlign w:val="center"/>
            <w:hideMark/>
          </w:tcPr>
          <w:p w14:paraId="41E8B7B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1152.94</w:t>
            </w:r>
          </w:p>
        </w:tc>
        <w:tc>
          <w:tcPr>
            <w:tcW w:w="1050" w:type="dxa"/>
            <w:tcBorders>
              <w:top w:val="nil"/>
              <w:left w:val="nil"/>
              <w:bottom w:val="single" w:sz="4" w:space="0" w:color="auto"/>
              <w:right w:val="single" w:sz="4" w:space="0" w:color="auto"/>
            </w:tcBorders>
            <w:shd w:val="clear" w:color="auto" w:fill="auto"/>
            <w:noWrap/>
            <w:vAlign w:val="center"/>
            <w:hideMark/>
          </w:tcPr>
          <w:p w14:paraId="17DC748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F6EDD0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1442C30C"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E8DF25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63</w:t>
            </w:r>
          </w:p>
        </w:tc>
        <w:tc>
          <w:tcPr>
            <w:tcW w:w="1655" w:type="dxa"/>
            <w:tcBorders>
              <w:top w:val="nil"/>
              <w:left w:val="nil"/>
              <w:bottom w:val="single" w:sz="4" w:space="0" w:color="auto"/>
              <w:right w:val="single" w:sz="4" w:space="0" w:color="auto"/>
            </w:tcBorders>
            <w:shd w:val="clear" w:color="auto" w:fill="auto"/>
            <w:noWrap/>
            <w:vAlign w:val="center"/>
            <w:hideMark/>
          </w:tcPr>
          <w:p w14:paraId="6697CF6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10523.3</w:t>
            </w:r>
          </w:p>
        </w:tc>
        <w:tc>
          <w:tcPr>
            <w:tcW w:w="1050" w:type="dxa"/>
            <w:tcBorders>
              <w:top w:val="nil"/>
              <w:left w:val="nil"/>
              <w:bottom w:val="single" w:sz="4" w:space="0" w:color="auto"/>
              <w:right w:val="single" w:sz="4" w:space="0" w:color="auto"/>
            </w:tcBorders>
            <w:shd w:val="clear" w:color="auto" w:fill="auto"/>
            <w:noWrap/>
            <w:vAlign w:val="center"/>
            <w:hideMark/>
          </w:tcPr>
          <w:p w14:paraId="68FD42D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9457.6</w:t>
            </w:r>
          </w:p>
        </w:tc>
        <w:tc>
          <w:tcPr>
            <w:tcW w:w="1050" w:type="dxa"/>
            <w:tcBorders>
              <w:top w:val="nil"/>
              <w:left w:val="nil"/>
              <w:bottom w:val="single" w:sz="4" w:space="0" w:color="auto"/>
              <w:right w:val="single" w:sz="4" w:space="0" w:color="auto"/>
            </w:tcBorders>
            <w:shd w:val="clear" w:color="auto" w:fill="auto"/>
            <w:noWrap/>
            <w:vAlign w:val="center"/>
            <w:hideMark/>
          </w:tcPr>
          <w:p w14:paraId="56F92AE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7743</w:t>
            </w:r>
          </w:p>
        </w:tc>
        <w:tc>
          <w:tcPr>
            <w:tcW w:w="1050" w:type="dxa"/>
            <w:tcBorders>
              <w:top w:val="nil"/>
              <w:left w:val="nil"/>
              <w:bottom w:val="single" w:sz="4" w:space="0" w:color="auto"/>
              <w:right w:val="single" w:sz="4" w:space="0" w:color="auto"/>
            </w:tcBorders>
            <w:shd w:val="clear" w:color="auto" w:fill="auto"/>
            <w:noWrap/>
            <w:vAlign w:val="center"/>
            <w:hideMark/>
          </w:tcPr>
          <w:p w14:paraId="2FF0F8F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6675.1</w:t>
            </w:r>
          </w:p>
        </w:tc>
        <w:tc>
          <w:tcPr>
            <w:tcW w:w="1050" w:type="dxa"/>
            <w:tcBorders>
              <w:top w:val="nil"/>
              <w:left w:val="nil"/>
              <w:bottom w:val="single" w:sz="4" w:space="0" w:color="auto"/>
              <w:right w:val="single" w:sz="4" w:space="0" w:color="auto"/>
            </w:tcBorders>
            <w:shd w:val="clear" w:color="auto" w:fill="auto"/>
            <w:noWrap/>
            <w:vAlign w:val="center"/>
            <w:hideMark/>
          </w:tcPr>
          <w:p w14:paraId="4A8B723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6153.22</w:t>
            </w:r>
          </w:p>
        </w:tc>
        <w:tc>
          <w:tcPr>
            <w:tcW w:w="1050" w:type="dxa"/>
            <w:tcBorders>
              <w:top w:val="nil"/>
              <w:left w:val="nil"/>
              <w:bottom w:val="single" w:sz="4" w:space="0" w:color="auto"/>
              <w:right w:val="single" w:sz="4" w:space="0" w:color="auto"/>
            </w:tcBorders>
            <w:shd w:val="clear" w:color="auto" w:fill="auto"/>
            <w:noWrap/>
            <w:vAlign w:val="center"/>
            <w:hideMark/>
          </w:tcPr>
          <w:p w14:paraId="62A9B66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5680.29</w:t>
            </w:r>
          </w:p>
        </w:tc>
        <w:tc>
          <w:tcPr>
            <w:tcW w:w="1050" w:type="dxa"/>
            <w:tcBorders>
              <w:top w:val="nil"/>
              <w:left w:val="nil"/>
              <w:bottom w:val="single" w:sz="4" w:space="0" w:color="auto"/>
              <w:right w:val="single" w:sz="4" w:space="0" w:color="auto"/>
            </w:tcBorders>
            <w:shd w:val="clear" w:color="auto" w:fill="auto"/>
            <w:noWrap/>
            <w:vAlign w:val="center"/>
            <w:hideMark/>
          </w:tcPr>
          <w:p w14:paraId="23C80C2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C87E40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3570D180"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0415E2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64</w:t>
            </w:r>
          </w:p>
        </w:tc>
        <w:tc>
          <w:tcPr>
            <w:tcW w:w="1655" w:type="dxa"/>
            <w:tcBorders>
              <w:top w:val="nil"/>
              <w:left w:val="nil"/>
              <w:bottom w:val="single" w:sz="4" w:space="0" w:color="auto"/>
              <w:right w:val="single" w:sz="4" w:space="0" w:color="auto"/>
            </w:tcBorders>
            <w:shd w:val="clear" w:color="auto" w:fill="auto"/>
            <w:noWrap/>
            <w:vAlign w:val="center"/>
            <w:hideMark/>
          </w:tcPr>
          <w:p w14:paraId="46C6D4B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2576.45</w:t>
            </w:r>
          </w:p>
        </w:tc>
        <w:tc>
          <w:tcPr>
            <w:tcW w:w="1050" w:type="dxa"/>
            <w:tcBorders>
              <w:top w:val="nil"/>
              <w:left w:val="nil"/>
              <w:bottom w:val="single" w:sz="4" w:space="0" w:color="auto"/>
              <w:right w:val="single" w:sz="4" w:space="0" w:color="auto"/>
            </w:tcBorders>
            <w:shd w:val="clear" w:color="auto" w:fill="auto"/>
            <w:noWrap/>
            <w:vAlign w:val="center"/>
            <w:hideMark/>
          </w:tcPr>
          <w:p w14:paraId="54DC422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2473.18</w:t>
            </w:r>
          </w:p>
        </w:tc>
        <w:tc>
          <w:tcPr>
            <w:tcW w:w="1050" w:type="dxa"/>
            <w:tcBorders>
              <w:top w:val="nil"/>
              <w:left w:val="nil"/>
              <w:bottom w:val="single" w:sz="4" w:space="0" w:color="auto"/>
              <w:right w:val="single" w:sz="4" w:space="0" w:color="auto"/>
            </w:tcBorders>
            <w:shd w:val="clear" w:color="auto" w:fill="auto"/>
            <w:noWrap/>
            <w:vAlign w:val="center"/>
            <w:hideMark/>
          </w:tcPr>
          <w:p w14:paraId="20E3D1A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2033.79</w:t>
            </w:r>
          </w:p>
        </w:tc>
        <w:tc>
          <w:tcPr>
            <w:tcW w:w="1050" w:type="dxa"/>
            <w:tcBorders>
              <w:top w:val="nil"/>
              <w:left w:val="nil"/>
              <w:bottom w:val="single" w:sz="4" w:space="0" w:color="auto"/>
              <w:right w:val="single" w:sz="4" w:space="0" w:color="auto"/>
            </w:tcBorders>
            <w:shd w:val="clear" w:color="auto" w:fill="auto"/>
            <w:noWrap/>
            <w:vAlign w:val="center"/>
            <w:hideMark/>
          </w:tcPr>
          <w:p w14:paraId="5EEEBF9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2207.26</w:t>
            </w:r>
          </w:p>
        </w:tc>
        <w:tc>
          <w:tcPr>
            <w:tcW w:w="1050" w:type="dxa"/>
            <w:tcBorders>
              <w:top w:val="nil"/>
              <w:left w:val="nil"/>
              <w:bottom w:val="single" w:sz="4" w:space="0" w:color="auto"/>
              <w:right w:val="single" w:sz="4" w:space="0" w:color="auto"/>
            </w:tcBorders>
            <w:shd w:val="clear" w:color="auto" w:fill="auto"/>
            <w:noWrap/>
            <w:vAlign w:val="center"/>
            <w:hideMark/>
          </w:tcPr>
          <w:p w14:paraId="08381DF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1306.84</w:t>
            </w:r>
          </w:p>
        </w:tc>
        <w:tc>
          <w:tcPr>
            <w:tcW w:w="1050" w:type="dxa"/>
            <w:tcBorders>
              <w:top w:val="nil"/>
              <w:left w:val="nil"/>
              <w:bottom w:val="single" w:sz="4" w:space="0" w:color="auto"/>
              <w:right w:val="single" w:sz="4" w:space="0" w:color="auto"/>
            </w:tcBorders>
            <w:shd w:val="clear" w:color="auto" w:fill="auto"/>
            <w:noWrap/>
            <w:vAlign w:val="center"/>
            <w:hideMark/>
          </w:tcPr>
          <w:p w14:paraId="6BE1F24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618896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65CE95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678F7495"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421F0F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65</w:t>
            </w:r>
          </w:p>
        </w:tc>
        <w:tc>
          <w:tcPr>
            <w:tcW w:w="1655" w:type="dxa"/>
            <w:tcBorders>
              <w:top w:val="nil"/>
              <w:left w:val="nil"/>
              <w:bottom w:val="single" w:sz="4" w:space="0" w:color="auto"/>
              <w:right w:val="single" w:sz="4" w:space="0" w:color="auto"/>
            </w:tcBorders>
            <w:shd w:val="clear" w:color="auto" w:fill="auto"/>
            <w:noWrap/>
            <w:vAlign w:val="center"/>
            <w:hideMark/>
          </w:tcPr>
          <w:p w14:paraId="652723C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1307.76</w:t>
            </w:r>
          </w:p>
        </w:tc>
        <w:tc>
          <w:tcPr>
            <w:tcW w:w="1050" w:type="dxa"/>
            <w:tcBorders>
              <w:top w:val="nil"/>
              <w:left w:val="nil"/>
              <w:bottom w:val="single" w:sz="4" w:space="0" w:color="auto"/>
              <w:right w:val="single" w:sz="4" w:space="0" w:color="auto"/>
            </w:tcBorders>
            <w:shd w:val="clear" w:color="auto" w:fill="auto"/>
            <w:noWrap/>
            <w:vAlign w:val="center"/>
            <w:hideMark/>
          </w:tcPr>
          <w:p w14:paraId="29946B8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1166.87</w:t>
            </w:r>
          </w:p>
        </w:tc>
        <w:tc>
          <w:tcPr>
            <w:tcW w:w="1050" w:type="dxa"/>
            <w:tcBorders>
              <w:top w:val="nil"/>
              <w:left w:val="nil"/>
              <w:bottom w:val="single" w:sz="4" w:space="0" w:color="auto"/>
              <w:right w:val="single" w:sz="4" w:space="0" w:color="auto"/>
            </w:tcBorders>
            <w:shd w:val="clear" w:color="auto" w:fill="auto"/>
            <w:noWrap/>
            <w:vAlign w:val="center"/>
            <w:hideMark/>
          </w:tcPr>
          <w:p w14:paraId="3DEDD28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1109.4</w:t>
            </w:r>
          </w:p>
        </w:tc>
        <w:tc>
          <w:tcPr>
            <w:tcW w:w="1050" w:type="dxa"/>
            <w:tcBorders>
              <w:top w:val="nil"/>
              <w:left w:val="nil"/>
              <w:bottom w:val="single" w:sz="4" w:space="0" w:color="auto"/>
              <w:right w:val="single" w:sz="4" w:space="0" w:color="auto"/>
            </w:tcBorders>
            <w:shd w:val="clear" w:color="auto" w:fill="auto"/>
            <w:noWrap/>
            <w:vAlign w:val="center"/>
            <w:hideMark/>
          </w:tcPr>
          <w:p w14:paraId="67B2D05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1120.27</w:t>
            </w:r>
          </w:p>
        </w:tc>
        <w:tc>
          <w:tcPr>
            <w:tcW w:w="1050" w:type="dxa"/>
            <w:tcBorders>
              <w:top w:val="nil"/>
              <w:left w:val="nil"/>
              <w:bottom w:val="single" w:sz="4" w:space="0" w:color="auto"/>
              <w:right w:val="single" w:sz="4" w:space="0" w:color="auto"/>
            </w:tcBorders>
            <w:shd w:val="clear" w:color="auto" w:fill="auto"/>
            <w:noWrap/>
            <w:vAlign w:val="center"/>
            <w:hideMark/>
          </w:tcPr>
          <w:p w14:paraId="51EED1F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1186.05</w:t>
            </w:r>
          </w:p>
        </w:tc>
        <w:tc>
          <w:tcPr>
            <w:tcW w:w="1050" w:type="dxa"/>
            <w:tcBorders>
              <w:top w:val="nil"/>
              <w:left w:val="nil"/>
              <w:bottom w:val="single" w:sz="4" w:space="0" w:color="auto"/>
              <w:right w:val="single" w:sz="4" w:space="0" w:color="auto"/>
            </w:tcBorders>
            <w:shd w:val="clear" w:color="auto" w:fill="auto"/>
            <w:noWrap/>
            <w:vAlign w:val="center"/>
            <w:hideMark/>
          </w:tcPr>
          <w:p w14:paraId="51FA24C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461F90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D9A67D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58A765C0"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578562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66</w:t>
            </w:r>
          </w:p>
        </w:tc>
        <w:tc>
          <w:tcPr>
            <w:tcW w:w="1655" w:type="dxa"/>
            <w:tcBorders>
              <w:top w:val="nil"/>
              <w:left w:val="nil"/>
              <w:bottom w:val="single" w:sz="4" w:space="0" w:color="auto"/>
              <w:right w:val="single" w:sz="4" w:space="0" w:color="auto"/>
            </w:tcBorders>
            <w:shd w:val="clear" w:color="auto" w:fill="auto"/>
            <w:noWrap/>
            <w:vAlign w:val="center"/>
            <w:hideMark/>
          </w:tcPr>
          <w:p w14:paraId="748E618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10130.2</w:t>
            </w:r>
          </w:p>
        </w:tc>
        <w:tc>
          <w:tcPr>
            <w:tcW w:w="1050" w:type="dxa"/>
            <w:tcBorders>
              <w:top w:val="nil"/>
              <w:left w:val="nil"/>
              <w:bottom w:val="single" w:sz="4" w:space="0" w:color="auto"/>
              <w:right w:val="single" w:sz="4" w:space="0" w:color="auto"/>
            </w:tcBorders>
            <w:shd w:val="clear" w:color="auto" w:fill="auto"/>
            <w:noWrap/>
            <w:vAlign w:val="center"/>
            <w:hideMark/>
          </w:tcPr>
          <w:p w14:paraId="15402A7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9740.7</w:t>
            </w:r>
          </w:p>
        </w:tc>
        <w:tc>
          <w:tcPr>
            <w:tcW w:w="1050" w:type="dxa"/>
            <w:tcBorders>
              <w:top w:val="nil"/>
              <w:left w:val="nil"/>
              <w:bottom w:val="single" w:sz="4" w:space="0" w:color="auto"/>
              <w:right w:val="single" w:sz="4" w:space="0" w:color="auto"/>
            </w:tcBorders>
            <w:shd w:val="clear" w:color="auto" w:fill="auto"/>
            <w:noWrap/>
            <w:vAlign w:val="center"/>
            <w:hideMark/>
          </w:tcPr>
          <w:p w14:paraId="59AA20D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8876</w:t>
            </w:r>
          </w:p>
        </w:tc>
        <w:tc>
          <w:tcPr>
            <w:tcW w:w="1050" w:type="dxa"/>
            <w:tcBorders>
              <w:top w:val="nil"/>
              <w:left w:val="nil"/>
              <w:bottom w:val="single" w:sz="4" w:space="0" w:color="auto"/>
              <w:right w:val="single" w:sz="4" w:space="0" w:color="auto"/>
            </w:tcBorders>
            <w:shd w:val="clear" w:color="auto" w:fill="auto"/>
            <w:noWrap/>
            <w:vAlign w:val="center"/>
            <w:hideMark/>
          </w:tcPr>
          <w:p w14:paraId="6EBBFEB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7903.4</w:t>
            </w:r>
          </w:p>
        </w:tc>
        <w:tc>
          <w:tcPr>
            <w:tcW w:w="1050" w:type="dxa"/>
            <w:tcBorders>
              <w:top w:val="nil"/>
              <w:left w:val="nil"/>
              <w:bottom w:val="single" w:sz="4" w:space="0" w:color="auto"/>
              <w:right w:val="single" w:sz="4" w:space="0" w:color="auto"/>
            </w:tcBorders>
            <w:shd w:val="clear" w:color="auto" w:fill="auto"/>
            <w:noWrap/>
            <w:vAlign w:val="center"/>
            <w:hideMark/>
          </w:tcPr>
          <w:p w14:paraId="3D27044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6858.83</w:t>
            </w:r>
          </w:p>
        </w:tc>
        <w:tc>
          <w:tcPr>
            <w:tcW w:w="1050" w:type="dxa"/>
            <w:tcBorders>
              <w:top w:val="nil"/>
              <w:left w:val="nil"/>
              <w:bottom w:val="single" w:sz="4" w:space="0" w:color="auto"/>
              <w:right w:val="single" w:sz="4" w:space="0" w:color="auto"/>
            </w:tcBorders>
            <w:shd w:val="clear" w:color="auto" w:fill="auto"/>
            <w:noWrap/>
            <w:vAlign w:val="center"/>
            <w:hideMark/>
          </w:tcPr>
          <w:p w14:paraId="1CDAE26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6830.13</w:t>
            </w:r>
          </w:p>
        </w:tc>
        <w:tc>
          <w:tcPr>
            <w:tcW w:w="1050" w:type="dxa"/>
            <w:tcBorders>
              <w:top w:val="nil"/>
              <w:left w:val="nil"/>
              <w:bottom w:val="single" w:sz="4" w:space="0" w:color="auto"/>
              <w:right w:val="single" w:sz="4" w:space="0" w:color="auto"/>
            </w:tcBorders>
            <w:shd w:val="clear" w:color="auto" w:fill="auto"/>
            <w:noWrap/>
            <w:vAlign w:val="center"/>
            <w:hideMark/>
          </w:tcPr>
          <w:p w14:paraId="142BF9B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61682D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752E5236"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8F74E3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67</w:t>
            </w:r>
          </w:p>
        </w:tc>
        <w:tc>
          <w:tcPr>
            <w:tcW w:w="1655" w:type="dxa"/>
            <w:tcBorders>
              <w:top w:val="nil"/>
              <w:left w:val="nil"/>
              <w:bottom w:val="single" w:sz="4" w:space="0" w:color="auto"/>
              <w:right w:val="single" w:sz="4" w:space="0" w:color="auto"/>
            </w:tcBorders>
            <w:shd w:val="clear" w:color="auto" w:fill="auto"/>
            <w:noWrap/>
            <w:vAlign w:val="center"/>
            <w:hideMark/>
          </w:tcPr>
          <w:p w14:paraId="327F86A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1594.225</w:t>
            </w:r>
          </w:p>
        </w:tc>
        <w:tc>
          <w:tcPr>
            <w:tcW w:w="1050" w:type="dxa"/>
            <w:tcBorders>
              <w:top w:val="nil"/>
              <w:left w:val="nil"/>
              <w:bottom w:val="single" w:sz="4" w:space="0" w:color="auto"/>
              <w:right w:val="single" w:sz="4" w:space="0" w:color="auto"/>
            </w:tcBorders>
            <w:shd w:val="clear" w:color="auto" w:fill="auto"/>
            <w:noWrap/>
            <w:vAlign w:val="center"/>
            <w:hideMark/>
          </w:tcPr>
          <w:p w14:paraId="615E11E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1616</w:t>
            </w:r>
          </w:p>
        </w:tc>
        <w:tc>
          <w:tcPr>
            <w:tcW w:w="1050" w:type="dxa"/>
            <w:tcBorders>
              <w:top w:val="nil"/>
              <w:left w:val="nil"/>
              <w:bottom w:val="single" w:sz="4" w:space="0" w:color="auto"/>
              <w:right w:val="single" w:sz="4" w:space="0" w:color="auto"/>
            </w:tcBorders>
            <w:shd w:val="clear" w:color="auto" w:fill="auto"/>
            <w:noWrap/>
            <w:vAlign w:val="center"/>
            <w:hideMark/>
          </w:tcPr>
          <w:p w14:paraId="70E2C00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1200.268</w:t>
            </w:r>
          </w:p>
        </w:tc>
        <w:tc>
          <w:tcPr>
            <w:tcW w:w="1050" w:type="dxa"/>
            <w:tcBorders>
              <w:top w:val="nil"/>
              <w:left w:val="nil"/>
              <w:bottom w:val="single" w:sz="4" w:space="0" w:color="auto"/>
              <w:right w:val="single" w:sz="4" w:space="0" w:color="auto"/>
            </w:tcBorders>
            <w:shd w:val="clear" w:color="auto" w:fill="auto"/>
            <w:noWrap/>
            <w:vAlign w:val="center"/>
            <w:hideMark/>
          </w:tcPr>
          <w:p w14:paraId="45EEEF2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897.72</w:t>
            </w:r>
          </w:p>
        </w:tc>
        <w:tc>
          <w:tcPr>
            <w:tcW w:w="1050" w:type="dxa"/>
            <w:tcBorders>
              <w:top w:val="nil"/>
              <w:left w:val="nil"/>
              <w:bottom w:val="single" w:sz="4" w:space="0" w:color="auto"/>
              <w:right w:val="single" w:sz="4" w:space="0" w:color="auto"/>
            </w:tcBorders>
            <w:shd w:val="clear" w:color="auto" w:fill="auto"/>
            <w:noWrap/>
            <w:vAlign w:val="center"/>
            <w:hideMark/>
          </w:tcPr>
          <w:p w14:paraId="7A5A17D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471.35</w:t>
            </w:r>
          </w:p>
        </w:tc>
        <w:tc>
          <w:tcPr>
            <w:tcW w:w="1050" w:type="dxa"/>
            <w:tcBorders>
              <w:top w:val="nil"/>
              <w:left w:val="nil"/>
              <w:bottom w:val="single" w:sz="4" w:space="0" w:color="auto"/>
              <w:right w:val="single" w:sz="4" w:space="0" w:color="auto"/>
            </w:tcBorders>
            <w:shd w:val="clear" w:color="auto" w:fill="auto"/>
            <w:noWrap/>
            <w:vAlign w:val="center"/>
            <w:hideMark/>
          </w:tcPr>
          <w:p w14:paraId="6D5271E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581.76</w:t>
            </w:r>
          </w:p>
        </w:tc>
        <w:tc>
          <w:tcPr>
            <w:tcW w:w="1050" w:type="dxa"/>
            <w:tcBorders>
              <w:top w:val="nil"/>
              <w:left w:val="nil"/>
              <w:bottom w:val="single" w:sz="4" w:space="0" w:color="auto"/>
              <w:right w:val="single" w:sz="4" w:space="0" w:color="auto"/>
            </w:tcBorders>
            <w:shd w:val="clear" w:color="auto" w:fill="auto"/>
            <w:noWrap/>
            <w:vAlign w:val="center"/>
            <w:hideMark/>
          </w:tcPr>
          <w:p w14:paraId="0EE92F4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805.52</w:t>
            </w:r>
          </w:p>
        </w:tc>
        <w:tc>
          <w:tcPr>
            <w:tcW w:w="1050" w:type="dxa"/>
            <w:tcBorders>
              <w:top w:val="nil"/>
              <w:left w:val="nil"/>
              <w:bottom w:val="single" w:sz="4" w:space="0" w:color="auto"/>
              <w:right w:val="single" w:sz="4" w:space="0" w:color="auto"/>
            </w:tcBorders>
            <w:shd w:val="clear" w:color="auto" w:fill="auto"/>
            <w:noWrap/>
            <w:vAlign w:val="center"/>
            <w:hideMark/>
          </w:tcPr>
          <w:p w14:paraId="22C831E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660.52</w:t>
            </w:r>
          </w:p>
        </w:tc>
      </w:tr>
      <w:tr w:rsidR="007E6E39" w:rsidRPr="003C56BF" w14:paraId="38931953"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D14DAC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68</w:t>
            </w:r>
          </w:p>
        </w:tc>
        <w:tc>
          <w:tcPr>
            <w:tcW w:w="1655" w:type="dxa"/>
            <w:tcBorders>
              <w:top w:val="nil"/>
              <w:left w:val="nil"/>
              <w:bottom w:val="single" w:sz="4" w:space="0" w:color="auto"/>
              <w:right w:val="single" w:sz="4" w:space="0" w:color="auto"/>
            </w:tcBorders>
            <w:shd w:val="clear" w:color="auto" w:fill="auto"/>
            <w:noWrap/>
            <w:vAlign w:val="center"/>
            <w:hideMark/>
          </w:tcPr>
          <w:p w14:paraId="7419D33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1511.8</w:t>
            </w:r>
          </w:p>
        </w:tc>
        <w:tc>
          <w:tcPr>
            <w:tcW w:w="1050" w:type="dxa"/>
            <w:tcBorders>
              <w:top w:val="nil"/>
              <w:left w:val="nil"/>
              <w:bottom w:val="single" w:sz="4" w:space="0" w:color="auto"/>
              <w:right w:val="single" w:sz="4" w:space="0" w:color="auto"/>
            </w:tcBorders>
            <w:shd w:val="clear" w:color="auto" w:fill="auto"/>
            <w:noWrap/>
            <w:vAlign w:val="center"/>
            <w:hideMark/>
          </w:tcPr>
          <w:p w14:paraId="1DC7E2E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1429.7</w:t>
            </w:r>
          </w:p>
        </w:tc>
        <w:tc>
          <w:tcPr>
            <w:tcW w:w="1050" w:type="dxa"/>
            <w:tcBorders>
              <w:top w:val="nil"/>
              <w:left w:val="nil"/>
              <w:bottom w:val="single" w:sz="4" w:space="0" w:color="auto"/>
              <w:right w:val="single" w:sz="4" w:space="0" w:color="auto"/>
            </w:tcBorders>
            <w:shd w:val="clear" w:color="auto" w:fill="auto"/>
            <w:noWrap/>
            <w:vAlign w:val="center"/>
            <w:hideMark/>
          </w:tcPr>
          <w:p w14:paraId="1858AB8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1084.2</w:t>
            </w:r>
          </w:p>
        </w:tc>
        <w:tc>
          <w:tcPr>
            <w:tcW w:w="1050" w:type="dxa"/>
            <w:tcBorders>
              <w:top w:val="nil"/>
              <w:left w:val="nil"/>
              <w:bottom w:val="single" w:sz="4" w:space="0" w:color="auto"/>
              <w:right w:val="single" w:sz="4" w:space="0" w:color="auto"/>
            </w:tcBorders>
            <w:shd w:val="clear" w:color="auto" w:fill="auto"/>
            <w:noWrap/>
            <w:vAlign w:val="center"/>
            <w:hideMark/>
          </w:tcPr>
          <w:p w14:paraId="1CB964A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1014.5</w:t>
            </w:r>
          </w:p>
        </w:tc>
        <w:tc>
          <w:tcPr>
            <w:tcW w:w="1050" w:type="dxa"/>
            <w:tcBorders>
              <w:top w:val="nil"/>
              <w:left w:val="nil"/>
              <w:bottom w:val="single" w:sz="4" w:space="0" w:color="auto"/>
              <w:right w:val="single" w:sz="4" w:space="0" w:color="auto"/>
            </w:tcBorders>
            <w:shd w:val="clear" w:color="auto" w:fill="auto"/>
            <w:noWrap/>
            <w:vAlign w:val="center"/>
            <w:hideMark/>
          </w:tcPr>
          <w:p w14:paraId="0F57829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1258.17</w:t>
            </w:r>
          </w:p>
        </w:tc>
        <w:tc>
          <w:tcPr>
            <w:tcW w:w="1050" w:type="dxa"/>
            <w:tcBorders>
              <w:top w:val="nil"/>
              <w:left w:val="nil"/>
              <w:bottom w:val="single" w:sz="4" w:space="0" w:color="auto"/>
              <w:right w:val="single" w:sz="4" w:space="0" w:color="auto"/>
            </w:tcBorders>
            <w:shd w:val="clear" w:color="auto" w:fill="auto"/>
            <w:noWrap/>
            <w:vAlign w:val="center"/>
            <w:hideMark/>
          </w:tcPr>
          <w:p w14:paraId="2B396A2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1193.77</w:t>
            </w:r>
          </w:p>
        </w:tc>
        <w:tc>
          <w:tcPr>
            <w:tcW w:w="1050" w:type="dxa"/>
            <w:tcBorders>
              <w:top w:val="nil"/>
              <w:left w:val="nil"/>
              <w:bottom w:val="single" w:sz="4" w:space="0" w:color="auto"/>
              <w:right w:val="single" w:sz="4" w:space="0" w:color="auto"/>
            </w:tcBorders>
            <w:shd w:val="clear" w:color="auto" w:fill="auto"/>
            <w:noWrap/>
            <w:vAlign w:val="center"/>
            <w:hideMark/>
          </w:tcPr>
          <w:p w14:paraId="54A9C30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1421.04</w:t>
            </w:r>
          </w:p>
        </w:tc>
        <w:tc>
          <w:tcPr>
            <w:tcW w:w="1050" w:type="dxa"/>
            <w:tcBorders>
              <w:top w:val="nil"/>
              <w:left w:val="nil"/>
              <w:bottom w:val="single" w:sz="4" w:space="0" w:color="auto"/>
              <w:right w:val="single" w:sz="4" w:space="0" w:color="auto"/>
            </w:tcBorders>
            <w:shd w:val="clear" w:color="auto" w:fill="auto"/>
            <w:noWrap/>
            <w:vAlign w:val="center"/>
            <w:hideMark/>
          </w:tcPr>
          <w:p w14:paraId="0FAB456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1278.51</w:t>
            </w:r>
          </w:p>
        </w:tc>
      </w:tr>
      <w:tr w:rsidR="007E6E39" w:rsidRPr="003C56BF" w14:paraId="060F387F"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E3F5DD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69</w:t>
            </w:r>
          </w:p>
        </w:tc>
        <w:tc>
          <w:tcPr>
            <w:tcW w:w="1655" w:type="dxa"/>
            <w:tcBorders>
              <w:top w:val="nil"/>
              <w:left w:val="nil"/>
              <w:bottom w:val="single" w:sz="4" w:space="0" w:color="auto"/>
              <w:right w:val="single" w:sz="4" w:space="0" w:color="auto"/>
            </w:tcBorders>
            <w:shd w:val="clear" w:color="auto" w:fill="auto"/>
            <w:noWrap/>
            <w:vAlign w:val="center"/>
            <w:hideMark/>
          </w:tcPr>
          <w:p w14:paraId="6000E9E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5259.12</w:t>
            </w:r>
          </w:p>
        </w:tc>
        <w:tc>
          <w:tcPr>
            <w:tcW w:w="1050" w:type="dxa"/>
            <w:tcBorders>
              <w:top w:val="nil"/>
              <w:left w:val="nil"/>
              <w:bottom w:val="single" w:sz="4" w:space="0" w:color="auto"/>
              <w:right w:val="single" w:sz="4" w:space="0" w:color="auto"/>
            </w:tcBorders>
            <w:shd w:val="clear" w:color="auto" w:fill="auto"/>
            <w:noWrap/>
            <w:vAlign w:val="center"/>
            <w:hideMark/>
          </w:tcPr>
          <w:p w14:paraId="1E19740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4075.34</w:t>
            </w:r>
          </w:p>
        </w:tc>
        <w:tc>
          <w:tcPr>
            <w:tcW w:w="1050" w:type="dxa"/>
            <w:tcBorders>
              <w:top w:val="nil"/>
              <w:left w:val="nil"/>
              <w:bottom w:val="single" w:sz="4" w:space="0" w:color="auto"/>
              <w:right w:val="single" w:sz="4" w:space="0" w:color="auto"/>
            </w:tcBorders>
            <w:shd w:val="clear" w:color="auto" w:fill="auto"/>
            <w:noWrap/>
            <w:vAlign w:val="center"/>
            <w:hideMark/>
          </w:tcPr>
          <w:p w14:paraId="5184B36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4260.29</w:t>
            </w:r>
          </w:p>
        </w:tc>
        <w:tc>
          <w:tcPr>
            <w:tcW w:w="1050" w:type="dxa"/>
            <w:tcBorders>
              <w:top w:val="nil"/>
              <w:left w:val="nil"/>
              <w:bottom w:val="single" w:sz="4" w:space="0" w:color="auto"/>
              <w:right w:val="single" w:sz="4" w:space="0" w:color="auto"/>
            </w:tcBorders>
            <w:shd w:val="clear" w:color="auto" w:fill="auto"/>
            <w:noWrap/>
            <w:vAlign w:val="center"/>
            <w:hideMark/>
          </w:tcPr>
          <w:p w14:paraId="6AE2D96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3845.04</w:t>
            </w:r>
          </w:p>
        </w:tc>
        <w:tc>
          <w:tcPr>
            <w:tcW w:w="1050" w:type="dxa"/>
            <w:tcBorders>
              <w:top w:val="nil"/>
              <w:left w:val="nil"/>
              <w:bottom w:val="single" w:sz="4" w:space="0" w:color="auto"/>
              <w:right w:val="single" w:sz="4" w:space="0" w:color="auto"/>
            </w:tcBorders>
            <w:shd w:val="clear" w:color="auto" w:fill="auto"/>
            <w:noWrap/>
            <w:vAlign w:val="center"/>
            <w:hideMark/>
          </w:tcPr>
          <w:p w14:paraId="1BBBD2C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3454.11</w:t>
            </w:r>
          </w:p>
        </w:tc>
        <w:tc>
          <w:tcPr>
            <w:tcW w:w="1050" w:type="dxa"/>
            <w:tcBorders>
              <w:top w:val="nil"/>
              <w:left w:val="nil"/>
              <w:bottom w:val="single" w:sz="4" w:space="0" w:color="auto"/>
              <w:right w:val="single" w:sz="4" w:space="0" w:color="auto"/>
            </w:tcBorders>
            <w:shd w:val="clear" w:color="auto" w:fill="auto"/>
            <w:noWrap/>
            <w:vAlign w:val="center"/>
            <w:hideMark/>
          </w:tcPr>
          <w:p w14:paraId="0F91441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3286.49</w:t>
            </w:r>
          </w:p>
        </w:tc>
        <w:tc>
          <w:tcPr>
            <w:tcW w:w="1050" w:type="dxa"/>
            <w:tcBorders>
              <w:top w:val="nil"/>
              <w:left w:val="nil"/>
              <w:bottom w:val="single" w:sz="4" w:space="0" w:color="auto"/>
              <w:right w:val="single" w:sz="4" w:space="0" w:color="auto"/>
            </w:tcBorders>
            <w:shd w:val="clear" w:color="auto" w:fill="auto"/>
            <w:noWrap/>
            <w:vAlign w:val="center"/>
            <w:hideMark/>
          </w:tcPr>
          <w:p w14:paraId="52EE7B4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2900.66</w:t>
            </w:r>
          </w:p>
        </w:tc>
        <w:tc>
          <w:tcPr>
            <w:tcW w:w="1050" w:type="dxa"/>
            <w:tcBorders>
              <w:top w:val="nil"/>
              <w:left w:val="nil"/>
              <w:bottom w:val="single" w:sz="4" w:space="0" w:color="auto"/>
              <w:right w:val="single" w:sz="4" w:space="0" w:color="auto"/>
            </w:tcBorders>
            <w:shd w:val="clear" w:color="auto" w:fill="auto"/>
            <w:noWrap/>
            <w:vAlign w:val="center"/>
            <w:hideMark/>
          </w:tcPr>
          <w:p w14:paraId="21FD1B5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2958.99</w:t>
            </w:r>
          </w:p>
        </w:tc>
      </w:tr>
      <w:tr w:rsidR="007E6E39" w:rsidRPr="003C56BF" w14:paraId="2DF881AF"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0F709B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70</w:t>
            </w:r>
          </w:p>
        </w:tc>
        <w:tc>
          <w:tcPr>
            <w:tcW w:w="1655" w:type="dxa"/>
            <w:tcBorders>
              <w:top w:val="nil"/>
              <w:left w:val="nil"/>
              <w:bottom w:val="single" w:sz="4" w:space="0" w:color="auto"/>
              <w:right w:val="single" w:sz="4" w:space="0" w:color="auto"/>
            </w:tcBorders>
            <w:shd w:val="clear" w:color="auto" w:fill="auto"/>
            <w:noWrap/>
            <w:vAlign w:val="center"/>
            <w:hideMark/>
          </w:tcPr>
          <w:p w14:paraId="703CD0C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1233.87</w:t>
            </w:r>
          </w:p>
        </w:tc>
        <w:tc>
          <w:tcPr>
            <w:tcW w:w="1050" w:type="dxa"/>
            <w:tcBorders>
              <w:top w:val="nil"/>
              <w:left w:val="nil"/>
              <w:bottom w:val="single" w:sz="4" w:space="0" w:color="auto"/>
              <w:right w:val="single" w:sz="4" w:space="0" w:color="auto"/>
            </w:tcBorders>
            <w:shd w:val="clear" w:color="auto" w:fill="auto"/>
            <w:noWrap/>
            <w:vAlign w:val="center"/>
            <w:hideMark/>
          </w:tcPr>
          <w:p w14:paraId="6822429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1252.74</w:t>
            </w:r>
          </w:p>
        </w:tc>
        <w:tc>
          <w:tcPr>
            <w:tcW w:w="1050" w:type="dxa"/>
            <w:tcBorders>
              <w:top w:val="nil"/>
              <w:left w:val="nil"/>
              <w:bottom w:val="single" w:sz="4" w:space="0" w:color="auto"/>
              <w:right w:val="single" w:sz="4" w:space="0" w:color="auto"/>
            </w:tcBorders>
            <w:shd w:val="clear" w:color="auto" w:fill="auto"/>
            <w:noWrap/>
            <w:vAlign w:val="center"/>
            <w:hideMark/>
          </w:tcPr>
          <w:p w14:paraId="0560EAF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1125.16</w:t>
            </w:r>
          </w:p>
        </w:tc>
        <w:tc>
          <w:tcPr>
            <w:tcW w:w="1050" w:type="dxa"/>
            <w:tcBorders>
              <w:top w:val="nil"/>
              <w:left w:val="nil"/>
              <w:bottom w:val="single" w:sz="4" w:space="0" w:color="auto"/>
              <w:right w:val="single" w:sz="4" w:space="0" w:color="auto"/>
            </w:tcBorders>
            <w:shd w:val="clear" w:color="auto" w:fill="auto"/>
            <w:noWrap/>
            <w:vAlign w:val="center"/>
            <w:hideMark/>
          </w:tcPr>
          <w:p w14:paraId="7223500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1154.48</w:t>
            </w:r>
          </w:p>
        </w:tc>
        <w:tc>
          <w:tcPr>
            <w:tcW w:w="1050" w:type="dxa"/>
            <w:tcBorders>
              <w:top w:val="nil"/>
              <w:left w:val="nil"/>
              <w:bottom w:val="single" w:sz="4" w:space="0" w:color="auto"/>
              <w:right w:val="single" w:sz="4" w:space="0" w:color="auto"/>
            </w:tcBorders>
            <w:shd w:val="clear" w:color="auto" w:fill="auto"/>
            <w:noWrap/>
            <w:vAlign w:val="center"/>
            <w:hideMark/>
          </w:tcPr>
          <w:p w14:paraId="4FC2539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1104.89</w:t>
            </w:r>
          </w:p>
        </w:tc>
        <w:tc>
          <w:tcPr>
            <w:tcW w:w="1050" w:type="dxa"/>
            <w:tcBorders>
              <w:top w:val="nil"/>
              <w:left w:val="nil"/>
              <w:bottom w:val="single" w:sz="4" w:space="0" w:color="auto"/>
              <w:right w:val="single" w:sz="4" w:space="0" w:color="auto"/>
            </w:tcBorders>
            <w:shd w:val="clear" w:color="auto" w:fill="auto"/>
            <w:noWrap/>
            <w:vAlign w:val="center"/>
            <w:hideMark/>
          </w:tcPr>
          <w:p w14:paraId="6D0DBE7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350C9A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D55C1C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5D31EBB8"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193D07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71</w:t>
            </w:r>
          </w:p>
        </w:tc>
        <w:tc>
          <w:tcPr>
            <w:tcW w:w="1655" w:type="dxa"/>
            <w:tcBorders>
              <w:top w:val="nil"/>
              <w:left w:val="nil"/>
              <w:bottom w:val="single" w:sz="4" w:space="0" w:color="auto"/>
              <w:right w:val="single" w:sz="4" w:space="0" w:color="auto"/>
            </w:tcBorders>
            <w:shd w:val="clear" w:color="auto" w:fill="auto"/>
            <w:noWrap/>
            <w:vAlign w:val="center"/>
            <w:hideMark/>
          </w:tcPr>
          <w:p w14:paraId="0EB25B4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2064.826</w:t>
            </w:r>
          </w:p>
        </w:tc>
        <w:tc>
          <w:tcPr>
            <w:tcW w:w="1050" w:type="dxa"/>
            <w:tcBorders>
              <w:top w:val="nil"/>
              <w:left w:val="nil"/>
              <w:bottom w:val="single" w:sz="4" w:space="0" w:color="auto"/>
              <w:right w:val="single" w:sz="4" w:space="0" w:color="auto"/>
            </w:tcBorders>
            <w:shd w:val="clear" w:color="auto" w:fill="auto"/>
            <w:noWrap/>
            <w:vAlign w:val="center"/>
            <w:hideMark/>
          </w:tcPr>
          <w:p w14:paraId="6B645CA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2187</w:t>
            </w:r>
          </w:p>
        </w:tc>
        <w:tc>
          <w:tcPr>
            <w:tcW w:w="1050" w:type="dxa"/>
            <w:tcBorders>
              <w:top w:val="nil"/>
              <w:left w:val="nil"/>
              <w:bottom w:val="single" w:sz="4" w:space="0" w:color="auto"/>
              <w:right w:val="single" w:sz="4" w:space="0" w:color="auto"/>
            </w:tcBorders>
            <w:shd w:val="clear" w:color="auto" w:fill="auto"/>
            <w:noWrap/>
            <w:vAlign w:val="center"/>
            <w:hideMark/>
          </w:tcPr>
          <w:p w14:paraId="0444474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1988.614</w:t>
            </w:r>
          </w:p>
        </w:tc>
        <w:tc>
          <w:tcPr>
            <w:tcW w:w="1050" w:type="dxa"/>
            <w:tcBorders>
              <w:top w:val="nil"/>
              <w:left w:val="nil"/>
              <w:bottom w:val="single" w:sz="4" w:space="0" w:color="auto"/>
              <w:right w:val="single" w:sz="4" w:space="0" w:color="auto"/>
            </w:tcBorders>
            <w:shd w:val="clear" w:color="auto" w:fill="auto"/>
            <w:noWrap/>
            <w:vAlign w:val="center"/>
            <w:hideMark/>
          </w:tcPr>
          <w:p w14:paraId="4A6FD83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1836.89</w:t>
            </w:r>
          </w:p>
        </w:tc>
        <w:tc>
          <w:tcPr>
            <w:tcW w:w="1050" w:type="dxa"/>
            <w:tcBorders>
              <w:top w:val="nil"/>
              <w:left w:val="nil"/>
              <w:bottom w:val="single" w:sz="4" w:space="0" w:color="auto"/>
              <w:right w:val="single" w:sz="4" w:space="0" w:color="auto"/>
            </w:tcBorders>
            <w:shd w:val="clear" w:color="auto" w:fill="auto"/>
            <w:noWrap/>
            <w:vAlign w:val="center"/>
            <w:hideMark/>
          </w:tcPr>
          <w:p w14:paraId="3FC5C8B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1526.49</w:t>
            </w:r>
          </w:p>
        </w:tc>
        <w:tc>
          <w:tcPr>
            <w:tcW w:w="1050" w:type="dxa"/>
            <w:tcBorders>
              <w:top w:val="nil"/>
              <w:left w:val="nil"/>
              <w:bottom w:val="single" w:sz="4" w:space="0" w:color="auto"/>
              <w:right w:val="single" w:sz="4" w:space="0" w:color="auto"/>
            </w:tcBorders>
            <w:shd w:val="clear" w:color="auto" w:fill="auto"/>
            <w:noWrap/>
            <w:vAlign w:val="center"/>
            <w:hideMark/>
          </w:tcPr>
          <w:p w14:paraId="21B2B49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1517.46</w:t>
            </w:r>
          </w:p>
        </w:tc>
        <w:tc>
          <w:tcPr>
            <w:tcW w:w="1050" w:type="dxa"/>
            <w:tcBorders>
              <w:top w:val="nil"/>
              <w:left w:val="nil"/>
              <w:bottom w:val="single" w:sz="4" w:space="0" w:color="auto"/>
              <w:right w:val="single" w:sz="4" w:space="0" w:color="auto"/>
            </w:tcBorders>
            <w:shd w:val="clear" w:color="auto" w:fill="auto"/>
            <w:noWrap/>
            <w:vAlign w:val="center"/>
            <w:hideMark/>
          </w:tcPr>
          <w:p w14:paraId="5FC67B4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1232.77</w:t>
            </w:r>
          </w:p>
        </w:tc>
        <w:tc>
          <w:tcPr>
            <w:tcW w:w="1050" w:type="dxa"/>
            <w:tcBorders>
              <w:top w:val="nil"/>
              <w:left w:val="nil"/>
              <w:bottom w:val="single" w:sz="4" w:space="0" w:color="auto"/>
              <w:right w:val="single" w:sz="4" w:space="0" w:color="auto"/>
            </w:tcBorders>
            <w:shd w:val="clear" w:color="auto" w:fill="auto"/>
            <w:noWrap/>
            <w:vAlign w:val="center"/>
            <w:hideMark/>
          </w:tcPr>
          <w:p w14:paraId="5C73AFF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1298.4</w:t>
            </w:r>
          </w:p>
        </w:tc>
      </w:tr>
      <w:tr w:rsidR="007E6E39" w:rsidRPr="003C56BF" w14:paraId="2D3E9CD5"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F2CE80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72</w:t>
            </w:r>
          </w:p>
        </w:tc>
        <w:tc>
          <w:tcPr>
            <w:tcW w:w="1655" w:type="dxa"/>
            <w:tcBorders>
              <w:top w:val="nil"/>
              <w:left w:val="nil"/>
              <w:bottom w:val="single" w:sz="4" w:space="0" w:color="auto"/>
              <w:right w:val="single" w:sz="4" w:space="0" w:color="auto"/>
            </w:tcBorders>
            <w:shd w:val="clear" w:color="auto" w:fill="auto"/>
            <w:noWrap/>
            <w:vAlign w:val="center"/>
            <w:hideMark/>
          </w:tcPr>
          <w:p w14:paraId="58CD595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8EA06F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5195AA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8B8030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3112</w:t>
            </w:r>
          </w:p>
        </w:tc>
        <w:tc>
          <w:tcPr>
            <w:tcW w:w="1050" w:type="dxa"/>
            <w:tcBorders>
              <w:top w:val="nil"/>
              <w:left w:val="nil"/>
              <w:bottom w:val="single" w:sz="4" w:space="0" w:color="auto"/>
              <w:right w:val="single" w:sz="4" w:space="0" w:color="auto"/>
            </w:tcBorders>
            <w:shd w:val="clear" w:color="auto" w:fill="auto"/>
            <w:noWrap/>
            <w:vAlign w:val="center"/>
            <w:hideMark/>
          </w:tcPr>
          <w:p w14:paraId="2659D4A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2980.34</w:t>
            </w:r>
          </w:p>
        </w:tc>
        <w:tc>
          <w:tcPr>
            <w:tcW w:w="1050" w:type="dxa"/>
            <w:tcBorders>
              <w:top w:val="nil"/>
              <w:left w:val="nil"/>
              <w:bottom w:val="single" w:sz="4" w:space="0" w:color="auto"/>
              <w:right w:val="single" w:sz="4" w:space="0" w:color="auto"/>
            </w:tcBorders>
            <w:shd w:val="clear" w:color="auto" w:fill="auto"/>
            <w:noWrap/>
            <w:vAlign w:val="center"/>
            <w:hideMark/>
          </w:tcPr>
          <w:p w14:paraId="5F3FD6B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2518.73</w:t>
            </w:r>
          </w:p>
        </w:tc>
        <w:tc>
          <w:tcPr>
            <w:tcW w:w="1050" w:type="dxa"/>
            <w:tcBorders>
              <w:top w:val="nil"/>
              <w:left w:val="nil"/>
              <w:bottom w:val="single" w:sz="4" w:space="0" w:color="auto"/>
              <w:right w:val="single" w:sz="4" w:space="0" w:color="auto"/>
            </w:tcBorders>
            <w:shd w:val="clear" w:color="auto" w:fill="auto"/>
            <w:noWrap/>
            <w:vAlign w:val="center"/>
            <w:hideMark/>
          </w:tcPr>
          <w:p w14:paraId="2F1D38B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3170.81</w:t>
            </w:r>
          </w:p>
        </w:tc>
        <w:tc>
          <w:tcPr>
            <w:tcW w:w="1050" w:type="dxa"/>
            <w:tcBorders>
              <w:top w:val="nil"/>
              <w:left w:val="nil"/>
              <w:bottom w:val="single" w:sz="4" w:space="0" w:color="auto"/>
              <w:right w:val="single" w:sz="4" w:space="0" w:color="auto"/>
            </w:tcBorders>
            <w:shd w:val="clear" w:color="auto" w:fill="auto"/>
            <w:noWrap/>
            <w:vAlign w:val="center"/>
            <w:hideMark/>
          </w:tcPr>
          <w:p w14:paraId="0F14D51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2816</w:t>
            </w:r>
          </w:p>
        </w:tc>
      </w:tr>
      <w:tr w:rsidR="007E6E39" w:rsidRPr="003C56BF" w14:paraId="27E7D2E7"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6135EE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73</w:t>
            </w:r>
          </w:p>
        </w:tc>
        <w:tc>
          <w:tcPr>
            <w:tcW w:w="1655" w:type="dxa"/>
            <w:tcBorders>
              <w:top w:val="nil"/>
              <w:left w:val="nil"/>
              <w:bottom w:val="single" w:sz="4" w:space="0" w:color="auto"/>
              <w:right w:val="single" w:sz="4" w:space="0" w:color="auto"/>
            </w:tcBorders>
            <w:shd w:val="clear" w:color="auto" w:fill="auto"/>
            <w:noWrap/>
            <w:vAlign w:val="center"/>
            <w:hideMark/>
          </w:tcPr>
          <w:p w14:paraId="402DE29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843.5</w:t>
            </w:r>
          </w:p>
        </w:tc>
        <w:tc>
          <w:tcPr>
            <w:tcW w:w="1050" w:type="dxa"/>
            <w:tcBorders>
              <w:top w:val="nil"/>
              <w:left w:val="nil"/>
              <w:bottom w:val="single" w:sz="4" w:space="0" w:color="auto"/>
              <w:right w:val="single" w:sz="4" w:space="0" w:color="auto"/>
            </w:tcBorders>
            <w:shd w:val="clear" w:color="auto" w:fill="auto"/>
            <w:noWrap/>
            <w:vAlign w:val="center"/>
            <w:hideMark/>
          </w:tcPr>
          <w:p w14:paraId="3B59DC8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926.4</w:t>
            </w:r>
          </w:p>
        </w:tc>
        <w:tc>
          <w:tcPr>
            <w:tcW w:w="1050" w:type="dxa"/>
            <w:tcBorders>
              <w:top w:val="nil"/>
              <w:left w:val="nil"/>
              <w:bottom w:val="single" w:sz="4" w:space="0" w:color="auto"/>
              <w:right w:val="single" w:sz="4" w:space="0" w:color="auto"/>
            </w:tcBorders>
            <w:shd w:val="clear" w:color="auto" w:fill="auto"/>
            <w:noWrap/>
            <w:vAlign w:val="center"/>
            <w:hideMark/>
          </w:tcPr>
          <w:p w14:paraId="016DC03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721</w:t>
            </w:r>
          </w:p>
        </w:tc>
        <w:tc>
          <w:tcPr>
            <w:tcW w:w="1050" w:type="dxa"/>
            <w:tcBorders>
              <w:top w:val="nil"/>
              <w:left w:val="nil"/>
              <w:bottom w:val="single" w:sz="4" w:space="0" w:color="auto"/>
              <w:right w:val="single" w:sz="4" w:space="0" w:color="auto"/>
            </w:tcBorders>
            <w:shd w:val="clear" w:color="auto" w:fill="auto"/>
            <w:noWrap/>
            <w:vAlign w:val="center"/>
            <w:hideMark/>
          </w:tcPr>
          <w:p w14:paraId="6A73FF6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623</w:t>
            </w:r>
          </w:p>
        </w:tc>
        <w:tc>
          <w:tcPr>
            <w:tcW w:w="1050" w:type="dxa"/>
            <w:tcBorders>
              <w:top w:val="nil"/>
              <w:left w:val="nil"/>
              <w:bottom w:val="single" w:sz="4" w:space="0" w:color="auto"/>
              <w:right w:val="single" w:sz="4" w:space="0" w:color="auto"/>
            </w:tcBorders>
            <w:shd w:val="clear" w:color="auto" w:fill="auto"/>
            <w:noWrap/>
            <w:vAlign w:val="center"/>
            <w:hideMark/>
          </w:tcPr>
          <w:p w14:paraId="7F1920A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688.89</w:t>
            </w:r>
          </w:p>
        </w:tc>
        <w:tc>
          <w:tcPr>
            <w:tcW w:w="1050" w:type="dxa"/>
            <w:tcBorders>
              <w:top w:val="nil"/>
              <w:left w:val="nil"/>
              <w:bottom w:val="single" w:sz="4" w:space="0" w:color="auto"/>
              <w:right w:val="single" w:sz="4" w:space="0" w:color="auto"/>
            </w:tcBorders>
            <w:shd w:val="clear" w:color="auto" w:fill="auto"/>
            <w:noWrap/>
            <w:vAlign w:val="center"/>
            <w:hideMark/>
          </w:tcPr>
          <w:p w14:paraId="02077C7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456.37</w:t>
            </w:r>
          </w:p>
        </w:tc>
        <w:tc>
          <w:tcPr>
            <w:tcW w:w="1050" w:type="dxa"/>
            <w:tcBorders>
              <w:top w:val="nil"/>
              <w:left w:val="nil"/>
              <w:bottom w:val="single" w:sz="4" w:space="0" w:color="auto"/>
              <w:right w:val="single" w:sz="4" w:space="0" w:color="auto"/>
            </w:tcBorders>
            <w:shd w:val="clear" w:color="auto" w:fill="auto"/>
            <w:noWrap/>
            <w:vAlign w:val="center"/>
            <w:hideMark/>
          </w:tcPr>
          <w:p w14:paraId="743FBA1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501.24</w:t>
            </w:r>
          </w:p>
        </w:tc>
        <w:tc>
          <w:tcPr>
            <w:tcW w:w="1050" w:type="dxa"/>
            <w:tcBorders>
              <w:top w:val="nil"/>
              <w:left w:val="nil"/>
              <w:bottom w:val="single" w:sz="4" w:space="0" w:color="auto"/>
              <w:right w:val="single" w:sz="4" w:space="0" w:color="auto"/>
            </w:tcBorders>
            <w:shd w:val="clear" w:color="auto" w:fill="auto"/>
            <w:noWrap/>
            <w:vAlign w:val="center"/>
            <w:hideMark/>
          </w:tcPr>
          <w:p w14:paraId="4BD43AF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501.57</w:t>
            </w:r>
          </w:p>
        </w:tc>
      </w:tr>
      <w:tr w:rsidR="007E6E39" w:rsidRPr="003C56BF" w14:paraId="6B664342"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392BD5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lastRenderedPageBreak/>
              <w:t>74</w:t>
            </w:r>
          </w:p>
        </w:tc>
        <w:tc>
          <w:tcPr>
            <w:tcW w:w="1655" w:type="dxa"/>
            <w:tcBorders>
              <w:top w:val="nil"/>
              <w:left w:val="nil"/>
              <w:bottom w:val="single" w:sz="4" w:space="0" w:color="auto"/>
              <w:right w:val="single" w:sz="4" w:space="0" w:color="auto"/>
            </w:tcBorders>
            <w:shd w:val="clear" w:color="auto" w:fill="auto"/>
            <w:noWrap/>
            <w:vAlign w:val="center"/>
            <w:hideMark/>
          </w:tcPr>
          <w:p w14:paraId="2F7668C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5987.594</w:t>
            </w:r>
          </w:p>
        </w:tc>
        <w:tc>
          <w:tcPr>
            <w:tcW w:w="1050" w:type="dxa"/>
            <w:tcBorders>
              <w:top w:val="nil"/>
              <w:left w:val="nil"/>
              <w:bottom w:val="single" w:sz="4" w:space="0" w:color="auto"/>
              <w:right w:val="single" w:sz="4" w:space="0" w:color="auto"/>
            </w:tcBorders>
            <w:shd w:val="clear" w:color="auto" w:fill="auto"/>
            <w:noWrap/>
            <w:vAlign w:val="center"/>
            <w:hideMark/>
          </w:tcPr>
          <w:p w14:paraId="6C9E80A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5518</w:t>
            </w:r>
          </w:p>
        </w:tc>
        <w:tc>
          <w:tcPr>
            <w:tcW w:w="1050" w:type="dxa"/>
            <w:tcBorders>
              <w:top w:val="nil"/>
              <w:left w:val="nil"/>
              <w:bottom w:val="single" w:sz="4" w:space="0" w:color="auto"/>
              <w:right w:val="single" w:sz="4" w:space="0" w:color="auto"/>
            </w:tcBorders>
            <w:shd w:val="clear" w:color="auto" w:fill="auto"/>
            <w:noWrap/>
            <w:vAlign w:val="center"/>
            <w:hideMark/>
          </w:tcPr>
          <w:p w14:paraId="17BA186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5293.189</w:t>
            </w:r>
          </w:p>
        </w:tc>
        <w:tc>
          <w:tcPr>
            <w:tcW w:w="1050" w:type="dxa"/>
            <w:tcBorders>
              <w:top w:val="nil"/>
              <w:left w:val="nil"/>
              <w:bottom w:val="single" w:sz="4" w:space="0" w:color="auto"/>
              <w:right w:val="single" w:sz="4" w:space="0" w:color="auto"/>
            </w:tcBorders>
            <w:shd w:val="clear" w:color="auto" w:fill="auto"/>
            <w:noWrap/>
            <w:vAlign w:val="center"/>
            <w:hideMark/>
          </w:tcPr>
          <w:p w14:paraId="5947E96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4873.3</w:t>
            </w:r>
          </w:p>
        </w:tc>
        <w:tc>
          <w:tcPr>
            <w:tcW w:w="1050" w:type="dxa"/>
            <w:tcBorders>
              <w:top w:val="nil"/>
              <w:left w:val="nil"/>
              <w:bottom w:val="single" w:sz="4" w:space="0" w:color="auto"/>
              <w:right w:val="single" w:sz="4" w:space="0" w:color="auto"/>
            </w:tcBorders>
            <w:shd w:val="clear" w:color="auto" w:fill="auto"/>
            <w:noWrap/>
            <w:vAlign w:val="center"/>
            <w:hideMark/>
          </w:tcPr>
          <w:p w14:paraId="36D141F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4478.19</w:t>
            </w:r>
          </w:p>
        </w:tc>
        <w:tc>
          <w:tcPr>
            <w:tcW w:w="1050" w:type="dxa"/>
            <w:tcBorders>
              <w:top w:val="nil"/>
              <w:left w:val="nil"/>
              <w:bottom w:val="single" w:sz="4" w:space="0" w:color="auto"/>
              <w:right w:val="single" w:sz="4" w:space="0" w:color="auto"/>
            </w:tcBorders>
            <w:shd w:val="clear" w:color="auto" w:fill="auto"/>
            <w:noWrap/>
            <w:vAlign w:val="center"/>
            <w:hideMark/>
          </w:tcPr>
          <w:p w14:paraId="14DDB4F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4353.25</w:t>
            </w:r>
          </w:p>
        </w:tc>
        <w:tc>
          <w:tcPr>
            <w:tcW w:w="1050" w:type="dxa"/>
            <w:tcBorders>
              <w:top w:val="nil"/>
              <w:left w:val="nil"/>
              <w:bottom w:val="single" w:sz="4" w:space="0" w:color="auto"/>
              <w:right w:val="single" w:sz="4" w:space="0" w:color="auto"/>
            </w:tcBorders>
            <w:shd w:val="clear" w:color="auto" w:fill="auto"/>
            <w:noWrap/>
            <w:vAlign w:val="center"/>
            <w:hideMark/>
          </w:tcPr>
          <w:p w14:paraId="1874661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4600.75</w:t>
            </w:r>
          </w:p>
        </w:tc>
        <w:tc>
          <w:tcPr>
            <w:tcW w:w="1050" w:type="dxa"/>
            <w:tcBorders>
              <w:top w:val="nil"/>
              <w:left w:val="nil"/>
              <w:bottom w:val="single" w:sz="4" w:space="0" w:color="auto"/>
              <w:right w:val="single" w:sz="4" w:space="0" w:color="auto"/>
            </w:tcBorders>
            <w:shd w:val="clear" w:color="auto" w:fill="auto"/>
            <w:noWrap/>
            <w:vAlign w:val="center"/>
            <w:hideMark/>
          </w:tcPr>
          <w:p w14:paraId="447C30B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4165.03</w:t>
            </w:r>
          </w:p>
        </w:tc>
      </w:tr>
      <w:tr w:rsidR="007E6E39" w:rsidRPr="003C56BF" w14:paraId="4D01CFB9"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D2F263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75</w:t>
            </w:r>
          </w:p>
        </w:tc>
        <w:tc>
          <w:tcPr>
            <w:tcW w:w="1655" w:type="dxa"/>
            <w:tcBorders>
              <w:top w:val="nil"/>
              <w:left w:val="nil"/>
              <w:bottom w:val="single" w:sz="4" w:space="0" w:color="auto"/>
              <w:right w:val="single" w:sz="4" w:space="0" w:color="auto"/>
            </w:tcBorders>
            <w:shd w:val="clear" w:color="auto" w:fill="auto"/>
            <w:noWrap/>
            <w:vAlign w:val="center"/>
            <w:hideMark/>
          </w:tcPr>
          <w:p w14:paraId="24D949A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15725.38</w:t>
            </w:r>
          </w:p>
        </w:tc>
        <w:tc>
          <w:tcPr>
            <w:tcW w:w="1050" w:type="dxa"/>
            <w:tcBorders>
              <w:top w:val="nil"/>
              <w:left w:val="nil"/>
              <w:bottom w:val="single" w:sz="4" w:space="0" w:color="auto"/>
              <w:right w:val="single" w:sz="4" w:space="0" w:color="auto"/>
            </w:tcBorders>
            <w:shd w:val="clear" w:color="auto" w:fill="auto"/>
            <w:noWrap/>
            <w:vAlign w:val="center"/>
            <w:hideMark/>
          </w:tcPr>
          <w:p w14:paraId="3EEC087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14963.86</w:t>
            </w:r>
          </w:p>
        </w:tc>
        <w:tc>
          <w:tcPr>
            <w:tcW w:w="1050" w:type="dxa"/>
            <w:tcBorders>
              <w:top w:val="nil"/>
              <w:left w:val="nil"/>
              <w:bottom w:val="single" w:sz="4" w:space="0" w:color="auto"/>
              <w:right w:val="single" w:sz="4" w:space="0" w:color="auto"/>
            </w:tcBorders>
            <w:shd w:val="clear" w:color="auto" w:fill="auto"/>
            <w:noWrap/>
            <w:vAlign w:val="center"/>
            <w:hideMark/>
          </w:tcPr>
          <w:p w14:paraId="000E049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15201</w:t>
            </w:r>
          </w:p>
        </w:tc>
        <w:tc>
          <w:tcPr>
            <w:tcW w:w="1050" w:type="dxa"/>
            <w:tcBorders>
              <w:top w:val="nil"/>
              <w:left w:val="nil"/>
              <w:bottom w:val="single" w:sz="4" w:space="0" w:color="auto"/>
              <w:right w:val="single" w:sz="4" w:space="0" w:color="auto"/>
            </w:tcBorders>
            <w:shd w:val="clear" w:color="auto" w:fill="auto"/>
            <w:noWrap/>
            <w:vAlign w:val="center"/>
            <w:hideMark/>
          </w:tcPr>
          <w:p w14:paraId="34D3E22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14275.2</w:t>
            </w:r>
          </w:p>
        </w:tc>
        <w:tc>
          <w:tcPr>
            <w:tcW w:w="1050" w:type="dxa"/>
            <w:tcBorders>
              <w:top w:val="nil"/>
              <w:left w:val="nil"/>
              <w:bottom w:val="single" w:sz="4" w:space="0" w:color="auto"/>
              <w:right w:val="single" w:sz="4" w:space="0" w:color="auto"/>
            </w:tcBorders>
            <w:shd w:val="clear" w:color="auto" w:fill="auto"/>
            <w:noWrap/>
            <w:vAlign w:val="center"/>
            <w:hideMark/>
          </w:tcPr>
          <w:p w14:paraId="3F97302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15324.27</w:t>
            </w:r>
          </w:p>
        </w:tc>
        <w:tc>
          <w:tcPr>
            <w:tcW w:w="1050" w:type="dxa"/>
            <w:tcBorders>
              <w:top w:val="nil"/>
              <w:left w:val="nil"/>
              <w:bottom w:val="single" w:sz="4" w:space="0" w:color="auto"/>
              <w:right w:val="single" w:sz="4" w:space="0" w:color="auto"/>
            </w:tcBorders>
            <w:shd w:val="clear" w:color="auto" w:fill="auto"/>
            <w:noWrap/>
            <w:vAlign w:val="center"/>
            <w:hideMark/>
          </w:tcPr>
          <w:p w14:paraId="261F550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14180.8</w:t>
            </w:r>
          </w:p>
        </w:tc>
        <w:tc>
          <w:tcPr>
            <w:tcW w:w="1050" w:type="dxa"/>
            <w:tcBorders>
              <w:top w:val="nil"/>
              <w:left w:val="nil"/>
              <w:bottom w:val="single" w:sz="4" w:space="0" w:color="auto"/>
              <w:right w:val="single" w:sz="4" w:space="0" w:color="auto"/>
            </w:tcBorders>
            <w:shd w:val="clear" w:color="auto" w:fill="auto"/>
            <w:noWrap/>
            <w:vAlign w:val="center"/>
            <w:hideMark/>
          </w:tcPr>
          <w:p w14:paraId="1B0E005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13944.41</w:t>
            </w:r>
          </w:p>
        </w:tc>
        <w:tc>
          <w:tcPr>
            <w:tcW w:w="1050" w:type="dxa"/>
            <w:tcBorders>
              <w:top w:val="nil"/>
              <w:left w:val="nil"/>
              <w:bottom w:val="single" w:sz="4" w:space="0" w:color="auto"/>
              <w:right w:val="single" w:sz="4" w:space="0" w:color="auto"/>
            </w:tcBorders>
            <w:shd w:val="clear" w:color="auto" w:fill="auto"/>
            <w:noWrap/>
            <w:vAlign w:val="center"/>
            <w:hideMark/>
          </w:tcPr>
          <w:p w14:paraId="032F69F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13407.68</w:t>
            </w:r>
          </w:p>
        </w:tc>
      </w:tr>
      <w:tr w:rsidR="007E6E39" w:rsidRPr="003C56BF" w14:paraId="65FA83E6"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98ACA9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76</w:t>
            </w:r>
          </w:p>
        </w:tc>
        <w:tc>
          <w:tcPr>
            <w:tcW w:w="1655" w:type="dxa"/>
            <w:tcBorders>
              <w:top w:val="nil"/>
              <w:left w:val="nil"/>
              <w:bottom w:val="single" w:sz="4" w:space="0" w:color="auto"/>
              <w:right w:val="single" w:sz="4" w:space="0" w:color="auto"/>
            </w:tcBorders>
            <w:shd w:val="clear" w:color="auto" w:fill="auto"/>
            <w:noWrap/>
            <w:vAlign w:val="center"/>
            <w:hideMark/>
          </w:tcPr>
          <w:p w14:paraId="3C8BFB2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7087.3</w:t>
            </w:r>
          </w:p>
        </w:tc>
        <w:tc>
          <w:tcPr>
            <w:tcW w:w="1050" w:type="dxa"/>
            <w:tcBorders>
              <w:top w:val="nil"/>
              <w:left w:val="nil"/>
              <w:bottom w:val="single" w:sz="4" w:space="0" w:color="auto"/>
              <w:right w:val="single" w:sz="4" w:space="0" w:color="auto"/>
            </w:tcBorders>
            <w:shd w:val="clear" w:color="auto" w:fill="auto"/>
            <w:noWrap/>
            <w:vAlign w:val="center"/>
            <w:hideMark/>
          </w:tcPr>
          <w:p w14:paraId="612E9BE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7141</w:t>
            </w:r>
          </w:p>
        </w:tc>
        <w:tc>
          <w:tcPr>
            <w:tcW w:w="1050" w:type="dxa"/>
            <w:tcBorders>
              <w:top w:val="nil"/>
              <w:left w:val="nil"/>
              <w:bottom w:val="single" w:sz="4" w:space="0" w:color="auto"/>
              <w:right w:val="single" w:sz="4" w:space="0" w:color="auto"/>
            </w:tcBorders>
            <w:shd w:val="clear" w:color="auto" w:fill="auto"/>
            <w:noWrap/>
            <w:vAlign w:val="center"/>
            <w:hideMark/>
          </w:tcPr>
          <w:p w14:paraId="542092A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5447.6</w:t>
            </w:r>
          </w:p>
        </w:tc>
        <w:tc>
          <w:tcPr>
            <w:tcW w:w="1050" w:type="dxa"/>
            <w:tcBorders>
              <w:top w:val="nil"/>
              <w:left w:val="nil"/>
              <w:bottom w:val="single" w:sz="4" w:space="0" w:color="auto"/>
              <w:right w:val="single" w:sz="4" w:space="0" w:color="auto"/>
            </w:tcBorders>
            <w:shd w:val="clear" w:color="auto" w:fill="auto"/>
            <w:noWrap/>
            <w:vAlign w:val="center"/>
            <w:hideMark/>
          </w:tcPr>
          <w:p w14:paraId="00A6524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5645.7</w:t>
            </w:r>
          </w:p>
        </w:tc>
        <w:tc>
          <w:tcPr>
            <w:tcW w:w="1050" w:type="dxa"/>
            <w:tcBorders>
              <w:top w:val="nil"/>
              <w:left w:val="nil"/>
              <w:bottom w:val="single" w:sz="4" w:space="0" w:color="auto"/>
              <w:right w:val="single" w:sz="4" w:space="0" w:color="auto"/>
            </w:tcBorders>
            <w:shd w:val="clear" w:color="auto" w:fill="auto"/>
            <w:noWrap/>
            <w:vAlign w:val="center"/>
            <w:hideMark/>
          </w:tcPr>
          <w:p w14:paraId="07AE55B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6224.58</w:t>
            </w:r>
          </w:p>
        </w:tc>
        <w:tc>
          <w:tcPr>
            <w:tcW w:w="1050" w:type="dxa"/>
            <w:tcBorders>
              <w:top w:val="nil"/>
              <w:left w:val="nil"/>
              <w:bottom w:val="single" w:sz="4" w:space="0" w:color="auto"/>
              <w:right w:val="single" w:sz="4" w:space="0" w:color="auto"/>
            </w:tcBorders>
            <w:shd w:val="clear" w:color="auto" w:fill="auto"/>
            <w:noWrap/>
            <w:vAlign w:val="center"/>
            <w:hideMark/>
          </w:tcPr>
          <w:p w14:paraId="461A251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5707.63</w:t>
            </w:r>
          </w:p>
        </w:tc>
        <w:tc>
          <w:tcPr>
            <w:tcW w:w="1050" w:type="dxa"/>
            <w:tcBorders>
              <w:top w:val="nil"/>
              <w:left w:val="nil"/>
              <w:bottom w:val="single" w:sz="4" w:space="0" w:color="auto"/>
              <w:right w:val="single" w:sz="4" w:space="0" w:color="auto"/>
            </w:tcBorders>
            <w:shd w:val="clear" w:color="auto" w:fill="auto"/>
            <w:noWrap/>
            <w:vAlign w:val="center"/>
            <w:hideMark/>
          </w:tcPr>
          <w:p w14:paraId="740ECF9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5827.68</w:t>
            </w:r>
          </w:p>
        </w:tc>
        <w:tc>
          <w:tcPr>
            <w:tcW w:w="1050" w:type="dxa"/>
            <w:tcBorders>
              <w:top w:val="nil"/>
              <w:left w:val="nil"/>
              <w:bottom w:val="single" w:sz="4" w:space="0" w:color="auto"/>
              <w:right w:val="single" w:sz="4" w:space="0" w:color="auto"/>
            </w:tcBorders>
            <w:shd w:val="clear" w:color="auto" w:fill="auto"/>
            <w:noWrap/>
            <w:vAlign w:val="center"/>
            <w:hideMark/>
          </w:tcPr>
          <w:p w14:paraId="773FCF2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5425.6</w:t>
            </w:r>
          </w:p>
        </w:tc>
      </w:tr>
      <w:tr w:rsidR="007E6E39" w:rsidRPr="003C56BF" w14:paraId="6F05532C"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6A2F71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77</w:t>
            </w:r>
          </w:p>
        </w:tc>
        <w:tc>
          <w:tcPr>
            <w:tcW w:w="1655" w:type="dxa"/>
            <w:tcBorders>
              <w:top w:val="nil"/>
              <w:left w:val="nil"/>
              <w:bottom w:val="single" w:sz="4" w:space="0" w:color="auto"/>
              <w:right w:val="single" w:sz="4" w:space="0" w:color="auto"/>
            </w:tcBorders>
            <w:shd w:val="clear" w:color="auto" w:fill="auto"/>
            <w:noWrap/>
            <w:vAlign w:val="center"/>
            <w:hideMark/>
          </w:tcPr>
          <w:p w14:paraId="44EDA30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14666.98</w:t>
            </w:r>
          </w:p>
        </w:tc>
        <w:tc>
          <w:tcPr>
            <w:tcW w:w="1050" w:type="dxa"/>
            <w:tcBorders>
              <w:top w:val="nil"/>
              <w:left w:val="nil"/>
              <w:bottom w:val="single" w:sz="4" w:space="0" w:color="auto"/>
              <w:right w:val="single" w:sz="4" w:space="0" w:color="auto"/>
            </w:tcBorders>
            <w:shd w:val="clear" w:color="auto" w:fill="auto"/>
            <w:noWrap/>
            <w:vAlign w:val="center"/>
            <w:hideMark/>
          </w:tcPr>
          <w:p w14:paraId="6B93A7B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13352</w:t>
            </w:r>
          </w:p>
        </w:tc>
        <w:tc>
          <w:tcPr>
            <w:tcW w:w="1050" w:type="dxa"/>
            <w:tcBorders>
              <w:top w:val="nil"/>
              <w:left w:val="nil"/>
              <w:bottom w:val="single" w:sz="4" w:space="0" w:color="auto"/>
              <w:right w:val="single" w:sz="4" w:space="0" w:color="auto"/>
            </w:tcBorders>
            <w:shd w:val="clear" w:color="auto" w:fill="auto"/>
            <w:noWrap/>
            <w:vAlign w:val="center"/>
            <w:hideMark/>
          </w:tcPr>
          <w:p w14:paraId="1A97155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11854.78</w:t>
            </w:r>
          </w:p>
        </w:tc>
        <w:tc>
          <w:tcPr>
            <w:tcW w:w="1050" w:type="dxa"/>
            <w:tcBorders>
              <w:top w:val="nil"/>
              <w:left w:val="nil"/>
              <w:bottom w:val="single" w:sz="4" w:space="0" w:color="auto"/>
              <w:right w:val="single" w:sz="4" w:space="0" w:color="auto"/>
            </w:tcBorders>
            <w:shd w:val="clear" w:color="auto" w:fill="auto"/>
            <w:noWrap/>
            <w:vAlign w:val="center"/>
            <w:hideMark/>
          </w:tcPr>
          <w:p w14:paraId="3119907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10244.56</w:t>
            </w:r>
          </w:p>
        </w:tc>
        <w:tc>
          <w:tcPr>
            <w:tcW w:w="1050" w:type="dxa"/>
            <w:tcBorders>
              <w:top w:val="nil"/>
              <w:left w:val="nil"/>
              <w:bottom w:val="single" w:sz="4" w:space="0" w:color="auto"/>
              <w:right w:val="single" w:sz="4" w:space="0" w:color="auto"/>
            </w:tcBorders>
            <w:shd w:val="clear" w:color="auto" w:fill="auto"/>
            <w:noWrap/>
            <w:vAlign w:val="center"/>
            <w:hideMark/>
          </w:tcPr>
          <w:p w14:paraId="3CC8802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9509.19</w:t>
            </w:r>
          </w:p>
        </w:tc>
        <w:tc>
          <w:tcPr>
            <w:tcW w:w="1050" w:type="dxa"/>
            <w:tcBorders>
              <w:top w:val="nil"/>
              <w:left w:val="nil"/>
              <w:bottom w:val="single" w:sz="4" w:space="0" w:color="auto"/>
              <w:right w:val="single" w:sz="4" w:space="0" w:color="auto"/>
            </w:tcBorders>
            <w:shd w:val="clear" w:color="auto" w:fill="auto"/>
            <w:noWrap/>
            <w:vAlign w:val="center"/>
            <w:hideMark/>
          </w:tcPr>
          <w:p w14:paraId="72E9E86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9142.84</w:t>
            </w:r>
          </w:p>
        </w:tc>
        <w:tc>
          <w:tcPr>
            <w:tcW w:w="1050" w:type="dxa"/>
            <w:tcBorders>
              <w:top w:val="nil"/>
              <w:left w:val="nil"/>
              <w:bottom w:val="single" w:sz="4" w:space="0" w:color="auto"/>
              <w:right w:val="single" w:sz="4" w:space="0" w:color="auto"/>
            </w:tcBorders>
            <w:shd w:val="clear" w:color="auto" w:fill="auto"/>
            <w:noWrap/>
            <w:vAlign w:val="center"/>
            <w:hideMark/>
          </w:tcPr>
          <w:p w14:paraId="1284CD9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8661.91</w:t>
            </w:r>
          </w:p>
        </w:tc>
        <w:tc>
          <w:tcPr>
            <w:tcW w:w="1050" w:type="dxa"/>
            <w:tcBorders>
              <w:top w:val="nil"/>
              <w:left w:val="nil"/>
              <w:bottom w:val="single" w:sz="4" w:space="0" w:color="auto"/>
              <w:right w:val="single" w:sz="4" w:space="0" w:color="auto"/>
            </w:tcBorders>
            <w:shd w:val="clear" w:color="auto" w:fill="auto"/>
            <w:noWrap/>
            <w:vAlign w:val="center"/>
            <w:hideMark/>
          </w:tcPr>
          <w:p w14:paraId="0BD1145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8630.79</w:t>
            </w:r>
          </w:p>
        </w:tc>
      </w:tr>
      <w:tr w:rsidR="007E6E39" w:rsidRPr="003C56BF" w14:paraId="706E79DC"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A54A07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78</w:t>
            </w:r>
          </w:p>
        </w:tc>
        <w:tc>
          <w:tcPr>
            <w:tcW w:w="1655" w:type="dxa"/>
            <w:tcBorders>
              <w:top w:val="nil"/>
              <w:left w:val="nil"/>
              <w:bottom w:val="single" w:sz="4" w:space="0" w:color="auto"/>
              <w:right w:val="single" w:sz="4" w:space="0" w:color="auto"/>
            </w:tcBorders>
            <w:shd w:val="clear" w:color="auto" w:fill="auto"/>
            <w:noWrap/>
            <w:vAlign w:val="center"/>
            <w:hideMark/>
          </w:tcPr>
          <w:p w14:paraId="5B9CDB3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3085</w:t>
            </w:r>
          </w:p>
        </w:tc>
        <w:tc>
          <w:tcPr>
            <w:tcW w:w="1050" w:type="dxa"/>
            <w:tcBorders>
              <w:top w:val="nil"/>
              <w:left w:val="nil"/>
              <w:bottom w:val="single" w:sz="4" w:space="0" w:color="auto"/>
              <w:right w:val="single" w:sz="4" w:space="0" w:color="auto"/>
            </w:tcBorders>
            <w:shd w:val="clear" w:color="auto" w:fill="auto"/>
            <w:noWrap/>
            <w:vAlign w:val="center"/>
            <w:hideMark/>
          </w:tcPr>
          <w:p w14:paraId="2B92624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2754</w:t>
            </w:r>
          </w:p>
        </w:tc>
        <w:tc>
          <w:tcPr>
            <w:tcW w:w="1050" w:type="dxa"/>
            <w:tcBorders>
              <w:top w:val="nil"/>
              <w:left w:val="nil"/>
              <w:bottom w:val="single" w:sz="4" w:space="0" w:color="auto"/>
              <w:right w:val="single" w:sz="4" w:space="0" w:color="auto"/>
            </w:tcBorders>
            <w:shd w:val="clear" w:color="auto" w:fill="auto"/>
            <w:noWrap/>
            <w:vAlign w:val="center"/>
            <w:hideMark/>
          </w:tcPr>
          <w:p w14:paraId="29D06E4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2501</w:t>
            </w:r>
          </w:p>
        </w:tc>
        <w:tc>
          <w:tcPr>
            <w:tcW w:w="1050" w:type="dxa"/>
            <w:tcBorders>
              <w:top w:val="nil"/>
              <w:left w:val="nil"/>
              <w:bottom w:val="single" w:sz="4" w:space="0" w:color="auto"/>
              <w:right w:val="single" w:sz="4" w:space="0" w:color="auto"/>
            </w:tcBorders>
            <w:shd w:val="clear" w:color="auto" w:fill="auto"/>
            <w:noWrap/>
            <w:vAlign w:val="center"/>
            <w:hideMark/>
          </w:tcPr>
          <w:p w14:paraId="3C2417C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2140</w:t>
            </w:r>
          </w:p>
        </w:tc>
        <w:tc>
          <w:tcPr>
            <w:tcW w:w="1050" w:type="dxa"/>
            <w:tcBorders>
              <w:top w:val="nil"/>
              <w:left w:val="nil"/>
              <w:bottom w:val="single" w:sz="4" w:space="0" w:color="auto"/>
              <w:right w:val="single" w:sz="4" w:space="0" w:color="auto"/>
            </w:tcBorders>
            <w:shd w:val="clear" w:color="auto" w:fill="auto"/>
            <w:noWrap/>
            <w:vAlign w:val="center"/>
            <w:hideMark/>
          </w:tcPr>
          <w:p w14:paraId="4FB1E42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2167</w:t>
            </w:r>
          </w:p>
        </w:tc>
        <w:tc>
          <w:tcPr>
            <w:tcW w:w="1050" w:type="dxa"/>
            <w:tcBorders>
              <w:top w:val="nil"/>
              <w:left w:val="nil"/>
              <w:bottom w:val="single" w:sz="4" w:space="0" w:color="auto"/>
              <w:right w:val="single" w:sz="4" w:space="0" w:color="auto"/>
            </w:tcBorders>
            <w:shd w:val="clear" w:color="auto" w:fill="auto"/>
            <w:noWrap/>
            <w:vAlign w:val="center"/>
            <w:hideMark/>
          </w:tcPr>
          <w:p w14:paraId="768B378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2213.5</w:t>
            </w:r>
          </w:p>
        </w:tc>
        <w:tc>
          <w:tcPr>
            <w:tcW w:w="1050" w:type="dxa"/>
            <w:tcBorders>
              <w:top w:val="nil"/>
              <w:left w:val="nil"/>
              <w:bottom w:val="single" w:sz="4" w:space="0" w:color="auto"/>
              <w:right w:val="single" w:sz="4" w:space="0" w:color="auto"/>
            </w:tcBorders>
            <w:shd w:val="clear" w:color="auto" w:fill="auto"/>
            <w:noWrap/>
            <w:vAlign w:val="center"/>
            <w:hideMark/>
          </w:tcPr>
          <w:p w14:paraId="55DD7A0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1992</w:t>
            </w:r>
          </w:p>
        </w:tc>
        <w:tc>
          <w:tcPr>
            <w:tcW w:w="1050" w:type="dxa"/>
            <w:tcBorders>
              <w:top w:val="nil"/>
              <w:left w:val="nil"/>
              <w:bottom w:val="single" w:sz="4" w:space="0" w:color="auto"/>
              <w:right w:val="single" w:sz="4" w:space="0" w:color="auto"/>
            </w:tcBorders>
            <w:shd w:val="clear" w:color="auto" w:fill="auto"/>
            <w:noWrap/>
            <w:vAlign w:val="center"/>
            <w:hideMark/>
          </w:tcPr>
          <w:p w14:paraId="2C9F258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1174</w:t>
            </w:r>
          </w:p>
        </w:tc>
      </w:tr>
      <w:tr w:rsidR="007E6E39" w:rsidRPr="003C56BF" w14:paraId="4BCEA819"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945EF5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79</w:t>
            </w:r>
          </w:p>
        </w:tc>
        <w:tc>
          <w:tcPr>
            <w:tcW w:w="1655" w:type="dxa"/>
            <w:tcBorders>
              <w:top w:val="nil"/>
              <w:left w:val="nil"/>
              <w:bottom w:val="single" w:sz="4" w:space="0" w:color="auto"/>
              <w:right w:val="single" w:sz="4" w:space="0" w:color="auto"/>
            </w:tcBorders>
            <w:shd w:val="clear" w:color="auto" w:fill="auto"/>
            <w:noWrap/>
            <w:vAlign w:val="center"/>
            <w:hideMark/>
          </w:tcPr>
          <w:p w14:paraId="6AFCF27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2006.21</w:t>
            </w:r>
          </w:p>
        </w:tc>
        <w:tc>
          <w:tcPr>
            <w:tcW w:w="1050" w:type="dxa"/>
            <w:tcBorders>
              <w:top w:val="nil"/>
              <w:left w:val="nil"/>
              <w:bottom w:val="single" w:sz="4" w:space="0" w:color="auto"/>
              <w:right w:val="single" w:sz="4" w:space="0" w:color="auto"/>
            </w:tcBorders>
            <w:shd w:val="clear" w:color="auto" w:fill="auto"/>
            <w:noWrap/>
            <w:vAlign w:val="center"/>
            <w:hideMark/>
          </w:tcPr>
          <w:p w14:paraId="04EFA39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1990.2</w:t>
            </w:r>
          </w:p>
        </w:tc>
        <w:tc>
          <w:tcPr>
            <w:tcW w:w="1050" w:type="dxa"/>
            <w:tcBorders>
              <w:top w:val="nil"/>
              <w:left w:val="nil"/>
              <w:bottom w:val="single" w:sz="4" w:space="0" w:color="auto"/>
              <w:right w:val="single" w:sz="4" w:space="0" w:color="auto"/>
            </w:tcBorders>
            <w:shd w:val="clear" w:color="auto" w:fill="auto"/>
            <w:noWrap/>
            <w:vAlign w:val="center"/>
            <w:hideMark/>
          </w:tcPr>
          <w:p w14:paraId="7863AD3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980.91</w:t>
            </w:r>
          </w:p>
        </w:tc>
        <w:tc>
          <w:tcPr>
            <w:tcW w:w="1050" w:type="dxa"/>
            <w:tcBorders>
              <w:top w:val="nil"/>
              <w:left w:val="nil"/>
              <w:bottom w:val="single" w:sz="4" w:space="0" w:color="auto"/>
              <w:right w:val="single" w:sz="4" w:space="0" w:color="auto"/>
            </w:tcBorders>
            <w:shd w:val="clear" w:color="auto" w:fill="auto"/>
            <w:noWrap/>
            <w:vAlign w:val="center"/>
            <w:hideMark/>
          </w:tcPr>
          <w:p w14:paraId="22F8531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947.74</w:t>
            </w:r>
          </w:p>
        </w:tc>
        <w:tc>
          <w:tcPr>
            <w:tcW w:w="1050" w:type="dxa"/>
            <w:tcBorders>
              <w:top w:val="nil"/>
              <w:left w:val="nil"/>
              <w:bottom w:val="single" w:sz="4" w:space="0" w:color="auto"/>
              <w:right w:val="single" w:sz="4" w:space="0" w:color="auto"/>
            </w:tcBorders>
            <w:shd w:val="clear" w:color="auto" w:fill="auto"/>
            <w:noWrap/>
            <w:vAlign w:val="center"/>
            <w:hideMark/>
          </w:tcPr>
          <w:p w14:paraId="2B98AA5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778.08</w:t>
            </w:r>
          </w:p>
        </w:tc>
        <w:tc>
          <w:tcPr>
            <w:tcW w:w="1050" w:type="dxa"/>
            <w:tcBorders>
              <w:top w:val="nil"/>
              <w:left w:val="nil"/>
              <w:bottom w:val="single" w:sz="4" w:space="0" w:color="auto"/>
              <w:right w:val="single" w:sz="4" w:space="0" w:color="auto"/>
            </w:tcBorders>
            <w:shd w:val="clear" w:color="auto" w:fill="auto"/>
            <w:noWrap/>
            <w:vAlign w:val="center"/>
            <w:hideMark/>
          </w:tcPr>
          <w:p w14:paraId="1ACBB7A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725.22</w:t>
            </w:r>
          </w:p>
        </w:tc>
        <w:tc>
          <w:tcPr>
            <w:tcW w:w="1050" w:type="dxa"/>
            <w:tcBorders>
              <w:top w:val="nil"/>
              <w:left w:val="nil"/>
              <w:bottom w:val="single" w:sz="4" w:space="0" w:color="auto"/>
              <w:right w:val="single" w:sz="4" w:space="0" w:color="auto"/>
            </w:tcBorders>
            <w:shd w:val="clear" w:color="auto" w:fill="auto"/>
            <w:noWrap/>
            <w:vAlign w:val="center"/>
            <w:hideMark/>
          </w:tcPr>
          <w:p w14:paraId="145158A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572.91</w:t>
            </w:r>
          </w:p>
        </w:tc>
        <w:tc>
          <w:tcPr>
            <w:tcW w:w="1050" w:type="dxa"/>
            <w:tcBorders>
              <w:top w:val="nil"/>
              <w:left w:val="nil"/>
              <w:bottom w:val="single" w:sz="4" w:space="0" w:color="auto"/>
              <w:right w:val="single" w:sz="4" w:space="0" w:color="auto"/>
            </w:tcBorders>
            <w:shd w:val="clear" w:color="auto" w:fill="auto"/>
            <w:noWrap/>
            <w:vAlign w:val="center"/>
            <w:hideMark/>
          </w:tcPr>
          <w:p w14:paraId="0FC320D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793.08</w:t>
            </w:r>
          </w:p>
        </w:tc>
      </w:tr>
      <w:tr w:rsidR="007E6E39" w:rsidRPr="003C56BF" w14:paraId="74C66B4D"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213AD6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80</w:t>
            </w:r>
          </w:p>
        </w:tc>
        <w:tc>
          <w:tcPr>
            <w:tcW w:w="1655" w:type="dxa"/>
            <w:tcBorders>
              <w:top w:val="nil"/>
              <w:left w:val="nil"/>
              <w:bottom w:val="single" w:sz="4" w:space="0" w:color="auto"/>
              <w:right w:val="single" w:sz="4" w:space="0" w:color="auto"/>
            </w:tcBorders>
            <w:shd w:val="clear" w:color="auto" w:fill="auto"/>
            <w:noWrap/>
            <w:vAlign w:val="center"/>
            <w:hideMark/>
          </w:tcPr>
          <w:p w14:paraId="57F159C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11319.9</w:t>
            </w:r>
          </w:p>
        </w:tc>
        <w:tc>
          <w:tcPr>
            <w:tcW w:w="1050" w:type="dxa"/>
            <w:tcBorders>
              <w:top w:val="nil"/>
              <w:left w:val="nil"/>
              <w:bottom w:val="single" w:sz="4" w:space="0" w:color="auto"/>
              <w:right w:val="single" w:sz="4" w:space="0" w:color="auto"/>
            </w:tcBorders>
            <w:shd w:val="clear" w:color="auto" w:fill="auto"/>
            <w:noWrap/>
            <w:vAlign w:val="center"/>
            <w:hideMark/>
          </w:tcPr>
          <w:p w14:paraId="610F35E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7813.7</w:t>
            </w:r>
          </w:p>
        </w:tc>
        <w:tc>
          <w:tcPr>
            <w:tcW w:w="1050" w:type="dxa"/>
            <w:tcBorders>
              <w:top w:val="nil"/>
              <w:left w:val="nil"/>
              <w:bottom w:val="single" w:sz="4" w:space="0" w:color="auto"/>
              <w:right w:val="single" w:sz="4" w:space="0" w:color="auto"/>
            </w:tcBorders>
            <w:shd w:val="clear" w:color="auto" w:fill="auto"/>
            <w:noWrap/>
            <w:vAlign w:val="center"/>
            <w:hideMark/>
          </w:tcPr>
          <w:p w14:paraId="1F94121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7344.6</w:t>
            </w:r>
          </w:p>
        </w:tc>
        <w:tc>
          <w:tcPr>
            <w:tcW w:w="1050" w:type="dxa"/>
            <w:tcBorders>
              <w:top w:val="nil"/>
              <w:left w:val="nil"/>
              <w:bottom w:val="single" w:sz="4" w:space="0" w:color="auto"/>
              <w:right w:val="single" w:sz="4" w:space="0" w:color="auto"/>
            </w:tcBorders>
            <w:shd w:val="clear" w:color="auto" w:fill="auto"/>
            <w:noWrap/>
            <w:vAlign w:val="center"/>
            <w:hideMark/>
          </w:tcPr>
          <w:p w14:paraId="0E8621F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7463.4</w:t>
            </w:r>
          </w:p>
        </w:tc>
        <w:tc>
          <w:tcPr>
            <w:tcW w:w="1050" w:type="dxa"/>
            <w:tcBorders>
              <w:top w:val="nil"/>
              <w:left w:val="nil"/>
              <w:bottom w:val="single" w:sz="4" w:space="0" w:color="auto"/>
              <w:right w:val="single" w:sz="4" w:space="0" w:color="auto"/>
            </w:tcBorders>
            <w:shd w:val="clear" w:color="auto" w:fill="auto"/>
            <w:noWrap/>
            <w:vAlign w:val="center"/>
            <w:hideMark/>
          </w:tcPr>
          <w:p w14:paraId="4AD2E4D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6607.17</w:t>
            </w:r>
          </w:p>
        </w:tc>
        <w:tc>
          <w:tcPr>
            <w:tcW w:w="1050" w:type="dxa"/>
            <w:tcBorders>
              <w:top w:val="nil"/>
              <w:left w:val="nil"/>
              <w:bottom w:val="single" w:sz="4" w:space="0" w:color="auto"/>
              <w:right w:val="single" w:sz="4" w:space="0" w:color="auto"/>
            </w:tcBorders>
            <w:shd w:val="clear" w:color="auto" w:fill="auto"/>
            <w:noWrap/>
            <w:vAlign w:val="center"/>
            <w:hideMark/>
          </w:tcPr>
          <w:p w14:paraId="17A2D91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5141.67</w:t>
            </w:r>
          </w:p>
        </w:tc>
        <w:tc>
          <w:tcPr>
            <w:tcW w:w="1050" w:type="dxa"/>
            <w:tcBorders>
              <w:top w:val="nil"/>
              <w:left w:val="nil"/>
              <w:bottom w:val="single" w:sz="4" w:space="0" w:color="auto"/>
              <w:right w:val="single" w:sz="4" w:space="0" w:color="auto"/>
            </w:tcBorders>
            <w:shd w:val="clear" w:color="auto" w:fill="auto"/>
            <w:noWrap/>
            <w:vAlign w:val="center"/>
            <w:hideMark/>
          </w:tcPr>
          <w:p w14:paraId="5D6F02E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4400.49</w:t>
            </w:r>
          </w:p>
        </w:tc>
        <w:tc>
          <w:tcPr>
            <w:tcW w:w="1050" w:type="dxa"/>
            <w:tcBorders>
              <w:top w:val="nil"/>
              <w:left w:val="nil"/>
              <w:bottom w:val="single" w:sz="4" w:space="0" w:color="auto"/>
              <w:right w:val="single" w:sz="4" w:space="0" w:color="auto"/>
            </w:tcBorders>
            <w:shd w:val="clear" w:color="auto" w:fill="auto"/>
            <w:noWrap/>
            <w:vAlign w:val="center"/>
            <w:hideMark/>
          </w:tcPr>
          <w:p w14:paraId="06D0011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3986.42</w:t>
            </w:r>
          </w:p>
        </w:tc>
      </w:tr>
      <w:tr w:rsidR="007E6E39" w:rsidRPr="003C56BF" w14:paraId="6F390160"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B0F5FA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81</w:t>
            </w:r>
          </w:p>
        </w:tc>
        <w:tc>
          <w:tcPr>
            <w:tcW w:w="1655" w:type="dxa"/>
            <w:tcBorders>
              <w:top w:val="nil"/>
              <w:left w:val="nil"/>
              <w:bottom w:val="single" w:sz="4" w:space="0" w:color="auto"/>
              <w:right w:val="single" w:sz="4" w:space="0" w:color="auto"/>
            </w:tcBorders>
            <w:shd w:val="clear" w:color="auto" w:fill="auto"/>
            <w:noWrap/>
            <w:vAlign w:val="center"/>
            <w:hideMark/>
          </w:tcPr>
          <w:p w14:paraId="17D5A57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5011</w:t>
            </w:r>
          </w:p>
        </w:tc>
        <w:tc>
          <w:tcPr>
            <w:tcW w:w="1050" w:type="dxa"/>
            <w:tcBorders>
              <w:top w:val="nil"/>
              <w:left w:val="nil"/>
              <w:bottom w:val="single" w:sz="4" w:space="0" w:color="auto"/>
              <w:right w:val="single" w:sz="4" w:space="0" w:color="auto"/>
            </w:tcBorders>
            <w:shd w:val="clear" w:color="auto" w:fill="auto"/>
            <w:noWrap/>
            <w:vAlign w:val="center"/>
            <w:hideMark/>
          </w:tcPr>
          <w:p w14:paraId="7A38D22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5817</w:t>
            </w:r>
          </w:p>
        </w:tc>
        <w:tc>
          <w:tcPr>
            <w:tcW w:w="1050" w:type="dxa"/>
            <w:tcBorders>
              <w:top w:val="nil"/>
              <w:left w:val="nil"/>
              <w:bottom w:val="single" w:sz="4" w:space="0" w:color="auto"/>
              <w:right w:val="single" w:sz="4" w:space="0" w:color="auto"/>
            </w:tcBorders>
            <w:shd w:val="clear" w:color="auto" w:fill="auto"/>
            <w:noWrap/>
            <w:vAlign w:val="center"/>
            <w:hideMark/>
          </w:tcPr>
          <w:p w14:paraId="70E3879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5500</w:t>
            </w:r>
          </w:p>
        </w:tc>
        <w:tc>
          <w:tcPr>
            <w:tcW w:w="1050" w:type="dxa"/>
            <w:tcBorders>
              <w:top w:val="nil"/>
              <w:left w:val="nil"/>
              <w:bottom w:val="single" w:sz="4" w:space="0" w:color="auto"/>
              <w:right w:val="single" w:sz="4" w:space="0" w:color="auto"/>
            </w:tcBorders>
            <w:shd w:val="clear" w:color="auto" w:fill="auto"/>
            <w:noWrap/>
            <w:vAlign w:val="center"/>
            <w:hideMark/>
          </w:tcPr>
          <w:p w14:paraId="63D5D99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4342.5</w:t>
            </w:r>
          </w:p>
        </w:tc>
        <w:tc>
          <w:tcPr>
            <w:tcW w:w="1050" w:type="dxa"/>
            <w:tcBorders>
              <w:top w:val="nil"/>
              <w:left w:val="nil"/>
              <w:bottom w:val="single" w:sz="4" w:space="0" w:color="auto"/>
              <w:right w:val="single" w:sz="4" w:space="0" w:color="auto"/>
            </w:tcBorders>
            <w:shd w:val="clear" w:color="auto" w:fill="auto"/>
            <w:noWrap/>
            <w:vAlign w:val="center"/>
            <w:hideMark/>
          </w:tcPr>
          <w:p w14:paraId="1E0A3E9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4171.18</w:t>
            </w:r>
          </w:p>
        </w:tc>
        <w:tc>
          <w:tcPr>
            <w:tcW w:w="1050" w:type="dxa"/>
            <w:tcBorders>
              <w:top w:val="nil"/>
              <w:left w:val="nil"/>
              <w:bottom w:val="single" w:sz="4" w:space="0" w:color="auto"/>
              <w:right w:val="single" w:sz="4" w:space="0" w:color="auto"/>
            </w:tcBorders>
            <w:shd w:val="clear" w:color="auto" w:fill="auto"/>
            <w:noWrap/>
            <w:vAlign w:val="center"/>
            <w:hideMark/>
          </w:tcPr>
          <w:p w14:paraId="0A0F150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4026.2</w:t>
            </w:r>
          </w:p>
        </w:tc>
        <w:tc>
          <w:tcPr>
            <w:tcW w:w="1050" w:type="dxa"/>
            <w:tcBorders>
              <w:top w:val="nil"/>
              <w:left w:val="nil"/>
              <w:bottom w:val="single" w:sz="4" w:space="0" w:color="auto"/>
              <w:right w:val="single" w:sz="4" w:space="0" w:color="auto"/>
            </w:tcBorders>
            <w:shd w:val="clear" w:color="auto" w:fill="auto"/>
            <w:noWrap/>
            <w:vAlign w:val="center"/>
            <w:hideMark/>
          </w:tcPr>
          <w:p w14:paraId="7FA7351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4270.22</w:t>
            </w:r>
          </w:p>
        </w:tc>
        <w:tc>
          <w:tcPr>
            <w:tcW w:w="1050" w:type="dxa"/>
            <w:tcBorders>
              <w:top w:val="nil"/>
              <w:left w:val="nil"/>
              <w:bottom w:val="single" w:sz="4" w:space="0" w:color="auto"/>
              <w:right w:val="single" w:sz="4" w:space="0" w:color="auto"/>
            </w:tcBorders>
            <w:shd w:val="clear" w:color="auto" w:fill="auto"/>
            <w:noWrap/>
            <w:vAlign w:val="center"/>
            <w:hideMark/>
          </w:tcPr>
          <w:p w14:paraId="4CABA07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4337.07</w:t>
            </w:r>
          </w:p>
        </w:tc>
      </w:tr>
      <w:tr w:rsidR="007E6E39" w:rsidRPr="003C56BF" w14:paraId="3C8418EC"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8F6A68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82</w:t>
            </w:r>
          </w:p>
        </w:tc>
        <w:tc>
          <w:tcPr>
            <w:tcW w:w="1655" w:type="dxa"/>
            <w:tcBorders>
              <w:top w:val="nil"/>
              <w:left w:val="nil"/>
              <w:bottom w:val="single" w:sz="4" w:space="0" w:color="auto"/>
              <w:right w:val="single" w:sz="4" w:space="0" w:color="auto"/>
            </w:tcBorders>
            <w:shd w:val="clear" w:color="auto" w:fill="auto"/>
            <w:noWrap/>
            <w:vAlign w:val="center"/>
            <w:hideMark/>
          </w:tcPr>
          <w:p w14:paraId="295F5D3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12991.17</w:t>
            </w:r>
          </w:p>
        </w:tc>
        <w:tc>
          <w:tcPr>
            <w:tcW w:w="1050" w:type="dxa"/>
            <w:tcBorders>
              <w:top w:val="nil"/>
              <w:left w:val="nil"/>
              <w:bottom w:val="single" w:sz="4" w:space="0" w:color="auto"/>
              <w:right w:val="single" w:sz="4" w:space="0" w:color="auto"/>
            </w:tcBorders>
            <w:shd w:val="clear" w:color="auto" w:fill="auto"/>
            <w:noWrap/>
            <w:vAlign w:val="center"/>
            <w:hideMark/>
          </w:tcPr>
          <w:p w14:paraId="4A86D3A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10251</w:t>
            </w:r>
          </w:p>
        </w:tc>
        <w:tc>
          <w:tcPr>
            <w:tcW w:w="1050" w:type="dxa"/>
            <w:tcBorders>
              <w:top w:val="nil"/>
              <w:left w:val="nil"/>
              <w:bottom w:val="single" w:sz="4" w:space="0" w:color="auto"/>
              <w:right w:val="single" w:sz="4" w:space="0" w:color="auto"/>
            </w:tcBorders>
            <w:shd w:val="clear" w:color="auto" w:fill="auto"/>
            <w:noWrap/>
            <w:vAlign w:val="center"/>
            <w:hideMark/>
          </w:tcPr>
          <w:p w14:paraId="31737A8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8958.168</w:t>
            </w:r>
          </w:p>
        </w:tc>
        <w:tc>
          <w:tcPr>
            <w:tcW w:w="1050" w:type="dxa"/>
            <w:tcBorders>
              <w:top w:val="nil"/>
              <w:left w:val="nil"/>
              <w:bottom w:val="single" w:sz="4" w:space="0" w:color="auto"/>
              <w:right w:val="single" w:sz="4" w:space="0" w:color="auto"/>
            </w:tcBorders>
            <w:shd w:val="clear" w:color="auto" w:fill="auto"/>
            <w:noWrap/>
            <w:vAlign w:val="center"/>
            <w:hideMark/>
          </w:tcPr>
          <w:p w14:paraId="362F547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8034.8</w:t>
            </w:r>
          </w:p>
        </w:tc>
        <w:tc>
          <w:tcPr>
            <w:tcW w:w="1050" w:type="dxa"/>
            <w:tcBorders>
              <w:top w:val="nil"/>
              <w:left w:val="nil"/>
              <w:bottom w:val="single" w:sz="4" w:space="0" w:color="auto"/>
              <w:right w:val="single" w:sz="4" w:space="0" w:color="auto"/>
            </w:tcBorders>
            <w:shd w:val="clear" w:color="auto" w:fill="auto"/>
            <w:noWrap/>
            <w:vAlign w:val="center"/>
            <w:hideMark/>
          </w:tcPr>
          <w:p w14:paraId="50C9575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7948.56</w:t>
            </w:r>
          </w:p>
        </w:tc>
        <w:tc>
          <w:tcPr>
            <w:tcW w:w="1050" w:type="dxa"/>
            <w:tcBorders>
              <w:top w:val="nil"/>
              <w:left w:val="nil"/>
              <w:bottom w:val="single" w:sz="4" w:space="0" w:color="auto"/>
              <w:right w:val="single" w:sz="4" w:space="0" w:color="auto"/>
            </w:tcBorders>
            <w:shd w:val="clear" w:color="auto" w:fill="auto"/>
            <w:noWrap/>
            <w:vAlign w:val="center"/>
            <w:hideMark/>
          </w:tcPr>
          <w:p w14:paraId="572972B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7800.13</w:t>
            </w:r>
          </w:p>
        </w:tc>
        <w:tc>
          <w:tcPr>
            <w:tcW w:w="1050" w:type="dxa"/>
            <w:tcBorders>
              <w:top w:val="nil"/>
              <w:left w:val="nil"/>
              <w:bottom w:val="single" w:sz="4" w:space="0" w:color="auto"/>
              <w:right w:val="single" w:sz="4" w:space="0" w:color="auto"/>
            </w:tcBorders>
            <w:shd w:val="clear" w:color="auto" w:fill="auto"/>
            <w:noWrap/>
            <w:vAlign w:val="center"/>
            <w:hideMark/>
          </w:tcPr>
          <w:p w14:paraId="6C22877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3B471F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53AF8A71"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2BCDE9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83</w:t>
            </w:r>
          </w:p>
        </w:tc>
        <w:tc>
          <w:tcPr>
            <w:tcW w:w="1655" w:type="dxa"/>
            <w:tcBorders>
              <w:top w:val="nil"/>
              <w:left w:val="nil"/>
              <w:bottom w:val="single" w:sz="4" w:space="0" w:color="auto"/>
              <w:right w:val="single" w:sz="4" w:space="0" w:color="auto"/>
            </w:tcBorders>
            <w:shd w:val="clear" w:color="auto" w:fill="auto"/>
            <w:noWrap/>
            <w:vAlign w:val="center"/>
            <w:hideMark/>
          </w:tcPr>
          <w:p w14:paraId="12B3296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3935.224</w:t>
            </w:r>
          </w:p>
        </w:tc>
        <w:tc>
          <w:tcPr>
            <w:tcW w:w="1050" w:type="dxa"/>
            <w:tcBorders>
              <w:top w:val="nil"/>
              <w:left w:val="nil"/>
              <w:bottom w:val="single" w:sz="4" w:space="0" w:color="auto"/>
              <w:right w:val="single" w:sz="4" w:space="0" w:color="auto"/>
            </w:tcBorders>
            <w:shd w:val="clear" w:color="auto" w:fill="auto"/>
            <w:noWrap/>
            <w:vAlign w:val="center"/>
            <w:hideMark/>
          </w:tcPr>
          <w:p w14:paraId="7E49491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3227</w:t>
            </w:r>
          </w:p>
        </w:tc>
        <w:tc>
          <w:tcPr>
            <w:tcW w:w="1050" w:type="dxa"/>
            <w:tcBorders>
              <w:top w:val="nil"/>
              <w:left w:val="nil"/>
              <w:bottom w:val="single" w:sz="4" w:space="0" w:color="auto"/>
              <w:right w:val="single" w:sz="4" w:space="0" w:color="auto"/>
            </w:tcBorders>
            <w:shd w:val="clear" w:color="auto" w:fill="auto"/>
            <w:noWrap/>
            <w:vAlign w:val="center"/>
            <w:hideMark/>
          </w:tcPr>
          <w:p w14:paraId="5C86A37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2722.305</w:t>
            </w:r>
          </w:p>
        </w:tc>
        <w:tc>
          <w:tcPr>
            <w:tcW w:w="1050" w:type="dxa"/>
            <w:tcBorders>
              <w:top w:val="nil"/>
              <w:left w:val="nil"/>
              <w:bottom w:val="single" w:sz="4" w:space="0" w:color="auto"/>
              <w:right w:val="single" w:sz="4" w:space="0" w:color="auto"/>
            </w:tcBorders>
            <w:shd w:val="clear" w:color="auto" w:fill="auto"/>
            <w:noWrap/>
            <w:vAlign w:val="center"/>
            <w:hideMark/>
          </w:tcPr>
          <w:p w14:paraId="3439120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2315.79</w:t>
            </w:r>
          </w:p>
        </w:tc>
        <w:tc>
          <w:tcPr>
            <w:tcW w:w="1050" w:type="dxa"/>
            <w:tcBorders>
              <w:top w:val="nil"/>
              <w:left w:val="nil"/>
              <w:bottom w:val="single" w:sz="4" w:space="0" w:color="auto"/>
              <w:right w:val="single" w:sz="4" w:space="0" w:color="auto"/>
            </w:tcBorders>
            <w:shd w:val="clear" w:color="auto" w:fill="auto"/>
            <w:noWrap/>
            <w:vAlign w:val="center"/>
            <w:hideMark/>
          </w:tcPr>
          <w:p w14:paraId="0C75403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2071.29</w:t>
            </w:r>
          </w:p>
        </w:tc>
        <w:tc>
          <w:tcPr>
            <w:tcW w:w="1050" w:type="dxa"/>
            <w:tcBorders>
              <w:top w:val="nil"/>
              <w:left w:val="nil"/>
              <w:bottom w:val="single" w:sz="4" w:space="0" w:color="auto"/>
              <w:right w:val="single" w:sz="4" w:space="0" w:color="auto"/>
            </w:tcBorders>
            <w:shd w:val="clear" w:color="auto" w:fill="auto"/>
            <w:noWrap/>
            <w:vAlign w:val="center"/>
            <w:hideMark/>
          </w:tcPr>
          <w:p w14:paraId="092CE46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1860.4</w:t>
            </w:r>
          </w:p>
        </w:tc>
        <w:tc>
          <w:tcPr>
            <w:tcW w:w="1050" w:type="dxa"/>
            <w:tcBorders>
              <w:top w:val="nil"/>
              <w:left w:val="nil"/>
              <w:bottom w:val="single" w:sz="4" w:space="0" w:color="auto"/>
              <w:right w:val="single" w:sz="4" w:space="0" w:color="auto"/>
            </w:tcBorders>
            <w:shd w:val="clear" w:color="auto" w:fill="auto"/>
            <w:noWrap/>
            <w:vAlign w:val="center"/>
            <w:hideMark/>
          </w:tcPr>
          <w:p w14:paraId="1A442C2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1668.35</w:t>
            </w:r>
          </w:p>
        </w:tc>
        <w:tc>
          <w:tcPr>
            <w:tcW w:w="1050" w:type="dxa"/>
            <w:tcBorders>
              <w:top w:val="nil"/>
              <w:left w:val="nil"/>
              <w:bottom w:val="single" w:sz="4" w:space="0" w:color="auto"/>
              <w:right w:val="single" w:sz="4" w:space="0" w:color="auto"/>
            </w:tcBorders>
            <w:shd w:val="clear" w:color="auto" w:fill="auto"/>
            <w:noWrap/>
            <w:vAlign w:val="center"/>
            <w:hideMark/>
          </w:tcPr>
          <w:p w14:paraId="445D8B2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1384.84</w:t>
            </w:r>
          </w:p>
        </w:tc>
      </w:tr>
      <w:tr w:rsidR="007E6E39" w:rsidRPr="003C56BF" w14:paraId="0EBA6615"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05EEAE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84</w:t>
            </w:r>
          </w:p>
        </w:tc>
        <w:tc>
          <w:tcPr>
            <w:tcW w:w="1655" w:type="dxa"/>
            <w:tcBorders>
              <w:top w:val="nil"/>
              <w:left w:val="nil"/>
              <w:bottom w:val="single" w:sz="4" w:space="0" w:color="auto"/>
              <w:right w:val="single" w:sz="4" w:space="0" w:color="auto"/>
            </w:tcBorders>
            <w:shd w:val="clear" w:color="auto" w:fill="auto"/>
            <w:noWrap/>
            <w:vAlign w:val="center"/>
            <w:hideMark/>
          </w:tcPr>
          <w:p w14:paraId="2465FE8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2335.32</w:t>
            </w:r>
          </w:p>
        </w:tc>
        <w:tc>
          <w:tcPr>
            <w:tcW w:w="1050" w:type="dxa"/>
            <w:tcBorders>
              <w:top w:val="nil"/>
              <w:left w:val="nil"/>
              <w:bottom w:val="single" w:sz="4" w:space="0" w:color="auto"/>
              <w:right w:val="single" w:sz="4" w:space="0" w:color="auto"/>
            </w:tcBorders>
            <w:shd w:val="clear" w:color="auto" w:fill="auto"/>
            <w:noWrap/>
            <w:vAlign w:val="center"/>
            <w:hideMark/>
          </w:tcPr>
          <w:p w14:paraId="77E14DE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2174.3</w:t>
            </w:r>
          </w:p>
        </w:tc>
        <w:tc>
          <w:tcPr>
            <w:tcW w:w="1050" w:type="dxa"/>
            <w:tcBorders>
              <w:top w:val="nil"/>
              <w:left w:val="nil"/>
              <w:bottom w:val="single" w:sz="4" w:space="0" w:color="auto"/>
              <w:right w:val="single" w:sz="4" w:space="0" w:color="auto"/>
            </w:tcBorders>
            <w:shd w:val="clear" w:color="auto" w:fill="auto"/>
            <w:noWrap/>
            <w:vAlign w:val="center"/>
            <w:hideMark/>
          </w:tcPr>
          <w:p w14:paraId="1975F20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2109.5</w:t>
            </w:r>
          </w:p>
        </w:tc>
        <w:tc>
          <w:tcPr>
            <w:tcW w:w="1050" w:type="dxa"/>
            <w:tcBorders>
              <w:top w:val="nil"/>
              <w:left w:val="nil"/>
              <w:bottom w:val="single" w:sz="4" w:space="0" w:color="auto"/>
              <w:right w:val="single" w:sz="4" w:space="0" w:color="auto"/>
            </w:tcBorders>
            <w:shd w:val="clear" w:color="auto" w:fill="auto"/>
            <w:noWrap/>
            <w:vAlign w:val="center"/>
            <w:hideMark/>
          </w:tcPr>
          <w:p w14:paraId="5CD3CED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1886.86</w:t>
            </w:r>
          </w:p>
        </w:tc>
        <w:tc>
          <w:tcPr>
            <w:tcW w:w="1050" w:type="dxa"/>
            <w:tcBorders>
              <w:top w:val="nil"/>
              <w:left w:val="nil"/>
              <w:bottom w:val="single" w:sz="4" w:space="0" w:color="auto"/>
              <w:right w:val="single" w:sz="4" w:space="0" w:color="auto"/>
            </w:tcBorders>
            <w:shd w:val="clear" w:color="auto" w:fill="auto"/>
            <w:noWrap/>
            <w:vAlign w:val="center"/>
            <w:hideMark/>
          </w:tcPr>
          <w:p w14:paraId="44B2DA1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1788.89</w:t>
            </w:r>
          </w:p>
        </w:tc>
        <w:tc>
          <w:tcPr>
            <w:tcW w:w="1050" w:type="dxa"/>
            <w:tcBorders>
              <w:top w:val="nil"/>
              <w:left w:val="nil"/>
              <w:bottom w:val="single" w:sz="4" w:space="0" w:color="auto"/>
              <w:right w:val="single" w:sz="4" w:space="0" w:color="auto"/>
            </w:tcBorders>
            <w:shd w:val="clear" w:color="auto" w:fill="auto"/>
            <w:noWrap/>
            <w:vAlign w:val="center"/>
            <w:hideMark/>
          </w:tcPr>
          <w:p w14:paraId="1C65388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1369.98</w:t>
            </w:r>
          </w:p>
        </w:tc>
        <w:tc>
          <w:tcPr>
            <w:tcW w:w="1050" w:type="dxa"/>
            <w:tcBorders>
              <w:top w:val="nil"/>
              <w:left w:val="nil"/>
              <w:bottom w:val="single" w:sz="4" w:space="0" w:color="auto"/>
              <w:right w:val="single" w:sz="4" w:space="0" w:color="auto"/>
            </w:tcBorders>
            <w:shd w:val="clear" w:color="auto" w:fill="auto"/>
            <w:noWrap/>
            <w:vAlign w:val="center"/>
            <w:hideMark/>
          </w:tcPr>
          <w:p w14:paraId="7235CE1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1785.42</w:t>
            </w:r>
          </w:p>
        </w:tc>
        <w:tc>
          <w:tcPr>
            <w:tcW w:w="1050" w:type="dxa"/>
            <w:tcBorders>
              <w:top w:val="nil"/>
              <w:left w:val="nil"/>
              <w:bottom w:val="single" w:sz="4" w:space="0" w:color="auto"/>
              <w:right w:val="single" w:sz="4" w:space="0" w:color="auto"/>
            </w:tcBorders>
            <w:shd w:val="clear" w:color="auto" w:fill="auto"/>
            <w:noWrap/>
            <w:vAlign w:val="center"/>
            <w:hideMark/>
          </w:tcPr>
          <w:p w14:paraId="1530DDD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1073.28</w:t>
            </w:r>
          </w:p>
        </w:tc>
      </w:tr>
      <w:tr w:rsidR="007E6E39" w:rsidRPr="003C56BF" w14:paraId="5E44C4C3"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FEAEE3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85</w:t>
            </w:r>
          </w:p>
        </w:tc>
        <w:tc>
          <w:tcPr>
            <w:tcW w:w="1655" w:type="dxa"/>
            <w:tcBorders>
              <w:top w:val="nil"/>
              <w:left w:val="nil"/>
              <w:bottom w:val="single" w:sz="4" w:space="0" w:color="auto"/>
              <w:right w:val="single" w:sz="4" w:space="0" w:color="auto"/>
            </w:tcBorders>
            <w:shd w:val="clear" w:color="auto" w:fill="auto"/>
            <w:noWrap/>
            <w:vAlign w:val="center"/>
            <w:hideMark/>
          </w:tcPr>
          <w:p w14:paraId="12C1DC3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2559.5</w:t>
            </w:r>
          </w:p>
        </w:tc>
        <w:tc>
          <w:tcPr>
            <w:tcW w:w="1050" w:type="dxa"/>
            <w:tcBorders>
              <w:top w:val="nil"/>
              <w:left w:val="nil"/>
              <w:bottom w:val="single" w:sz="4" w:space="0" w:color="auto"/>
              <w:right w:val="single" w:sz="4" w:space="0" w:color="auto"/>
            </w:tcBorders>
            <w:shd w:val="clear" w:color="auto" w:fill="auto"/>
            <w:noWrap/>
            <w:vAlign w:val="center"/>
            <w:hideMark/>
          </w:tcPr>
          <w:p w14:paraId="32293BB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2497.1</w:t>
            </w:r>
          </w:p>
        </w:tc>
        <w:tc>
          <w:tcPr>
            <w:tcW w:w="1050" w:type="dxa"/>
            <w:tcBorders>
              <w:top w:val="nil"/>
              <w:left w:val="nil"/>
              <w:bottom w:val="single" w:sz="4" w:space="0" w:color="auto"/>
              <w:right w:val="single" w:sz="4" w:space="0" w:color="auto"/>
            </w:tcBorders>
            <w:shd w:val="clear" w:color="auto" w:fill="auto"/>
            <w:noWrap/>
            <w:vAlign w:val="center"/>
            <w:hideMark/>
          </w:tcPr>
          <w:p w14:paraId="72E39A6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2399.8</w:t>
            </w:r>
          </w:p>
        </w:tc>
        <w:tc>
          <w:tcPr>
            <w:tcW w:w="1050" w:type="dxa"/>
            <w:tcBorders>
              <w:top w:val="nil"/>
              <w:left w:val="nil"/>
              <w:bottom w:val="single" w:sz="4" w:space="0" w:color="auto"/>
              <w:right w:val="single" w:sz="4" w:space="0" w:color="auto"/>
            </w:tcBorders>
            <w:shd w:val="clear" w:color="auto" w:fill="auto"/>
            <w:noWrap/>
            <w:vAlign w:val="center"/>
            <w:hideMark/>
          </w:tcPr>
          <w:p w14:paraId="20A6C4C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1779.9</w:t>
            </w:r>
          </w:p>
        </w:tc>
        <w:tc>
          <w:tcPr>
            <w:tcW w:w="1050" w:type="dxa"/>
            <w:tcBorders>
              <w:top w:val="nil"/>
              <w:left w:val="nil"/>
              <w:bottom w:val="single" w:sz="4" w:space="0" w:color="auto"/>
              <w:right w:val="single" w:sz="4" w:space="0" w:color="auto"/>
            </w:tcBorders>
            <w:shd w:val="clear" w:color="auto" w:fill="auto"/>
            <w:noWrap/>
            <w:vAlign w:val="center"/>
            <w:hideMark/>
          </w:tcPr>
          <w:p w14:paraId="38D8914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2071.51</w:t>
            </w:r>
          </w:p>
        </w:tc>
        <w:tc>
          <w:tcPr>
            <w:tcW w:w="1050" w:type="dxa"/>
            <w:tcBorders>
              <w:top w:val="nil"/>
              <w:left w:val="nil"/>
              <w:bottom w:val="single" w:sz="4" w:space="0" w:color="auto"/>
              <w:right w:val="single" w:sz="4" w:space="0" w:color="auto"/>
            </w:tcBorders>
            <w:shd w:val="clear" w:color="auto" w:fill="auto"/>
            <w:noWrap/>
            <w:vAlign w:val="center"/>
            <w:hideMark/>
          </w:tcPr>
          <w:p w14:paraId="6749984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D64771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6239CB9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7D58363D"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F3D434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86</w:t>
            </w:r>
          </w:p>
        </w:tc>
        <w:tc>
          <w:tcPr>
            <w:tcW w:w="1655" w:type="dxa"/>
            <w:tcBorders>
              <w:top w:val="nil"/>
              <w:left w:val="nil"/>
              <w:bottom w:val="single" w:sz="4" w:space="0" w:color="auto"/>
              <w:right w:val="single" w:sz="4" w:space="0" w:color="auto"/>
            </w:tcBorders>
            <w:shd w:val="clear" w:color="auto" w:fill="auto"/>
            <w:noWrap/>
            <w:vAlign w:val="center"/>
            <w:hideMark/>
          </w:tcPr>
          <w:p w14:paraId="3C4BF8B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1684</w:t>
            </w:r>
          </w:p>
        </w:tc>
        <w:tc>
          <w:tcPr>
            <w:tcW w:w="1050" w:type="dxa"/>
            <w:tcBorders>
              <w:top w:val="nil"/>
              <w:left w:val="nil"/>
              <w:bottom w:val="single" w:sz="4" w:space="0" w:color="auto"/>
              <w:right w:val="single" w:sz="4" w:space="0" w:color="auto"/>
            </w:tcBorders>
            <w:shd w:val="clear" w:color="auto" w:fill="auto"/>
            <w:noWrap/>
            <w:vAlign w:val="center"/>
            <w:hideMark/>
          </w:tcPr>
          <w:p w14:paraId="4990E46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1774.8</w:t>
            </w:r>
          </w:p>
        </w:tc>
        <w:tc>
          <w:tcPr>
            <w:tcW w:w="1050" w:type="dxa"/>
            <w:tcBorders>
              <w:top w:val="nil"/>
              <w:left w:val="nil"/>
              <w:bottom w:val="single" w:sz="4" w:space="0" w:color="auto"/>
              <w:right w:val="single" w:sz="4" w:space="0" w:color="auto"/>
            </w:tcBorders>
            <w:shd w:val="clear" w:color="auto" w:fill="auto"/>
            <w:noWrap/>
            <w:vAlign w:val="center"/>
            <w:hideMark/>
          </w:tcPr>
          <w:p w14:paraId="569773D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1040.4</w:t>
            </w:r>
          </w:p>
        </w:tc>
        <w:tc>
          <w:tcPr>
            <w:tcW w:w="1050" w:type="dxa"/>
            <w:tcBorders>
              <w:top w:val="nil"/>
              <w:left w:val="nil"/>
              <w:bottom w:val="single" w:sz="4" w:space="0" w:color="auto"/>
              <w:right w:val="single" w:sz="4" w:space="0" w:color="auto"/>
            </w:tcBorders>
            <w:shd w:val="clear" w:color="auto" w:fill="auto"/>
            <w:noWrap/>
            <w:vAlign w:val="center"/>
            <w:hideMark/>
          </w:tcPr>
          <w:p w14:paraId="0B45292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1343.4</w:t>
            </w:r>
          </w:p>
        </w:tc>
        <w:tc>
          <w:tcPr>
            <w:tcW w:w="1050" w:type="dxa"/>
            <w:tcBorders>
              <w:top w:val="nil"/>
              <w:left w:val="nil"/>
              <w:bottom w:val="single" w:sz="4" w:space="0" w:color="auto"/>
              <w:right w:val="single" w:sz="4" w:space="0" w:color="auto"/>
            </w:tcBorders>
            <w:shd w:val="clear" w:color="auto" w:fill="auto"/>
            <w:noWrap/>
            <w:vAlign w:val="center"/>
            <w:hideMark/>
          </w:tcPr>
          <w:p w14:paraId="7748694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891.02</w:t>
            </w:r>
          </w:p>
        </w:tc>
        <w:tc>
          <w:tcPr>
            <w:tcW w:w="1050" w:type="dxa"/>
            <w:tcBorders>
              <w:top w:val="nil"/>
              <w:left w:val="nil"/>
              <w:bottom w:val="single" w:sz="4" w:space="0" w:color="auto"/>
              <w:right w:val="single" w:sz="4" w:space="0" w:color="auto"/>
            </w:tcBorders>
            <w:shd w:val="clear" w:color="auto" w:fill="auto"/>
            <w:noWrap/>
            <w:vAlign w:val="center"/>
            <w:hideMark/>
          </w:tcPr>
          <w:p w14:paraId="2FFC884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605462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1360A2F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02E4CA94"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C25CCE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87</w:t>
            </w:r>
          </w:p>
        </w:tc>
        <w:tc>
          <w:tcPr>
            <w:tcW w:w="1655" w:type="dxa"/>
            <w:tcBorders>
              <w:top w:val="nil"/>
              <w:left w:val="nil"/>
              <w:bottom w:val="single" w:sz="4" w:space="0" w:color="auto"/>
              <w:right w:val="single" w:sz="4" w:space="0" w:color="auto"/>
            </w:tcBorders>
            <w:shd w:val="clear" w:color="auto" w:fill="auto"/>
            <w:noWrap/>
            <w:vAlign w:val="center"/>
            <w:hideMark/>
          </w:tcPr>
          <w:p w14:paraId="1133893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2187.6</w:t>
            </w:r>
          </w:p>
        </w:tc>
        <w:tc>
          <w:tcPr>
            <w:tcW w:w="1050" w:type="dxa"/>
            <w:tcBorders>
              <w:top w:val="nil"/>
              <w:left w:val="nil"/>
              <w:bottom w:val="single" w:sz="4" w:space="0" w:color="auto"/>
              <w:right w:val="single" w:sz="4" w:space="0" w:color="auto"/>
            </w:tcBorders>
            <w:shd w:val="clear" w:color="auto" w:fill="auto"/>
            <w:noWrap/>
            <w:vAlign w:val="center"/>
            <w:hideMark/>
          </w:tcPr>
          <w:p w14:paraId="0124237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2544</w:t>
            </w:r>
          </w:p>
        </w:tc>
        <w:tc>
          <w:tcPr>
            <w:tcW w:w="1050" w:type="dxa"/>
            <w:tcBorders>
              <w:top w:val="nil"/>
              <w:left w:val="nil"/>
              <w:bottom w:val="single" w:sz="4" w:space="0" w:color="auto"/>
              <w:right w:val="single" w:sz="4" w:space="0" w:color="auto"/>
            </w:tcBorders>
            <w:shd w:val="clear" w:color="auto" w:fill="auto"/>
            <w:noWrap/>
            <w:vAlign w:val="center"/>
            <w:hideMark/>
          </w:tcPr>
          <w:p w14:paraId="6271DC0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2442.1</w:t>
            </w:r>
          </w:p>
        </w:tc>
        <w:tc>
          <w:tcPr>
            <w:tcW w:w="1050" w:type="dxa"/>
            <w:tcBorders>
              <w:top w:val="nil"/>
              <w:left w:val="nil"/>
              <w:bottom w:val="single" w:sz="4" w:space="0" w:color="auto"/>
              <w:right w:val="single" w:sz="4" w:space="0" w:color="auto"/>
            </w:tcBorders>
            <w:shd w:val="clear" w:color="auto" w:fill="auto"/>
            <w:noWrap/>
            <w:vAlign w:val="center"/>
            <w:hideMark/>
          </w:tcPr>
          <w:p w14:paraId="451206A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2058.6</w:t>
            </w:r>
          </w:p>
        </w:tc>
        <w:tc>
          <w:tcPr>
            <w:tcW w:w="1050" w:type="dxa"/>
            <w:tcBorders>
              <w:top w:val="nil"/>
              <w:left w:val="nil"/>
              <w:bottom w:val="single" w:sz="4" w:space="0" w:color="auto"/>
              <w:right w:val="single" w:sz="4" w:space="0" w:color="auto"/>
            </w:tcBorders>
            <w:shd w:val="clear" w:color="auto" w:fill="auto"/>
            <w:noWrap/>
            <w:vAlign w:val="center"/>
            <w:hideMark/>
          </w:tcPr>
          <w:p w14:paraId="5F96165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2054.8</w:t>
            </w:r>
          </w:p>
        </w:tc>
        <w:tc>
          <w:tcPr>
            <w:tcW w:w="1050" w:type="dxa"/>
            <w:tcBorders>
              <w:top w:val="nil"/>
              <w:left w:val="nil"/>
              <w:bottom w:val="single" w:sz="4" w:space="0" w:color="auto"/>
              <w:right w:val="single" w:sz="4" w:space="0" w:color="auto"/>
            </w:tcBorders>
            <w:shd w:val="clear" w:color="auto" w:fill="auto"/>
            <w:noWrap/>
            <w:vAlign w:val="center"/>
            <w:hideMark/>
          </w:tcPr>
          <w:p w14:paraId="1BE5355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1797.94</w:t>
            </w:r>
          </w:p>
        </w:tc>
        <w:tc>
          <w:tcPr>
            <w:tcW w:w="1050" w:type="dxa"/>
            <w:tcBorders>
              <w:top w:val="nil"/>
              <w:left w:val="nil"/>
              <w:bottom w:val="single" w:sz="4" w:space="0" w:color="auto"/>
              <w:right w:val="single" w:sz="4" w:space="0" w:color="auto"/>
            </w:tcBorders>
            <w:shd w:val="clear" w:color="auto" w:fill="auto"/>
            <w:noWrap/>
            <w:vAlign w:val="center"/>
            <w:hideMark/>
          </w:tcPr>
          <w:p w14:paraId="433B597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6E3F96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4929F2E7"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E3C4C8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88</w:t>
            </w:r>
          </w:p>
        </w:tc>
        <w:tc>
          <w:tcPr>
            <w:tcW w:w="1655" w:type="dxa"/>
            <w:tcBorders>
              <w:top w:val="nil"/>
              <w:left w:val="nil"/>
              <w:bottom w:val="single" w:sz="4" w:space="0" w:color="auto"/>
              <w:right w:val="single" w:sz="4" w:space="0" w:color="auto"/>
            </w:tcBorders>
            <w:shd w:val="clear" w:color="auto" w:fill="auto"/>
            <w:noWrap/>
            <w:vAlign w:val="center"/>
            <w:hideMark/>
          </w:tcPr>
          <w:p w14:paraId="0A50E32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1731.62</w:t>
            </w:r>
          </w:p>
        </w:tc>
        <w:tc>
          <w:tcPr>
            <w:tcW w:w="1050" w:type="dxa"/>
            <w:tcBorders>
              <w:top w:val="nil"/>
              <w:left w:val="nil"/>
              <w:bottom w:val="single" w:sz="4" w:space="0" w:color="auto"/>
              <w:right w:val="single" w:sz="4" w:space="0" w:color="auto"/>
            </w:tcBorders>
            <w:shd w:val="clear" w:color="auto" w:fill="auto"/>
            <w:noWrap/>
            <w:vAlign w:val="center"/>
            <w:hideMark/>
          </w:tcPr>
          <w:p w14:paraId="5C277FF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1640.46</w:t>
            </w:r>
          </w:p>
        </w:tc>
        <w:tc>
          <w:tcPr>
            <w:tcW w:w="1050" w:type="dxa"/>
            <w:tcBorders>
              <w:top w:val="nil"/>
              <w:left w:val="nil"/>
              <w:bottom w:val="single" w:sz="4" w:space="0" w:color="auto"/>
              <w:right w:val="single" w:sz="4" w:space="0" w:color="auto"/>
            </w:tcBorders>
            <w:shd w:val="clear" w:color="auto" w:fill="auto"/>
            <w:noWrap/>
            <w:vAlign w:val="center"/>
            <w:hideMark/>
          </w:tcPr>
          <w:p w14:paraId="72664D4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1488.64</w:t>
            </w:r>
          </w:p>
        </w:tc>
        <w:tc>
          <w:tcPr>
            <w:tcW w:w="1050" w:type="dxa"/>
            <w:tcBorders>
              <w:top w:val="nil"/>
              <w:left w:val="nil"/>
              <w:bottom w:val="single" w:sz="4" w:space="0" w:color="auto"/>
              <w:right w:val="single" w:sz="4" w:space="0" w:color="auto"/>
            </w:tcBorders>
            <w:shd w:val="clear" w:color="auto" w:fill="auto"/>
            <w:noWrap/>
            <w:vAlign w:val="center"/>
            <w:hideMark/>
          </w:tcPr>
          <w:p w14:paraId="59AE748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1199.19</w:t>
            </w:r>
          </w:p>
        </w:tc>
        <w:tc>
          <w:tcPr>
            <w:tcW w:w="1050" w:type="dxa"/>
            <w:tcBorders>
              <w:top w:val="nil"/>
              <w:left w:val="nil"/>
              <w:bottom w:val="single" w:sz="4" w:space="0" w:color="auto"/>
              <w:right w:val="single" w:sz="4" w:space="0" w:color="auto"/>
            </w:tcBorders>
            <w:shd w:val="clear" w:color="auto" w:fill="auto"/>
            <w:noWrap/>
            <w:vAlign w:val="center"/>
            <w:hideMark/>
          </w:tcPr>
          <w:p w14:paraId="14B8543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1005.17</w:t>
            </w:r>
          </w:p>
        </w:tc>
        <w:tc>
          <w:tcPr>
            <w:tcW w:w="1050" w:type="dxa"/>
            <w:tcBorders>
              <w:top w:val="nil"/>
              <w:left w:val="nil"/>
              <w:bottom w:val="single" w:sz="4" w:space="0" w:color="auto"/>
              <w:right w:val="single" w:sz="4" w:space="0" w:color="auto"/>
            </w:tcBorders>
            <w:shd w:val="clear" w:color="auto" w:fill="auto"/>
            <w:noWrap/>
            <w:vAlign w:val="center"/>
            <w:hideMark/>
          </w:tcPr>
          <w:p w14:paraId="7E83127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1126.98</w:t>
            </w:r>
          </w:p>
        </w:tc>
        <w:tc>
          <w:tcPr>
            <w:tcW w:w="1050" w:type="dxa"/>
            <w:tcBorders>
              <w:top w:val="nil"/>
              <w:left w:val="nil"/>
              <w:bottom w:val="single" w:sz="4" w:space="0" w:color="auto"/>
              <w:right w:val="single" w:sz="4" w:space="0" w:color="auto"/>
            </w:tcBorders>
            <w:shd w:val="clear" w:color="auto" w:fill="auto"/>
            <w:noWrap/>
            <w:vAlign w:val="center"/>
            <w:hideMark/>
          </w:tcPr>
          <w:p w14:paraId="0568A60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1384.65</w:t>
            </w:r>
          </w:p>
        </w:tc>
        <w:tc>
          <w:tcPr>
            <w:tcW w:w="1050" w:type="dxa"/>
            <w:tcBorders>
              <w:top w:val="nil"/>
              <w:left w:val="nil"/>
              <w:bottom w:val="single" w:sz="4" w:space="0" w:color="auto"/>
              <w:right w:val="single" w:sz="4" w:space="0" w:color="auto"/>
            </w:tcBorders>
            <w:shd w:val="clear" w:color="auto" w:fill="auto"/>
            <w:noWrap/>
            <w:vAlign w:val="center"/>
            <w:hideMark/>
          </w:tcPr>
          <w:p w14:paraId="1AB5BD4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1279.73</w:t>
            </w:r>
          </w:p>
        </w:tc>
      </w:tr>
      <w:tr w:rsidR="007E6E39" w:rsidRPr="003C56BF" w14:paraId="1FA274BF"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95859A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89</w:t>
            </w:r>
          </w:p>
        </w:tc>
        <w:tc>
          <w:tcPr>
            <w:tcW w:w="1655" w:type="dxa"/>
            <w:tcBorders>
              <w:top w:val="nil"/>
              <w:left w:val="nil"/>
              <w:bottom w:val="single" w:sz="4" w:space="0" w:color="auto"/>
              <w:right w:val="single" w:sz="4" w:space="0" w:color="auto"/>
            </w:tcBorders>
            <w:shd w:val="clear" w:color="auto" w:fill="auto"/>
            <w:noWrap/>
            <w:vAlign w:val="center"/>
            <w:hideMark/>
          </w:tcPr>
          <w:p w14:paraId="7D74AF1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628.2</w:t>
            </w:r>
          </w:p>
        </w:tc>
        <w:tc>
          <w:tcPr>
            <w:tcW w:w="1050" w:type="dxa"/>
            <w:tcBorders>
              <w:top w:val="nil"/>
              <w:left w:val="nil"/>
              <w:bottom w:val="single" w:sz="4" w:space="0" w:color="auto"/>
              <w:right w:val="single" w:sz="4" w:space="0" w:color="auto"/>
            </w:tcBorders>
            <w:shd w:val="clear" w:color="auto" w:fill="auto"/>
            <w:noWrap/>
            <w:vAlign w:val="center"/>
            <w:hideMark/>
          </w:tcPr>
          <w:p w14:paraId="006EDC0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494.37</w:t>
            </w:r>
          </w:p>
        </w:tc>
        <w:tc>
          <w:tcPr>
            <w:tcW w:w="1050" w:type="dxa"/>
            <w:tcBorders>
              <w:top w:val="nil"/>
              <w:left w:val="nil"/>
              <w:bottom w:val="single" w:sz="4" w:space="0" w:color="auto"/>
              <w:right w:val="single" w:sz="4" w:space="0" w:color="auto"/>
            </w:tcBorders>
            <w:shd w:val="clear" w:color="auto" w:fill="auto"/>
            <w:noWrap/>
            <w:vAlign w:val="center"/>
            <w:hideMark/>
          </w:tcPr>
          <w:p w14:paraId="37FADE9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544.86</w:t>
            </w:r>
          </w:p>
        </w:tc>
        <w:tc>
          <w:tcPr>
            <w:tcW w:w="1050" w:type="dxa"/>
            <w:tcBorders>
              <w:top w:val="nil"/>
              <w:left w:val="nil"/>
              <w:bottom w:val="single" w:sz="4" w:space="0" w:color="auto"/>
              <w:right w:val="single" w:sz="4" w:space="0" w:color="auto"/>
            </w:tcBorders>
            <w:shd w:val="clear" w:color="auto" w:fill="auto"/>
            <w:noWrap/>
            <w:vAlign w:val="center"/>
            <w:hideMark/>
          </w:tcPr>
          <w:p w14:paraId="2E39301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543.97</w:t>
            </w:r>
          </w:p>
        </w:tc>
        <w:tc>
          <w:tcPr>
            <w:tcW w:w="1050" w:type="dxa"/>
            <w:tcBorders>
              <w:top w:val="nil"/>
              <w:left w:val="nil"/>
              <w:bottom w:val="single" w:sz="4" w:space="0" w:color="auto"/>
              <w:right w:val="single" w:sz="4" w:space="0" w:color="auto"/>
            </w:tcBorders>
            <w:shd w:val="clear" w:color="auto" w:fill="auto"/>
            <w:noWrap/>
            <w:vAlign w:val="center"/>
            <w:hideMark/>
          </w:tcPr>
          <w:p w14:paraId="62F7291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475.6</w:t>
            </w:r>
          </w:p>
        </w:tc>
        <w:tc>
          <w:tcPr>
            <w:tcW w:w="1050" w:type="dxa"/>
            <w:tcBorders>
              <w:top w:val="nil"/>
              <w:left w:val="nil"/>
              <w:bottom w:val="single" w:sz="4" w:space="0" w:color="auto"/>
              <w:right w:val="single" w:sz="4" w:space="0" w:color="auto"/>
            </w:tcBorders>
            <w:shd w:val="clear" w:color="auto" w:fill="auto"/>
            <w:noWrap/>
            <w:vAlign w:val="center"/>
            <w:hideMark/>
          </w:tcPr>
          <w:p w14:paraId="3EEF3FE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B743D4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55F2F3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1FA7D45B"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665863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90</w:t>
            </w:r>
          </w:p>
        </w:tc>
        <w:tc>
          <w:tcPr>
            <w:tcW w:w="1655" w:type="dxa"/>
            <w:tcBorders>
              <w:top w:val="nil"/>
              <w:left w:val="nil"/>
              <w:bottom w:val="single" w:sz="4" w:space="0" w:color="auto"/>
              <w:right w:val="single" w:sz="4" w:space="0" w:color="auto"/>
            </w:tcBorders>
            <w:shd w:val="clear" w:color="auto" w:fill="auto"/>
            <w:noWrap/>
            <w:vAlign w:val="center"/>
            <w:hideMark/>
          </w:tcPr>
          <w:p w14:paraId="6FDB137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1893.92</w:t>
            </w:r>
          </w:p>
        </w:tc>
        <w:tc>
          <w:tcPr>
            <w:tcW w:w="1050" w:type="dxa"/>
            <w:tcBorders>
              <w:top w:val="nil"/>
              <w:left w:val="nil"/>
              <w:bottom w:val="single" w:sz="4" w:space="0" w:color="auto"/>
              <w:right w:val="single" w:sz="4" w:space="0" w:color="auto"/>
            </w:tcBorders>
            <w:shd w:val="clear" w:color="auto" w:fill="auto"/>
            <w:noWrap/>
            <w:vAlign w:val="center"/>
            <w:hideMark/>
          </w:tcPr>
          <w:p w14:paraId="4285D4F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1954</w:t>
            </w:r>
          </w:p>
        </w:tc>
        <w:tc>
          <w:tcPr>
            <w:tcW w:w="1050" w:type="dxa"/>
            <w:tcBorders>
              <w:top w:val="nil"/>
              <w:left w:val="nil"/>
              <w:bottom w:val="single" w:sz="4" w:space="0" w:color="auto"/>
              <w:right w:val="single" w:sz="4" w:space="0" w:color="auto"/>
            </w:tcBorders>
            <w:shd w:val="clear" w:color="auto" w:fill="auto"/>
            <w:noWrap/>
            <w:vAlign w:val="center"/>
            <w:hideMark/>
          </w:tcPr>
          <w:p w14:paraId="23486FA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2072.483</w:t>
            </w:r>
          </w:p>
        </w:tc>
        <w:tc>
          <w:tcPr>
            <w:tcW w:w="1050" w:type="dxa"/>
            <w:tcBorders>
              <w:top w:val="nil"/>
              <w:left w:val="nil"/>
              <w:bottom w:val="single" w:sz="4" w:space="0" w:color="auto"/>
              <w:right w:val="single" w:sz="4" w:space="0" w:color="auto"/>
            </w:tcBorders>
            <w:shd w:val="clear" w:color="auto" w:fill="auto"/>
            <w:noWrap/>
            <w:vAlign w:val="center"/>
            <w:hideMark/>
          </w:tcPr>
          <w:p w14:paraId="2CEF7A8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1608.3</w:t>
            </w:r>
          </w:p>
        </w:tc>
        <w:tc>
          <w:tcPr>
            <w:tcW w:w="1050" w:type="dxa"/>
            <w:tcBorders>
              <w:top w:val="nil"/>
              <w:left w:val="nil"/>
              <w:bottom w:val="single" w:sz="4" w:space="0" w:color="auto"/>
              <w:right w:val="single" w:sz="4" w:space="0" w:color="auto"/>
            </w:tcBorders>
            <w:shd w:val="clear" w:color="auto" w:fill="auto"/>
            <w:noWrap/>
            <w:vAlign w:val="center"/>
            <w:hideMark/>
          </w:tcPr>
          <w:p w14:paraId="7A3BB33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1697.33</w:t>
            </w:r>
          </w:p>
        </w:tc>
        <w:tc>
          <w:tcPr>
            <w:tcW w:w="1050" w:type="dxa"/>
            <w:tcBorders>
              <w:top w:val="nil"/>
              <w:left w:val="nil"/>
              <w:bottom w:val="single" w:sz="4" w:space="0" w:color="auto"/>
              <w:right w:val="single" w:sz="4" w:space="0" w:color="auto"/>
            </w:tcBorders>
            <w:shd w:val="clear" w:color="auto" w:fill="auto"/>
            <w:noWrap/>
            <w:vAlign w:val="center"/>
            <w:hideMark/>
          </w:tcPr>
          <w:p w14:paraId="5F56B3E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1361.46</w:t>
            </w:r>
          </w:p>
        </w:tc>
        <w:tc>
          <w:tcPr>
            <w:tcW w:w="1050" w:type="dxa"/>
            <w:tcBorders>
              <w:top w:val="nil"/>
              <w:left w:val="nil"/>
              <w:bottom w:val="single" w:sz="4" w:space="0" w:color="auto"/>
              <w:right w:val="single" w:sz="4" w:space="0" w:color="auto"/>
            </w:tcBorders>
            <w:shd w:val="clear" w:color="auto" w:fill="auto"/>
            <w:noWrap/>
            <w:vAlign w:val="center"/>
            <w:hideMark/>
          </w:tcPr>
          <w:p w14:paraId="1C40488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1439.71</w:t>
            </w:r>
          </w:p>
        </w:tc>
        <w:tc>
          <w:tcPr>
            <w:tcW w:w="1050" w:type="dxa"/>
            <w:tcBorders>
              <w:top w:val="nil"/>
              <w:left w:val="nil"/>
              <w:bottom w:val="single" w:sz="4" w:space="0" w:color="auto"/>
              <w:right w:val="single" w:sz="4" w:space="0" w:color="auto"/>
            </w:tcBorders>
            <w:shd w:val="clear" w:color="auto" w:fill="auto"/>
            <w:noWrap/>
            <w:vAlign w:val="center"/>
            <w:hideMark/>
          </w:tcPr>
          <w:p w14:paraId="692A87C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1377.63</w:t>
            </w:r>
          </w:p>
        </w:tc>
      </w:tr>
      <w:tr w:rsidR="007E6E39" w:rsidRPr="003C56BF" w14:paraId="4DAC462D"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48A729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91</w:t>
            </w:r>
          </w:p>
        </w:tc>
        <w:tc>
          <w:tcPr>
            <w:tcW w:w="1655" w:type="dxa"/>
            <w:tcBorders>
              <w:top w:val="nil"/>
              <w:left w:val="nil"/>
              <w:bottom w:val="single" w:sz="4" w:space="0" w:color="auto"/>
              <w:right w:val="single" w:sz="4" w:space="0" w:color="auto"/>
            </w:tcBorders>
            <w:shd w:val="clear" w:color="auto" w:fill="auto"/>
            <w:noWrap/>
            <w:vAlign w:val="center"/>
            <w:hideMark/>
          </w:tcPr>
          <w:p w14:paraId="4E5AC1E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1147.6</w:t>
            </w:r>
          </w:p>
        </w:tc>
        <w:tc>
          <w:tcPr>
            <w:tcW w:w="1050" w:type="dxa"/>
            <w:tcBorders>
              <w:top w:val="nil"/>
              <w:left w:val="nil"/>
              <w:bottom w:val="single" w:sz="4" w:space="0" w:color="auto"/>
              <w:right w:val="single" w:sz="4" w:space="0" w:color="auto"/>
            </w:tcBorders>
            <w:shd w:val="clear" w:color="auto" w:fill="auto"/>
            <w:noWrap/>
            <w:vAlign w:val="center"/>
            <w:hideMark/>
          </w:tcPr>
          <w:p w14:paraId="0ACE8E5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1234.3</w:t>
            </w:r>
          </w:p>
        </w:tc>
        <w:tc>
          <w:tcPr>
            <w:tcW w:w="1050" w:type="dxa"/>
            <w:tcBorders>
              <w:top w:val="nil"/>
              <w:left w:val="nil"/>
              <w:bottom w:val="single" w:sz="4" w:space="0" w:color="auto"/>
              <w:right w:val="single" w:sz="4" w:space="0" w:color="auto"/>
            </w:tcBorders>
            <w:shd w:val="clear" w:color="auto" w:fill="auto"/>
            <w:noWrap/>
            <w:vAlign w:val="center"/>
            <w:hideMark/>
          </w:tcPr>
          <w:p w14:paraId="3137995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1004.1</w:t>
            </w:r>
          </w:p>
        </w:tc>
        <w:tc>
          <w:tcPr>
            <w:tcW w:w="1050" w:type="dxa"/>
            <w:tcBorders>
              <w:top w:val="nil"/>
              <w:left w:val="nil"/>
              <w:bottom w:val="single" w:sz="4" w:space="0" w:color="auto"/>
              <w:right w:val="single" w:sz="4" w:space="0" w:color="auto"/>
            </w:tcBorders>
            <w:shd w:val="clear" w:color="auto" w:fill="auto"/>
            <w:noWrap/>
            <w:vAlign w:val="center"/>
            <w:hideMark/>
          </w:tcPr>
          <w:p w14:paraId="3D0364F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947.4</w:t>
            </w:r>
          </w:p>
        </w:tc>
        <w:tc>
          <w:tcPr>
            <w:tcW w:w="1050" w:type="dxa"/>
            <w:tcBorders>
              <w:top w:val="nil"/>
              <w:left w:val="nil"/>
              <w:bottom w:val="single" w:sz="4" w:space="0" w:color="auto"/>
              <w:right w:val="single" w:sz="4" w:space="0" w:color="auto"/>
            </w:tcBorders>
            <w:shd w:val="clear" w:color="auto" w:fill="auto"/>
            <w:noWrap/>
            <w:vAlign w:val="center"/>
            <w:hideMark/>
          </w:tcPr>
          <w:p w14:paraId="464646C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908.75</w:t>
            </w:r>
          </w:p>
        </w:tc>
        <w:tc>
          <w:tcPr>
            <w:tcW w:w="1050" w:type="dxa"/>
            <w:tcBorders>
              <w:top w:val="nil"/>
              <w:left w:val="nil"/>
              <w:bottom w:val="single" w:sz="4" w:space="0" w:color="auto"/>
              <w:right w:val="single" w:sz="4" w:space="0" w:color="auto"/>
            </w:tcBorders>
            <w:shd w:val="clear" w:color="auto" w:fill="auto"/>
            <w:noWrap/>
            <w:vAlign w:val="center"/>
            <w:hideMark/>
          </w:tcPr>
          <w:p w14:paraId="1117213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F61B5F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28E71B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0F565D9B"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50D12F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92</w:t>
            </w:r>
          </w:p>
        </w:tc>
        <w:tc>
          <w:tcPr>
            <w:tcW w:w="1655" w:type="dxa"/>
            <w:tcBorders>
              <w:top w:val="nil"/>
              <w:left w:val="nil"/>
              <w:bottom w:val="single" w:sz="4" w:space="0" w:color="auto"/>
              <w:right w:val="single" w:sz="4" w:space="0" w:color="auto"/>
            </w:tcBorders>
            <w:shd w:val="clear" w:color="auto" w:fill="auto"/>
            <w:noWrap/>
            <w:vAlign w:val="center"/>
            <w:hideMark/>
          </w:tcPr>
          <w:p w14:paraId="419EBAF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5241.899</w:t>
            </w:r>
          </w:p>
        </w:tc>
        <w:tc>
          <w:tcPr>
            <w:tcW w:w="1050" w:type="dxa"/>
            <w:tcBorders>
              <w:top w:val="nil"/>
              <w:left w:val="nil"/>
              <w:bottom w:val="single" w:sz="4" w:space="0" w:color="auto"/>
              <w:right w:val="single" w:sz="4" w:space="0" w:color="auto"/>
            </w:tcBorders>
            <w:shd w:val="clear" w:color="auto" w:fill="auto"/>
            <w:noWrap/>
            <w:vAlign w:val="center"/>
            <w:hideMark/>
          </w:tcPr>
          <w:p w14:paraId="017893D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5070</w:t>
            </w:r>
          </w:p>
        </w:tc>
        <w:tc>
          <w:tcPr>
            <w:tcW w:w="1050" w:type="dxa"/>
            <w:tcBorders>
              <w:top w:val="nil"/>
              <w:left w:val="nil"/>
              <w:bottom w:val="single" w:sz="4" w:space="0" w:color="auto"/>
              <w:right w:val="single" w:sz="4" w:space="0" w:color="auto"/>
            </w:tcBorders>
            <w:shd w:val="clear" w:color="auto" w:fill="auto"/>
            <w:noWrap/>
            <w:vAlign w:val="center"/>
            <w:hideMark/>
          </w:tcPr>
          <w:p w14:paraId="09CD6D3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4792.277</w:t>
            </w:r>
          </w:p>
        </w:tc>
        <w:tc>
          <w:tcPr>
            <w:tcW w:w="1050" w:type="dxa"/>
            <w:tcBorders>
              <w:top w:val="nil"/>
              <w:left w:val="nil"/>
              <w:bottom w:val="single" w:sz="4" w:space="0" w:color="auto"/>
              <w:right w:val="single" w:sz="4" w:space="0" w:color="auto"/>
            </w:tcBorders>
            <w:shd w:val="clear" w:color="auto" w:fill="auto"/>
            <w:noWrap/>
            <w:vAlign w:val="center"/>
            <w:hideMark/>
          </w:tcPr>
          <w:p w14:paraId="28E387F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4565.99</w:t>
            </w:r>
          </w:p>
        </w:tc>
        <w:tc>
          <w:tcPr>
            <w:tcW w:w="1050" w:type="dxa"/>
            <w:tcBorders>
              <w:top w:val="nil"/>
              <w:left w:val="nil"/>
              <w:bottom w:val="single" w:sz="4" w:space="0" w:color="auto"/>
              <w:right w:val="single" w:sz="4" w:space="0" w:color="auto"/>
            </w:tcBorders>
            <w:shd w:val="clear" w:color="auto" w:fill="auto"/>
            <w:noWrap/>
            <w:vAlign w:val="center"/>
            <w:hideMark/>
          </w:tcPr>
          <w:p w14:paraId="3BE4ABF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4175.74</w:t>
            </w:r>
          </w:p>
        </w:tc>
        <w:tc>
          <w:tcPr>
            <w:tcW w:w="1050" w:type="dxa"/>
            <w:tcBorders>
              <w:top w:val="nil"/>
              <w:left w:val="nil"/>
              <w:bottom w:val="single" w:sz="4" w:space="0" w:color="auto"/>
              <w:right w:val="single" w:sz="4" w:space="0" w:color="auto"/>
            </w:tcBorders>
            <w:shd w:val="clear" w:color="auto" w:fill="auto"/>
            <w:noWrap/>
            <w:vAlign w:val="center"/>
            <w:hideMark/>
          </w:tcPr>
          <w:p w14:paraId="4EA5397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39B7F6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6F724F3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3DEEBB6E"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F51CEC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93</w:t>
            </w:r>
          </w:p>
        </w:tc>
        <w:tc>
          <w:tcPr>
            <w:tcW w:w="1655" w:type="dxa"/>
            <w:tcBorders>
              <w:top w:val="nil"/>
              <w:left w:val="nil"/>
              <w:bottom w:val="single" w:sz="4" w:space="0" w:color="auto"/>
              <w:right w:val="single" w:sz="4" w:space="0" w:color="auto"/>
            </w:tcBorders>
            <w:shd w:val="clear" w:color="auto" w:fill="auto"/>
            <w:noWrap/>
            <w:vAlign w:val="center"/>
            <w:hideMark/>
          </w:tcPr>
          <w:p w14:paraId="0075E55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1198.88</w:t>
            </w:r>
          </w:p>
        </w:tc>
        <w:tc>
          <w:tcPr>
            <w:tcW w:w="1050" w:type="dxa"/>
            <w:tcBorders>
              <w:top w:val="nil"/>
              <w:left w:val="nil"/>
              <w:bottom w:val="single" w:sz="4" w:space="0" w:color="auto"/>
              <w:right w:val="single" w:sz="4" w:space="0" w:color="auto"/>
            </w:tcBorders>
            <w:shd w:val="clear" w:color="auto" w:fill="auto"/>
            <w:noWrap/>
            <w:vAlign w:val="center"/>
            <w:hideMark/>
          </w:tcPr>
          <w:p w14:paraId="45EAD2D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1174.64</w:t>
            </w:r>
          </w:p>
        </w:tc>
        <w:tc>
          <w:tcPr>
            <w:tcW w:w="1050" w:type="dxa"/>
            <w:tcBorders>
              <w:top w:val="nil"/>
              <w:left w:val="nil"/>
              <w:bottom w:val="single" w:sz="4" w:space="0" w:color="auto"/>
              <w:right w:val="single" w:sz="4" w:space="0" w:color="auto"/>
            </w:tcBorders>
            <w:shd w:val="clear" w:color="auto" w:fill="auto"/>
            <w:noWrap/>
            <w:vAlign w:val="center"/>
            <w:hideMark/>
          </w:tcPr>
          <w:p w14:paraId="5CA7D62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980.04</w:t>
            </w:r>
          </w:p>
        </w:tc>
        <w:tc>
          <w:tcPr>
            <w:tcW w:w="1050" w:type="dxa"/>
            <w:tcBorders>
              <w:top w:val="nil"/>
              <w:left w:val="nil"/>
              <w:bottom w:val="single" w:sz="4" w:space="0" w:color="auto"/>
              <w:right w:val="single" w:sz="4" w:space="0" w:color="auto"/>
            </w:tcBorders>
            <w:shd w:val="clear" w:color="auto" w:fill="auto"/>
            <w:noWrap/>
            <w:vAlign w:val="center"/>
            <w:hideMark/>
          </w:tcPr>
          <w:p w14:paraId="2DCF7D1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882.46</w:t>
            </w:r>
          </w:p>
        </w:tc>
        <w:tc>
          <w:tcPr>
            <w:tcW w:w="1050" w:type="dxa"/>
            <w:tcBorders>
              <w:top w:val="nil"/>
              <w:left w:val="nil"/>
              <w:bottom w:val="single" w:sz="4" w:space="0" w:color="auto"/>
              <w:right w:val="single" w:sz="4" w:space="0" w:color="auto"/>
            </w:tcBorders>
            <w:shd w:val="clear" w:color="auto" w:fill="auto"/>
            <w:noWrap/>
            <w:vAlign w:val="center"/>
            <w:hideMark/>
          </w:tcPr>
          <w:p w14:paraId="0BFFD7C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781.92</w:t>
            </w:r>
          </w:p>
        </w:tc>
        <w:tc>
          <w:tcPr>
            <w:tcW w:w="1050" w:type="dxa"/>
            <w:tcBorders>
              <w:top w:val="nil"/>
              <w:left w:val="nil"/>
              <w:bottom w:val="single" w:sz="4" w:space="0" w:color="auto"/>
              <w:right w:val="single" w:sz="4" w:space="0" w:color="auto"/>
            </w:tcBorders>
            <w:shd w:val="clear" w:color="auto" w:fill="auto"/>
            <w:noWrap/>
            <w:vAlign w:val="center"/>
            <w:hideMark/>
          </w:tcPr>
          <w:p w14:paraId="71055B4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58CCF1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5F2C7F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69A5F8C1"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A993D3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94</w:t>
            </w:r>
          </w:p>
        </w:tc>
        <w:tc>
          <w:tcPr>
            <w:tcW w:w="1655" w:type="dxa"/>
            <w:tcBorders>
              <w:top w:val="nil"/>
              <w:left w:val="nil"/>
              <w:bottom w:val="single" w:sz="4" w:space="0" w:color="auto"/>
              <w:right w:val="single" w:sz="4" w:space="0" w:color="auto"/>
            </w:tcBorders>
            <w:shd w:val="clear" w:color="auto" w:fill="auto"/>
            <w:noWrap/>
            <w:vAlign w:val="center"/>
            <w:hideMark/>
          </w:tcPr>
          <w:p w14:paraId="33CEEB3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941.5</w:t>
            </w:r>
          </w:p>
        </w:tc>
        <w:tc>
          <w:tcPr>
            <w:tcW w:w="1050" w:type="dxa"/>
            <w:tcBorders>
              <w:top w:val="nil"/>
              <w:left w:val="nil"/>
              <w:bottom w:val="single" w:sz="4" w:space="0" w:color="auto"/>
              <w:right w:val="single" w:sz="4" w:space="0" w:color="auto"/>
            </w:tcBorders>
            <w:shd w:val="clear" w:color="auto" w:fill="auto"/>
            <w:noWrap/>
            <w:vAlign w:val="center"/>
            <w:hideMark/>
          </w:tcPr>
          <w:p w14:paraId="242223E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1000.5</w:t>
            </w:r>
          </w:p>
        </w:tc>
        <w:tc>
          <w:tcPr>
            <w:tcW w:w="1050" w:type="dxa"/>
            <w:tcBorders>
              <w:top w:val="nil"/>
              <w:left w:val="nil"/>
              <w:bottom w:val="single" w:sz="4" w:space="0" w:color="auto"/>
              <w:right w:val="single" w:sz="4" w:space="0" w:color="auto"/>
            </w:tcBorders>
            <w:shd w:val="clear" w:color="auto" w:fill="auto"/>
            <w:noWrap/>
            <w:vAlign w:val="center"/>
            <w:hideMark/>
          </w:tcPr>
          <w:p w14:paraId="4CC7172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898.4</w:t>
            </w:r>
          </w:p>
        </w:tc>
        <w:tc>
          <w:tcPr>
            <w:tcW w:w="1050" w:type="dxa"/>
            <w:tcBorders>
              <w:top w:val="nil"/>
              <w:left w:val="nil"/>
              <w:bottom w:val="single" w:sz="4" w:space="0" w:color="auto"/>
              <w:right w:val="single" w:sz="4" w:space="0" w:color="auto"/>
            </w:tcBorders>
            <w:shd w:val="clear" w:color="auto" w:fill="auto"/>
            <w:noWrap/>
            <w:vAlign w:val="center"/>
            <w:hideMark/>
          </w:tcPr>
          <w:p w14:paraId="0CCEFCC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766.5</w:t>
            </w:r>
          </w:p>
        </w:tc>
        <w:tc>
          <w:tcPr>
            <w:tcW w:w="1050" w:type="dxa"/>
            <w:tcBorders>
              <w:top w:val="nil"/>
              <w:left w:val="nil"/>
              <w:bottom w:val="single" w:sz="4" w:space="0" w:color="auto"/>
              <w:right w:val="single" w:sz="4" w:space="0" w:color="auto"/>
            </w:tcBorders>
            <w:shd w:val="clear" w:color="auto" w:fill="auto"/>
            <w:noWrap/>
            <w:vAlign w:val="center"/>
            <w:hideMark/>
          </w:tcPr>
          <w:p w14:paraId="7BC4CD3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691</w:t>
            </w:r>
          </w:p>
        </w:tc>
        <w:tc>
          <w:tcPr>
            <w:tcW w:w="1050" w:type="dxa"/>
            <w:tcBorders>
              <w:top w:val="nil"/>
              <w:left w:val="nil"/>
              <w:bottom w:val="single" w:sz="4" w:space="0" w:color="auto"/>
              <w:right w:val="single" w:sz="4" w:space="0" w:color="auto"/>
            </w:tcBorders>
            <w:shd w:val="clear" w:color="auto" w:fill="auto"/>
            <w:noWrap/>
            <w:vAlign w:val="center"/>
            <w:hideMark/>
          </w:tcPr>
          <w:p w14:paraId="480280A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654.92</w:t>
            </w:r>
          </w:p>
        </w:tc>
        <w:tc>
          <w:tcPr>
            <w:tcW w:w="1050" w:type="dxa"/>
            <w:tcBorders>
              <w:top w:val="nil"/>
              <w:left w:val="nil"/>
              <w:bottom w:val="single" w:sz="4" w:space="0" w:color="auto"/>
              <w:right w:val="single" w:sz="4" w:space="0" w:color="auto"/>
            </w:tcBorders>
            <w:shd w:val="clear" w:color="auto" w:fill="auto"/>
            <w:noWrap/>
            <w:vAlign w:val="center"/>
            <w:hideMark/>
          </w:tcPr>
          <w:p w14:paraId="230EDBF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607.28</w:t>
            </w:r>
          </w:p>
        </w:tc>
        <w:tc>
          <w:tcPr>
            <w:tcW w:w="1050" w:type="dxa"/>
            <w:tcBorders>
              <w:top w:val="nil"/>
              <w:left w:val="nil"/>
              <w:bottom w:val="single" w:sz="4" w:space="0" w:color="auto"/>
              <w:right w:val="single" w:sz="4" w:space="0" w:color="auto"/>
            </w:tcBorders>
            <w:shd w:val="clear" w:color="auto" w:fill="auto"/>
            <w:noWrap/>
            <w:vAlign w:val="center"/>
            <w:hideMark/>
          </w:tcPr>
          <w:p w14:paraId="0C1A57C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610.85</w:t>
            </w:r>
          </w:p>
        </w:tc>
      </w:tr>
      <w:tr w:rsidR="007E6E39" w:rsidRPr="003C56BF" w14:paraId="690A61A2"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F44FC4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95</w:t>
            </w:r>
          </w:p>
        </w:tc>
        <w:tc>
          <w:tcPr>
            <w:tcW w:w="1655" w:type="dxa"/>
            <w:tcBorders>
              <w:top w:val="nil"/>
              <w:left w:val="nil"/>
              <w:bottom w:val="single" w:sz="4" w:space="0" w:color="auto"/>
              <w:right w:val="single" w:sz="4" w:space="0" w:color="auto"/>
            </w:tcBorders>
            <w:shd w:val="clear" w:color="auto" w:fill="auto"/>
            <w:noWrap/>
            <w:vAlign w:val="center"/>
            <w:hideMark/>
          </w:tcPr>
          <w:p w14:paraId="348FD6F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3155.4</w:t>
            </w:r>
          </w:p>
        </w:tc>
        <w:tc>
          <w:tcPr>
            <w:tcW w:w="1050" w:type="dxa"/>
            <w:tcBorders>
              <w:top w:val="nil"/>
              <w:left w:val="nil"/>
              <w:bottom w:val="single" w:sz="4" w:space="0" w:color="auto"/>
              <w:right w:val="single" w:sz="4" w:space="0" w:color="auto"/>
            </w:tcBorders>
            <w:shd w:val="clear" w:color="auto" w:fill="auto"/>
            <w:noWrap/>
            <w:vAlign w:val="center"/>
            <w:hideMark/>
          </w:tcPr>
          <w:p w14:paraId="0D357B2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3202.3</w:t>
            </w:r>
          </w:p>
        </w:tc>
        <w:tc>
          <w:tcPr>
            <w:tcW w:w="1050" w:type="dxa"/>
            <w:tcBorders>
              <w:top w:val="nil"/>
              <w:left w:val="nil"/>
              <w:bottom w:val="single" w:sz="4" w:space="0" w:color="auto"/>
              <w:right w:val="single" w:sz="4" w:space="0" w:color="auto"/>
            </w:tcBorders>
            <w:shd w:val="clear" w:color="auto" w:fill="auto"/>
            <w:noWrap/>
            <w:vAlign w:val="center"/>
            <w:hideMark/>
          </w:tcPr>
          <w:p w14:paraId="57C3137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2667.8</w:t>
            </w:r>
          </w:p>
        </w:tc>
        <w:tc>
          <w:tcPr>
            <w:tcW w:w="1050" w:type="dxa"/>
            <w:tcBorders>
              <w:top w:val="nil"/>
              <w:left w:val="nil"/>
              <w:bottom w:val="single" w:sz="4" w:space="0" w:color="auto"/>
              <w:right w:val="single" w:sz="4" w:space="0" w:color="auto"/>
            </w:tcBorders>
            <w:shd w:val="clear" w:color="auto" w:fill="auto"/>
            <w:noWrap/>
            <w:vAlign w:val="center"/>
            <w:hideMark/>
          </w:tcPr>
          <w:p w14:paraId="71CF675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2885.3</w:t>
            </w:r>
          </w:p>
        </w:tc>
        <w:tc>
          <w:tcPr>
            <w:tcW w:w="1050" w:type="dxa"/>
            <w:tcBorders>
              <w:top w:val="nil"/>
              <w:left w:val="nil"/>
              <w:bottom w:val="single" w:sz="4" w:space="0" w:color="auto"/>
              <w:right w:val="single" w:sz="4" w:space="0" w:color="auto"/>
            </w:tcBorders>
            <w:shd w:val="clear" w:color="auto" w:fill="auto"/>
            <w:noWrap/>
            <w:vAlign w:val="center"/>
            <w:hideMark/>
          </w:tcPr>
          <w:p w14:paraId="3CBC790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2836.64</w:t>
            </w:r>
          </w:p>
        </w:tc>
        <w:tc>
          <w:tcPr>
            <w:tcW w:w="1050" w:type="dxa"/>
            <w:tcBorders>
              <w:top w:val="nil"/>
              <w:left w:val="nil"/>
              <w:bottom w:val="single" w:sz="4" w:space="0" w:color="auto"/>
              <w:right w:val="single" w:sz="4" w:space="0" w:color="auto"/>
            </w:tcBorders>
            <w:shd w:val="clear" w:color="auto" w:fill="auto"/>
            <w:noWrap/>
            <w:vAlign w:val="center"/>
            <w:hideMark/>
          </w:tcPr>
          <w:p w14:paraId="257AF3B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2819.32</w:t>
            </w:r>
          </w:p>
        </w:tc>
        <w:tc>
          <w:tcPr>
            <w:tcW w:w="1050" w:type="dxa"/>
            <w:tcBorders>
              <w:top w:val="nil"/>
              <w:left w:val="nil"/>
              <w:bottom w:val="single" w:sz="4" w:space="0" w:color="auto"/>
              <w:right w:val="single" w:sz="4" w:space="0" w:color="auto"/>
            </w:tcBorders>
            <w:shd w:val="clear" w:color="auto" w:fill="auto"/>
            <w:noWrap/>
            <w:vAlign w:val="center"/>
            <w:hideMark/>
          </w:tcPr>
          <w:p w14:paraId="78E4202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2727.53</w:t>
            </w:r>
          </w:p>
        </w:tc>
        <w:tc>
          <w:tcPr>
            <w:tcW w:w="1050" w:type="dxa"/>
            <w:tcBorders>
              <w:top w:val="nil"/>
              <w:left w:val="nil"/>
              <w:bottom w:val="single" w:sz="4" w:space="0" w:color="auto"/>
              <w:right w:val="single" w:sz="4" w:space="0" w:color="auto"/>
            </w:tcBorders>
            <w:shd w:val="clear" w:color="auto" w:fill="auto"/>
            <w:noWrap/>
            <w:vAlign w:val="center"/>
            <w:hideMark/>
          </w:tcPr>
          <w:p w14:paraId="62B230E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3288.57</w:t>
            </w:r>
          </w:p>
        </w:tc>
      </w:tr>
      <w:tr w:rsidR="007E6E39" w:rsidRPr="003C56BF" w14:paraId="4171C0FF"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E5076A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96</w:t>
            </w:r>
          </w:p>
        </w:tc>
        <w:tc>
          <w:tcPr>
            <w:tcW w:w="1655" w:type="dxa"/>
            <w:tcBorders>
              <w:top w:val="nil"/>
              <w:left w:val="nil"/>
              <w:bottom w:val="single" w:sz="4" w:space="0" w:color="auto"/>
              <w:right w:val="single" w:sz="4" w:space="0" w:color="auto"/>
            </w:tcBorders>
            <w:shd w:val="clear" w:color="auto" w:fill="auto"/>
            <w:noWrap/>
            <w:vAlign w:val="center"/>
            <w:hideMark/>
          </w:tcPr>
          <w:p w14:paraId="7FE455E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10656.76</w:t>
            </w:r>
          </w:p>
        </w:tc>
        <w:tc>
          <w:tcPr>
            <w:tcW w:w="1050" w:type="dxa"/>
            <w:tcBorders>
              <w:top w:val="nil"/>
              <w:left w:val="nil"/>
              <w:bottom w:val="single" w:sz="4" w:space="0" w:color="auto"/>
              <w:right w:val="single" w:sz="4" w:space="0" w:color="auto"/>
            </w:tcBorders>
            <w:shd w:val="clear" w:color="auto" w:fill="auto"/>
            <w:noWrap/>
            <w:vAlign w:val="center"/>
            <w:hideMark/>
          </w:tcPr>
          <w:p w14:paraId="75C0876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8956.09</w:t>
            </w:r>
          </w:p>
        </w:tc>
        <w:tc>
          <w:tcPr>
            <w:tcW w:w="1050" w:type="dxa"/>
            <w:tcBorders>
              <w:top w:val="nil"/>
              <w:left w:val="nil"/>
              <w:bottom w:val="single" w:sz="4" w:space="0" w:color="auto"/>
              <w:right w:val="single" w:sz="4" w:space="0" w:color="auto"/>
            </w:tcBorders>
            <w:shd w:val="clear" w:color="auto" w:fill="auto"/>
            <w:noWrap/>
            <w:vAlign w:val="center"/>
            <w:hideMark/>
          </w:tcPr>
          <w:p w14:paraId="7618ABB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9453.94</w:t>
            </w:r>
          </w:p>
        </w:tc>
        <w:tc>
          <w:tcPr>
            <w:tcW w:w="1050" w:type="dxa"/>
            <w:tcBorders>
              <w:top w:val="nil"/>
              <w:left w:val="nil"/>
              <w:bottom w:val="single" w:sz="4" w:space="0" w:color="auto"/>
              <w:right w:val="single" w:sz="4" w:space="0" w:color="auto"/>
            </w:tcBorders>
            <w:shd w:val="clear" w:color="auto" w:fill="auto"/>
            <w:noWrap/>
            <w:vAlign w:val="center"/>
            <w:hideMark/>
          </w:tcPr>
          <w:p w14:paraId="2B80E8E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8298.31</w:t>
            </w:r>
          </w:p>
        </w:tc>
        <w:tc>
          <w:tcPr>
            <w:tcW w:w="1050" w:type="dxa"/>
            <w:tcBorders>
              <w:top w:val="nil"/>
              <w:left w:val="nil"/>
              <w:bottom w:val="single" w:sz="4" w:space="0" w:color="auto"/>
              <w:right w:val="single" w:sz="4" w:space="0" w:color="auto"/>
            </w:tcBorders>
            <w:shd w:val="clear" w:color="auto" w:fill="auto"/>
            <w:noWrap/>
            <w:vAlign w:val="center"/>
            <w:hideMark/>
          </w:tcPr>
          <w:p w14:paraId="0B73697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8174.99</w:t>
            </w:r>
          </w:p>
        </w:tc>
        <w:tc>
          <w:tcPr>
            <w:tcW w:w="1050" w:type="dxa"/>
            <w:tcBorders>
              <w:top w:val="nil"/>
              <w:left w:val="nil"/>
              <w:bottom w:val="single" w:sz="4" w:space="0" w:color="auto"/>
              <w:right w:val="single" w:sz="4" w:space="0" w:color="auto"/>
            </w:tcBorders>
            <w:shd w:val="clear" w:color="auto" w:fill="auto"/>
            <w:noWrap/>
            <w:vAlign w:val="center"/>
            <w:hideMark/>
          </w:tcPr>
          <w:p w14:paraId="65A0DC2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7654.08</w:t>
            </w:r>
          </w:p>
        </w:tc>
        <w:tc>
          <w:tcPr>
            <w:tcW w:w="1050" w:type="dxa"/>
            <w:tcBorders>
              <w:top w:val="nil"/>
              <w:left w:val="nil"/>
              <w:bottom w:val="single" w:sz="4" w:space="0" w:color="auto"/>
              <w:right w:val="single" w:sz="4" w:space="0" w:color="auto"/>
            </w:tcBorders>
            <w:shd w:val="clear" w:color="auto" w:fill="auto"/>
            <w:noWrap/>
            <w:vAlign w:val="center"/>
            <w:hideMark/>
          </w:tcPr>
          <w:p w14:paraId="6729D42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7428.84</w:t>
            </w:r>
          </w:p>
        </w:tc>
        <w:tc>
          <w:tcPr>
            <w:tcW w:w="1050" w:type="dxa"/>
            <w:tcBorders>
              <w:top w:val="nil"/>
              <w:left w:val="nil"/>
              <w:bottom w:val="single" w:sz="4" w:space="0" w:color="auto"/>
              <w:right w:val="single" w:sz="4" w:space="0" w:color="auto"/>
            </w:tcBorders>
            <w:shd w:val="clear" w:color="auto" w:fill="auto"/>
            <w:noWrap/>
            <w:vAlign w:val="center"/>
            <w:hideMark/>
          </w:tcPr>
          <w:p w14:paraId="4ABCA0C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335782DB"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405DF6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97</w:t>
            </w:r>
          </w:p>
        </w:tc>
        <w:tc>
          <w:tcPr>
            <w:tcW w:w="1655" w:type="dxa"/>
            <w:tcBorders>
              <w:top w:val="nil"/>
              <w:left w:val="nil"/>
              <w:bottom w:val="single" w:sz="4" w:space="0" w:color="auto"/>
              <w:right w:val="single" w:sz="4" w:space="0" w:color="auto"/>
            </w:tcBorders>
            <w:shd w:val="clear" w:color="auto" w:fill="auto"/>
            <w:noWrap/>
            <w:vAlign w:val="center"/>
            <w:hideMark/>
          </w:tcPr>
          <w:p w14:paraId="3057B04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1238</w:t>
            </w:r>
          </w:p>
        </w:tc>
        <w:tc>
          <w:tcPr>
            <w:tcW w:w="1050" w:type="dxa"/>
            <w:tcBorders>
              <w:top w:val="nil"/>
              <w:left w:val="nil"/>
              <w:bottom w:val="single" w:sz="4" w:space="0" w:color="auto"/>
              <w:right w:val="single" w:sz="4" w:space="0" w:color="auto"/>
            </w:tcBorders>
            <w:shd w:val="clear" w:color="auto" w:fill="auto"/>
            <w:noWrap/>
            <w:vAlign w:val="center"/>
            <w:hideMark/>
          </w:tcPr>
          <w:p w14:paraId="2F119EE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1104</w:t>
            </w:r>
          </w:p>
        </w:tc>
        <w:tc>
          <w:tcPr>
            <w:tcW w:w="1050" w:type="dxa"/>
            <w:tcBorders>
              <w:top w:val="nil"/>
              <w:left w:val="nil"/>
              <w:bottom w:val="single" w:sz="4" w:space="0" w:color="auto"/>
              <w:right w:val="single" w:sz="4" w:space="0" w:color="auto"/>
            </w:tcBorders>
            <w:shd w:val="clear" w:color="auto" w:fill="auto"/>
            <w:noWrap/>
            <w:vAlign w:val="center"/>
            <w:hideMark/>
          </w:tcPr>
          <w:p w14:paraId="5209F65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1058.3</w:t>
            </w:r>
          </w:p>
        </w:tc>
        <w:tc>
          <w:tcPr>
            <w:tcW w:w="1050" w:type="dxa"/>
            <w:tcBorders>
              <w:top w:val="nil"/>
              <w:left w:val="nil"/>
              <w:bottom w:val="single" w:sz="4" w:space="0" w:color="auto"/>
              <w:right w:val="single" w:sz="4" w:space="0" w:color="auto"/>
            </w:tcBorders>
            <w:shd w:val="clear" w:color="auto" w:fill="auto"/>
            <w:noWrap/>
            <w:vAlign w:val="center"/>
            <w:hideMark/>
          </w:tcPr>
          <w:p w14:paraId="633C02B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1155.21</w:t>
            </w:r>
          </w:p>
        </w:tc>
        <w:tc>
          <w:tcPr>
            <w:tcW w:w="1050" w:type="dxa"/>
            <w:tcBorders>
              <w:top w:val="nil"/>
              <w:left w:val="nil"/>
              <w:bottom w:val="single" w:sz="4" w:space="0" w:color="auto"/>
              <w:right w:val="single" w:sz="4" w:space="0" w:color="auto"/>
            </w:tcBorders>
            <w:shd w:val="clear" w:color="auto" w:fill="auto"/>
            <w:noWrap/>
            <w:vAlign w:val="center"/>
            <w:hideMark/>
          </w:tcPr>
          <w:p w14:paraId="1041905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1316.64</w:t>
            </w:r>
          </w:p>
        </w:tc>
        <w:tc>
          <w:tcPr>
            <w:tcW w:w="1050" w:type="dxa"/>
            <w:tcBorders>
              <w:top w:val="nil"/>
              <w:left w:val="nil"/>
              <w:bottom w:val="single" w:sz="4" w:space="0" w:color="auto"/>
              <w:right w:val="single" w:sz="4" w:space="0" w:color="auto"/>
            </w:tcBorders>
            <w:shd w:val="clear" w:color="auto" w:fill="auto"/>
            <w:noWrap/>
            <w:vAlign w:val="center"/>
            <w:hideMark/>
          </w:tcPr>
          <w:p w14:paraId="3E4AE2E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1100.63</w:t>
            </w:r>
          </w:p>
        </w:tc>
        <w:tc>
          <w:tcPr>
            <w:tcW w:w="1050" w:type="dxa"/>
            <w:tcBorders>
              <w:top w:val="nil"/>
              <w:left w:val="nil"/>
              <w:bottom w:val="single" w:sz="4" w:space="0" w:color="auto"/>
              <w:right w:val="single" w:sz="4" w:space="0" w:color="auto"/>
            </w:tcBorders>
            <w:shd w:val="clear" w:color="auto" w:fill="auto"/>
            <w:noWrap/>
            <w:vAlign w:val="center"/>
            <w:hideMark/>
          </w:tcPr>
          <w:p w14:paraId="59EF591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862.61</w:t>
            </w:r>
          </w:p>
        </w:tc>
        <w:tc>
          <w:tcPr>
            <w:tcW w:w="1050" w:type="dxa"/>
            <w:tcBorders>
              <w:top w:val="nil"/>
              <w:left w:val="nil"/>
              <w:bottom w:val="single" w:sz="4" w:space="0" w:color="auto"/>
              <w:right w:val="single" w:sz="4" w:space="0" w:color="auto"/>
            </w:tcBorders>
            <w:shd w:val="clear" w:color="auto" w:fill="auto"/>
            <w:noWrap/>
            <w:vAlign w:val="center"/>
            <w:hideMark/>
          </w:tcPr>
          <w:p w14:paraId="4E3A72E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812.98</w:t>
            </w:r>
          </w:p>
        </w:tc>
      </w:tr>
      <w:tr w:rsidR="007E6E39" w:rsidRPr="003C56BF" w14:paraId="594ADCD0"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F43CB1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98</w:t>
            </w:r>
          </w:p>
        </w:tc>
        <w:tc>
          <w:tcPr>
            <w:tcW w:w="1655" w:type="dxa"/>
            <w:tcBorders>
              <w:top w:val="nil"/>
              <w:left w:val="nil"/>
              <w:bottom w:val="single" w:sz="4" w:space="0" w:color="auto"/>
              <w:right w:val="single" w:sz="4" w:space="0" w:color="auto"/>
            </w:tcBorders>
            <w:shd w:val="clear" w:color="auto" w:fill="auto"/>
            <w:noWrap/>
            <w:vAlign w:val="center"/>
            <w:hideMark/>
          </w:tcPr>
          <w:p w14:paraId="26D3591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23496.7</w:t>
            </w:r>
          </w:p>
        </w:tc>
        <w:tc>
          <w:tcPr>
            <w:tcW w:w="1050" w:type="dxa"/>
            <w:tcBorders>
              <w:top w:val="nil"/>
              <w:left w:val="nil"/>
              <w:bottom w:val="single" w:sz="4" w:space="0" w:color="auto"/>
              <w:right w:val="single" w:sz="4" w:space="0" w:color="auto"/>
            </w:tcBorders>
            <w:shd w:val="clear" w:color="auto" w:fill="auto"/>
            <w:noWrap/>
            <w:vAlign w:val="center"/>
            <w:hideMark/>
          </w:tcPr>
          <w:p w14:paraId="150EC85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21405.1</w:t>
            </w:r>
          </w:p>
        </w:tc>
        <w:tc>
          <w:tcPr>
            <w:tcW w:w="1050" w:type="dxa"/>
            <w:tcBorders>
              <w:top w:val="nil"/>
              <w:left w:val="nil"/>
              <w:bottom w:val="single" w:sz="4" w:space="0" w:color="auto"/>
              <w:right w:val="single" w:sz="4" w:space="0" w:color="auto"/>
            </w:tcBorders>
            <w:shd w:val="clear" w:color="auto" w:fill="auto"/>
            <w:noWrap/>
            <w:vAlign w:val="center"/>
            <w:hideMark/>
          </w:tcPr>
          <w:p w14:paraId="73286F6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20357.9</w:t>
            </w:r>
          </w:p>
        </w:tc>
        <w:tc>
          <w:tcPr>
            <w:tcW w:w="1050" w:type="dxa"/>
            <w:tcBorders>
              <w:top w:val="nil"/>
              <w:left w:val="nil"/>
              <w:bottom w:val="single" w:sz="4" w:space="0" w:color="auto"/>
              <w:right w:val="single" w:sz="4" w:space="0" w:color="auto"/>
            </w:tcBorders>
            <w:shd w:val="clear" w:color="auto" w:fill="auto"/>
            <w:noWrap/>
            <w:vAlign w:val="center"/>
            <w:hideMark/>
          </w:tcPr>
          <w:p w14:paraId="7147567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18792.4</w:t>
            </w:r>
          </w:p>
        </w:tc>
        <w:tc>
          <w:tcPr>
            <w:tcW w:w="1050" w:type="dxa"/>
            <w:tcBorders>
              <w:top w:val="nil"/>
              <w:left w:val="nil"/>
              <w:bottom w:val="single" w:sz="4" w:space="0" w:color="auto"/>
              <w:right w:val="single" w:sz="4" w:space="0" w:color="auto"/>
            </w:tcBorders>
            <w:shd w:val="clear" w:color="auto" w:fill="auto"/>
            <w:noWrap/>
            <w:vAlign w:val="center"/>
            <w:hideMark/>
          </w:tcPr>
          <w:p w14:paraId="58CC804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17705.18</w:t>
            </w:r>
          </w:p>
        </w:tc>
        <w:tc>
          <w:tcPr>
            <w:tcW w:w="1050" w:type="dxa"/>
            <w:tcBorders>
              <w:top w:val="nil"/>
              <w:left w:val="nil"/>
              <w:bottom w:val="single" w:sz="4" w:space="0" w:color="auto"/>
              <w:right w:val="single" w:sz="4" w:space="0" w:color="auto"/>
            </w:tcBorders>
            <w:shd w:val="clear" w:color="auto" w:fill="auto"/>
            <w:noWrap/>
            <w:vAlign w:val="center"/>
            <w:hideMark/>
          </w:tcPr>
          <w:p w14:paraId="3861D91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16295.25</w:t>
            </w:r>
          </w:p>
        </w:tc>
        <w:tc>
          <w:tcPr>
            <w:tcW w:w="1050" w:type="dxa"/>
            <w:tcBorders>
              <w:top w:val="nil"/>
              <w:left w:val="nil"/>
              <w:bottom w:val="single" w:sz="4" w:space="0" w:color="auto"/>
              <w:right w:val="single" w:sz="4" w:space="0" w:color="auto"/>
            </w:tcBorders>
            <w:shd w:val="clear" w:color="auto" w:fill="auto"/>
            <w:noWrap/>
            <w:vAlign w:val="center"/>
            <w:hideMark/>
          </w:tcPr>
          <w:p w14:paraId="1CD140A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15137.3</w:t>
            </w:r>
          </w:p>
        </w:tc>
        <w:tc>
          <w:tcPr>
            <w:tcW w:w="1050" w:type="dxa"/>
            <w:tcBorders>
              <w:top w:val="nil"/>
              <w:left w:val="nil"/>
              <w:bottom w:val="single" w:sz="4" w:space="0" w:color="auto"/>
              <w:right w:val="single" w:sz="4" w:space="0" w:color="auto"/>
            </w:tcBorders>
            <w:shd w:val="clear" w:color="auto" w:fill="auto"/>
            <w:noWrap/>
            <w:vAlign w:val="center"/>
            <w:hideMark/>
          </w:tcPr>
          <w:p w14:paraId="22A9706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14891.32</w:t>
            </w:r>
          </w:p>
        </w:tc>
      </w:tr>
      <w:tr w:rsidR="007E6E39" w:rsidRPr="003C56BF" w14:paraId="7383B4F6"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80601E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99</w:t>
            </w:r>
          </w:p>
        </w:tc>
        <w:tc>
          <w:tcPr>
            <w:tcW w:w="1655" w:type="dxa"/>
            <w:tcBorders>
              <w:top w:val="nil"/>
              <w:left w:val="nil"/>
              <w:bottom w:val="single" w:sz="4" w:space="0" w:color="auto"/>
              <w:right w:val="single" w:sz="4" w:space="0" w:color="auto"/>
            </w:tcBorders>
            <w:shd w:val="clear" w:color="auto" w:fill="auto"/>
            <w:noWrap/>
            <w:vAlign w:val="center"/>
            <w:hideMark/>
          </w:tcPr>
          <w:p w14:paraId="098331A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1865.667</w:t>
            </w:r>
          </w:p>
        </w:tc>
        <w:tc>
          <w:tcPr>
            <w:tcW w:w="1050" w:type="dxa"/>
            <w:tcBorders>
              <w:top w:val="nil"/>
              <w:left w:val="nil"/>
              <w:bottom w:val="single" w:sz="4" w:space="0" w:color="auto"/>
              <w:right w:val="single" w:sz="4" w:space="0" w:color="auto"/>
            </w:tcBorders>
            <w:shd w:val="clear" w:color="auto" w:fill="auto"/>
            <w:noWrap/>
            <w:vAlign w:val="center"/>
            <w:hideMark/>
          </w:tcPr>
          <w:p w14:paraId="091421B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1695</w:t>
            </w:r>
          </w:p>
        </w:tc>
        <w:tc>
          <w:tcPr>
            <w:tcW w:w="1050" w:type="dxa"/>
            <w:tcBorders>
              <w:top w:val="nil"/>
              <w:left w:val="nil"/>
              <w:bottom w:val="single" w:sz="4" w:space="0" w:color="auto"/>
              <w:right w:val="single" w:sz="4" w:space="0" w:color="auto"/>
            </w:tcBorders>
            <w:shd w:val="clear" w:color="auto" w:fill="auto"/>
            <w:noWrap/>
            <w:vAlign w:val="center"/>
            <w:hideMark/>
          </w:tcPr>
          <w:p w14:paraId="645D573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1607.5</w:t>
            </w:r>
          </w:p>
        </w:tc>
        <w:tc>
          <w:tcPr>
            <w:tcW w:w="1050" w:type="dxa"/>
            <w:tcBorders>
              <w:top w:val="nil"/>
              <w:left w:val="nil"/>
              <w:bottom w:val="single" w:sz="4" w:space="0" w:color="auto"/>
              <w:right w:val="single" w:sz="4" w:space="0" w:color="auto"/>
            </w:tcBorders>
            <w:shd w:val="clear" w:color="auto" w:fill="auto"/>
            <w:noWrap/>
            <w:vAlign w:val="center"/>
            <w:hideMark/>
          </w:tcPr>
          <w:p w14:paraId="6BE7E9F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1440.68</w:t>
            </w:r>
          </w:p>
        </w:tc>
        <w:tc>
          <w:tcPr>
            <w:tcW w:w="1050" w:type="dxa"/>
            <w:tcBorders>
              <w:top w:val="nil"/>
              <w:left w:val="nil"/>
              <w:bottom w:val="single" w:sz="4" w:space="0" w:color="auto"/>
              <w:right w:val="single" w:sz="4" w:space="0" w:color="auto"/>
            </w:tcBorders>
            <w:shd w:val="clear" w:color="auto" w:fill="auto"/>
            <w:noWrap/>
            <w:vAlign w:val="center"/>
            <w:hideMark/>
          </w:tcPr>
          <w:p w14:paraId="3B0794C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1378.69</w:t>
            </w:r>
          </w:p>
        </w:tc>
        <w:tc>
          <w:tcPr>
            <w:tcW w:w="1050" w:type="dxa"/>
            <w:tcBorders>
              <w:top w:val="nil"/>
              <w:left w:val="nil"/>
              <w:bottom w:val="single" w:sz="4" w:space="0" w:color="auto"/>
              <w:right w:val="single" w:sz="4" w:space="0" w:color="auto"/>
            </w:tcBorders>
            <w:shd w:val="clear" w:color="auto" w:fill="auto"/>
            <w:noWrap/>
            <w:vAlign w:val="center"/>
            <w:hideMark/>
          </w:tcPr>
          <w:p w14:paraId="2CE36D7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BEA1EA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FA7CD8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27905F8D"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EC23F2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100</w:t>
            </w:r>
          </w:p>
        </w:tc>
        <w:tc>
          <w:tcPr>
            <w:tcW w:w="1655" w:type="dxa"/>
            <w:tcBorders>
              <w:top w:val="nil"/>
              <w:left w:val="nil"/>
              <w:bottom w:val="single" w:sz="4" w:space="0" w:color="auto"/>
              <w:right w:val="single" w:sz="4" w:space="0" w:color="auto"/>
            </w:tcBorders>
            <w:shd w:val="clear" w:color="auto" w:fill="auto"/>
            <w:noWrap/>
            <w:vAlign w:val="center"/>
            <w:hideMark/>
          </w:tcPr>
          <w:p w14:paraId="1CFE53E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3202.6</w:t>
            </w:r>
          </w:p>
        </w:tc>
        <w:tc>
          <w:tcPr>
            <w:tcW w:w="1050" w:type="dxa"/>
            <w:tcBorders>
              <w:top w:val="nil"/>
              <w:left w:val="nil"/>
              <w:bottom w:val="single" w:sz="4" w:space="0" w:color="auto"/>
              <w:right w:val="single" w:sz="4" w:space="0" w:color="auto"/>
            </w:tcBorders>
            <w:shd w:val="clear" w:color="auto" w:fill="auto"/>
            <w:noWrap/>
            <w:vAlign w:val="center"/>
            <w:hideMark/>
          </w:tcPr>
          <w:p w14:paraId="63E675E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2559</w:t>
            </w:r>
          </w:p>
        </w:tc>
        <w:tc>
          <w:tcPr>
            <w:tcW w:w="1050" w:type="dxa"/>
            <w:tcBorders>
              <w:top w:val="nil"/>
              <w:left w:val="nil"/>
              <w:bottom w:val="single" w:sz="4" w:space="0" w:color="auto"/>
              <w:right w:val="single" w:sz="4" w:space="0" w:color="auto"/>
            </w:tcBorders>
            <w:shd w:val="clear" w:color="auto" w:fill="auto"/>
            <w:noWrap/>
            <w:vAlign w:val="center"/>
            <w:hideMark/>
          </w:tcPr>
          <w:p w14:paraId="1B44F6D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2329.9</w:t>
            </w:r>
          </w:p>
        </w:tc>
        <w:tc>
          <w:tcPr>
            <w:tcW w:w="1050" w:type="dxa"/>
            <w:tcBorders>
              <w:top w:val="nil"/>
              <w:left w:val="nil"/>
              <w:bottom w:val="single" w:sz="4" w:space="0" w:color="auto"/>
              <w:right w:val="single" w:sz="4" w:space="0" w:color="auto"/>
            </w:tcBorders>
            <w:shd w:val="clear" w:color="auto" w:fill="auto"/>
            <w:noWrap/>
            <w:vAlign w:val="center"/>
            <w:hideMark/>
          </w:tcPr>
          <w:p w14:paraId="3FBEF94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2015.8</w:t>
            </w:r>
          </w:p>
        </w:tc>
        <w:tc>
          <w:tcPr>
            <w:tcW w:w="1050" w:type="dxa"/>
            <w:tcBorders>
              <w:top w:val="nil"/>
              <w:left w:val="nil"/>
              <w:bottom w:val="single" w:sz="4" w:space="0" w:color="auto"/>
              <w:right w:val="single" w:sz="4" w:space="0" w:color="auto"/>
            </w:tcBorders>
            <w:shd w:val="clear" w:color="auto" w:fill="auto"/>
            <w:noWrap/>
            <w:vAlign w:val="center"/>
            <w:hideMark/>
          </w:tcPr>
          <w:p w14:paraId="1C6E5B8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1846.23</w:t>
            </w:r>
          </w:p>
        </w:tc>
        <w:tc>
          <w:tcPr>
            <w:tcW w:w="1050" w:type="dxa"/>
            <w:tcBorders>
              <w:top w:val="nil"/>
              <w:left w:val="nil"/>
              <w:bottom w:val="single" w:sz="4" w:space="0" w:color="auto"/>
              <w:right w:val="single" w:sz="4" w:space="0" w:color="auto"/>
            </w:tcBorders>
            <w:shd w:val="clear" w:color="auto" w:fill="auto"/>
            <w:noWrap/>
            <w:vAlign w:val="center"/>
            <w:hideMark/>
          </w:tcPr>
          <w:p w14:paraId="50BA4D7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1939.1</w:t>
            </w:r>
          </w:p>
        </w:tc>
        <w:tc>
          <w:tcPr>
            <w:tcW w:w="1050" w:type="dxa"/>
            <w:tcBorders>
              <w:top w:val="nil"/>
              <w:left w:val="nil"/>
              <w:bottom w:val="single" w:sz="4" w:space="0" w:color="auto"/>
              <w:right w:val="single" w:sz="4" w:space="0" w:color="auto"/>
            </w:tcBorders>
            <w:shd w:val="clear" w:color="auto" w:fill="auto"/>
            <w:noWrap/>
            <w:vAlign w:val="center"/>
            <w:hideMark/>
          </w:tcPr>
          <w:p w14:paraId="163ABF0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1864.5</w:t>
            </w:r>
          </w:p>
        </w:tc>
        <w:tc>
          <w:tcPr>
            <w:tcW w:w="1050" w:type="dxa"/>
            <w:tcBorders>
              <w:top w:val="nil"/>
              <w:left w:val="nil"/>
              <w:bottom w:val="single" w:sz="4" w:space="0" w:color="auto"/>
              <w:right w:val="single" w:sz="4" w:space="0" w:color="auto"/>
            </w:tcBorders>
            <w:shd w:val="clear" w:color="auto" w:fill="auto"/>
            <w:noWrap/>
            <w:vAlign w:val="center"/>
            <w:hideMark/>
          </w:tcPr>
          <w:p w14:paraId="66BE24A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1878.21</w:t>
            </w:r>
          </w:p>
        </w:tc>
      </w:tr>
      <w:tr w:rsidR="007E6E39" w:rsidRPr="003C56BF" w14:paraId="5F9FD572"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8AE71F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101</w:t>
            </w:r>
          </w:p>
        </w:tc>
        <w:tc>
          <w:tcPr>
            <w:tcW w:w="1655" w:type="dxa"/>
            <w:tcBorders>
              <w:top w:val="nil"/>
              <w:left w:val="nil"/>
              <w:bottom w:val="single" w:sz="4" w:space="0" w:color="auto"/>
              <w:right w:val="single" w:sz="4" w:space="0" w:color="auto"/>
            </w:tcBorders>
            <w:shd w:val="clear" w:color="auto" w:fill="auto"/>
            <w:noWrap/>
            <w:vAlign w:val="center"/>
            <w:hideMark/>
          </w:tcPr>
          <w:p w14:paraId="0758324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3659.188</w:t>
            </w:r>
          </w:p>
        </w:tc>
        <w:tc>
          <w:tcPr>
            <w:tcW w:w="1050" w:type="dxa"/>
            <w:tcBorders>
              <w:top w:val="nil"/>
              <w:left w:val="nil"/>
              <w:bottom w:val="single" w:sz="4" w:space="0" w:color="auto"/>
              <w:right w:val="single" w:sz="4" w:space="0" w:color="auto"/>
            </w:tcBorders>
            <w:shd w:val="clear" w:color="auto" w:fill="auto"/>
            <w:noWrap/>
            <w:vAlign w:val="center"/>
            <w:hideMark/>
          </w:tcPr>
          <w:p w14:paraId="5D8EBF0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2528</w:t>
            </w:r>
          </w:p>
        </w:tc>
        <w:tc>
          <w:tcPr>
            <w:tcW w:w="1050" w:type="dxa"/>
            <w:tcBorders>
              <w:top w:val="nil"/>
              <w:left w:val="nil"/>
              <w:bottom w:val="single" w:sz="4" w:space="0" w:color="auto"/>
              <w:right w:val="single" w:sz="4" w:space="0" w:color="auto"/>
            </w:tcBorders>
            <w:shd w:val="clear" w:color="auto" w:fill="auto"/>
            <w:noWrap/>
            <w:vAlign w:val="center"/>
            <w:hideMark/>
          </w:tcPr>
          <w:p w14:paraId="4843C14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2470.376</w:t>
            </w:r>
          </w:p>
        </w:tc>
        <w:tc>
          <w:tcPr>
            <w:tcW w:w="1050" w:type="dxa"/>
            <w:tcBorders>
              <w:top w:val="nil"/>
              <w:left w:val="nil"/>
              <w:bottom w:val="single" w:sz="4" w:space="0" w:color="auto"/>
              <w:right w:val="single" w:sz="4" w:space="0" w:color="auto"/>
            </w:tcBorders>
            <w:shd w:val="clear" w:color="auto" w:fill="auto"/>
            <w:noWrap/>
            <w:vAlign w:val="center"/>
            <w:hideMark/>
          </w:tcPr>
          <w:p w14:paraId="6A5A375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3093.23</w:t>
            </w:r>
          </w:p>
        </w:tc>
        <w:tc>
          <w:tcPr>
            <w:tcW w:w="1050" w:type="dxa"/>
            <w:tcBorders>
              <w:top w:val="nil"/>
              <w:left w:val="nil"/>
              <w:bottom w:val="single" w:sz="4" w:space="0" w:color="auto"/>
              <w:right w:val="single" w:sz="4" w:space="0" w:color="auto"/>
            </w:tcBorders>
            <w:shd w:val="clear" w:color="auto" w:fill="auto"/>
            <w:noWrap/>
            <w:vAlign w:val="center"/>
            <w:hideMark/>
          </w:tcPr>
          <w:p w14:paraId="220A55E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2975.6</w:t>
            </w:r>
          </w:p>
        </w:tc>
        <w:tc>
          <w:tcPr>
            <w:tcW w:w="1050" w:type="dxa"/>
            <w:tcBorders>
              <w:top w:val="nil"/>
              <w:left w:val="nil"/>
              <w:bottom w:val="single" w:sz="4" w:space="0" w:color="auto"/>
              <w:right w:val="single" w:sz="4" w:space="0" w:color="auto"/>
            </w:tcBorders>
            <w:shd w:val="clear" w:color="auto" w:fill="auto"/>
            <w:noWrap/>
            <w:vAlign w:val="center"/>
            <w:hideMark/>
          </w:tcPr>
          <w:p w14:paraId="018D7EF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2678.5</w:t>
            </w:r>
          </w:p>
        </w:tc>
        <w:tc>
          <w:tcPr>
            <w:tcW w:w="1050" w:type="dxa"/>
            <w:tcBorders>
              <w:top w:val="nil"/>
              <w:left w:val="nil"/>
              <w:bottom w:val="single" w:sz="4" w:space="0" w:color="auto"/>
              <w:right w:val="single" w:sz="4" w:space="0" w:color="auto"/>
            </w:tcBorders>
            <w:shd w:val="clear" w:color="auto" w:fill="auto"/>
            <w:noWrap/>
            <w:vAlign w:val="center"/>
            <w:hideMark/>
          </w:tcPr>
          <w:p w14:paraId="2C4BB41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6F49070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41214111"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1CC71A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102</w:t>
            </w:r>
          </w:p>
        </w:tc>
        <w:tc>
          <w:tcPr>
            <w:tcW w:w="1655" w:type="dxa"/>
            <w:tcBorders>
              <w:top w:val="nil"/>
              <w:left w:val="nil"/>
              <w:bottom w:val="single" w:sz="4" w:space="0" w:color="auto"/>
              <w:right w:val="single" w:sz="4" w:space="0" w:color="auto"/>
            </w:tcBorders>
            <w:shd w:val="clear" w:color="auto" w:fill="auto"/>
            <w:noWrap/>
            <w:vAlign w:val="center"/>
            <w:hideMark/>
          </w:tcPr>
          <w:p w14:paraId="6B31A59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11940</w:t>
            </w:r>
          </w:p>
        </w:tc>
        <w:tc>
          <w:tcPr>
            <w:tcW w:w="1050" w:type="dxa"/>
            <w:tcBorders>
              <w:top w:val="nil"/>
              <w:left w:val="nil"/>
              <w:bottom w:val="single" w:sz="4" w:space="0" w:color="auto"/>
              <w:right w:val="single" w:sz="4" w:space="0" w:color="auto"/>
            </w:tcBorders>
            <w:shd w:val="clear" w:color="auto" w:fill="auto"/>
            <w:noWrap/>
            <w:vAlign w:val="center"/>
            <w:hideMark/>
          </w:tcPr>
          <w:p w14:paraId="6AAB082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9150.84</w:t>
            </w:r>
          </w:p>
        </w:tc>
        <w:tc>
          <w:tcPr>
            <w:tcW w:w="1050" w:type="dxa"/>
            <w:tcBorders>
              <w:top w:val="nil"/>
              <w:left w:val="nil"/>
              <w:bottom w:val="single" w:sz="4" w:space="0" w:color="auto"/>
              <w:right w:val="single" w:sz="4" w:space="0" w:color="auto"/>
            </w:tcBorders>
            <w:shd w:val="clear" w:color="auto" w:fill="auto"/>
            <w:noWrap/>
            <w:vAlign w:val="center"/>
            <w:hideMark/>
          </w:tcPr>
          <w:p w14:paraId="3E644F6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8963.97</w:t>
            </w:r>
          </w:p>
        </w:tc>
        <w:tc>
          <w:tcPr>
            <w:tcW w:w="1050" w:type="dxa"/>
            <w:tcBorders>
              <w:top w:val="nil"/>
              <w:left w:val="nil"/>
              <w:bottom w:val="single" w:sz="4" w:space="0" w:color="auto"/>
              <w:right w:val="single" w:sz="4" w:space="0" w:color="auto"/>
            </w:tcBorders>
            <w:shd w:val="clear" w:color="auto" w:fill="auto"/>
            <w:noWrap/>
            <w:vAlign w:val="center"/>
            <w:hideMark/>
          </w:tcPr>
          <w:p w14:paraId="2946113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9047.78</w:t>
            </w:r>
          </w:p>
        </w:tc>
        <w:tc>
          <w:tcPr>
            <w:tcW w:w="1050" w:type="dxa"/>
            <w:tcBorders>
              <w:top w:val="nil"/>
              <w:left w:val="nil"/>
              <w:bottom w:val="single" w:sz="4" w:space="0" w:color="auto"/>
              <w:right w:val="single" w:sz="4" w:space="0" w:color="auto"/>
            </w:tcBorders>
            <w:shd w:val="clear" w:color="auto" w:fill="auto"/>
            <w:noWrap/>
            <w:vAlign w:val="center"/>
            <w:hideMark/>
          </w:tcPr>
          <w:p w14:paraId="000EF75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8636.23</w:t>
            </w:r>
          </w:p>
        </w:tc>
        <w:tc>
          <w:tcPr>
            <w:tcW w:w="1050" w:type="dxa"/>
            <w:tcBorders>
              <w:top w:val="nil"/>
              <w:left w:val="nil"/>
              <w:bottom w:val="single" w:sz="4" w:space="0" w:color="auto"/>
              <w:right w:val="single" w:sz="4" w:space="0" w:color="auto"/>
            </w:tcBorders>
            <w:shd w:val="clear" w:color="auto" w:fill="auto"/>
            <w:noWrap/>
            <w:vAlign w:val="center"/>
            <w:hideMark/>
          </w:tcPr>
          <w:p w14:paraId="5933C3A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8255.01</w:t>
            </w:r>
          </w:p>
        </w:tc>
        <w:tc>
          <w:tcPr>
            <w:tcW w:w="1050" w:type="dxa"/>
            <w:tcBorders>
              <w:top w:val="nil"/>
              <w:left w:val="nil"/>
              <w:bottom w:val="single" w:sz="4" w:space="0" w:color="auto"/>
              <w:right w:val="single" w:sz="4" w:space="0" w:color="auto"/>
            </w:tcBorders>
            <w:shd w:val="clear" w:color="auto" w:fill="auto"/>
            <w:noWrap/>
            <w:vAlign w:val="center"/>
            <w:hideMark/>
          </w:tcPr>
          <w:p w14:paraId="31E6ECD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7576.33</w:t>
            </w:r>
          </w:p>
        </w:tc>
        <w:tc>
          <w:tcPr>
            <w:tcW w:w="1050" w:type="dxa"/>
            <w:tcBorders>
              <w:top w:val="nil"/>
              <w:left w:val="nil"/>
              <w:bottom w:val="single" w:sz="4" w:space="0" w:color="auto"/>
              <w:right w:val="single" w:sz="4" w:space="0" w:color="auto"/>
            </w:tcBorders>
            <w:shd w:val="clear" w:color="auto" w:fill="auto"/>
            <w:noWrap/>
            <w:vAlign w:val="center"/>
            <w:hideMark/>
          </w:tcPr>
          <w:p w14:paraId="0317BFA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7023.24</w:t>
            </w:r>
          </w:p>
        </w:tc>
      </w:tr>
      <w:tr w:rsidR="007E6E39" w:rsidRPr="003C56BF" w14:paraId="1C4B81F3"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3C9EE4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103</w:t>
            </w:r>
          </w:p>
        </w:tc>
        <w:tc>
          <w:tcPr>
            <w:tcW w:w="1655" w:type="dxa"/>
            <w:tcBorders>
              <w:top w:val="nil"/>
              <w:left w:val="nil"/>
              <w:bottom w:val="single" w:sz="4" w:space="0" w:color="auto"/>
              <w:right w:val="single" w:sz="4" w:space="0" w:color="auto"/>
            </w:tcBorders>
            <w:shd w:val="clear" w:color="auto" w:fill="auto"/>
            <w:noWrap/>
            <w:vAlign w:val="center"/>
            <w:hideMark/>
          </w:tcPr>
          <w:p w14:paraId="64C65CF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858.7</w:t>
            </w:r>
          </w:p>
        </w:tc>
        <w:tc>
          <w:tcPr>
            <w:tcW w:w="1050" w:type="dxa"/>
            <w:tcBorders>
              <w:top w:val="nil"/>
              <w:left w:val="nil"/>
              <w:bottom w:val="single" w:sz="4" w:space="0" w:color="auto"/>
              <w:right w:val="single" w:sz="4" w:space="0" w:color="auto"/>
            </w:tcBorders>
            <w:shd w:val="clear" w:color="auto" w:fill="auto"/>
            <w:noWrap/>
            <w:vAlign w:val="center"/>
            <w:hideMark/>
          </w:tcPr>
          <w:p w14:paraId="28E8C39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654.6</w:t>
            </w:r>
          </w:p>
        </w:tc>
        <w:tc>
          <w:tcPr>
            <w:tcW w:w="1050" w:type="dxa"/>
            <w:tcBorders>
              <w:top w:val="nil"/>
              <w:left w:val="nil"/>
              <w:bottom w:val="single" w:sz="4" w:space="0" w:color="auto"/>
              <w:right w:val="single" w:sz="4" w:space="0" w:color="auto"/>
            </w:tcBorders>
            <w:shd w:val="clear" w:color="auto" w:fill="auto"/>
            <w:noWrap/>
            <w:vAlign w:val="center"/>
            <w:hideMark/>
          </w:tcPr>
          <w:p w14:paraId="04A49EF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601</w:t>
            </w:r>
          </w:p>
        </w:tc>
        <w:tc>
          <w:tcPr>
            <w:tcW w:w="1050" w:type="dxa"/>
            <w:tcBorders>
              <w:top w:val="nil"/>
              <w:left w:val="nil"/>
              <w:bottom w:val="single" w:sz="4" w:space="0" w:color="auto"/>
              <w:right w:val="single" w:sz="4" w:space="0" w:color="auto"/>
            </w:tcBorders>
            <w:shd w:val="clear" w:color="auto" w:fill="auto"/>
            <w:noWrap/>
            <w:vAlign w:val="center"/>
            <w:hideMark/>
          </w:tcPr>
          <w:p w14:paraId="3A72860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536.4</w:t>
            </w:r>
          </w:p>
        </w:tc>
        <w:tc>
          <w:tcPr>
            <w:tcW w:w="1050" w:type="dxa"/>
            <w:tcBorders>
              <w:top w:val="nil"/>
              <w:left w:val="nil"/>
              <w:bottom w:val="single" w:sz="4" w:space="0" w:color="auto"/>
              <w:right w:val="single" w:sz="4" w:space="0" w:color="auto"/>
            </w:tcBorders>
            <w:shd w:val="clear" w:color="auto" w:fill="auto"/>
            <w:noWrap/>
            <w:vAlign w:val="center"/>
            <w:hideMark/>
          </w:tcPr>
          <w:p w14:paraId="568B90E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489.41</w:t>
            </w:r>
          </w:p>
        </w:tc>
        <w:tc>
          <w:tcPr>
            <w:tcW w:w="1050" w:type="dxa"/>
            <w:tcBorders>
              <w:top w:val="nil"/>
              <w:left w:val="nil"/>
              <w:bottom w:val="single" w:sz="4" w:space="0" w:color="auto"/>
              <w:right w:val="single" w:sz="4" w:space="0" w:color="auto"/>
            </w:tcBorders>
            <w:shd w:val="clear" w:color="auto" w:fill="auto"/>
            <w:noWrap/>
            <w:vAlign w:val="center"/>
            <w:hideMark/>
          </w:tcPr>
          <w:p w14:paraId="4342E52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85CFC7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24DC35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0C4D3326"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7C51A9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104</w:t>
            </w:r>
          </w:p>
        </w:tc>
        <w:tc>
          <w:tcPr>
            <w:tcW w:w="1655" w:type="dxa"/>
            <w:tcBorders>
              <w:top w:val="nil"/>
              <w:left w:val="nil"/>
              <w:bottom w:val="single" w:sz="4" w:space="0" w:color="auto"/>
              <w:right w:val="single" w:sz="4" w:space="0" w:color="auto"/>
            </w:tcBorders>
            <w:shd w:val="clear" w:color="auto" w:fill="auto"/>
            <w:noWrap/>
            <w:vAlign w:val="center"/>
            <w:hideMark/>
          </w:tcPr>
          <w:p w14:paraId="7F9A38D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22894.04</w:t>
            </w:r>
          </w:p>
        </w:tc>
        <w:tc>
          <w:tcPr>
            <w:tcW w:w="1050" w:type="dxa"/>
            <w:tcBorders>
              <w:top w:val="nil"/>
              <w:left w:val="nil"/>
              <w:bottom w:val="single" w:sz="4" w:space="0" w:color="auto"/>
              <w:right w:val="single" w:sz="4" w:space="0" w:color="auto"/>
            </w:tcBorders>
            <w:shd w:val="clear" w:color="auto" w:fill="auto"/>
            <w:noWrap/>
            <w:vAlign w:val="center"/>
            <w:hideMark/>
          </w:tcPr>
          <w:p w14:paraId="5A82B6F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20120</w:t>
            </w:r>
          </w:p>
        </w:tc>
        <w:tc>
          <w:tcPr>
            <w:tcW w:w="1050" w:type="dxa"/>
            <w:tcBorders>
              <w:top w:val="nil"/>
              <w:left w:val="nil"/>
              <w:bottom w:val="single" w:sz="4" w:space="0" w:color="auto"/>
              <w:right w:val="single" w:sz="4" w:space="0" w:color="auto"/>
            </w:tcBorders>
            <w:shd w:val="clear" w:color="auto" w:fill="auto"/>
            <w:noWrap/>
            <w:vAlign w:val="center"/>
            <w:hideMark/>
          </w:tcPr>
          <w:p w14:paraId="63B10FB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18854.03</w:t>
            </w:r>
          </w:p>
        </w:tc>
        <w:tc>
          <w:tcPr>
            <w:tcW w:w="1050" w:type="dxa"/>
            <w:tcBorders>
              <w:top w:val="nil"/>
              <w:left w:val="nil"/>
              <w:bottom w:val="single" w:sz="4" w:space="0" w:color="auto"/>
              <w:right w:val="single" w:sz="4" w:space="0" w:color="auto"/>
            </w:tcBorders>
            <w:shd w:val="clear" w:color="auto" w:fill="auto"/>
            <w:noWrap/>
            <w:vAlign w:val="center"/>
            <w:hideMark/>
          </w:tcPr>
          <w:p w14:paraId="1AB3F8D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15873.32</w:t>
            </w:r>
          </w:p>
        </w:tc>
        <w:tc>
          <w:tcPr>
            <w:tcW w:w="1050" w:type="dxa"/>
            <w:tcBorders>
              <w:top w:val="nil"/>
              <w:left w:val="nil"/>
              <w:bottom w:val="single" w:sz="4" w:space="0" w:color="auto"/>
              <w:right w:val="single" w:sz="4" w:space="0" w:color="auto"/>
            </w:tcBorders>
            <w:shd w:val="clear" w:color="auto" w:fill="auto"/>
            <w:noWrap/>
            <w:vAlign w:val="center"/>
            <w:hideMark/>
          </w:tcPr>
          <w:p w14:paraId="055DBCB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15350.97</w:t>
            </w:r>
          </w:p>
        </w:tc>
        <w:tc>
          <w:tcPr>
            <w:tcW w:w="1050" w:type="dxa"/>
            <w:tcBorders>
              <w:top w:val="nil"/>
              <w:left w:val="nil"/>
              <w:bottom w:val="single" w:sz="4" w:space="0" w:color="auto"/>
              <w:right w:val="single" w:sz="4" w:space="0" w:color="auto"/>
            </w:tcBorders>
            <w:shd w:val="clear" w:color="auto" w:fill="auto"/>
            <w:noWrap/>
            <w:vAlign w:val="center"/>
            <w:hideMark/>
          </w:tcPr>
          <w:p w14:paraId="781CF72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13814.36</w:t>
            </w:r>
          </w:p>
        </w:tc>
        <w:tc>
          <w:tcPr>
            <w:tcW w:w="1050" w:type="dxa"/>
            <w:tcBorders>
              <w:top w:val="nil"/>
              <w:left w:val="nil"/>
              <w:bottom w:val="single" w:sz="4" w:space="0" w:color="auto"/>
              <w:right w:val="single" w:sz="4" w:space="0" w:color="auto"/>
            </w:tcBorders>
            <w:shd w:val="clear" w:color="auto" w:fill="auto"/>
            <w:noWrap/>
            <w:vAlign w:val="center"/>
            <w:hideMark/>
          </w:tcPr>
          <w:p w14:paraId="0A42114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12455.82</w:t>
            </w:r>
          </w:p>
        </w:tc>
        <w:tc>
          <w:tcPr>
            <w:tcW w:w="1050" w:type="dxa"/>
            <w:tcBorders>
              <w:top w:val="nil"/>
              <w:left w:val="nil"/>
              <w:bottom w:val="single" w:sz="4" w:space="0" w:color="auto"/>
              <w:right w:val="single" w:sz="4" w:space="0" w:color="auto"/>
            </w:tcBorders>
            <w:shd w:val="clear" w:color="auto" w:fill="auto"/>
            <w:noWrap/>
            <w:vAlign w:val="center"/>
            <w:hideMark/>
          </w:tcPr>
          <w:p w14:paraId="239E55C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12145.47</w:t>
            </w:r>
          </w:p>
        </w:tc>
      </w:tr>
      <w:tr w:rsidR="007E6E39" w:rsidRPr="003C56BF" w14:paraId="37B4E37B"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8AFDE5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105</w:t>
            </w:r>
          </w:p>
        </w:tc>
        <w:tc>
          <w:tcPr>
            <w:tcW w:w="1655" w:type="dxa"/>
            <w:tcBorders>
              <w:top w:val="nil"/>
              <w:left w:val="nil"/>
              <w:bottom w:val="single" w:sz="4" w:space="0" w:color="auto"/>
              <w:right w:val="single" w:sz="4" w:space="0" w:color="auto"/>
            </w:tcBorders>
            <w:shd w:val="clear" w:color="auto" w:fill="auto"/>
            <w:noWrap/>
            <w:vAlign w:val="center"/>
            <w:hideMark/>
          </w:tcPr>
          <w:p w14:paraId="5DF1AFE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10416.8</w:t>
            </w:r>
          </w:p>
        </w:tc>
        <w:tc>
          <w:tcPr>
            <w:tcW w:w="1050" w:type="dxa"/>
            <w:tcBorders>
              <w:top w:val="nil"/>
              <w:left w:val="nil"/>
              <w:bottom w:val="single" w:sz="4" w:space="0" w:color="auto"/>
              <w:right w:val="single" w:sz="4" w:space="0" w:color="auto"/>
            </w:tcBorders>
            <w:shd w:val="clear" w:color="auto" w:fill="auto"/>
            <w:noWrap/>
            <w:vAlign w:val="center"/>
            <w:hideMark/>
          </w:tcPr>
          <w:p w14:paraId="1BF549B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7665.7</w:t>
            </w:r>
          </w:p>
        </w:tc>
        <w:tc>
          <w:tcPr>
            <w:tcW w:w="1050" w:type="dxa"/>
            <w:tcBorders>
              <w:top w:val="nil"/>
              <w:left w:val="nil"/>
              <w:bottom w:val="single" w:sz="4" w:space="0" w:color="auto"/>
              <w:right w:val="single" w:sz="4" w:space="0" w:color="auto"/>
            </w:tcBorders>
            <w:shd w:val="clear" w:color="auto" w:fill="auto"/>
            <w:noWrap/>
            <w:vAlign w:val="center"/>
            <w:hideMark/>
          </w:tcPr>
          <w:p w14:paraId="2C1AD34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6465.9</w:t>
            </w:r>
          </w:p>
        </w:tc>
        <w:tc>
          <w:tcPr>
            <w:tcW w:w="1050" w:type="dxa"/>
            <w:tcBorders>
              <w:top w:val="nil"/>
              <w:left w:val="nil"/>
              <w:bottom w:val="single" w:sz="4" w:space="0" w:color="auto"/>
              <w:right w:val="single" w:sz="4" w:space="0" w:color="auto"/>
            </w:tcBorders>
            <w:shd w:val="clear" w:color="auto" w:fill="auto"/>
            <w:noWrap/>
            <w:vAlign w:val="center"/>
            <w:hideMark/>
          </w:tcPr>
          <w:p w14:paraId="1C28B2D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7015.4</w:t>
            </w:r>
          </w:p>
        </w:tc>
        <w:tc>
          <w:tcPr>
            <w:tcW w:w="1050" w:type="dxa"/>
            <w:tcBorders>
              <w:top w:val="nil"/>
              <w:left w:val="nil"/>
              <w:bottom w:val="single" w:sz="4" w:space="0" w:color="auto"/>
              <w:right w:val="single" w:sz="4" w:space="0" w:color="auto"/>
            </w:tcBorders>
            <w:shd w:val="clear" w:color="auto" w:fill="auto"/>
            <w:noWrap/>
            <w:vAlign w:val="center"/>
            <w:hideMark/>
          </w:tcPr>
          <w:p w14:paraId="6061F71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94FFE8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CE5239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4119.55</w:t>
            </w:r>
          </w:p>
        </w:tc>
        <w:tc>
          <w:tcPr>
            <w:tcW w:w="1050" w:type="dxa"/>
            <w:tcBorders>
              <w:top w:val="nil"/>
              <w:left w:val="nil"/>
              <w:bottom w:val="single" w:sz="4" w:space="0" w:color="auto"/>
              <w:right w:val="single" w:sz="4" w:space="0" w:color="auto"/>
            </w:tcBorders>
            <w:shd w:val="clear" w:color="auto" w:fill="auto"/>
            <w:noWrap/>
            <w:vAlign w:val="center"/>
            <w:hideMark/>
          </w:tcPr>
          <w:p w14:paraId="7D94274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3760.38</w:t>
            </w:r>
          </w:p>
        </w:tc>
      </w:tr>
      <w:tr w:rsidR="007E6E39" w:rsidRPr="003C56BF" w14:paraId="52108161"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187C12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106</w:t>
            </w:r>
          </w:p>
        </w:tc>
        <w:tc>
          <w:tcPr>
            <w:tcW w:w="1655" w:type="dxa"/>
            <w:tcBorders>
              <w:top w:val="nil"/>
              <w:left w:val="nil"/>
              <w:bottom w:val="single" w:sz="4" w:space="0" w:color="auto"/>
              <w:right w:val="single" w:sz="4" w:space="0" w:color="auto"/>
            </w:tcBorders>
            <w:shd w:val="clear" w:color="auto" w:fill="auto"/>
            <w:noWrap/>
            <w:vAlign w:val="center"/>
            <w:hideMark/>
          </w:tcPr>
          <w:p w14:paraId="400A868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3944</w:t>
            </w:r>
          </w:p>
        </w:tc>
        <w:tc>
          <w:tcPr>
            <w:tcW w:w="1050" w:type="dxa"/>
            <w:tcBorders>
              <w:top w:val="nil"/>
              <w:left w:val="nil"/>
              <w:bottom w:val="single" w:sz="4" w:space="0" w:color="auto"/>
              <w:right w:val="single" w:sz="4" w:space="0" w:color="auto"/>
            </w:tcBorders>
            <w:shd w:val="clear" w:color="auto" w:fill="auto"/>
            <w:noWrap/>
            <w:vAlign w:val="center"/>
            <w:hideMark/>
          </w:tcPr>
          <w:p w14:paraId="6ED6F4A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3232.11</w:t>
            </w:r>
          </w:p>
        </w:tc>
        <w:tc>
          <w:tcPr>
            <w:tcW w:w="1050" w:type="dxa"/>
            <w:tcBorders>
              <w:top w:val="nil"/>
              <w:left w:val="nil"/>
              <w:bottom w:val="single" w:sz="4" w:space="0" w:color="auto"/>
              <w:right w:val="single" w:sz="4" w:space="0" w:color="auto"/>
            </w:tcBorders>
            <w:shd w:val="clear" w:color="auto" w:fill="auto"/>
            <w:noWrap/>
            <w:vAlign w:val="center"/>
            <w:hideMark/>
          </w:tcPr>
          <w:p w14:paraId="47758DA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3182.57</w:t>
            </w:r>
          </w:p>
        </w:tc>
        <w:tc>
          <w:tcPr>
            <w:tcW w:w="1050" w:type="dxa"/>
            <w:tcBorders>
              <w:top w:val="nil"/>
              <w:left w:val="nil"/>
              <w:bottom w:val="single" w:sz="4" w:space="0" w:color="auto"/>
              <w:right w:val="single" w:sz="4" w:space="0" w:color="auto"/>
            </w:tcBorders>
            <w:shd w:val="clear" w:color="auto" w:fill="auto"/>
            <w:noWrap/>
            <w:vAlign w:val="center"/>
            <w:hideMark/>
          </w:tcPr>
          <w:p w14:paraId="03C9175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2680.49</w:t>
            </w:r>
          </w:p>
        </w:tc>
        <w:tc>
          <w:tcPr>
            <w:tcW w:w="1050" w:type="dxa"/>
            <w:tcBorders>
              <w:top w:val="nil"/>
              <w:left w:val="nil"/>
              <w:bottom w:val="single" w:sz="4" w:space="0" w:color="auto"/>
              <w:right w:val="single" w:sz="4" w:space="0" w:color="auto"/>
            </w:tcBorders>
            <w:shd w:val="clear" w:color="auto" w:fill="auto"/>
            <w:noWrap/>
            <w:vAlign w:val="center"/>
            <w:hideMark/>
          </w:tcPr>
          <w:p w14:paraId="54922BB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1987.42</w:t>
            </w:r>
          </w:p>
        </w:tc>
        <w:tc>
          <w:tcPr>
            <w:tcW w:w="1050" w:type="dxa"/>
            <w:tcBorders>
              <w:top w:val="nil"/>
              <w:left w:val="nil"/>
              <w:bottom w:val="single" w:sz="4" w:space="0" w:color="auto"/>
              <w:right w:val="single" w:sz="4" w:space="0" w:color="auto"/>
            </w:tcBorders>
            <w:shd w:val="clear" w:color="auto" w:fill="auto"/>
            <w:noWrap/>
            <w:vAlign w:val="center"/>
            <w:hideMark/>
          </w:tcPr>
          <w:p w14:paraId="06A4F38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1512.58</w:t>
            </w:r>
          </w:p>
        </w:tc>
        <w:tc>
          <w:tcPr>
            <w:tcW w:w="1050" w:type="dxa"/>
            <w:tcBorders>
              <w:top w:val="nil"/>
              <w:left w:val="nil"/>
              <w:bottom w:val="single" w:sz="4" w:space="0" w:color="auto"/>
              <w:right w:val="single" w:sz="4" w:space="0" w:color="auto"/>
            </w:tcBorders>
            <w:shd w:val="clear" w:color="auto" w:fill="auto"/>
            <w:noWrap/>
            <w:vAlign w:val="center"/>
            <w:hideMark/>
          </w:tcPr>
          <w:p w14:paraId="011EBA1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1542.38</w:t>
            </w:r>
          </w:p>
        </w:tc>
        <w:tc>
          <w:tcPr>
            <w:tcW w:w="1050" w:type="dxa"/>
            <w:tcBorders>
              <w:top w:val="nil"/>
              <w:left w:val="nil"/>
              <w:bottom w:val="single" w:sz="4" w:space="0" w:color="auto"/>
              <w:right w:val="single" w:sz="4" w:space="0" w:color="auto"/>
            </w:tcBorders>
            <w:shd w:val="clear" w:color="auto" w:fill="auto"/>
            <w:noWrap/>
            <w:vAlign w:val="center"/>
            <w:hideMark/>
          </w:tcPr>
          <w:p w14:paraId="12D6B5F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1089.05</w:t>
            </w:r>
          </w:p>
        </w:tc>
      </w:tr>
      <w:tr w:rsidR="007E6E39" w:rsidRPr="003C56BF" w14:paraId="2DDEE630"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E403CB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107</w:t>
            </w:r>
          </w:p>
        </w:tc>
        <w:tc>
          <w:tcPr>
            <w:tcW w:w="1655" w:type="dxa"/>
            <w:tcBorders>
              <w:top w:val="nil"/>
              <w:left w:val="nil"/>
              <w:bottom w:val="single" w:sz="4" w:space="0" w:color="auto"/>
              <w:right w:val="single" w:sz="4" w:space="0" w:color="auto"/>
            </w:tcBorders>
            <w:shd w:val="clear" w:color="auto" w:fill="auto"/>
            <w:noWrap/>
            <w:vAlign w:val="center"/>
            <w:hideMark/>
          </w:tcPr>
          <w:p w14:paraId="616726B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3820.33</w:t>
            </w:r>
          </w:p>
        </w:tc>
        <w:tc>
          <w:tcPr>
            <w:tcW w:w="1050" w:type="dxa"/>
            <w:tcBorders>
              <w:top w:val="nil"/>
              <w:left w:val="nil"/>
              <w:bottom w:val="single" w:sz="4" w:space="0" w:color="auto"/>
              <w:right w:val="single" w:sz="4" w:space="0" w:color="auto"/>
            </w:tcBorders>
            <w:shd w:val="clear" w:color="auto" w:fill="auto"/>
            <w:noWrap/>
            <w:vAlign w:val="center"/>
            <w:hideMark/>
          </w:tcPr>
          <w:p w14:paraId="4D45A86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3150</w:t>
            </w:r>
          </w:p>
        </w:tc>
        <w:tc>
          <w:tcPr>
            <w:tcW w:w="1050" w:type="dxa"/>
            <w:tcBorders>
              <w:top w:val="nil"/>
              <w:left w:val="nil"/>
              <w:bottom w:val="single" w:sz="4" w:space="0" w:color="auto"/>
              <w:right w:val="single" w:sz="4" w:space="0" w:color="auto"/>
            </w:tcBorders>
            <w:shd w:val="clear" w:color="auto" w:fill="auto"/>
            <w:noWrap/>
            <w:vAlign w:val="center"/>
            <w:hideMark/>
          </w:tcPr>
          <w:p w14:paraId="04595FE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2985.383</w:t>
            </w:r>
          </w:p>
        </w:tc>
        <w:tc>
          <w:tcPr>
            <w:tcW w:w="1050" w:type="dxa"/>
            <w:tcBorders>
              <w:top w:val="nil"/>
              <w:left w:val="nil"/>
              <w:bottom w:val="single" w:sz="4" w:space="0" w:color="auto"/>
              <w:right w:val="single" w:sz="4" w:space="0" w:color="auto"/>
            </w:tcBorders>
            <w:shd w:val="clear" w:color="auto" w:fill="auto"/>
            <w:noWrap/>
            <w:vAlign w:val="center"/>
            <w:hideMark/>
          </w:tcPr>
          <w:p w14:paraId="73C1633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2741.06</w:t>
            </w:r>
          </w:p>
        </w:tc>
        <w:tc>
          <w:tcPr>
            <w:tcW w:w="1050" w:type="dxa"/>
            <w:tcBorders>
              <w:top w:val="nil"/>
              <w:left w:val="nil"/>
              <w:bottom w:val="single" w:sz="4" w:space="0" w:color="auto"/>
              <w:right w:val="single" w:sz="4" w:space="0" w:color="auto"/>
            </w:tcBorders>
            <w:shd w:val="clear" w:color="auto" w:fill="auto"/>
            <w:noWrap/>
            <w:vAlign w:val="center"/>
            <w:hideMark/>
          </w:tcPr>
          <w:p w14:paraId="5D07C1D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2508.87</w:t>
            </w:r>
          </w:p>
        </w:tc>
        <w:tc>
          <w:tcPr>
            <w:tcW w:w="1050" w:type="dxa"/>
            <w:tcBorders>
              <w:top w:val="nil"/>
              <w:left w:val="nil"/>
              <w:bottom w:val="single" w:sz="4" w:space="0" w:color="auto"/>
              <w:right w:val="single" w:sz="4" w:space="0" w:color="auto"/>
            </w:tcBorders>
            <w:shd w:val="clear" w:color="auto" w:fill="auto"/>
            <w:noWrap/>
            <w:vAlign w:val="center"/>
            <w:hideMark/>
          </w:tcPr>
          <w:p w14:paraId="0DA544C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184C6C0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6D9D57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38F29DC9"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B317C8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108</w:t>
            </w:r>
          </w:p>
        </w:tc>
        <w:tc>
          <w:tcPr>
            <w:tcW w:w="1655" w:type="dxa"/>
            <w:tcBorders>
              <w:top w:val="nil"/>
              <w:left w:val="nil"/>
              <w:bottom w:val="single" w:sz="4" w:space="0" w:color="auto"/>
              <w:right w:val="single" w:sz="4" w:space="0" w:color="auto"/>
            </w:tcBorders>
            <w:shd w:val="clear" w:color="auto" w:fill="auto"/>
            <w:noWrap/>
            <w:vAlign w:val="center"/>
            <w:hideMark/>
          </w:tcPr>
          <w:p w14:paraId="14823C2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1998.8</w:t>
            </w:r>
          </w:p>
        </w:tc>
        <w:tc>
          <w:tcPr>
            <w:tcW w:w="1050" w:type="dxa"/>
            <w:tcBorders>
              <w:top w:val="nil"/>
              <w:left w:val="nil"/>
              <w:bottom w:val="single" w:sz="4" w:space="0" w:color="auto"/>
              <w:right w:val="single" w:sz="4" w:space="0" w:color="auto"/>
            </w:tcBorders>
            <w:shd w:val="clear" w:color="auto" w:fill="auto"/>
            <w:noWrap/>
            <w:vAlign w:val="center"/>
            <w:hideMark/>
          </w:tcPr>
          <w:p w14:paraId="63497A9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2018.8</w:t>
            </w:r>
          </w:p>
        </w:tc>
        <w:tc>
          <w:tcPr>
            <w:tcW w:w="1050" w:type="dxa"/>
            <w:tcBorders>
              <w:top w:val="nil"/>
              <w:left w:val="nil"/>
              <w:bottom w:val="single" w:sz="4" w:space="0" w:color="auto"/>
              <w:right w:val="single" w:sz="4" w:space="0" w:color="auto"/>
            </w:tcBorders>
            <w:shd w:val="clear" w:color="auto" w:fill="auto"/>
            <w:noWrap/>
            <w:vAlign w:val="center"/>
            <w:hideMark/>
          </w:tcPr>
          <w:p w14:paraId="14F1642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1830.8</w:t>
            </w:r>
          </w:p>
        </w:tc>
        <w:tc>
          <w:tcPr>
            <w:tcW w:w="1050" w:type="dxa"/>
            <w:tcBorders>
              <w:top w:val="nil"/>
              <w:left w:val="nil"/>
              <w:bottom w:val="single" w:sz="4" w:space="0" w:color="auto"/>
              <w:right w:val="single" w:sz="4" w:space="0" w:color="auto"/>
            </w:tcBorders>
            <w:shd w:val="clear" w:color="auto" w:fill="auto"/>
            <w:noWrap/>
            <w:vAlign w:val="center"/>
            <w:hideMark/>
          </w:tcPr>
          <w:p w14:paraId="0B9AF4F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1989.2</w:t>
            </w:r>
          </w:p>
        </w:tc>
        <w:tc>
          <w:tcPr>
            <w:tcW w:w="1050" w:type="dxa"/>
            <w:tcBorders>
              <w:top w:val="nil"/>
              <w:left w:val="nil"/>
              <w:bottom w:val="single" w:sz="4" w:space="0" w:color="auto"/>
              <w:right w:val="single" w:sz="4" w:space="0" w:color="auto"/>
            </w:tcBorders>
            <w:shd w:val="clear" w:color="auto" w:fill="auto"/>
            <w:noWrap/>
            <w:vAlign w:val="center"/>
            <w:hideMark/>
          </w:tcPr>
          <w:p w14:paraId="52B4A3A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1924.04</w:t>
            </w:r>
          </w:p>
        </w:tc>
        <w:tc>
          <w:tcPr>
            <w:tcW w:w="1050" w:type="dxa"/>
            <w:tcBorders>
              <w:top w:val="nil"/>
              <w:left w:val="nil"/>
              <w:bottom w:val="single" w:sz="4" w:space="0" w:color="auto"/>
              <w:right w:val="single" w:sz="4" w:space="0" w:color="auto"/>
            </w:tcBorders>
            <w:shd w:val="clear" w:color="auto" w:fill="auto"/>
            <w:noWrap/>
            <w:vAlign w:val="center"/>
            <w:hideMark/>
          </w:tcPr>
          <w:p w14:paraId="76F774D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E4B46C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8E65FB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242F4BDB"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E9C0BC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109</w:t>
            </w:r>
          </w:p>
        </w:tc>
        <w:tc>
          <w:tcPr>
            <w:tcW w:w="1655" w:type="dxa"/>
            <w:tcBorders>
              <w:top w:val="nil"/>
              <w:left w:val="nil"/>
              <w:bottom w:val="single" w:sz="4" w:space="0" w:color="auto"/>
              <w:right w:val="single" w:sz="4" w:space="0" w:color="auto"/>
            </w:tcBorders>
            <w:shd w:val="clear" w:color="auto" w:fill="auto"/>
            <w:noWrap/>
            <w:vAlign w:val="center"/>
            <w:hideMark/>
          </w:tcPr>
          <w:p w14:paraId="537B958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3628</w:t>
            </w:r>
          </w:p>
        </w:tc>
        <w:tc>
          <w:tcPr>
            <w:tcW w:w="1050" w:type="dxa"/>
            <w:tcBorders>
              <w:top w:val="nil"/>
              <w:left w:val="nil"/>
              <w:bottom w:val="single" w:sz="4" w:space="0" w:color="auto"/>
              <w:right w:val="single" w:sz="4" w:space="0" w:color="auto"/>
            </w:tcBorders>
            <w:shd w:val="clear" w:color="auto" w:fill="auto"/>
            <w:noWrap/>
            <w:vAlign w:val="center"/>
            <w:hideMark/>
          </w:tcPr>
          <w:p w14:paraId="4724082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3479.1</w:t>
            </w:r>
          </w:p>
        </w:tc>
        <w:tc>
          <w:tcPr>
            <w:tcW w:w="1050" w:type="dxa"/>
            <w:tcBorders>
              <w:top w:val="nil"/>
              <w:left w:val="nil"/>
              <w:bottom w:val="single" w:sz="4" w:space="0" w:color="auto"/>
              <w:right w:val="single" w:sz="4" w:space="0" w:color="auto"/>
            </w:tcBorders>
            <w:shd w:val="clear" w:color="auto" w:fill="auto"/>
            <w:noWrap/>
            <w:vAlign w:val="center"/>
            <w:hideMark/>
          </w:tcPr>
          <w:p w14:paraId="4C5A7FA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3662.2</w:t>
            </w:r>
          </w:p>
        </w:tc>
        <w:tc>
          <w:tcPr>
            <w:tcW w:w="1050" w:type="dxa"/>
            <w:tcBorders>
              <w:top w:val="nil"/>
              <w:left w:val="nil"/>
              <w:bottom w:val="single" w:sz="4" w:space="0" w:color="auto"/>
              <w:right w:val="single" w:sz="4" w:space="0" w:color="auto"/>
            </w:tcBorders>
            <w:shd w:val="clear" w:color="auto" w:fill="auto"/>
            <w:noWrap/>
            <w:vAlign w:val="center"/>
            <w:hideMark/>
          </w:tcPr>
          <w:p w14:paraId="46E0640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3291.8</w:t>
            </w:r>
          </w:p>
        </w:tc>
        <w:tc>
          <w:tcPr>
            <w:tcW w:w="1050" w:type="dxa"/>
            <w:tcBorders>
              <w:top w:val="nil"/>
              <w:left w:val="nil"/>
              <w:bottom w:val="single" w:sz="4" w:space="0" w:color="auto"/>
              <w:right w:val="single" w:sz="4" w:space="0" w:color="auto"/>
            </w:tcBorders>
            <w:shd w:val="clear" w:color="auto" w:fill="auto"/>
            <w:noWrap/>
            <w:vAlign w:val="center"/>
            <w:hideMark/>
          </w:tcPr>
          <w:p w14:paraId="2969BD5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2932.12</w:t>
            </w:r>
          </w:p>
        </w:tc>
        <w:tc>
          <w:tcPr>
            <w:tcW w:w="1050" w:type="dxa"/>
            <w:tcBorders>
              <w:top w:val="nil"/>
              <w:left w:val="nil"/>
              <w:bottom w:val="single" w:sz="4" w:space="0" w:color="auto"/>
              <w:right w:val="single" w:sz="4" w:space="0" w:color="auto"/>
            </w:tcBorders>
            <w:shd w:val="clear" w:color="auto" w:fill="auto"/>
            <w:noWrap/>
            <w:vAlign w:val="center"/>
            <w:hideMark/>
          </w:tcPr>
          <w:p w14:paraId="58910B1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F64624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91C0D1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r w:rsidR="007E6E39" w:rsidRPr="003C56BF" w14:paraId="16537661"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57DC6E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110</w:t>
            </w:r>
          </w:p>
        </w:tc>
        <w:tc>
          <w:tcPr>
            <w:tcW w:w="1655" w:type="dxa"/>
            <w:tcBorders>
              <w:top w:val="nil"/>
              <w:left w:val="nil"/>
              <w:bottom w:val="single" w:sz="4" w:space="0" w:color="auto"/>
              <w:right w:val="single" w:sz="4" w:space="0" w:color="auto"/>
            </w:tcBorders>
            <w:shd w:val="clear" w:color="auto" w:fill="auto"/>
            <w:noWrap/>
            <w:vAlign w:val="center"/>
            <w:hideMark/>
          </w:tcPr>
          <w:p w14:paraId="05439A0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9042</w:t>
            </w:r>
          </w:p>
        </w:tc>
        <w:tc>
          <w:tcPr>
            <w:tcW w:w="1050" w:type="dxa"/>
            <w:tcBorders>
              <w:top w:val="nil"/>
              <w:left w:val="nil"/>
              <w:bottom w:val="single" w:sz="4" w:space="0" w:color="auto"/>
              <w:right w:val="single" w:sz="4" w:space="0" w:color="auto"/>
            </w:tcBorders>
            <w:shd w:val="clear" w:color="auto" w:fill="auto"/>
            <w:noWrap/>
            <w:vAlign w:val="center"/>
            <w:hideMark/>
          </w:tcPr>
          <w:p w14:paraId="0D78D4C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8064</w:t>
            </w:r>
          </w:p>
        </w:tc>
        <w:tc>
          <w:tcPr>
            <w:tcW w:w="1050" w:type="dxa"/>
            <w:tcBorders>
              <w:top w:val="nil"/>
              <w:left w:val="nil"/>
              <w:bottom w:val="single" w:sz="4" w:space="0" w:color="auto"/>
              <w:right w:val="single" w:sz="4" w:space="0" w:color="auto"/>
            </w:tcBorders>
            <w:shd w:val="clear" w:color="auto" w:fill="auto"/>
            <w:noWrap/>
            <w:vAlign w:val="center"/>
            <w:hideMark/>
          </w:tcPr>
          <w:p w14:paraId="6F87FF7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7433</w:t>
            </w:r>
          </w:p>
        </w:tc>
        <w:tc>
          <w:tcPr>
            <w:tcW w:w="1050" w:type="dxa"/>
            <w:tcBorders>
              <w:top w:val="nil"/>
              <w:left w:val="nil"/>
              <w:bottom w:val="single" w:sz="4" w:space="0" w:color="auto"/>
              <w:right w:val="single" w:sz="4" w:space="0" w:color="auto"/>
            </w:tcBorders>
            <w:shd w:val="clear" w:color="auto" w:fill="auto"/>
            <w:noWrap/>
            <w:vAlign w:val="center"/>
            <w:hideMark/>
          </w:tcPr>
          <w:p w14:paraId="4F60F11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7778</w:t>
            </w:r>
          </w:p>
        </w:tc>
        <w:tc>
          <w:tcPr>
            <w:tcW w:w="1050" w:type="dxa"/>
            <w:tcBorders>
              <w:top w:val="nil"/>
              <w:left w:val="nil"/>
              <w:bottom w:val="single" w:sz="4" w:space="0" w:color="auto"/>
              <w:right w:val="single" w:sz="4" w:space="0" w:color="auto"/>
            </w:tcBorders>
            <w:shd w:val="clear" w:color="auto" w:fill="auto"/>
            <w:noWrap/>
            <w:vAlign w:val="center"/>
            <w:hideMark/>
          </w:tcPr>
          <w:p w14:paraId="550CFBDB"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7064.77</w:t>
            </w:r>
          </w:p>
        </w:tc>
        <w:tc>
          <w:tcPr>
            <w:tcW w:w="1050" w:type="dxa"/>
            <w:tcBorders>
              <w:top w:val="nil"/>
              <w:left w:val="nil"/>
              <w:bottom w:val="single" w:sz="4" w:space="0" w:color="auto"/>
              <w:right w:val="single" w:sz="4" w:space="0" w:color="auto"/>
            </w:tcBorders>
            <w:shd w:val="clear" w:color="auto" w:fill="auto"/>
            <w:noWrap/>
            <w:vAlign w:val="center"/>
            <w:hideMark/>
          </w:tcPr>
          <w:p w14:paraId="6E26E2D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5428.14</w:t>
            </w:r>
          </w:p>
        </w:tc>
        <w:tc>
          <w:tcPr>
            <w:tcW w:w="1050" w:type="dxa"/>
            <w:tcBorders>
              <w:top w:val="nil"/>
              <w:left w:val="nil"/>
              <w:bottom w:val="single" w:sz="4" w:space="0" w:color="auto"/>
              <w:right w:val="single" w:sz="4" w:space="0" w:color="auto"/>
            </w:tcBorders>
            <w:shd w:val="clear" w:color="auto" w:fill="auto"/>
            <w:noWrap/>
            <w:vAlign w:val="center"/>
            <w:hideMark/>
          </w:tcPr>
          <w:p w14:paraId="64DA1E1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4528.34</w:t>
            </w:r>
          </w:p>
        </w:tc>
        <w:tc>
          <w:tcPr>
            <w:tcW w:w="1050" w:type="dxa"/>
            <w:tcBorders>
              <w:top w:val="nil"/>
              <w:left w:val="nil"/>
              <w:bottom w:val="single" w:sz="4" w:space="0" w:color="auto"/>
              <w:right w:val="single" w:sz="4" w:space="0" w:color="auto"/>
            </w:tcBorders>
            <w:shd w:val="clear" w:color="auto" w:fill="auto"/>
            <w:noWrap/>
            <w:vAlign w:val="center"/>
            <w:hideMark/>
          </w:tcPr>
          <w:p w14:paraId="1EC212A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4862.25</w:t>
            </w:r>
          </w:p>
        </w:tc>
      </w:tr>
      <w:tr w:rsidR="007E6E39" w:rsidRPr="003C56BF" w14:paraId="7FCFDEEE"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AF1209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111</w:t>
            </w:r>
          </w:p>
        </w:tc>
        <w:tc>
          <w:tcPr>
            <w:tcW w:w="1655" w:type="dxa"/>
            <w:tcBorders>
              <w:top w:val="nil"/>
              <w:left w:val="nil"/>
              <w:bottom w:val="single" w:sz="4" w:space="0" w:color="auto"/>
              <w:right w:val="single" w:sz="4" w:space="0" w:color="auto"/>
            </w:tcBorders>
            <w:shd w:val="clear" w:color="auto" w:fill="auto"/>
            <w:noWrap/>
            <w:vAlign w:val="center"/>
            <w:hideMark/>
          </w:tcPr>
          <w:p w14:paraId="2F7AE61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997.12</w:t>
            </w:r>
          </w:p>
        </w:tc>
        <w:tc>
          <w:tcPr>
            <w:tcW w:w="1050" w:type="dxa"/>
            <w:tcBorders>
              <w:top w:val="nil"/>
              <w:left w:val="nil"/>
              <w:bottom w:val="single" w:sz="4" w:space="0" w:color="auto"/>
              <w:right w:val="single" w:sz="4" w:space="0" w:color="auto"/>
            </w:tcBorders>
            <w:shd w:val="clear" w:color="auto" w:fill="auto"/>
            <w:noWrap/>
            <w:vAlign w:val="center"/>
            <w:hideMark/>
          </w:tcPr>
          <w:p w14:paraId="18D8E50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1143.14</w:t>
            </w:r>
          </w:p>
        </w:tc>
        <w:tc>
          <w:tcPr>
            <w:tcW w:w="1050" w:type="dxa"/>
            <w:tcBorders>
              <w:top w:val="nil"/>
              <w:left w:val="nil"/>
              <w:bottom w:val="single" w:sz="4" w:space="0" w:color="auto"/>
              <w:right w:val="single" w:sz="4" w:space="0" w:color="auto"/>
            </w:tcBorders>
            <w:shd w:val="clear" w:color="auto" w:fill="auto"/>
            <w:noWrap/>
            <w:vAlign w:val="center"/>
            <w:hideMark/>
          </w:tcPr>
          <w:p w14:paraId="53D728F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1004.3</w:t>
            </w:r>
          </w:p>
        </w:tc>
        <w:tc>
          <w:tcPr>
            <w:tcW w:w="1050" w:type="dxa"/>
            <w:tcBorders>
              <w:top w:val="nil"/>
              <w:left w:val="nil"/>
              <w:bottom w:val="single" w:sz="4" w:space="0" w:color="auto"/>
              <w:right w:val="single" w:sz="4" w:space="0" w:color="auto"/>
            </w:tcBorders>
            <w:shd w:val="clear" w:color="auto" w:fill="auto"/>
            <w:noWrap/>
            <w:vAlign w:val="center"/>
            <w:hideMark/>
          </w:tcPr>
          <w:p w14:paraId="004C5DE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858.98</w:t>
            </w:r>
          </w:p>
        </w:tc>
        <w:tc>
          <w:tcPr>
            <w:tcW w:w="1050" w:type="dxa"/>
            <w:tcBorders>
              <w:top w:val="nil"/>
              <w:left w:val="nil"/>
              <w:bottom w:val="single" w:sz="4" w:space="0" w:color="auto"/>
              <w:right w:val="single" w:sz="4" w:space="0" w:color="auto"/>
            </w:tcBorders>
            <w:shd w:val="clear" w:color="auto" w:fill="auto"/>
            <w:noWrap/>
            <w:vAlign w:val="center"/>
            <w:hideMark/>
          </w:tcPr>
          <w:p w14:paraId="0CBA7721"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853.54</w:t>
            </w:r>
          </w:p>
        </w:tc>
        <w:tc>
          <w:tcPr>
            <w:tcW w:w="1050" w:type="dxa"/>
            <w:tcBorders>
              <w:top w:val="nil"/>
              <w:left w:val="nil"/>
              <w:bottom w:val="single" w:sz="4" w:space="0" w:color="auto"/>
              <w:right w:val="single" w:sz="4" w:space="0" w:color="auto"/>
            </w:tcBorders>
            <w:shd w:val="clear" w:color="auto" w:fill="auto"/>
            <w:noWrap/>
            <w:vAlign w:val="center"/>
            <w:hideMark/>
          </w:tcPr>
          <w:p w14:paraId="6878E02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663</w:t>
            </w:r>
          </w:p>
        </w:tc>
        <w:tc>
          <w:tcPr>
            <w:tcW w:w="1050" w:type="dxa"/>
            <w:tcBorders>
              <w:top w:val="nil"/>
              <w:left w:val="nil"/>
              <w:bottom w:val="single" w:sz="4" w:space="0" w:color="auto"/>
              <w:right w:val="single" w:sz="4" w:space="0" w:color="auto"/>
            </w:tcBorders>
            <w:shd w:val="clear" w:color="auto" w:fill="auto"/>
            <w:noWrap/>
            <w:vAlign w:val="center"/>
            <w:hideMark/>
          </w:tcPr>
          <w:p w14:paraId="003C95C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713.38</w:t>
            </w:r>
          </w:p>
        </w:tc>
        <w:tc>
          <w:tcPr>
            <w:tcW w:w="1050" w:type="dxa"/>
            <w:tcBorders>
              <w:top w:val="nil"/>
              <w:left w:val="nil"/>
              <w:bottom w:val="single" w:sz="4" w:space="0" w:color="auto"/>
              <w:right w:val="single" w:sz="4" w:space="0" w:color="auto"/>
            </w:tcBorders>
            <w:shd w:val="clear" w:color="auto" w:fill="auto"/>
            <w:noWrap/>
            <w:vAlign w:val="center"/>
            <w:hideMark/>
          </w:tcPr>
          <w:p w14:paraId="2F4B88E7"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653.28</w:t>
            </w:r>
          </w:p>
        </w:tc>
      </w:tr>
      <w:tr w:rsidR="007E6E39" w:rsidRPr="003C56BF" w14:paraId="4E097932"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4A856F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lastRenderedPageBreak/>
              <w:t>112</w:t>
            </w:r>
          </w:p>
        </w:tc>
        <w:tc>
          <w:tcPr>
            <w:tcW w:w="1655" w:type="dxa"/>
            <w:tcBorders>
              <w:top w:val="nil"/>
              <w:left w:val="nil"/>
              <w:bottom w:val="single" w:sz="4" w:space="0" w:color="auto"/>
              <w:right w:val="single" w:sz="4" w:space="0" w:color="auto"/>
            </w:tcBorders>
            <w:shd w:val="clear" w:color="auto" w:fill="auto"/>
            <w:noWrap/>
            <w:vAlign w:val="center"/>
            <w:hideMark/>
          </w:tcPr>
          <w:p w14:paraId="291CD0A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5534.7</w:t>
            </w:r>
          </w:p>
        </w:tc>
        <w:tc>
          <w:tcPr>
            <w:tcW w:w="1050" w:type="dxa"/>
            <w:tcBorders>
              <w:top w:val="nil"/>
              <w:left w:val="nil"/>
              <w:bottom w:val="single" w:sz="4" w:space="0" w:color="auto"/>
              <w:right w:val="single" w:sz="4" w:space="0" w:color="auto"/>
            </w:tcBorders>
            <w:shd w:val="clear" w:color="auto" w:fill="auto"/>
            <w:noWrap/>
            <w:vAlign w:val="center"/>
            <w:hideMark/>
          </w:tcPr>
          <w:p w14:paraId="517D030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3189.79</w:t>
            </w:r>
          </w:p>
        </w:tc>
        <w:tc>
          <w:tcPr>
            <w:tcW w:w="1050" w:type="dxa"/>
            <w:tcBorders>
              <w:top w:val="nil"/>
              <w:left w:val="nil"/>
              <w:bottom w:val="single" w:sz="4" w:space="0" w:color="auto"/>
              <w:right w:val="single" w:sz="4" w:space="0" w:color="auto"/>
            </w:tcBorders>
            <w:shd w:val="clear" w:color="auto" w:fill="auto"/>
            <w:noWrap/>
            <w:vAlign w:val="center"/>
            <w:hideMark/>
          </w:tcPr>
          <w:p w14:paraId="43EA59D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2803.22</w:t>
            </w:r>
          </w:p>
        </w:tc>
        <w:tc>
          <w:tcPr>
            <w:tcW w:w="1050" w:type="dxa"/>
            <w:tcBorders>
              <w:top w:val="nil"/>
              <w:left w:val="nil"/>
              <w:bottom w:val="single" w:sz="4" w:space="0" w:color="auto"/>
              <w:right w:val="single" w:sz="4" w:space="0" w:color="auto"/>
            </w:tcBorders>
            <w:shd w:val="clear" w:color="auto" w:fill="auto"/>
            <w:noWrap/>
            <w:vAlign w:val="center"/>
            <w:hideMark/>
          </w:tcPr>
          <w:p w14:paraId="10858AB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2371.92</w:t>
            </w:r>
          </w:p>
        </w:tc>
        <w:tc>
          <w:tcPr>
            <w:tcW w:w="1050" w:type="dxa"/>
            <w:tcBorders>
              <w:top w:val="nil"/>
              <w:left w:val="nil"/>
              <w:bottom w:val="single" w:sz="4" w:space="0" w:color="auto"/>
              <w:right w:val="single" w:sz="4" w:space="0" w:color="auto"/>
            </w:tcBorders>
            <w:shd w:val="clear" w:color="auto" w:fill="auto"/>
            <w:noWrap/>
            <w:vAlign w:val="center"/>
            <w:hideMark/>
          </w:tcPr>
          <w:p w14:paraId="6E2645E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2479.59</w:t>
            </w:r>
          </w:p>
        </w:tc>
        <w:tc>
          <w:tcPr>
            <w:tcW w:w="1050" w:type="dxa"/>
            <w:tcBorders>
              <w:top w:val="nil"/>
              <w:left w:val="nil"/>
              <w:bottom w:val="single" w:sz="4" w:space="0" w:color="auto"/>
              <w:right w:val="single" w:sz="4" w:space="0" w:color="auto"/>
            </w:tcBorders>
            <w:shd w:val="clear" w:color="auto" w:fill="auto"/>
            <w:noWrap/>
            <w:vAlign w:val="center"/>
            <w:hideMark/>
          </w:tcPr>
          <w:p w14:paraId="4D5458BA"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2487.36</w:t>
            </w:r>
          </w:p>
        </w:tc>
        <w:tc>
          <w:tcPr>
            <w:tcW w:w="1050" w:type="dxa"/>
            <w:tcBorders>
              <w:top w:val="nil"/>
              <w:left w:val="nil"/>
              <w:bottom w:val="single" w:sz="4" w:space="0" w:color="auto"/>
              <w:right w:val="single" w:sz="4" w:space="0" w:color="auto"/>
            </w:tcBorders>
            <w:shd w:val="clear" w:color="auto" w:fill="auto"/>
            <w:noWrap/>
            <w:vAlign w:val="center"/>
            <w:hideMark/>
          </w:tcPr>
          <w:p w14:paraId="37DCBF3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2469.45</w:t>
            </w:r>
          </w:p>
        </w:tc>
        <w:tc>
          <w:tcPr>
            <w:tcW w:w="1050" w:type="dxa"/>
            <w:tcBorders>
              <w:top w:val="nil"/>
              <w:left w:val="nil"/>
              <w:bottom w:val="single" w:sz="4" w:space="0" w:color="auto"/>
              <w:right w:val="single" w:sz="4" w:space="0" w:color="auto"/>
            </w:tcBorders>
            <w:shd w:val="clear" w:color="auto" w:fill="auto"/>
            <w:noWrap/>
            <w:vAlign w:val="center"/>
            <w:hideMark/>
          </w:tcPr>
          <w:p w14:paraId="2A9FC306"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2141.39</w:t>
            </w:r>
          </w:p>
        </w:tc>
      </w:tr>
      <w:tr w:rsidR="007E6E39" w:rsidRPr="003C56BF" w14:paraId="4BE6D9C8"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C7B5FF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113</w:t>
            </w:r>
          </w:p>
        </w:tc>
        <w:tc>
          <w:tcPr>
            <w:tcW w:w="1655" w:type="dxa"/>
            <w:tcBorders>
              <w:top w:val="nil"/>
              <w:left w:val="nil"/>
              <w:bottom w:val="single" w:sz="4" w:space="0" w:color="auto"/>
              <w:right w:val="single" w:sz="4" w:space="0" w:color="auto"/>
            </w:tcBorders>
            <w:shd w:val="clear" w:color="auto" w:fill="auto"/>
            <w:noWrap/>
            <w:vAlign w:val="center"/>
            <w:hideMark/>
          </w:tcPr>
          <w:p w14:paraId="041D305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22687.37</w:t>
            </w:r>
          </w:p>
        </w:tc>
        <w:tc>
          <w:tcPr>
            <w:tcW w:w="1050" w:type="dxa"/>
            <w:tcBorders>
              <w:top w:val="nil"/>
              <w:left w:val="nil"/>
              <w:bottom w:val="single" w:sz="4" w:space="0" w:color="auto"/>
              <w:right w:val="single" w:sz="4" w:space="0" w:color="auto"/>
            </w:tcBorders>
            <w:shd w:val="clear" w:color="auto" w:fill="auto"/>
            <w:noWrap/>
            <w:vAlign w:val="center"/>
            <w:hideMark/>
          </w:tcPr>
          <w:p w14:paraId="6ED365FF"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22494.82</w:t>
            </w:r>
          </w:p>
        </w:tc>
        <w:tc>
          <w:tcPr>
            <w:tcW w:w="1050" w:type="dxa"/>
            <w:tcBorders>
              <w:top w:val="nil"/>
              <w:left w:val="nil"/>
              <w:bottom w:val="single" w:sz="4" w:space="0" w:color="auto"/>
              <w:right w:val="single" w:sz="4" w:space="0" w:color="auto"/>
            </w:tcBorders>
            <w:shd w:val="clear" w:color="auto" w:fill="auto"/>
            <w:noWrap/>
            <w:vAlign w:val="center"/>
            <w:hideMark/>
          </w:tcPr>
          <w:p w14:paraId="3EFCC7E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20616.02</w:t>
            </w:r>
          </w:p>
        </w:tc>
        <w:tc>
          <w:tcPr>
            <w:tcW w:w="1050" w:type="dxa"/>
            <w:tcBorders>
              <w:top w:val="nil"/>
              <w:left w:val="nil"/>
              <w:bottom w:val="single" w:sz="4" w:space="0" w:color="auto"/>
              <w:right w:val="single" w:sz="4" w:space="0" w:color="auto"/>
            </w:tcBorders>
            <w:shd w:val="clear" w:color="auto" w:fill="auto"/>
            <w:noWrap/>
            <w:vAlign w:val="center"/>
            <w:hideMark/>
          </w:tcPr>
          <w:p w14:paraId="028E6BF3"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19254.46</w:t>
            </w:r>
          </w:p>
        </w:tc>
        <w:tc>
          <w:tcPr>
            <w:tcW w:w="1050" w:type="dxa"/>
            <w:tcBorders>
              <w:top w:val="nil"/>
              <w:left w:val="nil"/>
              <w:bottom w:val="single" w:sz="4" w:space="0" w:color="auto"/>
              <w:right w:val="single" w:sz="4" w:space="0" w:color="auto"/>
            </w:tcBorders>
            <w:shd w:val="clear" w:color="auto" w:fill="auto"/>
            <w:noWrap/>
            <w:vAlign w:val="center"/>
            <w:hideMark/>
          </w:tcPr>
          <w:p w14:paraId="2CCFFA2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18451.35</w:t>
            </w:r>
          </w:p>
        </w:tc>
        <w:tc>
          <w:tcPr>
            <w:tcW w:w="1050" w:type="dxa"/>
            <w:tcBorders>
              <w:top w:val="nil"/>
              <w:left w:val="nil"/>
              <w:bottom w:val="single" w:sz="4" w:space="0" w:color="auto"/>
              <w:right w:val="single" w:sz="4" w:space="0" w:color="auto"/>
            </w:tcBorders>
            <w:shd w:val="clear" w:color="auto" w:fill="auto"/>
            <w:noWrap/>
            <w:vAlign w:val="center"/>
            <w:hideMark/>
          </w:tcPr>
          <w:p w14:paraId="41BBAE50"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17764.36</w:t>
            </w:r>
          </w:p>
        </w:tc>
        <w:tc>
          <w:tcPr>
            <w:tcW w:w="1050" w:type="dxa"/>
            <w:tcBorders>
              <w:top w:val="nil"/>
              <w:left w:val="nil"/>
              <w:bottom w:val="single" w:sz="4" w:space="0" w:color="auto"/>
              <w:right w:val="single" w:sz="4" w:space="0" w:color="auto"/>
            </w:tcBorders>
            <w:shd w:val="clear" w:color="auto" w:fill="auto"/>
            <w:noWrap/>
            <w:vAlign w:val="center"/>
            <w:hideMark/>
          </w:tcPr>
          <w:p w14:paraId="581B1A3D"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11812.15</w:t>
            </w:r>
          </w:p>
        </w:tc>
        <w:tc>
          <w:tcPr>
            <w:tcW w:w="1050" w:type="dxa"/>
            <w:tcBorders>
              <w:top w:val="nil"/>
              <w:left w:val="nil"/>
              <w:bottom w:val="single" w:sz="4" w:space="0" w:color="auto"/>
              <w:right w:val="single" w:sz="4" w:space="0" w:color="auto"/>
            </w:tcBorders>
            <w:shd w:val="clear" w:color="auto" w:fill="auto"/>
            <w:noWrap/>
            <w:vAlign w:val="center"/>
            <w:hideMark/>
          </w:tcPr>
          <w:p w14:paraId="22CA7492"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16989.7</w:t>
            </w:r>
          </w:p>
        </w:tc>
      </w:tr>
      <w:tr w:rsidR="007E6E39" w:rsidRPr="003C56BF" w14:paraId="3880F109" w14:textId="77777777" w:rsidTr="0033137C">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23DB83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114</w:t>
            </w:r>
          </w:p>
        </w:tc>
        <w:tc>
          <w:tcPr>
            <w:tcW w:w="1655" w:type="dxa"/>
            <w:tcBorders>
              <w:top w:val="nil"/>
              <w:left w:val="nil"/>
              <w:bottom w:val="single" w:sz="4" w:space="0" w:color="auto"/>
              <w:right w:val="single" w:sz="4" w:space="0" w:color="auto"/>
            </w:tcBorders>
            <w:shd w:val="clear" w:color="auto" w:fill="auto"/>
            <w:noWrap/>
            <w:vAlign w:val="center"/>
            <w:hideMark/>
          </w:tcPr>
          <w:p w14:paraId="44D087F8"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660</w:t>
            </w:r>
          </w:p>
        </w:tc>
        <w:tc>
          <w:tcPr>
            <w:tcW w:w="1050" w:type="dxa"/>
            <w:tcBorders>
              <w:top w:val="nil"/>
              <w:left w:val="nil"/>
              <w:bottom w:val="single" w:sz="4" w:space="0" w:color="auto"/>
              <w:right w:val="single" w:sz="4" w:space="0" w:color="auto"/>
            </w:tcBorders>
            <w:shd w:val="clear" w:color="auto" w:fill="auto"/>
            <w:noWrap/>
            <w:vAlign w:val="center"/>
            <w:hideMark/>
          </w:tcPr>
          <w:p w14:paraId="0EFD1049"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806.94</w:t>
            </w:r>
          </w:p>
        </w:tc>
        <w:tc>
          <w:tcPr>
            <w:tcW w:w="1050" w:type="dxa"/>
            <w:tcBorders>
              <w:top w:val="nil"/>
              <w:left w:val="nil"/>
              <w:bottom w:val="single" w:sz="4" w:space="0" w:color="auto"/>
              <w:right w:val="single" w:sz="4" w:space="0" w:color="auto"/>
            </w:tcBorders>
            <w:shd w:val="clear" w:color="auto" w:fill="auto"/>
            <w:noWrap/>
            <w:vAlign w:val="center"/>
            <w:hideMark/>
          </w:tcPr>
          <w:p w14:paraId="1D66762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737.76</w:t>
            </w:r>
          </w:p>
        </w:tc>
        <w:tc>
          <w:tcPr>
            <w:tcW w:w="1050" w:type="dxa"/>
            <w:tcBorders>
              <w:top w:val="nil"/>
              <w:left w:val="nil"/>
              <w:bottom w:val="single" w:sz="4" w:space="0" w:color="auto"/>
              <w:right w:val="single" w:sz="4" w:space="0" w:color="auto"/>
            </w:tcBorders>
            <w:shd w:val="clear" w:color="auto" w:fill="auto"/>
            <w:noWrap/>
            <w:vAlign w:val="center"/>
            <w:hideMark/>
          </w:tcPr>
          <w:p w14:paraId="7ED02B8E"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563.23</w:t>
            </w:r>
          </w:p>
        </w:tc>
        <w:tc>
          <w:tcPr>
            <w:tcW w:w="1050" w:type="dxa"/>
            <w:tcBorders>
              <w:top w:val="nil"/>
              <w:left w:val="nil"/>
              <w:bottom w:val="single" w:sz="4" w:space="0" w:color="auto"/>
              <w:right w:val="single" w:sz="4" w:space="0" w:color="auto"/>
            </w:tcBorders>
            <w:shd w:val="clear" w:color="auto" w:fill="auto"/>
            <w:noWrap/>
            <w:vAlign w:val="center"/>
            <w:hideMark/>
          </w:tcPr>
          <w:p w14:paraId="1323E1E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548</w:t>
            </w:r>
          </w:p>
        </w:tc>
        <w:tc>
          <w:tcPr>
            <w:tcW w:w="1050" w:type="dxa"/>
            <w:tcBorders>
              <w:top w:val="nil"/>
              <w:left w:val="nil"/>
              <w:bottom w:val="single" w:sz="4" w:space="0" w:color="auto"/>
              <w:right w:val="single" w:sz="4" w:space="0" w:color="auto"/>
            </w:tcBorders>
            <w:shd w:val="clear" w:color="auto" w:fill="auto"/>
            <w:noWrap/>
            <w:vAlign w:val="center"/>
            <w:hideMark/>
          </w:tcPr>
          <w:p w14:paraId="629ECD9C"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429</w:t>
            </w:r>
          </w:p>
        </w:tc>
        <w:tc>
          <w:tcPr>
            <w:tcW w:w="1050" w:type="dxa"/>
            <w:tcBorders>
              <w:top w:val="nil"/>
              <w:left w:val="nil"/>
              <w:bottom w:val="single" w:sz="4" w:space="0" w:color="auto"/>
              <w:right w:val="single" w:sz="4" w:space="0" w:color="auto"/>
            </w:tcBorders>
            <w:shd w:val="clear" w:color="auto" w:fill="auto"/>
            <w:noWrap/>
            <w:vAlign w:val="center"/>
            <w:hideMark/>
          </w:tcPr>
          <w:p w14:paraId="0142C054"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426.9</w:t>
            </w:r>
          </w:p>
        </w:tc>
        <w:tc>
          <w:tcPr>
            <w:tcW w:w="1050" w:type="dxa"/>
            <w:tcBorders>
              <w:top w:val="nil"/>
              <w:left w:val="nil"/>
              <w:bottom w:val="single" w:sz="4" w:space="0" w:color="auto"/>
              <w:right w:val="single" w:sz="4" w:space="0" w:color="auto"/>
            </w:tcBorders>
            <w:shd w:val="clear" w:color="auto" w:fill="auto"/>
            <w:noWrap/>
            <w:vAlign w:val="center"/>
            <w:hideMark/>
          </w:tcPr>
          <w:p w14:paraId="78D90425" w14:textId="77777777" w:rsidR="007E6E39" w:rsidRPr="003C56BF" w:rsidRDefault="007E6E39" w:rsidP="0033137C">
            <w:pPr>
              <w:spacing w:before="0" w:after="0" w:line="240" w:lineRule="auto"/>
              <w:contextualSpacing/>
              <w:jc w:val="center"/>
              <w:rPr>
                <w:color w:val="000000"/>
                <w:sz w:val="20"/>
                <w:szCs w:val="20"/>
              </w:rPr>
            </w:pPr>
            <w:r w:rsidRPr="003C56BF">
              <w:rPr>
                <w:color w:val="000000"/>
                <w:sz w:val="20"/>
                <w:szCs w:val="20"/>
              </w:rPr>
              <w:t> </w:t>
            </w:r>
          </w:p>
        </w:tc>
      </w:tr>
    </w:tbl>
    <w:p w14:paraId="45ABB35F" w14:textId="77777777" w:rsidR="007E6E39" w:rsidRPr="003C56BF" w:rsidRDefault="007E6E39" w:rsidP="007E6E39">
      <w:pPr>
        <w:spacing w:before="0" w:after="0" w:line="240" w:lineRule="auto"/>
        <w:contextualSpacing/>
        <w:jc w:val="left"/>
        <w:rPr>
          <w:sz w:val="20"/>
          <w:szCs w:val="20"/>
        </w:rPr>
      </w:pPr>
    </w:p>
    <w:p w14:paraId="474623B1" w14:textId="7EAE4DC7" w:rsidR="007B6A2B" w:rsidRDefault="00957E80" w:rsidP="004354B5">
      <w:pPr>
        <w:spacing w:before="0" w:after="160" w:line="259" w:lineRule="auto"/>
        <w:jc w:val="left"/>
      </w:pPr>
      <w:r>
        <w:t xml:space="preserve">Note: </w:t>
      </w:r>
      <w:r w:rsidR="00367B03">
        <w:t>The empty cell mean</w:t>
      </w:r>
      <w:r w:rsidR="008C11B0">
        <w:t>s</w:t>
      </w:r>
      <w:r w:rsidR="00367B03">
        <w:t xml:space="preserve"> that the annual methane collection rate was not </w:t>
      </w:r>
      <w:r w:rsidR="008C11B0">
        <w:t>reported/available.</w:t>
      </w:r>
    </w:p>
    <w:sectPr w:rsidR="007B6A2B" w:rsidSect="004354B5">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61E65" w14:textId="77777777" w:rsidR="007D1315" w:rsidRDefault="007D1315" w:rsidP="00AE7CE2">
      <w:pPr>
        <w:spacing w:before="0" w:after="0" w:line="240" w:lineRule="auto"/>
      </w:pPr>
      <w:r>
        <w:separator/>
      </w:r>
    </w:p>
  </w:endnote>
  <w:endnote w:type="continuationSeparator" w:id="0">
    <w:p w14:paraId="3BEFECB1" w14:textId="77777777" w:rsidR="007D1315" w:rsidRDefault="007D1315" w:rsidP="00AE7CE2">
      <w:pPr>
        <w:spacing w:before="0" w:after="0" w:line="240" w:lineRule="auto"/>
      </w:pPr>
      <w:r>
        <w:continuationSeparator/>
      </w:r>
    </w:p>
  </w:endnote>
  <w:endnote w:type="continuationNotice" w:id="1">
    <w:p w14:paraId="1350D8DE" w14:textId="77777777" w:rsidR="007D1315" w:rsidRDefault="007D131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5399E" w14:textId="77777777" w:rsidR="007D1315" w:rsidRDefault="007D1315" w:rsidP="00AE7CE2">
      <w:pPr>
        <w:spacing w:before="0" w:after="0" w:line="240" w:lineRule="auto"/>
      </w:pPr>
      <w:r>
        <w:separator/>
      </w:r>
    </w:p>
  </w:footnote>
  <w:footnote w:type="continuationSeparator" w:id="0">
    <w:p w14:paraId="24501F1E" w14:textId="77777777" w:rsidR="007D1315" w:rsidRDefault="007D1315" w:rsidP="00AE7CE2">
      <w:pPr>
        <w:spacing w:before="0" w:after="0" w:line="240" w:lineRule="auto"/>
      </w:pPr>
      <w:r>
        <w:continuationSeparator/>
      </w:r>
    </w:p>
  </w:footnote>
  <w:footnote w:type="continuationNotice" w:id="1">
    <w:p w14:paraId="4CC7B2D6" w14:textId="77777777" w:rsidR="007D1315" w:rsidRDefault="007D131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B12"/>
    <w:multiLevelType w:val="hybridMultilevel"/>
    <w:tmpl w:val="1BB0A27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10F37"/>
    <w:multiLevelType w:val="hybridMultilevel"/>
    <w:tmpl w:val="16E8F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2NzY3MTGzNLY0MjBX0lEKTi0uzszPAykwMqgFAFQlzE8tAAAA"/>
  </w:docVars>
  <w:rsids>
    <w:rsidRoot w:val="009A0EC9"/>
    <w:rsid w:val="000048E2"/>
    <w:rsid w:val="00012000"/>
    <w:rsid w:val="000143FC"/>
    <w:rsid w:val="000351FA"/>
    <w:rsid w:val="00055DD3"/>
    <w:rsid w:val="00055F63"/>
    <w:rsid w:val="00063C18"/>
    <w:rsid w:val="00064236"/>
    <w:rsid w:val="000706C1"/>
    <w:rsid w:val="00077F79"/>
    <w:rsid w:val="0008461A"/>
    <w:rsid w:val="00090664"/>
    <w:rsid w:val="000A5A82"/>
    <w:rsid w:val="000A6F88"/>
    <w:rsid w:val="000B055E"/>
    <w:rsid w:val="000B2D17"/>
    <w:rsid w:val="000D0598"/>
    <w:rsid w:val="000D7856"/>
    <w:rsid w:val="000E3A40"/>
    <w:rsid w:val="000F1519"/>
    <w:rsid w:val="00124B8B"/>
    <w:rsid w:val="001308BD"/>
    <w:rsid w:val="0016365B"/>
    <w:rsid w:val="001655B9"/>
    <w:rsid w:val="00170CD0"/>
    <w:rsid w:val="00192718"/>
    <w:rsid w:val="00193663"/>
    <w:rsid w:val="001965B6"/>
    <w:rsid w:val="001A1919"/>
    <w:rsid w:val="001A1993"/>
    <w:rsid w:val="001A334E"/>
    <w:rsid w:val="001A730F"/>
    <w:rsid w:val="001B4ABD"/>
    <w:rsid w:val="001B6267"/>
    <w:rsid w:val="001B6CFB"/>
    <w:rsid w:val="001C4610"/>
    <w:rsid w:val="001D736C"/>
    <w:rsid w:val="001E0906"/>
    <w:rsid w:val="001E1DFE"/>
    <w:rsid w:val="001E5684"/>
    <w:rsid w:val="00206DD3"/>
    <w:rsid w:val="0020707B"/>
    <w:rsid w:val="00213D6F"/>
    <w:rsid w:val="00222B14"/>
    <w:rsid w:val="0022577F"/>
    <w:rsid w:val="00232427"/>
    <w:rsid w:val="00241AB7"/>
    <w:rsid w:val="002524E1"/>
    <w:rsid w:val="00253848"/>
    <w:rsid w:val="0026170C"/>
    <w:rsid w:val="00264C01"/>
    <w:rsid w:val="0029461C"/>
    <w:rsid w:val="00296A09"/>
    <w:rsid w:val="002A16E5"/>
    <w:rsid w:val="002A5DDD"/>
    <w:rsid w:val="002A70B0"/>
    <w:rsid w:val="002C2D76"/>
    <w:rsid w:val="002E352D"/>
    <w:rsid w:val="002E65C1"/>
    <w:rsid w:val="002F0D53"/>
    <w:rsid w:val="002F2F32"/>
    <w:rsid w:val="002F6A7F"/>
    <w:rsid w:val="002F6DD0"/>
    <w:rsid w:val="002F74CD"/>
    <w:rsid w:val="002F79EA"/>
    <w:rsid w:val="003038C6"/>
    <w:rsid w:val="0031327A"/>
    <w:rsid w:val="00313B74"/>
    <w:rsid w:val="003171FB"/>
    <w:rsid w:val="00322AC2"/>
    <w:rsid w:val="0033137C"/>
    <w:rsid w:val="00333B84"/>
    <w:rsid w:val="003448B6"/>
    <w:rsid w:val="00363B12"/>
    <w:rsid w:val="003666A8"/>
    <w:rsid w:val="00367984"/>
    <w:rsid w:val="00367B03"/>
    <w:rsid w:val="003701C8"/>
    <w:rsid w:val="00377F00"/>
    <w:rsid w:val="00383F22"/>
    <w:rsid w:val="0038735F"/>
    <w:rsid w:val="00394F85"/>
    <w:rsid w:val="00397574"/>
    <w:rsid w:val="003A54CD"/>
    <w:rsid w:val="003A7C7A"/>
    <w:rsid w:val="003B52F7"/>
    <w:rsid w:val="003C045A"/>
    <w:rsid w:val="003C1BA8"/>
    <w:rsid w:val="003C4251"/>
    <w:rsid w:val="003E2DF3"/>
    <w:rsid w:val="003F0290"/>
    <w:rsid w:val="003F4468"/>
    <w:rsid w:val="004048E4"/>
    <w:rsid w:val="004111A8"/>
    <w:rsid w:val="00422763"/>
    <w:rsid w:val="004354B5"/>
    <w:rsid w:val="004363E2"/>
    <w:rsid w:val="0044321C"/>
    <w:rsid w:val="00446132"/>
    <w:rsid w:val="00454B06"/>
    <w:rsid w:val="00473E7E"/>
    <w:rsid w:val="004748E8"/>
    <w:rsid w:val="00476350"/>
    <w:rsid w:val="00485525"/>
    <w:rsid w:val="00494C38"/>
    <w:rsid w:val="004B2DD8"/>
    <w:rsid w:val="004B6894"/>
    <w:rsid w:val="004D1B8B"/>
    <w:rsid w:val="004D4B76"/>
    <w:rsid w:val="004F5679"/>
    <w:rsid w:val="00503488"/>
    <w:rsid w:val="005114E8"/>
    <w:rsid w:val="0053208E"/>
    <w:rsid w:val="00533ED5"/>
    <w:rsid w:val="00540FEE"/>
    <w:rsid w:val="005517C1"/>
    <w:rsid w:val="0055428A"/>
    <w:rsid w:val="00554F10"/>
    <w:rsid w:val="00556515"/>
    <w:rsid w:val="00557254"/>
    <w:rsid w:val="00570C1C"/>
    <w:rsid w:val="00574E2F"/>
    <w:rsid w:val="005832FB"/>
    <w:rsid w:val="00586A99"/>
    <w:rsid w:val="005A1A5C"/>
    <w:rsid w:val="005B58C6"/>
    <w:rsid w:val="005C2F9D"/>
    <w:rsid w:val="005E261C"/>
    <w:rsid w:val="005F41EB"/>
    <w:rsid w:val="00624B04"/>
    <w:rsid w:val="00633220"/>
    <w:rsid w:val="0064000C"/>
    <w:rsid w:val="006500A0"/>
    <w:rsid w:val="006740A3"/>
    <w:rsid w:val="00675A14"/>
    <w:rsid w:val="00684236"/>
    <w:rsid w:val="006A383D"/>
    <w:rsid w:val="006B3717"/>
    <w:rsid w:val="006B7607"/>
    <w:rsid w:val="006C02F7"/>
    <w:rsid w:val="006C08A5"/>
    <w:rsid w:val="006C57E9"/>
    <w:rsid w:val="006D321F"/>
    <w:rsid w:val="006E34BA"/>
    <w:rsid w:val="006E3E12"/>
    <w:rsid w:val="006E7A23"/>
    <w:rsid w:val="007061CD"/>
    <w:rsid w:val="00726ECC"/>
    <w:rsid w:val="00730910"/>
    <w:rsid w:val="00742F9B"/>
    <w:rsid w:val="00746D4C"/>
    <w:rsid w:val="00750A28"/>
    <w:rsid w:val="00756D89"/>
    <w:rsid w:val="0076038C"/>
    <w:rsid w:val="0076638A"/>
    <w:rsid w:val="00776E3E"/>
    <w:rsid w:val="00792D88"/>
    <w:rsid w:val="0079436E"/>
    <w:rsid w:val="0079666B"/>
    <w:rsid w:val="007967F0"/>
    <w:rsid w:val="007A41BE"/>
    <w:rsid w:val="007A7C9D"/>
    <w:rsid w:val="007B13BC"/>
    <w:rsid w:val="007B6A2B"/>
    <w:rsid w:val="007C125D"/>
    <w:rsid w:val="007C3512"/>
    <w:rsid w:val="007D1315"/>
    <w:rsid w:val="007E6E39"/>
    <w:rsid w:val="007F08BF"/>
    <w:rsid w:val="007F6882"/>
    <w:rsid w:val="0080212C"/>
    <w:rsid w:val="00813FEE"/>
    <w:rsid w:val="00821FD3"/>
    <w:rsid w:val="00840BA7"/>
    <w:rsid w:val="00842DCB"/>
    <w:rsid w:val="008507C3"/>
    <w:rsid w:val="008508F6"/>
    <w:rsid w:val="00854BD4"/>
    <w:rsid w:val="0085588E"/>
    <w:rsid w:val="00860A42"/>
    <w:rsid w:val="008620A3"/>
    <w:rsid w:val="00873277"/>
    <w:rsid w:val="008833B6"/>
    <w:rsid w:val="00894311"/>
    <w:rsid w:val="008A4074"/>
    <w:rsid w:val="008B220E"/>
    <w:rsid w:val="008C11B0"/>
    <w:rsid w:val="008C45A6"/>
    <w:rsid w:val="008D2353"/>
    <w:rsid w:val="008D50CC"/>
    <w:rsid w:val="008D795F"/>
    <w:rsid w:val="008E66D6"/>
    <w:rsid w:val="00904E45"/>
    <w:rsid w:val="009225A2"/>
    <w:rsid w:val="0093476B"/>
    <w:rsid w:val="009368C3"/>
    <w:rsid w:val="00942661"/>
    <w:rsid w:val="00945B96"/>
    <w:rsid w:val="00946B83"/>
    <w:rsid w:val="00947CE4"/>
    <w:rsid w:val="00956ECF"/>
    <w:rsid w:val="0095767A"/>
    <w:rsid w:val="00957E80"/>
    <w:rsid w:val="00965CDC"/>
    <w:rsid w:val="009677FA"/>
    <w:rsid w:val="00973AFB"/>
    <w:rsid w:val="009807EC"/>
    <w:rsid w:val="0099166D"/>
    <w:rsid w:val="00992025"/>
    <w:rsid w:val="00997222"/>
    <w:rsid w:val="009A0EC9"/>
    <w:rsid w:val="009A10E2"/>
    <w:rsid w:val="009A5986"/>
    <w:rsid w:val="009B0BC0"/>
    <w:rsid w:val="009B4A08"/>
    <w:rsid w:val="009C0B89"/>
    <w:rsid w:val="009C3677"/>
    <w:rsid w:val="009C43BF"/>
    <w:rsid w:val="009C555B"/>
    <w:rsid w:val="009E7C43"/>
    <w:rsid w:val="009F3030"/>
    <w:rsid w:val="009F69A8"/>
    <w:rsid w:val="00A06893"/>
    <w:rsid w:val="00A10082"/>
    <w:rsid w:val="00A237CB"/>
    <w:rsid w:val="00A449A1"/>
    <w:rsid w:val="00A54EDC"/>
    <w:rsid w:val="00A568C7"/>
    <w:rsid w:val="00AA535D"/>
    <w:rsid w:val="00AA53C7"/>
    <w:rsid w:val="00AD152E"/>
    <w:rsid w:val="00AD4CEC"/>
    <w:rsid w:val="00AE7B5A"/>
    <w:rsid w:val="00AE7CE2"/>
    <w:rsid w:val="00AF5163"/>
    <w:rsid w:val="00B04B2A"/>
    <w:rsid w:val="00B13FFC"/>
    <w:rsid w:val="00B15403"/>
    <w:rsid w:val="00B25F40"/>
    <w:rsid w:val="00B26007"/>
    <w:rsid w:val="00B32DC8"/>
    <w:rsid w:val="00B44A5D"/>
    <w:rsid w:val="00B60590"/>
    <w:rsid w:val="00B66F57"/>
    <w:rsid w:val="00B80273"/>
    <w:rsid w:val="00B85003"/>
    <w:rsid w:val="00BB31C3"/>
    <w:rsid w:val="00BB36AD"/>
    <w:rsid w:val="00BB3872"/>
    <w:rsid w:val="00BC15D2"/>
    <w:rsid w:val="00BC650E"/>
    <w:rsid w:val="00BD5E71"/>
    <w:rsid w:val="00BE4EBE"/>
    <w:rsid w:val="00BE608B"/>
    <w:rsid w:val="00BF610D"/>
    <w:rsid w:val="00C13685"/>
    <w:rsid w:val="00C161D3"/>
    <w:rsid w:val="00C403E0"/>
    <w:rsid w:val="00C404B3"/>
    <w:rsid w:val="00C476C5"/>
    <w:rsid w:val="00C64100"/>
    <w:rsid w:val="00C665C3"/>
    <w:rsid w:val="00C75B63"/>
    <w:rsid w:val="00C8094F"/>
    <w:rsid w:val="00CC3B37"/>
    <w:rsid w:val="00CE7DC9"/>
    <w:rsid w:val="00CF6818"/>
    <w:rsid w:val="00D00749"/>
    <w:rsid w:val="00D04738"/>
    <w:rsid w:val="00D07542"/>
    <w:rsid w:val="00D20C03"/>
    <w:rsid w:val="00D20FAA"/>
    <w:rsid w:val="00D3688B"/>
    <w:rsid w:val="00D53E14"/>
    <w:rsid w:val="00D60629"/>
    <w:rsid w:val="00D67E44"/>
    <w:rsid w:val="00D704BD"/>
    <w:rsid w:val="00D74BBA"/>
    <w:rsid w:val="00D9260A"/>
    <w:rsid w:val="00D93A23"/>
    <w:rsid w:val="00DA1D33"/>
    <w:rsid w:val="00DE6C0D"/>
    <w:rsid w:val="00DF4EA0"/>
    <w:rsid w:val="00E068AC"/>
    <w:rsid w:val="00E14637"/>
    <w:rsid w:val="00E2518B"/>
    <w:rsid w:val="00E31F47"/>
    <w:rsid w:val="00E35DA8"/>
    <w:rsid w:val="00E46A4D"/>
    <w:rsid w:val="00E51C80"/>
    <w:rsid w:val="00E54E8D"/>
    <w:rsid w:val="00E60611"/>
    <w:rsid w:val="00E65AD4"/>
    <w:rsid w:val="00E66646"/>
    <w:rsid w:val="00E678F3"/>
    <w:rsid w:val="00E7068C"/>
    <w:rsid w:val="00E72D26"/>
    <w:rsid w:val="00E83ABD"/>
    <w:rsid w:val="00E848B9"/>
    <w:rsid w:val="00E86F7A"/>
    <w:rsid w:val="00EA2769"/>
    <w:rsid w:val="00EA50AB"/>
    <w:rsid w:val="00EA7309"/>
    <w:rsid w:val="00EB14A7"/>
    <w:rsid w:val="00EB329A"/>
    <w:rsid w:val="00EC53A5"/>
    <w:rsid w:val="00ED04F7"/>
    <w:rsid w:val="00ED66BE"/>
    <w:rsid w:val="00ED7CDF"/>
    <w:rsid w:val="00EE65BE"/>
    <w:rsid w:val="00EF1EC7"/>
    <w:rsid w:val="00EF3D92"/>
    <w:rsid w:val="00F0372F"/>
    <w:rsid w:val="00F1478B"/>
    <w:rsid w:val="00F14DB8"/>
    <w:rsid w:val="00F200F2"/>
    <w:rsid w:val="00F36A08"/>
    <w:rsid w:val="00F40706"/>
    <w:rsid w:val="00F53412"/>
    <w:rsid w:val="00F55395"/>
    <w:rsid w:val="00F61FD8"/>
    <w:rsid w:val="00F65334"/>
    <w:rsid w:val="00F72A54"/>
    <w:rsid w:val="00F77FBF"/>
    <w:rsid w:val="00F81367"/>
    <w:rsid w:val="00F85384"/>
    <w:rsid w:val="00F86FB1"/>
    <w:rsid w:val="00F942CA"/>
    <w:rsid w:val="00FA269F"/>
    <w:rsid w:val="00FA4364"/>
    <w:rsid w:val="00FA73E1"/>
    <w:rsid w:val="00FB0EF2"/>
    <w:rsid w:val="00FB2044"/>
    <w:rsid w:val="00FB5DA1"/>
    <w:rsid w:val="00FD4F24"/>
    <w:rsid w:val="00FF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555F"/>
  <w15:chartTrackingRefBased/>
  <w15:docId w15:val="{B56368A0-918C-4A97-BFA6-83FA27EF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0EC9"/>
    <w:pPr>
      <w:spacing w:before="120" w:after="12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9A0EC9"/>
    <w:rPr>
      <w:rFonts w:cs="Times New Roman"/>
      <w:sz w:val="16"/>
      <w:szCs w:val="16"/>
    </w:rPr>
  </w:style>
  <w:style w:type="paragraph" w:styleId="CommentText">
    <w:name w:val="annotation text"/>
    <w:basedOn w:val="Normal"/>
    <w:link w:val="CommentTextChar"/>
    <w:uiPriority w:val="99"/>
    <w:rsid w:val="009A0EC9"/>
    <w:rPr>
      <w:sz w:val="20"/>
      <w:szCs w:val="20"/>
    </w:rPr>
  </w:style>
  <w:style w:type="character" w:customStyle="1" w:styleId="CommentTextChar">
    <w:name w:val="Comment Text Char"/>
    <w:basedOn w:val="DefaultParagraphFont"/>
    <w:link w:val="CommentText"/>
    <w:uiPriority w:val="99"/>
    <w:rsid w:val="009A0E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A0E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EC9"/>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B0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04B2A"/>
    <w:rPr>
      <w:rFonts w:ascii="Courier New" w:eastAsia="Times New Roman" w:hAnsi="Courier New" w:cs="Courier New"/>
      <w:sz w:val="20"/>
      <w:szCs w:val="20"/>
    </w:rPr>
  </w:style>
  <w:style w:type="paragraph" w:styleId="Caption">
    <w:name w:val="caption"/>
    <w:basedOn w:val="Normal"/>
    <w:next w:val="Normal"/>
    <w:uiPriority w:val="35"/>
    <w:qFormat/>
    <w:rsid w:val="004D4B76"/>
    <w:rPr>
      <w:b/>
      <w:bCs/>
      <w:sz w:val="20"/>
      <w:szCs w:val="20"/>
    </w:rPr>
  </w:style>
  <w:style w:type="table" w:styleId="TableList3">
    <w:name w:val="Table List 3"/>
    <w:basedOn w:val="TableNormal"/>
    <w:uiPriority w:val="99"/>
    <w:rsid w:val="004D4B7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Hyperlink">
    <w:name w:val="Hyperlink"/>
    <w:uiPriority w:val="99"/>
    <w:unhideWhenUsed/>
    <w:rsid w:val="00AE7CE2"/>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AE7CE2"/>
    <w:rPr>
      <w:sz w:val="20"/>
      <w:szCs w:val="20"/>
    </w:rPr>
  </w:style>
  <w:style w:type="character" w:customStyle="1" w:styleId="FootnoteTextChar">
    <w:name w:val="Footnote Text Char"/>
    <w:basedOn w:val="DefaultParagraphFont"/>
    <w:link w:val="FootnoteText"/>
    <w:uiPriority w:val="99"/>
    <w:semiHidden/>
    <w:rsid w:val="00AE7CE2"/>
    <w:rPr>
      <w:rFonts w:ascii="Times New Roman" w:eastAsia="Times New Roman" w:hAnsi="Times New Roman" w:cs="Times New Roman"/>
      <w:sz w:val="20"/>
      <w:szCs w:val="20"/>
    </w:rPr>
  </w:style>
  <w:style w:type="paragraph" w:customStyle="1" w:styleId="ThinTable">
    <w:name w:val="Thin Table"/>
    <w:basedOn w:val="Normal"/>
    <w:uiPriority w:val="99"/>
    <w:rsid w:val="00AE7CE2"/>
    <w:pPr>
      <w:jc w:val="center"/>
    </w:pPr>
    <w:rPr>
      <w:szCs w:val="20"/>
    </w:rPr>
  </w:style>
  <w:style w:type="character" w:styleId="FootnoteReference">
    <w:name w:val="footnote reference"/>
    <w:uiPriority w:val="99"/>
    <w:semiHidden/>
    <w:unhideWhenUsed/>
    <w:rsid w:val="00AE7CE2"/>
    <w:rPr>
      <w:rFonts w:ascii="Times New Roman" w:hAnsi="Times New Roman" w:cs="Times New Roman" w:hint="default"/>
      <w:vertAlign w:val="superscript"/>
    </w:rPr>
  </w:style>
  <w:style w:type="paragraph" w:styleId="CommentSubject">
    <w:name w:val="annotation subject"/>
    <w:basedOn w:val="CommentText"/>
    <w:next w:val="CommentText"/>
    <w:link w:val="CommentSubjectChar"/>
    <w:uiPriority w:val="99"/>
    <w:semiHidden/>
    <w:unhideWhenUsed/>
    <w:rsid w:val="006B7607"/>
    <w:pPr>
      <w:spacing w:line="240" w:lineRule="auto"/>
    </w:pPr>
    <w:rPr>
      <w:b/>
      <w:bCs/>
    </w:rPr>
  </w:style>
  <w:style w:type="character" w:customStyle="1" w:styleId="CommentSubjectChar">
    <w:name w:val="Comment Subject Char"/>
    <w:basedOn w:val="CommentTextChar"/>
    <w:link w:val="CommentSubject"/>
    <w:uiPriority w:val="99"/>
    <w:semiHidden/>
    <w:rsid w:val="006B7607"/>
    <w:rPr>
      <w:rFonts w:ascii="Times New Roman" w:eastAsia="Times New Roman" w:hAnsi="Times New Roman" w:cs="Times New Roman"/>
      <w:b/>
      <w:bCs/>
      <w:sz w:val="20"/>
      <w:szCs w:val="20"/>
    </w:rPr>
  </w:style>
  <w:style w:type="paragraph" w:styleId="ListParagraph">
    <w:name w:val="List Paragraph"/>
    <w:basedOn w:val="Normal"/>
    <w:uiPriority w:val="34"/>
    <w:qFormat/>
    <w:rsid w:val="00FB5DA1"/>
    <w:pPr>
      <w:ind w:left="720"/>
      <w:contextualSpacing/>
    </w:pPr>
  </w:style>
  <w:style w:type="paragraph" w:styleId="Header">
    <w:name w:val="header"/>
    <w:basedOn w:val="Normal"/>
    <w:link w:val="HeaderChar"/>
    <w:uiPriority w:val="99"/>
    <w:semiHidden/>
    <w:unhideWhenUsed/>
    <w:rsid w:val="001B6CFB"/>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1B6CF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B6CF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1B6CF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60611"/>
    <w:rPr>
      <w:color w:val="954F72"/>
      <w:u w:val="single"/>
    </w:rPr>
  </w:style>
  <w:style w:type="paragraph" w:customStyle="1" w:styleId="msonormal0">
    <w:name w:val="msonormal"/>
    <w:basedOn w:val="Normal"/>
    <w:rsid w:val="00E60611"/>
    <w:pPr>
      <w:spacing w:before="100" w:beforeAutospacing="1" w:after="100" w:afterAutospacing="1" w:line="240" w:lineRule="auto"/>
      <w:jc w:val="left"/>
    </w:pPr>
  </w:style>
  <w:style w:type="paragraph" w:customStyle="1" w:styleId="xl63">
    <w:name w:val="xl63"/>
    <w:basedOn w:val="Normal"/>
    <w:rsid w:val="00E60611"/>
    <w:pPr>
      <w:spacing w:before="100" w:beforeAutospacing="1" w:after="100" w:afterAutospacing="1" w:line="240" w:lineRule="auto"/>
      <w:jc w:val="center"/>
      <w:textAlignment w:val="center"/>
    </w:pPr>
  </w:style>
  <w:style w:type="paragraph" w:customStyle="1" w:styleId="xl64">
    <w:name w:val="xl64"/>
    <w:basedOn w:val="Normal"/>
    <w:rsid w:val="00E60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65">
    <w:name w:val="xl65"/>
    <w:basedOn w:val="Normal"/>
    <w:rsid w:val="00E60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66">
    <w:name w:val="xl66"/>
    <w:basedOn w:val="Normal"/>
    <w:rsid w:val="00E60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67">
    <w:name w:val="xl67"/>
    <w:basedOn w:val="Normal"/>
    <w:rsid w:val="00E60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68">
    <w:name w:val="xl68"/>
    <w:basedOn w:val="Normal"/>
    <w:rsid w:val="00E60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69">
    <w:name w:val="xl69"/>
    <w:basedOn w:val="Normal"/>
    <w:rsid w:val="0064000C"/>
    <w:pPr>
      <w:pBdr>
        <w:top w:val="single" w:sz="4" w:space="0" w:color="auto"/>
        <w:bottom w:val="single" w:sz="4" w:space="0" w:color="auto"/>
      </w:pBdr>
      <w:spacing w:before="100" w:beforeAutospacing="1" w:after="100" w:afterAutospacing="1" w:line="240" w:lineRule="auto"/>
      <w:jc w:val="center"/>
      <w:textAlignment w:val="center"/>
    </w:pPr>
  </w:style>
  <w:style w:type="paragraph" w:customStyle="1" w:styleId="xl70">
    <w:name w:val="xl70"/>
    <w:basedOn w:val="Normal"/>
    <w:rsid w:val="006400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table" w:styleId="TableGrid">
    <w:name w:val="Table Grid"/>
    <w:basedOn w:val="TableNormal"/>
    <w:uiPriority w:val="99"/>
    <w:rsid w:val="00E65AD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3E7E"/>
    <w:rPr>
      <w:color w:val="605E5C"/>
      <w:shd w:val="clear" w:color="auto" w:fill="E1DFDD"/>
    </w:rPr>
  </w:style>
  <w:style w:type="table" w:styleId="PlainTable2">
    <w:name w:val="Plain Table 2"/>
    <w:basedOn w:val="TableNormal"/>
    <w:uiPriority w:val="42"/>
    <w:rsid w:val="00EC53A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29833">
      <w:bodyDiv w:val="1"/>
      <w:marLeft w:val="0"/>
      <w:marRight w:val="0"/>
      <w:marTop w:val="0"/>
      <w:marBottom w:val="0"/>
      <w:divBdr>
        <w:top w:val="none" w:sz="0" w:space="0" w:color="auto"/>
        <w:left w:val="none" w:sz="0" w:space="0" w:color="auto"/>
        <w:bottom w:val="none" w:sz="0" w:space="0" w:color="auto"/>
        <w:right w:val="none" w:sz="0" w:space="0" w:color="auto"/>
      </w:divBdr>
    </w:div>
    <w:div w:id="376390909">
      <w:bodyDiv w:val="1"/>
      <w:marLeft w:val="0"/>
      <w:marRight w:val="0"/>
      <w:marTop w:val="0"/>
      <w:marBottom w:val="0"/>
      <w:divBdr>
        <w:top w:val="none" w:sz="0" w:space="0" w:color="auto"/>
        <w:left w:val="none" w:sz="0" w:space="0" w:color="auto"/>
        <w:bottom w:val="none" w:sz="0" w:space="0" w:color="auto"/>
        <w:right w:val="none" w:sz="0" w:space="0" w:color="auto"/>
      </w:divBdr>
    </w:div>
    <w:div w:id="677389966">
      <w:bodyDiv w:val="1"/>
      <w:marLeft w:val="0"/>
      <w:marRight w:val="0"/>
      <w:marTop w:val="0"/>
      <w:marBottom w:val="0"/>
      <w:divBdr>
        <w:top w:val="none" w:sz="0" w:space="0" w:color="auto"/>
        <w:left w:val="none" w:sz="0" w:space="0" w:color="auto"/>
        <w:bottom w:val="none" w:sz="0" w:space="0" w:color="auto"/>
        <w:right w:val="none" w:sz="0" w:space="0" w:color="auto"/>
      </w:divBdr>
    </w:div>
    <w:div w:id="1445999296">
      <w:bodyDiv w:val="1"/>
      <w:marLeft w:val="0"/>
      <w:marRight w:val="0"/>
      <w:marTop w:val="0"/>
      <w:marBottom w:val="0"/>
      <w:divBdr>
        <w:top w:val="none" w:sz="0" w:space="0" w:color="auto"/>
        <w:left w:val="none" w:sz="0" w:space="0" w:color="auto"/>
        <w:bottom w:val="none" w:sz="0" w:space="0" w:color="auto"/>
        <w:right w:val="none" w:sz="0" w:space="0" w:color="auto"/>
      </w:divBdr>
    </w:div>
    <w:div w:id="207804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epa.gov/enviro/" TargetMode="External"/><Relationship Id="rId18" Type="http://schemas.openxmlformats.org/officeDocument/2006/relationships/image" Target="media/image5.emf"/><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hyperlink" Target="mailto:tolaymat.thabet@epa.gov" TargetMode="External"/><Relationship Id="rId17" Type="http://schemas.openxmlformats.org/officeDocument/2006/relationships/image" Target="media/image4.emf"/><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image" Target="media/image9.png"/><Relationship Id="rId27"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iwcs1.sharepoint.com/sites/IWCSERVER/Shared%20Documents/Projects/2016/CSRA%20-%20Subtitle%20D/Reporting/GHGDB/Revision%2020191213/bio%20and%20con%20curv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none"/>
          </c:marker>
          <c:xVal>
            <c:numRef>
              <c:f>bio!$V$2:$V$101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xVal>
          <c:yVal>
            <c:numRef>
              <c:f>bio!$X$2:$X$101</c:f>
              <c:numCache>
                <c:formatCode>General</c:formatCode>
                <c:ptCount val="100"/>
                <c:pt idx="0">
                  <c:v>1830879.8165918738</c:v>
                </c:pt>
                <c:pt idx="1">
                  <c:v>3329877.4276254158</c:v>
                </c:pt>
                <c:pt idx="2">
                  <c:v>4557152.8705690037</c:v>
                </c:pt>
                <c:pt idx="3">
                  <c:v>5561961.0182043212</c:v>
                </c:pt>
                <c:pt idx="4">
                  <c:v>6384628.3496166766</c:v>
                </c:pt>
                <c:pt idx="5">
                  <c:v>7058171.3933965676</c:v>
                </c:pt>
                <c:pt idx="6">
                  <c:v>7609621.7968609137</c:v>
                </c:pt>
                <c:pt idx="7">
                  <c:v>8061111.2009744346</c:v>
                </c:pt>
                <c:pt idx="8">
                  <c:v>8430759.4608110264</c:v>
                </c:pt>
                <c:pt idx="9">
                  <c:v>8733401.8589610048</c:v>
                </c:pt>
                <c:pt idx="10">
                  <c:v>8981184.4975116625</c:v>
                </c:pt>
                <c:pt idx="11">
                  <c:v>9184051.7637718935</c:v>
                </c:pt>
                <c:pt idx="12">
                  <c:v>9350145.4334520027</c:v>
                </c:pt>
                <c:pt idx="13">
                  <c:v>9486131.4287106842</c:v>
                </c:pt>
                <c:pt idx="14">
                  <c:v>9597467.3450168837</c:v>
                </c:pt>
                <c:pt idx="15">
                  <c:v>9688621.4836188853</c:v>
                </c:pt>
                <c:pt idx="16">
                  <c:v>9763252.1801626775</c:v>
                </c:pt>
                <c:pt idx="17">
                  <c:v>9824354.6265467107</c:v>
                </c:pt>
                <c:pt idx="18">
                  <c:v>9874381.0784896165</c:v>
                </c:pt>
                <c:pt idx="19">
                  <c:v>9915339.2731626518</c:v>
                </c:pt>
                <c:pt idx="20">
                  <c:v>8117993.1901401486</c:v>
                </c:pt>
                <c:pt idx="21">
                  <c:v>6646450.6780453743</c:v>
                </c:pt>
                <c:pt idx="22">
                  <c:v>5441653.5689317528</c:v>
                </c:pt>
                <c:pt idx="23">
                  <c:v>4455249.1244809814</c:v>
                </c:pt>
                <c:pt idx="24">
                  <c:v>3647649.4708363321</c:v>
                </c:pt>
                <c:pt idx="25">
                  <c:v>2986442.7982223318</c:v>
                </c:pt>
                <c:pt idx="26">
                  <c:v>2445092.5612128852</c:v>
                </c:pt>
                <c:pt idx="27">
                  <c:v>2001872.4739871973</c:v>
                </c:pt>
                <c:pt idx="28">
                  <c:v>1638994.5581936205</c:v>
                </c:pt>
                <c:pt idx="29">
                  <c:v>1341895.2489205771</c:v>
                </c:pt>
                <c:pt idx="30">
                  <c:v>1098650.9077005098</c:v>
                </c:pt>
                <c:pt idx="31">
                  <c:v>899499.28503144672</c:v>
                </c:pt>
                <c:pt idx="32">
                  <c:v>736447.72702690272</c:v>
                </c:pt>
                <c:pt idx="33">
                  <c:v>602952.40215130406</c:v>
                </c:pt>
                <c:pt idx="34">
                  <c:v>493655.67428351537</c:v>
                </c:pt>
                <c:pt idx="35">
                  <c:v>404171.08196736145</c:v>
                </c:pt>
                <c:pt idx="36">
                  <c:v>330907.29431148054</c:v>
                </c:pt>
                <c:pt idx="37">
                  <c:v>270923.97827063582</c:v>
                </c:pt>
                <c:pt idx="38">
                  <c:v>221813.79275640048</c:v>
                </c:pt>
                <c:pt idx="39">
                  <c:v>181605.77358653114</c:v>
                </c:pt>
                <c:pt idx="40">
                  <c:v>148686.23177181015</c:v>
                </c:pt>
                <c:pt idx="41">
                  <c:v>121733.99051086145</c:v>
                </c:pt>
                <c:pt idx="42">
                  <c:v>99667.361726145478</c:v>
                </c:pt>
                <c:pt idx="43">
                  <c:v>81600.734123342714</c:v>
                </c:pt>
                <c:pt idx="44">
                  <c:v>66809.030500520574</c:v>
                </c:pt>
                <c:pt idx="45">
                  <c:v>54698.607854101065</c:v>
                </c:pt>
                <c:pt idx="46">
                  <c:v>44783.43240070538</c:v>
                </c:pt>
                <c:pt idx="47">
                  <c:v>36665.573334846413</c:v>
                </c:pt>
                <c:pt idx="48">
                  <c:v>30019.232468474773</c:v>
                </c:pt>
                <c:pt idx="49">
                  <c:v>24577.668805737354</c:v>
                </c:pt>
                <c:pt idx="50">
                  <c:v>20122.493290222566</c:v>
                </c:pt>
                <c:pt idx="51">
                  <c:v>16474.904085310554</c:v>
                </c:pt>
                <c:pt idx="52">
                  <c:v>13488.510628653828</c:v>
                </c:pt>
                <c:pt idx="53">
                  <c:v>11043.458464898113</c:v>
                </c:pt>
                <c:pt idx="54">
                  <c:v>9041.6190655514456</c:v>
                </c:pt>
                <c:pt idx="55">
                  <c:v>7402.6515865831734</c:v>
                </c:pt>
                <c:pt idx="56">
                  <c:v>6060.778508257159</c:v>
                </c:pt>
                <c:pt idx="57">
                  <c:v>4962.1457523042309</c:v>
                </c:pt>
                <c:pt idx="58">
                  <c:v>4062.6613286667521</c:v>
                </c:pt>
                <c:pt idx="59">
                  <c:v>3326.2257691201244</c:v>
                </c:pt>
                <c:pt idx="60">
                  <c:v>2723.2833288591091</c:v>
                </c:pt>
                <c:pt idx="61">
                  <c:v>2229.6358106815314</c:v>
                </c:pt>
                <c:pt idx="62">
                  <c:v>1825.4714063689266</c:v>
                </c:pt>
                <c:pt idx="63">
                  <c:v>1494.5695792587539</c:v>
                </c:pt>
                <c:pt idx="64">
                  <c:v>1223.6500771539618</c:v>
                </c:pt>
                <c:pt idx="65">
                  <c:v>1001.8399491721941</c:v>
                </c:pt>
                <c:pt idx="66">
                  <c:v>820.23717604935757</c:v>
                </c:pt>
                <c:pt idx="67">
                  <c:v>671.55340084944771</c:v>
                </c:pt>
                <c:pt idx="68">
                  <c:v>549.82142160954811</c:v>
                </c:pt>
                <c:pt idx="69">
                  <c:v>450.15570657279187</c:v>
                </c:pt>
                <c:pt idx="70">
                  <c:v>368.5563206446929</c:v>
                </c:pt>
                <c:pt idx="71">
                  <c:v>301.74839395307964</c:v>
                </c:pt>
                <c:pt idx="72">
                  <c:v>247.05068982127631</c:v>
                </c:pt>
                <c:pt idx="73">
                  <c:v>202.26799732580844</c:v>
                </c:pt>
                <c:pt idx="74">
                  <c:v>165.60302977413434</c:v>
                </c:pt>
                <c:pt idx="75">
                  <c:v>135.58429327897247</c:v>
                </c:pt>
                <c:pt idx="76">
                  <c:v>111.00703054183914</c:v>
                </c:pt>
                <c:pt idx="77">
                  <c:v>90.884869712470518</c:v>
                </c:pt>
                <c:pt idx="78">
                  <c:v>74.410237823085239</c:v>
                </c:pt>
                <c:pt idx="79">
                  <c:v>60.921950049606295</c:v>
                </c:pt>
                <c:pt idx="80">
                  <c:v>49.878674043093348</c:v>
                </c:pt>
                <c:pt idx="81">
                  <c:v>40.837204361833017</c:v>
                </c:pt>
                <c:pt idx="82">
                  <c:v>33.434675080762986</c:v>
                </c:pt>
                <c:pt idx="83">
                  <c:v>27.37399670779071</c:v>
                </c:pt>
                <c:pt idx="84">
                  <c:v>22.411932939323687</c:v>
                </c:pt>
                <c:pt idx="85">
                  <c:v>18.349338733345704</c:v>
                </c:pt>
                <c:pt idx="86">
                  <c:v>15.023167919635114</c:v>
                </c:pt>
                <c:pt idx="87">
                  <c:v>12.299929584459834</c:v>
                </c:pt>
                <c:pt idx="88">
                  <c:v>10.070330611490949</c:v>
                </c:pt>
                <c:pt idx="89">
                  <c:v>8.2448893652902377</c:v>
                </c:pt>
                <c:pt idx="90">
                  <c:v>6.7503444790887199</c:v>
                </c:pt>
                <c:pt idx="91">
                  <c:v>5.5267146189001046</c:v>
                </c:pt>
                <c:pt idx="92">
                  <c:v>4.5248912219791748</c:v>
                </c:pt>
                <c:pt idx="93">
                  <c:v>3.7046675977669601</c:v>
                </c:pt>
                <c:pt idx="94">
                  <c:v>3.033125292223342</c:v>
                </c:pt>
                <c:pt idx="95">
                  <c:v>2.4833129546818906</c:v>
                </c:pt>
                <c:pt idx="96">
                  <c:v>2.0331646855150112</c:v>
                </c:pt>
                <c:pt idx="97">
                  <c:v>1.6646144541032635</c:v>
                </c:pt>
                <c:pt idx="98">
                  <c:v>1.3628710455924584</c:v>
                </c:pt>
                <c:pt idx="99">
                  <c:v>1.1158244375060904</c:v>
                </c:pt>
              </c:numCache>
            </c:numRef>
          </c:yVal>
          <c:smooth val="1"/>
          <c:extLst>
            <c:ext xmlns:c16="http://schemas.microsoft.com/office/drawing/2014/chart" uri="{C3380CC4-5D6E-409C-BE32-E72D297353CC}">
              <c16:uniqueId val="{00000000-A72A-4F87-A13E-502A6A7ECB00}"/>
            </c:ext>
          </c:extLst>
        </c:ser>
        <c:ser>
          <c:idx val="1"/>
          <c:order val="1"/>
          <c:spPr>
            <a:ln w="19050" cap="rnd">
              <a:solidFill>
                <a:schemeClr val="accent2"/>
              </a:solidFill>
              <a:round/>
            </a:ln>
            <a:effectLst/>
          </c:spPr>
          <c:marker>
            <c:symbol val="none"/>
          </c:marker>
          <c:xVal>
            <c:numRef>
              <c:f>bio!$V$2:$V$101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xVal>
          <c:yVal>
            <c:numRef>
              <c:f>bio!$Y$2:$Y$101</c:f>
              <c:numCache>
                <c:formatCode>General</c:formatCode>
                <c:ptCount val="100"/>
                <c:pt idx="0">
                  <c:v>392890.34250105999</c:v>
                </c:pt>
                <c:pt idx="1">
                  <c:v>770375.23432101752</c:v>
                </c:pt>
                <c:pt idx="2">
                  <c:v>1133058.7318211901</c:v>
                </c:pt>
                <c:pt idx="3">
                  <c:v>1481521.2059741837</c:v>
                </c:pt>
                <c:pt idx="4">
                  <c:v>1816320.2710812695</c:v>
                </c:pt>
                <c:pt idx="5">
                  <c:v>2137991.6770742284</c:v>
                </c:pt>
                <c:pt idx="6">
                  <c:v>2447050.1668295427</c:v>
                </c:pt>
                <c:pt idx="7">
                  <c:v>2743990.2998668151</c:v>
                </c:pt>
                <c:pt idx="8">
                  <c:v>3029287.2437495124</c:v>
                </c:pt>
                <c:pt idx="9">
                  <c:v>3303397.5344544412</c:v>
                </c:pt>
                <c:pt idx="10">
                  <c:v>3566759.8069267096</c:v>
                </c:pt>
                <c:pt idx="11">
                  <c:v>3819795.4969892218</c:v>
                </c:pt>
                <c:pt idx="12">
                  <c:v>4062909.5157299042</c:v>
                </c:pt>
                <c:pt idx="13">
                  <c:v>4296490.8974458314</c:v>
                </c:pt>
                <c:pt idx="14">
                  <c:v>4520913.4221811024</c:v>
                </c:pt>
                <c:pt idx="15">
                  <c:v>4736536.2138546519</c:v>
                </c:pt>
                <c:pt idx="16">
                  <c:v>4943704.3149351394</c:v>
                </c:pt>
                <c:pt idx="17">
                  <c:v>5142749.2385825124</c:v>
                </c:pt>
                <c:pt idx="18">
                  <c:v>5333989.4991397895</c:v>
                </c:pt>
                <c:pt idx="19">
                  <c:v>5517731.12182396</c:v>
                </c:pt>
                <c:pt idx="20">
                  <c:v>5301377.7899305616</c:v>
                </c:pt>
                <c:pt idx="21">
                  <c:v>5093507.7935219677</c:v>
                </c:pt>
                <c:pt idx="22">
                  <c:v>4893788.4962559585</c:v>
                </c:pt>
                <c:pt idx="23">
                  <c:v>4701900.3046478527</c:v>
                </c:pt>
                <c:pt idx="24">
                  <c:v>4517536.1566527477</c:v>
                </c:pt>
                <c:pt idx="25">
                  <c:v>4340401.0303007346</c:v>
                </c:pt>
                <c:pt idx="26">
                  <c:v>4170211.4715988091</c:v>
                </c:pt>
                <c:pt idx="27">
                  <c:v>4006695.1409440045</c:v>
                </c:pt>
                <c:pt idx="28">
                  <c:v>3849590.3773219287</c:v>
                </c:pt>
                <c:pt idx="29">
                  <c:v>3698645.7795933164</c:v>
                </c:pt>
                <c:pt idx="30">
                  <c:v>3553619.8041985705</c:v>
                </c:pt>
                <c:pt idx="31">
                  <c:v>3414280.3786365329</c:v>
                </c:pt>
                <c:pt idx="32">
                  <c:v>3280404.5300989766</c:v>
                </c:pt>
                <c:pt idx="33">
                  <c:v>3151778.0286665359</c:v>
                </c:pt>
                <c:pt idx="34">
                  <c:v>3028195.0444951355</c:v>
                </c:pt>
                <c:pt idx="35">
                  <c:v>2909457.8184443256</c:v>
                </c:pt>
                <c:pt idx="36">
                  <c:v>2795376.3456204655</c:v>
                </c:pt>
                <c:pt idx="37">
                  <c:v>2685768.0713283578</c:v>
                </c:pt>
                <c:pt idx="38">
                  <c:v>2580457.5989447897</c:v>
                </c:pt>
                <c:pt idx="39">
                  <c:v>2479276.409246515</c:v>
                </c:pt>
                <c:pt idx="40">
                  <c:v>2382062.590743545</c:v>
                </c:pt>
                <c:pt idx="41">
                  <c:v>2288660.5805862206</c:v>
                </c:pt>
                <c:pt idx="42">
                  <c:v>2198920.9156314651</c:v>
                </c:pt>
                <c:pt idx="43">
                  <c:v>2112699.9932698687</c:v>
                </c:pt>
                <c:pt idx="44">
                  <c:v>2029859.841630874</c:v>
                </c:pt>
                <c:pt idx="45">
                  <c:v>1950267.8987983509</c:v>
                </c:pt>
                <c:pt idx="46">
                  <c:v>1873796.8006832474</c:v>
                </c:pt>
                <c:pt idx="47">
                  <c:v>1800324.1772138746</c:v>
                </c:pt>
                <c:pt idx="48">
                  <c:v>1729732.4565176864</c:v>
                </c:pt>
                <c:pt idx="49">
                  <c:v>1661908.6767811982</c:v>
                </c:pt>
                <c:pt idx="50">
                  <c:v>1596744.3054869873</c:v>
                </c:pt>
                <c:pt idx="51">
                  <c:v>1534135.0657385082</c:v>
                </c:pt>
                <c:pt idx="52">
                  <c:v>1473980.769394814</c:v>
                </c:pt>
                <c:pt idx="53">
                  <c:v>1416185.1567481533</c:v>
                </c:pt>
                <c:pt idx="54">
                  <c:v>1360655.742487903</c:v>
                </c:pt>
                <c:pt idx="55">
                  <c:v>1307303.6677043403</c:v>
                </c:pt>
                <c:pt idx="56">
                  <c:v>1256043.5576954281</c:v>
                </c:pt>
                <c:pt idx="57">
                  <c:v>1206793.3853490788</c:v>
                </c:pt>
                <c:pt idx="58">
                  <c:v>1159474.3398822753</c:v>
                </c:pt>
                <c:pt idx="59">
                  <c:v>1114010.7007270015</c:v>
                </c:pt>
                <c:pt idx="60">
                  <c:v>1070329.7163611823</c:v>
                </c:pt>
                <c:pt idx="61">
                  <c:v>1028361.4878907255</c:v>
                </c:pt>
                <c:pt idx="62">
                  <c:v>988038.85719637875</c:v>
                </c:pt>
                <c:pt idx="63">
                  <c:v>949297.299466411</c:v>
                </c:pt>
                <c:pt idx="64">
                  <c:v>912074.81994314806</c:v>
                </c:pt>
                <c:pt idx="65">
                  <c:v>876311.85471813334</c:v>
                </c:pt>
                <c:pt idx="66">
                  <c:v>841951.17541716737</c:v>
                </c:pt>
                <c:pt idx="67">
                  <c:v>808937.79762269952</c:v>
                </c:pt>
                <c:pt idx="68">
                  <c:v>777218.8928870291</c:v>
                </c:pt>
                <c:pt idx="69">
                  <c:v>746743.70419551828</c:v>
                </c:pt>
                <c:pt idx="70">
                  <c:v>717463.46474454028</c:v>
                </c:pt>
                <c:pt idx="71">
                  <c:v>689331.31990418944</c:v>
                </c:pt>
                <c:pt idx="72">
                  <c:v>662302.2522408769</c:v>
                </c:pt>
                <c:pt idx="73">
                  <c:v>636333.00947983272</c:v>
                </c:pt>
                <c:pt idx="74">
                  <c:v>611382.03529223835</c:v>
                </c:pt>
                <c:pt idx="75">
                  <c:v>587409.40279623552</c:v>
                </c:pt>
                <c:pt idx="76">
                  <c:v>564376.75066539645</c:v>
                </c:pt>
                <c:pt idx="77">
                  <c:v>542247.22174241685</c:v>
                </c:pt>
                <c:pt idx="78">
                  <c:v>520985.40405980201</c:v>
                </c:pt>
                <c:pt idx="79">
                  <c:v>500557.27417316363</c:v>
                </c:pt>
                <c:pt idx="80">
                  <c:v>480930.14271644963</c:v>
                </c:pt>
                <c:pt idx="81">
                  <c:v>462072.60209198436</c:v>
                </c:pt>
                <c:pt idx="82">
                  <c:v>443954.47621161223</c:v>
                </c:pt>
                <c:pt idx="83">
                  <c:v>426546.77220851823</c:v>
                </c:pt>
                <c:pt idx="84">
                  <c:v>409821.63404245605</c:v>
                </c:pt>
                <c:pt idx="85">
                  <c:v>393752.29792414</c:v>
                </c:pt>
                <c:pt idx="86">
                  <c:v>378313.04948747298</c:v>
                </c:pt>
                <c:pt idx="87">
                  <c:v>363479.18264107429</c:v>
                </c:pt>
                <c:pt idx="88">
                  <c:v>349226.96003326261</c:v>
                </c:pt>
                <c:pt idx="89">
                  <c:v>335533.57506722916</c:v>
                </c:pt>
                <c:pt idx="90">
                  <c:v>322377.11540561705</c:v>
                </c:pt>
                <c:pt idx="91">
                  <c:v>309736.52790610661</c:v>
                </c:pt>
                <c:pt idx="92">
                  <c:v>297591.58493189607</c:v>
                </c:pt>
                <c:pt idx="93">
                  <c:v>285922.85198316735</c:v>
                </c:pt>
                <c:pt idx="94">
                  <c:v>274711.65659774013</c:v>
                </c:pt>
                <c:pt idx="95">
                  <c:v>263940.05847114837</c:v>
                </c:pt>
                <c:pt idx="96">
                  <c:v>253590.82074832602</c:v>
                </c:pt>
                <c:pt idx="97">
                  <c:v>243647.38244096146</c:v>
                </c:pt>
                <c:pt idx="98">
                  <c:v>234093.83192638299</c:v>
                </c:pt>
                <c:pt idx="99">
                  <c:v>224914.88148556775</c:v>
                </c:pt>
              </c:numCache>
            </c:numRef>
          </c:yVal>
          <c:smooth val="1"/>
          <c:extLst>
            <c:ext xmlns:c16="http://schemas.microsoft.com/office/drawing/2014/chart" uri="{C3380CC4-5D6E-409C-BE32-E72D297353CC}">
              <c16:uniqueId val="{00000001-A72A-4F87-A13E-502A6A7ECB00}"/>
            </c:ext>
          </c:extLst>
        </c:ser>
        <c:dLbls>
          <c:showLegendKey val="0"/>
          <c:showVal val="0"/>
          <c:showCatName val="0"/>
          <c:showSerName val="0"/>
          <c:showPercent val="0"/>
          <c:showBubbleSize val="0"/>
        </c:dLbls>
        <c:axId val="222279808"/>
        <c:axId val="219071056"/>
      </c:scatterChart>
      <c:valAx>
        <c:axId val="222279808"/>
        <c:scaling>
          <c:orientation val="minMax"/>
          <c:max val="10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071056"/>
        <c:crosses val="autoZero"/>
        <c:crossBetween val="midCat"/>
      </c:valAx>
      <c:valAx>
        <c:axId val="219071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Methane Generation Rate</a:t>
                </a:r>
                <a:r>
                  <a:rPr lang="en-US" baseline="0"/>
                  <a:t> </a:t>
                </a:r>
              </a:p>
              <a:p>
                <a:pPr>
                  <a:defRPr/>
                </a:pPr>
                <a:r>
                  <a:rPr lang="en-US" baseline="0"/>
                  <a:t>(m</a:t>
                </a:r>
                <a:r>
                  <a:rPr lang="en-US" baseline="30000"/>
                  <a:t>3</a:t>
                </a:r>
                <a:r>
                  <a:rPr lang="en-US" baseline="0"/>
                  <a:t>/year)</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27980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0.38542</cdr:x>
      <cdr:y>0.25521</cdr:y>
    </cdr:from>
    <cdr:to>
      <cdr:x>0.48958</cdr:x>
      <cdr:y>0.35938</cdr:y>
    </cdr:to>
    <cdr:cxnSp macro="">
      <cdr:nvCxnSpPr>
        <cdr:cNvPr id="3" name="Straight Arrow Connector 2">
          <a:extLst xmlns:a="http://schemas.openxmlformats.org/drawingml/2006/main">
            <a:ext uri="{FF2B5EF4-FFF2-40B4-BE49-F238E27FC236}">
              <a16:creationId xmlns:a16="http://schemas.microsoft.com/office/drawing/2014/main" id="{CC7648B6-CCBA-40CB-9E34-9247974B26BC}"/>
            </a:ext>
          </a:extLst>
        </cdr:cNvPr>
        <cdr:cNvCxnSpPr/>
      </cdr:nvCxnSpPr>
      <cdr:spPr>
        <a:xfrm xmlns:a="http://schemas.openxmlformats.org/drawingml/2006/main" flipH="1">
          <a:off x="1762125" y="700088"/>
          <a:ext cx="476250" cy="28575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0.45903</cdr:x>
      <cdr:y>0.47338</cdr:y>
    </cdr:from>
    <cdr:to>
      <cdr:x>0.56319</cdr:x>
      <cdr:y>0.57755</cdr:y>
    </cdr:to>
    <cdr:cxnSp macro="">
      <cdr:nvCxnSpPr>
        <cdr:cNvPr id="6" name="Straight Arrow Connector 5">
          <a:extLst xmlns:a="http://schemas.openxmlformats.org/drawingml/2006/main">
            <a:ext uri="{FF2B5EF4-FFF2-40B4-BE49-F238E27FC236}">
              <a16:creationId xmlns:a16="http://schemas.microsoft.com/office/drawing/2014/main" id="{3089F63D-686D-4EC8-B6B2-26BB51CFBA61}"/>
            </a:ext>
          </a:extLst>
        </cdr:cNvPr>
        <cdr:cNvCxnSpPr/>
      </cdr:nvCxnSpPr>
      <cdr:spPr>
        <a:xfrm xmlns:a="http://schemas.openxmlformats.org/drawingml/2006/main" flipH="1">
          <a:off x="2098675" y="1298575"/>
          <a:ext cx="476250" cy="28575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0.46667</cdr:x>
      <cdr:y>0.19965</cdr:y>
    </cdr:from>
    <cdr:to>
      <cdr:x>0.66667</cdr:x>
      <cdr:y>0.31076</cdr:y>
    </cdr:to>
    <cdr:sp macro="" textlink="">
      <cdr:nvSpPr>
        <cdr:cNvPr id="7" name="TextBox 6">
          <a:extLst xmlns:a="http://schemas.openxmlformats.org/drawingml/2006/main">
            <a:ext uri="{FF2B5EF4-FFF2-40B4-BE49-F238E27FC236}">
              <a16:creationId xmlns:a16="http://schemas.microsoft.com/office/drawing/2014/main" id="{C9809F0B-50BA-461B-A99F-76A21C2083F1}"/>
            </a:ext>
          </a:extLst>
        </cdr:cNvPr>
        <cdr:cNvSpPr txBox="1"/>
      </cdr:nvSpPr>
      <cdr:spPr>
        <a:xfrm xmlns:a="http://schemas.openxmlformats.org/drawingml/2006/main">
          <a:off x="2133600" y="547688"/>
          <a:ext cx="9144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Bioreactor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3fec35a-e88e-4630-8afd-c4668b3a11da">
      <UserInfo>
        <DisplayName>James Wally</DisplayName>
        <AccountId>93</AccountId>
        <AccountType/>
      </UserInfo>
    </SharedWithUsers>
    <_Source xmlns="http://schemas.microsoft.com/sharepoint/v3/fields" xsi:nil="true"/>
    <Language xmlns="http://schemas.microsoft.com/sharepoint/v3">English</Language>
    <_ip_UnifiedCompliancePolicyUIAction xmlns="http://schemas.microsoft.com/sharepoint/v3" xsi:nil="true"/>
    <j747ac98061d40f0aa7bd47e1db5675d xmlns="4ffa91fb-a0ff-4ac5-b2db-65c790d184a4">
      <Terms xmlns="http://schemas.microsoft.com/office/infopath/2007/PartnerControls"/>
    </j747ac98061d40f0aa7bd47e1db5675d>
    <Records_x0020_Status xmlns="03fec35a-e88e-4630-8afd-c4668b3a11da">Pending</Records_x0020_Status>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Document_x0020_Creation_x0020_Date xmlns="4ffa91fb-a0ff-4ac5-b2db-65c790d184a4">2020-05-07T18:31:10+00:00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Date xmlns="03fec35a-e88e-4630-8afd-c4668b3a11da"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C1DBEA7BFAF44EB8BA826322289B86" ma:contentTypeVersion="30" ma:contentTypeDescription="Create a new document." ma:contentTypeScope="" ma:versionID="976e2db52de4041a488d958871a64ab3">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03fec35a-e88e-4630-8afd-c4668b3a11da" xmlns:ns7="3494cf2b-67ab-47a8-9e80-562672980079" targetNamespace="http://schemas.microsoft.com/office/2006/metadata/properties" ma:root="true" ma:fieldsID="b049179f405263cd0a6b7d264dced340" ns1:_="" ns3:_="" ns4:_="" ns5:_="" ns6:_="" ns7:_="">
    <xsd:import namespace="http://schemas.microsoft.com/sharepoint/v3"/>
    <xsd:import namespace="4ffa91fb-a0ff-4ac5-b2db-65c790d184a4"/>
    <xsd:import namespace="http://schemas.microsoft.com/sharepoint.v3"/>
    <xsd:import namespace="http://schemas.microsoft.com/sharepoint/v3/fields"/>
    <xsd:import namespace="03fec35a-e88e-4630-8afd-c4668b3a11da"/>
    <xsd:import namespace="3494cf2b-67ab-47a8-9e80-562672980079"/>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AutoTags" minOccurs="0"/>
                <xsd:element ref="ns6:Records_x0020_Status" minOccurs="0"/>
                <xsd:element ref="ns6:Records_x0020_Dat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75994de5-35f0-4a7a-9a64-0c40724f2a61}" ma:internalName="TaxCatchAllLabel" ma:readOnly="true" ma:showField="CatchAllDataLabel" ma:web="03fec35a-e88e-4630-8afd-c4668b3a11d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75994de5-35f0-4a7a-9a64-0c40724f2a61}" ma:internalName="TaxCatchAll" ma:showField="CatchAllData" ma:web="03fec35a-e88e-4630-8afd-c4668b3a11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ec35a-e88e-4630-8afd-c4668b3a11da"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94cf2b-67ab-47a8-9e80-562672980079"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A5B47-FE28-4C17-A0EE-4792B56C88FA}">
  <ds:schemaRefs>
    <ds:schemaRef ds:uri="http://schemas.microsoft.com/sharepoint/v3/contenttype/forms"/>
  </ds:schemaRefs>
</ds:datastoreItem>
</file>

<file path=customXml/itemProps2.xml><?xml version="1.0" encoding="utf-8"?>
<ds:datastoreItem xmlns:ds="http://schemas.openxmlformats.org/officeDocument/2006/customXml" ds:itemID="{A8C8758A-A514-4DDF-85D0-F57EA1AD8646}">
  <ds:schemaRefs>
    <ds:schemaRef ds:uri="3494cf2b-67ab-47a8-9e80-562672980079"/>
    <ds:schemaRef ds:uri="http://schemas.microsoft.com/office/infopath/2007/PartnerControls"/>
    <ds:schemaRef ds:uri="http://schemas.microsoft.com/sharepoint/v3/fields"/>
    <ds:schemaRef ds:uri="http://purl.org/dc/terms/"/>
    <ds:schemaRef ds:uri="http://schemas.microsoft.com/office/2006/metadata/properties"/>
    <ds:schemaRef ds:uri="03fec35a-e88e-4630-8afd-c4668b3a11da"/>
    <ds:schemaRef ds:uri="http://schemas.microsoft.com/office/2006/documentManagement/types"/>
    <ds:schemaRef ds:uri="http://schemas.microsoft.com/sharepoint/v3"/>
    <ds:schemaRef ds:uri="http://schemas.openxmlformats.org/package/2006/metadata/core-properties"/>
    <ds:schemaRef ds:uri="4ffa91fb-a0ff-4ac5-b2db-65c790d184a4"/>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D4ADC091-D041-48C2-AE54-8BF0EDC40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3fec35a-e88e-4630-8afd-c4668b3a11da"/>
    <ds:schemaRef ds:uri="3494cf2b-67ab-47a8-9e80-562672980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A212B-DBDD-4CFF-83B1-2370E2418D6E}">
  <ds:schemaRefs>
    <ds:schemaRef ds:uri="Microsoft.SharePoint.Taxonomy.ContentTypeSync"/>
  </ds:schemaRefs>
</ds:datastoreItem>
</file>

<file path=customXml/itemProps5.xml><?xml version="1.0" encoding="utf-8"?>
<ds:datastoreItem xmlns:ds="http://schemas.openxmlformats.org/officeDocument/2006/customXml" ds:itemID="{207F7F95-14F0-4846-AC23-9BF80F0C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4681</Words>
  <Characters>26684</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31303</CharactersWithSpaces>
  <SharedDoc>false</SharedDoc>
  <HLinks>
    <vt:vector size="12" baseType="variant">
      <vt:variant>
        <vt:i4>917528</vt:i4>
      </vt:variant>
      <vt:variant>
        <vt:i4>3</vt:i4>
      </vt:variant>
      <vt:variant>
        <vt:i4>0</vt:i4>
      </vt:variant>
      <vt:variant>
        <vt:i4>5</vt:i4>
      </vt:variant>
      <vt:variant>
        <vt:lpwstr>https://www3.epa.gov/enviro/</vt:lpwstr>
      </vt:variant>
      <vt:variant>
        <vt:lpwstr/>
      </vt:variant>
      <vt:variant>
        <vt:i4>2555996</vt:i4>
      </vt:variant>
      <vt:variant>
        <vt:i4>0</vt:i4>
      </vt:variant>
      <vt:variant>
        <vt:i4>0</vt:i4>
      </vt:variant>
      <vt:variant>
        <vt:i4>5</vt:i4>
      </vt:variant>
      <vt:variant>
        <vt:lpwstr>mailto:tolaymat.thabet@epa.gov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Jain</dc:creator>
  <cp:keywords/>
  <dc:description/>
  <cp:lastModifiedBy>Tolaymat, Thabet</cp:lastModifiedBy>
  <cp:revision>2</cp:revision>
  <dcterms:created xsi:type="dcterms:W3CDTF">2020-05-07T18:31:00Z</dcterms:created>
  <dcterms:modified xsi:type="dcterms:W3CDTF">2020-05-07T18:31:00Z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0x010100E3C1DBEA7BFAF44EB8BA826322289B86</vt:lpwstr>
  </property>
</Properties>
</file>