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B8FF" w14:textId="43F286E6" w:rsidR="00543DB8" w:rsidRPr="00420E6F" w:rsidRDefault="00420E6F" w:rsidP="00E44D90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20E6F">
        <w:rPr>
          <w:rFonts w:ascii="Times New Roman" w:hAnsi="Times New Roman" w:cs="Times New Roman"/>
          <w:b/>
          <w:sz w:val="26"/>
          <w:szCs w:val="26"/>
        </w:rPr>
        <w:t>Appendix 1</w:t>
      </w:r>
    </w:p>
    <w:tbl>
      <w:tblPr>
        <w:tblStyle w:val="TableGrid"/>
        <w:tblW w:w="14195" w:type="dxa"/>
        <w:tblInd w:w="-620" w:type="dxa"/>
        <w:tblLook w:val="04A0" w:firstRow="1" w:lastRow="0" w:firstColumn="1" w:lastColumn="0" w:noHBand="0" w:noVBand="1"/>
      </w:tblPr>
      <w:tblGrid>
        <w:gridCol w:w="2391"/>
        <w:gridCol w:w="1041"/>
        <w:gridCol w:w="1011"/>
        <w:gridCol w:w="949"/>
        <w:gridCol w:w="1083"/>
        <w:gridCol w:w="1439"/>
        <w:gridCol w:w="1089"/>
        <w:gridCol w:w="1206"/>
        <w:gridCol w:w="1426"/>
        <w:gridCol w:w="1272"/>
        <w:gridCol w:w="1288"/>
      </w:tblGrid>
      <w:tr w:rsidR="00A077AC" w:rsidRPr="00211515" w14:paraId="53271BE1" w14:textId="77777777" w:rsidTr="00CA63E8">
        <w:trPr>
          <w:trHeight w:val="300"/>
        </w:trPr>
        <w:tc>
          <w:tcPr>
            <w:tcW w:w="14195" w:type="dxa"/>
            <w:gridSpan w:val="11"/>
            <w:noWrap/>
          </w:tcPr>
          <w:p w14:paraId="45045B15" w14:textId="56EB51B3" w:rsidR="00A077AC" w:rsidRPr="00211515" w:rsidRDefault="00A077AC" w:rsidP="00CA63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515">
              <w:rPr>
                <w:rFonts w:ascii="Times New Roman" w:eastAsia="Times New Roman" w:hAnsi="Times New Roman" w:cs="Times New Roman"/>
                <w:b/>
              </w:rPr>
              <w:t>Summary of HASPOC Waivers</w:t>
            </w:r>
            <w:r w:rsidR="000A41EF">
              <w:rPr>
                <w:rFonts w:ascii="Times New Roman" w:eastAsia="Times New Roman" w:hAnsi="Times New Roman" w:cs="Times New Roman"/>
                <w:b/>
              </w:rPr>
              <w:t xml:space="preserve"> from 2012</w:t>
            </w:r>
            <w:r w:rsidRPr="00211515">
              <w:rPr>
                <w:rFonts w:ascii="Times New Roman" w:eastAsia="Times New Roman" w:hAnsi="Times New Roman" w:cs="Times New Roman"/>
                <w:b/>
              </w:rPr>
              <w:t xml:space="preserve"> through May 2018</w:t>
            </w:r>
          </w:p>
        </w:tc>
      </w:tr>
      <w:tr w:rsidR="00A077AC" w:rsidRPr="00211515" w14:paraId="3A3F4D9D" w14:textId="77777777" w:rsidTr="00CA63E8">
        <w:trPr>
          <w:trHeight w:val="300"/>
        </w:trPr>
        <w:tc>
          <w:tcPr>
            <w:tcW w:w="2391" w:type="dxa"/>
            <w:noWrap/>
            <w:hideMark/>
          </w:tcPr>
          <w:p w14:paraId="1E656C1E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noWrap/>
            <w:hideMark/>
          </w:tcPr>
          <w:p w14:paraId="33F18B86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3" w:type="dxa"/>
            <w:gridSpan w:val="3"/>
            <w:noWrap/>
            <w:hideMark/>
          </w:tcPr>
          <w:p w14:paraId="5482583D" w14:textId="77777777" w:rsidR="00A077AC" w:rsidRPr="00211515" w:rsidRDefault="00A077AC" w:rsidP="00CA63E8">
            <w:pPr>
              <w:rPr>
                <w:rFonts w:ascii="Times New Roman" w:hAnsi="Times New Roman" w:cs="Times New Roman"/>
                <w:b/>
                <w:bCs/>
              </w:rPr>
            </w:pPr>
            <w:r w:rsidRPr="00211515">
              <w:rPr>
                <w:rFonts w:ascii="Times New Roman" w:hAnsi="Times New Roman" w:cs="Times New Roman"/>
                <w:b/>
                <w:bCs/>
              </w:rPr>
              <w:t>Waiver Review Summary</w:t>
            </w:r>
          </w:p>
        </w:tc>
        <w:tc>
          <w:tcPr>
            <w:tcW w:w="5160" w:type="dxa"/>
            <w:gridSpan w:val="4"/>
            <w:noWrap/>
            <w:hideMark/>
          </w:tcPr>
          <w:p w14:paraId="277FFDB8" w14:textId="77777777" w:rsidR="00A077AC" w:rsidRPr="00211515" w:rsidRDefault="00A077AC" w:rsidP="00CA63E8">
            <w:pPr>
              <w:rPr>
                <w:rFonts w:ascii="Times New Roman" w:hAnsi="Times New Roman" w:cs="Times New Roman"/>
                <w:b/>
                <w:bCs/>
              </w:rPr>
            </w:pPr>
            <w:r w:rsidRPr="00211515">
              <w:rPr>
                <w:rFonts w:ascii="Times New Roman" w:hAnsi="Times New Roman" w:cs="Times New Roman"/>
                <w:b/>
                <w:bCs/>
              </w:rPr>
              <w:t>Study Execution (Savings to the Registrant)</w:t>
            </w:r>
          </w:p>
        </w:tc>
        <w:tc>
          <w:tcPr>
            <w:tcW w:w="2560" w:type="dxa"/>
            <w:gridSpan w:val="2"/>
            <w:noWrap/>
            <w:hideMark/>
          </w:tcPr>
          <w:p w14:paraId="74354259" w14:textId="740F0503" w:rsidR="00A077AC" w:rsidRPr="00211515" w:rsidRDefault="00A077AC" w:rsidP="00CA63E8">
            <w:pPr>
              <w:rPr>
                <w:rFonts w:ascii="Times New Roman" w:hAnsi="Times New Roman" w:cs="Times New Roman"/>
                <w:b/>
                <w:bCs/>
              </w:rPr>
            </w:pPr>
            <w:r w:rsidRPr="00211515">
              <w:rPr>
                <w:rFonts w:ascii="Times New Roman" w:hAnsi="Times New Roman" w:cs="Times New Roman"/>
                <w:b/>
                <w:bCs/>
              </w:rPr>
              <w:t xml:space="preserve">Study Report Review </w:t>
            </w:r>
            <w:r w:rsidR="005F319A">
              <w:rPr>
                <w:rFonts w:ascii="Times New Roman" w:hAnsi="Times New Roman" w:cs="Times New Roman"/>
                <w:b/>
                <w:bCs/>
              </w:rPr>
              <w:t xml:space="preserve">by EPA Contractor </w:t>
            </w:r>
            <w:r w:rsidRPr="00211515">
              <w:rPr>
                <w:rFonts w:ascii="Times New Roman" w:hAnsi="Times New Roman" w:cs="Times New Roman"/>
                <w:b/>
                <w:bCs/>
              </w:rPr>
              <w:t>(Savings to EPA)</w:t>
            </w:r>
          </w:p>
        </w:tc>
      </w:tr>
      <w:tr w:rsidR="00A077AC" w:rsidRPr="00211515" w14:paraId="4FBC2880" w14:textId="77777777" w:rsidTr="00CA63E8">
        <w:trPr>
          <w:trHeight w:val="300"/>
        </w:trPr>
        <w:tc>
          <w:tcPr>
            <w:tcW w:w="2391" w:type="dxa"/>
            <w:noWrap/>
            <w:hideMark/>
          </w:tcPr>
          <w:p w14:paraId="29914E7D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Type of Study</w:t>
            </w:r>
          </w:p>
        </w:tc>
        <w:tc>
          <w:tcPr>
            <w:tcW w:w="1041" w:type="dxa"/>
            <w:noWrap/>
            <w:hideMark/>
          </w:tcPr>
          <w:p w14:paraId="467CCBB4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OCSPP guideline</w:t>
            </w:r>
          </w:p>
        </w:tc>
        <w:tc>
          <w:tcPr>
            <w:tcW w:w="1011" w:type="dxa"/>
            <w:noWrap/>
            <w:hideMark/>
          </w:tcPr>
          <w:p w14:paraId="3C9F9E5E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Waiver Requests</w:t>
            </w:r>
          </w:p>
        </w:tc>
        <w:tc>
          <w:tcPr>
            <w:tcW w:w="949" w:type="dxa"/>
            <w:noWrap/>
            <w:hideMark/>
          </w:tcPr>
          <w:p w14:paraId="528B5E27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Waivers Granted</w:t>
            </w:r>
          </w:p>
        </w:tc>
        <w:tc>
          <w:tcPr>
            <w:tcW w:w="1083" w:type="dxa"/>
            <w:noWrap/>
            <w:hideMark/>
          </w:tcPr>
          <w:p w14:paraId="47A7EE7C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Required Studies</w:t>
            </w:r>
          </w:p>
        </w:tc>
        <w:tc>
          <w:tcPr>
            <w:tcW w:w="1439" w:type="dxa"/>
            <w:noWrap/>
            <w:hideMark/>
          </w:tcPr>
          <w:p w14:paraId="1074EF9B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# animals/study</w:t>
            </w:r>
          </w:p>
        </w:tc>
        <w:tc>
          <w:tcPr>
            <w:tcW w:w="1089" w:type="dxa"/>
            <w:noWrap/>
            <w:hideMark/>
          </w:tcPr>
          <w:p w14:paraId="7118B7A4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Total # animals saved</w:t>
            </w:r>
          </w:p>
        </w:tc>
        <w:tc>
          <w:tcPr>
            <w:tcW w:w="1206" w:type="dxa"/>
            <w:noWrap/>
            <w:hideMark/>
          </w:tcPr>
          <w:p w14:paraId="5C4A0078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Cost/study</w:t>
            </w:r>
          </w:p>
        </w:tc>
        <w:tc>
          <w:tcPr>
            <w:tcW w:w="1426" w:type="dxa"/>
            <w:noWrap/>
            <w:hideMark/>
          </w:tcPr>
          <w:p w14:paraId="1E00D908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Total cost savings</w:t>
            </w:r>
          </w:p>
        </w:tc>
        <w:tc>
          <w:tcPr>
            <w:tcW w:w="1272" w:type="dxa"/>
            <w:noWrap/>
            <w:hideMark/>
          </w:tcPr>
          <w:p w14:paraId="2192CECA" w14:textId="0EE523EE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 xml:space="preserve">Price to review study per </w:t>
            </w:r>
            <w:r w:rsidR="00811B1D">
              <w:rPr>
                <w:rFonts w:ascii="Times New Roman" w:hAnsi="Times New Roman" w:cs="Times New Roman"/>
              </w:rPr>
              <w:t xml:space="preserve">EPA </w:t>
            </w:r>
            <w:r w:rsidRPr="00211515">
              <w:rPr>
                <w:rFonts w:ascii="Times New Roman" w:hAnsi="Times New Roman" w:cs="Times New Roman"/>
              </w:rPr>
              <w:t>contract</w:t>
            </w:r>
          </w:p>
        </w:tc>
        <w:tc>
          <w:tcPr>
            <w:tcW w:w="1288" w:type="dxa"/>
            <w:noWrap/>
            <w:hideMark/>
          </w:tcPr>
          <w:p w14:paraId="1813EEC8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 xml:space="preserve">Total </w:t>
            </w:r>
            <w:proofErr w:type="gramStart"/>
            <w:r w:rsidRPr="00211515">
              <w:rPr>
                <w:rFonts w:ascii="Times New Roman" w:hAnsi="Times New Roman" w:cs="Times New Roman"/>
              </w:rPr>
              <w:t>Cost  Savings</w:t>
            </w:r>
            <w:proofErr w:type="gramEnd"/>
          </w:p>
        </w:tc>
      </w:tr>
      <w:tr w:rsidR="00A077AC" w:rsidRPr="00211515" w14:paraId="60F7363D" w14:textId="77777777" w:rsidTr="00CA63E8">
        <w:trPr>
          <w:trHeight w:val="300"/>
        </w:trPr>
        <w:tc>
          <w:tcPr>
            <w:tcW w:w="2391" w:type="dxa"/>
            <w:noWrap/>
            <w:hideMark/>
          </w:tcPr>
          <w:p w14:paraId="006A9909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Subchronic Inhalation</w:t>
            </w:r>
          </w:p>
        </w:tc>
        <w:tc>
          <w:tcPr>
            <w:tcW w:w="1041" w:type="dxa"/>
            <w:hideMark/>
          </w:tcPr>
          <w:p w14:paraId="147D9C47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870.3465</w:t>
            </w:r>
          </w:p>
        </w:tc>
        <w:tc>
          <w:tcPr>
            <w:tcW w:w="1011" w:type="dxa"/>
            <w:noWrap/>
            <w:hideMark/>
          </w:tcPr>
          <w:p w14:paraId="31E11780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949" w:type="dxa"/>
            <w:noWrap/>
            <w:hideMark/>
          </w:tcPr>
          <w:p w14:paraId="234F6853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083" w:type="dxa"/>
            <w:noWrap/>
            <w:hideMark/>
          </w:tcPr>
          <w:p w14:paraId="3861F9AE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39" w:type="dxa"/>
            <w:hideMark/>
          </w:tcPr>
          <w:p w14:paraId="21B448EA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9" w:type="dxa"/>
            <w:noWrap/>
            <w:hideMark/>
          </w:tcPr>
          <w:p w14:paraId="1C5DF9C0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18,640</w:t>
            </w:r>
          </w:p>
        </w:tc>
        <w:tc>
          <w:tcPr>
            <w:tcW w:w="1206" w:type="dxa"/>
            <w:hideMark/>
          </w:tcPr>
          <w:p w14:paraId="5C42EBD4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$587,500</w:t>
            </w:r>
          </w:p>
        </w:tc>
        <w:tc>
          <w:tcPr>
            <w:tcW w:w="1426" w:type="dxa"/>
            <w:noWrap/>
            <w:hideMark/>
          </w:tcPr>
          <w:p w14:paraId="0E5DFCE2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$136,887,500</w:t>
            </w:r>
          </w:p>
        </w:tc>
        <w:tc>
          <w:tcPr>
            <w:tcW w:w="1272" w:type="dxa"/>
            <w:noWrap/>
            <w:hideMark/>
          </w:tcPr>
          <w:p w14:paraId="46BB2DE9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$3,426</w:t>
            </w:r>
          </w:p>
        </w:tc>
        <w:tc>
          <w:tcPr>
            <w:tcW w:w="1288" w:type="dxa"/>
            <w:noWrap/>
            <w:hideMark/>
          </w:tcPr>
          <w:p w14:paraId="15DD2C3F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$798,258</w:t>
            </w:r>
          </w:p>
        </w:tc>
      </w:tr>
      <w:tr w:rsidR="00A077AC" w:rsidRPr="00211515" w14:paraId="23087C8F" w14:textId="77777777" w:rsidTr="00CA63E8">
        <w:trPr>
          <w:trHeight w:val="300"/>
        </w:trPr>
        <w:tc>
          <w:tcPr>
            <w:tcW w:w="2391" w:type="dxa"/>
            <w:noWrap/>
            <w:hideMark/>
          </w:tcPr>
          <w:p w14:paraId="06E8BBB3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Neurotoxicity (ACN and SCN)</w:t>
            </w:r>
          </w:p>
        </w:tc>
        <w:tc>
          <w:tcPr>
            <w:tcW w:w="1041" w:type="dxa"/>
            <w:hideMark/>
          </w:tcPr>
          <w:p w14:paraId="297566F8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870.6200</w:t>
            </w:r>
          </w:p>
        </w:tc>
        <w:tc>
          <w:tcPr>
            <w:tcW w:w="1011" w:type="dxa"/>
            <w:noWrap/>
            <w:hideMark/>
          </w:tcPr>
          <w:p w14:paraId="17FC00A1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49" w:type="dxa"/>
            <w:noWrap/>
            <w:hideMark/>
          </w:tcPr>
          <w:p w14:paraId="39B0CD5F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083" w:type="dxa"/>
            <w:noWrap/>
            <w:hideMark/>
          </w:tcPr>
          <w:p w14:paraId="4EC387C8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9" w:type="dxa"/>
            <w:hideMark/>
          </w:tcPr>
          <w:p w14:paraId="3E3CEE6E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9" w:type="dxa"/>
            <w:noWrap/>
            <w:hideMark/>
          </w:tcPr>
          <w:p w14:paraId="4293C595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24,480</w:t>
            </w:r>
          </w:p>
        </w:tc>
        <w:tc>
          <w:tcPr>
            <w:tcW w:w="1206" w:type="dxa"/>
            <w:noWrap/>
            <w:hideMark/>
          </w:tcPr>
          <w:p w14:paraId="3A0FB3E1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$215,800</w:t>
            </w:r>
          </w:p>
        </w:tc>
        <w:tc>
          <w:tcPr>
            <w:tcW w:w="1426" w:type="dxa"/>
            <w:noWrap/>
            <w:hideMark/>
          </w:tcPr>
          <w:p w14:paraId="077494E9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$66,034,800</w:t>
            </w:r>
          </w:p>
        </w:tc>
        <w:tc>
          <w:tcPr>
            <w:tcW w:w="1272" w:type="dxa"/>
            <w:noWrap/>
            <w:hideMark/>
          </w:tcPr>
          <w:p w14:paraId="1E815DC7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$6,441</w:t>
            </w:r>
          </w:p>
        </w:tc>
        <w:tc>
          <w:tcPr>
            <w:tcW w:w="1288" w:type="dxa"/>
            <w:noWrap/>
            <w:hideMark/>
          </w:tcPr>
          <w:p w14:paraId="63F7586F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$1,970,946</w:t>
            </w:r>
          </w:p>
        </w:tc>
      </w:tr>
      <w:tr w:rsidR="00A077AC" w:rsidRPr="00211515" w14:paraId="1C1DC34F" w14:textId="77777777" w:rsidTr="00CA63E8">
        <w:trPr>
          <w:trHeight w:val="300"/>
        </w:trPr>
        <w:tc>
          <w:tcPr>
            <w:tcW w:w="2391" w:type="dxa"/>
            <w:noWrap/>
            <w:hideMark/>
          </w:tcPr>
          <w:p w14:paraId="179F3273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21/28-Day Dermal</w:t>
            </w:r>
          </w:p>
        </w:tc>
        <w:tc>
          <w:tcPr>
            <w:tcW w:w="1041" w:type="dxa"/>
            <w:hideMark/>
          </w:tcPr>
          <w:p w14:paraId="515F179B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870.3200</w:t>
            </w:r>
          </w:p>
        </w:tc>
        <w:tc>
          <w:tcPr>
            <w:tcW w:w="1011" w:type="dxa"/>
            <w:noWrap/>
            <w:hideMark/>
          </w:tcPr>
          <w:p w14:paraId="48196721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49" w:type="dxa"/>
            <w:noWrap/>
            <w:hideMark/>
          </w:tcPr>
          <w:p w14:paraId="11964451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83" w:type="dxa"/>
            <w:noWrap/>
            <w:hideMark/>
          </w:tcPr>
          <w:p w14:paraId="4CC79D69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9" w:type="dxa"/>
            <w:hideMark/>
          </w:tcPr>
          <w:p w14:paraId="20EE91A6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9" w:type="dxa"/>
            <w:noWrap/>
            <w:hideMark/>
          </w:tcPr>
          <w:p w14:paraId="7B56523C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4,400</w:t>
            </w:r>
          </w:p>
        </w:tc>
        <w:tc>
          <w:tcPr>
            <w:tcW w:w="1206" w:type="dxa"/>
            <w:hideMark/>
          </w:tcPr>
          <w:p w14:paraId="399DCC32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$116,400</w:t>
            </w:r>
          </w:p>
        </w:tc>
        <w:tc>
          <w:tcPr>
            <w:tcW w:w="1426" w:type="dxa"/>
            <w:noWrap/>
            <w:hideMark/>
          </w:tcPr>
          <w:p w14:paraId="75AF7280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$6,402,000</w:t>
            </w:r>
          </w:p>
        </w:tc>
        <w:tc>
          <w:tcPr>
            <w:tcW w:w="1272" w:type="dxa"/>
            <w:noWrap/>
            <w:hideMark/>
          </w:tcPr>
          <w:p w14:paraId="66C89E9F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$3,426</w:t>
            </w:r>
          </w:p>
        </w:tc>
        <w:tc>
          <w:tcPr>
            <w:tcW w:w="1288" w:type="dxa"/>
            <w:noWrap/>
            <w:hideMark/>
          </w:tcPr>
          <w:p w14:paraId="397A18FF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$188,430</w:t>
            </w:r>
          </w:p>
        </w:tc>
      </w:tr>
      <w:tr w:rsidR="00A077AC" w:rsidRPr="00211515" w14:paraId="1D04B049" w14:textId="77777777" w:rsidTr="00CA63E8">
        <w:trPr>
          <w:trHeight w:val="300"/>
        </w:trPr>
        <w:tc>
          <w:tcPr>
            <w:tcW w:w="2391" w:type="dxa"/>
            <w:noWrap/>
            <w:hideMark/>
          </w:tcPr>
          <w:p w14:paraId="3CDA6AEB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Developmental (rat and rabbit)</w:t>
            </w:r>
          </w:p>
        </w:tc>
        <w:tc>
          <w:tcPr>
            <w:tcW w:w="1041" w:type="dxa"/>
            <w:hideMark/>
          </w:tcPr>
          <w:p w14:paraId="22447C36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870.3700</w:t>
            </w:r>
          </w:p>
        </w:tc>
        <w:tc>
          <w:tcPr>
            <w:tcW w:w="1011" w:type="dxa"/>
            <w:noWrap/>
            <w:hideMark/>
          </w:tcPr>
          <w:p w14:paraId="385DD7FE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49" w:type="dxa"/>
            <w:noWrap/>
            <w:hideMark/>
          </w:tcPr>
          <w:p w14:paraId="033403D8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83" w:type="dxa"/>
            <w:noWrap/>
            <w:hideMark/>
          </w:tcPr>
          <w:p w14:paraId="7D841D67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  <w:hideMark/>
          </w:tcPr>
          <w:p w14:paraId="5068F181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9" w:type="dxa"/>
            <w:noWrap/>
            <w:hideMark/>
          </w:tcPr>
          <w:p w14:paraId="6505C0CC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3,120</w:t>
            </w:r>
          </w:p>
        </w:tc>
        <w:tc>
          <w:tcPr>
            <w:tcW w:w="1206" w:type="dxa"/>
            <w:noWrap/>
            <w:hideMark/>
          </w:tcPr>
          <w:p w14:paraId="28C23145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$158,900</w:t>
            </w:r>
          </w:p>
        </w:tc>
        <w:tc>
          <w:tcPr>
            <w:tcW w:w="1426" w:type="dxa"/>
            <w:noWrap/>
            <w:hideMark/>
          </w:tcPr>
          <w:p w14:paraId="3CE8F1C4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$6,197,100</w:t>
            </w:r>
          </w:p>
        </w:tc>
        <w:tc>
          <w:tcPr>
            <w:tcW w:w="1272" w:type="dxa"/>
            <w:noWrap/>
            <w:hideMark/>
          </w:tcPr>
          <w:p w14:paraId="4F8FD3E7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$5,162</w:t>
            </w:r>
          </w:p>
        </w:tc>
        <w:tc>
          <w:tcPr>
            <w:tcW w:w="1288" w:type="dxa"/>
            <w:noWrap/>
            <w:hideMark/>
          </w:tcPr>
          <w:p w14:paraId="5BC12DBE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$201,318</w:t>
            </w:r>
          </w:p>
        </w:tc>
      </w:tr>
      <w:tr w:rsidR="00A077AC" w:rsidRPr="00211515" w14:paraId="0FDDA811" w14:textId="77777777" w:rsidTr="00CA63E8">
        <w:trPr>
          <w:trHeight w:val="300"/>
        </w:trPr>
        <w:tc>
          <w:tcPr>
            <w:tcW w:w="2391" w:type="dxa"/>
            <w:noWrap/>
            <w:hideMark/>
          </w:tcPr>
          <w:p w14:paraId="57EBA753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DNT</w:t>
            </w:r>
          </w:p>
        </w:tc>
        <w:tc>
          <w:tcPr>
            <w:tcW w:w="1041" w:type="dxa"/>
            <w:hideMark/>
          </w:tcPr>
          <w:p w14:paraId="067F0DF2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870.6300</w:t>
            </w:r>
          </w:p>
        </w:tc>
        <w:tc>
          <w:tcPr>
            <w:tcW w:w="1011" w:type="dxa"/>
            <w:noWrap/>
            <w:hideMark/>
          </w:tcPr>
          <w:p w14:paraId="5346BAE1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9" w:type="dxa"/>
            <w:noWrap/>
            <w:hideMark/>
          </w:tcPr>
          <w:p w14:paraId="5B7C2BE5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3" w:type="dxa"/>
            <w:noWrap/>
            <w:hideMark/>
          </w:tcPr>
          <w:p w14:paraId="45ACC815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  <w:hideMark/>
          </w:tcPr>
          <w:p w14:paraId="1084A9F2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1,100</w:t>
            </w:r>
          </w:p>
        </w:tc>
        <w:tc>
          <w:tcPr>
            <w:tcW w:w="1089" w:type="dxa"/>
            <w:noWrap/>
            <w:hideMark/>
          </w:tcPr>
          <w:p w14:paraId="4C7853FF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1206" w:type="dxa"/>
            <w:noWrap/>
            <w:hideMark/>
          </w:tcPr>
          <w:p w14:paraId="3F3B487C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$787,000</w:t>
            </w:r>
          </w:p>
        </w:tc>
        <w:tc>
          <w:tcPr>
            <w:tcW w:w="1426" w:type="dxa"/>
            <w:noWrap/>
            <w:hideMark/>
          </w:tcPr>
          <w:p w14:paraId="605897A2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$14,953,000</w:t>
            </w:r>
          </w:p>
        </w:tc>
        <w:tc>
          <w:tcPr>
            <w:tcW w:w="1272" w:type="dxa"/>
            <w:noWrap/>
            <w:hideMark/>
          </w:tcPr>
          <w:p w14:paraId="41BE12D8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$10,326</w:t>
            </w:r>
          </w:p>
        </w:tc>
        <w:tc>
          <w:tcPr>
            <w:tcW w:w="1288" w:type="dxa"/>
            <w:noWrap/>
            <w:hideMark/>
          </w:tcPr>
          <w:p w14:paraId="33E5BF03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$196,194</w:t>
            </w:r>
          </w:p>
        </w:tc>
      </w:tr>
      <w:tr w:rsidR="00A077AC" w:rsidRPr="00211515" w14:paraId="6F9CAD0E" w14:textId="77777777" w:rsidTr="00CA63E8">
        <w:trPr>
          <w:trHeight w:val="300"/>
        </w:trPr>
        <w:tc>
          <w:tcPr>
            <w:tcW w:w="2391" w:type="dxa"/>
            <w:noWrap/>
            <w:hideMark/>
          </w:tcPr>
          <w:p w14:paraId="45853CB6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Subchronic dog</w:t>
            </w:r>
          </w:p>
        </w:tc>
        <w:tc>
          <w:tcPr>
            <w:tcW w:w="1041" w:type="dxa"/>
            <w:hideMark/>
          </w:tcPr>
          <w:p w14:paraId="2376F639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870.3150</w:t>
            </w:r>
          </w:p>
        </w:tc>
        <w:tc>
          <w:tcPr>
            <w:tcW w:w="1011" w:type="dxa"/>
            <w:noWrap/>
            <w:hideMark/>
          </w:tcPr>
          <w:p w14:paraId="25D0B5F6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" w:type="dxa"/>
            <w:noWrap/>
            <w:hideMark/>
          </w:tcPr>
          <w:p w14:paraId="52E15C42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3" w:type="dxa"/>
            <w:noWrap/>
            <w:hideMark/>
          </w:tcPr>
          <w:p w14:paraId="2A9D2B2A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  <w:noWrap/>
            <w:hideMark/>
          </w:tcPr>
          <w:p w14:paraId="6A8DC644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9" w:type="dxa"/>
            <w:noWrap/>
            <w:hideMark/>
          </w:tcPr>
          <w:p w14:paraId="5BFC2101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206" w:type="dxa"/>
            <w:noWrap/>
            <w:hideMark/>
          </w:tcPr>
          <w:p w14:paraId="728AF854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$265,100</w:t>
            </w:r>
          </w:p>
        </w:tc>
        <w:tc>
          <w:tcPr>
            <w:tcW w:w="1426" w:type="dxa"/>
            <w:noWrap/>
            <w:hideMark/>
          </w:tcPr>
          <w:p w14:paraId="5865ADF8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$3,446,300</w:t>
            </w:r>
          </w:p>
        </w:tc>
        <w:tc>
          <w:tcPr>
            <w:tcW w:w="1272" w:type="dxa"/>
            <w:noWrap/>
            <w:hideMark/>
          </w:tcPr>
          <w:p w14:paraId="4FCFDBE2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$7,743</w:t>
            </w:r>
          </w:p>
        </w:tc>
        <w:tc>
          <w:tcPr>
            <w:tcW w:w="1288" w:type="dxa"/>
            <w:noWrap/>
            <w:hideMark/>
          </w:tcPr>
          <w:p w14:paraId="7433504E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$100,659</w:t>
            </w:r>
          </w:p>
        </w:tc>
      </w:tr>
      <w:tr w:rsidR="00A077AC" w:rsidRPr="00211515" w14:paraId="705FE7FB" w14:textId="77777777" w:rsidTr="00CA63E8">
        <w:trPr>
          <w:trHeight w:val="300"/>
        </w:trPr>
        <w:tc>
          <w:tcPr>
            <w:tcW w:w="2391" w:type="dxa"/>
            <w:noWrap/>
            <w:hideMark/>
          </w:tcPr>
          <w:p w14:paraId="68A7E181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Reproductive</w:t>
            </w:r>
          </w:p>
        </w:tc>
        <w:tc>
          <w:tcPr>
            <w:tcW w:w="1041" w:type="dxa"/>
            <w:hideMark/>
          </w:tcPr>
          <w:p w14:paraId="0B82EF9A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870.3800</w:t>
            </w:r>
          </w:p>
        </w:tc>
        <w:tc>
          <w:tcPr>
            <w:tcW w:w="1011" w:type="dxa"/>
            <w:noWrap/>
            <w:hideMark/>
          </w:tcPr>
          <w:p w14:paraId="392EA357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49" w:type="dxa"/>
            <w:noWrap/>
            <w:hideMark/>
          </w:tcPr>
          <w:p w14:paraId="4D3D0384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3" w:type="dxa"/>
            <w:noWrap/>
            <w:hideMark/>
          </w:tcPr>
          <w:p w14:paraId="38BCC0A9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  <w:hideMark/>
          </w:tcPr>
          <w:p w14:paraId="3C37E7D7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2,600</w:t>
            </w:r>
          </w:p>
        </w:tc>
        <w:tc>
          <w:tcPr>
            <w:tcW w:w="1089" w:type="dxa"/>
            <w:noWrap/>
            <w:hideMark/>
          </w:tcPr>
          <w:p w14:paraId="47C5F1C8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88,400</w:t>
            </w:r>
          </w:p>
        </w:tc>
        <w:tc>
          <w:tcPr>
            <w:tcW w:w="1206" w:type="dxa"/>
            <w:hideMark/>
          </w:tcPr>
          <w:p w14:paraId="0FD954DC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$440,600</w:t>
            </w:r>
          </w:p>
        </w:tc>
        <w:tc>
          <w:tcPr>
            <w:tcW w:w="1426" w:type="dxa"/>
            <w:noWrap/>
            <w:hideMark/>
          </w:tcPr>
          <w:p w14:paraId="1F992F2D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$14,980,400</w:t>
            </w:r>
          </w:p>
        </w:tc>
        <w:tc>
          <w:tcPr>
            <w:tcW w:w="1272" w:type="dxa"/>
            <w:noWrap/>
            <w:hideMark/>
          </w:tcPr>
          <w:p w14:paraId="52B38E1D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$12,354</w:t>
            </w:r>
          </w:p>
        </w:tc>
        <w:tc>
          <w:tcPr>
            <w:tcW w:w="1288" w:type="dxa"/>
            <w:noWrap/>
            <w:hideMark/>
          </w:tcPr>
          <w:p w14:paraId="4D5FD44A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$420,036</w:t>
            </w:r>
          </w:p>
        </w:tc>
      </w:tr>
      <w:tr w:rsidR="00A077AC" w:rsidRPr="00211515" w14:paraId="5F93935B" w14:textId="77777777" w:rsidTr="00CA63E8">
        <w:trPr>
          <w:trHeight w:val="300"/>
        </w:trPr>
        <w:tc>
          <w:tcPr>
            <w:tcW w:w="2391" w:type="dxa"/>
            <w:noWrap/>
            <w:hideMark/>
          </w:tcPr>
          <w:p w14:paraId="2A5384DE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Immunotoxicity</w:t>
            </w:r>
          </w:p>
        </w:tc>
        <w:tc>
          <w:tcPr>
            <w:tcW w:w="1041" w:type="dxa"/>
            <w:hideMark/>
          </w:tcPr>
          <w:p w14:paraId="611CF5B7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870.7800</w:t>
            </w:r>
          </w:p>
        </w:tc>
        <w:tc>
          <w:tcPr>
            <w:tcW w:w="1011" w:type="dxa"/>
            <w:noWrap/>
            <w:hideMark/>
          </w:tcPr>
          <w:p w14:paraId="2F0B48BF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949" w:type="dxa"/>
            <w:noWrap/>
            <w:hideMark/>
          </w:tcPr>
          <w:p w14:paraId="5EF28401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83" w:type="dxa"/>
            <w:noWrap/>
            <w:hideMark/>
          </w:tcPr>
          <w:p w14:paraId="18BEF22F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hideMark/>
          </w:tcPr>
          <w:p w14:paraId="705DA40D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9" w:type="dxa"/>
            <w:noWrap/>
            <w:hideMark/>
          </w:tcPr>
          <w:p w14:paraId="536B82A7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3,568</w:t>
            </w:r>
          </w:p>
        </w:tc>
        <w:tc>
          <w:tcPr>
            <w:tcW w:w="1206" w:type="dxa"/>
            <w:noWrap/>
            <w:hideMark/>
          </w:tcPr>
          <w:p w14:paraId="5E802B4A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$72,600</w:t>
            </w:r>
          </w:p>
        </w:tc>
        <w:tc>
          <w:tcPr>
            <w:tcW w:w="1426" w:type="dxa"/>
            <w:noWrap/>
            <w:hideMark/>
          </w:tcPr>
          <w:p w14:paraId="7609A1ED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$16,189,800</w:t>
            </w:r>
          </w:p>
        </w:tc>
        <w:tc>
          <w:tcPr>
            <w:tcW w:w="1272" w:type="dxa"/>
            <w:noWrap/>
            <w:hideMark/>
          </w:tcPr>
          <w:p w14:paraId="6A95FE73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$8,075</w:t>
            </w:r>
          </w:p>
        </w:tc>
        <w:tc>
          <w:tcPr>
            <w:tcW w:w="1288" w:type="dxa"/>
            <w:noWrap/>
            <w:hideMark/>
          </w:tcPr>
          <w:p w14:paraId="174F7DA3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$1,800,725</w:t>
            </w:r>
          </w:p>
        </w:tc>
      </w:tr>
      <w:tr w:rsidR="00A077AC" w:rsidRPr="00211515" w14:paraId="426D4568" w14:textId="77777777" w:rsidTr="00CA63E8">
        <w:trPr>
          <w:trHeight w:val="300"/>
        </w:trPr>
        <w:tc>
          <w:tcPr>
            <w:tcW w:w="2391" w:type="dxa"/>
            <w:noWrap/>
            <w:hideMark/>
          </w:tcPr>
          <w:p w14:paraId="3B88EC4A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Chronic/Carcinogenicity</w:t>
            </w:r>
          </w:p>
        </w:tc>
        <w:tc>
          <w:tcPr>
            <w:tcW w:w="1041" w:type="dxa"/>
            <w:hideMark/>
          </w:tcPr>
          <w:p w14:paraId="0EDDB1BF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870.4300</w:t>
            </w:r>
          </w:p>
        </w:tc>
        <w:tc>
          <w:tcPr>
            <w:tcW w:w="1011" w:type="dxa"/>
            <w:noWrap/>
            <w:hideMark/>
          </w:tcPr>
          <w:p w14:paraId="69F89E36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9" w:type="dxa"/>
            <w:noWrap/>
            <w:hideMark/>
          </w:tcPr>
          <w:p w14:paraId="01DA75CE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3" w:type="dxa"/>
            <w:noWrap/>
            <w:hideMark/>
          </w:tcPr>
          <w:p w14:paraId="34E620CD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  <w:hideMark/>
          </w:tcPr>
          <w:p w14:paraId="7B851E74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089" w:type="dxa"/>
            <w:noWrap/>
            <w:hideMark/>
          </w:tcPr>
          <w:p w14:paraId="3CEE5202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11,040</w:t>
            </w:r>
          </w:p>
        </w:tc>
        <w:tc>
          <w:tcPr>
            <w:tcW w:w="1206" w:type="dxa"/>
            <w:hideMark/>
          </w:tcPr>
          <w:p w14:paraId="1DCCF8F6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$1,808,800</w:t>
            </w:r>
          </w:p>
        </w:tc>
        <w:tc>
          <w:tcPr>
            <w:tcW w:w="1426" w:type="dxa"/>
            <w:noWrap/>
            <w:hideMark/>
          </w:tcPr>
          <w:p w14:paraId="5B77ADDD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$41,602,400</w:t>
            </w:r>
          </w:p>
        </w:tc>
        <w:tc>
          <w:tcPr>
            <w:tcW w:w="1272" w:type="dxa"/>
            <w:noWrap/>
            <w:hideMark/>
          </w:tcPr>
          <w:p w14:paraId="1955CF7A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$11,314</w:t>
            </w:r>
          </w:p>
        </w:tc>
        <w:tc>
          <w:tcPr>
            <w:tcW w:w="1288" w:type="dxa"/>
            <w:noWrap/>
            <w:hideMark/>
          </w:tcPr>
          <w:p w14:paraId="0C054D25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$260,222</w:t>
            </w:r>
          </w:p>
        </w:tc>
      </w:tr>
      <w:tr w:rsidR="00A077AC" w:rsidRPr="00211515" w14:paraId="73368C87" w14:textId="77777777" w:rsidTr="00CA63E8">
        <w:trPr>
          <w:trHeight w:val="300"/>
        </w:trPr>
        <w:tc>
          <w:tcPr>
            <w:tcW w:w="2391" w:type="dxa"/>
            <w:noWrap/>
            <w:hideMark/>
          </w:tcPr>
          <w:p w14:paraId="750C6CC3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Subchronic rat</w:t>
            </w:r>
          </w:p>
        </w:tc>
        <w:tc>
          <w:tcPr>
            <w:tcW w:w="1041" w:type="dxa"/>
            <w:hideMark/>
          </w:tcPr>
          <w:p w14:paraId="78B567B4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870.3100</w:t>
            </w:r>
          </w:p>
        </w:tc>
        <w:tc>
          <w:tcPr>
            <w:tcW w:w="1011" w:type="dxa"/>
            <w:noWrap/>
            <w:hideMark/>
          </w:tcPr>
          <w:p w14:paraId="62584FC3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" w:type="dxa"/>
            <w:noWrap/>
            <w:hideMark/>
          </w:tcPr>
          <w:p w14:paraId="70F8D0EA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3" w:type="dxa"/>
            <w:noWrap/>
            <w:hideMark/>
          </w:tcPr>
          <w:p w14:paraId="1473A27D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hideMark/>
          </w:tcPr>
          <w:p w14:paraId="332D4417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9" w:type="dxa"/>
            <w:noWrap/>
            <w:hideMark/>
          </w:tcPr>
          <w:p w14:paraId="6A9A0669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206" w:type="dxa"/>
            <w:noWrap/>
            <w:hideMark/>
          </w:tcPr>
          <w:p w14:paraId="31F4E51A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$177,000</w:t>
            </w:r>
          </w:p>
        </w:tc>
        <w:tc>
          <w:tcPr>
            <w:tcW w:w="1426" w:type="dxa"/>
            <w:noWrap/>
            <w:hideMark/>
          </w:tcPr>
          <w:p w14:paraId="1B05F30F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$2,124,000</w:t>
            </w:r>
          </w:p>
        </w:tc>
        <w:tc>
          <w:tcPr>
            <w:tcW w:w="1272" w:type="dxa"/>
            <w:noWrap/>
            <w:hideMark/>
          </w:tcPr>
          <w:p w14:paraId="4E4A4D68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$7,743</w:t>
            </w:r>
          </w:p>
        </w:tc>
        <w:tc>
          <w:tcPr>
            <w:tcW w:w="1288" w:type="dxa"/>
            <w:noWrap/>
            <w:hideMark/>
          </w:tcPr>
          <w:p w14:paraId="13886926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$92,916</w:t>
            </w:r>
          </w:p>
        </w:tc>
      </w:tr>
      <w:tr w:rsidR="00A077AC" w:rsidRPr="00211515" w14:paraId="071AA655" w14:textId="77777777" w:rsidTr="00CA63E8">
        <w:trPr>
          <w:trHeight w:val="300"/>
        </w:trPr>
        <w:tc>
          <w:tcPr>
            <w:tcW w:w="2391" w:type="dxa"/>
            <w:noWrap/>
            <w:hideMark/>
          </w:tcPr>
          <w:p w14:paraId="0EB9F9F4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CTA</w:t>
            </w:r>
          </w:p>
        </w:tc>
        <w:tc>
          <w:tcPr>
            <w:tcW w:w="1041" w:type="dxa"/>
            <w:noWrap/>
            <w:hideMark/>
          </w:tcPr>
          <w:p w14:paraId="0FB6B021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non-guideline</w:t>
            </w:r>
          </w:p>
        </w:tc>
        <w:tc>
          <w:tcPr>
            <w:tcW w:w="1011" w:type="dxa"/>
            <w:noWrap/>
            <w:hideMark/>
          </w:tcPr>
          <w:p w14:paraId="6E8F9516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9" w:type="dxa"/>
            <w:noWrap/>
            <w:hideMark/>
          </w:tcPr>
          <w:p w14:paraId="1557688D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3" w:type="dxa"/>
            <w:noWrap/>
            <w:hideMark/>
          </w:tcPr>
          <w:p w14:paraId="5552B0EE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  <w:noWrap/>
            <w:hideMark/>
          </w:tcPr>
          <w:p w14:paraId="605A6DC8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89" w:type="dxa"/>
            <w:noWrap/>
            <w:hideMark/>
          </w:tcPr>
          <w:p w14:paraId="08326AE6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27,000</w:t>
            </w:r>
          </w:p>
        </w:tc>
        <w:tc>
          <w:tcPr>
            <w:tcW w:w="1206" w:type="dxa"/>
            <w:noWrap/>
            <w:hideMark/>
          </w:tcPr>
          <w:p w14:paraId="113BB9D9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$550,000</w:t>
            </w:r>
          </w:p>
        </w:tc>
        <w:tc>
          <w:tcPr>
            <w:tcW w:w="1426" w:type="dxa"/>
            <w:noWrap/>
            <w:hideMark/>
          </w:tcPr>
          <w:p w14:paraId="3B556777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$8,250,000</w:t>
            </w:r>
          </w:p>
        </w:tc>
        <w:tc>
          <w:tcPr>
            <w:tcW w:w="1272" w:type="dxa"/>
            <w:noWrap/>
            <w:hideMark/>
          </w:tcPr>
          <w:p w14:paraId="566F0B75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$12,354</w:t>
            </w:r>
          </w:p>
        </w:tc>
        <w:tc>
          <w:tcPr>
            <w:tcW w:w="1288" w:type="dxa"/>
            <w:noWrap/>
            <w:hideMark/>
          </w:tcPr>
          <w:p w14:paraId="7D176F6D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$185,310</w:t>
            </w:r>
          </w:p>
        </w:tc>
      </w:tr>
      <w:tr w:rsidR="00A077AC" w:rsidRPr="00211515" w14:paraId="698B5E81" w14:textId="77777777" w:rsidTr="00CA63E8">
        <w:trPr>
          <w:trHeight w:val="300"/>
        </w:trPr>
        <w:tc>
          <w:tcPr>
            <w:tcW w:w="2391" w:type="dxa"/>
            <w:noWrap/>
            <w:hideMark/>
          </w:tcPr>
          <w:p w14:paraId="246BB690" w14:textId="77777777" w:rsidR="00A077AC" w:rsidRPr="00211515" w:rsidRDefault="00A077AC" w:rsidP="00CA63E8">
            <w:pPr>
              <w:rPr>
                <w:rFonts w:ascii="Times New Roman" w:hAnsi="Times New Roman" w:cs="Times New Roman"/>
                <w:b/>
                <w:bCs/>
              </w:rPr>
            </w:pPr>
            <w:r w:rsidRPr="00211515">
              <w:rPr>
                <w:rFonts w:ascii="Times New Roman" w:hAnsi="Times New Roman" w:cs="Times New Roman"/>
                <w:b/>
                <w:bCs/>
              </w:rPr>
              <w:t>Totals</w:t>
            </w:r>
          </w:p>
        </w:tc>
        <w:tc>
          <w:tcPr>
            <w:tcW w:w="1041" w:type="dxa"/>
            <w:noWrap/>
            <w:hideMark/>
          </w:tcPr>
          <w:p w14:paraId="5347882E" w14:textId="77777777" w:rsidR="00A077AC" w:rsidRPr="00211515" w:rsidRDefault="00A077AC" w:rsidP="00CA63E8">
            <w:pPr>
              <w:rPr>
                <w:rFonts w:ascii="Times New Roman" w:hAnsi="Times New Roman" w:cs="Times New Roman"/>
                <w:b/>
                <w:bCs/>
              </w:rPr>
            </w:pPr>
            <w:r w:rsidRPr="0021151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1" w:type="dxa"/>
            <w:noWrap/>
            <w:hideMark/>
          </w:tcPr>
          <w:p w14:paraId="7A402CB1" w14:textId="77777777" w:rsidR="00A077AC" w:rsidRPr="00211515" w:rsidRDefault="00A077AC" w:rsidP="00CA63E8">
            <w:pPr>
              <w:rPr>
                <w:rFonts w:ascii="Times New Roman" w:hAnsi="Times New Roman" w:cs="Times New Roman"/>
                <w:b/>
                <w:bCs/>
              </w:rPr>
            </w:pPr>
            <w:r w:rsidRPr="00211515">
              <w:rPr>
                <w:rFonts w:ascii="Times New Roman" w:hAnsi="Times New Roman" w:cs="Times New Roman"/>
                <w:b/>
                <w:bCs/>
              </w:rPr>
              <w:t>1095</w:t>
            </w:r>
          </w:p>
        </w:tc>
        <w:tc>
          <w:tcPr>
            <w:tcW w:w="949" w:type="dxa"/>
            <w:noWrap/>
            <w:hideMark/>
          </w:tcPr>
          <w:p w14:paraId="0AFF764B" w14:textId="77777777" w:rsidR="00A077AC" w:rsidRPr="00211515" w:rsidRDefault="00A077AC" w:rsidP="00CA63E8">
            <w:pPr>
              <w:rPr>
                <w:rFonts w:ascii="Times New Roman" w:hAnsi="Times New Roman" w:cs="Times New Roman"/>
                <w:b/>
                <w:bCs/>
              </w:rPr>
            </w:pPr>
            <w:r w:rsidRPr="00211515">
              <w:rPr>
                <w:rFonts w:ascii="Times New Roman" w:hAnsi="Times New Roman" w:cs="Times New Roman"/>
                <w:b/>
                <w:bCs/>
              </w:rPr>
              <w:t>972</w:t>
            </w:r>
          </w:p>
        </w:tc>
        <w:tc>
          <w:tcPr>
            <w:tcW w:w="1083" w:type="dxa"/>
            <w:noWrap/>
            <w:hideMark/>
          </w:tcPr>
          <w:p w14:paraId="0569D59E" w14:textId="77777777" w:rsidR="00A077AC" w:rsidRPr="00211515" w:rsidRDefault="00A077AC" w:rsidP="00CA63E8">
            <w:pPr>
              <w:rPr>
                <w:rFonts w:ascii="Times New Roman" w:hAnsi="Times New Roman" w:cs="Times New Roman"/>
                <w:b/>
                <w:bCs/>
              </w:rPr>
            </w:pPr>
            <w:r w:rsidRPr="00211515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1439" w:type="dxa"/>
            <w:noWrap/>
            <w:hideMark/>
          </w:tcPr>
          <w:p w14:paraId="4834D4FB" w14:textId="77777777" w:rsidR="00A077AC" w:rsidRPr="00211515" w:rsidRDefault="00A077AC" w:rsidP="00CA63E8">
            <w:pPr>
              <w:rPr>
                <w:rFonts w:ascii="Times New Roman" w:hAnsi="Times New Roman" w:cs="Times New Roman"/>
                <w:b/>
                <w:bCs/>
              </w:rPr>
            </w:pPr>
            <w:r w:rsidRPr="0021151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2DDB7F12" w14:textId="77777777" w:rsidR="00A077AC" w:rsidRPr="00211515" w:rsidRDefault="00A077AC" w:rsidP="00CA63E8">
            <w:pPr>
              <w:rPr>
                <w:rFonts w:ascii="Times New Roman" w:hAnsi="Times New Roman" w:cs="Times New Roman"/>
                <w:b/>
                <w:bCs/>
              </w:rPr>
            </w:pPr>
            <w:r w:rsidRPr="00211515">
              <w:rPr>
                <w:rFonts w:ascii="Times New Roman" w:hAnsi="Times New Roman" w:cs="Times New Roman"/>
                <w:b/>
                <w:bCs/>
              </w:rPr>
              <w:t>202,924</w:t>
            </w:r>
          </w:p>
        </w:tc>
        <w:tc>
          <w:tcPr>
            <w:tcW w:w="1206" w:type="dxa"/>
            <w:noWrap/>
            <w:hideMark/>
          </w:tcPr>
          <w:p w14:paraId="58A69FDE" w14:textId="77777777" w:rsidR="00A077AC" w:rsidRPr="00211515" w:rsidRDefault="00A077AC" w:rsidP="00CA63E8">
            <w:pPr>
              <w:rPr>
                <w:rFonts w:ascii="Times New Roman" w:hAnsi="Times New Roman" w:cs="Times New Roman"/>
                <w:b/>
                <w:bCs/>
              </w:rPr>
            </w:pPr>
            <w:r w:rsidRPr="0021151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0B4FE8AF" w14:textId="77777777" w:rsidR="00A077AC" w:rsidRPr="00211515" w:rsidRDefault="00A077AC" w:rsidP="00CA63E8">
            <w:pPr>
              <w:rPr>
                <w:rFonts w:ascii="Times New Roman" w:hAnsi="Times New Roman" w:cs="Times New Roman"/>
                <w:b/>
                <w:bCs/>
              </w:rPr>
            </w:pPr>
            <w:r w:rsidRPr="00211515">
              <w:rPr>
                <w:rFonts w:ascii="Times New Roman" w:hAnsi="Times New Roman" w:cs="Times New Roman"/>
                <w:b/>
                <w:bCs/>
              </w:rPr>
              <w:t>$317,067,300</w:t>
            </w:r>
          </w:p>
        </w:tc>
        <w:tc>
          <w:tcPr>
            <w:tcW w:w="1272" w:type="dxa"/>
            <w:noWrap/>
            <w:hideMark/>
          </w:tcPr>
          <w:p w14:paraId="139E3DAB" w14:textId="77777777" w:rsidR="00A077AC" w:rsidRPr="00211515" w:rsidRDefault="00A077AC" w:rsidP="00CA63E8">
            <w:pPr>
              <w:rPr>
                <w:rFonts w:ascii="Times New Roman" w:hAnsi="Times New Roman" w:cs="Times New Roman"/>
              </w:rPr>
            </w:pPr>
            <w:r w:rsidRPr="002115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38B09686" w14:textId="77777777" w:rsidR="00A077AC" w:rsidRPr="00211515" w:rsidRDefault="00A077AC" w:rsidP="00CA63E8">
            <w:pPr>
              <w:rPr>
                <w:rFonts w:ascii="Times New Roman" w:hAnsi="Times New Roman" w:cs="Times New Roman"/>
                <w:b/>
                <w:bCs/>
              </w:rPr>
            </w:pPr>
            <w:r w:rsidRPr="00211515">
              <w:rPr>
                <w:rFonts w:ascii="Times New Roman" w:hAnsi="Times New Roman" w:cs="Times New Roman"/>
                <w:b/>
                <w:bCs/>
              </w:rPr>
              <w:t>$6,215,014</w:t>
            </w:r>
          </w:p>
        </w:tc>
      </w:tr>
    </w:tbl>
    <w:p w14:paraId="49AAF36C" w14:textId="77777777" w:rsidR="00E94EAC" w:rsidRDefault="00E94EAC" w:rsidP="00E44D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04F1B05" w14:textId="77777777" w:rsidR="00E94EAC" w:rsidRDefault="00E94EAC" w:rsidP="00E44D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32251D" w14:textId="54B3259D" w:rsidR="00420E6F" w:rsidRPr="00543DB8" w:rsidRDefault="00420E6F" w:rsidP="00E94EAC">
      <w:pPr>
        <w:rPr>
          <w:rFonts w:ascii="Times New Roman" w:hAnsi="Times New Roman" w:cs="Times New Roman"/>
          <w:sz w:val="24"/>
          <w:szCs w:val="24"/>
        </w:rPr>
      </w:pPr>
    </w:p>
    <w:sectPr w:rsidR="00420E6F" w:rsidRPr="00543DB8" w:rsidSect="000624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6D1F7" w14:textId="77777777" w:rsidR="0023744B" w:rsidRDefault="0023744B" w:rsidP="00E44D90">
      <w:pPr>
        <w:spacing w:after="0" w:line="240" w:lineRule="auto"/>
      </w:pPr>
      <w:r>
        <w:separator/>
      </w:r>
    </w:p>
  </w:endnote>
  <w:endnote w:type="continuationSeparator" w:id="0">
    <w:p w14:paraId="6056D490" w14:textId="77777777" w:rsidR="0023744B" w:rsidRDefault="0023744B" w:rsidP="00E4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88D82" w14:textId="77777777" w:rsidR="0023744B" w:rsidRDefault="0023744B" w:rsidP="00E44D90">
      <w:pPr>
        <w:spacing w:after="0" w:line="240" w:lineRule="auto"/>
      </w:pPr>
      <w:r>
        <w:separator/>
      </w:r>
    </w:p>
  </w:footnote>
  <w:footnote w:type="continuationSeparator" w:id="0">
    <w:p w14:paraId="5202978A" w14:textId="77777777" w:rsidR="0023744B" w:rsidRDefault="0023744B" w:rsidP="00E4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B74"/>
    <w:multiLevelType w:val="hybridMultilevel"/>
    <w:tmpl w:val="E974B622"/>
    <w:lvl w:ilvl="0" w:tplc="DDCEA6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E0C9C"/>
    <w:multiLevelType w:val="multilevel"/>
    <w:tmpl w:val="7D883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E96C30"/>
    <w:multiLevelType w:val="hybridMultilevel"/>
    <w:tmpl w:val="55A28554"/>
    <w:lvl w:ilvl="0" w:tplc="81CA99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7053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00D4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A46B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40AC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8D5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AAC31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5604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4051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EA936F6"/>
    <w:multiLevelType w:val="hybridMultilevel"/>
    <w:tmpl w:val="914C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E5031"/>
    <w:multiLevelType w:val="hybridMultilevel"/>
    <w:tmpl w:val="44F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D2C36"/>
    <w:multiLevelType w:val="hybridMultilevel"/>
    <w:tmpl w:val="DB201B78"/>
    <w:lvl w:ilvl="0" w:tplc="7EA2A86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egul Toxicol Pharmaco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dxwwefdqx9x57ezp9tpt5exw29f29zezzx2&quot;&gt;HASPOC manuscript 2019&lt;record-ids&gt;&lt;item&gt;1&lt;/item&gt;&lt;item&gt;2&lt;/item&gt;&lt;item&gt;3&lt;/item&gt;&lt;item&gt;4&lt;/item&gt;&lt;item&gt;5&lt;/item&gt;&lt;/record-ids&gt;&lt;/item&gt;&lt;/Libraries&gt;"/>
  </w:docVars>
  <w:rsids>
    <w:rsidRoot w:val="00D717FC"/>
    <w:rsid w:val="000014E4"/>
    <w:rsid w:val="00001B09"/>
    <w:rsid w:val="00004D72"/>
    <w:rsid w:val="00005CD1"/>
    <w:rsid w:val="00006514"/>
    <w:rsid w:val="00012DD3"/>
    <w:rsid w:val="00015BC0"/>
    <w:rsid w:val="00025DD0"/>
    <w:rsid w:val="0003199A"/>
    <w:rsid w:val="0004220E"/>
    <w:rsid w:val="0004281F"/>
    <w:rsid w:val="0004559E"/>
    <w:rsid w:val="00052EB9"/>
    <w:rsid w:val="00054DB6"/>
    <w:rsid w:val="00056DA8"/>
    <w:rsid w:val="000624E4"/>
    <w:rsid w:val="0009470F"/>
    <w:rsid w:val="000A3D7F"/>
    <w:rsid w:val="000A41EF"/>
    <w:rsid w:val="000B0B5A"/>
    <w:rsid w:val="000C372B"/>
    <w:rsid w:val="000C6808"/>
    <w:rsid w:val="000D1740"/>
    <w:rsid w:val="000E6E0C"/>
    <w:rsid w:val="00101059"/>
    <w:rsid w:val="00110BCC"/>
    <w:rsid w:val="0011520A"/>
    <w:rsid w:val="00136154"/>
    <w:rsid w:val="00137B4C"/>
    <w:rsid w:val="00137FDF"/>
    <w:rsid w:val="00142E48"/>
    <w:rsid w:val="00150D41"/>
    <w:rsid w:val="00150F0E"/>
    <w:rsid w:val="0016032D"/>
    <w:rsid w:val="001645FC"/>
    <w:rsid w:val="00167C1E"/>
    <w:rsid w:val="001873C0"/>
    <w:rsid w:val="001906AB"/>
    <w:rsid w:val="001952FA"/>
    <w:rsid w:val="001A60BE"/>
    <w:rsid w:val="001B7814"/>
    <w:rsid w:val="001C4E35"/>
    <w:rsid w:val="001C5474"/>
    <w:rsid w:val="001D0B9A"/>
    <w:rsid w:val="001D3CD0"/>
    <w:rsid w:val="001D540F"/>
    <w:rsid w:val="001F03CA"/>
    <w:rsid w:val="001F366A"/>
    <w:rsid w:val="00213983"/>
    <w:rsid w:val="0023744B"/>
    <w:rsid w:val="00243C31"/>
    <w:rsid w:val="00251B96"/>
    <w:rsid w:val="00267EF2"/>
    <w:rsid w:val="00274397"/>
    <w:rsid w:val="00276E46"/>
    <w:rsid w:val="00280F3E"/>
    <w:rsid w:val="002D544F"/>
    <w:rsid w:val="002E0491"/>
    <w:rsid w:val="002E5CFA"/>
    <w:rsid w:val="002F5000"/>
    <w:rsid w:val="00306BFD"/>
    <w:rsid w:val="00311A67"/>
    <w:rsid w:val="00317706"/>
    <w:rsid w:val="00320187"/>
    <w:rsid w:val="0032477E"/>
    <w:rsid w:val="0032703A"/>
    <w:rsid w:val="00334511"/>
    <w:rsid w:val="00351E4D"/>
    <w:rsid w:val="00360920"/>
    <w:rsid w:val="00364A3C"/>
    <w:rsid w:val="00365CF6"/>
    <w:rsid w:val="00377ABA"/>
    <w:rsid w:val="003832F1"/>
    <w:rsid w:val="00383B2B"/>
    <w:rsid w:val="00384D5C"/>
    <w:rsid w:val="003969E6"/>
    <w:rsid w:val="003A562E"/>
    <w:rsid w:val="003A6A56"/>
    <w:rsid w:val="003B3063"/>
    <w:rsid w:val="003C1A5B"/>
    <w:rsid w:val="003C37BC"/>
    <w:rsid w:val="003D0A07"/>
    <w:rsid w:val="003D115B"/>
    <w:rsid w:val="003D3AD3"/>
    <w:rsid w:val="003D774B"/>
    <w:rsid w:val="003E133B"/>
    <w:rsid w:val="00410949"/>
    <w:rsid w:val="00420E6F"/>
    <w:rsid w:val="00423FDD"/>
    <w:rsid w:val="0045151C"/>
    <w:rsid w:val="004552A1"/>
    <w:rsid w:val="00463980"/>
    <w:rsid w:val="0046677A"/>
    <w:rsid w:val="00466EAF"/>
    <w:rsid w:val="004733B1"/>
    <w:rsid w:val="00491322"/>
    <w:rsid w:val="00491FB4"/>
    <w:rsid w:val="004B16EB"/>
    <w:rsid w:val="004D4A6D"/>
    <w:rsid w:val="004D6DBB"/>
    <w:rsid w:val="004E23E1"/>
    <w:rsid w:val="00500026"/>
    <w:rsid w:val="00513C46"/>
    <w:rsid w:val="00536A4E"/>
    <w:rsid w:val="00543B17"/>
    <w:rsid w:val="00543DB8"/>
    <w:rsid w:val="00550C2E"/>
    <w:rsid w:val="00563D74"/>
    <w:rsid w:val="005727A2"/>
    <w:rsid w:val="005878A6"/>
    <w:rsid w:val="00593079"/>
    <w:rsid w:val="0059598E"/>
    <w:rsid w:val="005A37E0"/>
    <w:rsid w:val="005B314C"/>
    <w:rsid w:val="005B38EC"/>
    <w:rsid w:val="005C2AE8"/>
    <w:rsid w:val="005D0D42"/>
    <w:rsid w:val="005D4532"/>
    <w:rsid w:val="005D7AEA"/>
    <w:rsid w:val="005F319A"/>
    <w:rsid w:val="00604102"/>
    <w:rsid w:val="006123B6"/>
    <w:rsid w:val="006330FD"/>
    <w:rsid w:val="006656DE"/>
    <w:rsid w:val="006922DE"/>
    <w:rsid w:val="0069251C"/>
    <w:rsid w:val="006C370F"/>
    <w:rsid w:val="006E19D0"/>
    <w:rsid w:val="006F1983"/>
    <w:rsid w:val="007108E8"/>
    <w:rsid w:val="00712520"/>
    <w:rsid w:val="007209A8"/>
    <w:rsid w:val="007271D9"/>
    <w:rsid w:val="00731055"/>
    <w:rsid w:val="00746B8F"/>
    <w:rsid w:val="0075500B"/>
    <w:rsid w:val="00755C21"/>
    <w:rsid w:val="0076400F"/>
    <w:rsid w:val="00767A0F"/>
    <w:rsid w:val="007967DF"/>
    <w:rsid w:val="007A56D0"/>
    <w:rsid w:val="007A6AC2"/>
    <w:rsid w:val="007B084A"/>
    <w:rsid w:val="007D24A5"/>
    <w:rsid w:val="007D6FC0"/>
    <w:rsid w:val="007F13F7"/>
    <w:rsid w:val="00811B1D"/>
    <w:rsid w:val="008357AB"/>
    <w:rsid w:val="00835F34"/>
    <w:rsid w:val="00836E8A"/>
    <w:rsid w:val="00837C23"/>
    <w:rsid w:val="00840F8D"/>
    <w:rsid w:val="00844491"/>
    <w:rsid w:val="0085442D"/>
    <w:rsid w:val="00855615"/>
    <w:rsid w:val="00861A0F"/>
    <w:rsid w:val="0086624E"/>
    <w:rsid w:val="0088099F"/>
    <w:rsid w:val="00892B46"/>
    <w:rsid w:val="008B025F"/>
    <w:rsid w:val="008B6D30"/>
    <w:rsid w:val="008C2D5B"/>
    <w:rsid w:val="008C6177"/>
    <w:rsid w:val="008D5060"/>
    <w:rsid w:val="008E5773"/>
    <w:rsid w:val="009007DC"/>
    <w:rsid w:val="00900CB8"/>
    <w:rsid w:val="0090706C"/>
    <w:rsid w:val="009162BA"/>
    <w:rsid w:val="009437C9"/>
    <w:rsid w:val="009454A8"/>
    <w:rsid w:val="00956695"/>
    <w:rsid w:val="009771AB"/>
    <w:rsid w:val="00983032"/>
    <w:rsid w:val="00983C48"/>
    <w:rsid w:val="009946F8"/>
    <w:rsid w:val="009A0738"/>
    <w:rsid w:val="009A2117"/>
    <w:rsid w:val="009B5AAF"/>
    <w:rsid w:val="009C1138"/>
    <w:rsid w:val="009C51C9"/>
    <w:rsid w:val="009D04AF"/>
    <w:rsid w:val="009D4297"/>
    <w:rsid w:val="009D7C17"/>
    <w:rsid w:val="009E1610"/>
    <w:rsid w:val="009E4FF1"/>
    <w:rsid w:val="009F2B6A"/>
    <w:rsid w:val="009F3E69"/>
    <w:rsid w:val="00A00AC7"/>
    <w:rsid w:val="00A00D97"/>
    <w:rsid w:val="00A04806"/>
    <w:rsid w:val="00A077AC"/>
    <w:rsid w:val="00A129D9"/>
    <w:rsid w:val="00A14804"/>
    <w:rsid w:val="00A219B7"/>
    <w:rsid w:val="00A23C84"/>
    <w:rsid w:val="00A25603"/>
    <w:rsid w:val="00A261DD"/>
    <w:rsid w:val="00A553EE"/>
    <w:rsid w:val="00A72955"/>
    <w:rsid w:val="00A91FFC"/>
    <w:rsid w:val="00A97C68"/>
    <w:rsid w:val="00AA51A3"/>
    <w:rsid w:val="00AB4D47"/>
    <w:rsid w:val="00AC71F0"/>
    <w:rsid w:val="00AD04CC"/>
    <w:rsid w:val="00AD3798"/>
    <w:rsid w:val="00B061C1"/>
    <w:rsid w:val="00B365D8"/>
    <w:rsid w:val="00B41657"/>
    <w:rsid w:val="00B65CE2"/>
    <w:rsid w:val="00B83F5E"/>
    <w:rsid w:val="00B84075"/>
    <w:rsid w:val="00B91692"/>
    <w:rsid w:val="00B934E7"/>
    <w:rsid w:val="00B94C8A"/>
    <w:rsid w:val="00B9666C"/>
    <w:rsid w:val="00BA3062"/>
    <w:rsid w:val="00BA69FC"/>
    <w:rsid w:val="00BB2508"/>
    <w:rsid w:val="00BB4B86"/>
    <w:rsid w:val="00BD5006"/>
    <w:rsid w:val="00C33D82"/>
    <w:rsid w:val="00C37DCF"/>
    <w:rsid w:val="00C45080"/>
    <w:rsid w:val="00C46102"/>
    <w:rsid w:val="00C60114"/>
    <w:rsid w:val="00C64B37"/>
    <w:rsid w:val="00C64E4C"/>
    <w:rsid w:val="00C6703E"/>
    <w:rsid w:val="00C70E3B"/>
    <w:rsid w:val="00C82123"/>
    <w:rsid w:val="00C86A61"/>
    <w:rsid w:val="00C919D5"/>
    <w:rsid w:val="00C97A31"/>
    <w:rsid w:val="00CA05B5"/>
    <w:rsid w:val="00CA1D15"/>
    <w:rsid w:val="00CA63E8"/>
    <w:rsid w:val="00CB620D"/>
    <w:rsid w:val="00CB7EFD"/>
    <w:rsid w:val="00CD227E"/>
    <w:rsid w:val="00CF1511"/>
    <w:rsid w:val="00D11EDD"/>
    <w:rsid w:val="00D11F49"/>
    <w:rsid w:val="00D21F64"/>
    <w:rsid w:val="00D62E57"/>
    <w:rsid w:val="00D70972"/>
    <w:rsid w:val="00D717FC"/>
    <w:rsid w:val="00D90945"/>
    <w:rsid w:val="00DA17BC"/>
    <w:rsid w:val="00DA7F7C"/>
    <w:rsid w:val="00DF037B"/>
    <w:rsid w:val="00E12A32"/>
    <w:rsid w:val="00E12CCC"/>
    <w:rsid w:val="00E16E46"/>
    <w:rsid w:val="00E2273E"/>
    <w:rsid w:val="00E35000"/>
    <w:rsid w:val="00E416EC"/>
    <w:rsid w:val="00E44D90"/>
    <w:rsid w:val="00E85018"/>
    <w:rsid w:val="00E85352"/>
    <w:rsid w:val="00E90AF1"/>
    <w:rsid w:val="00E94EAC"/>
    <w:rsid w:val="00EA4391"/>
    <w:rsid w:val="00EA76E2"/>
    <w:rsid w:val="00EB189F"/>
    <w:rsid w:val="00ED0F4F"/>
    <w:rsid w:val="00EE6B65"/>
    <w:rsid w:val="00EF699A"/>
    <w:rsid w:val="00F04C12"/>
    <w:rsid w:val="00F06062"/>
    <w:rsid w:val="00F10AC5"/>
    <w:rsid w:val="00F364B4"/>
    <w:rsid w:val="00F43B27"/>
    <w:rsid w:val="00F44B64"/>
    <w:rsid w:val="00F47273"/>
    <w:rsid w:val="00F536DA"/>
    <w:rsid w:val="00F53FD9"/>
    <w:rsid w:val="00F61CA0"/>
    <w:rsid w:val="00F74DF5"/>
    <w:rsid w:val="00F95746"/>
    <w:rsid w:val="00F9779B"/>
    <w:rsid w:val="00FA05A0"/>
    <w:rsid w:val="00FA33A7"/>
    <w:rsid w:val="00FA6306"/>
    <w:rsid w:val="00FA7FE8"/>
    <w:rsid w:val="00FC554B"/>
    <w:rsid w:val="00FD04DD"/>
    <w:rsid w:val="00FF5730"/>
    <w:rsid w:val="00FF67E3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085E"/>
  <w15:chartTrackingRefBased/>
  <w15:docId w15:val="{0A3BE1B2-04DD-4C5E-B9EB-8E60DF3E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F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43DB8"/>
  </w:style>
  <w:style w:type="character" w:styleId="Hyperlink">
    <w:name w:val="Hyperlink"/>
    <w:basedOn w:val="DefaultParagraphFont"/>
    <w:uiPriority w:val="99"/>
    <w:unhideWhenUsed/>
    <w:rsid w:val="00DA7F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7F7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45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5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9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44D90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4D90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44D90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E94EA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4EA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94EA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94EAC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A0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680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A790-E01C-41F0-A6C6-0CA52221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Evisabel</dc:creator>
  <cp:keywords/>
  <dc:description/>
  <cp:lastModifiedBy>Craig, Evisabel</cp:lastModifiedBy>
  <cp:revision>2</cp:revision>
  <dcterms:created xsi:type="dcterms:W3CDTF">2019-12-11T16:49:00Z</dcterms:created>
  <dcterms:modified xsi:type="dcterms:W3CDTF">2019-12-11T16:49:00Z</dcterms:modified>
</cp:coreProperties>
</file>