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E90C" w14:textId="3D25B4A0" w:rsidR="00793BFE" w:rsidRPr="00FF1466" w:rsidRDefault="00452247" w:rsidP="00837AE0">
      <w:pPr>
        <w:rPr>
          <w:b/>
          <w:sz w:val="28"/>
          <w:szCs w:val="28"/>
        </w:rPr>
      </w:pPr>
      <w:r w:rsidRPr="00FF1466">
        <w:rPr>
          <w:b/>
          <w:sz w:val="28"/>
          <w:szCs w:val="28"/>
        </w:rPr>
        <w:t xml:space="preserve">Summary of </w:t>
      </w:r>
      <w:r w:rsidR="00EA24E5">
        <w:rPr>
          <w:b/>
          <w:sz w:val="28"/>
          <w:szCs w:val="28"/>
        </w:rPr>
        <w:t>datasets</w:t>
      </w:r>
      <w:r w:rsidRPr="00FF1466">
        <w:rPr>
          <w:b/>
          <w:sz w:val="28"/>
          <w:szCs w:val="28"/>
        </w:rPr>
        <w:t xml:space="preserve"> for flooding analysis</w:t>
      </w:r>
      <w:r w:rsidR="00EA24E5">
        <w:rPr>
          <w:b/>
          <w:sz w:val="28"/>
          <w:szCs w:val="28"/>
        </w:rPr>
        <w:t xml:space="preserve"> reported in Wobus et al. (2019)</w:t>
      </w:r>
    </w:p>
    <w:p w14:paraId="1FAC949E" w14:textId="0601DA0C" w:rsidR="00D2443C" w:rsidRPr="00DB1C33" w:rsidRDefault="00B32473" w:rsidP="00D2443C">
      <w:pPr>
        <w:pStyle w:val="ListParagraph"/>
        <w:numPr>
          <w:ilvl w:val="0"/>
          <w:numId w:val="5"/>
        </w:numPr>
      </w:pPr>
      <w:r w:rsidRPr="00DB1C33">
        <w:rPr>
          <w:b/>
        </w:rPr>
        <w:t>Wobus_Flood_Damages_huc10.xlsx</w:t>
      </w:r>
      <w:r w:rsidRPr="00BA7EF9">
        <w:t xml:space="preserve"> – contains total flood damages for floods of each specified recurrence interval, organized by HUC10, for watersheds with RiskMAP data from 3 or 5 recurrence intervals. Also includes lookup table to crosswalk from HUC10 to NCA region</w:t>
      </w:r>
      <w:r w:rsidR="0096507A" w:rsidRPr="00BA7EF9">
        <w:t xml:space="preserve">, and </w:t>
      </w:r>
      <w:r w:rsidR="0096507A" w:rsidRPr="00DB1C33">
        <w:t xml:space="preserve">from HUC10 to </w:t>
      </w:r>
      <w:r w:rsidR="00736A1C" w:rsidRPr="00DB1C33">
        <w:t xml:space="preserve">the </w:t>
      </w:r>
      <w:proofErr w:type="spellStart"/>
      <w:r w:rsidR="00736A1C" w:rsidRPr="00DB1C33">
        <w:t>ReachID</w:t>
      </w:r>
      <w:proofErr w:type="spellEnd"/>
      <w:r w:rsidR="00736A1C" w:rsidRPr="00DB1C33">
        <w:t xml:space="preserve"> associated with the modeled flow data</w:t>
      </w:r>
      <w:r w:rsidRPr="00DB1C33">
        <w:t>.</w:t>
      </w:r>
    </w:p>
    <w:p w14:paraId="705C103F" w14:textId="77777777" w:rsidR="00DB1C33" w:rsidRPr="00DB1C33" w:rsidRDefault="00DB1C33" w:rsidP="00DB1C33">
      <w:pPr>
        <w:pStyle w:val="ListParagraph"/>
        <w:numPr>
          <w:ilvl w:val="0"/>
          <w:numId w:val="5"/>
        </w:numPr>
      </w:pPr>
      <w:r w:rsidRPr="00DB1C33">
        <w:rPr>
          <w:b/>
          <w:bCs/>
        </w:rPr>
        <w:t>CONUS_model_dT.xlsx</w:t>
      </w:r>
      <w:r w:rsidRPr="00DB1C33">
        <w:rPr>
          <w:bCs/>
        </w:rPr>
        <w:t xml:space="preserve"> – contains the year that each of the 29 models evaluated meets the specified temperature threshold relative to 2001-2020 baseline, on a CONUS average basis. Sheet “Summary” in that workbook is the main result from that analysis.</w:t>
      </w:r>
      <w:r w:rsidRPr="00DB1C33">
        <w:t xml:space="preserve"> </w:t>
      </w:r>
    </w:p>
    <w:p w14:paraId="091B11E9" w14:textId="76C5690B" w:rsidR="0096507A" w:rsidRPr="0022267A" w:rsidRDefault="00F970A8" w:rsidP="0096507A">
      <w:pPr>
        <w:pStyle w:val="ListParagraph"/>
        <w:numPr>
          <w:ilvl w:val="0"/>
          <w:numId w:val="5"/>
        </w:numPr>
      </w:pPr>
      <w:r w:rsidRPr="00DB1C33">
        <w:rPr>
          <w:b/>
        </w:rPr>
        <w:t>annmaxs_all85.mat</w:t>
      </w:r>
      <w:r w:rsidR="00EA24E5" w:rsidRPr="00DB1C33">
        <w:t xml:space="preserve"> – </w:t>
      </w:r>
      <w:r w:rsidRPr="00DB1C33">
        <w:t>Contains annual maximum timeseries from all nodes in the geospatial fabric as modeled by NCAR/USBR in the VIC downscaled hydrologic dataset.</w:t>
      </w:r>
      <w:r w:rsidR="00EA24E5" w:rsidRPr="00DB1C33">
        <w:t xml:space="preserve"> These are the raw data used</w:t>
      </w:r>
      <w:r w:rsidR="00EA24E5" w:rsidRPr="00BA7EF9">
        <w:t xml:space="preserve"> to generate extreme value statistics for baseline </w:t>
      </w:r>
      <w:r w:rsidR="00736A1C">
        <w:t xml:space="preserve">(2001-2020) </w:t>
      </w:r>
      <w:r w:rsidR="00EA24E5" w:rsidRPr="00BA7EF9">
        <w:t>and future time periods</w:t>
      </w:r>
      <w:r w:rsidR="00736A1C">
        <w:t xml:space="preserve"> (see below)</w:t>
      </w:r>
      <w:r w:rsidR="00EA24E5" w:rsidRPr="00BA7EF9">
        <w:t xml:space="preserve">. Variables are “reaches” (57116x1) with </w:t>
      </w:r>
      <w:proofErr w:type="spellStart"/>
      <w:r w:rsidR="00EA24E5" w:rsidRPr="00BA7EF9">
        <w:t>reachIDs</w:t>
      </w:r>
      <w:proofErr w:type="spellEnd"/>
      <w:r w:rsidR="00EA24E5" w:rsidRPr="00BA7EF9">
        <w:t xml:space="preserve">; “modelnames85” (1x29) with model IDs; “years” (150x1) with years from 1950-2100; and “annmaxs_rcp85” (57116x150x29) with annual maximum flow values by </w:t>
      </w:r>
      <w:proofErr w:type="spellStart"/>
      <w:r w:rsidR="00EA24E5" w:rsidRPr="00BA7EF9">
        <w:t>reachID</w:t>
      </w:r>
      <w:proofErr w:type="spellEnd"/>
      <w:r w:rsidR="00EA24E5" w:rsidRPr="00BA7EF9">
        <w:t xml:space="preserve">, year and model. Note the step function in annual maximum flows as reported by Wobus et al. (2017) in the year 2000 – </w:t>
      </w:r>
      <w:r w:rsidR="000840EA" w:rsidRPr="00BA7EF9">
        <w:t>do</w:t>
      </w:r>
      <w:r w:rsidR="00EA24E5" w:rsidRPr="00BA7EF9">
        <w:t xml:space="preserve"> NOT </w:t>
      </w:r>
      <w:r w:rsidR="000840EA" w:rsidRPr="00BA7EF9">
        <w:t xml:space="preserve">compare pre-2000 vs post-2000 data </w:t>
      </w:r>
    </w:p>
    <w:p w14:paraId="200B10A2" w14:textId="16772D14" w:rsidR="0096507A" w:rsidRDefault="0096507A" w:rsidP="0096507A">
      <w:pPr>
        <w:rPr>
          <w:b/>
        </w:rPr>
      </w:pPr>
      <w:r>
        <w:rPr>
          <w:b/>
        </w:rPr>
        <w:t>Analysis steps, as outlined in Wobus et al. (2019)</w:t>
      </w:r>
    </w:p>
    <w:p w14:paraId="3400C726" w14:textId="48FD541F" w:rsidR="000D2F42" w:rsidRDefault="000D2F42" w:rsidP="00007426">
      <w:pPr>
        <w:pStyle w:val="ListParagraph"/>
        <w:numPr>
          <w:ilvl w:val="0"/>
          <w:numId w:val="8"/>
        </w:numPr>
      </w:pPr>
      <w:r>
        <w:t xml:space="preserve">Baseline </w:t>
      </w:r>
      <w:r w:rsidR="009E4C27">
        <w:t xml:space="preserve">expected annual </w:t>
      </w:r>
      <w:r>
        <w:t xml:space="preserve">damage </w:t>
      </w:r>
      <w:r w:rsidR="009E4C27">
        <w:t xml:space="preserve">(EAD) </w:t>
      </w:r>
      <w:r>
        <w:t>analysis</w:t>
      </w:r>
    </w:p>
    <w:p w14:paraId="11BACD3D" w14:textId="0E700823" w:rsidR="000D2F42" w:rsidRDefault="000D2F42" w:rsidP="000D2F42">
      <w:pPr>
        <w:pStyle w:val="ListParagraph"/>
        <w:numPr>
          <w:ilvl w:val="1"/>
          <w:numId w:val="8"/>
        </w:numPr>
      </w:pPr>
      <w:r>
        <w:t xml:space="preserve">Gather data from “Wobus_flood_damages_huc10.xlsx” </w:t>
      </w:r>
      <w:r w:rsidR="009E4C27">
        <w:t>for three or five return intervals</w:t>
      </w:r>
    </w:p>
    <w:p w14:paraId="7AF4DB63" w14:textId="6F03292A" w:rsidR="009E4C27" w:rsidRDefault="009E4C27" w:rsidP="000D2F42">
      <w:pPr>
        <w:pStyle w:val="ListParagraph"/>
        <w:numPr>
          <w:ilvl w:val="1"/>
          <w:numId w:val="8"/>
        </w:numPr>
      </w:pPr>
      <w:r>
        <w:t>Plot damage vs probability as in Wobus et al., Figure 3</w:t>
      </w:r>
    </w:p>
    <w:p w14:paraId="674F2718" w14:textId="55783249" w:rsidR="009E4C27" w:rsidRDefault="009E4C27" w:rsidP="000D2F42">
      <w:pPr>
        <w:pStyle w:val="ListParagraph"/>
        <w:numPr>
          <w:ilvl w:val="1"/>
          <w:numId w:val="8"/>
        </w:numPr>
      </w:pPr>
      <w:r>
        <w:t>Calculate area under the curve as a proxy for expected annual damages.</w:t>
      </w:r>
    </w:p>
    <w:p w14:paraId="7F2E01C4" w14:textId="48509DDB" w:rsidR="00615576" w:rsidRDefault="00615576" w:rsidP="000D2F42">
      <w:pPr>
        <w:pStyle w:val="ListParagraph"/>
        <w:numPr>
          <w:ilvl w:val="1"/>
          <w:numId w:val="8"/>
        </w:numPr>
      </w:pPr>
      <w:r>
        <w:t>Aggregate results up to NCA region, using lookup table in Wobus_Flood_Damages_huc10.xlsx</w:t>
      </w:r>
    </w:p>
    <w:p w14:paraId="13D5C2D7" w14:textId="2D06ACC6" w:rsidR="000D2F42" w:rsidRDefault="009E4C27" w:rsidP="00007426">
      <w:pPr>
        <w:pStyle w:val="ListParagraph"/>
        <w:numPr>
          <w:ilvl w:val="0"/>
          <w:numId w:val="8"/>
        </w:numPr>
      </w:pPr>
      <w:r>
        <w:t>Hydrologic projection</w:t>
      </w:r>
      <w:r w:rsidR="000D2F42">
        <w:t xml:space="preserve"> analysis</w:t>
      </w:r>
    </w:p>
    <w:p w14:paraId="75090D3D" w14:textId="78D80F74" w:rsidR="00007426" w:rsidRDefault="00007426" w:rsidP="000D2F42">
      <w:pPr>
        <w:pStyle w:val="ListParagraph"/>
        <w:numPr>
          <w:ilvl w:val="1"/>
          <w:numId w:val="8"/>
        </w:numPr>
      </w:pPr>
      <w:r>
        <w:t>Find appropriate midpoint for 1C, 2C, 3C, 4C or 5C warming thresholds for each GCM, from spreadsheet “CONUS</w:t>
      </w:r>
      <w:r w:rsidR="003A2C41">
        <w:t>_model_dT</w:t>
      </w:r>
      <w:r>
        <w:t>.xlsx”</w:t>
      </w:r>
    </w:p>
    <w:p w14:paraId="064EA27A" w14:textId="1DED725F" w:rsidR="005D3189" w:rsidRDefault="005D3189" w:rsidP="000D2F42">
      <w:pPr>
        <w:pStyle w:val="ListParagraph"/>
        <w:numPr>
          <w:ilvl w:val="1"/>
          <w:numId w:val="8"/>
        </w:numPr>
      </w:pPr>
      <w:r>
        <w:t xml:space="preserve">Extract 20-year window of annual maximum data from </w:t>
      </w:r>
      <w:r w:rsidR="00DB1C33">
        <w:t xml:space="preserve">file annmaxs_all85.mat, for </w:t>
      </w:r>
      <w:r>
        <w:t>each of the GCMs with middle year corresponding to the year that the specified threshold is achieved.</w:t>
      </w:r>
    </w:p>
    <w:p w14:paraId="52A1E31F" w14:textId="24D07670" w:rsidR="005D3189" w:rsidRDefault="005D3189" w:rsidP="000D2F42">
      <w:pPr>
        <w:pStyle w:val="ListParagraph"/>
        <w:numPr>
          <w:ilvl w:val="1"/>
          <w:numId w:val="8"/>
        </w:numPr>
      </w:pPr>
      <w:r>
        <w:t>Aggregate the resulting 280 annual maxima to create a sample of flows representing each temperature threshold.</w:t>
      </w:r>
    </w:p>
    <w:p w14:paraId="4E166563" w14:textId="77777777" w:rsidR="005D3189" w:rsidRDefault="005D3189" w:rsidP="000D2F42">
      <w:pPr>
        <w:pStyle w:val="ListParagraph"/>
        <w:numPr>
          <w:ilvl w:val="1"/>
          <w:numId w:val="8"/>
        </w:numPr>
      </w:pPr>
      <w:r>
        <w:t>Calculate the GEV parameters of a distribution representing the baseline time period, and calculate the magnitude of the 10-year through 500-year RI events for each node.</w:t>
      </w:r>
    </w:p>
    <w:p w14:paraId="6C5C609B" w14:textId="163E4027" w:rsidR="005D3189" w:rsidRDefault="005D3189" w:rsidP="000D2F42">
      <w:pPr>
        <w:pStyle w:val="ListParagraph"/>
        <w:numPr>
          <w:ilvl w:val="1"/>
          <w:numId w:val="8"/>
        </w:numPr>
      </w:pPr>
      <w:r>
        <w:t>Re-calculate the GEV parameters for each future time period, and determine the new recurrence interval of each of the historical events</w:t>
      </w:r>
      <w:r w:rsidR="00A8453A">
        <w:t xml:space="preserve"> (e.g., see Figure 1 in Wobus et al., 2019)</w:t>
      </w:r>
      <w:r>
        <w:t xml:space="preserve">.  </w:t>
      </w:r>
    </w:p>
    <w:p w14:paraId="6D2FC6C5" w14:textId="59E67C36" w:rsidR="009E4C27" w:rsidRDefault="009E4C27" w:rsidP="009E4C27">
      <w:pPr>
        <w:pStyle w:val="ListParagraph"/>
        <w:numPr>
          <w:ilvl w:val="0"/>
          <w:numId w:val="8"/>
        </w:numPr>
      </w:pPr>
      <w:r>
        <w:t>Future expected annual damage (EAD) analysis</w:t>
      </w:r>
    </w:p>
    <w:p w14:paraId="7A3815A8" w14:textId="3D099023" w:rsidR="009E4C27" w:rsidRDefault="009E4C27" w:rsidP="009E4C27">
      <w:pPr>
        <w:pStyle w:val="ListParagraph"/>
        <w:numPr>
          <w:ilvl w:val="1"/>
          <w:numId w:val="8"/>
        </w:numPr>
      </w:pPr>
      <w:r>
        <w:t>Use climate-adjusted changes in frequency for each event to shift damage curves, as shown for example in Wobus et al., Figure 7.</w:t>
      </w:r>
    </w:p>
    <w:p w14:paraId="32EB6363" w14:textId="2E3B7665" w:rsidR="009E4C27" w:rsidRDefault="009E4C27" w:rsidP="009E4C27">
      <w:pPr>
        <w:pStyle w:val="ListParagraph"/>
        <w:numPr>
          <w:ilvl w:val="1"/>
          <w:numId w:val="8"/>
        </w:numPr>
      </w:pPr>
      <w:r>
        <w:t xml:space="preserve">Calculate area under curve for each temperature projection and compare. </w:t>
      </w:r>
    </w:p>
    <w:p w14:paraId="7F83DF3F" w14:textId="209BC33D" w:rsidR="00D234D1" w:rsidRDefault="00615576" w:rsidP="00D234D1">
      <w:pPr>
        <w:pStyle w:val="ListParagraph"/>
        <w:numPr>
          <w:ilvl w:val="1"/>
          <w:numId w:val="8"/>
        </w:numPr>
      </w:pPr>
      <w:r>
        <w:t>Aggregate results up to NCA region, using lookup table in Wobus_Flood_Damages_huc10.xlsx</w:t>
      </w:r>
      <w:bookmarkStart w:id="0" w:name="_GoBack"/>
      <w:bookmarkEnd w:id="0"/>
    </w:p>
    <w:sectPr w:rsidR="00D2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886"/>
    <w:multiLevelType w:val="hybridMultilevel"/>
    <w:tmpl w:val="39B8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7892"/>
    <w:multiLevelType w:val="hybridMultilevel"/>
    <w:tmpl w:val="BB44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1168"/>
    <w:multiLevelType w:val="hybridMultilevel"/>
    <w:tmpl w:val="EDE28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4F46"/>
    <w:multiLevelType w:val="hybridMultilevel"/>
    <w:tmpl w:val="7D1AE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D6AA9"/>
    <w:multiLevelType w:val="hybridMultilevel"/>
    <w:tmpl w:val="7B7E2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00387"/>
    <w:multiLevelType w:val="hybridMultilevel"/>
    <w:tmpl w:val="EB26AAA8"/>
    <w:lvl w:ilvl="0" w:tplc="8D50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6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8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6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4E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8F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49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2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30265E"/>
    <w:multiLevelType w:val="hybridMultilevel"/>
    <w:tmpl w:val="5AAC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4003"/>
    <w:multiLevelType w:val="hybridMultilevel"/>
    <w:tmpl w:val="24F42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1D"/>
    <w:rsid w:val="00007426"/>
    <w:rsid w:val="00010C01"/>
    <w:rsid w:val="0001294A"/>
    <w:rsid w:val="00022AC4"/>
    <w:rsid w:val="000840EA"/>
    <w:rsid w:val="000D2F42"/>
    <w:rsid w:val="000D44E6"/>
    <w:rsid w:val="00154974"/>
    <w:rsid w:val="0017316F"/>
    <w:rsid w:val="00193EEF"/>
    <w:rsid w:val="001A6575"/>
    <w:rsid w:val="001D43DA"/>
    <w:rsid w:val="002073A1"/>
    <w:rsid w:val="00211F58"/>
    <w:rsid w:val="0022267A"/>
    <w:rsid w:val="0022457B"/>
    <w:rsid w:val="00251F2A"/>
    <w:rsid w:val="0029682B"/>
    <w:rsid w:val="002F0910"/>
    <w:rsid w:val="002F3D1D"/>
    <w:rsid w:val="002F6034"/>
    <w:rsid w:val="00325B45"/>
    <w:rsid w:val="00353CA4"/>
    <w:rsid w:val="003767FC"/>
    <w:rsid w:val="003A2C41"/>
    <w:rsid w:val="003C5ACA"/>
    <w:rsid w:val="00406560"/>
    <w:rsid w:val="00417C04"/>
    <w:rsid w:val="00452247"/>
    <w:rsid w:val="004C4F4A"/>
    <w:rsid w:val="00585419"/>
    <w:rsid w:val="00597D08"/>
    <w:rsid w:val="005D3028"/>
    <w:rsid w:val="005D3189"/>
    <w:rsid w:val="00603591"/>
    <w:rsid w:val="00615576"/>
    <w:rsid w:val="006A38C5"/>
    <w:rsid w:val="006B4085"/>
    <w:rsid w:val="006C39BB"/>
    <w:rsid w:val="006C437D"/>
    <w:rsid w:val="006E06AF"/>
    <w:rsid w:val="00736A1C"/>
    <w:rsid w:val="00793BFE"/>
    <w:rsid w:val="007D42BD"/>
    <w:rsid w:val="0081511C"/>
    <w:rsid w:val="00837AE0"/>
    <w:rsid w:val="00852E61"/>
    <w:rsid w:val="0086755A"/>
    <w:rsid w:val="00875D1E"/>
    <w:rsid w:val="00876DD1"/>
    <w:rsid w:val="008F6784"/>
    <w:rsid w:val="00902D22"/>
    <w:rsid w:val="009369CB"/>
    <w:rsid w:val="0096507A"/>
    <w:rsid w:val="0097419A"/>
    <w:rsid w:val="009836A9"/>
    <w:rsid w:val="009B5D10"/>
    <w:rsid w:val="009E1288"/>
    <w:rsid w:val="009E4C27"/>
    <w:rsid w:val="009F5624"/>
    <w:rsid w:val="00A012C5"/>
    <w:rsid w:val="00A064A4"/>
    <w:rsid w:val="00A7009D"/>
    <w:rsid w:val="00A8453A"/>
    <w:rsid w:val="00AA00D6"/>
    <w:rsid w:val="00B01907"/>
    <w:rsid w:val="00B32473"/>
    <w:rsid w:val="00B86475"/>
    <w:rsid w:val="00BA5614"/>
    <w:rsid w:val="00BA7EF9"/>
    <w:rsid w:val="00BF3797"/>
    <w:rsid w:val="00C1495E"/>
    <w:rsid w:val="00C705F1"/>
    <w:rsid w:val="00C9076A"/>
    <w:rsid w:val="00C90F3F"/>
    <w:rsid w:val="00CE6BA1"/>
    <w:rsid w:val="00D213D5"/>
    <w:rsid w:val="00D234D1"/>
    <w:rsid w:val="00D2443C"/>
    <w:rsid w:val="00D5566F"/>
    <w:rsid w:val="00D56C3E"/>
    <w:rsid w:val="00DB1C33"/>
    <w:rsid w:val="00DE07C2"/>
    <w:rsid w:val="00DE46AF"/>
    <w:rsid w:val="00E01831"/>
    <w:rsid w:val="00E03A98"/>
    <w:rsid w:val="00E26714"/>
    <w:rsid w:val="00E614C6"/>
    <w:rsid w:val="00E86D14"/>
    <w:rsid w:val="00E9786C"/>
    <w:rsid w:val="00EA24E5"/>
    <w:rsid w:val="00EB3644"/>
    <w:rsid w:val="00EE31DA"/>
    <w:rsid w:val="00F332B6"/>
    <w:rsid w:val="00F400F6"/>
    <w:rsid w:val="00F43FF7"/>
    <w:rsid w:val="00F46C16"/>
    <w:rsid w:val="00F5361D"/>
    <w:rsid w:val="00F74E59"/>
    <w:rsid w:val="00F7742C"/>
    <w:rsid w:val="00F970A8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8092"/>
  <w15:chartTrackingRefBased/>
  <w15:docId w15:val="{88B61DFD-15F9-4C37-BF89-F6D6622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Wobus</dc:creator>
  <cp:keywords/>
  <dc:description/>
  <cp:lastModifiedBy>Cameron Wobus</cp:lastModifiedBy>
  <cp:revision>42</cp:revision>
  <dcterms:created xsi:type="dcterms:W3CDTF">2018-03-22T20:12:00Z</dcterms:created>
  <dcterms:modified xsi:type="dcterms:W3CDTF">2019-07-03T20:32:00Z</dcterms:modified>
</cp:coreProperties>
</file>