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D8B4C" w14:textId="77777777" w:rsidR="00D52381" w:rsidRPr="00EC1ED2" w:rsidRDefault="00D52381" w:rsidP="00EC1ED2">
      <w:pPr>
        <w:pStyle w:val="Title"/>
      </w:pPr>
      <w:bookmarkStart w:id="0" w:name="_GoBack"/>
      <w:bookmarkEnd w:id="0"/>
      <w:r w:rsidRPr="00EC1ED2">
        <w:t xml:space="preserve">Taxonomic harmonization may reveal a stronger association between diatom assemblages and total phosphorus in large datasets </w:t>
      </w:r>
    </w:p>
    <w:p w14:paraId="0CD0E5A2" w14:textId="32318FC9" w:rsidR="00CB747B" w:rsidRPr="00BE7407" w:rsidRDefault="00CB747B">
      <w:pPr>
        <w:rPr>
          <w:rFonts w:cstheme="minorHAnsi"/>
          <w:sz w:val="24"/>
          <w:szCs w:val="24"/>
        </w:rPr>
      </w:pPr>
      <w:r w:rsidRPr="00BE7407">
        <w:rPr>
          <w:rFonts w:cstheme="minorHAnsi"/>
          <w:sz w:val="24"/>
          <w:szCs w:val="24"/>
        </w:rPr>
        <w:t xml:space="preserve">Lee, S.S., Bishop, I.A., Spaulding, S.A., Mitchell, R., and Yuan, L.L. </w:t>
      </w:r>
      <w:r w:rsidR="00D52381">
        <w:rPr>
          <w:rFonts w:cstheme="minorHAnsi"/>
          <w:sz w:val="24"/>
          <w:szCs w:val="24"/>
        </w:rPr>
        <w:t>2019. Ecological Indicators</w:t>
      </w:r>
    </w:p>
    <w:p w14:paraId="2DBBCBE2" w14:textId="18896A35" w:rsidR="00CB747B" w:rsidRPr="00BE7407" w:rsidRDefault="00CB747B">
      <w:pPr>
        <w:rPr>
          <w:rFonts w:cstheme="minorHAnsi"/>
          <w:sz w:val="24"/>
          <w:szCs w:val="24"/>
        </w:rPr>
      </w:pPr>
    </w:p>
    <w:p w14:paraId="79DA0B90" w14:textId="0F6D5358" w:rsidR="00CB747B" w:rsidRPr="00BE7407" w:rsidRDefault="00BE7407" w:rsidP="00EC1ED2">
      <w:pPr>
        <w:pStyle w:val="Heading1"/>
        <w:rPr>
          <w:b w:val="0"/>
        </w:rPr>
      </w:pPr>
      <w:r w:rsidRPr="00BE7407">
        <w:t>ABSTRACT</w:t>
      </w:r>
    </w:p>
    <w:p w14:paraId="69BFA7BB" w14:textId="62310B3F" w:rsidR="00D52381" w:rsidRDefault="00D52381" w:rsidP="00D52381">
      <w:pPr>
        <w:pStyle w:val="ListParagraph"/>
        <w:numPr>
          <w:ilvl w:val="0"/>
          <w:numId w:val="1"/>
        </w:numPr>
        <w:rPr>
          <w:rFonts w:cstheme="minorHAnsi"/>
          <w:sz w:val="24"/>
          <w:szCs w:val="24"/>
        </w:rPr>
      </w:pPr>
      <w:r w:rsidRPr="00D52381">
        <w:rPr>
          <w:rFonts w:cstheme="minorHAnsi"/>
          <w:sz w:val="24"/>
          <w:szCs w:val="24"/>
        </w:rPr>
        <w:t xml:space="preserve">Diatom data have been collected in large-scale biological assessments in the United States, such as the U.S. Environmental Protection Agency’s National Rivers and Streams Assessment (NRSA). However, the effectiveness of diatoms as indicators may suffer if inconsistent taxon identifications across different analysts obscure the relationships between assemblage composition and environmental variables. To reduce these inconsistencies, we harmonized the 2008-2009 NRSA data from nine analysts by updating names to current synonyms and by statistically identifying taxa with high analyst signal (taxa with more variation in relative abundance explained by the analyst factor, relative to environmental variables). We then screened a subset of samples with QA/QC data and combined taxa with mismatching identifications by the primary and secondary analysts. When these combined “slash groups” did not reduce analyst signal, we elevated taxa to the genus level or omitted taxa in difficult species complexes. We examined the variation explained by analyst in the original and revised datasets. Further, we examined how revising the datasets to reduce analyst signal can reduce inconsistency, thereby uncovering the variation in assemblage composition explained by total phosphorus (TP), an environmental variable of high priority for water managers. To produce a revised dataset with the greatest taxonomic consistency, we ultimately made 124 slash groups, omitted 7 taxa in the small </w:t>
      </w:r>
      <w:proofErr w:type="spellStart"/>
      <w:r w:rsidRPr="00D52381">
        <w:rPr>
          <w:rFonts w:cstheme="minorHAnsi"/>
          <w:sz w:val="24"/>
          <w:szCs w:val="24"/>
        </w:rPr>
        <w:t>naviculoid</w:t>
      </w:r>
      <w:proofErr w:type="spellEnd"/>
      <w:r w:rsidRPr="00D52381">
        <w:rPr>
          <w:rFonts w:cstheme="minorHAnsi"/>
          <w:sz w:val="24"/>
          <w:szCs w:val="24"/>
        </w:rPr>
        <w:t xml:space="preserve"> (e.g., </w:t>
      </w:r>
      <w:proofErr w:type="spellStart"/>
      <w:r w:rsidRPr="00D52381">
        <w:rPr>
          <w:rFonts w:cstheme="minorHAnsi"/>
          <w:i/>
          <w:sz w:val="24"/>
          <w:szCs w:val="24"/>
        </w:rPr>
        <w:t>Sellaphora</w:t>
      </w:r>
      <w:proofErr w:type="spellEnd"/>
      <w:r w:rsidRPr="00D52381">
        <w:rPr>
          <w:rFonts w:cstheme="minorHAnsi"/>
          <w:i/>
          <w:sz w:val="24"/>
          <w:szCs w:val="24"/>
        </w:rPr>
        <w:t xml:space="preserve"> </w:t>
      </w:r>
      <w:proofErr w:type="spellStart"/>
      <w:r w:rsidRPr="00D52381">
        <w:rPr>
          <w:rFonts w:cstheme="minorHAnsi"/>
          <w:i/>
          <w:sz w:val="24"/>
          <w:szCs w:val="24"/>
        </w:rPr>
        <w:t>atomoides</w:t>
      </w:r>
      <w:proofErr w:type="spellEnd"/>
      <w:r w:rsidRPr="00D52381">
        <w:rPr>
          <w:rFonts w:cstheme="minorHAnsi"/>
          <w:sz w:val="24"/>
          <w:szCs w:val="24"/>
        </w:rPr>
        <w:t xml:space="preserve">) species complex, and elevated </w:t>
      </w:r>
      <w:proofErr w:type="spellStart"/>
      <w:r w:rsidRPr="00D52381">
        <w:rPr>
          <w:rFonts w:cstheme="minorHAnsi"/>
          <w:i/>
          <w:sz w:val="24"/>
          <w:szCs w:val="24"/>
        </w:rPr>
        <w:t>Nitzschia</w:t>
      </w:r>
      <w:proofErr w:type="spellEnd"/>
      <w:r w:rsidRPr="00D52381">
        <w:rPr>
          <w:rFonts w:cstheme="minorHAnsi"/>
          <w:i/>
          <w:sz w:val="24"/>
          <w:szCs w:val="24"/>
        </w:rPr>
        <w:t xml:space="preserve">, </w:t>
      </w:r>
      <w:proofErr w:type="spellStart"/>
      <w:r w:rsidRPr="00D52381">
        <w:rPr>
          <w:rFonts w:cstheme="minorHAnsi"/>
          <w:i/>
          <w:sz w:val="24"/>
          <w:szCs w:val="24"/>
        </w:rPr>
        <w:t>Diploneis</w:t>
      </w:r>
      <w:proofErr w:type="spellEnd"/>
      <w:r w:rsidRPr="00D52381">
        <w:rPr>
          <w:rFonts w:cstheme="minorHAnsi"/>
          <w:i/>
          <w:sz w:val="24"/>
          <w:szCs w:val="24"/>
        </w:rPr>
        <w:t xml:space="preserve">, </w:t>
      </w:r>
      <w:r w:rsidRPr="00D52381">
        <w:rPr>
          <w:rFonts w:cstheme="minorHAnsi"/>
          <w:sz w:val="24"/>
          <w:szCs w:val="24"/>
        </w:rPr>
        <w:t>and</w:t>
      </w:r>
      <w:r w:rsidRPr="00D52381">
        <w:rPr>
          <w:rFonts w:cstheme="minorHAnsi"/>
          <w:i/>
          <w:sz w:val="24"/>
          <w:szCs w:val="24"/>
        </w:rPr>
        <w:t xml:space="preserve"> </w:t>
      </w:r>
      <w:proofErr w:type="spellStart"/>
      <w:r w:rsidRPr="00D52381">
        <w:rPr>
          <w:rFonts w:cstheme="minorHAnsi"/>
          <w:i/>
          <w:sz w:val="24"/>
          <w:szCs w:val="24"/>
        </w:rPr>
        <w:t>Tryblionella</w:t>
      </w:r>
      <w:proofErr w:type="spellEnd"/>
      <w:r w:rsidRPr="00D52381">
        <w:rPr>
          <w:rFonts w:cstheme="minorHAnsi"/>
          <w:sz w:val="24"/>
          <w:szCs w:val="24"/>
        </w:rPr>
        <w:t xml:space="preserve"> taxa to the genus level. Relative to the original dataset, the revised dataset had more overlap among samples grouped by analyst in ordination space, less variation explained by the analyst factor, and more than double </w:t>
      </w:r>
      <w:r>
        <w:rPr>
          <w:rFonts w:cstheme="minorHAnsi"/>
          <w:sz w:val="24"/>
          <w:szCs w:val="24"/>
        </w:rPr>
        <w:t>the variation in assemblage com</w:t>
      </w:r>
      <w:r w:rsidRPr="00D52381">
        <w:rPr>
          <w:rFonts w:cstheme="minorHAnsi"/>
          <w:sz w:val="24"/>
          <w:szCs w:val="24"/>
        </w:rPr>
        <w:t xml:space="preserve">position explained by TP. Elevating all taxa to the genus level did not eliminate analyst signal completely, and analyst remained the most important predictor for the genera </w:t>
      </w:r>
      <w:proofErr w:type="spellStart"/>
      <w:r w:rsidRPr="00D52381">
        <w:rPr>
          <w:rFonts w:cstheme="minorHAnsi"/>
          <w:i/>
          <w:sz w:val="24"/>
          <w:szCs w:val="24"/>
        </w:rPr>
        <w:t>Sellaphora</w:t>
      </w:r>
      <w:proofErr w:type="spellEnd"/>
      <w:r w:rsidRPr="00D52381">
        <w:rPr>
          <w:rFonts w:cstheme="minorHAnsi"/>
          <w:i/>
          <w:sz w:val="24"/>
          <w:szCs w:val="24"/>
        </w:rPr>
        <w:t xml:space="preserve">, </w:t>
      </w:r>
      <w:proofErr w:type="spellStart"/>
      <w:r w:rsidRPr="00D52381">
        <w:rPr>
          <w:rFonts w:cstheme="minorHAnsi"/>
          <w:i/>
          <w:sz w:val="24"/>
          <w:szCs w:val="24"/>
        </w:rPr>
        <w:t>Mayamaea</w:t>
      </w:r>
      <w:proofErr w:type="spellEnd"/>
      <w:r w:rsidRPr="00D52381">
        <w:rPr>
          <w:rFonts w:cstheme="minorHAnsi"/>
          <w:i/>
          <w:sz w:val="24"/>
          <w:szCs w:val="24"/>
        </w:rPr>
        <w:t xml:space="preserve">, </w:t>
      </w:r>
      <w:r w:rsidRPr="00D52381">
        <w:rPr>
          <w:rFonts w:cstheme="minorHAnsi"/>
          <w:sz w:val="24"/>
          <w:szCs w:val="24"/>
        </w:rPr>
        <w:t>and</w:t>
      </w:r>
      <w:r w:rsidRPr="00D52381">
        <w:rPr>
          <w:rFonts w:cstheme="minorHAnsi"/>
          <w:i/>
          <w:sz w:val="24"/>
          <w:szCs w:val="24"/>
        </w:rPr>
        <w:t xml:space="preserve"> </w:t>
      </w:r>
      <w:proofErr w:type="spellStart"/>
      <w:r w:rsidRPr="00D52381">
        <w:rPr>
          <w:rFonts w:cstheme="minorHAnsi"/>
          <w:i/>
          <w:sz w:val="24"/>
          <w:szCs w:val="24"/>
        </w:rPr>
        <w:t>Psammodictyon</w:t>
      </w:r>
      <w:proofErr w:type="spellEnd"/>
      <w:r w:rsidRPr="00D52381">
        <w:rPr>
          <w:rFonts w:cstheme="minorHAnsi"/>
          <w:sz w:val="24"/>
          <w:szCs w:val="24"/>
        </w:rPr>
        <w:t>, indicating that these taxa present the greatest obstacle to consistent identification in this dataset. Although our process did not completely remove analyst signal, this work provides a method to minimize analyst signal and improve detection of diatom association with TP in large datasets involving multiple analysts. Examination of variation in assemblage data explained by analyst and taxonomic harmonization may be necessary steps for improving data quality and the utility of diatoms as indicators of environmental variables.</w:t>
      </w:r>
    </w:p>
    <w:p w14:paraId="2D7A4AB5" w14:textId="77777777" w:rsidR="00D52381" w:rsidRDefault="00D52381" w:rsidP="00D52381">
      <w:pPr>
        <w:pStyle w:val="ListParagraph"/>
        <w:rPr>
          <w:rFonts w:cstheme="minorHAnsi"/>
          <w:sz w:val="24"/>
          <w:szCs w:val="24"/>
        </w:rPr>
      </w:pPr>
    </w:p>
    <w:p w14:paraId="66F4B7A2" w14:textId="26E553C9" w:rsidR="00927BD6" w:rsidRPr="00D52381" w:rsidRDefault="00CB747B" w:rsidP="00D52381">
      <w:pPr>
        <w:pStyle w:val="ListParagraph"/>
        <w:numPr>
          <w:ilvl w:val="0"/>
          <w:numId w:val="1"/>
        </w:numPr>
        <w:rPr>
          <w:rFonts w:cstheme="minorHAnsi"/>
          <w:b/>
          <w:sz w:val="24"/>
          <w:szCs w:val="24"/>
        </w:rPr>
      </w:pPr>
      <w:r w:rsidRPr="00D52381">
        <w:rPr>
          <w:rFonts w:cstheme="minorHAnsi"/>
          <w:sz w:val="24"/>
          <w:szCs w:val="24"/>
        </w:rPr>
        <w:t>R ver. 3.4.1</w:t>
      </w:r>
      <w:r w:rsidR="00927BD6" w:rsidRPr="00D52381">
        <w:rPr>
          <w:rFonts w:cstheme="minorHAnsi"/>
          <w:b/>
          <w:sz w:val="24"/>
          <w:szCs w:val="24"/>
        </w:rPr>
        <w:br w:type="page"/>
      </w:r>
    </w:p>
    <w:p w14:paraId="641E31C2" w14:textId="5535A881" w:rsidR="00CB747B" w:rsidRPr="00BE7407" w:rsidRDefault="00CB747B" w:rsidP="00EC1ED2">
      <w:pPr>
        <w:pStyle w:val="Heading1"/>
      </w:pPr>
      <w:r w:rsidRPr="00BE7407">
        <w:lastRenderedPageBreak/>
        <w:t>DATA</w:t>
      </w:r>
    </w:p>
    <w:p w14:paraId="068E30DD" w14:textId="796B6AC3" w:rsidR="00CB747B" w:rsidRPr="00BE7407" w:rsidRDefault="00CB747B" w:rsidP="00CB747B">
      <w:pPr>
        <w:rPr>
          <w:rFonts w:cstheme="minorHAnsi"/>
          <w:b/>
          <w:sz w:val="24"/>
          <w:szCs w:val="24"/>
        </w:rPr>
      </w:pPr>
      <w:r w:rsidRPr="00BE7407">
        <w:rPr>
          <w:rFonts w:cstheme="minorHAnsi"/>
          <w:b/>
          <w:sz w:val="24"/>
          <w:szCs w:val="24"/>
        </w:rPr>
        <w:t>0913_siteinfo</w:t>
      </w:r>
      <w:r w:rsidR="006D4516">
        <w:rPr>
          <w:rFonts w:cstheme="minorHAnsi"/>
          <w:b/>
          <w:sz w:val="24"/>
          <w:szCs w:val="24"/>
        </w:rPr>
        <w:t>.csv</w:t>
      </w:r>
    </w:p>
    <w:p w14:paraId="45BB0B03" w14:textId="611B65AD" w:rsidR="00E463A5" w:rsidRPr="00BE7407" w:rsidRDefault="00E463A5" w:rsidP="00E463A5">
      <w:pPr>
        <w:rPr>
          <w:rFonts w:cstheme="minorHAnsi"/>
          <w:sz w:val="24"/>
          <w:szCs w:val="24"/>
        </w:rPr>
      </w:pPr>
      <w:r w:rsidRPr="00BE7407">
        <w:rPr>
          <w:rFonts w:cstheme="minorHAnsi"/>
          <w:sz w:val="24"/>
          <w:szCs w:val="24"/>
        </w:rPr>
        <w:t>Site information and physical habitat data from NRSA 2008-2009 samples included in the study for random forest analysis.</w:t>
      </w:r>
    </w:p>
    <w:p w14:paraId="55E5DFF0" w14:textId="77777777" w:rsidR="00E605C7" w:rsidRPr="00BE7407" w:rsidRDefault="00E605C7" w:rsidP="00CB747B">
      <w:pPr>
        <w:rPr>
          <w:rFonts w:cstheme="minorHAnsi"/>
          <w:sz w:val="24"/>
          <w:szCs w:val="24"/>
        </w:rPr>
      </w:pPr>
    </w:p>
    <w:p w14:paraId="48D22B62" w14:textId="6AD6C5D9" w:rsidR="00E605C7" w:rsidRPr="00BE7407" w:rsidRDefault="00E605C7" w:rsidP="00E605C7">
      <w:pPr>
        <w:rPr>
          <w:rFonts w:cstheme="minorHAnsi"/>
          <w:b/>
          <w:sz w:val="24"/>
          <w:szCs w:val="24"/>
        </w:rPr>
      </w:pPr>
      <w:r w:rsidRPr="00BE7407">
        <w:rPr>
          <w:rFonts w:cstheme="minorHAnsi"/>
          <w:b/>
          <w:sz w:val="24"/>
          <w:szCs w:val="24"/>
        </w:rPr>
        <w:t>latlong</w:t>
      </w:r>
      <w:r w:rsidR="006D4516">
        <w:rPr>
          <w:rFonts w:cstheme="minorHAnsi"/>
          <w:b/>
          <w:sz w:val="24"/>
          <w:szCs w:val="24"/>
        </w:rPr>
        <w:t>.csv</w:t>
      </w:r>
    </w:p>
    <w:p w14:paraId="0ED300A6" w14:textId="14F5744E" w:rsidR="00E463A5" w:rsidRPr="00BE7407" w:rsidRDefault="00E463A5" w:rsidP="00E463A5">
      <w:pPr>
        <w:rPr>
          <w:rFonts w:cstheme="minorHAnsi"/>
          <w:sz w:val="24"/>
          <w:szCs w:val="24"/>
        </w:rPr>
      </w:pPr>
      <w:r w:rsidRPr="00BE7407">
        <w:rPr>
          <w:rFonts w:cstheme="minorHAnsi"/>
          <w:sz w:val="24"/>
          <w:szCs w:val="24"/>
        </w:rPr>
        <w:t>Latitude and longitude of NRSA 2008-2009 sites included in the study for random forest analysis.</w:t>
      </w:r>
    </w:p>
    <w:p w14:paraId="40D38CF2" w14:textId="77777777" w:rsidR="00E463A5" w:rsidRPr="00BE7407" w:rsidRDefault="00E463A5" w:rsidP="00E605C7">
      <w:pPr>
        <w:rPr>
          <w:rFonts w:cstheme="minorHAnsi"/>
          <w:b/>
          <w:sz w:val="24"/>
          <w:szCs w:val="24"/>
        </w:rPr>
      </w:pPr>
    </w:p>
    <w:p w14:paraId="3F5AFA56" w14:textId="2F251815" w:rsidR="00CB747B" w:rsidRPr="00BE7407" w:rsidRDefault="00CB747B" w:rsidP="00CB747B">
      <w:pPr>
        <w:rPr>
          <w:rFonts w:cstheme="minorHAnsi"/>
          <w:b/>
          <w:sz w:val="24"/>
          <w:szCs w:val="24"/>
        </w:rPr>
      </w:pPr>
      <w:r w:rsidRPr="00BE7407">
        <w:rPr>
          <w:rFonts w:cstheme="minorHAnsi"/>
          <w:b/>
          <w:sz w:val="24"/>
          <w:szCs w:val="24"/>
        </w:rPr>
        <w:t>1020_wq</w:t>
      </w:r>
      <w:r w:rsidR="006D4516">
        <w:rPr>
          <w:rFonts w:cstheme="minorHAnsi"/>
          <w:b/>
          <w:sz w:val="24"/>
          <w:szCs w:val="24"/>
        </w:rPr>
        <w:t>.csv</w:t>
      </w:r>
    </w:p>
    <w:p w14:paraId="5431A74A" w14:textId="7B957552" w:rsidR="00E463A5" w:rsidRPr="00BE7407" w:rsidRDefault="00E463A5" w:rsidP="00E463A5">
      <w:pPr>
        <w:rPr>
          <w:rFonts w:cstheme="minorHAnsi"/>
          <w:sz w:val="24"/>
          <w:szCs w:val="24"/>
        </w:rPr>
      </w:pPr>
      <w:r w:rsidRPr="00BE7407">
        <w:rPr>
          <w:rFonts w:cstheme="minorHAnsi"/>
          <w:sz w:val="24"/>
          <w:szCs w:val="24"/>
        </w:rPr>
        <w:t>Transformed and scaled water chemistry data from NRSA 2008-2009 samples included in the study for random forest analysis.</w:t>
      </w:r>
    </w:p>
    <w:p w14:paraId="788424D3" w14:textId="77777777" w:rsidR="00E463A5" w:rsidRPr="00BE7407" w:rsidRDefault="00E463A5" w:rsidP="00CB747B">
      <w:pPr>
        <w:rPr>
          <w:rFonts w:cstheme="minorHAnsi"/>
          <w:b/>
          <w:sz w:val="24"/>
          <w:szCs w:val="24"/>
        </w:rPr>
      </w:pPr>
    </w:p>
    <w:p w14:paraId="0210CE4A" w14:textId="4572DDE7" w:rsidR="00E605C7" w:rsidRPr="00BE7407" w:rsidRDefault="00E605C7" w:rsidP="00E605C7">
      <w:pPr>
        <w:rPr>
          <w:rFonts w:cstheme="minorHAnsi"/>
          <w:b/>
          <w:sz w:val="24"/>
          <w:szCs w:val="24"/>
        </w:rPr>
      </w:pPr>
      <w:r w:rsidRPr="00BE7407">
        <w:rPr>
          <w:rFonts w:cstheme="minorHAnsi"/>
          <w:b/>
          <w:sz w:val="24"/>
          <w:szCs w:val="24"/>
        </w:rPr>
        <w:t>waterchem_rawfull</w:t>
      </w:r>
      <w:r w:rsidR="006D4516">
        <w:rPr>
          <w:rFonts w:cstheme="minorHAnsi"/>
          <w:b/>
          <w:sz w:val="24"/>
          <w:szCs w:val="24"/>
        </w:rPr>
        <w:t>.csv</w:t>
      </w:r>
    </w:p>
    <w:p w14:paraId="77662EDF" w14:textId="6F784433" w:rsidR="00E605C7" w:rsidRPr="00BE7407" w:rsidRDefault="00E463A5" w:rsidP="00E605C7">
      <w:pPr>
        <w:rPr>
          <w:rFonts w:cstheme="minorHAnsi"/>
          <w:sz w:val="24"/>
          <w:szCs w:val="24"/>
        </w:rPr>
      </w:pPr>
      <w:r w:rsidRPr="00BE7407">
        <w:rPr>
          <w:rFonts w:cstheme="minorHAnsi"/>
          <w:sz w:val="24"/>
          <w:szCs w:val="24"/>
        </w:rPr>
        <w:t xml:space="preserve">Raw water chemistry data from NRSA 2008-2009 samples included in the study for </w:t>
      </w:r>
      <w:r w:rsidR="00497075" w:rsidRPr="00BE7407">
        <w:rPr>
          <w:rFonts w:cstheme="minorHAnsi"/>
          <w:sz w:val="24"/>
          <w:szCs w:val="24"/>
        </w:rPr>
        <w:t xml:space="preserve">PERMANOVA analysis and </w:t>
      </w:r>
      <w:r w:rsidRPr="00BE7407">
        <w:rPr>
          <w:rFonts w:cstheme="minorHAnsi"/>
          <w:sz w:val="24"/>
          <w:szCs w:val="24"/>
        </w:rPr>
        <w:t>creat</w:t>
      </w:r>
      <w:r w:rsidR="00497075" w:rsidRPr="00BE7407">
        <w:rPr>
          <w:rFonts w:cstheme="minorHAnsi"/>
          <w:sz w:val="24"/>
          <w:szCs w:val="24"/>
        </w:rPr>
        <w:t>ing species response curves</w:t>
      </w:r>
      <w:r w:rsidRPr="00BE7407">
        <w:rPr>
          <w:rFonts w:cstheme="minorHAnsi"/>
          <w:sz w:val="24"/>
          <w:szCs w:val="24"/>
        </w:rPr>
        <w:t>.</w:t>
      </w:r>
    </w:p>
    <w:p w14:paraId="799A4CE1" w14:textId="77777777" w:rsidR="00E463A5" w:rsidRPr="00BE7407" w:rsidRDefault="00E463A5" w:rsidP="00E605C7">
      <w:pPr>
        <w:rPr>
          <w:rFonts w:cstheme="minorHAnsi"/>
          <w:sz w:val="24"/>
          <w:szCs w:val="24"/>
        </w:rPr>
      </w:pPr>
    </w:p>
    <w:p w14:paraId="26211F45" w14:textId="5ABF2067" w:rsidR="00E605C7" w:rsidRPr="00BE7407" w:rsidRDefault="00E605C7" w:rsidP="00E605C7">
      <w:pPr>
        <w:rPr>
          <w:rFonts w:cstheme="minorHAnsi"/>
          <w:b/>
          <w:sz w:val="24"/>
          <w:szCs w:val="24"/>
        </w:rPr>
      </w:pPr>
      <w:r w:rsidRPr="00BE7407">
        <w:rPr>
          <w:rFonts w:cstheme="minorHAnsi"/>
          <w:b/>
          <w:sz w:val="24"/>
          <w:szCs w:val="24"/>
        </w:rPr>
        <w:t>NRSA8_diatom</w:t>
      </w:r>
      <w:r w:rsidR="006D4516">
        <w:rPr>
          <w:rFonts w:cstheme="minorHAnsi"/>
          <w:b/>
          <w:sz w:val="24"/>
          <w:szCs w:val="24"/>
        </w:rPr>
        <w:t>.csv</w:t>
      </w:r>
    </w:p>
    <w:p w14:paraId="6B3F5329" w14:textId="6891863F" w:rsidR="00E605C7" w:rsidRPr="00BE7407" w:rsidRDefault="00E463A5" w:rsidP="00E605C7">
      <w:pPr>
        <w:rPr>
          <w:rFonts w:cstheme="minorHAnsi"/>
          <w:sz w:val="24"/>
          <w:szCs w:val="24"/>
        </w:rPr>
      </w:pPr>
      <w:r w:rsidRPr="00BE7407">
        <w:rPr>
          <w:rFonts w:cstheme="minorHAnsi"/>
          <w:sz w:val="24"/>
          <w:szCs w:val="24"/>
        </w:rPr>
        <w:t>Taxon occurrence data from NRSA 2008-2009 samples included in the study.</w:t>
      </w:r>
    </w:p>
    <w:p w14:paraId="63425AC5" w14:textId="77777777" w:rsidR="00E605C7" w:rsidRPr="00BE7407" w:rsidRDefault="00E605C7" w:rsidP="00E605C7">
      <w:pPr>
        <w:rPr>
          <w:rFonts w:cstheme="minorHAnsi"/>
          <w:b/>
          <w:sz w:val="24"/>
          <w:szCs w:val="24"/>
        </w:rPr>
      </w:pPr>
    </w:p>
    <w:p w14:paraId="7FAAE720" w14:textId="11D01BCF" w:rsidR="00E605C7" w:rsidRPr="00BE7407" w:rsidRDefault="00E605C7" w:rsidP="00E605C7">
      <w:pPr>
        <w:rPr>
          <w:rFonts w:cstheme="minorHAnsi"/>
          <w:b/>
          <w:sz w:val="24"/>
          <w:szCs w:val="24"/>
        </w:rPr>
      </w:pPr>
      <w:r w:rsidRPr="00BE7407">
        <w:rPr>
          <w:rFonts w:cstheme="minorHAnsi"/>
          <w:b/>
          <w:sz w:val="24"/>
          <w:szCs w:val="24"/>
        </w:rPr>
        <w:t>0913_taxonomist info</w:t>
      </w:r>
      <w:r w:rsidR="006D4516">
        <w:rPr>
          <w:rFonts w:cstheme="minorHAnsi"/>
          <w:b/>
          <w:sz w:val="24"/>
          <w:szCs w:val="24"/>
        </w:rPr>
        <w:t>.csv</w:t>
      </w:r>
    </w:p>
    <w:p w14:paraId="361BA887" w14:textId="675DF94D" w:rsidR="00E605C7" w:rsidRPr="00BE7407" w:rsidRDefault="00E605C7" w:rsidP="00E605C7">
      <w:pPr>
        <w:rPr>
          <w:rFonts w:cstheme="minorHAnsi"/>
          <w:sz w:val="24"/>
          <w:szCs w:val="24"/>
        </w:rPr>
      </w:pPr>
      <w:r w:rsidRPr="00BE7407">
        <w:rPr>
          <w:rFonts w:cstheme="minorHAnsi"/>
          <w:sz w:val="24"/>
          <w:szCs w:val="24"/>
        </w:rPr>
        <w:t>Analyst information for the NRSA 2008-2009 samples included in the study.</w:t>
      </w:r>
    </w:p>
    <w:p w14:paraId="1F42CC42" w14:textId="77777777" w:rsidR="00E605C7" w:rsidRPr="00BE7407" w:rsidRDefault="00E605C7" w:rsidP="00E605C7">
      <w:pPr>
        <w:rPr>
          <w:rFonts w:cstheme="minorHAnsi"/>
          <w:b/>
          <w:sz w:val="24"/>
          <w:szCs w:val="24"/>
        </w:rPr>
      </w:pPr>
    </w:p>
    <w:p w14:paraId="0E699B81" w14:textId="56EA0EE2" w:rsidR="00CB747B" w:rsidRPr="00BE7407" w:rsidRDefault="00CB747B" w:rsidP="00CB747B">
      <w:pPr>
        <w:rPr>
          <w:rFonts w:cstheme="minorHAnsi"/>
          <w:b/>
          <w:sz w:val="24"/>
          <w:szCs w:val="24"/>
        </w:rPr>
      </w:pPr>
      <w:r w:rsidRPr="00BE7407">
        <w:rPr>
          <w:rFonts w:cstheme="minorHAnsi"/>
          <w:b/>
          <w:sz w:val="24"/>
          <w:szCs w:val="24"/>
        </w:rPr>
        <w:t>20171031.1025</w:t>
      </w:r>
      <w:proofErr w:type="gramStart"/>
      <w:r w:rsidRPr="00BE7407">
        <w:rPr>
          <w:rFonts w:cstheme="minorHAnsi"/>
          <w:b/>
          <w:sz w:val="24"/>
          <w:szCs w:val="24"/>
        </w:rPr>
        <w:t>.taxon</w:t>
      </w:r>
      <w:r w:rsidR="006D4516">
        <w:rPr>
          <w:rFonts w:cstheme="minorHAnsi"/>
          <w:b/>
          <w:sz w:val="24"/>
          <w:szCs w:val="24"/>
        </w:rPr>
        <w:t>.csv</w:t>
      </w:r>
      <w:proofErr w:type="gramEnd"/>
    </w:p>
    <w:p w14:paraId="7D379750" w14:textId="0E960A0C" w:rsidR="00E97162" w:rsidRDefault="00E605C7" w:rsidP="00CB747B">
      <w:pPr>
        <w:rPr>
          <w:rStyle w:val="Hyperlink"/>
          <w:rFonts w:cstheme="minorHAnsi"/>
          <w:sz w:val="24"/>
          <w:szCs w:val="24"/>
        </w:rPr>
      </w:pPr>
      <w:r w:rsidRPr="00BE7407">
        <w:rPr>
          <w:rFonts w:cstheme="minorHAnsi"/>
          <w:sz w:val="24"/>
          <w:szCs w:val="24"/>
        </w:rPr>
        <w:t xml:space="preserve">Taxon names from USGS Biodata Aquatic - </w:t>
      </w:r>
      <w:proofErr w:type="spellStart"/>
      <w:r w:rsidRPr="00BE7407">
        <w:rPr>
          <w:rFonts w:cstheme="minorHAnsi"/>
          <w:sz w:val="24"/>
          <w:szCs w:val="24"/>
        </w:rPr>
        <w:t>Bioassessment</w:t>
      </w:r>
      <w:proofErr w:type="spellEnd"/>
      <w:r w:rsidRPr="00BE7407">
        <w:rPr>
          <w:rFonts w:cstheme="minorHAnsi"/>
          <w:sz w:val="24"/>
          <w:szCs w:val="24"/>
        </w:rPr>
        <w:t xml:space="preserve"> Data for the Nation available on the World Wide Web, accessed [31 October 2017], at </w:t>
      </w:r>
      <w:hyperlink r:id="rId5" w:history="1">
        <w:r w:rsidR="00E97162">
          <w:rPr>
            <w:rStyle w:val="Hyperlink"/>
            <w:rFonts w:cstheme="minorHAnsi"/>
            <w:sz w:val="24"/>
            <w:szCs w:val="24"/>
          </w:rPr>
          <w:t>Taxon n</w:t>
        </w:r>
        <w:r w:rsidR="00E97162">
          <w:rPr>
            <w:rStyle w:val="Hyperlink"/>
            <w:rFonts w:cstheme="minorHAnsi"/>
            <w:sz w:val="24"/>
            <w:szCs w:val="24"/>
          </w:rPr>
          <w:t>a</w:t>
        </w:r>
        <w:r w:rsidR="00E97162">
          <w:rPr>
            <w:rStyle w:val="Hyperlink"/>
            <w:rFonts w:cstheme="minorHAnsi"/>
            <w:sz w:val="24"/>
            <w:szCs w:val="24"/>
          </w:rPr>
          <w:t>mes from USGS Biodata Aquatic - Bioassessment Data for the Nation</w:t>
        </w:r>
      </w:hyperlink>
      <w:r w:rsidR="00E97162">
        <w:rPr>
          <w:rStyle w:val="Hyperlink"/>
          <w:rFonts w:cstheme="minorHAnsi"/>
          <w:sz w:val="24"/>
          <w:szCs w:val="24"/>
        </w:rPr>
        <w:t xml:space="preserve"> .</w:t>
      </w:r>
    </w:p>
    <w:p w14:paraId="0D38BE5D" w14:textId="2DAE30E2" w:rsidR="00E605C7" w:rsidRPr="00BE7407" w:rsidRDefault="00E605C7" w:rsidP="00CB747B">
      <w:pPr>
        <w:rPr>
          <w:rFonts w:cstheme="minorHAnsi"/>
          <w:sz w:val="24"/>
          <w:szCs w:val="24"/>
        </w:rPr>
      </w:pPr>
      <w:r w:rsidRPr="00BE7407">
        <w:rPr>
          <w:rFonts w:cstheme="minorHAnsi"/>
          <w:sz w:val="24"/>
          <w:szCs w:val="24"/>
        </w:rPr>
        <w:t>URL</w:t>
      </w:r>
      <w:r w:rsidR="00E97162">
        <w:rPr>
          <w:rFonts w:cstheme="minorHAnsi"/>
          <w:sz w:val="24"/>
          <w:szCs w:val="24"/>
        </w:rPr>
        <w:t xml:space="preserve"> </w:t>
      </w:r>
      <w:r w:rsidR="00E97162" w:rsidRPr="00E97162">
        <w:rPr>
          <w:rFonts w:cstheme="minorHAnsi"/>
          <w:sz w:val="24"/>
          <w:szCs w:val="24"/>
        </w:rPr>
        <w:t>https://my.usgs.gov/confluence/display/biodata/Complete+BioData+Taxonomy+Downloads</w:t>
      </w:r>
    </w:p>
    <w:p w14:paraId="71983B37" w14:textId="13E0D584" w:rsidR="00E605C7" w:rsidRPr="00BE7407" w:rsidRDefault="00E605C7" w:rsidP="00CB747B">
      <w:pPr>
        <w:rPr>
          <w:rFonts w:cstheme="minorHAnsi"/>
          <w:sz w:val="24"/>
          <w:szCs w:val="24"/>
        </w:rPr>
      </w:pPr>
      <w:r w:rsidRPr="00BE7407">
        <w:rPr>
          <w:rFonts w:cstheme="minorHAnsi"/>
          <w:sz w:val="24"/>
          <w:szCs w:val="24"/>
        </w:rPr>
        <w:t xml:space="preserve">Used to run function </w:t>
      </w:r>
      <w:proofErr w:type="spellStart"/>
      <w:r w:rsidRPr="00BE7407">
        <w:rPr>
          <w:rFonts w:cstheme="minorHAnsi"/>
          <w:sz w:val="24"/>
          <w:szCs w:val="24"/>
        </w:rPr>
        <w:t>biodata_</w:t>
      </w:r>
      <w:proofErr w:type="gramStart"/>
      <w:r w:rsidRPr="00BE7407">
        <w:rPr>
          <w:rFonts w:cstheme="minorHAnsi"/>
          <w:sz w:val="24"/>
          <w:szCs w:val="24"/>
        </w:rPr>
        <w:t>check</w:t>
      </w:r>
      <w:proofErr w:type="spellEnd"/>
      <w:r w:rsidRPr="00BE7407">
        <w:rPr>
          <w:rFonts w:cstheme="minorHAnsi"/>
          <w:sz w:val="24"/>
          <w:szCs w:val="24"/>
        </w:rPr>
        <w:t>(</w:t>
      </w:r>
      <w:proofErr w:type="gramEnd"/>
      <w:r w:rsidRPr="00BE7407">
        <w:rPr>
          <w:rFonts w:cstheme="minorHAnsi"/>
          <w:sz w:val="24"/>
          <w:szCs w:val="24"/>
        </w:rPr>
        <w:t>)</w:t>
      </w:r>
      <w:r w:rsidR="00497075" w:rsidRPr="00BE7407">
        <w:rPr>
          <w:rFonts w:cstheme="minorHAnsi"/>
          <w:sz w:val="24"/>
          <w:szCs w:val="24"/>
        </w:rPr>
        <w:t xml:space="preserve"> in the study.</w:t>
      </w:r>
    </w:p>
    <w:p w14:paraId="6200FBF1" w14:textId="77777777" w:rsidR="00E605C7" w:rsidRPr="00BE7407" w:rsidRDefault="00E605C7" w:rsidP="00CB747B">
      <w:pPr>
        <w:rPr>
          <w:rFonts w:cstheme="minorHAnsi"/>
          <w:sz w:val="24"/>
          <w:szCs w:val="24"/>
        </w:rPr>
      </w:pPr>
    </w:p>
    <w:p w14:paraId="0A67BAA6" w14:textId="28D1A19B" w:rsidR="00CB747B" w:rsidRPr="00BE7407" w:rsidRDefault="00CB747B" w:rsidP="00CB747B">
      <w:pPr>
        <w:rPr>
          <w:rFonts w:cstheme="minorHAnsi"/>
          <w:b/>
          <w:sz w:val="24"/>
          <w:szCs w:val="24"/>
        </w:rPr>
      </w:pPr>
      <w:r w:rsidRPr="00BE7407">
        <w:rPr>
          <w:rFonts w:cstheme="minorHAnsi"/>
          <w:b/>
          <w:sz w:val="24"/>
          <w:szCs w:val="24"/>
        </w:rPr>
        <w:t xml:space="preserve">C.1 name revisions </w:t>
      </w:r>
      <w:r w:rsidR="00E605C7" w:rsidRPr="00BE7407">
        <w:rPr>
          <w:rFonts w:cstheme="minorHAnsi"/>
          <w:b/>
          <w:sz w:val="24"/>
          <w:szCs w:val="24"/>
        </w:rPr>
        <w:t>20180727</w:t>
      </w:r>
      <w:r w:rsidR="006D4516">
        <w:rPr>
          <w:rFonts w:cstheme="minorHAnsi"/>
          <w:b/>
          <w:sz w:val="24"/>
          <w:szCs w:val="24"/>
        </w:rPr>
        <w:t>.csv</w:t>
      </w:r>
    </w:p>
    <w:p w14:paraId="60CD9FE9" w14:textId="7E18DC55" w:rsidR="00E605C7" w:rsidRPr="00BE7407" w:rsidRDefault="00E605C7" w:rsidP="00CB747B">
      <w:pPr>
        <w:rPr>
          <w:rFonts w:cstheme="minorHAnsi"/>
          <w:sz w:val="24"/>
          <w:szCs w:val="24"/>
        </w:rPr>
      </w:pPr>
      <w:r w:rsidRPr="00BE7407">
        <w:rPr>
          <w:rFonts w:cstheme="minorHAnsi"/>
          <w:sz w:val="24"/>
          <w:szCs w:val="24"/>
        </w:rPr>
        <w:t xml:space="preserve">A file with the species </w:t>
      </w:r>
      <w:r w:rsidR="00497075" w:rsidRPr="00BE7407">
        <w:rPr>
          <w:rFonts w:cstheme="minorHAnsi"/>
          <w:sz w:val="24"/>
          <w:szCs w:val="24"/>
        </w:rPr>
        <w:t xml:space="preserve">lists for </w:t>
      </w:r>
      <w:r w:rsidR="004A3064" w:rsidRPr="00BE7407">
        <w:rPr>
          <w:rFonts w:cstheme="minorHAnsi"/>
          <w:sz w:val="24"/>
          <w:szCs w:val="24"/>
        </w:rPr>
        <w:t xml:space="preserve">each revised dataset (columns). This file is imported into the R project in B.2. Harmonization </w:t>
      </w:r>
      <w:proofErr w:type="spellStart"/>
      <w:r w:rsidR="004A3064" w:rsidRPr="00BE7407">
        <w:rPr>
          <w:rFonts w:cstheme="minorHAnsi"/>
          <w:sz w:val="24"/>
          <w:szCs w:val="24"/>
        </w:rPr>
        <w:t>Script.R</w:t>
      </w:r>
      <w:proofErr w:type="spellEnd"/>
      <w:r w:rsidR="004A3064" w:rsidRPr="00BE7407">
        <w:rPr>
          <w:rFonts w:cstheme="minorHAnsi"/>
          <w:sz w:val="24"/>
          <w:szCs w:val="24"/>
        </w:rPr>
        <w:t xml:space="preserve">. In each column, rows with the same OTU are combined into a single OTU and the number of valves counted from NRSA8_diatom are summed. </w:t>
      </w:r>
    </w:p>
    <w:p w14:paraId="5B225BCC" w14:textId="77777777" w:rsidR="00E605C7" w:rsidRPr="00BE7407" w:rsidRDefault="00E605C7" w:rsidP="00CB747B">
      <w:pPr>
        <w:rPr>
          <w:rFonts w:cstheme="minorHAnsi"/>
          <w:sz w:val="24"/>
          <w:szCs w:val="24"/>
        </w:rPr>
      </w:pPr>
    </w:p>
    <w:p w14:paraId="37A2AF6C" w14:textId="6FB7C618" w:rsidR="00E605C7" w:rsidRPr="00BE7407" w:rsidRDefault="00E605C7" w:rsidP="00CB747B">
      <w:pPr>
        <w:rPr>
          <w:rFonts w:cstheme="minorHAnsi"/>
          <w:b/>
          <w:sz w:val="24"/>
          <w:szCs w:val="24"/>
        </w:rPr>
      </w:pPr>
      <w:r w:rsidRPr="00BE7407">
        <w:rPr>
          <w:rFonts w:cstheme="minorHAnsi"/>
          <w:b/>
          <w:sz w:val="24"/>
          <w:szCs w:val="24"/>
        </w:rPr>
        <w:t>C.2 QAQC_counts</w:t>
      </w:r>
      <w:r w:rsidR="006D4516">
        <w:rPr>
          <w:rFonts w:cstheme="minorHAnsi"/>
          <w:b/>
          <w:sz w:val="24"/>
          <w:szCs w:val="24"/>
        </w:rPr>
        <w:t>.csv</w:t>
      </w:r>
    </w:p>
    <w:p w14:paraId="093D26E7" w14:textId="1F73D83E" w:rsidR="00E605C7" w:rsidRPr="00BE7407" w:rsidRDefault="00E605C7" w:rsidP="00CB747B">
      <w:pPr>
        <w:rPr>
          <w:rFonts w:cstheme="minorHAnsi"/>
          <w:sz w:val="24"/>
          <w:szCs w:val="24"/>
        </w:rPr>
      </w:pPr>
      <w:r w:rsidRPr="00BE7407">
        <w:rPr>
          <w:rFonts w:cstheme="minorHAnsi"/>
          <w:sz w:val="24"/>
          <w:szCs w:val="24"/>
        </w:rPr>
        <w:t>A file with diatom count data from 143 samples counted by a primary analyst and secondary analyst.</w:t>
      </w:r>
      <w:r w:rsidR="004A3064" w:rsidRPr="00BE7407">
        <w:rPr>
          <w:rFonts w:cstheme="minorHAnsi"/>
          <w:sz w:val="24"/>
          <w:szCs w:val="24"/>
        </w:rPr>
        <w:t xml:space="preserve"> Used for finding differences in count data of the same slide from a primary and secondary analyst for OTU identified as having analyst as the factor explaining the most variation in relative abundance. </w:t>
      </w:r>
      <w:r w:rsidR="00FE5EC4" w:rsidRPr="00BE7407">
        <w:rPr>
          <w:rFonts w:cstheme="minorHAnsi"/>
          <w:sz w:val="24"/>
          <w:szCs w:val="24"/>
        </w:rPr>
        <w:t xml:space="preserve">Differences in count data used to inform </w:t>
      </w:r>
      <w:r w:rsidR="004A3064" w:rsidRPr="00BE7407">
        <w:rPr>
          <w:rFonts w:cstheme="minorHAnsi"/>
          <w:sz w:val="24"/>
          <w:szCs w:val="24"/>
        </w:rPr>
        <w:t xml:space="preserve">identification of </w:t>
      </w:r>
      <w:r w:rsidR="00FE5EC4" w:rsidRPr="00BE7407">
        <w:rPr>
          <w:rFonts w:cstheme="minorHAnsi"/>
          <w:sz w:val="24"/>
          <w:szCs w:val="24"/>
        </w:rPr>
        <w:t>taxa to make</w:t>
      </w:r>
      <w:r w:rsidR="004A3064" w:rsidRPr="00BE7407">
        <w:rPr>
          <w:rFonts w:cstheme="minorHAnsi"/>
          <w:sz w:val="24"/>
          <w:szCs w:val="24"/>
        </w:rPr>
        <w:t xml:space="preserve"> slash group</w:t>
      </w:r>
      <w:r w:rsidR="00FE5EC4" w:rsidRPr="00BE7407">
        <w:rPr>
          <w:rFonts w:cstheme="minorHAnsi"/>
          <w:sz w:val="24"/>
          <w:szCs w:val="24"/>
        </w:rPr>
        <w:t>s.</w:t>
      </w:r>
      <w:r w:rsidR="004A3064" w:rsidRPr="00BE7407">
        <w:rPr>
          <w:rFonts w:cstheme="minorHAnsi"/>
          <w:sz w:val="24"/>
          <w:szCs w:val="24"/>
        </w:rPr>
        <w:t xml:space="preserve"> </w:t>
      </w:r>
    </w:p>
    <w:p w14:paraId="758D7673" w14:textId="4F060E11" w:rsidR="00E605C7" w:rsidRPr="00BE7407" w:rsidRDefault="00E605C7" w:rsidP="00CB747B">
      <w:pPr>
        <w:rPr>
          <w:rFonts w:cstheme="minorHAnsi"/>
          <w:b/>
          <w:sz w:val="24"/>
          <w:szCs w:val="24"/>
        </w:rPr>
      </w:pPr>
    </w:p>
    <w:p w14:paraId="3656786B" w14:textId="7797E06C" w:rsidR="00E605C7" w:rsidRPr="00BE7407" w:rsidRDefault="00E605C7" w:rsidP="00EC1ED2">
      <w:pPr>
        <w:pStyle w:val="Heading1"/>
      </w:pPr>
      <w:r w:rsidRPr="00BE7407">
        <w:t>SCRIPTS</w:t>
      </w:r>
    </w:p>
    <w:p w14:paraId="31FE14D0" w14:textId="611D9C11" w:rsidR="00E605C7" w:rsidRPr="00BE7407" w:rsidRDefault="00E605C7" w:rsidP="00E605C7">
      <w:pPr>
        <w:rPr>
          <w:rFonts w:cstheme="minorHAnsi"/>
          <w:b/>
          <w:sz w:val="24"/>
          <w:szCs w:val="24"/>
        </w:rPr>
      </w:pPr>
      <w:r w:rsidRPr="00BE7407">
        <w:rPr>
          <w:rFonts w:cstheme="minorHAnsi"/>
          <w:b/>
          <w:sz w:val="24"/>
          <w:szCs w:val="24"/>
        </w:rPr>
        <w:t xml:space="preserve">B.2 Harmonization </w:t>
      </w:r>
      <w:proofErr w:type="spellStart"/>
      <w:r w:rsidRPr="00BE7407">
        <w:rPr>
          <w:rFonts w:cstheme="minorHAnsi"/>
          <w:b/>
          <w:sz w:val="24"/>
          <w:szCs w:val="24"/>
        </w:rPr>
        <w:t>Script.R</w:t>
      </w:r>
      <w:proofErr w:type="spellEnd"/>
    </w:p>
    <w:p w14:paraId="47F926EB" w14:textId="42867B56" w:rsidR="00FE5EC4" w:rsidRPr="00BE7407" w:rsidRDefault="00FE5EC4" w:rsidP="00E605C7">
      <w:pPr>
        <w:rPr>
          <w:rFonts w:cstheme="minorHAnsi"/>
          <w:sz w:val="24"/>
          <w:szCs w:val="24"/>
        </w:rPr>
      </w:pPr>
      <w:r w:rsidRPr="00BE7407">
        <w:rPr>
          <w:rFonts w:cstheme="minorHAnsi"/>
          <w:sz w:val="24"/>
          <w:szCs w:val="24"/>
        </w:rPr>
        <w:t xml:space="preserve">Method for reformatting taxon names in NRSA8_diatom to species case, running </w:t>
      </w:r>
      <w:proofErr w:type="spellStart"/>
      <w:r w:rsidRPr="00BE7407">
        <w:rPr>
          <w:rFonts w:cstheme="minorHAnsi"/>
          <w:sz w:val="24"/>
          <w:szCs w:val="24"/>
        </w:rPr>
        <w:t>biodata_check</w:t>
      </w:r>
      <w:proofErr w:type="spellEnd"/>
      <w:r w:rsidRPr="00BE7407">
        <w:rPr>
          <w:rFonts w:cstheme="minorHAnsi"/>
          <w:sz w:val="24"/>
          <w:szCs w:val="24"/>
        </w:rPr>
        <w:t>, and applying revised species lists with slash groups in C.1 name revisions 20180727.csv.</w:t>
      </w:r>
    </w:p>
    <w:p w14:paraId="0CE06A32" w14:textId="18755C99" w:rsidR="00927BD6" w:rsidRPr="00BE7407" w:rsidRDefault="00AE0E84" w:rsidP="00927BD6">
      <w:pPr>
        <w:pStyle w:val="ListParagraph"/>
        <w:numPr>
          <w:ilvl w:val="0"/>
          <w:numId w:val="1"/>
        </w:numPr>
        <w:rPr>
          <w:rFonts w:cstheme="minorHAnsi"/>
          <w:sz w:val="24"/>
          <w:szCs w:val="24"/>
        </w:rPr>
      </w:pPr>
      <w:r w:rsidRPr="00BE7407">
        <w:rPr>
          <w:rFonts w:cstheme="minorHAnsi"/>
          <w:sz w:val="24"/>
          <w:szCs w:val="24"/>
        </w:rPr>
        <w:t xml:space="preserve">packages: </w:t>
      </w:r>
      <w:proofErr w:type="spellStart"/>
      <w:r w:rsidR="00927BD6" w:rsidRPr="00BE7407">
        <w:rPr>
          <w:rFonts w:cstheme="minorHAnsi"/>
          <w:sz w:val="24"/>
          <w:szCs w:val="24"/>
        </w:rPr>
        <w:t>plyr</w:t>
      </w:r>
      <w:proofErr w:type="spellEnd"/>
      <w:r w:rsidR="00927BD6" w:rsidRPr="00BE7407">
        <w:rPr>
          <w:rFonts w:cstheme="minorHAnsi"/>
          <w:sz w:val="24"/>
          <w:szCs w:val="24"/>
        </w:rPr>
        <w:t xml:space="preserve">, </w:t>
      </w:r>
      <w:proofErr w:type="spellStart"/>
      <w:r w:rsidR="00927BD6" w:rsidRPr="00BE7407">
        <w:rPr>
          <w:rFonts w:cstheme="minorHAnsi"/>
          <w:sz w:val="24"/>
          <w:szCs w:val="24"/>
        </w:rPr>
        <w:t>stringr</w:t>
      </w:r>
      <w:proofErr w:type="spellEnd"/>
      <w:r w:rsidR="00927BD6" w:rsidRPr="00BE7407">
        <w:rPr>
          <w:rFonts w:cstheme="minorHAnsi"/>
          <w:sz w:val="24"/>
          <w:szCs w:val="24"/>
        </w:rPr>
        <w:t xml:space="preserve">, reshape2, </w:t>
      </w:r>
      <w:proofErr w:type="spellStart"/>
      <w:r w:rsidR="00927BD6" w:rsidRPr="00BE7407">
        <w:rPr>
          <w:rFonts w:cstheme="minorHAnsi"/>
          <w:sz w:val="24"/>
          <w:szCs w:val="24"/>
        </w:rPr>
        <w:t>qdapTools</w:t>
      </w:r>
      <w:proofErr w:type="spellEnd"/>
    </w:p>
    <w:p w14:paraId="3C365ED2" w14:textId="77777777" w:rsidR="00927BD6" w:rsidRPr="00BE7407" w:rsidRDefault="00927BD6" w:rsidP="00E605C7">
      <w:pPr>
        <w:rPr>
          <w:rFonts w:cstheme="minorHAnsi"/>
          <w:sz w:val="24"/>
          <w:szCs w:val="24"/>
        </w:rPr>
      </w:pPr>
    </w:p>
    <w:p w14:paraId="7B71346B" w14:textId="6A9C46AA" w:rsidR="00E605C7" w:rsidRPr="00BE7407" w:rsidRDefault="00E605C7" w:rsidP="00E605C7">
      <w:pPr>
        <w:rPr>
          <w:rFonts w:cstheme="minorHAnsi"/>
          <w:b/>
          <w:sz w:val="24"/>
          <w:szCs w:val="24"/>
        </w:rPr>
      </w:pPr>
      <w:r w:rsidRPr="00BE7407">
        <w:rPr>
          <w:rFonts w:cstheme="minorHAnsi"/>
          <w:b/>
          <w:sz w:val="24"/>
          <w:szCs w:val="24"/>
        </w:rPr>
        <w:t xml:space="preserve">B.3 Random Forest </w:t>
      </w:r>
      <w:proofErr w:type="spellStart"/>
      <w:r w:rsidRPr="00BE7407">
        <w:rPr>
          <w:rFonts w:cstheme="minorHAnsi"/>
          <w:b/>
          <w:sz w:val="24"/>
          <w:szCs w:val="24"/>
        </w:rPr>
        <w:t>Script.R</w:t>
      </w:r>
      <w:proofErr w:type="spellEnd"/>
    </w:p>
    <w:p w14:paraId="02C4FF22" w14:textId="5FDE9143" w:rsidR="00FE5EC4" w:rsidRPr="00BE7407" w:rsidRDefault="00FE5EC4" w:rsidP="00E605C7">
      <w:pPr>
        <w:rPr>
          <w:rFonts w:cstheme="minorHAnsi"/>
          <w:sz w:val="24"/>
          <w:szCs w:val="24"/>
        </w:rPr>
      </w:pPr>
      <w:r w:rsidRPr="00BE7407">
        <w:rPr>
          <w:rFonts w:cstheme="minorHAnsi"/>
          <w:sz w:val="24"/>
          <w:szCs w:val="24"/>
        </w:rPr>
        <w:t>Method for running random forest analysis to determine the 5 most important variables explaining variation in relative abundance of each OTU. For OTUs with analyst as the 1</w:t>
      </w:r>
      <w:r w:rsidRPr="00BE7407">
        <w:rPr>
          <w:rFonts w:cstheme="minorHAnsi"/>
          <w:sz w:val="24"/>
          <w:szCs w:val="24"/>
          <w:vertAlign w:val="superscript"/>
        </w:rPr>
        <w:t>st</w:t>
      </w:r>
      <w:r w:rsidRPr="00BE7407">
        <w:rPr>
          <w:rFonts w:cstheme="minorHAnsi"/>
          <w:sz w:val="24"/>
          <w:szCs w:val="24"/>
        </w:rPr>
        <w:t xml:space="preserve"> most important variable (=</w:t>
      </w:r>
      <w:r w:rsidR="00515E1A">
        <w:rPr>
          <w:rFonts w:cstheme="minorHAnsi"/>
          <w:sz w:val="24"/>
          <w:szCs w:val="24"/>
        </w:rPr>
        <w:t xml:space="preserve"> high analyst signal), C.2 QAQC </w:t>
      </w:r>
      <w:r w:rsidRPr="00BE7407">
        <w:rPr>
          <w:rFonts w:cstheme="minorHAnsi"/>
          <w:sz w:val="24"/>
          <w:szCs w:val="24"/>
        </w:rPr>
        <w:t>counts were examined to determine OTUs for inclusion in slash groups. After new slash groups were entered into C.1 name revisions 20180727, scripts B.2 and B.3 were rerun to assess changes to the 5 most important variables explaining variation in OTUs with high analyst signal in the previous run of random forest.</w:t>
      </w:r>
    </w:p>
    <w:p w14:paraId="7491B738" w14:textId="500E0DFC" w:rsidR="00FE5EC4" w:rsidRPr="00BE7407" w:rsidRDefault="00AE0E84" w:rsidP="00AE0E84">
      <w:pPr>
        <w:pStyle w:val="ListParagraph"/>
        <w:numPr>
          <w:ilvl w:val="0"/>
          <w:numId w:val="1"/>
        </w:numPr>
        <w:rPr>
          <w:rFonts w:cstheme="minorHAnsi"/>
          <w:b/>
          <w:sz w:val="24"/>
          <w:szCs w:val="24"/>
        </w:rPr>
      </w:pPr>
      <w:r w:rsidRPr="00BE7407">
        <w:rPr>
          <w:rFonts w:cstheme="minorHAnsi"/>
          <w:sz w:val="24"/>
          <w:szCs w:val="24"/>
        </w:rPr>
        <w:t xml:space="preserve">packages: </w:t>
      </w:r>
      <w:proofErr w:type="spellStart"/>
      <w:r w:rsidRPr="00BE7407">
        <w:rPr>
          <w:rFonts w:cstheme="minorHAnsi"/>
          <w:sz w:val="24"/>
          <w:szCs w:val="24"/>
        </w:rPr>
        <w:t>foreach</w:t>
      </w:r>
      <w:proofErr w:type="spellEnd"/>
      <w:r w:rsidRPr="00BE7407">
        <w:rPr>
          <w:rFonts w:cstheme="minorHAnsi"/>
          <w:sz w:val="24"/>
          <w:szCs w:val="24"/>
        </w:rPr>
        <w:t xml:space="preserve">, </w:t>
      </w:r>
      <w:proofErr w:type="spellStart"/>
      <w:r w:rsidRPr="00BE7407">
        <w:rPr>
          <w:rFonts w:cstheme="minorHAnsi"/>
          <w:sz w:val="24"/>
          <w:szCs w:val="24"/>
        </w:rPr>
        <w:t>doParallel</w:t>
      </w:r>
      <w:proofErr w:type="spellEnd"/>
      <w:r w:rsidRPr="00BE7407">
        <w:rPr>
          <w:rFonts w:cstheme="minorHAnsi"/>
          <w:sz w:val="24"/>
          <w:szCs w:val="24"/>
        </w:rPr>
        <w:t xml:space="preserve">, iterators, parallel, </w:t>
      </w:r>
      <w:proofErr w:type="spellStart"/>
      <w:r w:rsidRPr="00BE7407">
        <w:rPr>
          <w:rFonts w:cstheme="minorHAnsi"/>
          <w:sz w:val="24"/>
          <w:szCs w:val="24"/>
        </w:rPr>
        <w:t>randomForest</w:t>
      </w:r>
      <w:proofErr w:type="spellEnd"/>
    </w:p>
    <w:p w14:paraId="6A28F812" w14:textId="77777777" w:rsidR="00AE0E84" w:rsidRPr="00BE7407" w:rsidRDefault="00AE0E84" w:rsidP="00AE0E84">
      <w:pPr>
        <w:pStyle w:val="ListParagraph"/>
        <w:rPr>
          <w:rFonts w:cstheme="minorHAnsi"/>
          <w:b/>
          <w:sz w:val="24"/>
          <w:szCs w:val="24"/>
        </w:rPr>
      </w:pPr>
    </w:p>
    <w:p w14:paraId="18898C38" w14:textId="5A7C7B44" w:rsidR="00E605C7" w:rsidRPr="00BE7407" w:rsidRDefault="00E605C7" w:rsidP="00E605C7">
      <w:pPr>
        <w:rPr>
          <w:rFonts w:cstheme="minorHAnsi"/>
          <w:b/>
          <w:sz w:val="24"/>
          <w:szCs w:val="24"/>
        </w:rPr>
      </w:pPr>
      <w:r w:rsidRPr="00BE7407">
        <w:rPr>
          <w:rFonts w:cstheme="minorHAnsi"/>
          <w:b/>
          <w:sz w:val="24"/>
          <w:szCs w:val="24"/>
        </w:rPr>
        <w:t xml:space="preserve">B.4 Comparison Analysis </w:t>
      </w:r>
      <w:proofErr w:type="spellStart"/>
      <w:r w:rsidRPr="00BE7407">
        <w:rPr>
          <w:rFonts w:cstheme="minorHAnsi"/>
          <w:b/>
          <w:sz w:val="24"/>
          <w:szCs w:val="24"/>
        </w:rPr>
        <w:t>Script.R</w:t>
      </w:r>
      <w:proofErr w:type="spellEnd"/>
    </w:p>
    <w:p w14:paraId="64A57746" w14:textId="5A0B01AE" w:rsidR="00CB747B" w:rsidRPr="00BE7407" w:rsidRDefault="00FE5EC4" w:rsidP="00CB747B">
      <w:pPr>
        <w:rPr>
          <w:rFonts w:cstheme="minorHAnsi"/>
          <w:sz w:val="24"/>
          <w:szCs w:val="24"/>
        </w:rPr>
      </w:pPr>
      <w:r w:rsidRPr="00BE7407">
        <w:rPr>
          <w:rFonts w:cstheme="minorHAnsi"/>
          <w:sz w:val="24"/>
          <w:szCs w:val="24"/>
        </w:rPr>
        <w:t xml:space="preserve">Method for </w:t>
      </w:r>
      <w:r w:rsidR="00647A3D" w:rsidRPr="00BE7407">
        <w:rPr>
          <w:rFonts w:cstheme="minorHAnsi"/>
          <w:sz w:val="24"/>
          <w:szCs w:val="24"/>
        </w:rPr>
        <w:t xml:space="preserve">reshaping data frames and analysis with non-metric multidimensional scaling ordination plots, exporting metafiles of ordination plots with samples represented as points </w:t>
      </w:r>
      <w:r w:rsidR="00647A3D" w:rsidRPr="00BE7407">
        <w:rPr>
          <w:rFonts w:cstheme="minorHAnsi"/>
          <w:sz w:val="24"/>
          <w:szCs w:val="24"/>
        </w:rPr>
        <w:lastRenderedPageBreak/>
        <w:t>and analyst groups represented as ellipsoid hulls, analysis of analyst signal in revised datasets using analysis of similarity and PERMANOVA, analysis of variation explained by total phosphorus using PERMANOVA, and making species response curves for total phosphorus.</w:t>
      </w:r>
    </w:p>
    <w:p w14:paraId="25C71055" w14:textId="2E0F0A36" w:rsidR="00CB747B" w:rsidRPr="00BE7407" w:rsidRDefault="00AE0E84" w:rsidP="00AE0E84">
      <w:pPr>
        <w:pStyle w:val="ListParagraph"/>
        <w:numPr>
          <w:ilvl w:val="0"/>
          <w:numId w:val="1"/>
        </w:numPr>
        <w:rPr>
          <w:rFonts w:cstheme="minorHAnsi"/>
          <w:sz w:val="24"/>
          <w:szCs w:val="24"/>
        </w:rPr>
      </w:pPr>
      <w:r w:rsidRPr="00BE7407">
        <w:rPr>
          <w:rFonts w:cstheme="minorHAnsi"/>
          <w:sz w:val="24"/>
          <w:szCs w:val="24"/>
        </w:rPr>
        <w:t xml:space="preserve">packages: vegan, </w:t>
      </w:r>
      <w:proofErr w:type="spellStart"/>
      <w:r w:rsidRPr="00BE7407">
        <w:rPr>
          <w:rFonts w:cstheme="minorHAnsi"/>
          <w:sz w:val="24"/>
          <w:szCs w:val="24"/>
        </w:rPr>
        <w:t>goeveg</w:t>
      </w:r>
      <w:proofErr w:type="spellEnd"/>
      <w:r w:rsidRPr="00BE7407">
        <w:rPr>
          <w:rFonts w:cstheme="minorHAnsi"/>
          <w:sz w:val="24"/>
          <w:szCs w:val="24"/>
        </w:rPr>
        <w:t xml:space="preserve">, </w:t>
      </w:r>
      <w:proofErr w:type="spellStart"/>
      <w:r w:rsidRPr="00BE7407">
        <w:rPr>
          <w:rFonts w:cstheme="minorHAnsi"/>
          <w:sz w:val="24"/>
          <w:szCs w:val="24"/>
        </w:rPr>
        <w:t>mgcv</w:t>
      </w:r>
      <w:proofErr w:type="spellEnd"/>
    </w:p>
    <w:p w14:paraId="45800375" w14:textId="5B116E8D" w:rsidR="00DE7AAE" w:rsidRPr="00BE7407" w:rsidRDefault="00DE7AAE" w:rsidP="00DE7AAE">
      <w:pPr>
        <w:rPr>
          <w:rFonts w:cstheme="minorHAnsi"/>
          <w:sz w:val="24"/>
          <w:szCs w:val="24"/>
        </w:rPr>
      </w:pPr>
    </w:p>
    <w:p w14:paraId="46CB0943" w14:textId="77CF218A" w:rsidR="00DE7AAE" w:rsidRPr="00BE7407" w:rsidRDefault="00BE7407" w:rsidP="00EC1ED2">
      <w:pPr>
        <w:pStyle w:val="Heading1"/>
      </w:pPr>
      <w:r w:rsidRPr="00BE7407">
        <w:t>FUNCTIONS</w:t>
      </w:r>
    </w:p>
    <w:p w14:paraId="340B46DE" w14:textId="698D7E39" w:rsidR="00DE7AAE" w:rsidRPr="001C2969" w:rsidRDefault="00BE7407" w:rsidP="001C2969">
      <w:pPr>
        <w:pStyle w:val="ListParagraph"/>
        <w:numPr>
          <w:ilvl w:val="0"/>
          <w:numId w:val="2"/>
        </w:numPr>
        <w:rPr>
          <w:rFonts w:cstheme="minorHAnsi"/>
          <w:sz w:val="24"/>
          <w:szCs w:val="24"/>
        </w:rPr>
      </w:pPr>
      <w:proofErr w:type="gramStart"/>
      <w:r w:rsidRPr="001C2969">
        <w:rPr>
          <w:rFonts w:cstheme="minorHAnsi"/>
          <w:sz w:val="24"/>
          <w:szCs w:val="24"/>
        </w:rPr>
        <w:t>capitalize</w:t>
      </w:r>
      <w:proofErr w:type="gramEnd"/>
      <w:r w:rsidRPr="001C2969">
        <w:rPr>
          <w:rFonts w:cstheme="minorHAnsi"/>
          <w:sz w:val="24"/>
          <w:szCs w:val="24"/>
        </w:rPr>
        <w:t>: formats taxon names to species case, where the first letter of the genus name is capitalized and the rest of the string is made lowercase.</w:t>
      </w:r>
    </w:p>
    <w:p w14:paraId="7A1F2502" w14:textId="1B7AC61F"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truncAuthor</w:t>
      </w:r>
      <w:proofErr w:type="spellEnd"/>
      <w:proofErr w:type="gramEnd"/>
      <w:r w:rsidRPr="001C2969">
        <w:rPr>
          <w:rFonts w:cstheme="minorHAnsi"/>
          <w:sz w:val="24"/>
          <w:szCs w:val="24"/>
        </w:rPr>
        <w:t>: removes all text after the specific epithet or variety or form, etc.</w:t>
      </w:r>
    </w:p>
    <w:p w14:paraId="500F5CB1" w14:textId="5B91FE7C" w:rsidR="00BE7407" w:rsidRPr="001C2969" w:rsidRDefault="00BE7407" w:rsidP="001C2969">
      <w:pPr>
        <w:pStyle w:val="ListParagraph"/>
        <w:numPr>
          <w:ilvl w:val="0"/>
          <w:numId w:val="2"/>
        </w:numPr>
        <w:rPr>
          <w:rFonts w:cstheme="minorHAnsi"/>
          <w:sz w:val="24"/>
          <w:szCs w:val="24"/>
        </w:rPr>
      </w:pPr>
      <w:proofErr w:type="spellStart"/>
      <w:r w:rsidRPr="001C2969">
        <w:rPr>
          <w:rFonts w:cstheme="minorHAnsi"/>
          <w:sz w:val="24"/>
          <w:szCs w:val="24"/>
        </w:rPr>
        <w:t>biodata_check</w:t>
      </w:r>
      <w:proofErr w:type="spellEnd"/>
      <w:r w:rsidRPr="001C2969">
        <w:rPr>
          <w:rFonts w:cstheme="minorHAnsi"/>
          <w:sz w:val="24"/>
          <w:szCs w:val="24"/>
        </w:rPr>
        <w:t>:</w:t>
      </w:r>
      <w:r w:rsidR="00097600" w:rsidRPr="001C2969">
        <w:rPr>
          <w:rFonts w:cstheme="minorHAnsi"/>
          <w:sz w:val="24"/>
          <w:szCs w:val="24"/>
        </w:rPr>
        <w:t xml:space="preserve"> checks user taxonomy against the </w:t>
      </w:r>
      <w:proofErr w:type="spellStart"/>
      <w:r w:rsidR="00097600" w:rsidRPr="001C2969">
        <w:rPr>
          <w:rFonts w:cstheme="minorHAnsi"/>
          <w:sz w:val="24"/>
          <w:szCs w:val="24"/>
        </w:rPr>
        <w:t>BioData</w:t>
      </w:r>
      <w:proofErr w:type="spellEnd"/>
      <w:r w:rsidR="00097600" w:rsidRPr="001C2969">
        <w:rPr>
          <w:rFonts w:cstheme="minorHAnsi"/>
          <w:sz w:val="24"/>
          <w:szCs w:val="24"/>
        </w:rPr>
        <w:t xml:space="preserve"> Taxonomic System</w:t>
      </w:r>
      <w:r w:rsidR="00BA2075" w:rsidRPr="001C2969">
        <w:rPr>
          <w:rFonts w:cstheme="minorHAnsi"/>
          <w:sz w:val="24"/>
          <w:szCs w:val="24"/>
        </w:rPr>
        <w:t>.</w:t>
      </w:r>
    </w:p>
    <w:p w14:paraId="79696557" w14:textId="4430F5CA"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importSpeciesList</w:t>
      </w:r>
      <w:proofErr w:type="spellEnd"/>
      <w:proofErr w:type="gramEnd"/>
      <w:r w:rsidRPr="001C2969">
        <w:rPr>
          <w:rFonts w:cstheme="minorHAnsi"/>
          <w:sz w:val="24"/>
          <w:szCs w:val="24"/>
        </w:rPr>
        <w:t xml:space="preserve">: imports a species list given a csv translation file and columns containing different name adjustments. The position of the column with the preferred species list is given as </w:t>
      </w:r>
      <w:proofErr w:type="spellStart"/>
      <w:r w:rsidRPr="001C2969">
        <w:rPr>
          <w:rFonts w:cstheme="minorHAnsi"/>
          <w:sz w:val="24"/>
          <w:szCs w:val="24"/>
        </w:rPr>
        <w:t>colnumber</w:t>
      </w:r>
      <w:proofErr w:type="spellEnd"/>
      <w:r w:rsidRPr="001C2969">
        <w:rPr>
          <w:rFonts w:cstheme="minorHAnsi"/>
          <w:sz w:val="24"/>
          <w:szCs w:val="24"/>
        </w:rPr>
        <w:t xml:space="preserve"> (the column number).</w:t>
      </w:r>
    </w:p>
    <w:p w14:paraId="31379A0E" w14:textId="24EE66FE"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nameTranslate</w:t>
      </w:r>
      <w:proofErr w:type="spellEnd"/>
      <w:proofErr w:type="gramEnd"/>
      <w:r w:rsidRPr="001C2969">
        <w:rPr>
          <w:rFonts w:cstheme="minorHAnsi"/>
          <w:sz w:val="24"/>
          <w:szCs w:val="24"/>
        </w:rPr>
        <w:t>: takes a wide dataset (samples as rows and species as columns) and a name translation sheet, outputs new wide dataset with collapsed columns, according to translation sheet.</w:t>
      </w:r>
    </w:p>
    <w:p w14:paraId="3901C787" w14:textId="056720A7"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rfmod</w:t>
      </w:r>
      <w:proofErr w:type="spellEnd"/>
      <w:proofErr w:type="gramEnd"/>
      <w:r w:rsidRPr="001C2969">
        <w:rPr>
          <w:rFonts w:cstheme="minorHAnsi"/>
          <w:sz w:val="24"/>
          <w:szCs w:val="24"/>
        </w:rPr>
        <w:t>: random forest model for detecting OTUs with high analyst signal.</w:t>
      </w:r>
    </w:p>
    <w:p w14:paraId="767E020B" w14:textId="7F2B1AFD"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ssProcess</w:t>
      </w:r>
      <w:proofErr w:type="spellEnd"/>
      <w:proofErr w:type="gramEnd"/>
      <w:r w:rsidRPr="001C2969">
        <w:rPr>
          <w:rFonts w:cstheme="minorHAnsi"/>
          <w:sz w:val="24"/>
          <w:szCs w:val="24"/>
        </w:rPr>
        <w:t>: Function for processing species data (samples as rows and species as columns). Rare species removed if less than 50 occurrences. Samples removed if less than 400 valves counted.</w:t>
      </w:r>
    </w:p>
    <w:p w14:paraId="46A8A725" w14:textId="7F59BCB2"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plotEhulls</w:t>
      </w:r>
      <w:proofErr w:type="spellEnd"/>
      <w:proofErr w:type="gramEnd"/>
      <w:r w:rsidRPr="001C2969">
        <w:rPr>
          <w:rFonts w:cstheme="minorHAnsi"/>
          <w:sz w:val="24"/>
          <w:szCs w:val="24"/>
        </w:rPr>
        <w:t>: Function for plotting ellipsoid hulls around groups from an ordination object. Prints the goodness of fit information for the analyst groups based on group centroids.</w:t>
      </w:r>
    </w:p>
    <w:p w14:paraId="30A8FCD7" w14:textId="711CEF35" w:rsidR="00BE7407" w:rsidRPr="001C2969" w:rsidRDefault="00BE7407" w:rsidP="001C2969">
      <w:pPr>
        <w:pStyle w:val="ListParagraph"/>
        <w:numPr>
          <w:ilvl w:val="0"/>
          <w:numId w:val="2"/>
        </w:numPr>
        <w:rPr>
          <w:rFonts w:cstheme="minorHAnsi"/>
          <w:sz w:val="24"/>
          <w:szCs w:val="24"/>
        </w:rPr>
      </w:pPr>
      <w:proofErr w:type="spellStart"/>
      <w:proofErr w:type="gramStart"/>
      <w:r w:rsidRPr="001C2969">
        <w:rPr>
          <w:rFonts w:cstheme="minorHAnsi"/>
          <w:sz w:val="24"/>
          <w:szCs w:val="24"/>
        </w:rPr>
        <w:t>plotPoints</w:t>
      </w:r>
      <w:proofErr w:type="spellEnd"/>
      <w:proofErr w:type="gramEnd"/>
      <w:r w:rsidRPr="001C2969">
        <w:rPr>
          <w:rFonts w:cstheme="minorHAnsi"/>
          <w:sz w:val="24"/>
          <w:szCs w:val="24"/>
        </w:rPr>
        <w:t>: Function for plotting results of an ordination object with analyst groups (n=9) in different colors.</w:t>
      </w:r>
    </w:p>
    <w:p w14:paraId="7E11BFF5" w14:textId="7F43B5DD" w:rsidR="00BE7407" w:rsidRPr="001C2969" w:rsidRDefault="00BE7407" w:rsidP="001C2969">
      <w:pPr>
        <w:pStyle w:val="ListParagraph"/>
        <w:numPr>
          <w:ilvl w:val="0"/>
          <w:numId w:val="2"/>
        </w:numPr>
        <w:rPr>
          <w:rFonts w:cstheme="minorHAnsi"/>
          <w:sz w:val="24"/>
          <w:szCs w:val="24"/>
        </w:rPr>
      </w:pPr>
      <w:proofErr w:type="spellStart"/>
      <w:r w:rsidRPr="001C2969">
        <w:rPr>
          <w:rFonts w:cstheme="minorHAnsi"/>
          <w:sz w:val="24"/>
          <w:szCs w:val="24"/>
        </w:rPr>
        <w:t>specresponse_sl</w:t>
      </w:r>
      <w:proofErr w:type="spellEnd"/>
      <w:r w:rsidRPr="001C2969">
        <w:rPr>
          <w:rFonts w:cstheme="minorHAnsi"/>
          <w:sz w:val="24"/>
          <w:szCs w:val="24"/>
        </w:rPr>
        <w:t>: Modified function “</w:t>
      </w:r>
      <w:proofErr w:type="spellStart"/>
      <w:r w:rsidRPr="001C2969">
        <w:rPr>
          <w:rFonts w:cstheme="minorHAnsi"/>
          <w:sz w:val="24"/>
          <w:szCs w:val="24"/>
        </w:rPr>
        <w:t>specresponse</w:t>
      </w:r>
      <w:proofErr w:type="spellEnd"/>
      <w:r w:rsidRPr="001C2969">
        <w:rPr>
          <w:rFonts w:cstheme="minorHAnsi"/>
          <w:sz w:val="24"/>
          <w:szCs w:val="24"/>
        </w:rPr>
        <w:t xml:space="preserve">” from </w:t>
      </w:r>
      <w:proofErr w:type="spellStart"/>
      <w:r w:rsidRPr="001C2969">
        <w:rPr>
          <w:rFonts w:cstheme="minorHAnsi"/>
          <w:sz w:val="24"/>
          <w:szCs w:val="24"/>
        </w:rPr>
        <w:t>goeveg</w:t>
      </w:r>
      <w:proofErr w:type="spellEnd"/>
      <w:r w:rsidRPr="001C2969">
        <w:rPr>
          <w:rFonts w:cstheme="minorHAnsi"/>
          <w:sz w:val="24"/>
          <w:szCs w:val="24"/>
        </w:rPr>
        <w:t xml:space="preserve"> package to include more plotting parameters.</w:t>
      </w:r>
    </w:p>
    <w:sectPr w:rsidR="00BE7407" w:rsidRPr="001C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B27B8"/>
    <w:multiLevelType w:val="hybridMultilevel"/>
    <w:tmpl w:val="818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7578D"/>
    <w:multiLevelType w:val="hybridMultilevel"/>
    <w:tmpl w:val="F6E2EDAA"/>
    <w:lvl w:ilvl="0" w:tplc="C59443F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08"/>
    <w:rsid w:val="00076B08"/>
    <w:rsid w:val="00097600"/>
    <w:rsid w:val="00184FE5"/>
    <w:rsid w:val="001C2969"/>
    <w:rsid w:val="00251704"/>
    <w:rsid w:val="00497075"/>
    <w:rsid w:val="004A3064"/>
    <w:rsid w:val="00515E1A"/>
    <w:rsid w:val="006422C0"/>
    <w:rsid w:val="00647A3D"/>
    <w:rsid w:val="006D4516"/>
    <w:rsid w:val="007A0945"/>
    <w:rsid w:val="00927BD6"/>
    <w:rsid w:val="00AE0E84"/>
    <w:rsid w:val="00BA2075"/>
    <w:rsid w:val="00BE7407"/>
    <w:rsid w:val="00C51087"/>
    <w:rsid w:val="00C94BBC"/>
    <w:rsid w:val="00CB747B"/>
    <w:rsid w:val="00CE512D"/>
    <w:rsid w:val="00D52381"/>
    <w:rsid w:val="00DE7AAE"/>
    <w:rsid w:val="00E35765"/>
    <w:rsid w:val="00E463A5"/>
    <w:rsid w:val="00E605C7"/>
    <w:rsid w:val="00E97162"/>
    <w:rsid w:val="00EC1ED2"/>
    <w:rsid w:val="00ED403E"/>
    <w:rsid w:val="00FE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9761"/>
  <w15:chartTrackingRefBased/>
  <w15:docId w15:val="{17B83DA6-4F09-4E01-A026-6A17062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ED2"/>
    <w:pPr>
      <w:keepNext/>
      <w:keepLines/>
      <w:spacing w:before="240" w:after="0"/>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7B"/>
    <w:pPr>
      <w:ind w:left="720"/>
      <w:contextualSpacing/>
    </w:pPr>
  </w:style>
  <w:style w:type="character" w:styleId="CommentReference">
    <w:name w:val="annotation reference"/>
    <w:basedOn w:val="DefaultParagraphFont"/>
    <w:uiPriority w:val="99"/>
    <w:semiHidden/>
    <w:unhideWhenUsed/>
    <w:rsid w:val="00CB747B"/>
    <w:rPr>
      <w:sz w:val="16"/>
      <w:szCs w:val="16"/>
    </w:rPr>
  </w:style>
  <w:style w:type="paragraph" w:styleId="CommentText">
    <w:name w:val="annotation text"/>
    <w:basedOn w:val="Normal"/>
    <w:link w:val="CommentTextChar"/>
    <w:uiPriority w:val="99"/>
    <w:semiHidden/>
    <w:unhideWhenUsed/>
    <w:rsid w:val="00CB747B"/>
    <w:pPr>
      <w:spacing w:line="240" w:lineRule="auto"/>
    </w:pPr>
    <w:rPr>
      <w:sz w:val="20"/>
      <w:szCs w:val="20"/>
    </w:rPr>
  </w:style>
  <w:style w:type="character" w:customStyle="1" w:styleId="CommentTextChar">
    <w:name w:val="Comment Text Char"/>
    <w:basedOn w:val="DefaultParagraphFont"/>
    <w:link w:val="CommentText"/>
    <w:uiPriority w:val="99"/>
    <w:semiHidden/>
    <w:rsid w:val="00CB747B"/>
    <w:rPr>
      <w:sz w:val="20"/>
      <w:szCs w:val="20"/>
    </w:rPr>
  </w:style>
  <w:style w:type="paragraph" w:styleId="CommentSubject">
    <w:name w:val="annotation subject"/>
    <w:basedOn w:val="CommentText"/>
    <w:next w:val="CommentText"/>
    <w:link w:val="CommentSubjectChar"/>
    <w:uiPriority w:val="99"/>
    <w:semiHidden/>
    <w:unhideWhenUsed/>
    <w:rsid w:val="00CB747B"/>
    <w:rPr>
      <w:b/>
      <w:bCs/>
    </w:rPr>
  </w:style>
  <w:style w:type="character" w:customStyle="1" w:styleId="CommentSubjectChar">
    <w:name w:val="Comment Subject Char"/>
    <w:basedOn w:val="CommentTextChar"/>
    <w:link w:val="CommentSubject"/>
    <w:uiPriority w:val="99"/>
    <w:semiHidden/>
    <w:rsid w:val="00CB747B"/>
    <w:rPr>
      <w:b/>
      <w:bCs/>
      <w:sz w:val="20"/>
      <w:szCs w:val="20"/>
    </w:rPr>
  </w:style>
  <w:style w:type="paragraph" w:styleId="BalloonText">
    <w:name w:val="Balloon Text"/>
    <w:basedOn w:val="Normal"/>
    <w:link w:val="BalloonTextChar"/>
    <w:uiPriority w:val="99"/>
    <w:semiHidden/>
    <w:unhideWhenUsed/>
    <w:rsid w:val="00CB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7B"/>
    <w:rPr>
      <w:rFonts w:ascii="Segoe UI" w:hAnsi="Segoe UI" w:cs="Segoe UI"/>
      <w:sz w:val="18"/>
      <w:szCs w:val="18"/>
    </w:rPr>
  </w:style>
  <w:style w:type="character" w:styleId="Hyperlink">
    <w:name w:val="Hyperlink"/>
    <w:basedOn w:val="DefaultParagraphFont"/>
    <w:uiPriority w:val="99"/>
    <w:unhideWhenUsed/>
    <w:rsid w:val="00E605C7"/>
    <w:rPr>
      <w:color w:val="0563C1" w:themeColor="hyperlink"/>
      <w:u w:val="single"/>
    </w:rPr>
  </w:style>
  <w:style w:type="character" w:customStyle="1" w:styleId="UnresolvedMention">
    <w:name w:val="Unresolved Mention"/>
    <w:basedOn w:val="DefaultParagraphFont"/>
    <w:uiPriority w:val="99"/>
    <w:semiHidden/>
    <w:unhideWhenUsed/>
    <w:rsid w:val="00E605C7"/>
    <w:rPr>
      <w:color w:val="808080"/>
      <w:shd w:val="clear" w:color="auto" w:fill="E6E6E6"/>
    </w:rPr>
  </w:style>
  <w:style w:type="paragraph" w:styleId="Title">
    <w:name w:val="Title"/>
    <w:basedOn w:val="Normal"/>
    <w:next w:val="Normal"/>
    <w:link w:val="TitleChar"/>
    <w:uiPriority w:val="10"/>
    <w:qFormat/>
    <w:rsid w:val="00EC1ED2"/>
    <w:pPr>
      <w:spacing w:after="0" w:line="240" w:lineRule="auto"/>
      <w:contextualSpacing/>
    </w:pPr>
    <w:rPr>
      <w:rFonts w:ascii="Calibri" w:eastAsiaTheme="majorEastAsia" w:hAnsi="Calibri" w:cstheme="majorBidi"/>
      <w:b/>
      <w:spacing w:val="-10"/>
      <w:kern w:val="28"/>
      <w:sz w:val="24"/>
      <w:szCs w:val="56"/>
    </w:rPr>
  </w:style>
  <w:style w:type="character" w:customStyle="1" w:styleId="TitleChar">
    <w:name w:val="Title Char"/>
    <w:basedOn w:val="DefaultParagraphFont"/>
    <w:link w:val="Title"/>
    <w:uiPriority w:val="10"/>
    <w:rsid w:val="00EC1ED2"/>
    <w:rPr>
      <w:rFonts w:ascii="Calibri" w:eastAsiaTheme="majorEastAsia" w:hAnsi="Calibri" w:cstheme="majorBidi"/>
      <w:b/>
      <w:spacing w:val="-10"/>
      <w:kern w:val="28"/>
      <w:sz w:val="24"/>
      <w:szCs w:val="56"/>
    </w:rPr>
  </w:style>
  <w:style w:type="character" w:customStyle="1" w:styleId="Heading1Char">
    <w:name w:val="Heading 1 Char"/>
    <w:basedOn w:val="DefaultParagraphFont"/>
    <w:link w:val="Heading1"/>
    <w:uiPriority w:val="9"/>
    <w:rsid w:val="00EC1ED2"/>
    <w:rPr>
      <w:rFonts w:ascii="Calibri" w:eastAsiaTheme="majorEastAsia" w:hAnsi="Calibr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usgs.gov/confluence/display/biodata/Complete+BioData+Taxonomy+Downloa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Cheryl Itkin</Manager>
  <Company>Environmental Protection Agency</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README_v4</dc:title>
  <dc:subject/>
  <dc:creator>Lee, Sylvia</dc:creator>
  <cp:keywords/>
  <dc:description/>
  <cp:lastModifiedBy>Kristen Lockhart</cp:lastModifiedBy>
  <cp:revision>4</cp:revision>
  <dcterms:created xsi:type="dcterms:W3CDTF">2019-03-08T17:46:00Z</dcterms:created>
  <dcterms:modified xsi:type="dcterms:W3CDTF">2019-03-08T18:00:00Z</dcterms:modified>
</cp:coreProperties>
</file>