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5852" w:rsidRPr="00065F69" w:rsidRDefault="00A45852" w:rsidP="00065F69">
      <w:pPr>
        <w:jc w:val="center"/>
        <w:rPr>
          <w:rStyle w:val="Strong"/>
          <w:rFonts w:ascii="Times New Roman" w:eastAsia="Calibri" w:hAnsi="Times New Roman" w:cs="Times New Roman"/>
          <w:b/>
          <w:sz w:val="24"/>
          <w:szCs w:val="24"/>
        </w:rPr>
      </w:pPr>
      <w:bookmarkStart w:id="0" w:name="_Toc520804717"/>
      <w:bookmarkStart w:id="1" w:name="_Toc520806279"/>
      <w:bookmarkStart w:id="2" w:name="_Toc520806735"/>
      <w:bookmarkStart w:id="3" w:name="_Toc520814156"/>
      <w:bookmarkStart w:id="4" w:name="_Toc521563276"/>
      <w:bookmarkStart w:id="5" w:name="_Toc514857200"/>
      <w:r w:rsidRPr="00065F69">
        <w:rPr>
          <w:rStyle w:val="Strong"/>
          <w:rFonts w:ascii="Times New Roman" w:eastAsia="Calibri" w:hAnsi="Times New Roman" w:cs="Times New Roman"/>
          <w:b/>
          <w:sz w:val="24"/>
          <w:szCs w:val="24"/>
        </w:rPr>
        <w:t>Supplementary Information</w:t>
      </w:r>
      <w:bookmarkEnd w:id="0"/>
      <w:bookmarkEnd w:id="1"/>
      <w:bookmarkEnd w:id="2"/>
      <w:bookmarkEnd w:id="3"/>
      <w:bookmarkEnd w:id="4"/>
    </w:p>
    <w:p w:rsidR="00A45852" w:rsidRPr="00065F69" w:rsidRDefault="00A45852" w:rsidP="00065F69">
      <w:pPr>
        <w:jc w:val="center"/>
        <w:rPr>
          <w:rStyle w:val="Strong"/>
          <w:rFonts w:ascii="Times New Roman" w:eastAsia="Calibri" w:hAnsi="Times New Roman" w:cs="Times New Roman"/>
          <w:b/>
          <w:sz w:val="24"/>
          <w:szCs w:val="24"/>
        </w:rPr>
      </w:pPr>
    </w:p>
    <w:p w:rsidR="00A45852" w:rsidRPr="00065F69" w:rsidRDefault="00A45852" w:rsidP="00065F69">
      <w:pPr>
        <w:jc w:val="center"/>
        <w:rPr>
          <w:rStyle w:val="Strong"/>
          <w:rFonts w:ascii="Times New Roman" w:eastAsia="Calibri" w:hAnsi="Times New Roman" w:cs="Times New Roman"/>
          <w:b/>
          <w:sz w:val="24"/>
          <w:szCs w:val="24"/>
        </w:rPr>
      </w:pPr>
      <w:bookmarkStart w:id="6" w:name="_Toc520804718"/>
      <w:bookmarkStart w:id="7" w:name="_Toc520806280"/>
      <w:bookmarkStart w:id="8" w:name="_Toc520806736"/>
      <w:bookmarkStart w:id="9" w:name="_Toc520814157"/>
      <w:bookmarkStart w:id="10" w:name="_Toc521563277"/>
      <w:r w:rsidRPr="00065F69">
        <w:rPr>
          <w:rStyle w:val="Strong"/>
          <w:rFonts w:ascii="Times New Roman" w:eastAsia="Calibri" w:hAnsi="Times New Roman" w:cs="Times New Roman"/>
          <w:b/>
          <w:sz w:val="24"/>
          <w:szCs w:val="24"/>
        </w:rPr>
        <w:t>for</w:t>
      </w:r>
      <w:bookmarkEnd w:id="6"/>
      <w:bookmarkEnd w:id="7"/>
      <w:bookmarkEnd w:id="8"/>
      <w:bookmarkEnd w:id="9"/>
      <w:bookmarkEnd w:id="10"/>
    </w:p>
    <w:p w:rsidR="00A45852" w:rsidRPr="00065F69" w:rsidRDefault="00A45852" w:rsidP="00065F69">
      <w:pPr>
        <w:jc w:val="center"/>
        <w:rPr>
          <w:rFonts w:ascii="Times New Roman" w:hAnsi="Times New Roman" w:cs="Times New Roman"/>
          <w:b/>
          <w:sz w:val="24"/>
          <w:szCs w:val="24"/>
        </w:rPr>
      </w:pPr>
    </w:p>
    <w:p w:rsidR="00A80E3D" w:rsidRPr="00065F69" w:rsidRDefault="00A80E3D" w:rsidP="00065F69">
      <w:pPr>
        <w:jc w:val="center"/>
        <w:rPr>
          <w:rFonts w:ascii="Times New Roman" w:hAnsi="Times New Roman" w:cs="Times New Roman"/>
          <w:b/>
          <w:sz w:val="24"/>
          <w:szCs w:val="24"/>
        </w:rPr>
      </w:pPr>
      <w:bookmarkStart w:id="11" w:name="_Hlk520721024"/>
      <w:bookmarkStart w:id="12" w:name="_Hlk520719444"/>
      <w:r w:rsidRPr="00065F69">
        <w:rPr>
          <w:rFonts w:ascii="Times New Roman" w:hAnsi="Times New Roman" w:cs="Times New Roman"/>
          <w:b/>
          <w:sz w:val="24"/>
          <w:szCs w:val="24"/>
        </w:rPr>
        <w:t>Effectiveness of Point-of-Use/Point-of-Entry Systems to Remove Select Per- and Poly- fluoroalkyl Substances from Drinking Water</w:t>
      </w:r>
    </w:p>
    <w:bookmarkEnd w:id="11"/>
    <w:p w:rsidR="00A80E3D" w:rsidRDefault="00A80E3D" w:rsidP="00A80E3D">
      <w:pPr>
        <w:spacing w:after="0" w:line="240" w:lineRule="auto"/>
        <w:jc w:val="center"/>
        <w:rPr>
          <w:rFonts w:ascii="Times New Roman" w:hAnsi="Times New Roman" w:cs="Times New Roman"/>
          <w:sz w:val="24"/>
          <w:szCs w:val="24"/>
        </w:rPr>
      </w:pPr>
    </w:p>
    <w:p w:rsidR="002C6D91" w:rsidRPr="002B70E5" w:rsidRDefault="002C6D91" w:rsidP="002C6D91">
      <w:pPr>
        <w:spacing w:after="0" w:line="240" w:lineRule="auto"/>
        <w:jc w:val="center"/>
        <w:rPr>
          <w:rFonts w:ascii="Times New Roman" w:hAnsi="Times New Roman" w:cs="Times New Roman"/>
          <w:sz w:val="24"/>
          <w:szCs w:val="24"/>
        </w:rPr>
      </w:pPr>
      <w:r w:rsidRPr="002B70E5">
        <w:rPr>
          <w:rFonts w:ascii="Times New Roman" w:hAnsi="Times New Roman" w:cs="Times New Roman"/>
          <w:sz w:val="24"/>
          <w:szCs w:val="24"/>
        </w:rPr>
        <w:t>Craig Patterson</w:t>
      </w:r>
      <w:r>
        <w:rPr>
          <w:rFonts w:ascii="Times New Roman" w:hAnsi="Times New Roman" w:cs="Times New Roman"/>
          <w:sz w:val="24"/>
          <w:szCs w:val="24"/>
        </w:rPr>
        <w:t>, P.E.</w:t>
      </w:r>
      <w:r w:rsidRPr="002B70E5">
        <w:rPr>
          <w:rFonts w:ascii="Times New Roman" w:hAnsi="Times New Roman" w:cs="Times New Roman"/>
          <w:sz w:val="24"/>
          <w:szCs w:val="24"/>
          <w:vertAlign w:val="superscript"/>
        </w:rPr>
        <w:t>1</w:t>
      </w:r>
      <w:r w:rsidRPr="002B70E5">
        <w:rPr>
          <w:rFonts w:ascii="Times New Roman" w:hAnsi="Times New Roman" w:cs="Times New Roman"/>
          <w:sz w:val="24"/>
          <w:szCs w:val="24"/>
        </w:rPr>
        <w:t xml:space="preserve">, </w:t>
      </w:r>
      <w:r>
        <w:rPr>
          <w:rFonts w:ascii="Times New Roman" w:hAnsi="Times New Roman" w:cs="Times New Roman"/>
          <w:sz w:val="24"/>
          <w:szCs w:val="24"/>
        </w:rPr>
        <w:t>Jonathan Burkhardt, Ph.D.</w:t>
      </w:r>
      <w:r w:rsidRPr="00326172">
        <w:rPr>
          <w:rFonts w:ascii="Times New Roman" w:hAnsi="Times New Roman" w:cs="Times New Roman"/>
          <w:sz w:val="24"/>
          <w:szCs w:val="24"/>
          <w:vertAlign w:val="superscript"/>
        </w:rPr>
        <w:t>1</w:t>
      </w:r>
      <w:r>
        <w:rPr>
          <w:rFonts w:ascii="Times New Roman" w:hAnsi="Times New Roman" w:cs="Times New Roman"/>
          <w:sz w:val="24"/>
          <w:szCs w:val="24"/>
        </w:rPr>
        <w:t>, Don Schupp, P.E.</w:t>
      </w:r>
      <w:r>
        <w:rPr>
          <w:rFonts w:ascii="Times New Roman" w:hAnsi="Times New Roman" w:cs="Times New Roman"/>
          <w:sz w:val="24"/>
          <w:szCs w:val="24"/>
          <w:vertAlign w:val="superscript"/>
        </w:rPr>
        <w:t>2</w:t>
      </w:r>
      <w:r>
        <w:rPr>
          <w:rFonts w:ascii="Times New Roman" w:hAnsi="Times New Roman" w:cs="Times New Roman"/>
          <w:sz w:val="24"/>
          <w:szCs w:val="24"/>
        </w:rPr>
        <w:t>, E. Radha Krishnan, P.E.</w:t>
      </w:r>
      <w:r w:rsidRPr="004C7BC7">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2B70E5">
        <w:rPr>
          <w:rFonts w:ascii="Times New Roman" w:hAnsi="Times New Roman" w:cs="Times New Roman"/>
          <w:sz w:val="24"/>
          <w:szCs w:val="24"/>
        </w:rPr>
        <w:t>Stephen Dyment</w:t>
      </w:r>
      <w:r>
        <w:rPr>
          <w:rFonts w:ascii="Times New Roman" w:hAnsi="Times New Roman" w:cs="Times New Roman"/>
          <w:sz w:val="24"/>
          <w:szCs w:val="24"/>
          <w:vertAlign w:val="superscript"/>
        </w:rPr>
        <w:t>3</w:t>
      </w:r>
      <w:r w:rsidRPr="002B70E5">
        <w:rPr>
          <w:rFonts w:ascii="Times New Roman" w:hAnsi="Times New Roman" w:cs="Times New Roman"/>
          <w:sz w:val="24"/>
          <w:szCs w:val="24"/>
        </w:rPr>
        <w:t>, Steven Merritt</w:t>
      </w:r>
      <w:r>
        <w:rPr>
          <w:rFonts w:ascii="Times New Roman" w:hAnsi="Times New Roman" w:cs="Times New Roman"/>
          <w:sz w:val="24"/>
          <w:szCs w:val="24"/>
          <w:vertAlign w:val="superscript"/>
        </w:rPr>
        <w:t>3</w:t>
      </w:r>
      <w:r w:rsidRPr="002B70E5">
        <w:rPr>
          <w:rFonts w:ascii="Times New Roman" w:hAnsi="Times New Roman" w:cs="Times New Roman"/>
          <w:sz w:val="24"/>
          <w:szCs w:val="24"/>
        </w:rPr>
        <w:t>, Larry Zintek</w:t>
      </w:r>
      <w:r>
        <w:rPr>
          <w:rFonts w:ascii="Times New Roman" w:hAnsi="Times New Roman" w:cs="Times New Roman"/>
          <w:sz w:val="24"/>
          <w:szCs w:val="24"/>
        </w:rPr>
        <w:t xml:space="preserve">, </w:t>
      </w:r>
      <w:r w:rsidRPr="00E43A13">
        <w:rPr>
          <w:rFonts w:ascii="Times New Roman" w:hAnsi="Times New Roman" w:cs="Times New Roman"/>
          <w:sz w:val="24"/>
          <w:szCs w:val="24"/>
        </w:rPr>
        <w:t>Ph.D.</w:t>
      </w:r>
      <w:r w:rsidRPr="004C7BC7">
        <w:rPr>
          <w:rFonts w:ascii="Times New Roman" w:hAnsi="Times New Roman" w:cs="Times New Roman"/>
          <w:sz w:val="24"/>
          <w:szCs w:val="24"/>
          <w:vertAlign w:val="superscript"/>
        </w:rPr>
        <w:t>4</w:t>
      </w:r>
      <w:r w:rsidRPr="002B70E5">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2B70E5">
        <w:rPr>
          <w:rFonts w:ascii="Times New Roman" w:hAnsi="Times New Roman" w:cs="Times New Roman"/>
          <w:sz w:val="24"/>
          <w:szCs w:val="24"/>
        </w:rPr>
        <w:t>Danielle Kleinma</w:t>
      </w:r>
      <w:r>
        <w:rPr>
          <w:rFonts w:ascii="Times New Roman" w:hAnsi="Times New Roman" w:cs="Times New Roman"/>
          <w:sz w:val="24"/>
          <w:szCs w:val="24"/>
        </w:rPr>
        <w:t>ier</w:t>
      </w:r>
      <w:r>
        <w:rPr>
          <w:rFonts w:ascii="Times New Roman" w:hAnsi="Times New Roman" w:cs="Times New Roman"/>
          <w:sz w:val="24"/>
          <w:szCs w:val="24"/>
          <w:vertAlign w:val="superscript"/>
        </w:rPr>
        <w:t>4</w:t>
      </w:r>
    </w:p>
    <w:p w:rsidR="00A80E3D" w:rsidRDefault="00A80E3D" w:rsidP="00A80E3D">
      <w:pPr>
        <w:spacing w:after="0" w:line="240" w:lineRule="auto"/>
        <w:jc w:val="center"/>
        <w:rPr>
          <w:rFonts w:ascii="Times New Roman" w:hAnsi="Times New Roman" w:cs="Times New Roman"/>
          <w:sz w:val="24"/>
          <w:szCs w:val="24"/>
          <w:vertAlign w:val="superscript"/>
        </w:rPr>
      </w:pPr>
    </w:p>
    <w:p w:rsidR="00A80E3D" w:rsidRDefault="00A80E3D" w:rsidP="00A80E3D">
      <w:pPr>
        <w:spacing w:after="0" w:line="240" w:lineRule="auto"/>
        <w:jc w:val="center"/>
        <w:rPr>
          <w:rFonts w:ascii="Times New Roman" w:hAnsi="Times New Roman" w:cs="Times New Roman"/>
          <w:sz w:val="24"/>
          <w:szCs w:val="24"/>
        </w:rPr>
      </w:pPr>
      <w:r w:rsidRPr="0005498F">
        <w:rPr>
          <w:rFonts w:ascii="Times New Roman" w:hAnsi="Times New Roman" w:cs="Times New Roman"/>
          <w:sz w:val="24"/>
          <w:szCs w:val="24"/>
          <w:vertAlign w:val="superscript"/>
        </w:rPr>
        <w:t>1</w:t>
      </w:r>
      <w:r w:rsidRPr="0005498F">
        <w:rPr>
          <w:rFonts w:ascii="Times New Roman" w:hAnsi="Times New Roman" w:cs="Times New Roman"/>
          <w:sz w:val="24"/>
          <w:szCs w:val="24"/>
        </w:rPr>
        <w:t>USEPA, Cincinnati, Ohio</w:t>
      </w:r>
    </w:p>
    <w:p w:rsidR="00A80E3D" w:rsidRPr="0005498F" w:rsidRDefault="00A80E3D" w:rsidP="00A80E3D">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sidRPr="0005498F">
        <w:rPr>
          <w:rFonts w:ascii="Times New Roman" w:hAnsi="Times New Roman" w:cs="Times New Roman"/>
          <w:sz w:val="24"/>
          <w:szCs w:val="24"/>
        </w:rPr>
        <w:t>APTIM, Cincinnati, Ohio</w:t>
      </w:r>
    </w:p>
    <w:p w:rsidR="00A80E3D" w:rsidRPr="0005498F" w:rsidRDefault="00A80E3D" w:rsidP="00A80E3D">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05498F">
        <w:rPr>
          <w:rFonts w:ascii="Times New Roman" w:hAnsi="Times New Roman" w:cs="Times New Roman"/>
          <w:sz w:val="24"/>
          <w:szCs w:val="24"/>
        </w:rPr>
        <w:t>USEPA Region 8, Denver, Colorado</w:t>
      </w:r>
    </w:p>
    <w:p w:rsidR="00A80E3D" w:rsidRPr="0005498F" w:rsidRDefault="00A80E3D" w:rsidP="00A80E3D">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4</w:t>
      </w:r>
      <w:r w:rsidRPr="0005498F">
        <w:rPr>
          <w:rFonts w:ascii="Times New Roman" w:hAnsi="Times New Roman" w:cs="Times New Roman"/>
          <w:sz w:val="24"/>
          <w:szCs w:val="24"/>
        </w:rPr>
        <w:t>USEPA Region 5, Chicago, Illinois</w:t>
      </w:r>
    </w:p>
    <w:p w:rsidR="00A80E3D" w:rsidRDefault="00A80E3D" w:rsidP="00A80E3D">
      <w:pPr>
        <w:spacing w:after="0" w:line="240" w:lineRule="auto"/>
        <w:rPr>
          <w:rFonts w:ascii="Times New Roman" w:hAnsi="Times New Roman" w:cs="Times New Roman"/>
          <w:sz w:val="24"/>
          <w:szCs w:val="24"/>
        </w:rPr>
      </w:pPr>
    </w:p>
    <w:bookmarkEnd w:id="12"/>
    <w:p w:rsidR="00A45852" w:rsidRPr="00A45852" w:rsidRDefault="00A45852" w:rsidP="00A83318">
      <w:pPr>
        <w:pStyle w:val="front"/>
        <w:jc w:val="left"/>
        <w:rPr>
          <w:rStyle w:val="Strong"/>
          <w:rFonts w:eastAsia="Calibri" w:cs="Times New Roman"/>
          <w:sz w:val="24"/>
          <w:szCs w:val="24"/>
        </w:rPr>
      </w:pPr>
      <w:r w:rsidRPr="00A45852">
        <w:rPr>
          <w:rStyle w:val="Strong"/>
          <w:rFonts w:eastAsia="Calibri" w:cs="Times New Roman"/>
          <w:sz w:val="24"/>
          <w:szCs w:val="24"/>
        </w:rPr>
        <w:br w:type="page"/>
      </w:r>
    </w:p>
    <w:bookmarkEnd w:id="5" w:displacedByCustomXml="next"/>
    <w:sdt>
      <w:sdtPr>
        <w:rPr>
          <w:rFonts w:asciiTheme="minorHAnsi" w:eastAsiaTheme="minorHAnsi" w:hAnsiTheme="minorHAnsi" w:cstheme="minorBidi"/>
          <w:color w:val="auto"/>
          <w:sz w:val="22"/>
          <w:szCs w:val="22"/>
        </w:rPr>
        <w:id w:val="-1573962799"/>
        <w:docPartObj>
          <w:docPartGallery w:val="Table of Contents"/>
          <w:docPartUnique/>
        </w:docPartObj>
      </w:sdtPr>
      <w:sdtEndPr>
        <w:rPr>
          <w:b/>
          <w:bCs/>
          <w:noProof/>
        </w:rPr>
      </w:sdtEndPr>
      <w:sdtContent>
        <w:p w:rsidR="00DD7D3E" w:rsidRPr="00797DFA" w:rsidRDefault="00DD7D3E" w:rsidP="00797DFA">
          <w:pPr>
            <w:pStyle w:val="TOCHeading"/>
            <w:spacing w:before="0" w:line="240" w:lineRule="auto"/>
            <w:jc w:val="center"/>
            <w:rPr>
              <w:rFonts w:ascii="Times New Roman" w:hAnsi="Times New Roman" w:cs="Times New Roman"/>
              <w:b/>
              <w:color w:val="auto"/>
              <w:sz w:val="24"/>
              <w:szCs w:val="24"/>
            </w:rPr>
          </w:pPr>
          <w:r w:rsidRPr="00797DFA">
            <w:rPr>
              <w:rFonts w:ascii="Times New Roman" w:hAnsi="Times New Roman" w:cs="Times New Roman"/>
              <w:b/>
              <w:color w:val="auto"/>
              <w:sz w:val="24"/>
              <w:szCs w:val="24"/>
            </w:rPr>
            <w:t>Table of Contents</w:t>
          </w:r>
        </w:p>
        <w:p w:rsidR="00C33241" w:rsidRDefault="00DD7D3E">
          <w:pPr>
            <w:pStyle w:val="TOC1"/>
            <w:tabs>
              <w:tab w:val="right" w:leader="dot" w:pos="9350"/>
            </w:tabs>
            <w:rPr>
              <w:rFonts w:asciiTheme="minorHAnsi" w:hAnsiTheme="minorHAnsi"/>
              <w:noProof/>
              <w:sz w:val="22"/>
              <w:lang w:eastAsia="en-US"/>
            </w:rPr>
          </w:pPr>
          <w:r>
            <w:fldChar w:fldCharType="begin"/>
          </w:r>
          <w:r>
            <w:instrText xml:space="preserve"> TOC \o "1-3" \h \z \u </w:instrText>
          </w:r>
          <w:r>
            <w:fldChar w:fldCharType="separate"/>
          </w:r>
          <w:hyperlink w:anchor="_Toc522602537" w:history="1">
            <w:r w:rsidR="00C33241" w:rsidRPr="00413147">
              <w:rPr>
                <w:rStyle w:val="Hyperlink"/>
                <w:rFonts w:cs="Times New Roman"/>
                <w:noProof/>
              </w:rPr>
              <w:t>EPA Assessments and Response Actions</w:t>
            </w:r>
            <w:r w:rsidR="00C33241">
              <w:rPr>
                <w:noProof/>
                <w:webHidden/>
              </w:rPr>
              <w:tab/>
            </w:r>
            <w:r w:rsidR="00C33241">
              <w:rPr>
                <w:noProof/>
                <w:webHidden/>
              </w:rPr>
              <w:fldChar w:fldCharType="begin"/>
            </w:r>
            <w:r w:rsidR="00C33241">
              <w:rPr>
                <w:noProof/>
                <w:webHidden/>
              </w:rPr>
              <w:instrText xml:space="preserve"> PAGEREF _Toc522602537 \h </w:instrText>
            </w:r>
            <w:r w:rsidR="00C33241">
              <w:rPr>
                <w:noProof/>
                <w:webHidden/>
              </w:rPr>
            </w:r>
            <w:r w:rsidR="00C33241">
              <w:rPr>
                <w:noProof/>
                <w:webHidden/>
              </w:rPr>
              <w:fldChar w:fldCharType="separate"/>
            </w:r>
            <w:r w:rsidR="00C33241">
              <w:rPr>
                <w:noProof/>
                <w:webHidden/>
              </w:rPr>
              <w:t>3</w:t>
            </w:r>
            <w:r w:rsidR="00C33241">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38" w:history="1">
            <w:r w:rsidRPr="00413147">
              <w:rPr>
                <w:rStyle w:val="Hyperlink"/>
                <w:rFonts w:cs="Times New Roman"/>
                <w:noProof/>
              </w:rPr>
              <w:t>Table 1. Summary of QA/QC checks for PFAS</w:t>
            </w:r>
            <w:r>
              <w:rPr>
                <w:noProof/>
                <w:webHidden/>
              </w:rPr>
              <w:tab/>
            </w:r>
            <w:r>
              <w:rPr>
                <w:noProof/>
                <w:webHidden/>
              </w:rPr>
              <w:fldChar w:fldCharType="begin"/>
            </w:r>
            <w:r>
              <w:rPr>
                <w:noProof/>
                <w:webHidden/>
              </w:rPr>
              <w:instrText xml:space="preserve"> PAGEREF _Toc522602538 \h </w:instrText>
            </w:r>
            <w:r>
              <w:rPr>
                <w:noProof/>
                <w:webHidden/>
              </w:rPr>
            </w:r>
            <w:r>
              <w:rPr>
                <w:noProof/>
                <w:webHidden/>
              </w:rPr>
              <w:fldChar w:fldCharType="separate"/>
            </w:r>
            <w:r>
              <w:rPr>
                <w:noProof/>
                <w:webHidden/>
              </w:rPr>
              <w:t>4</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39" w:history="1">
            <w:r w:rsidRPr="00413147">
              <w:rPr>
                <w:rStyle w:val="Hyperlink"/>
                <w:rFonts w:cs="Times New Roman"/>
                <w:noProof/>
              </w:rPr>
              <w:t>Table 2.  Data qualifiers</w:t>
            </w:r>
            <w:r>
              <w:rPr>
                <w:noProof/>
                <w:webHidden/>
              </w:rPr>
              <w:tab/>
            </w:r>
            <w:r>
              <w:rPr>
                <w:noProof/>
                <w:webHidden/>
              </w:rPr>
              <w:fldChar w:fldCharType="begin"/>
            </w:r>
            <w:r>
              <w:rPr>
                <w:noProof/>
                <w:webHidden/>
              </w:rPr>
              <w:instrText xml:space="preserve"> PAGEREF _Toc522602539 \h </w:instrText>
            </w:r>
            <w:r>
              <w:rPr>
                <w:noProof/>
                <w:webHidden/>
              </w:rPr>
            </w:r>
            <w:r>
              <w:rPr>
                <w:noProof/>
                <w:webHidden/>
              </w:rPr>
              <w:fldChar w:fldCharType="separate"/>
            </w:r>
            <w:r>
              <w:rPr>
                <w:noProof/>
                <w:webHidden/>
              </w:rPr>
              <w:t>5</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0" w:history="1">
            <w:r w:rsidRPr="00413147">
              <w:rPr>
                <w:rStyle w:val="Hyperlink"/>
                <w:rFonts w:cs="Times New Roman"/>
                <w:noProof/>
              </w:rPr>
              <w:t>Table 3.  Established MDL and estimated QL for PFAS</w:t>
            </w:r>
            <w:r>
              <w:rPr>
                <w:noProof/>
                <w:webHidden/>
              </w:rPr>
              <w:tab/>
            </w:r>
            <w:r>
              <w:rPr>
                <w:noProof/>
                <w:webHidden/>
              </w:rPr>
              <w:fldChar w:fldCharType="begin"/>
            </w:r>
            <w:r>
              <w:rPr>
                <w:noProof/>
                <w:webHidden/>
              </w:rPr>
              <w:instrText xml:space="preserve"> PAGEREF _Toc522602540 \h </w:instrText>
            </w:r>
            <w:r>
              <w:rPr>
                <w:noProof/>
                <w:webHidden/>
              </w:rPr>
            </w:r>
            <w:r>
              <w:rPr>
                <w:noProof/>
                <w:webHidden/>
              </w:rPr>
              <w:fldChar w:fldCharType="separate"/>
            </w:r>
            <w:r>
              <w:rPr>
                <w:noProof/>
                <w:webHidden/>
              </w:rPr>
              <w:t>5</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1" w:history="1">
            <w:r w:rsidRPr="00413147">
              <w:rPr>
                <w:rStyle w:val="Hyperlink"/>
                <w:rFonts w:eastAsia="Calibri" w:cs="Times New Roman"/>
                <w:noProof/>
              </w:rPr>
              <w:t>Table 4.  List of analytical methods</w:t>
            </w:r>
            <w:r>
              <w:rPr>
                <w:noProof/>
                <w:webHidden/>
              </w:rPr>
              <w:tab/>
            </w:r>
            <w:r>
              <w:rPr>
                <w:noProof/>
                <w:webHidden/>
              </w:rPr>
              <w:fldChar w:fldCharType="begin"/>
            </w:r>
            <w:r>
              <w:rPr>
                <w:noProof/>
                <w:webHidden/>
              </w:rPr>
              <w:instrText xml:space="preserve"> PAGEREF _Toc522602541 \h </w:instrText>
            </w:r>
            <w:r>
              <w:rPr>
                <w:noProof/>
                <w:webHidden/>
              </w:rPr>
            </w:r>
            <w:r>
              <w:rPr>
                <w:noProof/>
                <w:webHidden/>
              </w:rPr>
              <w:fldChar w:fldCharType="separate"/>
            </w:r>
            <w:r>
              <w:rPr>
                <w:noProof/>
                <w:webHidden/>
              </w:rPr>
              <w:t>6</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2" w:history="1">
            <w:r w:rsidRPr="00413147">
              <w:rPr>
                <w:rStyle w:val="Hyperlink"/>
                <w:rFonts w:cs="Times New Roman"/>
                <w:noProof/>
              </w:rPr>
              <w:t>Table 5.  Sample containers, preservation and holding times</w:t>
            </w:r>
            <w:r>
              <w:rPr>
                <w:noProof/>
                <w:webHidden/>
              </w:rPr>
              <w:tab/>
            </w:r>
            <w:r>
              <w:rPr>
                <w:noProof/>
                <w:webHidden/>
              </w:rPr>
              <w:fldChar w:fldCharType="begin"/>
            </w:r>
            <w:r>
              <w:rPr>
                <w:noProof/>
                <w:webHidden/>
              </w:rPr>
              <w:instrText xml:space="preserve"> PAGEREF _Toc522602542 \h </w:instrText>
            </w:r>
            <w:r>
              <w:rPr>
                <w:noProof/>
                <w:webHidden/>
              </w:rPr>
            </w:r>
            <w:r>
              <w:rPr>
                <w:noProof/>
                <w:webHidden/>
              </w:rPr>
              <w:fldChar w:fldCharType="separate"/>
            </w:r>
            <w:r>
              <w:rPr>
                <w:noProof/>
                <w:webHidden/>
              </w:rPr>
              <w:t>7</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3" w:history="1">
            <w:r w:rsidRPr="00413147">
              <w:rPr>
                <w:rStyle w:val="Hyperlink"/>
                <w:rFonts w:eastAsia="Calibri" w:cs="Times New Roman"/>
                <w:noProof/>
              </w:rPr>
              <w:t>Table 6.  PFAS Concentrations in 5000-gallon tank during stability study</w:t>
            </w:r>
            <w:r>
              <w:rPr>
                <w:noProof/>
                <w:webHidden/>
              </w:rPr>
              <w:tab/>
            </w:r>
            <w:r>
              <w:rPr>
                <w:noProof/>
                <w:webHidden/>
              </w:rPr>
              <w:fldChar w:fldCharType="begin"/>
            </w:r>
            <w:r>
              <w:rPr>
                <w:noProof/>
                <w:webHidden/>
              </w:rPr>
              <w:instrText xml:space="preserve"> PAGEREF _Toc522602543 \h </w:instrText>
            </w:r>
            <w:r>
              <w:rPr>
                <w:noProof/>
                <w:webHidden/>
              </w:rPr>
            </w:r>
            <w:r>
              <w:rPr>
                <w:noProof/>
                <w:webHidden/>
              </w:rPr>
              <w:fldChar w:fldCharType="separate"/>
            </w:r>
            <w:r>
              <w:rPr>
                <w:noProof/>
                <w:webHidden/>
              </w:rPr>
              <w:t>8</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4" w:history="1">
            <w:r w:rsidRPr="00413147">
              <w:rPr>
                <w:rStyle w:val="Hyperlink"/>
                <w:rFonts w:eastAsia="Calibri" w:cs="Times New Roman"/>
                <w:noProof/>
              </w:rPr>
              <w:t>Table 7.  PFAS Concentrations in 55-gallon drum during stability study</w:t>
            </w:r>
            <w:r>
              <w:rPr>
                <w:noProof/>
                <w:webHidden/>
              </w:rPr>
              <w:tab/>
            </w:r>
            <w:r>
              <w:rPr>
                <w:noProof/>
                <w:webHidden/>
              </w:rPr>
              <w:fldChar w:fldCharType="begin"/>
            </w:r>
            <w:r>
              <w:rPr>
                <w:noProof/>
                <w:webHidden/>
              </w:rPr>
              <w:instrText xml:space="preserve"> PAGEREF _Toc522602544 \h </w:instrText>
            </w:r>
            <w:r>
              <w:rPr>
                <w:noProof/>
                <w:webHidden/>
              </w:rPr>
            </w:r>
            <w:r>
              <w:rPr>
                <w:noProof/>
                <w:webHidden/>
              </w:rPr>
              <w:fldChar w:fldCharType="separate"/>
            </w:r>
            <w:r>
              <w:rPr>
                <w:noProof/>
                <w:webHidden/>
              </w:rPr>
              <w:t>8</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5" w:history="1">
            <w:r w:rsidRPr="00413147">
              <w:rPr>
                <w:rStyle w:val="Hyperlink"/>
                <w:rFonts w:eastAsia="Calibri" w:cs="Times New Roman"/>
                <w:noProof/>
              </w:rPr>
              <w:t>Table 8.  Water quality parameters in 5000-gallon tank during stability study</w:t>
            </w:r>
            <w:r>
              <w:rPr>
                <w:noProof/>
                <w:webHidden/>
              </w:rPr>
              <w:tab/>
            </w:r>
            <w:r>
              <w:rPr>
                <w:noProof/>
                <w:webHidden/>
              </w:rPr>
              <w:fldChar w:fldCharType="begin"/>
            </w:r>
            <w:r>
              <w:rPr>
                <w:noProof/>
                <w:webHidden/>
              </w:rPr>
              <w:instrText xml:space="preserve"> PAGEREF _Toc522602545 \h </w:instrText>
            </w:r>
            <w:r>
              <w:rPr>
                <w:noProof/>
                <w:webHidden/>
              </w:rPr>
            </w:r>
            <w:r>
              <w:rPr>
                <w:noProof/>
                <w:webHidden/>
              </w:rPr>
              <w:fldChar w:fldCharType="separate"/>
            </w:r>
            <w:r>
              <w:rPr>
                <w:noProof/>
                <w:webHidden/>
              </w:rPr>
              <w:t>9</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6" w:history="1">
            <w:r w:rsidRPr="00413147">
              <w:rPr>
                <w:rStyle w:val="Hyperlink"/>
                <w:rFonts w:eastAsia="Calibri" w:cs="Times New Roman"/>
                <w:noProof/>
              </w:rPr>
              <w:t>Table 9.  Water quality parameters in 55-gallon drum during stability study</w:t>
            </w:r>
            <w:r>
              <w:rPr>
                <w:noProof/>
                <w:webHidden/>
              </w:rPr>
              <w:tab/>
            </w:r>
            <w:r>
              <w:rPr>
                <w:noProof/>
                <w:webHidden/>
              </w:rPr>
              <w:fldChar w:fldCharType="begin"/>
            </w:r>
            <w:r>
              <w:rPr>
                <w:noProof/>
                <w:webHidden/>
              </w:rPr>
              <w:instrText xml:space="preserve"> PAGEREF _Toc522602546 \h </w:instrText>
            </w:r>
            <w:r>
              <w:rPr>
                <w:noProof/>
                <w:webHidden/>
              </w:rPr>
            </w:r>
            <w:r>
              <w:rPr>
                <w:noProof/>
                <w:webHidden/>
              </w:rPr>
              <w:fldChar w:fldCharType="separate"/>
            </w:r>
            <w:r>
              <w:rPr>
                <w:noProof/>
                <w:webHidden/>
              </w:rPr>
              <w:t>9</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7" w:history="1">
            <w:r w:rsidRPr="00413147">
              <w:rPr>
                <w:rStyle w:val="Hyperlink"/>
                <w:rFonts w:eastAsia="Calibri" w:cs="Times New Roman"/>
                <w:noProof/>
              </w:rPr>
              <w:t xml:space="preserve">Table 10.  Influent PFAS concentrations for iSpring RO </w:t>
            </w:r>
            <w:r w:rsidRPr="00413147">
              <w:rPr>
                <w:rStyle w:val="Hyperlink"/>
                <w:rFonts w:cs="Times New Roman"/>
                <w:noProof/>
              </w:rPr>
              <w:t>Test 1</w:t>
            </w:r>
            <w:r>
              <w:rPr>
                <w:noProof/>
                <w:webHidden/>
              </w:rPr>
              <w:tab/>
            </w:r>
            <w:r>
              <w:rPr>
                <w:noProof/>
                <w:webHidden/>
              </w:rPr>
              <w:fldChar w:fldCharType="begin"/>
            </w:r>
            <w:r>
              <w:rPr>
                <w:noProof/>
                <w:webHidden/>
              </w:rPr>
              <w:instrText xml:space="preserve"> PAGEREF _Toc522602547 \h </w:instrText>
            </w:r>
            <w:r>
              <w:rPr>
                <w:noProof/>
                <w:webHidden/>
              </w:rPr>
            </w:r>
            <w:r>
              <w:rPr>
                <w:noProof/>
                <w:webHidden/>
              </w:rPr>
              <w:fldChar w:fldCharType="separate"/>
            </w:r>
            <w:r>
              <w:rPr>
                <w:noProof/>
                <w:webHidden/>
              </w:rPr>
              <w:t>10</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8" w:history="1">
            <w:r w:rsidRPr="00413147">
              <w:rPr>
                <w:rStyle w:val="Hyperlink"/>
                <w:rFonts w:eastAsia="Calibri" w:cs="Times New Roman"/>
                <w:noProof/>
              </w:rPr>
              <w:t xml:space="preserve">Table 11.  Effluent PFAS concentrations for iSpring RO </w:t>
            </w:r>
            <w:r w:rsidRPr="00413147">
              <w:rPr>
                <w:rStyle w:val="Hyperlink"/>
                <w:rFonts w:cs="Times New Roman"/>
                <w:noProof/>
              </w:rPr>
              <w:t>Test 1</w:t>
            </w:r>
            <w:r>
              <w:rPr>
                <w:noProof/>
                <w:webHidden/>
              </w:rPr>
              <w:tab/>
            </w:r>
            <w:r>
              <w:rPr>
                <w:noProof/>
                <w:webHidden/>
              </w:rPr>
              <w:fldChar w:fldCharType="begin"/>
            </w:r>
            <w:r>
              <w:rPr>
                <w:noProof/>
                <w:webHidden/>
              </w:rPr>
              <w:instrText xml:space="preserve"> PAGEREF _Toc522602548 \h </w:instrText>
            </w:r>
            <w:r>
              <w:rPr>
                <w:noProof/>
                <w:webHidden/>
              </w:rPr>
            </w:r>
            <w:r>
              <w:rPr>
                <w:noProof/>
                <w:webHidden/>
              </w:rPr>
              <w:fldChar w:fldCharType="separate"/>
            </w:r>
            <w:r>
              <w:rPr>
                <w:noProof/>
                <w:webHidden/>
              </w:rPr>
              <w:t>10</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49" w:history="1">
            <w:r w:rsidRPr="00413147">
              <w:rPr>
                <w:rStyle w:val="Hyperlink"/>
                <w:rFonts w:eastAsia="Calibri" w:cs="Times New Roman"/>
                <w:noProof/>
              </w:rPr>
              <w:t xml:space="preserve">Table 12.  Influent water quality parameters for iSpring RO </w:t>
            </w:r>
            <w:r w:rsidRPr="00413147">
              <w:rPr>
                <w:rStyle w:val="Hyperlink"/>
                <w:rFonts w:cs="Times New Roman"/>
                <w:noProof/>
              </w:rPr>
              <w:t>Test 1</w:t>
            </w:r>
            <w:r>
              <w:rPr>
                <w:noProof/>
                <w:webHidden/>
              </w:rPr>
              <w:tab/>
            </w:r>
            <w:r>
              <w:rPr>
                <w:noProof/>
                <w:webHidden/>
              </w:rPr>
              <w:fldChar w:fldCharType="begin"/>
            </w:r>
            <w:r>
              <w:rPr>
                <w:noProof/>
                <w:webHidden/>
              </w:rPr>
              <w:instrText xml:space="preserve"> PAGEREF _Toc522602549 \h </w:instrText>
            </w:r>
            <w:r>
              <w:rPr>
                <w:noProof/>
                <w:webHidden/>
              </w:rPr>
            </w:r>
            <w:r>
              <w:rPr>
                <w:noProof/>
                <w:webHidden/>
              </w:rPr>
              <w:fldChar w:fldCharType="separate"/>
            </w:r>
            <w:r>
              <w:rPr>
                <w:noProof/>
                <w:webHidden/>
              </w:rPr>
              <w:t>11</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0" w:history="1">
            <w:r w:rsidRPr="00413147">
              <w:rPr>
                <w:rStyle w:val="Hyperlink"/>
                <w:rFonts w:eastAsia="Calibri" w:cs="Times New Roman"/>
                <w:noProof/>
              </w:rPr>
              <w:t xml:space="preserve">Table 13.  Effluent water quality parameters for iSpring RO </w:t>
            </w:r>
            <w:r w:rsidRPr="00413147">
              <w:rPr>
                <w:rStyle w:val="Hyperlink"/>
                <w:rFonts w:cs="Times New Roman"/>
                <w:noProof/>
              </w:rPr>
              <w:t>Test 1</w:t>
            </w:r>
            <w:r>
              <w:rPr>
                <w:noProof/>
                <w:webHidden/>
              </w:rPr>
              <w:tab/>
            </w:r>
            <w:r>
              <w:rPr>
                <w:noProof/>
                <w:webHidden/>
              </w:rPr>
              <w:fldChar w:fldCharType="begin"/>
            </w:r>
            <w:r>
              <w:rPr>
                <w:noProof/>
                <w:webHidden/>
              </w:rPr>
              <w:instrText xml:space="preserve"> PAGEREF _Toc522602550 \h </w:instrText>
            </w:r>
            <w:r>
              <w:rPr>
                <w:noProof/>
                <w:webHidden/>
              </w:rPr>
            </w:r>
            <w:r>
              <w:rPr>
                <w:noProof/>
                <w:webHidden/>
              </w:rPr>
              <w:fldChar w:fldCharType="separate"/>
            </w:r>
            <w:r>
              <w:rPr>
                <w:noProof/>
                <w:webHidden/>
              </w:rPr>
              <w:t>12</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1" w:history="1">
            <w:r w:rsidRPr="00413147">
              <w:rPr>
                <w:rStyle w:val="Hyperlink"/>
                <w:rFonts w:eastAsia="Calibri" w:cs="Times New Roman"/>
                <w:noProof/>
              </w:rPr>
              <w:t xml:space="preserve">Table 14.  Influent PFAS Concentrations for HydroLogic RO </w:t>
            </w:r>
            <w:r w:rsidRPr="00413147">
              <w:rPr>
                <w:rStyle w:val="Hyperlink"/>
                <w:rFonts w:cs="Times New Roman"/>
                <w:noProof/>
              </w:rPr>
              <w:t>Test 2</w:t>
            </w:r>
            <w:r>
              <w:rPr>
                <w:noProof/>
                <w:webHidden/>
              </w:rPr>
              <w:tab/>
            </w:r>
            <w:r>
              <w:rPr>
                <w:noProof/>
                <w:webHidden/>
              </w:rPr>
              <w:fldChar w:fldCharType="begin"/>
            </w:r>
            <w:r>
              <w:rPr>
                <w:noProof/>
                <w:webHidden/>
              </w:rPr>
              <w:instrText xml:space="preserve"> PAGEREF _Toc522602551 \h </w:instrText>
            </w:r>
            <w:r>
              <w:rPr>
                <w:noProof/>
                <w:webHidden/>
              </w:rPr>
            </w:r>
            <w:r>
              <w:rPr>
                <w:noProof/>
                <w:webHidden/>
              </w:rPr>
              <w:fldChar w:fldCharType="separate"/>
            </w:r>
            <w:r>
              <w:rPr>
                <w:noProof/>
                <w:webHidden/>
              </w:rPr>
              <w:t>12</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2" w:history="1">
            <w:r w:rsidRPr="00413147">
              <w:rPr>
                <w:rStyle w:val="Hyperlink"/>
                <w:rFonts w:eastAsia="Calibri" w:cs="Times New Roman"/>
                <w:noProof/>
              </w:rPr>
              <w:t xml:space="preserve">Table 15.  Effluent PFAS Concentrations for HydroLogic RO </w:t>
            </w:r>
            <w:r w:rsidRPr="00413147">
              <w:rPr>
                <w:rStyle w:val="Hyperlink"/>
                <w:rFonts w:cs="Times New Roman"/>
                <w:noProof/>
              </w:rPr>
              <w:t>Test 2</w:t>
            </w:r>
            <w:r>
              <w:rPr>
                <w:noProof/>
                <w:webHidden/>
              </w:rPr>
              <w:tab/>
            </w:r>
            <w:r>
              <w:rPr>
                <w:noProof/>
                <w:webHidden/>
              </w:rPr>
              <w:fldChar w:fldCharType="begin"/>
            </w:r>
            <w:r>
              <w:rPr>
                <w:noProof/>
                <w:webHidden/>
              </w:rPr>
              <w:instrText xml:space="preserve"> PAGEREF _Toc522602552 \h </w:instrText>
            </w:r>
            <w:r>
              <w:rPr>
                <w:noProof/>
                <w:webHidden/>
              </w:rPr>
            </w:r>
            <w:r>
              <w:rPr>
                <w:noProof/>
                <w:webHidden/>
              </w:rPr>
              <w:fldChar w:fldCharType="separate"/>
            </w:r>
            <w:r>
              <w:rPr>
                <w:noProof/>
                <w:webHidden/>
              </w:rPr>
              <w:t>13</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3" w:history="1">
            <w:r w:rsidRPr="00413147">
              <w:rPr>
                <w:rStyle w:val="Hyperlink"/>
                <w:rFonts w:eastAsia="Calibri" w:cs="Times New Roman"/>
                <w:noProof/>
              </w:rPr>
              <w:t xml:space="preserve">Table 16.  Influent water quality parameters for HydroLogic RO </w:t>
            </w:r>
            <w:r w:rsidRPr="00413147">
              <w:rPr>
                <w:rStyle w:val="Hyperlink"/>
                <w:rFonts w:cs="Times New Roman"/>
                <w:noProof/>
              </w:rPr>
              <w:t>Test 2</w:t>
            </w:r>
            <w:r>
              <w:rPr>
                <w:noProof/>
                <w:webHidden/>
              </w:rPr>
              <w:tab/>
            </w:r>
            <w:r>
              <w:rPr>
                <w:noProof/>
                <w:webHidden/>
              </w:rPr>
              <w:fldChar w:fldCharType="begin"/>
            </w:r>
            <w:r>
              <w:rPr>
                <w:noProof/>
                <w:webHidden/>
              </w:rPr>
              <w:instrText xml:space="preserve"> PAGEREF _Toc522602553 \h </w:instrText>
            </w:r>
            <w:r>
              <w:rPr>
                <w:noProof/>
                <w:webHidden/>
              </w:rPr>
            </w:r>
            <w:r>
              <w:rPr>
                <w:noProof/>
                <w:webHidden/>
              </w:rPr>
              <w:fldChar w:fldCharType="separate"/>
            </w:r>
            <w:r>
              <w:rPr>
                <w:noProof/>
                <w:webHidden/>
              </w:rPr>
              <w:t>13</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4" w:history="1">
            <w:r w:rsidRPr="00413147">
              <w:rPr>
                <w:rStyle w:val="Hyperlink"/>
                <w:rFonts w:eastAsia="Calibri" w:cs="Times New Roman"/>
                <w:noProof/>
              </w:rPr>
              <w:t xml:space="preserve">Table 17.  Effluent water quality parameters for HydroLogic RO </w:t>
            </w:r>
            <w:r w:rsidRPr="00413147">
              <w:rPr>
                <w:rStyle w:val="Hyperlink"/>
                <w:rFonts w:cs="Times New Roman"/>
                <w:noProof/>
              </w:rPr>
              <w:t>Test 2</w:t>
            </w:r>
            <w:r>
              <w:rPr>
                <w:noProof/>
                <w:webHidden/>
              </w:rPr>
              <w:tab/>
            </w:r>
            <w:r>
              <w:rPr>
                <w:noProof/>
                <w:webHidden/>
              </w:rPr>
              <w:fldChar w:fldCharType="begin"/>
            </w:r>
            <w:r>
              <w:rPr>
                <w:noProof/>
                <w:webHidden/>
              </w:rPr>
              <w:instrText xml:space="preserve"> PAGEREF _Toc522602554 \h </w:instrText>
            </w:r>
            <w:r>
              <w:rPr>
                <w:noProof/>
                <w:webHidden/>
              </w:rPr>
            </w:r>
            <w:r>
              <w:rPr>
                <w:noProof/>
                <w:webHidden/>
              </w:rPr>
              <w:fldChar w:fldCharType="separate"/>
            </w:r>
            <w:r>
              <w:rPr>
                <w:noProof/>
                <w:webHidden/>
              </w:rPr>
              <w:t>13</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5" w:history="1">
            <w:r w:rsidRPr="00413147">
              <w:rPr>
                <w:rStyle w:val="Hyperlink"/>
                <w:rFonts w:eastAsia="Calibri" w:cs="Times New Roman"/>
                <w:noProof/>
              </w:rPr>
              <w:t xml:space="preserve">Table 18.  Influent PFAS Concentrations for Flexeon RO </w:t>
            </w:r>
            <w:r w:rsidRPr="00413147">
              <w:rPr>
                <w:rStyle w:val="Hyperlink"/>
                <w:rFonts w:cs="Times New Roman"/>
                <w:noProof/>
              </w:rPr>
              <w:t>Test 3</w:t>
            </w:r>
            <w:r>
              <w:rPr>
                <w:noProof/>
                <w:webHidden/>
              </w:rPr>
              <w:tab/>
            </w:r>
            <w:r>
              <w:rPr>
                <w:noProof/>
                <w:webHidden/>
              </w:rPr>
              <w:fldChar w:fldCharType="begin"/>
            </w:r>
            <w:r>
              <w:rPr>
                <w:noProof/>
                <w:webHidden/>
              </w:rPr>
              <w:instrText xml:space="preserve"> PAGEREF _Toc522602555 \h </w:instrText>
            </w:r>
            <w:r>
              <w:rPr>
                <w:noProof/>
                <w:webHidden/>
              </w:rPr>
            </w:r>
            <w:r>
              <w:rPr>
                <w:noProof/>
                <w:webHidden/>
              </w:rPr>
              <w:fldChar w:fldCharType="separate"/>
            </w:r>
            <w:r>
              <w:rPr>
                <w:noProof/>
                <w:webHidden/>
              </w:rPr>
              <w:t>14</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6" w:history="1">
            <w:r w:rsidRPr="00413147">
              <w:rPr>
                <w:rStyle w:val="Hyperlink"/>
                <w:rFonts w:eastAsia="Calibri" w:cs="Times New Roman"/>
                <w:noProof/>
              </w:rPr>
              <w:t xml:space="preserve">Table 19.  Effluent PFAS Concentrations for Flexeon RO </w:t>
            </w:r>
            <w:r w:rsidRPr="00413147">
              <w:rPr>
                <w:rStyle w:val="Hyperlink"/>
                <w:rFonts w:cs="Times New Roman"/>
                <w:noProof/>
              </w:rPr>
              <w:t>Test 3</w:t>
            </w:r>
            <w:r>
              <w:rPr>
                <w:noProof/>
                <w:webHidden/>
              </w:rPr>
              <w:tab/>
            </w:r>
            <w:r>
              <w:rPr>
                <w:noProof/>
                <w:webHidden/>
              </w:rPr>
              <w:fldChar w:fldCharType="begin"/>
            </w:r>
            <w:r>
              <w:rPr>
                <w:noProof/>
                <w:webHidden/>
              </w:rPr>
              <w:instrText xml:space="preserve"> PAGEREF _Toc522602556 \h </w:instrText>
            </w:r>
            <w:r>
              <w:rPr>
                <w:noProof/>
                <w:webHidden/>
              </w:rPr>
            </w:r>
            <w:r>
              <w:rPr>
                <w:noProof/>
                <w:webHidden/>
              </w:rPr>
              <w:fldChar w:fldCharType="separate"/>
            </w:r>
            <w:r>
              <w:rPr>
                <w:noProof/>
                <w:webHidden/>
              </w:rPr>
              <w:t>14</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7" w:history="1">
            <w:r w:rsidRPr="00413147">
              <w:rPr>
                <w:rStyle w:val="Hyperlink"/>
                <w:rFonts w:eastAsia="Calibri" w:cs="Times New Roman"/>
                <w:noProof/>
              </w:rPr>
              <w:t xml:space="preserve">Table 20.  Influent water quality parameters for Flexeon RO </w:t>
            </w:r>
            <w:r w:rsidRPr="00413147">
              <w:rPr>
                <w:rStyle w:val="Hyperlink"/>
                <w:rFonts w:cs="Times New Roman"/>
                <w:noProof/>
              </w:rPr>
              <w:t>Test 3</w:t>
            </w:r>
            <w:r>
              <w:rPr>
                <w:noProof/>
                <w:webHidden/>
              </w:rPr>
              <w:tab/>
            </w:r>
            <w:r>
              <w:rPr>
                <w:noProof/>
                <w:webHidden/>
              </w:rPr>
              <w:fldChar w:fldCharType="begin"/>
            </w:r>
            <w:r>
              <w:rPr>
                <w:noProof/>
                <w:webHidden/>
              </w:rPr>
              <w:instrText xml:space="preserve"> PAGEREF _Toc522602557 \h </w:instrText>
            </w:r>
            <w:r>
              <w:rPr>
                <w:noProof/>
                <w:webHidden/>
              </w:rPr>
            </w:r>
            <w:r>
              <w:rPr>
                <w:noProof/>
                <w:webHidden/>
              </w:rPr>
              <w:fldChar w:fldCharType="separate"/>
            </w:r>
            <w:r>
              <w:rPr>
                <w:noProof/>
                <w:webHidden/>
              </w:rPr>
              <w:t>14</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8" w:history="1">
            <w:r w:rsidRPr="00413147">
              <w:rPr>
                <w:rStyle w:val="Hyperlink"/>
                <w:rFonts w:eastAsia="Calibri" w:cs="Times New Roman"/>
                <w:noProof/>
              </w:rPr>
              <w:t xml:space="preserve">Table 21.  Effluent water quality parameters for Flexeon RO </w:t>
            </w:r>
            <w:r w:rsidRPr="00413147">
              <w:rPr>
                <w:rStyle w:val="Hyperlink"/>
                <w:rFonts w:cs="Times New Roman"/>
                <w:noProof/>
              </w:rPr>
              <w:t>Test 3</w:t>
            </w:r>
            <w:r>
              <w:rPr>
                <w:noProof/>
                <w:webHidden/>
              </w:rPr>
              <w:tab/>
            </w:r>
            <w:r>
              <w:rPr>
                <w:noProof/>
                <w:webHidden/>
              </w:rPr>
              <w:fldChar w:fldCharType="begin"/>
            </w:r>
            <w:r>
              <w:rPr>
                <w:noProof/>
                <w:webHidden/>
              </w:rPr>
              <w:instrText xml:space="preserve"> PAGEREF _Toc522602558 \h </w:instrText>
            </w:r>
            <w:r>
              <w:rPr>
                <w:noProof/>
                <w:webHidden/>
              </w:rPr>
            </w:r>
            <w:r>
              <w:rPr>
                <w:noProof/>
                <w:webHidden/>
              </w:rPr>
              <w:fldChar w:fldCharType="separate"/>
            </w:r>
            <w:r>
              <w:rPr>
                <w:noProof/>
                <w:webHidden/>
              </w:rPr>
              <w:t>15</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59" w:history="1">
            <w:r w:rsidRPr="00413147">
              <w:rPr>
                <w:rStyle w:val="Hyperlink"/>
                <w:rFonts w:eastAsia="Calibri" w:cs="Times New Roman"/>
                <w:noProof/>
              </w:rPr>
              <w:t>Table 22.  Influent PFAS concentrations for Evoqua RSSCT Test 1</w:t>
            </w:r>
            <w:r>
              <w:rPr>
                <w:noProof/>
                <w:webHidden/>
              </w:rPr>
              <w:tab/>
            </w:r>
            <w:r>
              <w:rPr>
                <w:noProof/>
                <w:webHidden/>
              </w:rPr>
              <w:fldChar w:fldCharType="begin"/>
            </w:r>
            <w:r>
              <w:rPr>
                <w:noProof/>
                <w:webHidden/>
              </w:rPr>
              <w:instrText xml:space="preserve"> PAGEREF _Toc522602559 \h </w:instrText>
            </w:r>
            <w:r>
              <w:rPr>
                <w:noProof/>
                <w:webHidden/>
              </w:rPr>
            </w:r>
            <w:r>
              <w:rPr>
                <w:noProof/>
                <w:webHidden/>
              </w:rPr>
              <w:fldChar w:fldCharType="separate"/>
            </w:r>
            <w:r>
              <w:rPr>
                <w:noProof/>
                <w:webHidden/>
              </w:rPr>
              <w:t>15</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0" w:history="1">
            <w:r w:rsidRPr="00413147">
              <w:rPr>
                <w:rStyle w:val="Hyperlink"/>
                <w:rFonts w:eastAsia="Calibri" w:cs="Times New Roman"/>
                <w:noProof/>
              </w:rPr>
              <w:t>Table 23.  Effluent PFAS concentrations for Evoqua RSSCT Test 1</w:t>
            </w:r>
            <w:r>
              <w:rPr>
                <w:noProof/>
                <w:webHidden/>
              </w:rPr>
              <w:tab/>
            </w:r>
            <w:r>
              <w:rPr>
                <w:noProof/>
                <w:webHidden/>
              </w:rPr>
              <w:fldChar w:fldCharType="begin"/>
            </w:r>
            <w:r>
              <w:rPr>
                <w:noProof/>
                <w:webHidden/>
              </w:rPr>
              <w:instrText xml:space="preserve"> PAGEREF _Toc522602560 \h </w:instrText>
            </w:r>
            <w:r>
              <w:rPr>
                <w:noProof/>
                <w:webHidden/>
              </w:rPr>
            </w:r>
            <w:r>
              <w:rPr>
                <w:noProof/>
                <w:webHidden/>
              </w:rPr>
              <w:fldChar w:fldCharType="separate"/>
            </w:r>
            <w:r>
              <w:rPr>
                <w:noProof/>
                <w:webHidden/>
              </w:rPr>
              <w:t>16</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1" w:history="1">
            <w:r w:rsidRPr="00413147">
              <w:rPr>
                <w:rStyle w:val="Hyperlink"/>
                <w:rFonts w:eastAsia="Calibri" w:cs="Times New Roman"/>
                <w:noProof/>
              </w:rPr>
              <w:t>Table 24.  Influent water quality parameters for Evoqua RSSCT Test 1</w:t>
            </w:r>
            <w:r>
              <w:rPr>
                <w:noProof/>
                <w:webHidden/>
              </w:rPr>
              <w:tab/>
            </w:r>
            <w:r>
              <w:rPr>
                <w:noProof/>
                <w:webHidden/>
              </w:rPr>
              <w:fldChar w:fldCharType="begin"/>
            </w:r>
            <w:r>
              <w:rPr>
                <w:noProof/>
                <w:webHidden/>
              </w:rPr>
              <w:instrText xml:space="preserve"> PAGEREF _Toc522602561 \h </w:instrText>
            </w:r>
            <w:r>
              <w:rPr>
                <w:noProof/>
                <w:webHidden/>
              </w:rPr>
            </w:r>
            <w:r>
              <w:rPr>
                <w:noProof/>
                <w:webHidden/>
              </w:rPr>
              <w:fldChar w:fldCharType="separate"/>
            </w:r>
            <w:r>
              <w:rPr>
                <w:noProof/>
                <w:webHidden/>
              </w:rPr>
              <w:t>17</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2" w:history="1">
            <w:r w:rsidRPr="00413147">
              <w:rPr>
                <w:rStyle w:val="Hyperlink"/>
                <w:rFonts w:eastAsia="Calibri" w:cs="Times New Roman"/>
                <w:noProof/>
              </w:rPr>
              <w:t>Table 25.  Effluent water quality parameters for Evoqua RSSCT Test 1</w:t>
            </w:r>
            <w:r>
              <w:rPr>
                <w:noProof/>
                <w:webHidden/>
              </w:rPr>
              <w:tab/>
            </w:r>
            <w:r>
              <w:rPr>
                <w:noProof/>
                <w:webHidden/>
              </w:rPr>
              <w:fldChar w:fldCharType="begin"/>
            </w:r>
            <w:r>
              <w:rPr>
                <w:noProof/>
                <w:webHidden/>
              </w:rPr>
              <w:instrText xml:space="preserve"> PAGEREF _Toc522602562 \h </w:instrText>
            </w:r>
            <w:r>
              <w:rPr>
                <w:noProof/>
                <w:webHidden/>
              </w:rPr>
            </w:r>
            <w:r>
              <w:rPr>
                <w:noProof/>
                <w:webHidden/>
              </w:rPr>
              <w:fldChar w:fldCharType="separate"/>
            </w:r>
            <w:r>
              <w:rPr>
                <w:noProof/>
                <w:webHidden/>
              </w:rPr>
              <w:t>18</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3" w:history="1">
            <w:r w:rsidRPr="00413147">
              <w:rPr>
                <w:rStyle w:val="Hyperlink"/>
                <w:rFonts w:eastAsia="Calibri" w:cs="Times New Roman"/>
                <w:noProof/>
              </w:rPr>
              <w:t>Table 26.  Influent PFAS concentrations for Calgon RSSCT Test 2</w:t>
            </w:r>
            <w:r>
              <w:rPr>
                <w:noProof/>
                <w:webHidden/>
              </w:rPr>
              <w:tab/>
            </w:r>
            <w:r>
              <w:rPr>
                <w:noProof/>
                <w:webHidden/>
              </w:rPr>
              <w:fldChar w:fldCharType="begin"/>
            </w:r>
            <w:r>
              <w:rPr>
                <w:noProof/>
                <w:webHidden/>
              </w:rPr>
              <w:instrText xml:space="preserve"> PAGEREF _Toc522602563 \h </w:instrText>
            </w:r>
            <w:r>
              <w:rPr>
                <w:noProof/>
                <w:webHidden/>
              </w:rPr>
            </w:r>
            <w:r>
              <w:rPr>
                <w:noProof/>
                <w:webHidden/>
              </w:rPr>
              <w:fldChar w:fldCharType="separate"/>
            </w:r>
            <w:r>
              <w:rPr>
                <w:noProof/>
                <w:webHidden/>
              </w:rPr>
              <w:t>19</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4" w:history="1">
            <w:r w:rsidRPr="00413147">
              <w:rPr>
                <w:rStyle w:val="Hyperlink"/>
                <w:rFonts w:eastAsia="Calibri" w:cs="Times New Roman"/>
                <w:noProof/>
              </w:rPr>
              <w:t>Table 27.  Effluent PFAS concentrations for Calgon RSSCT Test 2</w:t>
            </w:r>
            <w:r>
              <w:rPr>
                <w:noProof/>
                <w:webHidden/>
              </w:rPr>
              <w:tab/>
            </w:r>
            <w:r>
              <w:rPr>
                <w:noProof/>
                <w:webHidden/>
              </w:rPr>
              <w:fldChar w:fldCharType="begin"/>
            </w:r>
            <w:r>
              <w:rPr>
                <w:noProof/>
                <w:webHidden/>
              </w:rPr>
              <w:instrText xml:space="preserve"> PAGEREF _Toc522602564 \h </w:instrText>
            </w:r>
            <w:r>
              <w:rPr>
                <w:noProof/>
                <w:webHidden/>
              </w:rPr>
            </w:r>
            <w:r>
              <w:rPr>
                <w:noProof/>
                <w:webHidden/>
              </w:rPr>
              <w:fldChar w:fldCharType="separate"/>
            </w:r>
            <w:r>
              <w:rPr>
                <w:noProof/>
                <w:webHidden/>
              </w:rPr>
              <w:t>20</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5" w:history="1">
            <w:r w:rsidRPr="00413147">
              <w:rPr>
                <w:rStyle w:val="Hyperlink"/>
                <w:rFonts w:eastAsia="Calibri" w:cs="Times New Roman"/>
                <w:noProof/>
              </w:rPr>
              <w:t>Table 28.  Influent water quality parameters for Calgon RSSCT Test 2</w:t>
            </w:r>
            <w:r>
              <w:rPr>
                <w:noProof/>
                <w:webHidden/>
              </w:rPr>
              <w:tab/>
            </w:r>
            <w:r>
              <w:rPr>
                <w:noProof/>
                <w:webHidden/>
              </w:rPr>
              <w:fldChar w:fldCharType="begin"/>
            </w:r>
            <w:r>
              <w:rPr>
                <w:noProof/>
                <w:webHidden/>
              </w:rPr>
              <w:instrText xml:space="preserve"> PAGEREF _Toc522602565 \h </w:instrText>
            </w:r>
            <w:r>
              <w:rPr>
                <w:noProof/>
                <w:webHidden/>
              </w:rPr>
            </w:r>
            <w:r>
              <w:rPr>
                <w:noProof/>
                <w:webHidden/>
              </w:rPr>
              <w:fldChar w:fldCharType="separate"/>
            </w:r>
            <w:r>
              <w:rPr>
                <w:noProof/>
                <w:webHidden/>
              </w:rPr>
              <w:t>21</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6" w:history="1">
            <w:r w:rsidRPr="00413147">
              <w:rPr>
                <w:rStyle w:val="Hyperlink"/>
                <w:rFonts w:eastAsia="Calibri" w:cs="Times New Roman"/>
                <w:noProof/>
              </w:rPr>
              <w:t>Table 29.  Effluent water quality parameters for Calgon RSSCT Test 2</w:t>
            </w:r>
            <w:r>
              <w:rPr>
                <w:noProof/>
                <w:webHidden/>
              </w:rPr>
              <w:tab/>
            </w:r>
            <w:r>
              <w:rPr>
                <w:noProof/>
                <w:webHidden/>
              </w:rPr>
              <w:fldChar w:fldCharType="begin"/>
            </w:r>
            <w:r>
              <w:rPr>
                <w:noProof/>
                <w:webHidden/>
              </w:rPr>
              <w:instrText xml:space="preserve"> PAGEREF _Toc522602566 \h </w:instrText>
            </w:r>
            <w:r>
              <w:rPr>
                <w:noProof/>
                <w:webHidden/>
              </w:rPr>
            </w:r>
            <w:r>
              <w:rPr>
                <w:noProof/>
                <w:webHidden/>
              </w:rPr>
              <w:fldChar w:fldCharType="separate"/>
            </w:r>
            <w:r>
              <w:rPr>
                <w:noProof/>
                <w:webHidden/>
              </w:rPr>
              <w:t>22</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7" w:history="1">
            <w:r w:rsidRPr="00413147">
              <w:rPr>
                <w:rStyle w:val="Hyperlink"/>
                <w:rFonts w:eastAsia="Calibri" w:cs="Times New Roman"/>
                <w:noProof/>
              </w:rPr>
              <w:t>Table 30.  PFAS AdDesignS™ Model Input Parameters</w:t>
            </w:r>
            <w:r>
              <w:rPr>
                <w:noProof/>
                <w:webHidden/>
              </w:rPr>
              <w:tab/>
            </w:r>
            <w:r>
              <w:rPr>
                <w:noProof/>
                <w:webHidden/>
              </w:rPr>
              <w:fldChar w:fldCharType="begin"/>
            </w:r>
            <w:r>
              <w:rPr>
                <w:noProof/>
                <w:webHidden/>
              </w:rPr>
              <w:instrText xml:space="preserve"> PAGEREF _Toc522602567 \h </w:instrText>
            </w:r>
            <w:r>
              <w:rPr>
                <w:noProof/>
                <w:webHidden/>
              </w:rPr>
            </w:r>
            <w:r>
              <w:rPr>
                <w:noProof/>
                <w:webHidden/>
              </w:rPr>
              <w:fldChar w:fldCharType="separate"/>
            </w:r>
            <w:r>
              <w:rPr>
                <w:noProof/>
                <w:webHidden/>
              </w:rPr>
              <w:t>23</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8" w:history="1">
            <w:r w:rsidRPr="00413147">
              <w:rPr>
                <w:rStyle w:val="Hyperlink"/>
                <w:rFonts w:eastAsia="Calibri" w:cs="Times New Roman"/>
                <w:noProof/>
              </w:rPr>
              <w:t>Figure 1.  Model Results of PFAS Concentrations vs. Bed Volumes for GAC RSSCT 1</w:t>
            </w:r>
            <w:r>
              <w:rPr>
                <w:noProof/>
                <w:webHidden/>
              </w:rPr>
              <w:tab/>
            </w:r>
            <w:r>
              <w:rPr>
                <w:noProof/>
                <w:webHidden/>
              </w:rPr>
              <w:fldChar w:fldCharType="begin"/>
            </w:r>
            <w:r>
              <w:rPr>
                <w:noProof/>
                <w:webHidden/>
              </w:rPr>
              <w:instrText xml:space="preserve"> PAGEREF _Toc522602568 \h </w:instrText>
            </w:r>
            <w:r>
              <w:rPr>
                <w:noProof/>
                <w:webHidden/>
              </w:rPr>
            </w:r>
            <w:r>
              <w:rPr>
                <w:noProof/>
                <w:webHidden/>
              </w:rPr>
              <w:fldChar w:fldCharType="separate"/>
            </w:r>
            <w:r>
              <w:rPr>
                <w:noProof/>
                <w:webHidden/>
              </w:rPr>
              <w:t>24</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69" w:history="1">
            <w:r w:rsidRPr="00413147">
              <w:rPr>
                <w:rStyle w:val="Hyperlink"/>
                <w:rFonts w:eastAsia="Calibri" w:cs="Times New Roman"/>
                <w:noProof/>
              </w:rPr>
              <w:t>Figure 2.  Model Results of PFAS Concentrations vs. Bed Volumes for GAC RSSCT 2</w:t>
            </w:r>
            <w:r>
              <w:rPr>
                <w:noProof/>
                <w:webHidden/>
              </w:rPr>
              <w:tab/>
            </w:r>
            <w:r>
              <w:rPr>
                <w:noProof/>
                <w:webHidden/>
              </w:rPr>
              <w:fldChar w:fldCharType="begin"/>
            </w:r>
            <w:r>
              <w:rPr>
                <w:noProof/>
                <w:webHidden/>
              </w:rPr>
              <w:instrText xml:space="preserve"> PAGEREF _Toc522602569 \h </w:instrText>
            </w:r>
            <w:r>
              <w:rPr>
                <w:noProof/>
                <w:webHidden/>
              </w:rPr>
            </w:r>
            <w:r>
              <w:rPr>
                <w:noProof/>
                <w:webHidden/>
              </w:rPr>
              <w:fldChar w:fldCharType="separate"/>
            </w:r>
            <w:r>
              <w:rPr>
                <w:noProof/>
                <w:webHidden/>
              </w:rPr>
              <w:t>25</w:t>
            </w:r>
            <w:r>
              <w:rPr>
                <w:noProof/>
                <w:webHidden/>
              </w:rPr>
              <w:fldChar w:fldCharType="end"/>
            </w:r>
          </w:hyperlink>
        </w:p>
        <w:p w:rsidR="00C33241" w:rsidRDefault="00C33241">
          <w:pPr>
            <w:pStyle w:val="TOC1"/>
            <w:tabs>
              <w:tab w:val="right" w:leader="dot" w:pos="9350"/>
            </w:tabs>
            <w:rPr>
              <w:rFonts w:asciiTheme="minorHAnsi" w:hAnsiTheme="minorHAnsi"/>
              <w:noProof/>
              <w:sz w:val="22"/>
              <w:lang w:eastAsia="en-US"/>
            </w:rPr>
          </w:pPr>
          <w:hyperlink w:anchor="_Toc522602570" w:history="1">
            <w:r w:rsidRPr="00413147">
              <w:rPr>
                <w:rStyle w:val="Hyperlink"/>
                <w:rFonts w:eastAsia="Calibri" w:cs="Times New Roman"/>
                <w:noProof/>
              </w:rPr>
              <w:t>Analytical Methods and SOPs</w:t>
            </w:r>
            <w:r>
              <w:rPr>
                <w:noProof/>
                <w:webHidden/>
              </w:rPr>
              <w:tab/>
            </w:r>
            <w:r>
              <w:rPr>
                <w:noProof/>
                <w:webHidden/>
              </w:rPr>
              <w:fldChar w:fldCharType="begin"/>
            </w:r>
            <w:r>
              <w:rPr>
                <w:noProof/>
                <w:webHidden/>
              </w:rPr>
              <w:instrText xml:space="preserve"> PAGEREF _Toc522602570 \h </w:instrText>
            </w:r>
            <w:r>
              <w:rPr>
                <w:noProof/>
                <w:webHidden/>
              </w:rPr>
            </w:r>
            <w:r>
              <w:rPr>
                <w:noProof/>
                <w:webHidden/>
              </w:rPr>
              <w:fldChar w:fldCharType="separate"/>
            </w:r>
            <w:r>
              <w:rPr>
                <w:noProof/>
                <w:webHidden/>
              </w:rPr>
              <w:t>26</w:t>
            </w:r>
            <w:r>
              <w:rPr>
                <w:noProof/>
                <w:webHidden/>
              </w:rPr>
              <w:fldChar w:fldCharType="end"/>
            </w:r>
          </w:hyperlink>
        </w:p>
        <w:p w:rsidR="00DD7D3E" w:rsidRDefault="00DD7D3E" w:rsidP="00797DFA">
          <w:pPr>
            <w:spacing w:after="0" w:line="240" w:lineRule="auto"/>
          </w:pPr>
          <w:r>
            <w:rPr>
              <w:b/>
              <w:bCs/>
              <w:noProof/>
            </w:rPr>
            <w:lastRenderedPageBreak/>
            <w:fldChar w:fldCharType="end"/>
          </w:r>
        </w:p>
      </w:sdtContent>
    </w:sdt>
    <w:p w:rsidR="00797DFA" w:rsidRDefault="00CA7017" w:rsidP="00797DFA">
      <w:pPr>
        <w:pStyle w:val="Heading1"/>
        <w:ind w:firstLine="216"/>
        <w:jc w:val="center"/>
        <w:rPr>
          <w:rFonts w:ascii="Times New Roman" w:hAnsi="Times New Roman" w:cs="Times New Roman"/>
          <w:b/>
          <w:color w:val="auto"/>
          <w:sz w:val="24"/>
          <w:szCs w:val="24"/>
        </w:rPr>
      </w:pPr>
      <w:bookmarkStart w:id="13" w:name="_Hlk520805431"/>
      <w:bookmarkStart w:id="14" w:name="_Hlk520805202"/>
      <w:bookmarkStart w:id="15" w:name="_Hlk520805593"/>
      <w:bookmarkStart w:id="16" w:name="_Toc522602537"/>
      <w:r w:rsidRPr="00DD7D3E">
        <w:rPr>
          <w:rFonts w:ascii="Times New Roman" w:hAnsi="Times New Roman" w:cs="Times New Roman"/>
          <w:b/>
          <w:color w:val="auto"/>
          <w:sz w:val="24"/>
          <w:szCs w:val="24"/>
        </w:rPr>
        <w:t>EPA Assessments</w:t>
      </w:r>
      <w:bookmarkStart w:id="17" w:name="_GoBack"/>
      <w:bookmarkEnd w:id="17"/>
      <w:r w:rsidRPr="00DD7D3E">
        <w:rPr>
          <w:rFonts w:ascii="Times New Roman" w:hAnsi="Times New Roman" w:cs="Times New Roman"/>
          <w:b/>
          <w:color w:val="auto"/>
          <w:sz w:val="24"/>
          <w:szCs w:val="24"/>
        </w:rPr>
        <w:t xml:space="preserve"> and Response Actions</w:t>
      </w:r>
      <w:bookmarkEnd w:id="13"/>
      <w:bookmarkEnd w:id="14"/>
      <w:bookmarkEnd w:id="15"/>
      <w:bookmarkEnd w:id="16"/>
    </w:p>
    <w:p w:rsidR="00E94AD7" w:rsidRDefault="00CA7017" w:rsidP="00E94AD7">
      <w:pPr>
        <w:ind w:firstLine="216"/>
        <w:rPr>
          <w:rFonts w:ascii="Times New Roman" w:hAnsi="Times New Roman" w:cs="Times New Roman"/>
          <w:b/>
          <w:sz w:val="24"/>
          <w:szCs w:val="24"/>
        </w:rPr>
      </w:pPr>
      <w:bookmarkStart w:id="18" w:name="_Toc521563279"/>
      <w:r w:rsidRPr="00E94AD7">
        <w:rPr>
          <w:rFonts w:ascii="Times New Roman" w:hAnsi="Times New Roman" w:cs="Times New Roman"/>
          <w:sz w:val="24"/>
          <w:szCs w:val="24"/>
        </w:rPr>
        <w:t>Readiness reviews and technical system audits were conducted to ensure that all personnel, training, equipment, supplies, and procedures were available and acceptable for environmental data to be collected and to identify and correct of issues that affected data quality.  Audits of data quality were conducted on a representative sample of data for the critical target analytes.  During data validation, qualifiers were applied to alert the data end user to quality problems that could impact the usability of the data. QA/QC checks for PFAS, definitions of data qualifiers, established MDL and estimated QL for PFAS and RO system and GAC media analytical results with data qualifiers are provided in supplementary information.</w:t>
      </w:r>
      <w:bookmarkStart w:id="19" w:name="_Hlk519508250"/>
      <w:bookmarkEnd w:id="18"/>
    </w:p>
    <w:p w:rsidR="00262BCA" w:rsidRPr="00E94AD7" w:rsidRDefault="00262BCA" w:rsidP="00E94AD7">
      <w:pPr>
        <w:ind w:firstLine="216"/>
        <w:rPr>
          <w:rFonts w:ascii="Times New Roman" w:hAnsi="Times New Roman" w:cs="Times New Roman"/>
          <w:b/>
          <w:sz w:val="24"/>
          <w:szCs w:val="24"/>
        </w:rPr>
      </w:pPr>
      <w:r w:rsidRPr="00A45852">
        <w:rPr>
          <w:rFonts w:ascii="Times New Roman" w:hAnsi="Times New Roman" w:cs="Times New Roman"/>
          <w:sz w:val="24"/>
          <w:szCs w:val="24"/>
        </w:rPr>
        <w:t>The synthetic test water in the stainless steel 55-gallon drum for the GAC media had characteristics based on worst case (maximum) Widefield Aquifer water quality concentrations and/or the requirements of NSF Standard P473</w:t>
      </w:r>
      <w:bookmarkEnd w:id="19"/>
      <w:r w:rsidRPr="00A45852">
        <w:rPr>
          <w:rFonts w:ascii="Times New Roman" w:hAnsi="Times New Roman" w:cs="Times New Roman"/>
          <w:sz w:val="24"/>
          <w:szCs w:val="24"/>
        </w:rPr>
        <w:t xml:space="preserve">:  1) turbidity &lt; 1 NTU, 2) free available chlorine &lt; 0.2 mg/L, 3) pH of 8.2 ± 0.5, 4) temperature of 20 ± 2.5°C, 5) TOC &gt; 1.0 mg/L, and 6) TDS of 500 mg/L.  </w:t>
      </w:r>
    </w:p>
    <w:p w:rsidR="00262BCA" w:rsidRPr="00A45852" w:rsidRDefault="00720A8D" w:rsidP="00A83318">
      <w:pPr>
        <w:spacing w:after="0" w:line="240" w:lineRule="auto"/>
        <w:ind w:firstLine="216"/>
        <w:rPr>
          <w:rFonts w:ascii="Times New Roman" w:hAnsi="Times New Roman" w:cs="Times New Roman"/>
          <w:sz w:val="24"/>
          <w:szCs w:val="24"/>
        </w:rPr>
      </w:pPr>
      <w:r w:rsidRPr="00A45852">
        <w:rPr>
          <w:rFonts w:ascii="Times New Roman" w:hAnsi="Times New Roman" w:cs="Times New Roman"/>
          <w:sz w:val="24"/>
          <w:szCs w:val="24"/>
        </w:rPr>
        <w:t>The synthetic test water in the 5000-gallon stainless steel tank for the RO systems had characteristics based on worst case (maximum) Widefield Aquifer water quality concentrations and/or the requirements of NSF Standard P473</w:t>
      </w:r>
      <w:r w:rsidR="00262BCA" w:rsidRPr="00A45852">
        <w:rPr>
          <w:rFonts w:ascii="Times New Roman" w:hAnsi="Times New Roman" w:cs="Times New Roman"/>
          <w:sz w:val="24"/>
          <w:szCs w:val="24"/>
        </w:rPr>
        <w:t>:  1) turbidity &lt; 1 Nephelometric Turbidity Unit (NTU), 2) hardness of 300 mg/L (added as potassium chloride [KCl], magnesium sulfate [MgSO</w:t>
      </w:r>
      <w:r w:rsidR="00262BCA" w:rsidRPr="00A45852">
        <w:rPr>
          <w:rFonts w:ascii="Times New Roman" w:hAnsi="Times New Roman" w:cs="Times New Roman"/>
          <w:sz w:val="24"/>
          <w:szCs w:val="24"/>
          <w:vertAlign w:val="subscript"/>
        </w:rPr>
        <w:t>4</w:t>
      </w:r>
      <w:r w:rsidR="00262BCA" w:rsidRPr="00A45852">
        <w:rPr>
          <w:rFonts w:ascii="Times New Roman" w:hAnsi="Times New Roman" w:cs="Times New Roman"/>
          <w:sz w:val="24"/>
          <w:szCs w:val="24"/>
        </w:rPr>
        <w:t>], sodium bicarbonate [NaHCO</w:t>
      </w:r>
      <w:r w:rsidR="00262BCA" w:rsidRPr="00A45852">
        <w:rPr>
          <w:rFonts w:ascii="Times New Roman" w:hAnsi="Times New Roman" w:cs="Times New Roman"/>
          <w:sz w:val="24"/>
          <w:szCs w:val="24"/>
          <w:vertAlign w:val="subscript"/>
        </w:rPr>
        <w:t>3</w:t>
      </w:r>
      <w:r w:rsidR="00262BCA" w:rsidRPr="00A45852">
        <w:rPr>
          <w:rFonts w:ascii="Times New Roman" w:hAnsi="Times New Roman" w:cs="Times New Roman"/>
          <w:sz w:val="24"/>
          <w:szCs w:val="24"/>
        </w:rPr>
        <w:t>] and calcium sulfate [CaSO</w:t>
      </w:r>
      <w:r w:rsidR="00262BCA" w:rsidRPr="00A45852">
        <w:rPr>
          <w:rFonts w:ascii="Times New Roman" w:hAnsi="Times New Roman" w:cs="Times New Roman"/>
          <w:sz w:val="24"/>
          <w:szCs w:val="24"/>
          <w:vertAlign w:val="subscript"/>
        </w:rPr>
        <w:t>4</w:t>
      </w:r>
      <w:r w:rsidR="00262BCA" w:rsidRPr="00A45852">
        <w:rPr>
          <w:rFonts w:ascii="Times New Roman" w:hAnsi="Times New Roman" w:cs="Times New Roman"/>
          <w:sz w:val="24"/>
          <w:szCs w:val="24"/>
        </w:rPr>
        <w:t>·2H</w:t>
      </w:r>
      <w:r w:rsidR="00262BCA" w:rsidRPr="00A45852">
        <w:rPr>
          <w:rFonts w:ascii="Times New Roman" w:hAnsi="Times New Roman" w:cs="Times New Roman"/>
          <w:sz w:val="24"/>
          <w:szCs w:val="24"/>
          <w:vertAlign w:val="subscript"/>
        </w:rPr>
        <w:t>2</w:t>
      </w:r>
      <w:r w:rsidR="00262BCA" w:rsidRPr="00A45852">
        <w:rPr>
          <w:rFonts w:ascii="Times New Roman" w:hAnsi="Times New Roman" w:cs="Times New Roman"/>
          <w:sz w:val="24"/>
          <w:szCs w:val="24"/>
        </w:rPr>
        <w:t xml:space="preserve">O]), 3) pH of 8.2 ± 0.5, 4) temperature of 25 ± 1 °C (the water temperature was controlled with a chiller and heat exchanger), and 5) TDS of 750 mg/L.  </w:t>
      </w:r>
    </w:p>
    <w:p w:rsidR="00A73F1E" w:rsidRPr="00A45852" w:rsidRDefault="00A73F1E" w:rsidP="00A83318">
      <w:pPr>
        <w:spacing w:after="0" w:line="240" w:lineRule="auto"/>
        <w:rPr>
          <w:rFonts w:ascii="Times New Roman" w:hAnsi="Times New Roman" w:cs="Times New Roman"/>
          <w:sz w:val="24"/>
          <w:szCs w:val="24"/>
        </w:rPr>
      </w:pPr>
    </w:p>
    <w:p w:rsidR="00A83318" w:rsidRDefault="00A83318" w:rsidP="00A83318">
      <w:pPr>
        <w:spacing w:after="200" w:line="276" w:lineRule="auto"/>
        <w:jc w:val="center"/>
        <w:rPr>
          <w:rFonts w:ascii="Times New Roman" w:eastAsia="Calibri" w:hAnsi="Times New Roman" w:cs="Times New Roman"/>
          <w:b/>
          <w:sz w:val="24"/>
          <w:szCs w:val="24"/>
        </w:rPr>
        <w:sectPr w:rsidR="00A83318">
          <w:footerReference w:type="default" r:id="rId7"/>
          <w:pgSz w:w="12240" w:h="15840"/>
          <w:pgMar w:top="1440" w:right="1440" w:bottom="1440" w:left="1440" w:header="720" w:footer="720" w:gutter="0"/>
          <w:cols w:space="720"/>
          <w:docGrid w:linePitch="360"/>
        </w:sectPr>
      </w:pPr>
    </w:p>
    <w:p w:rsidR="00A12923" w:rsidRPr="00DD7D3E" w:rsidRDefault="008A52DE" w:rsidP="00DD7D3E">
      <w:pPr>
        <w:pStyle w:val="Heading1"/>
        <w:jc w:val="center"/>
        <w:rPr>
          <w:rFonts w:ascii="Times New Roman" w:hAnsi="Times New Roman" w:cs="Times New Roman"/>
          <w:b/>
          <w:color w:val="auto"/>
          <w:sz w:val="24"/>
          <w:szCs w:val="24"/>
        </w:rPr>
      </w:pPr>
      <w:bookmarkStart w:id="20" w:name="_Toc522602538"/>
      <w:r w:rsidRPr="00DD7D3E">
        <w:rPr>
          <w:rFonts w:ascii="Times New Roman" w:hAnsi="Times New Roman" w:cs="Times New Roman"/>
          <w:b/>
          <w:color w:val="auto"/>
          <w:sz w:val="24"/>
          <w:szCs w:val="24"/>
        </w:rPr>
        <w:lastRenderedPageBreak/>
        <w:t>Table 1. Summary of QA/QC checks for PFAS</w:t>
      </w:r>
      <w:bookmarkEnd w:id="20"/>
    </w:p>
    <w:tbl>
      <w:tblPr>
        <w:tblStyle w:val="TableGrid"/>
        <w:tblW w:w="14840" w:type="dxa"/>
        <w:jc w:val="center"/>
        <w:tblLook w:val="04A0" w:firstRow="1" w:lastRow="0" w:firstColumn="1" w:lastColumn="0" w:noHBand="0" w:noVBand="1"/>
      </w:tblPr>
      <w:tblGrid>
        <w:gridCol w:w="1911"/>
        <w:gridCol w:w="1958"/>
        <w:gridCol w:w="2381"/>
        <w:gridCol w:w="3134"/>
        <w:gridCol w:w="2452"/>
        <w:gridCol w:w="3004"/>
      </w:tblGrid>
      <w:tr w:rsidR="00A12923" w:rsidRPr="00A45852" w:rsidTr="00262BCA">
        <w:trPr>
          <w:trHeight w:val="368"/>
          <w:tblHeader/>
          <w:jc w:val="center"/>
        </w:trPr>
        <w:tc>
          <w:tcPr>
            <w:tcW w:w="1911" w:type="dxa"/>
            <w:tcBorders>
              <w:top w:val="single" w:sz="4" w:space="0" w:color="auto"/>
              <w:left w:val="single" w:sz="4" w:space="0" w:color="auto"/>
              <w:bottom w:val="single" w:sz="4" w:space="0" w:color="auto"/>
              <w:right w:val="single" w:sz="4" w:space="0" w:color="auto"/>
            </w:tcBorders>
            <w:shd w:val="pct30" w:color="auto" w:fill="auto"/>
            <w:vAlign w:val="center"/>
          </w:tcPr>
          <w:p w:rsidR="00A12923" w:rsidRPr="00A45852" w:rsidRDefault="00A12923" w:rsidP="00A83318">
            <w:pPr>
              <w:tabs>
                <w:tab w:val="left" w:pos="1140"/>
              </w:tabs>
              <w:jc w:val="center"/>
              <w:rPr>
                <w:b/>
                <w:bCs/>
                <w:sz w:val="24"/>
                <w:szCs w:val="24"/>
              </w:rPr>
            </w:pPr>
            <w:r w:rsidRPr="00A45852">
              <w:rPr>
                <w:b/>
                <w:sz w:val="24"/>
                <w:szCs w:val="24"/>
              </w:rPr>
              <w:t>Parameter</w:t>
            </w:r>
          </w:p>
        </w:tc>
        <w:tc>
          <w:tcPr>
            <w:tcW w:w="1958" w:type="dxa"/>
            <w:tcBorders>
              <w:top w:val="single" w:sz="4" w:space="0" w:color="auto"/>
              <w:left w:val="single" w:sz="4" w:space="0" w:color="auto"/>
              <w:bottom w:val="single" w:sz="4" w:space="0" w:color="auto"/>
              <w:right w:val="single" w:sz="4" w:space="0" w:color="auto"/>
            </w:tcBorders>
            <w:shd w:val="pct30" w:color="auto" w:fill="auto"/>
            <w:vAlign w:val="center"/>
          </w:tcPr>
          <w:p w:rsidR="00A12923" w:rsidRPr="00A45852" w:rsidRDefault="00A12923" w:rsidP="00A83318">
            <w:pPr>
              <w:tabs>
                <w:tab w:val="left" w:pos="1140"/>
              </w:tabs>
              <w:jc w:val="center"/>
              <w:rPr>
                <w:b/>
                <w:sz w:val="24"/>
                <w:szCs w:val="24"/>
              </w:rPr>
            </w:pPr>
            <w:r w:rsidRPr="00A45852">
              <w:rPr>
                <w:b/>
                <w:sz w:val="24"/>
                <w:szCs w:val="24"/>
              </w:rPr>
              <w:t xml:space="preserve">QC Type </w:t>
            </w:r>
          </w:p>
        </w:tc>
        <w:tc>
          <w:tcPr>
            <w:tcW w:w="2381" w:type="dxa"/>
            <w:tcBorders>
              <w:top w:val="single" w:sz="4" w:space="0" w:color="auto"/>
              <w:left w:val="single" w:sz="4" w:space="0" w:color="auto"/>
              <w:bottom w:val="single" w:sz="4" w:space="0" w:color="auto"/>
              <w:right w:val="single" w:sz="4" w:space="0" w:color="auto"/>
            </w:tcBorders>
            <w:shd w:val="pct30" w:color="auto" w:fill="auto"/>
            <w:vAlign w:val="center"/>
          </w:tcPr>
          <w:p w:rsidR="00A12923" w:rsidRPr="00A45852" w:rsidRDefault="00A12923" w:rsidP="00A83318">
            <w:pPr>
              <w:tabs>
                <w:tab w:val="left" w:pos="1140"/>
              </w:tabs>
              <w:jc w:val="center"/>
              <w:rPr>
                <w:b/>
                <w:sz w:val="24"/>
                <w:szCs w:val="24"/>
              </w:rPr>
            </w:pPr>
            <w:r w:rsidRPr="00A45852">
              <w:rPr>
                <w:b/>
                <w:sz w:val="24"/>
                <w:szCs w:val="24"/>
              </w:rPr>
              <w:t xml:space="preserve">Purpose QC </w:t>
            </w:r>
          </w:p>
        </w:tc>
        <w:tc>
          <w:tcPr>
            <w:tcW w:w="3134" w:type="dxa"/>
            <w:tcBorders>
              <w:top w:val="single" w:sz="4" w:space="0" w:color="auto"/>
              <w:left w:val="single" w:sz="4" w:space="0" w:color="auto"/>
              <w:bottom w:val="single" w:sz="4" w:space="0" w:color="auto"/>
              <w:right w:val="single" w:sz="4" w:space="0" w:color="auto"/>
            </w:tcBorders>
            <w:shd w:val="pct30" w:color="auto" w:fill="auto"/>
            <w:vAlign w:val="center"/>
          </w:tcPr>
          <w:p w:rsidR="00A12923" w:rsidRPr="00A45852" w:rsidRDefault="00A12923" w:rsidP="00A83318">
            <w:pPr>
              <w:tabs>
                <w:tab w:val="left" w:pos="1140"/>
              </w:tabs>
              <w:jc w:val="center"/>
              <w:rPr>
                <w:b/>
                <w:sz w:val="24"/>
                <w:szCs w:val="24"/>
              </w:rPr>
            </w:pPr>
            <w:r w:rsidRPr="00A45852">
              <w:rPr>
                <w:b/>
                <w:sz w:val="24"/>
                <w:szCs w:val="24"/>
              </w:rPr>
              <w:t>Method</w:t>
            </w:r>
          </w:p>
        </w:tc>
        <w:tc>
          <w:tcPr>
            <w:tcW w:w="2452" w:type="dxa"/>
            <w:tcBorders>
              <w:top w:val="single" w:sz="4" w:space="0" w:color="auto"/>
              <w:left w:val="single" w:sz="4" w:space="0" w:color="auto"/>
              <w:bottom w:val="single" w:sz="4" w:space="0" w:color="auto"/>
              <w:right w:val="single" w:sz="4" w:space="0" w:color="auto"/>
            </w:tcBorders>
            <w:shd w:val="pct30" w:color="auto" w:fill="auto"/>
            <w:vAlign w:val="center"/>
          </w:tcPr>
          <w:p w:rsidR="00A12923" w:rsidRPr="00A45852" w:rsidRDefault="00A12923" w:rsidP="00A83318">
            <w:pPr>
              <w:tabs>
                <w:tab w:val="left" w:pos="1140"/>
              </w:tabs>
              <w:jc w:val="center"/>
              <w:rPr>
                <w:b/>
                <w:sz w:val="24"/>
                <w:szCs w:val="24"/>
              </w:rPr>
            </w:pPr>
            <w:r w:rsidRPr="00A45852">
              <w:rPr>
                <w:b/>
                <w:sz w:val="24"/>
                <w:szCs w:val="24"/>
              </w:rPr>
              <w:t>Frequency</w:t>
            </w:r>
          </w:p>
        </w:tc>
        <w:tc>
          <w:tcPr>
            <w:tcW w:w="3004" w:type="dxa"/>
            <w:tcBorders>
              <w:top w:val="single" w:sz="4" w:space="0" w:color="auto"/>
              <w:left w:val="single" w:sz="4" w:space="0" w:color="auto"/>
              <w:bottom w:val="single" w:sz="4" w:space="0" w:color="auto"/>
              <w:right w:val="single" w:sz="4" w:space="0" w:color="auto"/>
            </w:tcBorders>
            <w:shd w:val="pct30" w:color="auto" w:fill="auto"/>
            <w:vAlign w:val="center"/>
          </w:tcPr>
          <w:p w:rsidR="00A12923" w:rsidRPr="00A45852" w:rsidRDefault="00A12923" w:rsidP="00A83318">
            <w:pPr>
              <w:tabs>
                <w:tab w:val="left" w:pos="1140"/>
              </w:tabs>
              <w:jc w:val="center"/>
              <w:rPr>
                <w:b/>
                <w:sz w:val="24"/>
                <w:szCs w:val="24"/>
              </w:rPr>
            </w:pPr>
            <w:r w:rsidRPr="00A45852">
              <w:rPr>
                <w:b/>
                <w:sz w:val="24"/>
                <w:szCs w:val="24"/>
              </w:rPr>
              <w:t>Acceptance Criteria</w:t>
            </w:r>
          </w:p>
        </w:tc>
      </w:tr>
      <w:tr w:rsidR="00A12923" w:rsidRPr="00A45852" w:rsidTr="00A83318">
        <w:trPr>
          <w:trHeight w:val="1700"/>
          <w:jc w:val="center"/>
        </w:trPr>
        <w:tc>
          <w:tcPr>
            <w:tcW w:w="1911" w:type="dxa"/>
            <w:vMerge w:val="restart"/>
            <w:tcBorders>
              <w:left w:val="single" w:sz="4" w:space="0" w:color="auto"/>
              <w:right w:val="single" w:sz="4" w:space="0" w:color="auto"/>
            </w:tcBorders>
            <w:shd w:val="clear" w:color="auto" w:fill="auto"/>
          </w:tcPr>
          <w:p w:rsidR="00A12923" w:rsidRPr="00A45852" w:rsidRDefault="00A12923" w:rsidP="00A83318">
            <w:pPr>
              <w:rPr>
                <w:sz w:val="24"/>
                <w:szCs w:val="24"/>
              </w:rPr>
            </w:pPr>
            <w:r w:rsidRPr="00A45852">
              <w:rPr>
                <w:sz w:val="24"/>
                <w:szCs w:val="24"/>
              </w:rPr>
              <w:t xml:space="preserve">Per-and poly-fluoroalkyl substances (PFAS) </w:t>
            </w:r>
          </w:p>
          <w:p w:rsidR="00A12923" w:rsidRPr="00A45852" w:rsidRDefault="00A12923" w:rsidP="00A83318">
            <w:pPr>
              <w:rPr>
                <w:sz w:val="24"/>
                <w:szCs w:val="24"/>
              </w:rPr>
            </w:pPr>
          </w:p>
          <w:p w:rsidR="00A12923" w:rsidRPr="00A45852" w:rsidRDefault="00A12923" w:rsidP="00A83318">
            <w:pPr>
              <w:rPr>
                <w:sz w:val="24"/>
                <w:szCs w:val="24"/>
              </w:rPr>
            </w:pPr>
            <w:r w:rsidRPr="00A45852">
              <w:rPr>
                <w:sz w:val="24"/>
                <w:szCs w:val="24"/>
              </w:rPr>
              <w:t xml:space="preserve">(Draft Expanded Region 5 PFC SOP) </w:t>
            </w:r>
          </w:p>
        </w:tc>
        <w:tc>
          <w:tcPr>
            <w:tcW w:w="1958" w:type="dxa"/>
            <w:tcBorders>
              <w:left w:val="single" w:sz="4" w:space="0" w:color="auto"/>
              <w:right w:val="single" w:sz="4" w:space="0" w:color="auto"/>
            </w:tcBorders>
            <w:shd w:val="clear" w:color="auto" w:fill="auto"/>
          </w:tcPr>
          <w:p w:rsidR="00A12923" w:rsidRPr="00A45852" w:rsidRDefault="00A12923" w:rsidP="00A83318">
            <w:pPr>
              <w:tabs>
                <w:tab w:val="left" w:pos="-1440"/>
              </w:tabs>
              <w:rPr>
                <w:sz w:val="24"/>
                <w:szCs w:val="24"/>
              </w:rPr>
            </w:pPr>
            <w:r w:rsidRPr="00A45852">
              <w:rPr>
                <w:sz w:val="24"/>
                <w:szCs w:val="24"/>
              </w:rPr>
              <w:t>Initial calibration</w:t>
            </w:r>
          </w:p>
        </w:tc>
        <w:tc>
          <w:tcPr>
            <w:tcW w:w="2381" w:type="dxa"/>
            <w:tcBorders>
              <w:left w:val="single" w:sz="4" w:space="0" w:color="auto"/>
            </w:tcBorders>
          </w:tcPr>
          <w:p w:rsidR="00A12923" w:rsidRPr="00A45852" w:rsidRDefault="00A12923" w:rsidP="00A83318">
            <w:pPr>
              <w:tabs>
                <w:tab w:val="left" w:pos="-1440"/>
              </w:tabs>
              <w:rPr>
                <w:sz w:val="24"/>
                <w:szCs w:val="24"/>
              </w:rPr>
            </w:pPr>
            <w:r w:rsidRPr="00A45852">
              <w:rPr>
                <w:sz w:val="24"/>
                <w:szCs w:val="24"/>
              </w:rPr>
              <w:t>Standardization of instrument</w:t>
            </w:r>
          </w:p>
        </w:tc>
        <w:tc>
          <w:tcPr>
            <w:tcW w:w="3134" w:type="dxa"/>
          </w:tcPr>
          <w:p w:rsidR="00A12923" w:rsidRPr="00A45852" w:rsidRDefault="00A12923" w:rsidP="00A83318">
            <w:pPr>
              <w:tabs>
                <w:tab w:val="left" w:pos="-1440"/>
              </w:tabs>
              <w:rPr>
                <w:sz w:val="24"/>
                <w:szCs w:val="24"/>
              </w:rPr>
            </w:pPr>
            <w:r w:rsidRPr="00A45852">
              <w:rPr>
                <w:sz w:val="24"/>
                <w:szCs w:val="24"/>
              </w:rPr>
              <w:t>5 to 6 points calibration</w:t>
            </w:r>
          </w:p>
        </w:tc>
        <w:tc>
          <w:tcPr>
            <w:tcW w:w="2452" w:type="dxa"/>
          </w:tcPr>
          <w:p w:rsidR="00A12923" w:rsidRPr="00A45852" w:rsidRDefault="00A12923" w:rsidP="00A83318">
            <w:pPr>
              <w:tabs>
                <w:tab w:val="left" w:pos="-1440"/>
              </w:tabs>
              <w:rPr>
                <w:sz w:val="24"/>
                <w:szCs w:val="24"/>
              </w:rPr>
            </w:pPr>
            <w:r w:rsidRPr="00A45852">
              <w:rPr>
                <w:sz w:val="24"/>
                <w:szCs w:val="24"/>
              </w:rPr>
              <w:t>Daily</w:t>
            </w:r>
          </w:p>
          <w:p w:rsidR="00A12923" w:rsidRPr="00A45852" w:rsidRDefault="00A12923" w:rsidP="00A83318">
            <w:pPr>
              <w:tabs>
                <w:tab w:val="left" w:pos="-1440"/>
              </w:tabs>
              <w:rPr>
                <w:sz w:val="24"/>
                <w:szCs w:val="24"/>
              </w:rPr>
            </w:pPr>
          </w:p>
        </w:tc>
        <w:tc>
          <w:tcPr>
            <w:tcW w:w="3004" w:type="dxa"/>
          </w:tcPr>
          <w:p w:rsidR="00A12923" w:rsidRPr="00A45852" w:rsidRDefault="00A12923" w:rsidP="00A83318">
            <w:pPr>
              <w:tabs>
                <w:tab w:val="left" w:pos="-1440"/>
              </w:tabs>
              <w:rPr>
                <w:sz w:val="24"/>
                <w:szCs w:val="24"/>
              </w:rPr>
            </w:pPr>
            <w:r w:rsidRPr="00A45852">
              <w:rPr>
                <w:sz w:val="24"/>
                <w:szCs w:val="24"/>
              </w:rPr>
              <w:t>Weighted linear regression curve should have r</w:t>
            </w:r>
            <w:r w:rsidRPr="00A45852">
              <w:rPr>
                <w:sz w:val="24"/>
                <w:szCs w:val="24"/>
                <w:vertAlign w:val="superscript"/>
              </w:rPr>
              <w:t>2</w:t>
            </w:r>
            <w:r w:rsidRPr="00A45852">
              <w:rPr>
                <w:sz w:val="24"/>
                <w:szCs w:val="24"/>
              </w:rPr>
              <w:t xml:space="preserve"> ≥ 0.98 and quadratic regression curve should have r</w:t>
            </w:r>
            <w:r w:rsidRPr="00A45852">
              <w:rPr>
                <w:sz w:val="24"/>
                <w:szCs w:val="24"/>
                <w:vertAlign w:val="superscript"/>
              </w:rPr>
              <w:t>2</w:t>
            </w:r>
            <w:r w:rsidRPr="00A45852">
              <w:rPr>
                <w:sz w:val="24"/>
                <w:szCs w:val="24"/>
              </w:rPr>
              <w:t xml:space="preserve"> ≥ 0.99 before proceeding with analysis </w:t>
            </w:r>
          </w:p>
          <w:p w:rsidR="00A12923" w:rsidRPr="00A45852" w:rsidRDefault="00A12923" w:rsidP="00A83318">
            <w:pPr>
              <w:tabs>
                <w:tab w:val="left" w:pos="-1440"/>
              </w:tabs>
              <w:rPr>
                <w:sz w:val="24"/>
                <w:szCs w:val="24"/>
              </w:rPr>
            </w:pPr>
          </w:p>
        </w:tc>
      </w:tr>
      <w:tr w:rsidR="00A12923" w:rsidRPr="00A45852" w:rsidTr="00262BCA">
        <w:trPr>
          <w:jc w:val="center"/>
        </w:trPr>
        <w:tc>
          <w:tcPr>
            <w:tcW w:w="1911" w:type="dxa"/>
            <w:vMerge/>
            <w:tcBorders>
              <w:left w:val="single" w:sz="4" w:space="0" w:color="auto"/>
              <w:right w:val="single" w:sz="4" w:space="0" w:color="auto"/>
            </w:tcBorders>
            <w:shd w:val="clear" w:color="auto" w:fill="auto"/>
          </w:tcPr>
          <w:p w:rsidR="00A12923" w:rsidRPr="00A45852" w:rsidRDefault="00A12923" w:rsidP="00A83318">
            <w:pPr>
              <w:rPr>
                <w:sz w:val="24"/>
                <w:szCs w:val="24"/>
              </w:rPr>
            </w:pPr>
          </w:p>
        </w:tc>
        <w:tc>
          <w:tcPr>
            <w:tcW w:w="1958" w:type="dxa"/>
            <w:tcBorders>
              <w:left w:val="single" w:sz="4" w:space="0" w:color="auto"/>
              <w:right w:val="single" w:sz="4" w:space="0" w:color="auto"/>
            </w:tcBorders>
            <w:shd w:val="clear" w:color="auto" w:fill="auto"/>
          </w:tcPr>
          <w:p w:rsidR="00A12923" w:rsidRPr="00A45852" w:rsidRDefault="00A12923" w:rsidP="00A83318">
            <w:pPr>
              <w:tabs>
                <w:tab w:val="left" w:pos="-1440"/>
              </w:tabs>
              <w:rPr>
                <w:sz w:val="24"/>
                <w:szCs w:val="24"/>
              </w:rPr>
            </w:pPr>
            <w:r w:rsidRPr="00A45852">
              <w:rPr>
                <w:sz w:val="24"/>
                <w:szCs w:val="24"/>
              </w:rPr>
              <w:t>Second Source Standard</w:t>
            </w:r>
          </w:p>
        </w:tc>
        <w:tc>
          <w:tcPr>
            <w:tcW w:w="2381" w:type="dxa"/>
            <w:tcBorders>
              <w:left w:val="single" w:sz="4" w:space="0" w:color="auto"/>
            </w:tcBorders>
          </w:tcPr>
          <w:p w:rsidR="00A12923" w:rsidRPr="00A45852" w:rsidRDefault="00A12923" w:rsidP="00A83318">
            <w:pPr>
              <w:tabs>
                <w:tab w:val="left" w:pos="-1440"/>
              </w:tabs>
              <w:rPr>
                <w:sz w:val="24"/>
                <w:szCs w:val="24"/>
              </w:rPr>
            </w:pPr>
            <w:r w:rsidRPr="00A45852">
              <w:rPr>
                <w:sz w:val="24"/>
                <w:szCs w:val="24"/>
              </w:rPr>
              <w:t>Assess Calibration curve</w:t>
            </w:r>
          </w:p>
        </w:tc>
        <w:tc>
          <w:tcPr>
            <w:tcW w:w="3134" w:type="dxa"/>
          </w:tcPr>
          <w:p w:rsidR="00A12923" w:rsidRPr="00A45852" w:rsidRDefault="00A12923" w:rsidP="00A83318">
            <w:pPr>
              <w:tabs>
                <w:tab w:val="left" w:pos="-1440"/>
              </w:tabs>
              <w:rPr>
                <w:sz w:val="24"/>
                <w:szCs w:val="24"/>
              </w:rPr>
            </w:pPr>
            <w:r w:rsidRPr="00A45852">
              <w:rPr>
                <w:sz w:val="24"/>
                <w:szCs w:val="24"/>
              </w:rPr>
              <w:t>An independent standard obtained from different source of calibration standards</w:t>
            </w:r>
          </w:p>
        </w:tc>
        <w:tc>
          <w:tcPr>
            <w:tcW w:w="2452" w:type="dxa"/>
          </w:tcPr>
          <w:p w:rsidR="00A12923" w:rsidRPr="00A45852" w:rsidRDefault="00A12923" w:rsidP="00A83318">
            <w:pPr>
              <w:tabs>
                <w:tab w:val="left" w:pos="-1440"/>
              </w:tabs>
              <w:rPr>
                <w:sz w:val="24"/>
                <w:szCs w:val="24"/>
              </w:rPr>
            </w:pPr>
            <w:r w:rsidRPr="00A45852">
              <w:rPr>
                <w:sz w:val="24"/>
                <w:szCs w:val="24"/>
              </w:rPr>
              <w:t>Analyzed immediately after the calibration curve</w:t>
            </w:r>
          </w:p>
        </w:tc>
        <w:tc>
          <w:tcPr>
            <w:tcW w:w="3004" w:type="dxa"/>
          </w:tcPr>
          <w:p w:rsidR="00A12923" w:rsidRPr="00A45852" w:rsidRDefault="00A12923" w:rsidP="00A83318">
            <w:pPr>
              <w:tabs>
                <w:tab w:val="left" w:pos="-1440"/>
              </w:tabs>
              <w:rPr>
                <w:sz w:val="24"/>
                <w:szCs w:val="24"/>
              </w:rPr>
            </w:pPr>
            <w:r w:rsidRPr="00A45852">
              <w:rPr>
                <w:sz w:val="24"/>
                <w:szCs w:val="24"/>
              </w:rPr>
              <w:t xml:space="preserve">±30% of the true value  </w:t>
            </w:r>
          </w:p>
          <w:p w:rsidR="00A12923" w:rsidRPr="00A45852" w:rsidRDefault="00A12923" w:rsidP="00A83318">
            <w:pPr>
              <w:tabs>
                <w:tab w:val="left" w:pos="-1440"/>
              </w:tabs>
              <w:rPr>
                <w:sz w:val="24"/>
                <w:szCs w:val="24"/>
              </w:rPr>
            </w:pPr>
          </w:p>
        </w:tc>
      </w:tr>
      <w:tr w:rsidR="00A12923" w:rsidRPr="00A45852" w:rsidTr="00262BCA">
        <w:trPr>
          <w:trHeight w:val="593"/>
          <w:jc w:val="center"/>
        </w:trPr>
        <w:tc>
          <w:tcPr>
            <w:tcW w:w="1911" w:type="dxa"/>
            <w:vMerge/>
            <w:tcBorders>
              <w:left w:val="single" w:sz="4" w:space="0" w:color="auto"/>
              <w:right w:val="single" w:sz="4" w:space="0" w:color="auto"/>
            </w:tcBorders>
            <w:shd w:val="clear" w:color="auto" w:fill="auto"/>
          </w:tcPr>
          <w:p w:rsidR="00A12923" w:rsidRPr="00A45852" w:rsidRDefault="00A12923" w:rsidP="00A83318">
            <w:pPr>
              <w:rPr>
                <w:sz w:val="24"/>
                <w:szCs w:val="24"/>
              </w:rPr>
            </w:pPr>
          </w:p>
        </w:tc>
        <w:tc>
          <w:tcPr>
            <w:tcW w:w="1958" w:type="dxa"/>
            <w:tcBorders>
              <w:left w:val="single" w:sz="4" w:space="0" w:color="auto"/>
              <w:right w:val="single" w:sz="4" w:space="0" w:color="auto"/>
            </w:tcBorders>
            <w:shd w:val="clear" w:color="auto" w:fill="auto"/>
          </w:tcPr>
          <w:p w:rsidR="00A12923" w:rsidRPr="00A45852" w:rsidRDefault="00A12923" w:rsidP="00A83318">
            <w:pPr>
              <w:tabs>
                <w:tab w:val="left" w:pos="-1440"/>
              </w:tabs>
              <w:rPr>
                <w:sz w:val="24"/>
                <w:szCs w:val="24"/>
              </w:rPr>
            </w:pPr>
            <w:r w:rsidRPr="00A45852">
              <w:rPr>
                <w:sz w:val="24"/>
                <w:szCs w:val="24"/>
              </w:rPr>
              <w:t>Method Blank (MB)</w:t>
            </w:r>
          </w:p>
        </w:tc>
        <w:tc>
          <w:tcPr>
            <w:tcW w:w="2381" w:type="dxa"/>
            <w:tcBorders>
              <w:left w:val="single" w:sz="4" w:space="0" w:color="auto"/>
            </w:tcBorders>
          </w:tcPr>
          <w:p w:rsidR="00A12923" w:rsidRPr="00A45852" w:rsidRDefault="00A12923" w:rsidP="00A83318">
            <w:pPr>
              <w:tabs>
                <w:tab w:val="left" w:pos="-1440"/>
              </w:tabs>
              <w:rPr>
                <w:sz w:val="24"/>
                <w:szCs w:val="24"/>
              </w:rPr>
            </w:pPr>
            <w:r w:rsidRPr="00A45852">
              <w:rPr>
                <w:sz w:val="24"/>
                <w:szCs w:val="24"/>
              </w:rPr>
              <w:t>Assess system/laboratory contamination</w:t>
            </w:r>
          </w:p>
        </w:tc>
        <w:tc>
          <w:tcPr>
            <w:tcW w:w="3134" w:type="dxa"/>
          </w:tcPr>
          <w:p w:rsidR="00A12923" w:rsidRPr="00A45852" w:rsidRDefault="00A12923" w:rsidP="00A83318">
            <w:pPr>
              <w:tabs>
                <w:tab w:val="left" w:pos="-1440"/>
              </w:tabs>
              <w:rPr>
                <w:sz w:val="24"/>
                <w:szCs w:val="24"/>
              </w:rPr>
            </w:pPr>
            <w:r w:rsidRPr="00A45852">
              <w:rPr>
                <w:sz w:val="24"/>
                <w:szCs w:val="24"/>
              </w:rPr>
              <w:t>Same source reagent water</w:t>
            </w:r>
          </w:p>
        </w:tc>
        <w:tc>
          <w:tcPr>
            <w:tcW w:w="2452" w:type="dxa"/>
          </w:tcPr>
          <w:p w:rsidR="00A12923" w:rsidRPr="00A45852" w:rsidRDefault="00A12923" w:rsidP="00A83318">
            <w:pPr>
              <w:tabs>
                <w:tab w:val="left" w:pos="-1440"/>
              </w:tabs>
              <w:rPr>
                <w:sz w:val="24"/>
                <w:szCs w:val="24"/>
              </w:rPr>
            </w:pPr>
            <w:r w:rsidRPr="00A45852">
              <w:rPr>
                <w:sz w:val="24"/>
                <w:szCs w:val="24"/>
              </w:rPr>
              <w:t xml:space="preserve">2 per every 30 samples </w:t>
            </w:r>
          </w:p>
        </w:tc>
        <w:tc>
          <w:tcPr>
            <w:tcW w:w="3004" w:type="dxa"/>
          </w:tcPr>
          <w:p w:rsidR="00A12923" w:rsidRPr="00A45852" w:rsidRDefault="00A12923" w:rsidP="00A83318">
            <w:pPr>
              <w:tabs>
                <w:tab w:val="left" w:pos="-1440"/>
              </w:tabs>
              <w:rPr>
                <w:sz w:val="24"/>
                <w:szCs w:val="24"/>
              </w:rPr>
            </w:pPr>
            <w:r w:rsidRPr="00A45852">
              <w:rPr>
                <w:sz w:val="24"/>
                <w:szCs w:val="24"/>
              </w:rPr>
              <w:t xml:space="preserve">≤0.5 of QL </w:t>
            </w:r>
          </w:p>
          <w:p w:rsidR="00A12923" w:rsidRPr="00A45852" w:rsidRDefault="00A12923" w:rsidP="00A83318">
            <w:pPr>
              <w:tabs>
                <w:tab w:val="left" w:pos="-1440"/>
              </w:tabs>
              <w:rPr>
                <w:sz w:val="24"/>
                <w:szCs w:val="24"/>
              </w:rPr>
            </w:pPr>
          </w:p>
        </w:tc>
      </w:tr>
      <w:tr w:rsidR="00A12923" w:rsidRPr="00A45852" w:rsidTr="00262BCA">
        <w:trPr>
          <w:jc w:val="center"/>
        </w:trPr>
        <w:tc>
          <w:tcPr>
            <w:tcW w:w="1911" w:type="dxa"/>
            <w:vMerge/>
            <w:tcBorders>
              <w:left w:val="single" w:sz="4" w:space="0" w:color="auto"/>
              <w:right w:val="single" w:sz="4" w:space="0" w:color="auto"/>
            </w:tcBorders>
            <w:shd w:val="clear" w:color="auto" w:fill="auto"/>
          </w:tcPr>
          <w:p w:rsidR="00A12923" w:rsidRPr="00A45852" w:rsidRDefault="00A12923" w:rsidP="00A83318">
            <w:pPr>
              <w:rPr>
                <w:sz w:val="24"/>
                <w:szCs w:val="24"/>
              </w:rPr>
            </w:pPr>
          </w:p>
        </w:tc>
        <w:tc>
          <w:tcPr>
            <w:tcW w:w="1958" w:type="dxa"/>
            <w:tcBorders>
              <w:left w:val="single" w:sz="4" w:space="0" w:color="auto"/>
              <w:right w:val="single" w:sz="4" w:space="0" w:color="auto"/>
            </w:tcBorders>
            <w:shd w:val="clear" w:color="auto" w:fill="auto"/>
          </w:tcPr>
          <w:p w:rsidR="00A12923" w:rsidRPr="00A45852" w:rsidRDefault="00A12923" w:rsidP="00A83318">
            <w:pPr>
              <w:tabs>
                <w:tab w:val="left" w:pos="-1440"/>
              </w:tabs>
              <w:rPr>
                <w:sz w:val="24"/>
                <w:szCs w:val="24"/>
              </w:rPr>
            </w:pPr>
            <w:r w:rsidRPr="00A45852">
              <w:rPr>
                <w:sz w:val="24"/>
                <w:szCs w:val="24"/>
              </w:rPr>
              <w:t xml:space="preserve">Continuing calibration checks (CCC) and/or end Calibration check </w:t>
            </w:r>
          </w:p>
        </w:tc>
        <w:tc>
          <w:tcPr>
            <w:tcW w:w="2381" w:type="dxa"/>
            <w:tcBorders>
              <w:left w:val="single" w:sz="4" w:space="0" w:color="auto"/>
            </w:tcBorders>
          </w:tcPr>
          <w:p w:rsidR="00A12923" w:rsidRPr="00A45852" w:rsidRDefault="00A12923" w:rsidP="00A83318">
            <w:pPr>
              <w:tabs>
                <w:tab w:val="left" w:pos="-1440"/>
              </w:tabs>
              <w:rPr>
                <w:sz w:val="24"/>
                <w:szCs w:val="24"/>
              </w:rPr>
            </w:pPr>
            <w:r w:rsidRPr="00A45852">
              <w:rPr>
                <w:sz w:val="24"/>
                <w:szCs w:val="24"/>
              </w:rPr>
              <w:t>Assess whether the instrument is within acceptable calibration throughout period in which samples were analyzed</w:t>
            </w:r>
          </w:p>
        </w:tc>
        <w:tc>
          <w:tcPr>
            <w:tcW w:w="3134" w:type="dxa"/>
          </w:tcPr>
          <w:p w:rsidR="00A12923" w:rsidRPr="00A45852" w:rsidRDefault="00A12923" w:rsidP="00A83318">
            <w:pPr>
              <w:tabs>
                <w:tab w:val="left" w:pos="-1440"/>
              </w:tabs>
              <w:rPr>
                <w:sz w:val="24"/>
                <w:szCs w:val="24"/>
              </w:rPr>
            </w:pPr>
            <w:r w:rsidRPr="00A45852">
              <w:rPr>
                <w:sz w:val="24"/>
                <w:szCs w:val="24"/>
              </w:rPr>
              <w:t>A same source calibration standard</w:t>
            </w:r>
          </w:p>
        </w:tc>
        <w:tc>
          <w:tcPr>
            <w:tcW w:w="2452" w:type="dxa"/>
          </w:tcPr>
          <w:p w:rsidR="00A12923" w:rsidRPr="00A45852" w:rsidRDefault="00A12923" w:rsidP="00A83318">
            <w:pPr>
              <w:tabs>
                <w:tab w:val="left" w:pos="-1440"/>
              </w:tabs>
              <w:rPr>
                <w:sz w:val="24"/>
                <w:szCs w:val="24"/>
              </w:rPr>
            </w:pPr>
            <w:r w:rsidRPr="00A45852">
              <w:rPr>
                <w:sz w:val="24"/>
                <w:szCs w:val="24"/>
              </w:rPr>
              <w:t>Analysis of mid-level CCC at the end of the analytical sequence</w:t>
            </w:r>
          </w:p>
        </w:tc>
        <w:tc>
          <w:tcPr>
            <w:tcW w:w="3004" w:type="dxa"/>
          </w:tcPr>
          <w:p w:rsidR="00A12923" w:rsidRPr="00A45852" w:rsidRDefault="00A12923" w:rsidP="00A83318">
            <w:pPr>
              <w:tabs>
                <w:tab w:val="left" w:pos="-1440"/>
              </w:tabs>
              <w:rPr>
                <w:sz w:val="24"/>
                <w:szCs w:val="24"/>
              </w:rPr>
            </w:pPr>
            <w:r w:rsidRPr="00A45852">
              <w:rPr>
                <w:sz w:val="24"/>
                <w:szCs w:val="24"/>
              </w:rPr>
              <w:t>±30% of the true value</w:t>
            </w:r>
          </w:p>
          <w:p w:rsidR="00A12923" w:rsidRPr="00A45852" w:rsidRDefault="00A12923" w:rsidP="00A83318">
            <w:pPr>
              <w:tabs>
                <w:tab w:val="left" w:pos="-1440"/>
              </w:tabs>
              <w:rPr>
                <w:sz w:val="24"/>
                <w:szCs w:val="24"/>
              </w:rPr>
            </w:pPr>
          </w:p>
        </w:tc>
      </w:tr>
      <w:tr w:rsidR="00A12923" w:rsidRPr="00A45852" w:rsidTr="00262BCA">
        <w:trPr>
          <w:jc w:val="center"/>
        </w:trPr>
        <w:tc>
          <w:tcPr>
            <w:tcW w:w="1911" w:type="dxa"/>
            <w:vMerge/>
            <w:tcBorders>
              <w:left w:val="single" w:sz="4" w:space="0" w:color="auto"/>
              <w:right w:val="single" w:sz="4" w:space="0" w:color="auto"/>
            </w:tcBorders>
            <w:shd w:val="clear" w:color="auto" w:fill="auto"/>
          </w:tcPr>
          <w:p w:rsidR="00A12923" w:rsidRPr="00A45852" w:rsidRDefault="00A12923" w:rsidP="00A83318">
            <w:pPr>
              <w:rPr>
                <w:sz w:val="24"/>
                <w:szCs w:val="24"/>
              </w:rPr>
            </w:pPr>
          </w:p>
        </w:tc>
        <w:tc>
          <w:tcPr>
            <w:tcW w:w="1958" w:type="dxa"/>
            <w:tcBorders>
              <w:left w:val="single" w:sz="4" w:space="0" w:color="auto"/>
              <w:right w:val="single" w:sz="4" w:space="0" w:color="auto"/>
            </w:tcBorders>
            <w:shd w:val="clear" w:color="auto" w:fill="auto"/>
          </w:tcPr>
          <w:p w:rsidR="00A12923" w:rsidRPr="00A45852" w:rsidRDefault="00A12923" w:rsidP="00A83318">
            <w:pPr>
              <w:tabs>
                <w:tab w:val="left" w:pos="-1440"/>
              </w:tabs>
              <w:rPr>
                <w:sz w:val="24"/>
                <w:szCs w:val="24"/>
              </w:rPr>
            </w:pPr>
            <w:r w:rsidRPr="00A45852">
              <w:rPr>
                <w:sz w:val="24"/>
                <w:szCs w:val="24"/>
              </w:rPr>
              <w:t xml:space="preserve">Field duplicate </w:t>
            </w:r>
          </w:p>
        </w:tc>
        <w:tc>
          <w:tcPr>
            <w:tcW w:w="2381" w:type="dxa"/>
            <w:tcBorders>
              <w:left w:val="single" w:sz="4" w:space="0" w:color="auto"/>
            </w:tcBorders>
          </w:tcPr>
          <w:p w:rsidR="00A12923" w:rsidRPr="00A45852" w:rsidRDefault="00A12923" w:rsidP="00A83318">
            <w:pPr>
              <w:tabs>
                <w:tab w:val="left" w:pos="-1440"/>
              </w:tabs>
              <w:rPr>
                <w:sz w:val="24"/>
                <w:szCs w:val="24"/>
              </w:rPr>
            </w:pPr>
            <w:r w:rsidRPr="00A45852">
              <w:rPr>
                <w:sz w:val="24"/>
                <w:szCs w:val="24"/>
              </w:rPr>
              <w:t>Assess field sampling precision and homogeneity</w:t>
            </w:r>
          </w:p>
        </w:tc>
        <w:tc>
          <w:tcPr>
            <w:tcW w:w="3134" w:type="dxa"/>
          </w:tcPr>
          <w:p w:rsidR="00A12923" w:rsidRPr="00A45852" w:rsidRDefault="00A12923" w:rsidP="00A83318">
            <w:pPr>
              <w:tabs>
                <w:tab w:val="left" w:pos="-1440"/>
              </w:tabs>
              <w:rPr>
                <w:sz w:val="24"/>
                <w:szCs w:val="24"/>
              </w:rPr>
            </w:pPr>
            <w:r w:rsidRPr="00A45852">
              <w:rPr>
                <w:sz w:val="24"/>
                <w:szCs w:val="24"/>
              </w:rPr>
              <w:t>Two separate samples collected at the same time</w:t>
            </w:r>
          </w:p>
        </w:tc>
        <w:tc>
          <w:tcPr>
            <w:tcW w:w="2452" w:type="dxa"/>
          </w:tcPr>
          <w:p w:rsidR="00A12923" w:rsidRPr="00A45852" w:rsidRDefault="00A12923" w:rsidP="00A83318">
            <w:pPr>
              <w:tabs>
                <w:tab w:val="left" w:pos="-1440"/>
              </w:tabs>
              <w:rPr>
                <w:sz w:val="24"/>
                <w:szCs w:val="24"/>
              </w:rPr>
            </w:pPr>
            <w:r w:rsidRPr="00A45852">
              <w:rPr>
                <w:sz w:val="24"/>
                <w:szCs w:val="24"/>
              </w:rPr>
              <w:t>One per every batch of 20 field samples</w:t>
            </w:r>
          </w:p>
        </w:tc>
        <w:tc>
          <w:tcPr>
            <w:tcW w:w="3004" w:type="dxa"/>
          </w:tcPr>
          <w:p w:rsidR="00A12923" w:rsidRPr="00A45852" w:rsidRDefault="00A12923" w:rsidP="00A83318">
            <w:pPr>
              <w:tabs>
                <w:tab w:val="left" w:pos="-1440"/>
              </w:tabs>
              <w:rPr>
                <w:sz w:val="24"/>
                <w:szCs w:val="24"/>
              </w:rPr>
            </w:pPr>
            <w:r w:rsidRPr="00A45852">
              <w:rPr>
                <w:sz w:val="24"/>
                <w:szCs w:val="24"/>
              </w:rPr>
              <w:t xml:space="preserve">±30% RPD for samples  </w:t>
            </w:r>
          </w:p>
        </w:tc>
      </w:tr>
      <w:tr w:rsidR="00A12923" w:rsidRPr="00A45852" w:rsidTr="00262BCA">
        <w:trPr>
          <w:jc w:val="center"/>
        </w:trPr>
        <w:tc>
          <w:tcPr>
            <w:tcW w:w="1911" w:type="dxa"/>
            <w:vMerge/>
            <w:tcBorders>
              <w:left w:val="single" w:sz="4" w:space="0" w:color="auto"/>
              <w:right w:val="single" w:sz="4" w:space="0" w:color="auto"/>
            </w:tcBorders>
            <w:shd w:val="clear" w:color="auto" w:fill="auto"/>
          </w:tcPr>
          <w:p w:rsidR="00A12923" w:rsidRPr="00A45852" w:rsidRDefault="00A12923" w:rsidP="00A83318">
            <w:pPr>
              <w:rPr>
                <w:sz w:val="24"/>
                <w:szCs w:val="24"/>
              </w:rPr>
            </w:pPr>
          </w:p>
        </w:tc>
        <w:tc>
          <w:tcPr>
            <w:tcW w:w="1958" w:type="dxa"/>
            <w:tcBorders>
              <w:left w:val="single" w:sz="4" w:space="0" w:color="auto"/>
              <w:right w:val="single" w:sz="4" w:space="0" w:color="auto"/>
            </w:tcBorders>
            <w:shd w:val="clear" w:color="auto" w:fill="auto"/>
          </w:tcPr>
          <w:p w:rsidR="00A12923" w:rsidRPr="00A45852" w:rsidRDefault="00A12923" w:rsidP="00A83318">
            <w:pPr>
              <w:tabs>
                <w:tab w:val="left" w:pos="-1440"/>
              </w:tabs>
              <w:rPr>
                <w:sz w:val="24"/>
                <w:szCs w:val="24"/>
              </w:rPr>
            </w:pPr>
            <w:r w:rsidRPr="00A45852">
              <w:rPr>
                <w:sz w:val="24"/>
                <w:szCs w:val="24"/>
              </w:rPr>
              <w:t>Matrix spike / matrix spike duplicate</w:t>
            </w:r>
          </w:p>
        </w:tc>
        <w:tc>
          <w:tcPr>
            <w:tcW w:w="2381" w:type="dxa"/>
            <w:tcBorders>
              <w:left w:val="single" w:sz="4" w:space="0" w:color="auto"/>
            </w:tcBorders>
          </w:tcPr>
          <w:p w:rsidR="00A12923" w:rsidRPr="00A45852" w:rsidRDefault="00A12923" w:rsidP="00A83318">
            <w:pPr>
              <w:tabs>
                <w:tab w:val="left" w:pos="-1440"/>
              </w:tabs>
              <w:rPr>
                <w:sz w:val="24"/>
                <w:szCs w:val="24"/>
              </w:rPr>
            </w:pPr>
            <w:r w:rsidRPr="00A45852">
              <w:rPr>
                <w:sz w:val="24"/>
                <w:szCs w:val="24"/>
              </w:rPr>
              <w:t>Assess the accuracy in a given matrix</w:t>
            </w:r>
          </w:p>
        </w:tc>
        <w:tc>
          <w:tcPr>
            <w:tcW w:w="3134" w:type="dxa"/>
          </w:tcPr>
          <w:p w:rsidR="00A12923" w:rsidRPr="00A45852" w:rsidRDefault="00A12923" w:rsidP="00A83318">
            <w:pPr>
              <w:tabs>
                <w:tab w:val="left" w:pos="-1440"/>
              </w:tabs>
              <w:rPr>
                <w:sz w:val="24"/>
                <w:szCs w:val="24"/>
              </w:rPr>
            </w:pPr>
            <w:r w:rsidRPr="00A45852">
              <w:rPr>
                <w:sz w:val="24"/>
                <w:szCs w:val="24"/>
              </w:rPr>
              <w:t>A separate aliquot of the sample spiked with known concentrations of analytes</w:t>
            </w:r>
          </w:p>
        </w:tc>
        <w:tc>
          <w:tcPr>
            <w:tcW w:w="2452" w:type="dxa"/>
          </w:tcPr>
          <w:p w:rsidR="00A12923" w:rsidRPr="00A45852" w:rsidRDefault="00A12923" w:rsidP="00A83318">
            <w:pPr>
              <w:tabs>
                <w:tab w:val="left" w:pos="-1440"/>
              </w:tabs>
              <w:rPr>
                <w:sz w:val="24"/>
                <w:szCs w:val="24"/>
              </w:rPr>
            </w:pPr>
            <w:r w:rsidRPr="00A45852">
              <w:rPr>
                <w:sz w:val="24"/>
                <w:szCs w:val="24"/>
              </w:rPr>
              <w:t>One per every batch of 20 field sample</w:t>
            </w:r>
          </w:p>
        </w:tc>
        <w:tc>
          <w:tcPr>
            <w:tcW w:w="3004" w:type="dxa"/>
          </w:tcPr>
          <w:p w:rsidR="00A12923" w:rsidRPr="00A45852" w:rsidRDefault="00A12923" w:rsidP="00A83318">
            <w:pPr>
              <w:tabs>
                <w:tab w:val="left" w:pos="-1440"/>
              </w:tabs>
              <w:rPr>
                <w:sz w:val="24"/>
                <w:szCs w:val="24"/>
              </w:rPr>
            </w:pPr>
            <w:r w:rsidRPr="00A45852">
              <w:rPr>
                <w:sz w:val="24"/>
                <w:szCs w:val="24"/>
              </w:rPr>
              <w:t>Recovery ±30 % of the analytes true value</w:t>
            </w:r>
          </w:p>
          <w:p w:rsidR="00A12923" w:rsidRPr="00A45852" w:rsidRDefault="00A12923" w:rsidP="00A83318">
            <w:pPr>
              <w:tabs>
                <w:tab w:val="left" w:pos="-1440"/>
              </w:tabs>
              <w:rPr>
                <w:sz w:val="24"/>
                <w:szCs w:val="24"/>
              </w:rPr>
            </w:pPr>
          </w:p>
        </w:tc>
      </w:tr>
      <w:tr w:rsidR="00A12923" w:rsidRPr="00A45852" w:rsidTr="00262BCA">
        <w:trPr>
          <w:jc w:val="center"/>
        </w:trPr>
        <w:tc>
          <w:tcPr>
            <w:tcW w:w="1911" w:type="dxa"/>
            <w:vMerge/>
            <w:tcBorders>
              <w:left w:val="single" w:sz="4" w:space="0" w:color="auto"/>
              <w:right w:val="single" w:sz="4" w:space="0" w:color="auto"/>
            </w:tcBorders>
            <w:shd w:val="clear" w:color="auto" w:fill="auto"/>
          </w:tcPr>
          <w:p w:rsidR="00A12923" w:rsidRPr="00A45852" w:rsidRDefault="00A12923" w:rsidP="00A83318">
            <w:pPr>
              <w:rPr>
                <w:sz w:val="24"/>
                <w:szCs w:val="24"/>
              </w:rPr>
            </w:pPr>
          </w:p>
        </w:tc>
        <w:tc>
          <w:tcPr>
            <w:tcW w:w="1958" w:type="dxa"/>
            <w:tcBorders>
              <w:left w:val="single" w:sz="4" w:space="0" w:color="auto"/>
              <w:right w:val="single" w:sz="4" w:space="0" w:color="auto"/>
            </w:tcBorders>
            <w:shd w:val="clear" w:color="auto" w:fill="auto"/>
          </w:tcPr>
          <w:p w:rsidR="00A12923" w:rsidRPr="00A45852" w:rsidRDefault="00A12923" w:rsidP="00A83318">
            <w:pPr>
              <w:tabs>
                <w:tab w:val="left" w:pos="-1440"/>
              </w:tabs>
              <w:rPr>
                <w:sz w:val="24"/>
                <w:szCs w:val="24"/>
              </w:rPr>
            </w:pPr>
            <w:r w:rsidRPr="00A45852">
              <w:rPr>
                <w:sz w:val="24"/>
                <w:szCs w:val="24"/>
              </w:rPr>
              <w:t>Field blank</w:t>
            </w:r>
          </w:p>
        </w:tc>
        <w:tc>
          <w:tcPr>
            <w:tcW w:w="2381" w:type="dxa"/>
            <w:tcBorders>
              <w:left w:val="single" w:sz="4" w:space="0" w:color="auto"/>
            </w:tcBorders>
          </w:tcPr>
          <w:p w:rsidR="00A12923" w:rsidRPr="00A45852" w:rsidRDefault="00A12923" w:rsidP="00A83318">
            <w:pPr>
              <w:tabs>
                <w:tab w:val="left" w:pos="-1440"/>
              </w:tabs>
              <w:rPr>
                <w:sz w:val="24"/>
                <w:szCs w:val="24"/>
              </w:rPr>
            </w:pPr>
            <w:r w:rsidRPr="00A45852">
              <w:rPr>
                <w:sz w:val="24"/>
                <w:szCs w:val="24"/>
              </w:rPr>
              <w:t>Assess contamination introduced from containers, environment and reagents</w:t>
            </w:r>
          </w:p>
        </w:tc>
        <w:tc>
          <w:tcPr>
            <w:tcW w:w="3134" w:type="dxa"/>
          </w:tcPr>
          <w:p w:rsidR="00A12923" w:rsidRPr="00A45852" w:rsidRDefault="00A12923" w:rsidP="00A83318">
            <w:pPr>
              <w:tabs>
                <w:tab w:val="left" w:pos="-1440"/>
              </w:tabs>
              <w:rPr>
                <w:sz w:val="24"/>
                <w:szCs w:val="24"/>
              </w:rPr>
            </w:pPr>
            <w:r w:rsidRPr="00A45852">
              <w:rPr>
                <w:sz w:val="24"/>
                <w:szCs w:val="24"/>
              </w:rPr>
              <w:t>Nanopure water with preservatives</w:t>
            </w:r>
          </w:p>
        </w:tc>
        <w:tc>
          <w:tcPr>
            <w:tcW w:w="2452" w:type="dxa"/>
          </w:tcPr>
          <w:p w:rsidR="00A12923" w:rsidRPr="00A45852" w:rsidRDefault="00A12923" w:rsidP="00A83318">
            <w:pPr>
              <w:tabs>
                <w:tab w:val="left" w:pos="-1440"/>
              </w:tabs>
              <w:rPr>
                <w:sz w:val="24"/>
                <w:szCs w:val="24"/>
              </w:rPr>
            </w:pPr>
            <w:r w:rsidRPr="00A45852">
              <w:rPr>
                <w:sz w:val="24"/>
                <w:szCs w:val="24"/>
              </w:rPr>
              <w:t>One blank per each test  matrix</w:t>
            </w:r>
          </w:p>
        </w:tc>
        <w:tc>
          <w:tcPr>
            <w:tcW w:w="3004" w:type="dxa"/>
          </w:tcPr>
          <w:p w:rsidR="00A12923" w:rsidRPr="00A45852" w:rsidRDefault="00A12923" w:rsidP="00A83318">
            <w:pPr>
              <w:tabs>
                <w:tab w:val="left" w:pos="-1440"/>
              </w:tabs>
              <w:rPr>
                <w:sz w:val="24"/>
                <w:szCs w:val="24"/>
              </w:rPr>
            </w:pPr>
            <w:r w:rsidRPr="00A45852">
              <w:rPr>
                <w:sz w:val="24"/>
                <w:szCs w:val="24"/>
              </w:rPr>
              <w:t xml:space="preserve">≤0.5 of QL </w:t>
            </w:r>
          </w:p>
          <w:p w:rsidR="00A12923" w:rsidRPr="00A45852" w:rsidRDefault="00A12923" w:rsidP="00A83318">
            <w:pPr>
              <w:tabs>
                <w:tab w:val="left" w:pos="-1440"/>
              </w:tabs>
              <w:rPr>
                <w:sz w:val="24"/>
                <w:szCs w:val="24"/>
              </w:rPr>
            </w:pPr>
            <w:r w:rsidRPr="00A45852">
              <w:rPr>
                <w:sz w:val="24"/>
                <w:szCs w:val="24"/>
              </w:rPr>
              <w:t>.</w:t>
            </w:r>
          </w:p>
        </w:tc>
      </w:tr>
    </w:tbl>
    <w:p w:rsidR="00A83318" w:rsidRDefault="00A83318" w:rsidP="00A83318">
      <w:pPr>
        <w:spacing w:after="0" w:line="240" w:lineRule="auto"/>
        <w:rPr>
          <w:rFonts w:ascii="Times New Roman" w:hAnsi="Times New Roman" w:cs="Times New Roman"/>
          <w:sz w:val="24"/>
          <w:szCs w:val="24"/>
        </w:rPr>
        <w:sectPr w:rsidR="00A83318" w:rsidSect="00A83318">
          <w:pgSz w:w="15840" w:h="12240" w:orient="landscape"/>
          <w:pgMar w:top="1440" w:right="1440" w:bottom="1440" w:left="1440" w:header="720" w:footer="720" w:gutter="0"/>
          <w:cols w:space="720"/>
          <w:docGrid w:linePitch="360"/>
        </w:sectPr>
      </w:pPr>
    </w:p>
    <w:p w:rsidR="0082097D" w:rsidRPr="00DD7D3E" w:rsidRDefault="00735718" w:rsidP="00DD7D3E">
      <w:pPr>
        <w:pStyle w:val="Heading1"/>
        <w:jc w:val="center"/>
        <w:rPr>
          <w:rFonts w:ascii="Times New Roman" w:hAnsi="Times New Roman" w:cs="Times New Roman"/>
          <w:b/>
          <w:color w:val="auto"/>
          <w:sz w:val="24"/>
          <w:szCs w:val="24"/>
        </w:rPr>
      </w:pPr>
      <w:bookmarkStart w:id="21" w:name="_Toc522602539"/>
      <w:r w:rsidRPr="00DD7D3E">
        <w:rPr>
          <w:rFonts w:ascii="Times New Roman" w:hAnsi="Times New Roman" w:cs="Times New Roman"/>
          <w:b/>
          <w:color w:val="auto"/>
          <w:sz w:val="24"/>
          <w:szCs w:val="24"/>
        </w:rPr>
        <w:lastRenderedPageBreak/>
        <w:t>Table 2</w:t>
      </w:r>
      <w:r w:rsidR="0082097D" w:rsidRPr="00DD7D3E">
        <w:rPr>
          <w:rFonts w:ascii="Times New Roman" w:hAnsi="Times New Roman" w:cs="Times New Roman"/>
          <w:b/>
          <w:color w:val="auto"/>
          <w:sz w:val="24"/>
          <w:szCs w:val="24"/>
        </w:rPr>
        <w:t xml:space="preserve">. </w:t>
      </w:r>
      <w:r w:rsidR="008A3280" w:rsidRPr="00DD7D3E">
        <w:rPr>
          <w:rFonts w:ascii="Times New Roman" w:hAnsi="Times New Roman" w:cs="Times New Roman"/>
          <w:b/>
          <w:color w:val="auto"/>
          <w:sz w:val="24"/>
          <w:szCs w:val="24"/>
        </w:rPr>
        <w:t xml:space="preserve"> </w:t>
      </w:r>
      <w:r w:rsidR="00BE6CE6" w:rsidRPr="00DD7D3E">
        <w:rPr>
          <w:rFonts w:ascii="Times New Roman" w:hAnsi="Times New Roman" w:cs="Times New Roman"/>
          <w:b/>
          <w:color w:val="auto"/>
          <w:sz w:val="24"/>
          <w:szCs w:val="24"/>
        </w:rPr>
        <w:t>Data q</w:t>
      </w:r>
      <w:r w:rsidR="0082097D" w:rsidRPr="00DD7D3E">
        <w:rPr>
          <w:rFonts w:ascii="Times New Roman" w:hAnsi="Times New Roman" w:cs="Times New Roman"/>
          <w:b/>
          <w:color w:val="auto"/>
          <w:sz w:val="24"/>
          <w:szCs w:val="24"/>
        </w:rPr>
        <w:t>ualifiers</w:t>
      </w:r>
      <w:bookmarkEnd w:id="21"/>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6210"/>
      </w:tblGrid>
      <w:tr w:rsidR="0082097D" w:rsidRPr="00A45852" w:rsidTr="00262BCA">
        <w:trPr>
          <w:jc w:val="center"/>
        </w:trPr>
        <w:tc>
          <w:tcPr>
            <w:tcW w:w="1980" w:type="dxa"/>
            <w:shd w:val="pct15" w:color="auto" w:fill="auto"/>
            <w:vAlign w:val="center"/>
          </w:tcPr>
          <w:p w:rsidR="0082097D" w:rsidRPr="00A45852" w:rsidRDefault="0082097D" w:rsidP="00A83318">
            <w:pPr>
              <w:spacing w:after="0" w:line="240" w:lineRule="auto"/>
              <w:jc w:val="center"/>
              <w:rPr>
                <w:rFonts w:ascii="Times New Roman" w:hAnsi="Times New Roman" w:cs="Times New Roman"/>
                <w:b/>
                <w:sz w:val="24"/>
                <w:szCs w:val="24"/>
              </w:rPr>
            </w:pPr>
            <w:r w:rsidRPr="00A45852">
              <w:rPr>
                <w:rFonts w:ascii="Times New Roman" w:hAnsi="Times New Roman" w:cs="Times New Roman"/>
                <w:b/>
                <w:sz w:val="24"/>
                <w:szCs w:val="24"/>
              </w:rPr>
              <w:t>Qualifier</w:t>
            </w:r>
          </w:p>
        </w:tc>
        <w:tc>
          <w:tcPr>
            <w:tcW w:w="6210" w:type="dxa"/>
            <w:shd w:val="pct15" w:color="auto" w:fill="auto"/>
            <w:vAlign w:val="center"/>
          </w:tcPr>
          <w:p w:rsidR="0082097D" w:rsidRPr="00A45852" w:rsidRDefault="0082097D" w:rsidP="00A83318">
            <w:pPr>
              <w:spacing w:after="0" w:line="240" w:lineRule="auto"/>
              <w:jc w:val="center"/>
              <w:rPr>
                <w:rFonts w:ascii="Times New Roman" w:hAnsi="Times New Roman" w:cs="Times New Roman"/>
                <w:b/>
                <w:sz w:val="24"/>
                <w:szCs w:val="24"/>
              </w:rPr>
            </w:pPr>
            <w:r w:rsidRPr="00A45852">
              <w:rPr>
                <w:rFonts w:ascii="Times New Roman" w:hAnsi="Times New Roman" w:cs="Times New Roman"/>
                <w:b/>
                <w:sz w:val="24"/>
                <w:szCs w:val="24"/>
              </w:rPr>
              <w:t>Definitions</w:t>
            </w:r>
          </w:p>
        </w:tc>
      </w:tr>
      <w:tr w:rsidR="0082097D" w:rsidRPr="00A45852" w:rsidTr="00262BCA">
        <w:trPr>
          <w:jc w:val="center"/>
        </w:trPr>
        <w:tc>
          <w:tcPr>
            <w:tcW w:w="1980" w:type="dxa"/>
            <w:vAlign w:val="center"/>
          </w:tcPr>
          <w:p w:rsidR="0082097D" w:rsidRPr="00A45852" w:rsidRDefault="0082097D" w:rsidP="00A83318">
            <w:pPr>
              <w:spacing w:after="0" w:line="240" w:lineRule="auto"/>
              <w:jc w:val="center"/>
              <w:rPr>
                <w:rFonts w:ascii="Times New Roman" w:hAnsi="Times New Roman" w:cs="Times New Roman"/>
                <w:sz w:val="24"/>
                <w:szCs w:val="24"/>
              </w:rPr>
            </w:pPr>
            <w:r w:rsidRPr="00A45852">
              <w:rPr>
                <w:rFonts w:ascii="Times New Roman" w:hAnsi="Times New Roman" w:cs="Times New Roman"/>
                <w:sz w:val="24"/>
                <w:szCs w:val="24"/>
              </w:rPr>
              <w:t>U</w:t>
            </w:r>
          </w:p>
        </w:tc>
        <w:tc>
          <w:tcPr>
            <w:tcW w:w="6210" w:type="dxa"/>
          </w:tcPr>
          <w:p w:rsidR="0082097D" w:rsidRPr="00A45852" w:rsidRDefault="0082097D" w:rsidP="00A83318">
            <w:pPr>
              <w:spacing w:after="0" w:line="240" w:lineRule="auto"/>
              <w:rPr>
                <w:rFonts w:ascii="Times New Roman" w:hAnsi="Times New Roman" w:cs="Times New Roman"/>
                <w:sz w:val="24"/>
                <w:szCs w:val="24"/>
              </w:rPr>
            </w:pPr>
            <w:r w:rsidRPr="00A45852">
              <w:rPr>
                <w:rFonts w:ascii="Times New Roman" w:hAnsi="Times New Roman" w:cs="Times New Roman"/>
                <w:sz w:val="24"/>
                <w:szCs w:val="24"/>
              </w:rPr>
              <w:t>The analyte was analyzed for, but not detected above the reported sample quantitation limit.</w:t>
            </w:r>
          </w:p>
        </w:tc>
      </w:tr>
      <w:tr w:rsidR="0082097D" w:rsidRPr="00A45852" w:rsidTr="00262BCA">
        <w:trPr>
          <w:jc w:val="center"/>
        </w:trPr>
        <w:tc>
          <w:tcPr>
            <w:tcW w:w="1980" w:type="dxa"/>
            <w:vAlign w:val="center"/>
          </w:tcPr>
          <w:p w:rsidR="0082097D" w:rsidRPr="00A45852" w:rsidRDefault="0082097D" w:rsidP="00A83318">
            <w:pPr>
              <w:spacing w:after="0" w:line="240" w:lineRule="auto"/>
              <w:jc w:val="center"/>
              <w:rPr>
                <w:rFonts w:ascii="Times New Roman" w:hAnsi="Times New Roman" w:cs="Times New Roman"/>
                <w:sz w:val="24"/>
                <w:szCs w:val="24"/>
              </w:rPr>
            </w:pPr>
            <w:r w:rsidRPr="00A45852">
              <w:rPr>
                <w:rFonts w:ascii="Times New Roman" w:hAnsi="Times New Roman" w:cs="Times New Roman"/>
                <w:sz w:val="24"/>
                <w:szCs w:val="24"/>
              </w:rPr>
              <w:t>J</w:t>
            </w:r>
          </w:p>
        </w:tc>
        <w:tc>
          <w:tcPr>
            <w:tcW w:w="6210" w:type="dxa"/>
          </w:tcPr>
          <w:p w:rsidR="0082097D" w:rsidRPr="00A45852" w:rsidRDefault="0082097D" w:rsidP="00A83318">
            <w:pPr>
              <w:spacing w:after="0" w:line="240" w:lineRule="auto"/>
              <w:rPr>
                <w:rFonts w:ascii="Times New Roman" w:hAnsi="Times New Roman" w:cs="Times New Roman"/>
                <w:sz w:val="24"/>
                <w:szCs w:val="24"/>
              </w:rPr>
            </w:pPr>
            <w:r w:rsidRPr="00A45852">
              <w:rPr>
                <w:rFonts w:ascii="Times New Roman" w:hAnsi="Times New Roman" w:cs="Times New Roman"/>
                <w:sz w:val="24"/>
                <w:szCs w:val="24"/>
              </w:rPr>
              <w:t>The analyte was positively identified; the associated numerical value is the approximate concentration of the analyte in the sample.  The RL may be increased due to contamination in the blank, or holding times may be exceeded.</w:t>
            </w:r>
          </w:p>
        </w:tc>
      </w:tr>
      <w:tr w:rsidR="0082097D" w:rsidRPr="00A45852" w:rsidTr="00262BCA">
        <w:trPr>
          <w:jc w:val="center"/>
        </w:trPr>
        <w:tc>
          <w:tcPr>
            <w:tcW w:w="1980" w:type="dxa"/>
            <w:vAlign w:val="center"/>
          </w:tcPr>
          <w:p w:rsidR="0082097D" w:rsidRPr="00A45852" w:rsidRDefault="0082097D" w:rsidP="00A83318">
            <w:pPr>
              <w:spacing w:after="0" w:line="240" w:lineRule="auto"/>
              <w:jc w:val="center"/>
              <w:rPr>
                <w:rFonts w:ascii="Times New Roman" w:hAnsi="Times New Roman" w:cs="Times New Roman"/>
                <w:sz w:val="24"/>
                <w:szCs w:val="24"/>
              </w:rPr>
            </w:pPr>
            <w:r w:rsidRPr="00A45852">
              <w:rPr>
                <w:rFonts w:ascii="Times New Roman" w:hAnsi="Times New Roman" w:cs="Times New Roman"/>
                <w:sz w:val="24"/>
                <w:szCs w:val="24"/>
              </w:rPr>
              <w:t>K</w:t>
            </w:r>
          </w:p>
        </w:tc>
        <w:tc>
          <w:tcPr>
            <w:tcW w:w="6210" w:type="dxa"/>
          </w:tcPr>
          <w:p w:rsidR="0082097D" w:rsidRPr="00A45852" w:rsidRDefault="0082097D" w:rsidP="00A83318">
            <w:pPr>
              <w:spacing w:after="0" w:line="240" w:lineRule="auto"/>
              <w:rPr>
                <w:rFonts w:ascii="Times New Roman" w:hAnsi="Times New Roman" w:cs="Times New Roman"/>
                <w:sz w:val="24"/>
                <w:szCs w:val="24"/>
              </w:rPr>
            </w:pPr>
            <w:r w:rsidRPr="00A45852">
              <w:rPr>
                <w:rFonts w:ascii="Times New Roman" w:hAnsi="Times New Roman" w:cs="Times New Roman"/>
                <w:sz w:val="24"/>
                <w:szCs w:val="24"/>
              </w:rPr>
              <w:t>The result is an estimated quantity, but the result may be biased high.</w:t>
            </w:r>
          </w:p>
        </w:tc>
      </w:tr>
      <w:tr w:rsidR="0082097D" w:rsidRPr="00A45852" w:rsidTr="00262BCA">
        <w:trPr>
          <w:jc w:val="center"/>
        </w:trPr>
        <w:tc>
          <w:tcPr>
            <w:tcW w:w="1980" w:type="dxa"/>
            <w:vAlign w:val="center"/>
          </w:tcPr>
          <w:p w:rsidR="0082097D" w:rsidRPr="00A45852" w:rsidRDefault="0082097D" w:rsidP="00A83318">
            <w:pPr>
              <w:spacing w:after="0" w:line="240" w:lineRule="auto"/>
              <w:jc w:val="center"/>
              <w:rPr>
                <w:rFonts w:ascii="Times New Roman" w:hAnsi="Times New Roman" w:cs="Times New Roman"/>
                <w:sz w:val="24"/>
                <w:szCs w:val="24"/>
              </w:rPr>
            </w:pPr>
            <w:r w:rsidRPr="00A45852">
              <w:rPr>
                <w:rFonts w:ascii="Times New Roman" w:hAnsi="Times New Roman" w:cs="Times New Roman"/>
                <w:sz w:val="24"/>
                <w:szCs w:val="24"/>
              </w:rPr>
              <w:t>L</w:t>
            </w:r>
          </w:p>
        </w:tc>
        <w:tc>
          <w:tcPr>
            <w:tcW w:w="6210" w:type="dxa"/>
          </w:tcPr>
          <w:p w:rsidR="0082097D" w:rsidRPr="00A45852" w:rsidRDefault="0082097D" w:rsidP="00A83318">
            <w:pPr>
              <w:spacing w:after="0" w:line="240" w:lineRule="auto"/>
              <w:rPr>
                <w:rFonts w:ascii="Times New Roman" w:hAnsi="Times New Roman" w:cs="Times New Roman"/>
                <w:sz w:val="24"/>
                <w:szCs w:val="24"/>
              </w:rPr>
            </w:pPr>
            <w:r w:rsidRPr="00A45852">
              <w:rPr>
                <w:rFonts w:ascii="Times New Roman" w:hAnsi="Times New Roman" w:cs="Times New Roman"/>
                <w:sz w:val="24"/>
                <w:szCs w:val="24"/>
              </w:rPr>
              <w:t>For both detected and non-detected results, the result is estimated but may be biased low.</w:t>
            </w:r>
          </w:p>
        </w:tc>
      </w:tr>
      <w:tr w:rsidR="0082097D" w:rsidRPr="00A45852" w:rsidTr="00262BCA">
        <w:trPr>
          <w:jc w:val="center"/>
        </w:trPr>
        <w:tc>
          <w:tcPr>
            <w:tcW w:w="1980" w:type="dxa"/>
            <w:vAlign w:val="center"/>
          </w:tcPr>
          <w:p w:rsidR="0082097D" w:rsidRPr="00A45852" w:rsidRDefault="0082097D" w:rsidP="00A83318">
            <w:pPr>
              <w:spacing w:after="0" w:line="240" w:lineRule="auto"/>
              <w:jc w:val="center"/>
              <w:rPr>
                <w:rFonts w:ascii="Times New Roman" w:hAnsi="Times New Roman" w:cs="Times New Roman"/>
                <w:sz w:val="24"/>
                <w:szCs w:val="24"/>
              </w:rPr>
            </w:pPr>
            <w:r w:rsidRPr="00A45852">
              <w:rPr>
                <w:rFonts w:ascii="Times New Roman" w:hAnsi="Times New Roman" w:cs="Times New Roman"/>
                <w:sz w:val="24"/>
                <w:szCs w:val="24"/>
              </w:rPr>
              <w:t>Q</w:t>
            </w:r>
          </w:p>
        </w:tc>
        <w:tc>
          <w:tcPr>
            <w:tcW w:w="6210" w:type="dxa"/>
          </w:tcPr>
          <w:p w:rsidR="0082097D" w:rsidRPr="00A45852" w:rsidRDefault="0082097D" w:rsidP="00A83318">
            <w:pPr>
              <w:spacing w:after="0" w:line="240" w:lineRule="auto"/>
              <w:rPr>
                <w:rFonts w:ascii="Times New Roman" w:hAnsi="Times New Roman" w:cs="Times New Roman"/>
                <w:sz w:val="24"/>
                <w:szCs w:val="24"/>
              </w:rPr>
            </w:pPr>
            <w:r w:rsidRPr="00A45852">
              <w:rPr>
                <w:rFonts w:ascii="Times New Roman" w:hAnsi="Times New Roman" w:cs="Times New Roman"/>
                <w:sz w:val="24"/>
                <w:szCs w:val="24"/>
              </w:rPr>
              <w:t>Used whenever a QC parameter is outside the acceptable limits.</w:t>
            </w:r>
          </w:p>
        </w:tc>
      </w:tr>
      <w:tr w:rsidR="0082097D" w:rsidRPr="00A45852" w:rsidTr="00262BCA">
        <w:trPr>
          <w:jc w:val="center"/>
        </w:trPr>
        <w:tc>
          <w:tcPr>
            <w:tcW w:w="1980" w:type="dxa"/>
            <w:vAlign w:val="center"/>
          </w:tcPr>
          <w:p w:rsidR="0082097D" w:rsidRPr="00A45852" w:rsidRDefault="0082097D" w:rsidP="00A83318">
            <w:pPr>
              <w:spacing w:after="0" w:line="240" w:lineRule="auto"/>
              <w:jc w:val="center"/>
              <w:rPr>
                <w:rFonts w:ascii="Times New Roman" w:hAnsi="Times New Roman" w:cs="Times New Roman"/>
                <w:sz w:val="24"/>
                <w:szCs w:val="24"/>
              </w:rPr>
            </w:pPr>
            <w:r w:rsidRPr="00A45852">
              <w:rPr>
                <w:rFonts w:ascii="Times New Roman" w:hAnsi="Times New Roman" w:cs="Times New Roman"/>
                <w:sz w:val="24"/>
                <w:szCs w:val="24"/>
              </w:rPr>
              <w:t>R</w:t>
            </w:r>
          </w:p>
        </w:tc>
        <w:tc>
          <w:tcPr>
            <w:tcW w:w="6210" w:type="dxa"/>
          </w:tcPr>
          <w:p w:rsidR="0082097D" w:rsidRPr="00A45852" w:rsidRDefault="0082097D" w:rsidP="00A83318">
            <w:pPr>
              <w:spacing w:after="0" w:line="240" w:lineRule="auto"/>
              <w:rPr>
                <w:rFonts w:ascii="Times New Roman" w:hAnsi="Times New Roman" w:cs="Times New Roman"/>
                <w:sz w:val="24"/>
                <w:szCs w:val="24"/>
              </w:rPr>
            </w:pPr>
            <w:r w:rsidRPr="00A45852">
              <w:rPr>
                <w:rFonts w:ascii="Times New Roman" w:hAnsi="Times New Roman" w:cs="Times New Roman"/>
                <w:sz w:val="24"/>
                <w:szCs w:val="24"/>
              </w:rPr>
              <w:t>The sample results are rejected due to serious deficiencies in the ability to analyze the sample and meet QC criteria. The presence or absence of the analyte cannot be confirmed.</w:t>
            </w:r>
          </w:p>
        </w:tc>
      </w:tr>
    </w:tbl>
    <w:p w:rsidR="0082097D" w:rsidRPr="00A45852" w:rsidRDefault="0082097D" w:rsidP="00A83318">
      <w:pPr>
        <w:spacing w:after="0" w:line="240" w:lineRule="auto"/>
        <w:rPr>
          <w:rFonts w:ascii="Times New Roman" w:hAnsi="Times New Roman" w:cs="Times New Roman"/>
          <w:sz w:val="24"/>
          <w:szCs w:val="24"/>
        </w:rPr>
      </w:pPr>
    </w:p>
    <w:p w:rsidR="000C096A" w:rsidRPr="00DD7D3E" w:rsidRDefault="00735718" w:rsidP="00DD7D3E">
      <w:pPr>
        <w:pStyle w:val="Heading1"/>
        <w:jc w:val="center"/>
        <w:rPr>
          <w:rFonts w:ascii="Times New Roman" w:hAnsi="Times New Roman" w:cs="Times New Roman"/>
          <w:b/>
          <w:color w:val="auto"/>
          <w:sz w:val="24"/>
          <w:szCs w:val="24"/>
        </w:rPr>
      </w:pPr>
      <w:bookmarkStart w:id="22" w:name="_Toc522602540"/>
      <w:r w:rsidRPr="00DD7D3E">
        <w:rPr>
          <w:rFonts w:ascii="Times New Roman" w:hAnsi="Times New Roman" w:cs="Times New Roman"/>
          <w:b/>
          <w:color w:val="auto"/>
          <w:sz w:val="24"/>
          <w:szCs w:val="24"/>
        </w:rPr>
        <w:t>Table 3</w:t>
      </w:r>
      <w:r w:rsidR="000C096A" w:rsidRPr="00DD7D3E">
        <w:rPr>
          <w:rFonts w:ascii="Times New Roman" w:hAnsi="Times New Roman" w:cs="Times New Roman"/>
          <w:b/>
          <w:color w:val="auto"/>
          <w:sz w:val="24"/>
          <w:szCs w:val="24"/>
        </w:rPr>
        <w:t xml:space="preserve">.  </w:t>
      </w:r>
      <w:bookmarkStart w:id="23" w:name="_Hlk519174301"/>
      <w:r w:rsidR="000C096A" w:rsidRPr="00DD7D3E">
        <w:rPr>
          <w:rFonts w:ascii="Times New Roman" w:hAnsi="Times New Roman" w:cs="Times New Roman"/>
          <w:b/>
          <w:color w:val="auto"/>
          <w:sz w:val="24"/>
          <w:szCs w:val="24"/>
        </w:rPr>
        <w:t xml:space="preserve">Established MDL and </w:t>
      </w:r>
      <w:r w:rsidR="00BE6CE6" w:rsidRPr="00DD7D3E">
        <w:rPr>
          <w:rFonts w:ascii="Times New Roman" w:hAnsi="Times New Roman" w:cs="Times New Roman"/>
          <w:b/>
          <w:color w:val="auto"/>
          <w:sz w:val="24"/>
          <w:szCs w:val="24"/>
        </w:rPr>
        <w:t>e</w:t>
      </w:r>
      <w:r w:rsidR="000C096A" w:rsidRPr="00DD7D3E">
        <w:rPr>
          <w:rFonts w:ascii="Times New Roman" w:hAnsi="Times New Roman" w:cs="Times New Roman"/>
          <w:b/>
          <w:color w:val="auto"/>
          <w:sz w:val="24"/>
          <w:szCs w:val="24"/>
        </w:rPr>
        <w:t xml:space="preserve">stimated QL for </w:t>
      </w:r>
      <w:bookmarkEnd w:id="23"/>
      <w:r w:rsidR="00B26591" w:rsidRPr="00DD7D3E">
        <w:rPr>
          <w:rFonts w:ascii="Times New Roman" w:hAnsi="Times New Roman" w:cs="Times New Roman"/>
          <w:b/>
          <w:color w:val="auto"/>
          <w:sz w:val="24"/>
          <w:szCs w:val="24"/>
        </w:rPr>
        <w:t>PFAS</w:t>
      </w:r>
      <w:bookmarkEnd w:id="22"/>
    </w:p>
    <w:tbl>
      <w:tblPr>
        <w:tblStyle w:val="TableGrid"/>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3471"/>
        <w:gridCol w:w="2136"/>
        <w:gridCol w:w="1980"/>
      </w:tblGrid>
      <w:tr w:rsidR="000C096A" w:rsidRPr="00A45852" w:rsidTr="00262BCA">
        <w:trPr>
          <w:trHeight w:val="408"/>
          <w:jc w:val="center"/>
        </w:trPr>
        <w:tc>
          <w:tcPr>
            <w:tcW w:w="3471" w:type="dxa"/>
            <w:tcBorders>
              <w:top w:val="single" w:sz="24" w:space="0" w:color="auto"/>
              <w:bottom w:val="single" w:sz="6" w:space="0" w:color="auto"/>
            </w:tcBorders>
            <w:shd w:val="pct35" w:color="auto" w:fill="auto"/>
            <w:vAlign w:val="center"/>
          </w:tcPr>
          <w:p w:rsidR="000C096A" w:rsidRPr="00A45852" w:rsidRDefault="000C096A" w:rsidP="00A83318">
            <w:pPr>
              <w:tabs>
                <w:tab w:val="left" w:pos="1140"/>
              </w:tabs>
              <w:jc w:val="center"/>
              <w:rPr>
                <w:b/>
                <w:sz w:val="24"/>
                <w:szCs w:val="24"/>
              </w:rPr>
            </w:pPr>
            <w:r w:rsidRPr="00A45852">
              <w:rPr>
                <w:b/>
                <w:sz w:val="24"/>
                <w:szCs w:val="24"/>
              </w:rPr>
              <w:t>Contaminants</w:t>
            </w:r>
          </w:p>
        </w:tc>
        <w:tc>
          <w:tcPr>
            <w:tcW w:w="2136" w:type="dxa"/>
            <w:tcBorders>
              <w:top w:val="single" w:sz="24" w:space="0" w:color="auto"/>
              <w:bottom w:val="single" w:sz="6" w:space="0" w:color="auto"/>
            </w:tcBorders>
            <w:shd w:val="pct35" w:color="auto" w:fill="auto"/>
            <w:vAlign w:val="center"/>
          </w:tcPr>
          <w:p w:rsidR="000C096A" w:rsidRPr="00A45852" w:rsidRDefault="000C096A" w:rsidP="00A83318">
            <w:pPr>
              <w:tabs>
                <w:tab w:val="left" w:pos="1140"/>
              </w:tabs>
              <w:jc w:val="center"/>
              <w:rPr>
                <w:b/>
                <w:sz w:val="24"/>
                <w:szCs w:val="24"/>
              </w:rPr>
            </w:pPr>
            <w:r w:rsidRPr="00A45852">
              <w:rPr>
                <w:b/>
                <w:sz w:val="24"/>
                <w:szCs w:val="24"/>
              </w:rPr>
              <w:t>MDL ng/L</w:t>
            </w:r>
          </w:p>
        </w:tc>
        <w:tc>
          <w:tcPr>
            <w:tcW w:w="1980" w:type="dxa"/>
            <w:tcBorders>
              <w:top w:val="single" w:sz="24" w:space="0" w:color="auto"/>
              <w:bottom w:val="single" w:sz="6" w:space="0" w:color="auto"/>
            </w:tcBorders>
            <w:shd w:val="pct35" w:color="auto" w:fill="auto"/>
            <w:vAlign w:val="center"/>
          </w:tcPr>
          <w:p w:rsidR="000C096A" w:rsidRPr="00A45852" w:rsidRDefault="000C096A" w:rsidP="00A83318">
            <w:pPr>
              <w:tabs>
                <w:tab w:val="left" w:pos="1140"/>
              </w:tabs>
              <w:jc w:val="center"/>
              <w:rPr>
                <w:b/>
                <w:sz w:val="24"/>
                <w:szCs w:val="24"/>
              </w:rPr>
            </w:pPr>
            <w:r w:rsidRPr="00A45852">
              <w:rPr>
                <w:b/>
                <w:sz w:val="24"/>
                <w:szCs w:val="24"/>
              </w:rPr>
              <w:t>QL ng/L</w:t>
            </w:r>
          </w:p>
        </w:tc>
      </w:tr>
      <w:tr w:rsidR="000C096A" w:rsidRPr="00A45852" w:rsidTr="00262BCA">
        <w:trPr>
          <w:jc w:val="center"/>
        </w:trPr>
        <w:tc>
          <w:tcPr>
            <w:tcW w:w="7587" w:type="dxa"/>
            <w:gridSpan w:val="3"/>
            <w:tcBorders>
              <w:top w:val="single" w:sz="6" w:space="0" w:color="auto"/>
            </w:tcBorders>
            <w:shd w:val="pct25" w:color="auto" w:fill="auto"/>
          </w:tcPr>
          <w:p w:rsidR="000C096A" w:rsidRPr="00A45852" w:rsidRDefault="000C096A" w:rsidP="00A83318">
            <w:pPr>
              <w:rPr>
                <w:sz w:val="24"/>
                <w:szCs w:val="24"/>
              </w:rPr>
            </w:pPr>
            <w:r w:rsidRPr="00A45852">
              <w:rPr>
                <w:sz w:val="24"/>
                <w:szCs w:val="24"/>
              </w:rPr>
              <w:t>Per-and poly-fluoroalkyl substances (PFAS)</w:t>
            </w:r>
          </w:p>
        </w:tc>
      </w:tr>
      <w:tr w:rsidR="000C096A" w:rsidRPr="00A45852" w:rsidTr="00262BCA">
        <w:trPr>
          <w:jc w:val="center"/>
        </w:trPr>
        <w:tc>
          <w:tcPr>
            <w:tcW w:w="3471" w:type="dxa"/>
          </w:tcPr>
          <w:p w:rsidR="000C096A" w:rsidRPr="00A45852" w:rsidRDefault="000C096A" w:rsidP="00A83318">
            <w:pPr>
              <w:rPr>
                <w:sz w:val="24"/>
                <w:szCs w:val="24"/>
              </w:rPr>
            </w:pPr>
            <w:r w:rsidRPr="00A45852">
              <w:rPr>
                <w:sz w:val="24"/>
                <w:szCs w:val="24"/>
              </w:rPr>
              <w:t>Perfluorooctanoic Acid (PFOA)</w:t>
            </w:r>
          </w:p>
        </w:tc>
        <w:tc>
          <w:tcPr>
            <w:tcW w:w="2136" w:type="dxa"/>
          </w:tcPr>
          <w:p w:rsidR="000C096A" w:rsidRPr="00A45852" w:rsidRDefault="000C096A" w:rsidP="00A83318">
            <w:pPr>
              <w:tabs>
                <w:tab w:val="left" w:pos="1140"/>
              </w:tabs>
              <w:jc w:val="center"/>
              <w:rPr>
                <w:sz w:val="24"/>
                <w:szCs w:val="24"/>
              </w:rPr>
            </w:pPr>
            <w:r w:rsidRPr="00A45852">
              <w:rPr>
                <w:sz w:val="24"/>
                <w:szCs w:val="24"/>
              </w:rPr>
              <w:t>1.7</w:t>
            </w:r>
          </w:p>
        </w:tc>
        <w:tc>
          <w:tcPr>
            <w:tcW w:w="1980" w:type="dxa"/>
          </w:tcPr>
          <w:p w:rsidR="000C096A" w:rsidRPr="00A45852" w:rsidRDefault="000C096A" w:rsidP="00A83318">
            <w:pPr>
              <w:tabs>
                <w:tab w:val="left" w:pos="1140"/>
              </w:tabs>
              <w:jc w:val="center"/>
              <w:rPr>
                <w:sz w:val="24"/>
                <w:szCs w:val="24"/>
              </w:rPr>
            </w:pPr>
            <w:r w:rsidRPr="00A45852">
              <w:rPr>
                <w:sz w:val="24"/>
                <w:szCs w:val="24"/>
              </w:rPr>
              <w:t>10</w:t>
            </w:r>
          </w:p>
        </w:tc>
      </w:tr>
      <w:tr w:rsidR="000C096A" w:rsidRPr="00A45852" w:rsidTr="00262BCA">
        <w:trPr>
          <w:jc w:val="center"/>
        </w:trPr>
        <w:tc>
          <w:tcPr>
            <w:tcW w:w="3471" w:type="dxa"/>
          </w:tcPr>
          <w:p w:rsidR="000C096A" w:rsidRPr="00A45852" w:rsidRDefault="000C096A" w:rsidP="00A83318">
            <w:pPr>
              <w:rPr>
                <w:sz w:val="24"/>
                <w:szCs w:val="24"/>
              </w:rPr>
            </w:pPr>
            <w:r w:rsidRPr="00A45852">
              <w:rPr>
                <w:sz w:val="24"/>
                <w:szCs w:val="24"/>
              </w:rPr>
              <w:t>Perfluorooctane Sulfonate (PFOS)</w:t>
            </w:r>
          </w:p>
        </w:tc>
        <w:tc>
          <w:tcPr>
            <w:tcW w:w="2136" w:type="dxa"/>
          </w:tcPr>
          <w:p w:rsidR="000C096A" w:rsidRPr="00A45852" w:rsidRDefault="000C096A" w:rsidP="00A83318">
            <w:pPr>
              <w:tabs>
                <w:tab w:val="left" w:pos="1140"/>
              </w:tabs>
              <w:jc w:val="center"/>
              <w:rPr>
                <w:sz w:val="24"/>
                <w:szCs w:val="24"/>
              </w:rPr>
            </w:pPr>
            <w:r w:rsidRPr="00A45852">
              <w:rPr>
                <w:sz w:val="24"/>
                <w:szCs w:val="24"/>
              </w:rPr>
              <w:t>2.2</w:t>
            </w:r>
          </w:p>
        </w:tc>
        <w:tc>
          <w:tcPr>
            <w:tcW w:w="1980" w:type="dxa"/>
          </w:tcPr>
          <w:p w:rsidR="000C096A" w:rsidRPr="00A45852" w:rsidRDefault="000C096A" w:rsidP="00A83318">
            <w:pPr>
              <w:tabs>
                <w:tab w:val="left" w:pos="1140"/>
              </w:tabs>
              <w:jc w:val="center"/>
              <w:rPr>
                <w:sz w:val="24"/>
                <w:szCs w:val="24"/>
              </w:rPr>
            </w:pPr>
            <w:r w:rsidRPr="00A45852">
              <w:rPr>
                <w:sz w:val="24"/>
                <w:szCs w:val="24"/>
              </w:rPr>
              <w:t>10</w:t>
            </w:r>
          </w:p>
        </w:tc>
      </w:tr>
      <w:tr w:rsidR="000C096A" w:rsidRPr="00A45852" w:rsidTr="00262BCA">
        <w:trPr>
          <w:jc w:val="center"/>
        </w:trPr>
        <w:tc>
          <w:tcPr>
            <w:tcW w:w="3471" w:type="dxa"/>
          </w:tcPr>
          <w:p w:rsidR="000C096A" w:rsidRPr="00A45852" w:rsidRDefault="000C096A" w:rsidP="00A83318">
            <w:pPr>
              <w:rPr>
                <w:sz w:val="24"/>
                <w:szCs w:val="24"/>
              </w:rPr>
            </w:pPr>
            <w:r w:rsidRPr="00A45852">
              <w:rPr>
                <w:sz w:val="24"/>
                <w:szCs w:val="24"/>
              </w:rPr>
              <w:t>Perfluoroheptanoic Acid (PFHpA)</w:t>
            </w:r>
          </w:p>
        </w:tc>
        <w:tc>
          <w:tcPr>
            <w:tcW w:w="2136" w:type="dxa"/>
          </w:tcPr>
          <w:p w:rsidR="000C096A" w:rsidRPr="00A45852" w:rsidRDefault="000C096A" w:rsidP="00A83318">
            <w:pPr>
              <w:tabs>
                <w:tab w:val="left" w:pos="1140"/>
              </w:tabs>
              <w:jc w:val="center"/>
              <w:rPr>
                <w:sz w:val="24"/>
                <w:szCs w:val="24"/>
              </w:rPr>
            </w:pPr>
            <w:r w:rsidRPr="00A45852">
              <w:rPr>
                <w:sz w:val="24"/>
                <w:szCs w:val="24"/>
              </w:rPr>
              <w:t>1.0</w:t>
            </w:r>
          </w:p>
        </w:tc>
        <w:tc>
          <w:tcPr>
            <w:tcW w:w="1980" w:type="dxa"/>
          </w:tcPr>
          <w:p w:rsidR="000C096A" w:rsidRPr="00A45852" w:rsidRDefault="000C096A" w:rsidP="00A83318">
            <w:pPr>
              <w:tabs>
                <w:tab w:val="left" w:pos="1140"/>
              </w:tabs>
              <w:jc w:val="center"/>
              <w:rPr>
                <w:sz w:val="24"/>
                <w:szCs w:val="24"/>
              </w:rPr>
            </w:pPr>
            <w:r w:rsidRPr="00A45852">
              <w:rPr>
                <w:sz w:val="24"/>
                <w:szCs w:val="24"/>
              </w:rPr>
              <w:t>10</w:t>
            </w:r>
          </w:p>
        </w:tc>
      </w:tr>
      <w:tr w:rsidR="000C096A" w:rsidRPr="00A45852" w:rsidTr="00262BCA">
        <w:trPr>
          <w:jc w:val="center"/>
        </w:trPr>
        <w:tc>
          <w:tcPr>
            <w:tcW w:w="3471" w:type="dxa"/>
          </w:tcPr>
          <w:p w:rsidR="000C096A" w:rsidRPr="00A45852" w:rsidRDefault="000C096A" w:rsidP="00A83318">
            <w:pPr>
              <w:rPr>
                <w:sz w:val="24"/>
                <w:szCs w:val="24"/>
              </w:rPr>
            </w:pPr>
            <w:r w:rsidRPr="00A45852">
              <w:rPr>
                <w:sz w:val="24"/>
                <w:szCs w:val="24"/>
              </w:rPr>
              <w:t>Perfluorobutane Sulfonate (PFBS)</w:t>
            </w:r>
          </w:p>
        </w:tc>
        <w:tc>
          <w:tcPr>
            <w:tcW w:w="2136" w:type="dxa"/>
          </w:tcPr>
          <w:p w:rsidR="000C096A" w:rsidRPr="00A45852" w:rsidRDefault="000C096A" w:rsidP="00A83318">
            <w:pPr>
              <w:tabs>
                <w:tab w:val="left" w:pos="1140"/>
              </w:tabs>
              <w:jc w:val="center"/>
              <w:rPr>
                <w:sz w:val="24"/>
                <w:szCs w:val="24"/>
              </w:rPr>
            </w:pPr>
            <w:r w:rsidRPr="00A45852">
              <w:rPr>
                <w:sz w:val="24"/>
                <w:szCs w:val="24"/>
              </w:rPr>
              <w:t>0.8</w:t>
            </w:r>
          </w:p>
        </w:tc>
        <w:tc>
          <w:tcPr>
            <w:tcW w:w="1980" w:type="dxa"/>
          </w:tcPr>
          <w:p w:rsidR="000C096A" w:rsidRPr="00A45852" w:rsidRDefault="000C096A" w:rsidP="00A83318">
            <w:pPr>
              <w:tabs>
                <w:tab w:val="left" w:pos="1140"/>
              </w:tabs>
              <w:jc w:val="center"/>
              <w:rPr>
                <w:sz w:val="24"/>
                <w:szCs w:val="24"/>
              </w:rPr>
            </w:pPr>
            <w:r w:rsidRPr="00A45852">
              <w:rPr>
                <w:sz w:val="24"/>
                <w:szCs w:val="24"/>
              </w:rPr>
              <w:t>10</w:t>
            </w:r>
          </w:p>
        </w:tc>
      </w:tr>
      <w:tr w:rsidR="000C096A" w:rsidRPr="00A45852" w:rsidTr="00262BCA">
        <w:trPr>
          <w:jc w:val="center"/>
        </w:trPr>
        <w:tc>
          <w:tcPr>
            <w:tcW w:w="3471" w:type="dxa"/>
          </w:tcPr>
          <w:p w:rsidR="000C096A" w:rsidRPr="00A45852" w:rsidRDefault="000C096A" w:rsidP="00A83318">
            <w:pPr>
              <w:rPr>
                <w:sz w:val="24"/>
                <w:szCs w:val="24"/>
              </w:rPr>
            </w:pPr>
            <w:r w:rsidRPr="00A45852">
              <w:rPr>
                <w:sz w:val="24"/>
                <w:szCs w:val="24"/>
              </w:rPr>
              <w:t>Perfluorohexane Sulfonate (PFHxS)</w:t>
            </w:r>
          </w:p>
        </w:tc>
        <w:tc>
          <w:tcPr>
            <w:tcW w:w="2136" w:type="dxa"/>
          </w:tcPr>
          <w:p w:rsidR="000C096A" w:rsidRPr="00A45852" w:rsidRDefault="000C096A" w:rsidP="00A83318">
            <w:pPr>
              <w:tabs>
                <w:tab w:val="left" w:pos="1140"/>
              </w:tabs>
              <w:jc w:val="center"/>
              <w:rPr>
                <w:sz w:val="24"/>
                <w:szCs w:val="24"/>
              </w:rPr>
            </w:pPr>
            <w:r w:rsidRPr="00A45852">
              <w:rPr>
                <w:sz w:val="24"/>
                <w:szCs w:val="24"/>
              </w:rPr>
              <w:t>1.2</w:t>
            </w:r>
          </w:p>
        </w:tc>
        <w:tc>
          <w:tcPr>
            <w:tcW w:w="1980" w:type="dxa"/>
          </w:tcPr>
          <w:p w:rsidR="000C096A" w:rsidRPr="00A45852" w:rsidRDefault="000C096A" w:rsidP="00A83318">
            <w:pPr>
              <w:tabs>
                <w:tab w:val="left" w:pos="1140"/>
              </w:tabs>
              <w:jc w:val="center"/>
              <w:rPr>
                <w:sz w:val="24"/>
                <w:szCs w:val="24"/>
              </w:rPr>
            </w:pPr>
            <w:r w:rsidRPr="00A45852">
              <w:rPr>
                <w:sz w:val="24"/>
                <w:szCs w:val="24"/>
              </w:rPr>
              <w:t>10</w:t>
            </w:r>
          </w:p>
        </w:tc>
      </w:tr>
      <w:tr w:rsidR="000C096A" w:rsidRPr="00A45852" w:rsidTr="00262BCA">
        <w:trPr>
          <w:jc w:val="center"/>
        </w:trPr>
        <w:tc>
          <w:tcPr>
            <w:tcW w:w="3471" w:type="dxa"/>
          </w:tcPr>
          <w:p w:rsidR="000C096A" w:rsidRPr="00A45852" w:rsidRDefault="000C096A" w:rsidP="00A83318">
            <w:pPr>
              <w:rPr>
                <w:sz w:val="24"/>
                <w:szCs w:val="24"/>
              </w:rPr>
            </w:pPr>
            <w:r w:rsidRPr="00A45852">
              <w:rPr>
                <w:sz w:val="24"/>
                <w:szCs w:val="24"/>
              </w:rPr>
              <w:t>Perfluorononanoic Acid (PFNA)</w:t>
            </w:r>
          </w:p>
        </w:tc>
        <w:tc>
          <w:tcPr>
            <w:tcW w:w="2136" w:type="dxa"/>
          </w:tcPr>
          <w:p w:rsidR="000C096A" w:rsidRPr="00A45852" w:rsidRDefault="000C096A" w:rsidP="00A83318">
            <w:pPr>
              <w:tabs>
                <w:tab w:val="left" w:pos="1140"/>
              </w:tabs>
              <w:jc w:val="center"/>
              <w:rPr>
                <w:sz w:val="24"/>
                <w:szCs w:val="24"/>
              </w:rPr>
            </w:pPr>
            <w:r w:rsidRPr="00A45852">
              <w:rPr>
                <w:sz w:val="24"/>
                <w:szCs w:val="24"/>
              </w:rPr>
              <w:t>1.1</w:t>
            </w:r>
          </w:p>
        </w:tc>
        <w:tc>
          <w:tcPr>
            <w:tcW w:w="1980" w:type="dxa"/>
          </w:tcPr>
          <w:p w:rsidR="000C096A" w:rsidRPr="00A45852" w:rsidRDefault="000C096A" w:rsidP="00A83318">
            <w:pPr>
              <w:tabs>
                <w:tab w:val="left" w:pos="1140"/>
              </w:tabs>
              <w:jc w:val="center"/>
              <w:rPr>
                <w:sz w:val="24"/>
                <w:szCs w:val="24"/>
              </w:rPr>
            </w:pPr>
            <w:r w:rsidRPr="00A45852">
              <w:rPr>
                <w:sz w:val="24"/>
                <w:szCs w:val="24"/>
              </w:rPr>
              <w:t>10</w:t>
            </w:r>
          </w:p>
        </w:tc>
      </w:tr>
    </w:tbl>
    <w:p w:rsidR="000C096A" w:rsidRPr="00A45852" w:rsidRDefault="000C096A" w:rsidP="00A83318">
      <w:pPr>
        <w:tabs>
          <w:tab w:val="left" w:pos="1140"/>
        </w:tabs>
        <w:spacing w:after="0" w:line="240" w:lineRule="auto"/>
        <w:rPr>
          <w:rFonts w:ascii="Times New Roman" w:hAnsi="Times New Roman" w:cs="Times New Roman"/>
          <w:sz w:val="24"/>
          <w:szCs w:val="24"/>
        </w:rPr>
      </w:pPr>
      <w:r w:rsidRPr="00A45852">
        <w:rPr>
          <w:rFonts w:ascii="Times New Roman" w:hAnsi="Times New Roman" w:cs="Times New Roman"/>
          <w:sz w:val="24"/>
          <w:szCs w:val="24"/>
        </w:rPr>
        <w:t xml:space="preserve">Note:  For each analyte, the lowest calibration standard concentration served as the QL.  Actual MDLs and QLs were included with the analytical reports for PFAS analyses.  If required, data were reported less than the lowest calibration standard with a “J” qualifier. </w:t>
      </w:r>
    </w:p>
    <w:p w:rsidR="000C096A" w:rsidRPr="00A45852" w:rsidRDefault="000C096A" w:rsidP="00A83318">
      <w:pPr>
        <w:spacing w:after="0" w:line="240" w:lineRule="auto"/>
        <w:rPr>
          <w:rFonts w:ascii="Times New Roman" w:hAnsi="Times New Roman" w:cs="Times New Roman"/>
          <w:sz w:val="24"/>
          <w:szCs w:val="24"/>
        </w:rPr>
      </w:pPr>
    </w:p>
    <w:p w:rsidR="00F8495B" w:rsidRPr="00A45852" w:rsidRDefault="00F8495B" w:rsidP="00A83318">
      <w:pPr>
        <w:pStyle w:val="ListParagraph"/>
        <w:spacing w:after="0" w:line="240" w:lineRule="auto"/>
        <w:ind w:left="0"/>
        <w:contextualSpacing w:val="0"/>
        <w:rPr>
          <w:b/>
        </w:rPr>
      </w:pPr>
      <w:r w:rsidRPr="00A45852">
        <w:rPr>
          <w:b/>
        </w:rPr>
        <w:br w:type="page"/>
      </w:r>
    </w:p>
    <w:p w:rsidR="00A63DE8" w:rsidRPr="00A63DE8" w:rsidRDefault="00A63DE8" w:rsidP="00A63DE8">
      <w:pPr>
        <w:pStyle w:val="Heading1"/>
        <w:jc w:val="center"/>
        <w:rPr>
          <w:rFonts w:ascii="Times New Roman" w:eastAsia="Calibri" w:hAnsi="Times New Roman" w:cs="Times New Roman"/>
          <w:b/>
          <w:color w:val="auto"/>
          <w:sz w:val="24"/>
          <w:szCs w:val="24"/>
        </w:rPr>
      </w:pPr>
      <w:bookmarkStart w:id="24" w:name="_Toc522602541"/>
      <w:r w:rsidRPr="00A63DE8">
        <w:rPr>
          <w:rFonts w:ascii="Times New Roman" w:eastAsia="Calibri" w:hAnsi="Times New Roman" w:cs="Times New Roman"/>
          <w:b/>
          <w:color w:val="auto"/>
          <w:sz w:val="24"/>
          <w:szCs w:val="24"/>
        </w:rPr>
        <w:lastRenderedPageBreak/>
        <w:t>Table 4.  List of analytical methods</w:t>
      </w:r>
      <w:bookmarkEnd w:id="24"/>
    </w:p>
    <w:tbl>
      <w:tblPr>
        <w:tblStyle w:val="TableGrid"/>
        <w:tblW w:w="906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2130"/>
        <w:gridCol w:w="1620"/>
        <w:gridCol w:w="5310"/>
      </w:tblGrid>
      <w:tr w:rsidR="00A63DE8" w:rsidRPr="00BD7F5D" w:rsidTr="00877BC2">
        <w:trPr>
          <w:trHeight w:val="600"/>
          <w:tblHeader/>
          <w:jc w:val="center"/>
        </w:trPr>
        <w:tc>
          <w:tcPr>
            <w:tcW w:w="2130" w:type="dxa"/>
            <w:tcBorders>
              <w:top w:val="single" w:sz="24" w:space="0" w:color="auto"/>
              <w:left w:val="single" w:sz="24" w:space="0" w:color="auto"/>
              <w:bottom w:val="single" w:sz="24" w:space="0" w:color="auto"/>
              <w:right w:val="single" w:sz="6" w:space="0" w:color="auto"/>
            </w:tcBorders>
            <w:shd w:val="pct30" w:color="auto" w:fill="auto"/>
            <w:vAlign w:val="center"/>
          </w:tcPr>
          <w:p w:rsidR="00A63DE8" w:rsidRPr="000F0DBA" w:rsidRDefault="00A63DE8" w:rsidP="00A63DE8">
            <w:pPr>
              <w:rPr>
                <w:rFonts w:eastAsia="Calibri"/>
                <w:b/>
                <w:sz w:val="24"/>
                <w:szCs w:val="24"/>
              </w:rPr>
            </w:pPr>
            <w:r w:rsidRPr="000F0DBA">
              <w:rPr>
                <w:rFonts w:eastAsia="Calibri"/>
                <w:b/>
                <w:sz w:val="24"/>
                <w:szCs w:val="24"/>
              </w:rPr>
              <w:t>Parameter</w:t>
            </w:r>
          </w:p>
        </w:tc>
        <w:tc>
          <w:tcPr>
            <w:tcW w:w="1620" w:type="dxa"/>
            <w:tcBorders>
              <w:top w:val="single" w:sz="24" w:space="0" w:color="auto"/>
              <w:left w:val="single" w:sz="6" w:space="0" w:color="auto"/>
              <w:bottom w:val="single" w:sz="24" w:space="0" w:color="auto"/>
              <w:right w:val="single" w:sz="6" w:space="0" w:color="auto"/>
            </w:tcBorders>
            <w:shd w:val="pct30" w:color="auto" w:fill="auto"/>
            <w:vAlign w:val="center"/>
          </w:tcPr>
          <w:p w:rsidR="00A63DE8" w:rsidRPr="000F0DBA" w:rsidRDefault="00A63DE8" w:rsidP="00A63DE8">
            <w:pPr>
              <w:rPr>
                <w:rFonts w:eastAsia="Calibri"/>
                <w:b/>
                <w:sz w:val="24"/>
                <w:szCs w:val="24"/>
              </w:rPr>
            </w:pPr>
            <w:r w:rsidRPr="000F0DBA">
              <w:rPr>
                <w:rFonts w:eastAsia="Calibri"/>
                <w:b/>
                <w:sz w:val="24"/>
                <w:szCs w:val="24"/>
              </w:rPr>
              <w:t>Laboratory</w:t>
            </w:r>
          </w:p>
        </w:tc>
        <w:tc>
          <w:tcPr>
            <w:tcW w:w="5310" w:type="dxa"/>
            <w:tcBorders>
              <w:top w:val="single" w:sz="24" w:space="0" w:color="auto"/>
              <w:left w:val="single" w:sz="6" w:space="0" w:color="auto"/>
              <w:bottom w:val="single" w:sz="24" w:space="0" w:color="auto"/>
              <w:right w:val="single" w:sz="24" w:space="0" w:color="auto"/>
            </w:tcBorders>
            <w:shd w:val="pct30" w:color="auto" w:fill="auto"/>
            <w:vAlign w:val="center"/>
          </w:tcPr>
          <w:p w:rsidR="00A63DE8" w:rsidRPr="000F0DBA" w:rsidRDefault="00A63DE8" w:rsidP="00A63DE8">
            <w:pPr>
              <w:rPr>
                <w:rFonts w:eastAsia="Calibri"/>
                <w:b/>
                <w:sz w:val="24"/>
                <w:szCs w:val="24"/>
              </w:rPr>
            </w:pPr>
            <w:r>
              <w:rPr>
                <w:rFonts w:eastAsia="Calibri"/>
                <w:b/>
                <w:sz w:val="24"/>
                <w:szCs w:val="24"/>
              </w:rPr>
              <w:t xml:space="preserve">Analytical Method / </w:t>
            </w:r>
            <w:r w:rsidRPr="000F0DBA">
              <w:rPr>
                <w:rFonts w:eastAsia="Calibri"/>
                <w:b/>
                <w:sz w:val="24"/>
                <w:szCs w:val="24"/>
              </w:rPr>
              <w:t>Instrument</w:t>
            </w:r>
          </w:p>
        </w:tc>
      </w:tr>
      <w:tr w:rsidR="00A63DE8" w:rsidRPr="00BD7F5D" w:rsidTr="00877BC2">
        <w:trPr>
          <w:trHeight w:val="252"/>
          <w:jc w:val="center"/>
        </w:trPr>
        <w:tc>
          <w:tcPr>
            <w:tcW w:w="2130" w:type="dxa"/>
          </w:tcPr>
          <w:p w:rsidR="00A63DE8" w:rsidRPr="000F0DBA" w:rsidRDefault="00A63DE8" w:rsidP="00A63DE8">
            <w:pPr>
              <w:rPr>
                <w:rFonts w:eastAsia="Calibri"/>
                <w:sz w:val="24"/>
                <w:szCs w:val="24"/>
              </w:rPr>
            </w:pPr>
            <w:r w:rsidRPr="000F0DBA">
              <w:rPr>
                <w:rFonts w:eastAsia="Calibri"/>
                <w:sz w:val="24"/>
                <w:szCs w:val="24"/>
              </w:rPr>
              <w:t>Per-and poly-fluoroalkyl substances (PFAS)</w:t>
            </w:r>
          </w:p>
        </w:tc>
        <w:tc>
          <w:tcPr>
            <w:tcW w:w="1620" w:type="dxa"/>
          </w:tcPr>
          <w:p w:rsidR="00A63DE8" w:rsidRPr="000F0DBA" w:rsidRDefault="00A63DE8" w:rsidP="00A63DE8">
            <w:pPr>
              <w:rPr>
                <w:rFonts w:eastAsia="Calibri"/>
                <w:sz w:val="24"/>
                <w:szCs w:val="24"/>
              </w:rPr>
            </w:pPr>
            <w:r w:rsidRPr="000F0DBA">
              <w:rPr>
                <w:rFonts w:eastAsia="Calibri"/>
                <w:sz w:val="24"/>
                <w:szCs w:val="24"/>
              </w:rPr>
              <w:t>EPA Region 5</w:t>
            </w:r>
          </w:p>
        </w:tc>
        <w:tc>
          <w:tcPr>
            <w:tcW w:w="5310" w:type="dxa"/>
          </w:tcPr>
          <w:p w:rsidR="00A63DE8" w:rsidRPr="000F0DBA" w:rsidRDefault="00A63DE8" w:rsidP="00A63DE8">
            <w:pPr>
              <w:rPr>
                <w:rFonts w:eastAsia="Calibri"/>
                <w:sz w:val="24"/>
                <w:szCs w:val="24"/>
              </w:rPr>
            </w:pPr>
            <w:r>
              <w:rPr>
                <w:rFonts w:eastAsia="Calibri"/>
                <w:sz w:val="24"/>
                <w:szCs w:val="24"/>
              </w:rPr>
              <w:t>Region 5 PFC SOP</w:t>
            </w:r>
            <w:r w:rsidRPr="000F0DBA">
              <w:rPr>
                <w:rFonts w:eastAsia="Calibri"/>
                <w:sz w:val="24"/>
                <w:szCs w:val="24"/>
              </w:rPr>
              <w:t xml:space="preserve"> </w:t>
            </w:r>
            <w:r>
              <w:rPr>
                <w:rFonts w:eastAsia="Calibri"/>
                <w:sz w:val="24"/>
                <w:szCs w:val="24"/>
              </w:rPr>
              <w:t xml:space="preserve">/ </w:t>
            </w:r>
            <w:r w:rsidRPr="000F0DBA">
              <w:rPr>
                <w:rFonts w:eastAsia="Calibri"/>
                <w:sz w:val="24"/>
                <w:szCs w:val="24"/>
              </w:rPr>
              <w:t>Waters Acquity H-Class, Waters Xevo TQ-S (LC/MS/MS)</w:t>
            </w:r>
          </w:p>
        </w:tc>
      </w:tr>
      <w:tr w:rsidR="00A63DE8" w:rsidRPr="00BD7F5D" w:rsidTr="00877BC2">
        <w:trPr>
          <w:trHeight w:val="252"/>
          <w:jc w:val="center"/>
        </w:trPr>
        <w:tc>
          <w:tcPr>
            <w:tcW w:w="2130" w:type="dxa"/>
          </w:tcPr>
          <w:p w:rsidR="00A63DE8" w:rsidRPr="000F0DBA" w:rsidRDefault="00A63DE8" w:rsidP="00A63DE8">
            <w:pPr>
              <w:rPr>
                <w:rFonts w:eastAsia="Calibri"/>
                <w:sz w:val="24"/>
                <w:szCs w:val="24"/>
              </w:rPr>
            </w:pPr>
            <w:r w:rsidRPr="000F0DBA">
              <w:rPr>
                <w:rFonts w:eastAsia="Calibri"/>
                <w:sz w:val="24"/>
                <w:szCs w:val="24"/>
              </w:rPr>
              <w:t>Temperature</w:t>
            </w:r>
          </w:p>
        </w:tc>
        <w:tc>
          <w:tcPr>
            <w:tcW w:w="1620" w:type="dxa"/>
          </w:tcPr>
          <w:p w:rsidR="00A63DE8" w:rsidRPr="000F0DBA" w:rsidRDefault="00A63DE8" w:rsidP="00A63DE8">
            <w:pPr>
              <w:rPr>
                <w:rFonts w:eastAsia="Calibri"/>
                <w:sz w:val="24"/>
                <w:szCs w:val="24"/>
              </w:rPr>
            </w:pPr>
            <w:r w:rsidRPr="000F0DBA">
              <w:rPr>
                <w:rFonts w:eastAsia="Calibri"/>
                <w:sz w:val="24"/>
                <w:szCs w:val="24"/>
              </w:rPr>
              <w:t>T&amp;E Facility</w:t>
            </w:r>
          </w:p>
        </w:tc>
        <w:tc>
          <w:tcPr>
            <w:tcW w:w="5310" w:type="dxa"/>
          </w:tcPr>
          <w:p w:rsidR="00A63DE8" w:rsidRPr="000F0DBA" w:rsidRDefault="00A63DE8" w:rsidP="00A63DE8">
            <w:pPr>
              <w:rPr>
                <w:rFonts w:eastAsia="Calibri"/>
                <w:sz w:val="24"/>
                <w:szCs w:val="24"/>
              </w:rPr>
            </w:pPr>
            <w:r w:rsidRPr="000F0DBA">
              <w:rPr>
                <w:rFonts w:eastAsia="Calibri"/>
                <w:sz w:val="24"/>
                <w:szCs w:val="24"/>
              </w:rPr>
              <w:t>NIST Thermometer</w:t>
            </w:r>
          </w:p>
        </w:tc>
      </w:tr>
      <w:tr w:rsidR="00A63DE8" w:rsidRPr="00BD7F5D" w:rsidTr="00877BC2">
        <w:trPr>
          <w:trHeight w:val="252"/>
          <w:jc w:val="center"/>
        </w:trPr>
        <w:tc>
          <w:tcPr>
            <w:tcW w:w="2130" w:type="dxa"/>
          </w:tcPr>
          <w:p w:rsidR="00A63DE8" w:rsidRPr="000F0DBA" w:rsidRDefault="00A63DE8" w:rsidP="00A63DE8">
            <w:pPr>
              <w:rPr>
                <w:rFonts w:eastAsia="Calibri"/>
                <w:sz w:val="24"/>
                <w:szCs w:val="24"/>
              </w:rPr>
            </w:pPr>
            <w:r w:rsidRPr="000F0DBA">
              <w:rPr>
                <w:rFonts w:eastAsia="Calibri"/>
                <w:sz w:val="24"/>
                <w:szCs w:val="24"/>
              </w:rPr>
              <w:t>pH</w:t>
            </w:r>
          </w:p>
        </w:tc>
        <w:tc>
          <w:tcPr>
            <w:tcW w:w="1620" w:type="dxa"/>
          </w:tcPr>
          <w:p w:rsidR="00A63DE8" w:rsidRPr="000F0DBA" w:rsidRDefault="00A63DE8" w:rsidP="00A63DE8">
            <w:pPr>
              <w:rPr>
                <w:rFonts w:eastAsia="Calibri"/>
                <w:sz w:val="24"/>
                <w:szCs w:val="24"/>
              </w:rPr>
            </w:pPr>
            <w:r w:rsidRPr="000F0DBA">
              <w:rPr>
                <w:rFonts w:eastAsia="Calibri"/>
                <w:sz w:val="24"/>
                <w:szCs w:val="24"/>
              </w:rPr>
              <w:t>T&amp;E Facility</w:t>
            </w:r>
          </w:p>
        </w:tc>
        <w:tc>
          <w:tcPr>
            <w:tcW w:w="5310" w:type="dxa"/>
          </w:tcPr>
          <w:p w:rsidR="00A63DE8" w:rsidRPr="000F0DBA" w:rsidRDefault="00A63DE8" w:rsidP="00A63DE8">
            <w:pPr>
              <w:rPr>
                <w:rFonts w:eastAsia="Calibri"/>
                <w:sz w:val="24"/>
                <w:szCs w:val="24"/>
              </w:rPr>
            </w:pPr>
            <w:r>
              <w:rPr>
                <w:rFonts w:eastAsia="Calibri"/>
                <w:sz w:val="24"/>
                <w:szCs w:val="24"/>
              </w:rPr>
              <w:t xml:space="preserve">Standard Method 4500B / </w:t>
            </w:r>
            <w:r w:rsidRPr="000F0DBA">
              <w:rPr>
                <w:rFonts w:eastAsia="Calibri"/>
                <w:sz w:val="24"/>
                <w:szCs w:val="24"/>
              </w:rPr>
              <w:t xml:space="preserve">Thermo Scientific Orion 5 Star or equivalent, temperature compensated </w:t>
            </w:r>
          </w:p>
        </w:tc>
      </w:tr>
      <w:tr w:rsidR="00A63DE8" w:rsidRPr="00BD7F5D" w:rsidTr="00877BC2">
        <w:trPr>
          <w:trHeight w:val="252"/>
          <w:jc w:val="center"/>
        </w:trPr>
        <w:tc>
          <w:tcPr>
            <w:tcW w:w="2130" w:type="dxa"/>
          </w:tcPr>
          <w:p w:rsidR="00A63DE8" w:rsidRPr="000F0DBA" w:rsidRDefault="00A63DE8" w:rsidP="00A63DE8">
            <w:pPr>
              <w:rPr>
                <w:rFonts w:eastAsia="Calibri"/>
                <w:sz w:val="24"/>
                <w:szCs w:val="24"/>
              </w:rPr>
            </w:pPr>
            <w:r w:rsidRPr="000F0DBA">
              <w:rPr>
                <w:rFonts w:eastAsia="Calibri"/>
                <w:sz w:val="24"/>
                <w:szCs w:val="24"/>
              </w:rPr>
              <w:t>Turbidity</w:t>
            </w:r>
          </w:p>
        </w:tc>
        <w:tc>
          <w:tcPr>
            <w:tcW w:w="1620" w:type="dxa"/>
          </w:tcPr>
          <w:p w:rsidR="00A63DE8" w:rsidRPr="000F0DBA" w:rsidRDefault="00A63DE8" w:rsidP="00A63DE8">
            <w:pPr>
              <w:rPr>
                <w:rFonts w:eastAsia="Calibri"/>
                <w:sz w:val="24"/>
                <w:szCs w:val="24"/>
              </w:rPr>
            </w:pPr>
            <w:r w:rsidRPr="000F0DBA">
              <w:rPr>
                <w:rFonts w:eastAsia="Calibri"/>
                <w:sz w:val="24"/>
                <w:szCs w:val="24"/>
              </w:rPr>
              <w:t>T&amp;E Facility</w:t>
            </w:r>
          </w:p>
        </w:tc>
        <w:tc>
          <w:tcPr>
            <w:tcW w:w="5310" w:type="dxa"/>
          </w:tcPr>
          <w:p w:rsidR="00A63DE8" w:rsidRPr="000F0DBA" w:rsidRDefault="00A63DE8" w:rsidP="00A63DE8">
            <w:pPr>
              <w:rPr>
                <w:rFonts w:eastAsia="Calibri"/>
                <w:sz w:val="24"/>
                <w:szCs w:val="24"/>
              </w:rPr>
            </w:pPr>
            <w:r w:rsidRPr="000F0DBA">
              <w:rPr>
                <w:rFonts w:eastAsia="Calibri"/>
                <w:sz w:val="24"/>
                <w:szCs w:val="24"/>
              </w:rPr>
              <w:t>H</w:t>
            </w:r>
            <w:r>
              <w:rPr>
                <w:rFonts w:eastAsia="Calibri"/>
                <w:sz w:val="24"/>
                <w:szCs w:val="24"/>
              </w:rPr>
              <w:t>ACH</w:t>
            </w:r>
            <w:r w:rsidRPr="00135478">
              <w:rPr>
                <w:rFonts w:eastAsia="Calibri"/>
                <w:sz w:val="24"/>
                <w:szCs w:val="24"/>
                <w:vertAlign w:val="superscript"/>
              </w:rPr>
              <w:t>®</w:t>
            </w:r>
            <w:r w:rsidRPr="000F0DBA">
              <w:rPr>
                <w:rFonts w:eastAsia="Calibri"/>
                <w:sz w:val="24"/>
                <w:szCs w:val="24"/>
              </w:rPr>
              <w:t xml:space="preserve"> Turbidimeter</w:t>
            </w:r>
          </w:p>
        </w:tc>
      </w:tr>
      <w:tr w:rsidR="00A63DE8" w:rsidRPr="00BD7F5D" w:rsidTr="00877BC2">
        <w:trPr>
          <w:trHeight w:val="252"/>
          <w:jc w:val="center"/>
        </w:trPr>
        <w:tc>
          <w:tcPr>
            <w:tcW w:w="2130" w:type="dxa"/>
          </w:tcPr>
          <w:p w:rsidR="00A63DE8" w:rsidRPr="000F0DBA" w:rsidRDefault="00A63DE8" w:rsidP="00A63DE8">
            <w:pPr>
              <w:rPr>
                <w:rFonts w:eastAsia="Calibri"/>
                <w:sz w:val="24"/>
                <w:szCs w:val="24"/>
              </w:rPr>
            </w:pPr>
            <w:r w:rsidRPr="000F0DBA">
              <w:rPr>
                <w:rFonts w:eastAsia="Calibri"/>
                <w:sz w:val="24"/>
                <w:szCs w:val="24"/>
              </w:rPr>
              <w:t>Free Chlorine</w:t>
            </w:r>
          </w:p>
        </w:tc>
        <w:tc>
          <w:tcPr>
            <w:tcW w:w="1620" w:type="dxa"/>
          </w:tcPr>
          <w:p w:rsidR="00A63DE8" w:rsidRPr="000F0DBA" w:rsidRDefault="00A63DE8" w:rsidP="00A63DE8">
            <w:pPr>
              <w:rPr>
                <w:rFonts w:eastAsia="Calibri"/>
                <w:sz w:val="24"/>
                <w:szCs w:val="24"/>
              </w:rPr>
            </w:pPr>
            <w:r w:rsidRPr="000F0DBA">
              <w:rPr>
                <w:rFonts w:eastAsia="Calibri"/>
                <w:sz w:val="24"/>
                <w:szCs w:val="24"/>
              </w:rPr>
              <w:t>T&amp;E Facility</w:t>
            </w:r>
          </w:p>
        </w:tc>
        <w:tc>
          <w:tcPr>
            <w:tcW w:w="5310" w:type="dxa"/>
          </w:tcPr>
          <w:p w:rsidR="00A63DE8" w:rsidRPr="000F0DBA" w:rsidRDefault="00A63DE8" w:rsidP="00A63DE8">
            <w:pPr>
              <w:rPr>
                <w:rFonts w:eastAsia="Calibri"/>
                <w:sz w:val="24"/>
                <w:szCs w:val="24"/>
              </w:rPr>
            </w:pPr>
            <w:r>
              <w:rPr>
                <w:rFonts w:eastAsia="Calibri"/>
                <w:sz w:val="24"/>
                <w:szCs w:val="24"/>
              </w:rPr>
              <w:t>HACH</w:t>
            </w:r>
            <w:r w:rsidRPr="00135478">
              <w:rPr>
                <w:rFonts w:eastAsia="Calibri"/>
                <w:sz w:val="24"/>
                <w:szCs w:val="24"/>
                <w:vertAlign w:val="superscript"/>
              </w:rPr>
              <w:t>®</w:t>
            </w:r>
            <w:r>
              <w:rPr>
                <w:rFonts w:eastAsia="Calibri"/>
                <w:sz w:val="24"/>
                <w:szCs w:val="24"/>
              </w:rPr>
              <w:t xml:space="preserve"> Method 8021 / </w:t>
            </w:r>
            <w:r w:rsidRPr="000F0DBA">
              <w:rPr>
                <w:rFonts w:eastAsia="Calibri"/>
                <w:sz w:val="24"/>
                <w:szCs w:val="24"/>
              </w:rPr>
              <w:t>H</w:t>
            </w:r>
            <w:r>
              <w:rPr>
                <w:rFonts w:eastAsia="Calibri"/>
                <w:sz w:val="24"/>
                <w:szCs w:val="24"/>
              </w:rPr>
              <w:t>ACH</w:t>
            </w:r>
            <w:r w:rsidRPr="00135478">
              <w:rPr>
                <w:rFonts w:eastAsia="Calibri"/>
                <w:sz w:val="24"/>
                <w:szCs w:val="24"/>
                <w:vertAlign w:val="superscript"/>
              </w:rPr>
              <w:t>®</w:t>
            </w:r>
            <w:r w:rsidRPr="000F0DBA">
              <w:rPr>
                <w:rFonts w:eastAsia="Calibri"/>
                <w:sz w:val="24"/>
                <w:szCs w:val="24"/>
              </w:rPr>
              <w:t xml:space="preserve"> Spectrophotometer</w:t>
            </w:r>
          </w:p>
        </w:tc>
      </w:tr>
      <w:tr w:rsidR="00A63DE8" w:rsidRPr="00BD7F5D" w:rsidTr="00877BC2">
        <w:trPr>
          <w:trHeight w:val="252"/>
          <w:jc w:val="center"/>
        </w:trPr>
        <w:tc>
          <w:tcPr>
            <w:tcW w:w="2130" w:type="dxa"/>
          </w:tcPr>
          <w:p w:rsidR="00A63DE8" w:rsidRPr="000F0DBA" w:rsidRDefault="00A63DE8" w:rsidP="00A63DE8">
            <w:pPr>
              <w:rPr>
                <w:rFonts w:eastAsia="Calibri"/>
                <w:sz w:val="24"/>
                <w:szCs w:val="24"/>
              </w:rPr>
            </w:pPr>
            <w:r w:rsidRPr="000F0DBA">
              <w:rPr>
                <w:rFonts w:eastAsia="Calibri"/>
                <w:sz w:val="24"/>
                <w:szCs w:val="24"/>
              </w:rPr>
              <w:t>Total Organic Carbon (TOC)</w:t>
            </w:r>
          </w:p>
        </w:tc>
        <w:tc>
          <w:tcPr>
            <w:tcW w:w="1620" w:type="dxa"/>
          </w:tcPr>
          <w:p w:rsidR="00A63DE8" w:rsidRPr="000F0DBA" w:rsidRDefault="00A63DE8" w:rsidP="00A63DE8">
            <w:pPr>
              <w:rPr>
                <w:rFonts w:eastAsia="Calibri"/>
                <w:sz w:val="24"/>
                <w:szCs w:val="24"/>
              </w:rPr>
            </w:pPr>
            <w:r w:rsidRPr="000F0DBA">
              <w:rPr>
                <w:rFonts w:eastAsia="Calibri"/>
                <w:sz w:val="24"/>
                <w:szCs w:val="24"/>
              </w:rPr>
              <w:t>T&amp;E Facility</w:t>
            </w:r>
          </w:p>
        </w:tc>
        <w:tc>
          <w:tcPr>
            <w:tcW w:w="5310" w:type="dxa"/>
          </w:tcPr>
          <w:p w:rsidR="00A63DE8" w:rsidRPr="000F0DBA" w:rsidRDefault="00A63DE8" w:rsidP="00A63DE8">
            <w:pPr>
              <w:rPr>
                <w:rFonts w:eastAsia="Calibri"/>
                <w:sz w:val="24"/>
                <w:szCs w:val="24"/>
              </w:rPr>
            </w:pPr>
            <w:r>
              <w:rPr>
                <w:rFonts w:eastAsia="Calibri"/>
                <w:sz w:val="24"/>
                <w:szCs w:val="24"/>
              </w:rPr>
              <w:t xml:space="preserve">EPA Method 415.3 / </w:t>
            </w:r>
            <w:r w:rsidRPr="000F0DBA">
              <w:rPr>
                <w:rFonts w:eastAsia="Calibri"/>
                <w:sz w:val="24"/>
                <w:szCs w:val="24"/>
              </w:rPr>
              <w:t xml:space="preserve">Total Organic Carbon (TOC) Analyzer Persulfate-UV Oxidation </w:t>
            </w:r>
          </w:p>
        </w:tc>
      </w:tr>
      <w:tr w:rsidR="00A63DE8" w:rsidRPr="00BD7F5D" w:rsidTr="00877BC2">
        <w:trPr>
          <w:trHeight w:val="252"/>
          <w:jc w:val="center"/>
        </w:trPr>
        <w:tc>
          <w:tcPr>
            <w:tcW w:w="2130" w:type="dxa"/>
          </w:tcPr>
          <w:p w:rsidR="00A63DE8" w:rsidRPr="000F0DBA" w:rsidRDefault="00A63DE8" w:rsidP="00A63DE8">
            <w:pPr>
              <w:rPr>
                <w:rFonts w:eastAsia="Calibri"/>
                <w:b/>
                <w:sz w:val="24"/>
                <w:szCs w:val="24"/>
              </w:rPr>
            </w:pPr>
            <w:r w:rsidRPr="000F0DBA">
              <w:rPr>
                <w:rFonts w:eastAsia="Calibri"/>
                <w:sz w:val="24"/>
                <w:szCs w:val="24"/>
              </w:rPr>
              <w:t>Total Dissolved Solids (TDS)</w:t>
            </w:r>
          </w:p>
        </w:tc>
        <w:tc>
          <w:tcPr>
            <w:tcW w:w="1620" w:type="dxa"/>
          </w:tcPr>
          <w:p w:rsidR="00A63DE8" w:rsidRPr="000F0DBA" w:rsidRDefault="00A63DE8" w:rsidP="00A63DE8">
            <w:pPr>
              <w:rPr>
                <w:rFonts w:eastAsia="Calibri"/>
                <w:sz w:val="24"/>
                <w:szCs w:val="24"/>
              </w:rPr>
            </w:pPr>
            <w:r w:rsidRPr="000F0DBA">
              <w:rPr>
                <w:rFonts w:eastAsia="Calibri"/>
                <w:sz w:val="24"/>
                <w:szCs w:val="24"/>
              </w:rPr>
              <w:t>T&amp;E Facility</w:t>
            </w:r>
          </w:p>
        </w:tc>
        <w:tc>
          <w:tcPr>
            <w:tcW w:w="5310" w:type="dxa"/>
          </w:tcPr>
          <w:p w:rsidR="00A63DE8" w:rsidRPr="000F0DBA" w:rsidRDefault="00A63DE8" w:rsidP="00A63DE8">
            <w:pPr>
              <w:rPr>
                <w:rFonts w:eastAsia="Calibri"/>
                <w:sz w:val="24"/>
                <w:szCs w:val="24"/>
              </w:rPr>
            </w:pPr>
            <w:r w:rsidRPr="000F0DBA">
              <w:rPr>
                <w:rFonts w:eastAsia="Calibri"/>
                <w:sz w:val="24"/>
                <w:szCs w:val="24"/>
              </w:rPr>
              <w:t>Wet Chemistry</w:t>
            </w:r>
            <w:r>
              <w:rPr>
                <w:rFonts w:eastAsia="Calibri"/>
                <w:sz w:val="24"/>
                <w:szCs w:val="24"/>
              </w:rPr>
              <w:t xml:space="preserve"> (filtration and evaporation)</w:t>
            </w:r>
          </w:p>
        </w:tc>
      </w:tr>
      <w:tr w:rsidR="00A63DE8" w:rsidRPr="00BD7F5D" w:rsidTr="00877BC2">
        <w:trPr>
          <w:trHeight w:val="252"/>
          <w:jc w:val="center"/>
        </w:trPr>
        <w:tc>
          <w:tcPr>
            <w:tcW w:w="2130" w:type="dxa"/>
          </w:tcPr>
          <w:p w:rsidR="00A63DE8" w:rsidRPr="000F0DBA" w:rsidRDefault="00A63DE8" w:rsidP="00A63DE8">
            <w:pPr>
              <w:rPr>
                <w:rFonts w:eastAsia="Calibri"/>
                <w:sz w:val="24"/>
                <w:szCs w:val="24"/>
              </w:rPr>
            </w:pPr>
            <w:r w:rsidRPr="000F0DBA">
              <w:rPr>
                <w:rFonts w:eastAsia="Calibri"/>
                <w:sz w:val="24"/>
                <w:szCs w:val="24"/>
              </w:rPr>
              <w:t>Hardness</w:t>
            </w:r>
          </w:p>
        </w:tc>
        <w:tc>
          <w:tcPr>
            <w:tcW w:w="1620" w:type="dxa"/>
          </w:tcPr>
          <w:p w:rsidR="00A63DE8" w:rsidRPr="000F0DBA" w:rsidRDefault="00A63DE8" w:rsidP="00A63DE8">
            <w:pPr>
              <w:rPr>
                <w:rFonts w:eastAsia="Calibri"/>
                <w:sz w:val="24"/>
                <w:szCs w:val="24"/>
              </w:rPr>
            </w:pPr>
            <w:r w:rsidRPr="000F0DBA">
              <w:rPr>
                <w:rFonts w:eastAsia="Calibri"/>
                <w:sz w:val="24"/>
                <w:szCs w:val="24"/>
              </w:rPr>
              <w:t>T&amp;E Facility</w:t>
            </w:r>
          </w:p>
        </w:tc>
        <w:tc>
          <w:tcPr>
            <w:tcW w:w="5310" w:type="dxa"/>
          </w:tcPr>
          <w:p w:rsidR="00A63DE8" w:rsidRPr="000F0DBA" w:rsidRDefault="00A63DE8" w:rsidP="00A63DE8">
            <w:pPr>
              <w:rPr>
                <w:rFonts w:eastAsia="Calibri"/>
                <w:sz w:val="24"/>
                <w:szCs w:val="24"/>
              </w:rPr>
            </w:pPr>
            <w:r>
              <w:rPr>
                <w:rFonts w:eastAsia="Calibri"/>
                <w:sz w:val="24"/>
                <w:szCs w:val="24"/>
              </w:rPr>
              <w:t xml:space="preserve">EDTA Titrimetric Method / </w:t>
            </w:r>
            <w:r w:rsidRPr="000F0DBA">
              <w:rPr>
                <w:rFonts w:eastAsia="Calibri"/>
                <w:sz w:val="24"/>
                <w:szCs w:val="24"/>
              </w:rPr>
              <w:t>Manual Titration</w:t>
            </w:r>
          </w:p>
        </w:tc>
      </w:tr>
    </w:tbl>
    <w:p w:rsidR="00A63DE8" w:rsidRPr="00BD7F5D" w:rsidRDefault="00A63DE8" w:rsidP="00A63DE8">
      <w:pPr>
        <w:spacing w:after="0" w:line="240" w:lineRule="auto"/>
        <w:rPr>
          <w:rFonts w:ascii="Times New Roman" w:eastAsia="Calibri" w:hAnsi="Times New Roman" w:cs="Times New Roman"/>
          <w:b/>
          <w:sz w:val="24"/>
          <w:szCs w:val="24"/>
        </w:rPr>
      </w:pPr>
    </w:p>
    <w:p w:rsidR="00A63DE8" w:rsidRDefault="00A63DE8" w:rsidP="00A63DE8">
      <w:pPr>
        <w:pStyle w:val="Heading1"/>
        <w:spacing w:before="0"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br w:type="page"/>
      </w:r>
    </w:p>
    <w:p w:rsidR="00F8495B" w:rsidRPr="00DD7D3E" w:rsidRDefault="00A63DE8" w:rsidP="00A63DE8">
      <w:pPr>
        <w:pStyle w:val="Heading1"/>
        <w:spacing w:before="0" w:line="240" w:lineRule="auto"/>
        <w:jc w:val="center"/>
        <w:rPr>
          <w:rFonts w:ascii="Times New Roman" w:hAnsi="Times New Roman" w:cs="Times New Roman"/>
          <w:b/>
          <w:color w:val="auto"/>
          <w:sz w:val="24"/>
          <w:szCs w:val="24"/>
        </w:rPr>
      </w:pPr>
      <w:bookmarkStart w:id="25" w:name="_Toc522602542"/>
      <w:r>
        <w:rPr>
          <w:rFonts w:ascii="Times New Roman" w:hAnsi="Times New Roman" w:cs="Times New Roman"/>
          <w:b/>
          <w:color w:val="auto"/>
          <w:sz w:val="24"/>
          <w:szCs w:val="24"/>
        </w:rPr>
        <w:lastRenderedPageBreak/>
        <w:t>Table 5</w:t>
      </w:r>
      <w:r w:rsidR="00F8495B" w:rsidRPr="00DD7D3E">
        <w:rPr>
          <w:rFonts w:ascii="Times New Roman" w:hAnsi="Times New Roman" w:cs="Times New Roman"/>
          <w:b/>
          <w:color w:val="auto"/>
          <w:sz w:val="24"/>
          <w:szCs w:val="24"/>
        </w:rPr>
        <w:t xml:space="preserve">. </w:t>
      </w:r>
      <w:r w:rsidR="00BE6CE6" w:rsidRPr="00DD7D3E">
        <w:rPr>
          <w:rFonts w:ascii="Times New Roman" w:hAnsi="Times New Roman" w:cs="Times New Roman"/>
          <w:b/>
          <w:color w:val="auto"/>
          <w:sz w:val="24"/>
          <w:szCs w:val="24"/>
        </w:rPr>
        <w:t xml:space="preserve"> Sample c</w:t>
      </w:r>
      <w:r w:rsidR="00F8495B" w:rsidRPr="00DD7D3E">
        <w:rPr>
          <w:rFonts w:ascii="Times New Roman" w:hAnsi="Times New Roman" w:cs="Times New Roman"/>
          <w:b/>
          <w:color w:val="auto"/>
          <w:sz w:val="24"/>
          <w:szCs w:val="24"/>
        </w:rPr>
        <w:t xml:space="preserve">ontainers, </w:t>
      </w:r>
      <w:r w:rsidR="00BE6CE6" w:rsidRPr="00DD7D3E">
        <w:rPr>
          <w:rFonts w:ascii="Times New Roman" w:hAnsi="Times New Roman" w:cs="Times New Roman"/>
          <w:b/>
          <w:color w:val="auto"/>
          <w:sz w:val="24"/>
          <w:szCs w:val="24"/>
        </w:rPr>
        <w:t>p</w:t>
      </w:r>
      <w:r w:rsidR="00F8495B" w:rsidRPr="00DD7D3E">
        <w:rPr>
          <w:rFonts w:ascii="Times New Roman" w:hAnsi="Times New Roman" w:cs="Times New Roman"/>
          <w:b/>
          <w:color w:val="auto"/>
          <w:sz w:val="24"/>
          <w:szCs w:val="24"/>
        </w:rPr>
        <w:t xml:space="preserve">reservation and </w:t>
      </w:r>
      <w:r w:rsidR="00BE6CE6" w:rsidRPr="00DD7D3E">
        <w:rPr>
          <w:rFonts w:ascii="Times New Roman" w:hAnsi="Times New Roman" w:cs="Times New Roman"/>
          <w:b/>
          <w:color w:val="auto"/>
          <w:sz w:val="24"/>
          <w:szCs w:val="24"/>
        </w:rPr>
        <w:t>h</w:t>
      </w:r>
      <w:r w:rsidR="00F8495B" w:rsidRPr="00DD7D3E">
        <w:rPr>
          <w:rFonts w:ascii="Times New Roman" w:hAnsi="Times New Roman" w:cs="Times New Roman"/>
          <w:b/>
          <w:color w:val="auto"/>
          <w:sz w:val="24"/>
          <w:szCs w:val="24"/>
        </w:rPr>
        <w:t xml:space="preserve">olding </w:t>
      </w:r>
      <w:r w:rsidR="00BE6CE6" w:rsidRPr="00DD7D3E">
        <w:rPr>
          <w:rFonts w:ascii="Times New Roman" w:hAnsi="Times New Roman" w:cs="Times New Roman"/>
          <w:b/>
          <w:color w:val="auto"/>
          <w:sz w:val="24"/>
          <w:szCs w:val="24"/>
        </w:rPr>
        <w:t>t</w:t>
      </w:r>
      <w:r w:rsidR="00F8495B" w:rsidRPr="00DD7D3E">
        <w:rPr>
          <w:rFonts w:ascii="Times New Roman" w:hAnsi="Times New Roman" w:cs="Times New Roman"/>
          <w:b/>
          <w:color w:val="auto"/>
          <w:sz w:val="24"/>
          <w:szCs w:val="24"/>
        </w:rPr>
        <w:t>imes</w:t>
      </w:r>
      <w:bookmarkEnd w:id="25"/>
    </w:p>
    <w:tbl>
      <w:tblPr>
        <w:tblStyle w:val="TableGrid"/>
        <w:tblW w:w="944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155"/>
        <w:gridCol w:w="1620"/>
        <w:gridCol w:w="2250"/>
        <w:gridCol w:w="1620"/>
        <w:gridCol w:w="1800"/>
      </w:tblGrid>
      <w:tr w:rsidR="00F8495B" w:rsidRPr="00A45852" w:rsidTr="007351B1">
        <w:trPr>
          <w:trHeight w:val="908"/>
          <w:tblHeader/>
          <w:jc w:val="center"/>
        </w:trPr>
        <w:tc>
          <w:tcPr>
            <w:tcW w:w="2155" w:type="dxa"/>
            <w:tcBorders>
              <w:top w:val="single" w:sz="4" w:space="0" w:color="auto"/>
              <w:left w:val="single" w:sz="4" w:space="0" w:color="auto"/>
              <w:bottom w:val="single" w:sz="4" w:space="0" w:color="auto"/>
              <w:right w:val="single" w:sz="4" w:space="0" w:color="auto"/>
            </w:tcBorders>
            <w:shd w:val="pct30" w:color="auto" w:fill="auto"/>
            <w:vAlign w:val="center"/>
          </w:tcPr>
          <w:p w:rsidR="00F8495B" w:rsidRPr="00A45852" w:rsidRDefault="00F8495B" w:rsidP="00A83318">
            <w:pPr>
              <w:tabs>
                <w:tab w:val="left" w:pos="1140"/>
              </w:tabs>
              <w:jc w:val="center"/>
              <w:rPr>
                <w:b/>
                <w:sz w:val="22"/>
                <w:szCs w:val="24"/>
              </w:rPr>
            </w:pPr>
            <w:r w:rsidRPr="00A45852">
              <w:rPr>
                <w:b/>
                <w:sz w:val="22"/>
                <w:szCs w:val="24"/>
              </w:rPr>
              <w:t>Parameter</w:t>
            </w:r>
          </w:p>
        </w:tc>
        <w:tc>
          <w:tcPr>
            <w:tcW w:w="1620" w:type="dxa"/>
            <w:tcBorders>
              <w:top w:val="single" w:sz="4" w:space="0" w:color="auto"/>
              <w:left w:val="single" w:sz="4" w:space="0" w:color="auto"/>
              <w:bottom w:val="single" w:sz="4" w:space="0" w:color="auto"/>
              <w:right w:val="single" w:sz="4" w:space="0" w:color="auto"/>
            </w:tcBorders>
            <w:shd w:val="pct30" w:color="auto" w:fill="auto"/>
            <w:vAlign w:val="center"/>
          </w:tcPr>
          <w:p w:rsidR="00F8495B" w:rsidRPr="00A45852" w:rsidRDefault="00F8495B" w:rsidP="00A83318">
            <w:pPr>
              <w:tabs>
                <w:tab w:val="left" w:pos="1140"/>
              </w:tabs>
              <w:jc w:val="center"/>
              <w:rPr>
                <w:b/>
                <w:sz w:val="22"/>
                <w:szCs w:val="24"/>
              </w:rPr>
            </w:pPr>
            <w:r w:rsidRPr="00A45852">
              <w:rPr>
                <w:b/>
                <w:sz w:val="22"/>
                <w:szCs w:val="24"/>
              </w:rPr>
              <w:t>Sample Containers</w:t>
            </w:r>
          </w:p>
        </w:tc>
        <w:tc>
          <w:tcPr>
            <w:tcW w:w="2250" w:type="dxa"/>
            <w:tcBorders>
              <w:top w:val="single" w:sz="4" w:space="0" w:color="auto"/>
              <w:left w:val="single" w:sz="4" w:space="0" w:color="auto"/>
              <w:bottom w:val="single" w:sz="4" w:space="0" w:color="auto"/>
              <w:right w:val="single" w:sz="4" w:space="0" w:color="auto"/>
            </w:tcBorders>
            <w:shd w:val="pct30" w:color="auto" w:fill="auto"/>
            <w:vAlign w:val="center"/>
          </w:tcPr>
          <w:p w:rsidR="00F8495B" w:rsidRPr="00A45852" w:rsidRDefault="00F8495B" w:rsidP="00A83318">
            <w:pPr>
              <w:tabs>
                <w:tab w:val="left" w:pos="1140"/>
              </w:tabs>
              <w:jc w:val="center"/>
              <w:rPr>
                <w:b/>
                <w:sz w:val="22"/>
                <w:szCs w:val="24"/>
              </w:rPr>
            </w:pPr>
            <w:r w:rsidRPr="00A45852">
              <w:rPr>
                <w:b/>
                <w:sz w:val="22"/>
                <w:szCs w:val="24"/>
              </w:rPr>
              <w:t>Quantity of Influent and Effluent Samples</w:t>
            </w:r>
          </w:p>
        </w:tc>
        <w:tc>
          <w:tcPr>
            <w:tcW w:w="1620" w:type="dxa"/>
            <w:tcBorders>
              <w:top w:val="single" w:sz="4" w:space="0" w:color="auto"/>
              <w:left w:val="single" w:sz="4" w:space="0" w:color="auto"/>
              <w:bottom w:val="single" w:sz="4" w:space="0" w:color="auto"/>
              <w:right w:val="single" w:sz="4" w:space="0" w:color="auto"/>
            </w:tcBorders>
            <w:shd w:val="pct30" w:color="auto" w:fill="auto"/>
            <w:vAlign w:val="center"/>
          </w:tcPr>
          <w:p w:rsidR="00F8495B" w:rsidRPr="00A45852" w:rsidRDefault="00F8495B" w:rsidP="00A83318">
            <w:pPr>
              <w:tabs>
                <w:tab w:val="left" w:pos="1140"/>
              </w:tabs>
              <w:jc w:val="center"/>
              <w:rPr>
                <w:b/>
                <w:sz w:val="22"/>
                <w:szCs w:val="24"/>
              </w:rPr>
            </w:pPr>
            <w:r w:rsidRPr="00A45852">
              <w:rPr>
                <w:b/>
                <w:sz w:val="22"/>
                <w:szCs w:val="24"/>
              </w:rPr>
              <w:t>Preservation</w:t>
            </w:r>
          </w:p>
        </w:tc>
        <w:tc>
          <w:tcPr>
            <w:tcW w:w="1800" w:type="dxa"/>
            <w:tcBorders>
              <w:top w:val="single" w:sz="4" w:space="0" w:color="auto"/>
              <w:left w:val="single" w:sz="4" w:space="0" w:color="auto"/>
              <w:bottom w:val="single" w:sz="4" w:space="0" w:color="auto"/>
              <w:right w:val="single" w:sz="4" w:space="0" w:color="auto"/>
            </w:tcBorders>
            <w:shd w:val="pct30" w:color="auto" w:fill="auto"/>
            <w:vAlign w:val="center"/>
          </w:tcPr>
          <w:p w:rsidR="00F8495B" w:rsidRPr="00A45852" w:rsidRDefault="00F8495B" w:rsidP="00A83318">
            <w:pPr>
              <w:tabs>
                <w:tab w:val="left" w:pos="1140"/>
              </w:tabs>
              <w:jc w:val="center"/>
              <w:rPr>
                <w:b/>
                <w:sz w:val="22"/>
                <w:szCs w:val="24"/>
              </w:rPr>
            </w:pPr>
            <w:r w:rsidRPr="00A45852">
              <w:rPr>
                <w:b/>
                <w:sz w:val="22"/>
                <w:szCs w:val="24"/>
              </w:rPr>
              <w:t>Max. Holding Time</w:t>
            </w:r>
          </w:p>
        </w:tc>
      </w:tr>
      <w:tr w:rsidR="00F8495B" w:rsidRPr="00A45852" w:rsidTr="007351B1">
        <w:trPr>
          <w:trHeight w:val="576"/>
          <w:jc w:val="center"/>
        </w:trPr>
        <w:tc>
          <w:tcPr>
            <w:tcW w:w="2155"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rPr>
                <w:sz w:val="24"/>
                <w:szCs w:val="24"/>
              </w:rPr>
            </w:pPr>
            <w:r w:rsidRPr="00A45852">
              <w:rPr>
                <w:sz w:val="24"/>
                <w:szCs w:val="24"/>
              </w:rPr>
              <w:t>Total Organic Carbon (TOC) (mg/L)</w:t>
            </w:r>
          </w:p>
        </w:tc>
        <w:tc>
          <w:tcPr>
            <w:tcW w:w="162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100 mL Amber Glass</w:t>
            </w:r>
          </w:p>
        </w:tc>
        <w:tc>
          <w:tcPr>
            <w:tcW w:w="225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1 x 100 mL Influent </w:t>
            </w:r>
          </w:p>
          <w:p w:rsidR="00F8495B" w:rsidRPr="00A45852" w:rsidRDefault="00F8495B" w:rsidP="00A83318">
            <w:pPr>
              <w:tabs>
                <w:tab w:val="left" w:pos="1140"/>
              </w:tabs>
              <w:jc w:val="center"/>
              <w:rPr>
                <w:sz w:val="24"/>
                <w:szCs w:val="24"/>
              </w:rPr>
            </w:pPr>
            <w:r w:rsidRPr="00A45852">
              <w:rPr>
                <w:sz w:val="24"/>
                <w:szCs w:val="24"/>
              </w:rPr>
              <w:t>1 x 100 mL Effluent</w:t>
            </w:r>
          </w:p>
        </w:tc>
        <w:tc>
          <w:tcPr>
            <w:tcW w:w="1620" w:type="dxa"/>
            <w:tcBorders>
              <w:top w:val="single" w:sz="4" w:space="0" w:color="auto"/>
              <w:left w:val="single" w:sz="4" w:space="0" w:color="auto"/>
              <w:right w:val="single" w:sz="4" w:space="0" w:color="auto"/>
            </w:tcBorders>
            <w:vAlign w:val="center"/>
          </w:tcPr>
          <w:p w:rsidR="00F8495B" w:rsidRPr="00A45852" w:rsidRDefault="00F8495B" w:rsidP="00A83318">
            <w:pPr>
              <w:jc w:val="center"/>
              <w:rPr>
                <w:sz w:val="24"/>
                <w:szCs w:val="24"/>
              </w:rPr>
            </w:pPr>
            <w:r w:rsidRPr="00A45852">
              <w:rPr>
                <w:sz w:val="24"/>
                <w:szCs w:val="24"/>
              </w:rPr>
              <w:t>No headspace H</w:t>
            </w:r>
            <w:r w:rsidRPr="00A45852">
              <w:rPr>
                <w:sz w:val="24"/>
                <w:szCs w:val="24"/>
                <w:vertAlign w:val="subscript"/>
              </w:rPr>
              <w:t>3</w:t>
            </w:r>
            <w:r w:rsidRPr="00A45852">
              <w:rPr>
                <w:sz w:val="24"/>
                <w:szCs w:val="24"/>
              </w:rPr>
              <w:t>PO</w:t>
            </w:r>
            <w:r w:rsidRPr="00A45852">
              <w:rPr>
                <w:sz w:val="24"/>
                <w:szCs w:val="24"/>
                <w:vertAlign w:val="subscript"/>
              </w:rPr>
              <w:t>4,</w:t>
            </w:r>
            <w:r w:rsidRPr="00A45852">
              <w:rPr>
                <w:sz w:val="24"/>
                <w:szCs w:val="24"/>
              </w:rPr>
              <w:t xml:space="preserve"> pH&lt;2; </w:t>
            </w:r>
          </w:p>
          <w:p w:rsidR="00F8495B" w:rsidRPr="00A45852" w:rsidRDefault="00F8495B" w:rsidP="00A83318">
            <w:pPr>
              <w:jc w:val="center"/>
              <w:rPr>
                <w:sz w:val="24"/>
                <w:szCs w:val="24"/>
              </w:rPr>
            </w:pPr>
            <w:r w:rsidRPr="00A45852">
              <w:rPr>
                <w:sz w:val="24"/>
                <w:szCs w:val="24"/>
              </w:rPr>
              <w:t xml:space="preserve">Cool </w:t>
            </w:r>
            <w:r w:rsidRPr="00A45852">
              <w:rPr>
                <w:sz w:val="24"/>
                <w:szCs w:val="24"/>
                <w:u w:val="single"/>
              </w:rPr>
              <w:t>&lt;</w:t>
            </w:r>
            <w:r w:rsidRPr="00A45852">
              <w:rPr>
                <w:sz w:val="24"/>
                <w:szCs w:val="24"/>
              </w:rPr>
              <w:t>6°C</w:t>
            </w:r>
          </w:p>
        </w:tc>
        <w:tc>
          <w:tcPr>
            <w:tcW w:w="180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28 days</w:t>
            </w:r>
          </w:p>
        </w:tc>
      </w:tr>
      <w:tr w:rsidR="00F8495B" w:rsidRPr="00A45852" w:rsidTr="007351B1">
        <w:trPr>
          <w:trHeight w:val="576"/>
          <w:jc w:val="center"/>
        </w:trPr>
        <w:tc>
          <w:tcPr>
            <w:tcW w:w="2155"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rPr>
                <w:sz w:val="24"/>
                <w:szCs w:val="24"/>
              </w:rPr>
            </w:pPr>
            <w:r w:rsidRPr="00A45852">
              <w:rPr>
                <w:sz w:val="24"/>
                <w:szCs w:val="24"/>
              </w:rPr>
              <w:t>Total Dissolved Solids (TDS) (mg/L)</w:t>
            </w:r>
          </w:p>
        </w:tc>
        <w:tc>
          <w:tcPr>
            <w:tcW w:w="162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1 L HDPE Amber</w:t>
            </w:r>
          </w:p>
        </w:tc>
        <w:tc>
          <w:tcPr>
            <w:tcW w:w="225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1 x 1 L Influent </w:t>
            </w:r>
          </w:p>
          <w:p w:rsidR="00F8495B" w:rsidRPr="00A45852" w:rsidRDefault="00F8495B" w:rsidP="00A83318">
            <w:pPr>
              <w:tabs>
                <w:tab w:val="left" w:pos="1140"/>
              </w:tabs>
              <w:jc w:val="center"/>
              <w:rPr>
                <w:sz w:val="24"/>
                <w:szCs w:val="24"/>
              </w:rPr>
            </w:pPr>
            <w:r w:rsidRPr="00A45852">
              <w:rPr>
                <w:sz w:val="24"/>
                <w:szCs w:val="24"/>
              </w:rPr>
              <w:t>1 x 1 L Effluent</w:t>
            </w:r>
          </w:p>
        </w:tc>
        <w:tc>
          <w:tcPr>
            <w:tcW w:w="162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Cool </w:t>
            </w:r>
            <w:r w:rsidRPr="00A45852">
              <w:rPr>
                <w:sz w:val="24"/>
                <w:szCs w:val="24"/>
                <w:u w:val="single"/>
              </w:rPr>
              <w:t>&lt;</w:t>
            </w:r>
            <w:r w:rsidRPr="00A45852">
              <w:rPr>
                <w:sz w:val="24"/>
                <w:szCs w:val="24"/>
              </w:rPr>
              <w:t>6°C</w:t>
            </w:r>
          </w:p>
        </w:tc>
        <w:tc>
          <w:tcPr>
            <w:tcW w:w="180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7 days</w:t>
            </w:r>
          </w:p>
        </w:tc>
      </w:tr>
      <w:tr w:rsidR="00F8495B" w:rsidRPr="00A45852" w:rsidTr="007351B1">
        <w:trPr>
          <w:trHeight w:val="576"/>
          <w:jc w:val="center"/>
        </w:trPr>
        <w:tc>
          <w:tcPr>
            <w:tcW w:w="2155" w:type="dxa"/>
            <w:tcBorders>
              <w:left w:val="single" w:sz="4" w:space="0" w:color="auto"/>
              <w:bottom w:val="single" w:sz="4" w:space="0" w:color="auto"/>
              <w:right w:val="single" w:sz="4" w:space="0" w:color="auto"/>
            </w:tcBorders>
            <w:vAlign w:val="center"/>
          </w:tcPr>
          <w:p w:rsidR="00F8495B" w:rsidRPr="00A45852" w:rsidRDefault="00F8495B" w:rsidP="00A83318">
            <w:pPr>
              <w:autoSpaceDE w:val="0"/>
              <w:autoSpaceDN w:val="0"/>
              <w:adjustRightInd w:val="0"/>
              <w:rPr>
                <w:sz w:val="24"/>
                <w:szCs w:val="24"/>
              </w:rPr>
            </w:pPr>
            <w:r w:rsidRPr="00A45852">
              <w:rPr>
                <w:sz w:val="24"/>
                <w:szCs w:val="24"/>
              </w:rPr>
              <w:t>Turbidity (NTU)</w:t>
            </w:r>
          </w:p>
        </w:tc>
        <w:tc>
          <w:tcPr>
            <w:tcW w:w="162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100 mL HDPE or glass jar or beaker</w:t>
            </w:r>
          </w:p>
        </w:tc>
        <w:tc>
          <w:tcPr>
            <w:tcW w:w="225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1 x 100 mL Influent </w:t>
            </w:r>
          </w:p>
          <w:p w:rsidR="00F8495B" w:rsidRPr="00A45852" w:rsidRDefault="00F8495B" w:rsidP="00A83318">
            <w:pPr>
              <w:tabs>
                <w:tab w:val="left" w:pos="1140"/>
              </w:tabs>
              <w:jc w:val="center"/>
              <w:rPr>
                <w:sz w:val="24"/>
                <w:szCs w:val="24"/>
              </w:rPr>
            </w:pPr>
            <w:r w:rsidRPr="00A45852">
              <w:rPr>
                <w:sz w:val="24"/>
                <w:szCs w:val="24"/>
              </w:rPr>
              <w:t>1 x 100 mL Effluent</w:t>
            </w:r>
          </w:p>
        </w:tc>
        <w:tc>
          <w:tcPr>
            <w:tcW w:w="162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Cool </w:t>
            </w:r>
            <w:r w:rsidRPr="00A45852">
              <w:rPr>
                <w:sz w:val="24"/>
                <w:szCs w:val="24"/>
                <w:u w:val="single"/>
              </w:rPr>
              <w:t>&lt;</w:t>
            </w:r>
            <w:r w:rsidRPr="00A45852">
              <w:rPr>
                <w:sz w:val="24"/>
                <w:szCs w:val="24"/>
              </w:rPr>
              <w:t>6°C</w:t>
            </w:r>
          </w:p>
        </w:tc>
        <w:tc>
          <w:tcPr>
            <w:tcW w:w="180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48 hours</w:t>
            </w:r>
          </w:p>
        </w:tc>
      </w:tr>
      <w:tr w:rsidR="00F8495B" w:rsidRPr="00A45852" w:rsidTr="007351B1">
        <w:trPr>
          <w:trHeight w:val="576"/>
          <w:jc w:val="center"/>
        </w:trPr>
        <w:tc>
          <w:tcPr>
            <w:tcW w:w="2155" w:type="dxa"/>
            <w:tcBorders>
              <w:left w:val="single" w:sz="4" w:space="0" w:color="auto"/>
              <w:bottom w:val="single" w:sz="4" w:space="0" w:color="auto"/>
              <w:right w:val="single" w:sz="4" w:space="0" w:color="auto"/>
            </w:tcBorders>
            <w:vAlign w:val="center"/>
          </w:tcPr>
          <w:p w:rsidR="00F8495B" w:rsidRPr="00A45852" w:rsidRDefault="00F8495B" w:rsidP="00A83318">
            <w:pPr>
              <w:autoSpaceDE w:val="0"/>
              <w:autoSpaceDN w:val="0"/>
              <w:adjustRightInd w:val="0"/>
              <w:rPr>
                <w:sz w:val="24"/>
                <w:szCs w:val="24"/>
              </w:rPr>
            </w:pPr>
            <w:r w:rsidRPr="00A45852">
              <w:rPr>
                <w:sz w:val="24"/>
                <w:szCs w:val="24"/>
              </w:rPr>
              <w:t>Hardness (mg/L)</w:t>
            </w:r>
          </w:p>
        </w:tc>
        <w:tc>
          <w:tcPr>
            <w:tcW w:w="162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250 mL HDPE or glass jar</w:t>
            </w:r>
          </w:p>
        </w:tc>
        <w:tc>
          <w:tcPr>
            <w:tcW w:w="225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1 x 250 mL Influent </w:t>
            </w:r>
          </w:p>
          <w:p w:rsidR="00F8495B" w:rsidRPr="00A45852" w:rsidRDefault="00F8495B" w:rsidP="00A83318">
            <w:pPr>
              <w:tabs>
                <w:tab w:val="left" w:pos="1140"/>
              </w:tabs>
              <w:jc w:val="center"/>
              <w:rPr>
                <w:sz w:val="24"/>
                <w:szCs w:val="24"/>
              </w:rPr>
            </w:pPr>
            <w:r w:rsidRPr="00A45852">
              <w:rPr>
                <w:sz w:val="24"/>
                <w:szCs w:val="24"/>
              </w:rPr>
              <w:t>1 x 250 mL Effluent</w:t>
            </w:r>
          </w:p>
        </w:tc>
        <w:tc>
          <w:tcPr>
            <w:tcW w:w="162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pH &lt;2, HNO</w:t>
            </w:r>
            <w:r w:rsidRPr="00A45852">
              <w:rPr>
                <w:sz w:val="24"/>
                <w:szCs w:val="24"/>
                <w:vertAlign w:val="subscript"/>
              </w:rPr>
              <w:t>3</w:t>
            </w:r>
          </w:p>
        </w:tc>
        <w:tc>
          <w:tcPr>
            <w:tcW w:w="180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6 months</w:t>
            </w:r>
          </w:p>
        </w:tc>
      </w:tr>
      <w:tr w:rsidR="00F8495B" w:rsidRPr="00A45852" w:rsidTr="007351B1">
        <w:trPr>
          <w:trHeight w:val="576"/>
          <w:jc w:val="center"/>
        </w:trPr>
        <w:tc>
          <w:tcPr>
            <w:tcW w:w="2155"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rPr>
                <w:sz w:val="24"/>
                <w:szCs w:val="24"/>
              </w:rPr>
            </w:pPr>
            <w:r w:rsidRPr="00A45852">
              <w:rPr>
                <w:sz w:val="24"/>
                <w:szCs w:val="24"/>
              </w:rPr>
              <w:t>Free Chlorine</w:t>
            </w:r>
            <w:r w:rsidRPr="00A45852">
              <w:rPr>
                <w:sz w:val="24"/>
                <w:szCs w:val="24"/>
                <w:vertAlign w:val="superscript"/>
              </w:rPr>
              <w:t>*</w:t>
            </w:r>
            <w:r w:rsidRPr="00A45852">
              <w:rPr>
                <w:sz w:val="24"/>
                <w:szCs w:val="24"/>
              </w:rPr>
              <w:t xml:space="preserve"> (mg/L)</w:t>
            </w:r>
          </w:p>
        </w:tc>
        <w:tc>
          <w:tcPr>
            <w:tcW w:w="162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pStyle w:val="level1"/>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ind w:left="0" w:firstLine="0"/>
              <w:jc w:val="center"/>
            </w:pPr>
            <w:r w:rsidRPr="00A45852">
              <w:t>40-50 mL / Glass beaker</w:t>
            </w:r>
          </w:p>
        </w:tc>
        <w:tc>
          <w:tcPr>
            <w:tcW w:w="225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1 x 50 mL Influent </w:t>
            </w:r>
          </w:p>
          <w:p w:rsidR="00F8495B" w:rsidRPr="00A45852" w:rsidRDefault="00F8495B" w:rsidP="00A83318">
            <w:pPr>
              <w:tabs>
                <w:tab w:val="left" w:pos="1140"/>
              </w:tabs>
              <w:jc w:val="center"/>
              <w:rPr>
                <w:sz w:val="24"/>
                <w:szCs w:val="24"/>
              </w:rPr>
            </w:pPr>
            <w:r w:rsidRPr="00A45852">
              <w:rPr>
                <w:sz w:val="24"/>
                <w:szCs w:val="24"/>
              </w:rPr>
              <w:t>1 x 50 mL Effluent</w:t>
            </w:r>
          </w:p>
        </w:tc>
        <w:tc>
          <w:tcPr>
            <w:tcW w:w="162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None</w:t>
            </w:r>
          </w:p>
        </w:tc>
        <w:tc>
          <w:tcPr>
            <w:tcW w:w="180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Analyze Immediately</w:t>
            </w:r>
          </w:p>
        </w:tc>
      </w:tr>
      <w:tr w:rsidR="00F8495B" w:rsidRPr="00A45852" w:rsidTr="007351B1">
        <w:trPr>
          <w:trHeight w:val="576"/>
          <w:jc w:val="center"/>
        </w:trPr>
        <w:tc>
          <w:tcPr>
            <w:tcW w:w="2155" w:type="dxa"/>
            <w:tcBorders>
              <w:left w:val="single" w:sz="4" w:space="0" w:color="auto"/>
              <w:bottom w:val="single" w:sz="4" w:space="0" w:color="auto"/>
              <w:right w:val="single" w:sz="4" w:space="0" w:color="auto"/>
            </w:tcBorders>
            <w:vAlign w:val="center"/>
          </w:tcPr>
          <w:p w:rsidR="00F8495B" w:rsidRPr="00A45852" w:rsidRDefault="00F8495B" w:rsidP="00A83318">
            <w:pPr>
              <w:autoSpaceDE w:val="0"/>
              <w:autoSpaceDN w:val="0"/>
              <w:adjustRightInd w:val="0"/>
              <w:rPr>
                <w:b/>
                <w:sz w:val="24"/>
                <w:szCs w:val="24"/>
              </w:rPr>
            </w:pPr>
            <w:r w:rsidRPr="00A45852">
              <w:rPr>
                <w:sz w:val="24"/>
                <w:szCs w:val="24"/>
              </w:rPr>
              <w:t>pH (pH Units)</w:t>
            </w:r>
          </w:p>
        </w:tc>
        <w:tc>
          <w:tcPr>
            <w:tcW w:w="162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pStyle w:val="level1"/>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ind w:left="0" w:firstLine="0"/>
              <w:jc w:val="center"/>
            </w:pPr>
            <w:r w:rsidRPr="00A45852">
              <w:t>40-50 mL / Glass beaker</w:t>
            </w:r>
          </w:p>
        </w:tc>
        <w:tc>
          <w:tcPr>
            <w:tcW w:w="225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1 x 50 mL Influent </w:t>
            </w:r>
          </w:p>
          <w:p w:rsidR="00F8495B" w:rsidRPr="00A45852" w:rsidRDefault="00F8495B" w:rsidP="00A83318">
            <w:pPr>
              <w:tabs>
                <w:tab w:val="left" w:pos="1140"/>
              </w:tabs>
              <w:jc w:val="center"/>
              <w:rPr>
                <w:sz w:val="24"/>
                <w:szCs w:val="24"/>
              </w:rPr>
            </w:pPr>
            <w:r w:rsidRPr="00A45852">
              <w:rPr>
                <w:sz w:val="24"/>
                <w:szCs w:val="24"/>
              </w:rPr>
              <w:t>1 x 50 mL Effluent</w:t>
            </w:r>
          </w:p>
        </w:tc>
        <w:tc>
          <w:tcPr>
            <w:tcW w:w="162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None</w:t>
            </w:r>
          </w:p>
        </w:tc>
        <w:tc>
          <w:tcPr>
            <w:tcW w:w="180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Analyze Immediately</w:t>
            </w:r>
          </w:p>
        </w:tc>
      </w:tr>
      <w:tr w:rsidR="00F8495B" w:rsidRPr="00A45852" w:rsidTr="007351B1">
        <w:trPr>
          <w:trHeight w:val="576"/>
          <w:jc w:val="center"/>
        </w:trPr>
        <w:tc>
          <w:tcPr>
            <w:tcW w:w="2155" w:type="dxa"/>
            <w:tcBorders>
              <w:left w:val="single" w:sz="4" w:space="0" w:color="auto"/>
              <w:bottom w:val="single" w:sz="4" w:space="0" w:color="auto"/>
              <w:right w:val="single" w:sz="4" w:space="0" w:color="auto"/>
            </w:tcBorders>
            <w:vAlign w:val="center"/>
          </w:tcPr>
          <w:p w:rsidR="00F8495B" w:rsidRPr="00A45852" w:rsidRDefault="00F8495B" w:rsidP="00A83318">
            <w:pPr>
              <w:autoSpaceDE w:val="0"/>
              <w:autoSpaceDN w:val="0"/>
              <w:adjustRightInd w:val="0"/>
              <w:rPr>
                <w:b/>
                <w:sz w:val="24"/>
                <w:szCs w:val="24"/>
              </w:rPr>
            </w:pPr>
            <w:r w:rsidRPr="00A45852">
              <w:rPr>
                <w:sz w:val="24"/>
                <w:szCs w:val="24"/>
              </w:rPr>
              <w:t>Temperature (</w:t>
            </w:r>
            <w:r w:rsidR="007351B1" w:rsidRPr="00A45852">
              <w:rPr>
                <w:sz w:val="24"/>
                <w:szCs w:val="24"/>
              </w:rPr>
              <w:t>ºC</w:t>
            </w:r>
            <w:r w:rsidRPr="00A45852">
              <w:rPr>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pStyle w:val="level1"/>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ind w:left="0" w:firstLine="0"/>
              <w:jc w:val="center"/>
            </w:pPr>
            <w:r w:rsidRPr="00A45852">
              <w:t>40-50 mL / Glass beaker</w:t>
            </w:r>
          </w:p>
        </w:tc>
        <w:tc>
          <w:tcPr>
            <w:tcW w:w="225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1 x 50 mL Influent </w:t>
            </w:r>
          </w:p>
          <w:p w:rsidR="00F8495B" w:rsidRPr="00A45852" w:rsidRDefault="00F8495B" w:rsidP="00A83318">
            <w:pPr>
              <w:tabs>
                <w:tab w:val="left" w:pos="1140"/>
              </w:tabs>
              <w:jc w:val="center"/>
              <w:rPr>
                <w:sz w:val="24"/>
                <w:szCs w:val="24"/>
              </w:rPr>
            </w:pPr>
            <w:r w:rsidRPr="00A45852">
              <w:rPr>
                <w:sz w:val="24"/>
                <w:szCs w:val="24"/>
              </w:rPr>
              <w:t>1 x 50 mL Effluent</w:t>
            </w:r>
          </w:p>
        </w:tc>
        <w:tc>
          <w:tcPr>
            <w:tcW w:w="162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None</w:t>
            </w:r>
          </w:p>
        </w:tc>
        <w:tc>
          <w:tcPr>
            <w:tcW w:w="180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Analyze Immediately</w:t>
            </w:r>
          </w:p>
        </w:tc>
      </w:tr>
      <w:tr w:rsidR="00F8495B" w:rsidRPr="00A45852" w:rsidTr="007351B1">
        <w:trPr>
          <w:trHeight w:val="576"/>
          <w:jc w:val="center"/>
        </w:trPr>
        <w:tc>
          <w:tcPr>
            <w:tcW w:w="2155"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rPr>
                <w:sz w:val="24"/>
                <w:szCs w:val="24"/>
              </w:rPr>
            </w:pPr>
            <w:r w:rsidRPr="00A45852">
              <w:rPr>
                <w:sz w:val="24"/>
                <w:szCs w:val="24"/>
              </w:rPr>
              <w:t>Per-and poly-fluoroalkyl substances (PFAS) (ng/L)</w:t>
            </w:r>
          </w:p>
        </w:tc>
        <w:tc>
          <w:tcPr>
            <w:tcW w:w="162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15 mL Polypropylene Container</w:t>
            </w:r>
          </w:p>
        </w:tc>
        <w:tc>
          <w:tcPr>
            <w:tcW w:w="225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3 x 5 mL Influent </w:t>
            </w:r>
          </w:p>
          <w:p w:rsidR="00F8495B" w:rsidRPr="00A45852" w:rsidRDefault="00F8495B" w:rsidP="00A83318">
            <w:pPr>
              <w:tabs>
                <w:tab w:val="left" w:pos="1140"/>
              </w:tabs>
              <w:jc w:val="center"/>
              <w:rPr>
                <w:sz w:val="24"/>
                <w:szCs w:val="24"/>
              </w:rPr>
            </w:pPr>
            <w:r w:rsidRPr="00A45852">
              <w:rPr>
                <w:sz w:val="24"/>
                <w:szCs w:val="24"/>
              </w:rPr>
              <w:t>3 x 5 mL Effluent</w:t>
            </w:r>
          </w:p>
        </w:tc>
        <w:tc>
          <w:tcPr>
            <w:tcW w:w="162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 xml:space="preserve">Cool </w:t>
            </w:r>
            <w:r w:rsidRPr="00A45852">
              <w:rPr>
                <w:sz w:val="24"/>
                <w:szCs w:val="24"/>
                <w:u w:val="single"/>
              </w:rPr>
              <w:t>&lt;</w:t>
            </w:r>
            <w:r w:rsidRPr="00A45852">
              <w:rPr>
                <w:sz w:val="24"/>
                <w:szCs w:val="24"/>
              </w:rPr>
              <w:t>6°C</w:t>
            </w:r>
          </w:p>
        </w:tc>
        <w:tc>
          <w:tcPr>
            <w:tcW w:w="1800" w:type="dxa"/>
            <w:tcBorders>
              <w:top w:val="single" w:sz="4" w:space="0" w:color="auto"/>
              <w:left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28 days</w:t>
            </w:r>
          </w:p>
        </w:tc>
      </w:tr>
      <w:tr w:rsidR="00F8495B" w:rsidRPr="00A45852" w:rsidTr="007351B1">
        <w:trPr>
          <w:trHeight w:val="576"/>
          <w:jc w:val="center"/>
        </w:trPr>
        <w:tc>
          <w:tcPr>
            <w:tcW w:w="2155"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rPr>
                <w:sz w:val="24"/>
                <w:szCs w:val="24"/>
              </w:rPr>
            </w:pPr>
            <w:r w:rsidRPr="00A45852">
              <w:rPr>
                <w:sz w:val="24"/>
                <w:szCs w:val="24"/>
              </w:rPr>
              <w:t xml:space="preserve">Temperature blank </w:t>
            </w:r>
          </w:p>
          <w:p w:rsidR="00F8495B" w:rsidRPr="00A45852" w:rsidRDefault="00F8495B" w:rsidP="00A83318">
            <w:pPr>
              <w:tabs>
                <w:tab w:val="left" w:pos="1140"/>
              </w:tabs>
              <w:rPr>
                <w:sz w:val="24"/>
                <w:szCs w:val="24"/>
              </w:rPr>
            </w:pPr>
            <w:r w:rsidRPr="00A45852">
              <w:rPr>
                <w:sz w:val="24"/>
                <w:szCs w:val="24"/>
              </w:rPr>
              <w:t>(EPA Region 5)</w:t>
            </w:r>
          </w:p>
        </w:tc>
        <w:tc>
          <w:tcPr>
            <w:tcW w:w="162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One 40 mL Vial</w:t>
            </w:r>
          </w:p>
        </w:tc>
        <w:tc>
          <w:tcPr>
            <w:tcW w:w="2250" w:type="dxa"/>
            <w:tcBorders>
              <w:top w:val="single" w:sz="4" w:space="0" w:color="auto"/>
              <w:left w:val="single" w:sz="4" w:space="0" w:color="auto"/>
              <w:bottom w:val="single" w:sz="4" w:space="0" w:color="auto"/>
              <w:right w:val="single" w:sz="4" w:space="0" w:color="auto"/>
            </w:tcBorders>
            <w:vAlign w:val="center"/>
          </w:tcPr>
          <w:p w:rsidR="00F8495B" w:rsidRPr="00A45852" w:rsidRDefault="00F8495B" w:rsidP="00A83318">
            <w:pPr>
              <w:jc w:val="center"/>
              <w:rPr>
                <w:sz w:val="24"/>
                <w:szCs w:val="24"/>
              </w:rPr>
            </w:pPr>
            <w:r w:rsidRPr="00A45852">
              <w:rPr>
                <w:sz w:val="24"/>
                <w:szCs w:val="24"/>
              </w:rPr>
              <w:t>1 x 40 mL per cooler</w:t>
            </w:r>
          </w:p>
        </w:tc>
        <w:tc>
          <w:tcPr>
            <w:tcW w:w="1620" w:type="dxa"/>
            <w:tcBorders>
              <w:left w:val="single" w:sz="4" w:space="0" w:color="auto"/>
              <w:bottom w:val="single" w:sz="4" w:space="0" w:color="auto"/>
              <w:right w:val="single" w:sz="4" w:space="0" w:color="auto"/>
            </w:tcBorders>
            <w:vAlign w:val="center"/>
          </w:tcPr>
          <w:p w:rsidR="00F8495B" w:rsidRPr="00A45852" w:rsidRDefault="00F8495B" w:rsidP="00A83318">
            <w:pPr>
              <w:jc w:val="center"/>
              <w:rPr>
                <w:sz w:val="24"/>
                <w:szCs w:val="24"/>
              </w:rPr>
            </w:pPr>
            <w:r w:rsidRPr="00A45852">
              <w:rPr>
                <w:sz w:val="24"/>
                <w:szCs w:val="24"/>
              </w:rPr>
              <w:t xml:space="preserve">Cool </w:t>
            </w:r>
            <w:r w:rsidRPr="00A45852">
              <w:rPr>
                <w:sz w:val="24"/>
                <w:szCs w:val="24"/>
                <w:u w:val="single"/>
              </w:rPr>
              <w:t>&lt;</w:t>
            </w:r>
            <w:r w:rsidRPr="00A45852">
              <w:rPr>
                <w:sz w:val="24"/>
                <w:szCs w:val="24"/>
              </w:rPr>
              <w:t>6°C</w:t>
            </w:r>
          </w:p>
        </w:tc>
        <w:tc>
          <w:tcPr>
            <w:tcW w:w="1800" w:type="dxa"/>
            <w:tcBorders>
              <w:left w:val="single" w:sz="4" w:space="0" w:color="auto"/>
              <w:bottom w:val="single" w:sz="4" w:space="0" w:color="auto"/>
              <w:right w:val="single" w:sz="4" w:space="0" w:color="auto"/>
            </w:tcBorders>
            <w:vAlign w:val="center"/>
          </w:tcPr>
          <w:p w:rsidR="00F8495B" w:rsidRPr="00A45852" w:rsidRDefault="00F8495B" w:rsidP="00A83318">
            <w:pPr>
              <w:tabs>
                <w:tab w:val="left" w:pos="1140"/>
              </w:tabs>
              <w:jc w:val="center"/>
              <w:rPr>
                <w:sz w:val="24"/>
                <w:szCs w:val="24"/>
              </w:rPr>
            </w:pPr>
            <w:r w:rsidRPr="00A45852">
              <w:rPr>
                <w:sz w:val="24"/>
                <w:szCs w:val="24"/>
              </w:rPr>
              <w:t>Measure temperature upon receipt</w:t>
            </w:r>
          </w:p>
        </w:tc>
      </w:tr>
    </w:tbl>
    <w:p w:rsidR="000C096A" w:rsidRPr="00A45852" w:rsidRDefault="000C096A" w:rsidP="00A83318">
      <w:pPr>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997CF9" w:rsidRPr="00E90069" w:rsidRDefault="00997CF9" w:rsidP="00E90069">
      <w:pPr>
        <w:pStyle w:val="Heading1"/>
        <w:jc w:val="center"/>
        <w:rPr>
          <w:rFonts w:ascii="Times New Roman" w:eastAsia="Calibri" w:hAnsi="Times New Roman" w:cs="Times New Roman"/>
          <w:b/>
          <w:color w:val="auto"/>
          <w:sz w:val="24"/>
          <w:szCs w:val="24"/>
        </w:rPr>
      </w:pPr>
      <w:bookmarkStart w:id="26" w:name="_Toc522602543"/>
      <w:r w:rsidRPr="00E90069">
        <w:rPr>
          <w:rFonts w:ascii="Times New Roman" w:eastAsia="Calibri" w:hAnsi="Times New Roman" w:cs="Times New Roman"/>
          <w:b/>
          <w:color w:val="auto"/>
          <w:sz w:val="24"/>
          <w:szCs w:val="24"/>
        </w:rPr>
        <w:lastRenderedPageBreak/>
        <w:t xml:space="preserve">Table </w:t>
      </w:r>
      <w:r w:rsidR="00A63DE8">
        <w:rPr>
          <w:rFonts w:ascii="Times New Roman" w:eastAsia="Calibri" w:hAnsi="Times New Roman" w:cs="Times New Roman"/>
          <w:b/>
          <w:color w:val="auto"/>
          <w:sz w:val="24"/>
          <w:szCs w:val="24"/>
        </w:rPr>
        <w:t>6</w:t>
      </w:r>
      <w:r w:rsidRPr="00E90069">
        <w:rPr>
          <w:rFonts w:ascii="Times New Roman" w:eastAsia="Calibri" w:hAnsi="Times New Roman" w:cs="Times New Roman"/>
          <w:b/>
          <w:color w:val="auto"/>
          <w:sz w:val="24"/>
          <w:szCs w:val="24"/>
        </w:rPr>
        <w:t>.  PFAS Concentrations in 5000-gallon tank during stability study</w:t>
      </w:r>
      <w:bookmarkEnd w:id="26"/>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311"/>
        <w:gridCol w:w="1019"/>
        <w:gridCol w:w="1164"/>
      </w:tblGrid>
      <w:tr w:rsidR="00997CF9"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311"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019"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938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130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233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9.08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938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214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919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141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242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9.56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936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217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899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137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247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9.85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889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211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941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139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242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9.79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952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217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139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233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9.68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942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207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967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152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244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9.38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992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227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921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147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251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9.83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958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224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963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163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256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9.25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986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240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947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143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253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9.41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970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221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155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277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9.31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1070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242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963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139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252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9.82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997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220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964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141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246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9.17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964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210 J</w:t>
            </w:r>
          </w:p>
        </w:tc>
      </w:tr>
    </w:tbl>
    <w:p w:rsidR="00997CF9" w:rsidRPr="00A45852" w:rsidRDefault="00997CF9"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997CF9" w:rsidRPr="00A45852" w:rsidRDefault="00997CF9"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U - Below reporting limit.</w:t>
      </w:r>
    </w:p>
    <w:p w:rsidR="00390891" w:rsidRPr="00E90069" w:rsidRDefault="00390891" w:rsidP="00E90069">
      <w:pPr>
        <w:pStyle w:val="Heading1"/>
        <w:jc w:val="center"/>
        <w:rPr>
          <w:rFonts w:ascii="Times New Roman" w:eastAsia="Calibri" w:hAnsi="Times New Roman" w:cs="Times New Roman"/>
          <w:color w:val="auto"/>
          <w:sz w:val="24"/>
          <w:szCs w:val="24"/>
        </w:rPr>
      </w:pPr>
    </w:p>
    <w:p w:rsidR="00997CF9" w:rsidRPr="00E90069" w:rsidRDefault="00A63DE8" w:rsidP="00E90069">
      <w:pPr>
        <w:pStyle w:val="Heading1"/>
        <w:jc w:val="center"/>
        <w:rPr>
          <w:rFonts w:ascii="Times New Roman" w:eastAsia="Calibri" w:hAnsi="Times New Roman" w:cs="Times New Roman"/>
          <w:color w:val="auto"/>
          <w:sz w:val="24"/>
          <w:szCs w:val="24"/>
        </w:rPr>
      </w:pPr>
      <w:bookmarkStart w:id="27" w:name="_Toc522602544"/>
      <w:r>
        <w:rPr>
          <w:rFonts w:ascii="Times New Roman" w:eastAsia="Calibri" w:hAnsi="Times New Roman" w:cs="Times New Roman"/>
          <w:b/>
          <w:color w:val="auto"/>
          <w:sz w:val="24"/>
          <w:szCs w:val="24"/>
        </w:rPr>
        <w:t>Table 7</w:t>
      </w:r>
      <w:r w:rsidR="00997CF9" w:rsidRPr="00E90069">
        <w:rPr>
          <w:rFonts w:ascii="Times New Roman" w:eastAsia="Calibri" w:hAnsi="Times New Roman" w:cs="Times New Roman"/>
          <w:b/>
          <w:color w:val="auto"/>
          <w:sz w:val="24"/>
          <w:szCs w:val="24"/>
        </w:rPr>
        <w:t>.  PFAS Concentrations in 55-gallon drum during stability study</w:t>
      </w:r>
      <w:bookmarkEnd w:id="27"/>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311"/>
        <w:gridCol w:w="1019"/>
        <w:gridCol w:w="1164"/>
      </w:tblGrid>
      <w:tr w:rsidR="00997CF9"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311"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019"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1010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172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273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9.69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1180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234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977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139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240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9.42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1020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213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1040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178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256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9.64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1050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263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1020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161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261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9.56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1030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232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1110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197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259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9.98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1030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275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1080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187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277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9.28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1060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272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1030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288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257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9.45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1060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304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870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143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247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9.28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974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208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1100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173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296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9.94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1060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275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1150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191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255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9.33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1050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278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1030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247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275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9.93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1050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288 J</w:t>
            </w:r>
          </w:p>
        </w:tc>
      </w:tr>
      <w:tr w:rsidR="00997CF9" w:rsidRPr="00A45852" w:rsidTr="00262BCA">
        <w:trPr>
          <w:jc w:val="center"/>
        </w:trPr>
        <w:tc>
          <w:tcPr>
            <w:tcW w:w="90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2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944 J</w:t>
            </w:r>
          </w:p>
        </w:tc>
        <w:tc>
          <w:tcPr>
            <w:tcW w:w="1165"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158 J</w:t>
            </w:r>
          </w:p>
        </w:tc>
        <w:tc>
          <w:tcPr>
            <w:tcW w:w="116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280 J</w:t>
            </w:r>
          </w:p>
        </w:tc>
        <w:tc>
          <w:tcPr>
            <w:tcW w:w="131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9.52 JU</w:t>
            </w:r>
          </w:p>
        </w:tc>
        <w:tc>
          <w:tcPr>
            <w:tcW w:w="1019"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1040 J</w:t>
            </w:r>
          </w:p>
        </w:tc>
        <w:tc>
          <w:tcPr>
            <w:tcW w:w="1164"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232 J</w:t>
            </w:r>
          </w:p>
        </w:tc>
      </w:tr>
    </w:tbl>
    <w:p w:rsidR="00997CF9" w:rsidRPr="00A45852" w:rsidRDefault="00997CF9"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997CF9" w:rsidRPr="00A45852" w:rsidRDefault="00997CF9"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U - Below reporting limit.</w:t>
      </w:r>
    </w:p>
    <w:p w:rsidR="00390891" w:rsidRPr="00A45852" w:rsidRDefault="00390891" w:rsidP="00A83318">
      <w:pPr>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997CF9" w:rsidRPr="00E90069" w:rsidRDefault="00A63DE8" w:rsidP="00E90069">
      <w:pPr>
        <w:pStyle w:val="Heading1"/>
        <w:jc w:val="center"/>
        <w:rPr>
          <w:rFonts w:ascii="Times New Roman" w:eastAsia="Calibri" w:hAnsi="Times New Roman" w:cs="Times New Roman"/>
          <w:b/>
          <w:color w:val="auto"/>
          <w:sz w:val="24"/>
          <w:szCs w:val="24"/>
        </w:rPr>
      </w:pPr>
      <w:bookmarkStart w:id="28" w:name="_Toc522602545"/>
      <w:r>
        <w:rPr>
          <w:rFonts w:ascii="Times New Roman" w:eastAsia="Calibri" w:hAnsi="Times New Roman" w:cs="Times New Roman"/>
          <w:b/>
          <w:color w:val="auto"/>
          <w:sz w:val="24"/>
          <w:szCs w:val="24"/>
        </w:rPr>
        <w:lastRenderedPageBreak/>
        <w:t>Table 8</w:t>
      </w:r>
      <w:r w:rsidR="00997CF9" w:rsidRPr="00E90069">
        <w:rPr>
          <w:rFonts w:ascii="Times New Roman" w:eastAsia="Calibri" w:hAnsi="Times New Roman" w:cs="Times New Roman"/>
          <w:b/>
          <w:color w:val="auto"/>
          <w:sz w:val="24"/>
          <w:szCs w:val="24"/>
        </w:rPr>
        <w:t>.  Water quality parameters in 5000-gallon tank during stability study</w:t>
      </w:r>
      <w:bookmarkEnd w:id="28"/>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36"/>
        <w:gridCol w:w="850"/>
        <w:gridCol w:w="875"/>
        <w:gridCol w:w="1136"/>
        <w:gridCol w:w="1217"/>
        <w:gridCol w:w="1123"/>
        <w:gridCol w:w="1000"/>
        <w:gridCol w:w="1021"/>
        <w:gridCol w:w="1256"/>
      </w:tblGrid>
      <w:tr w:rsidR="00997CF9" w:rsidRPr="00A45852" w:rsidTr="00262BCA">
        <w:trPr>
          <w:jc w:val="center"/>
        </w:trPr>
        <w:tc>
          <w:tcPr>
            <w:tcW w:w="836"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r w:rsidRPr="00A45852">
              <w:rPr>
                <w:rFonts w:eastAsia="Calibri"/>
                <w:b/>
                <w:sz w:val="24"/>
                <w:szCs w:val="24"/>
              </w:rPr>
              <w:t>Day</w:t>
            </w:r>
          </w:p>
        </w:tc>
        <w:tc>
          <w:tcPr>
            <w:tcW w:w="850"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r w:rsidRPr="00A45852">
              <w:rPr>
                <w:rFonts w:eastAsia="Calibri"/>
                <w:b/>
                <w:sz w:val="24"/>
                <w:szCs w:val="24"/>
              </w:rPr>
              <w:t>Time (hr)</w:t>
            </w:r>
          </w:p>
        </w:tc>
        <w:tc>
          <w:tcPr>
            <w:tcW w:w="875"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136"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000"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1021"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26.6</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8.56</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0.58</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0.01</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1.0056</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528</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266.4</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28.4</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8.56</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0.34</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0.9215</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523</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262.8</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25.6</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8.58</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0.38</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0.6509</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529</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262.8</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28.8</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8.55</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0.31</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0.671</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528</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266.4</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26.6</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8.58</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0.33</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0.6487</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549</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270.0</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29.1</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8.54</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0.26</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0.6604</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544</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288.8</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25.0</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8.61</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0.27</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0.7716</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538</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285.0</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24.9</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8.64</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0.25</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0.6475</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541</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296.4</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25.3</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8.60</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0.32</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0.649</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539</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281.2</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25.4</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8.64</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0.28</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0.6462</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539</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285.0</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27.0</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8.61</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0.62</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0.6977</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549</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296.4</w:t>
            </w:r>
          </w:p>
        </w:tc>
      </w:tr>
      <w:tr w:rsidR="00997CF9" w:rsidRPr="00A45852" w:rsidTr="00262BCA">
        <w:trPr>
          <w:jc w:val="center"/>
        </w:trPr>
        <w:tc>
          <w:tcPr>
            <w:tcW w:w="83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50"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75" w:type="dxa"/>
          </w:tcPr>
          <w:p w:rsidR="00997CF9" w:rsidRPr="00A45852" w:rsidRDefault="00997CF9" w:rsidP="00A83318">
            <w:pPr>
              <w:spacing w:line="276" w:lineRule="auto"/>
              <w:jc w:val="center"/>
              <w:rPr>
                <w:rFonts w:eastAsia="Calibri"/>
                <w:sz w:val="24"/>
                <w:szCs w:val="24"/>
              </w:rPr>
            </w:pPr>
            <w:r w:rsidRPr="00A45852">
              <w:rPr>
                <w:sz w:val="24"/>
                <w:szCs w:val="24"/>
              </w:rPr>
              <w:t>26.2</w:t>
            </w:r>
          </w:p>
        </w:tc>
        <w:tc>
          <w:tcPr>
            <w:tcW w:w="1136" w:type="dxa"/>
          </w:tcPr>
          <w:p w:rsidR="00997CF9" w:rsidRPr="00A45852" w:rsidRDefault="00997CF9" w:rsidP="00A83318">
            <w:pPr>
              <w:spacing w:line="276" w:lineRule="auto"/>
              <w:jc w:val="center"/>
              <w:rPr>
                <w:color w:val="000000"/>
                <w:sz w:val="24"/>
                <w:szCs w:val="24"/>
              </w:rPr>
            </w:pPr>
            <w:r w:rsidRPr="00A45852">
              <w:rPr>
                <w:sz w:val="24"/>
                <w:szCs w:val="24"/>
              </w:rPr>
              <w:t>8.63</w:t>
            </w:r>
          </w:p>
        </w:tc>
        <w:tc>
          <w:tcPr>
            <w:tcW w:w="1217" w:type="dxa"/>
          </w:tcPr>
          <w:p w:rsidR="00997CF9" w:rsidRPr="00A45852" w:rsidRDefault="00997CF9" w:rsidP="00A83318">
            <w:pPr>
              <w:spacing w:line="276" w:lineRule="auto"/>
              <w:jc w:val="center"/>
              <w:rPr>
                <w:rFonts w:eastAsia="Calibri"/>
                <w:sz w:val="24"/>
                <w:szCs w:val="24"/>
              </w:rPr>
            </w:pPr>
            <w:r w:rsidRPr="00A45852">
              <w:rPr>
                <w:sz w:val="24"/>
                <w:szCs w:val="24"/>
              </w:rPr>
              <w:t>0.32</w:t>
            </w:r>
          </w:p>
        </w:tc>
        <w:tc>
          <w:tcPr>
            <w:tcW w:w="1123" w:type="dxa"/>
          </w:tcPr>
          <w:p w:rsidR="00997CF9" w:rsidRPr="00A45852" w:rsidRDefault="00997CF9" w:rsidP="00A83318">
            <w:pPr>
              <w:spacing w:line="276" w:lineRule="auto"/>
              <w:jc w:val="center"/>
              <w:rPr>
                <w:rFonts w:eastAsia="Calibri"/>
                <w:sz w:val="24"/>
                <w:szCs w:val="24"/>
              </w:rPr>
            </w:pPr>
            <w:r w:rsidRPr="00A45852">
              <w:rPr>
                <w:sz w:val="24"/>
                <w:szCs w:val="24"/>
              </w:rPr>
              <w:t>NA</w:t>
            </w:r>
          </w:p>
        </w:tc>
        <w:tc>
          <w:tcPr>
            <w:tcW w:w="1000" w:type="dxa"/>
          </w:tcPr>
          <w:p w:rsidR="00997CF9" w:rsidRPr="00A45852" w:rsidRDefault="00997CF9" w:rsidP="00A83318">
            <w:pPr>
              <w:spacing w:line="276" w:lineRule="auto"/>
              <w:jc w:val="center"/>
              <w:rPr>
                <w:rFonts w:eastAsia="Calibri"/>
                <w:sz w:val="24"/>
                <w:szCs w:val="24"/>
              </w:rPr>
            </w:pPr>
            <w:r w:rsidRPr="00A45852">
              <w:rPr>
                <w:sz w:val="24"/>
                <w:szCs w:val="24"/>
              </w:rPr>
              <w:t>0.6619</w:t>
            </w:r>
          </w:p>
        </w:tc>
        <w:tc>
          <w:tcPr>
            <w:tcW w:w="1021" w:type="dxa"/>
          </w:tcPr>
          <w:p w:rsidR="00997CF9" w:rsidRPr="00A45852" w:rsidRDefault="00997CF9" w:rsidP="00A83318">
            <w:pPr>
              <w:spacing w:line="276" w:lineRule="auto"/>
              <w:jc w:val="center"/>
              <w:rPr>
                <w:rFonts w:eastAsia="Calibri"/>
                <w:sz w:val="24"/>
                <w:szCs w:val="24"/>
              </w:rPr>
            </w:pPr>
            <w:r w:rsidRPr="00A45852">
              <w:rPr>
                <w:sz w:val="24"/>
                <w:szCs w:val="24"/>
              </w:rPr>
              <w:t>548</w:t>
            </w:r>
          </w:p>
        </w:tc>
        <w:tc>
          <w:tcPr>
            <w:tcW w:w="1256" w:type="dxa"/>
          </w:tcPr>
          <w:p w:rsidR="00997CF9" w:rsidRPr="00A45852" w:rsidRDefault="00997CF9" w:rsidP="00A83318">
            <w:pPr>
              <w:spacing w:line="276" w:lineRule="auto"/>
              <w:jc w:val="center"/>
              <w:rPr>
                <w:rFonts w:eastAsia="Calibri"/>
                <w:sz w:val="24"/>
                <w:szCs w:val="24"/>
              </w:rPr>
            </w:pPr>
            <w:r w:rsidRPr="00A45852">
              <w:rPr>
                <w:sz w:val="24"/>
                <w:szCs w:val="24"/>
              </w:rPr>
              <w:t>292.6</w:t>
            </w:r>
          </w:p>
        </w:tc>
      </w:tr>
    </w:tbl>
    <w:p w:rsidR="00997CF9" w:rsidRPr="00A45852" w:rsidRDefault="00997CF9" w:rsidP="00A83318">
      <w:pPr>
        <w:spacing w:line="276"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997CF9" w:rsidRPr="00E90069" w:rsidRDefault="00A63DE8" w:rsidP="00E90069">
      <w:pPr>
        <w:pStyle w:val="Heading1"/>
        <w:jc w:val="center"/>
        <w:rPr>
          <w:rFonts w:ascii="Times New Roman" w:eastAsia="Calibri" w:hAnsi="Times New Roman" w:cs="Times New Roman"/>
          <w:b/>
          <w:color w:val="auto"/>
          <w:sz w:val="24"/>
          <w:szCs w:val="24"/>
        </w:rPr>
      </w:pPr>
      <w:bookmarkStart w:id="29" w:name="_Toc522602546"/>
      <w:r>
        <w:rPr>
          <w:rFonts w:ascii="Times New Roman" w:eastAsia="Calibri" w:hAnsi="Times New Roman" w:cs="Times New Roman"/>
          <w:b/>
          <w:color w:val="auto"/>
          <w:sz w:val="24"/>
          <w:szCs w:val="24"/>
        </w:rPr>
        <w:t>Table 9</w:t>
      </w:r>
      <w:r w:rsidR="00997CF9" w:rsidRPr="00E90069">
        <w:rPr>
          <w:rFonts w:ascii="Times New Roman" w:eastAsia="Calibri" w:hAnsi="Times New Roman" w:cs="Times New Roman"/>
          <w:b/>
          <w:color w:val="auto"/>
          <w:sz w:val="24"/>
          <w:szCs w:val="24"/>
        </w:rPr>
        <w:t>.  Water quality parameters in 55-gallon drum during stability study</w:t>
      </w:r>
      <w:bookmarkEnd w:id="29"/>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87"/>
        <w:gridCol w:w="826"/>
        <w:gridCol w:w="1017"/>
        <w:gridCol w:w="1110"/>
        <w:gridCol w:w="1217"/>
        <w:gridCol w:w="1123"/>
        <w:gridCol w:w="981"/>
        <w:gridCol w:w="997"/>
        <w:gridCol w:w="1256"/>
      </w:tblGrid>
      <w:tr w:rsidR="00997CF9" w:rsidRPr="00A45852" w:rsidTr="00262BCA">
        <w:trPr>
          <w:jc w:val="center"/>
        </w:trPr>
        <w:tc>
          <w:tcPr>
            <w:tcW w:w="787"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r w:rsidRPr="00A45852">
              <w:rPr>
                <w:rFonts w:eastAsia="Calibri"/>
                <w:b/>
                <w:sz w:val="24"/>
                <w:szCs w:val="24"/>
              </w:rPr>
              <w:t>Day</w:t>
            </w:r>
          </w:p>
        </w:tc>
        <w:tc>
          <w:tcPr>
            <w:tcW w:w="826" w:type="dxa"/>
            <w:tcBorders>
              <w:top w:val="single" w:sz="18" w:space="0" w:color="auto"/>
              <w:bottom w:val="single" w:sz="18" w:space="0" w:color="auto"/>
            </w:tcBorders>
            <w:shd w:val="clear" w:color="auto" w:fill="AEAAAA" w:themeFill="background2" w:themeFillShade="BF"/>
          </w:tcPr>
          <w:p w:rsidR="00997CF9" w:rsidRPr="00A45852" w:rsidRDefault="00997CF9" w:rsidP="00A83318">
            <w:pPr>
              <w:spacing w:line="276" w:lineRule="auto"/>
              <w:jc w:val="center"/>
              <w:rPr>
                <w:rFonts w:eastAsia="Calibri"/>
                <w:b/>
                <w:sz w:val="24"/>
                <w:szCs w:val="24"/>
              </w:rPr>
            </w:pPr>
          </w:p>
          <w:p w:rsidR="00997CF9" w:rsidRPr="00A45852" w:rsidRDefault="00997CF9" w:rsidP="00A83318">
            <w:pPr>
              <w:spacing w:line="276" w:lineRule="auto"/>
              <w:jc w:val="center"/>
              <w:rPr>
                <w:rFonts w:eastAsia="Calibri"/>
                <w:b/>
                <w:sz w:val="24"/>
                <w:szCs w:val="24"/>
              </w:rPr>
            </w:pPr>
            <w:r w:rsidRPr="00A45852">
              <w:rPr>
                <w:rFonts w:eastAsia="Calibri"/>
                <w:b/>
                <w:sz w:val="24"/>
                <w:szCs w:val="24"/>
              </w:rPr>
              <w:t>Time (hr)</w:t>
            </w:r>
          </w:p>
        </w:tc>
        <w:tc>
          <w:tcPr>
            <w:tcW w:w="1017"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110"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981"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997"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997CF9" w:rsidRPr="00A45852" w:rsidRDefault="00997CF9" w:rsidP="00A83318">
            <w:pPr>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26.5</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8.56</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0.57</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0.01</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1.5149</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530</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277.2</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24.4</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8.58</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0.57</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1.4847</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528</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259.2</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22.8</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8.58</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0.46</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1.4713</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536</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270.0</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22.8</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8.58</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0.39</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1.4599</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529</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273.6</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22.0</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8.58</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0.44</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1.4347</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544</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270.0</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22.3</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8.56</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0.37</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1.4516</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551</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273.6</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21.9</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8.60</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0.35</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1.4696</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548</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285.0</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4</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21.4</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8.59</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0.43</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1.5247</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543</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292.6</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21.0</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8.58</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0.36</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1.4095</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548</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292.6</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21.2</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8.60</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0.39</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1.4134</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553</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300.2</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21.2</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8.61</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0.44</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1.4402</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563</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292.6</w:t>
            </w:r>
          </w:p>
        </w:tc>
      </w:tr>
      <w:tr w:rsidR="00997CF9" w:rsidRPr="00A45852" w:rsidTr="00262BCA">
        <w:trPr>
          <w:jc w:val="center"/>
        </w:trPr>
        <w:tc>
          <w:tcPr>
            <w:tcW w:w="78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82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8</w:t>
            </w:r>
          </w:p>
        </w:tc>
        <w:tc>
          <w:tcPr>
            <w:tcW w:w="10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20.9</w:t>
            </w:r>
          </w:p>
        </w:tc>
        <w:tc>
          <w:tcPr>
            <w:tcW w:w="1110" w:type="dxa"/>
            <w:vAlign w:val="bottom"/>
          </w:tcPr>
          <w:p w:rsidR="00997CF9" w:rsidRPr="00A45852" w:rsidRDefault="00997CF9" w:rsidP="00A83318">
            <w:pPr>
              <w:spacing w:line="276" w:lineRule="auto"/>
              <w:jc w:val="center"/>
              <w:rPr>
                <w:color w:val="000000"/>
                <w:sz w:val="24"/>
                <w:szCs w:val="24"/>
              </w:rPr>
            </w:pPr>
            <w:r w:rsidRPr="00A45852">
              <w:rPr>
                <w:color w:val="000000"/>
                <w:sz w:val="24"/>
                <w:szCs w:val="24"/>
              </w:rPr>
              <w:t>8.63</w:t>
            </w:r>
          </w:p>
        </w:tc>
        <w:tc>
          <w:tcPr>
            <w:tcW w:w="121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0.33</w:t>
            </w:r>
          </w:p>
        </w:tc>
        <w:tc>
          <w:tcPr>
            <w:tcW w:w="1123"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NA</w:t>
            </w:r>
          </w:p>
        </w:tc>
        <w:tc>
          <w:tcPr>
            <w:tcW w:w="981"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1.5439</w:t>
            </w:r>
          </w:p>
        </w:tc>
        <w:tc>
          <w:tcPr>
            <w:tcW w:w="997"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560</w:t>
            </w:r>
          </w:p>
        </w:tc>
        <w:tc>
          <w:tcPr>
            <w:tcW w:w="1256" w:type="dxa"/>
            <w:vAlign w:val="bottom"/>
          </w:tcPr>
          <w:p w:rsidR="00997CF9" w:rsidRPr="00A45852" w:rsidRDefault="00997CF9" w:rsidP="00A83318">
            <w:pPr>
              <w:spacing w:line="276" w:lineRule="auto"/>
              <w:jc w:val="center"/>
              <w:rPr>
                <w:rFonts w:eastAsia="Calibri"/>
                <w:sz w:val="24"/>
                <w:szCs w:val="24"/>
              </w:rPr>
            </w:pPr>
            <w:r w:rsidRPr="00A45852">
              <w:rPr>
                <w:color w:val="000000"/>
                <w:sz w:val="24"/>
                <w:szCs w:val="24"/>
              </w:rPr>
              <w:t>292.6</w:t>
            </w:r>
          </w:p>
        </w:tc>
      </w:tr>
    </w:tbl>
    <w:p w:rsidR="00997CF9" w:rsidRPr="00A45852" w:rsidRDefault="00997CF9" w:rsidP="00A83318">
      <w:pPr>
        <w:spacing w:after="200" w:line="276"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EA7664" w:rsidRPr="00A45852" w:rsidRDefault="00EA7664" w:rsidP="00A83318">
      <w:pPr>
        <w:keepNext/>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0" w:name="_Toc522602547"/>
      <w:r w:rsidRPr="00E90069">
        <w:rPr>
          <w:rFonts w:ascii="Times New Roman" w:eastAsia="Calibri" w:hAnsi="Times New Roman" w:cs="Times New Roman"/>
          <w:b/>
          <w:color w:val="auto"/>
          <w:sz w:val="24"/>
          <w:szCs w:val="24"/>
        </w:rPr>
        <w:lastRenderedPageBreak/>
        <w:t xml:space="preserve">Table </w:t>
      </w:r>
      <w:r w:rsidR="00A63DE8">
        <w:rPr>
          <w:rFonts w:ascii="Times New Roman" w:eastAsia="Calibri" w:hAnsi="Times New Roman" w:cs="Times New Roman"/>
          <w:b/>
          <w:color w:val="auto"/>
          <w:sz w:val="24"/>
          <w:szCs w:val="24"/>
        </w:rPr>
        <w:t>10</w:t>
      </w:r>
      <w:r w:rsidR="00BE6CE6" w:rsidRPr="00E90069">
        <w:rPr>
          <w:rFonts w:ascii="Times New Roman" w:eastAsia="Calibri" w:hAnsi="Times New Roman" w:cs="Times New Roman"/>
          <w:b/>
          <w:color w:val="auto"/>
          <w:sz w:val="24"/>
          <w:szCs w:val="24"/>
        </w:rPr>
        <w:t>.  Influent PFAS c</w:t>
      </w:r>
      <w:r w:rsidRPr="00E90069">
        <w:rPr>
          <w:rFonts w:ascii="Times New Roman" w:eastAsia="Calibri" w:hAnsi="Times New Roman" w:cs="Times New Roman"/>
          <w:b/>
          <w:color w:val="auto"/>
          <w:sz w:val="24"/>
          <w:szCs w:val="24"/>
        </w:rPr>
        <w:t xml:space="preserve">oncentrations for iSpring RO </w:t>
      </w:r>
      <w:r w:rsidR="00A12923" w:rsidRPr="00E90069">
        <w:rPr>
          <w:rFonts w:ascii="Times New Roman" w:hAnsi="Times New Roman" w:cs="Times New Roman"/>
          <w:b/>
          <w:color w:val="auto"/>
          <w:sz w:val="24"/>
          <w:szCs w:val="24"/>
        </w:rPr>
        <w:t>Test 1</w:t>
      </w:r>
      <w:bookmarkEnd w:id="30"/>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164"/>
        <w:gridCol w:w="1166"/>
        <w:gridCol w:w="1164"/>
      </w:tblGrid>
      <w:tr w:rsidR="003E539D"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878</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1570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377</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373</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1030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280</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1080</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2580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375</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362</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1110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381</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886</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2210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343</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316</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326</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907</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1690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374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355</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314</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1010</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2680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380 L</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1090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365 J</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978</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1610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361</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353</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1140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259</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955</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1530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348</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348</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1030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244</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1080</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2230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347</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348</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1090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352</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4</w:t>
            </w:r>
          </w:p>
        </w:tc>
        <w:tc>
          <w:tcPr>
            <w:tcW w:w="1021"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881</w:t>
            </w:r>
          </w:p>
        </w:tc>
        <w:tc>
          <w:tcPr>
            <w:tcW w:w="1165"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1370</w:t>
            </w:r>
          </w:p>
        </w:tc>
        <w:tc>
          <w:tcPr>
            <w:tcW w:w="1166"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338</w:t>
            </w:r>
          </w:p>
        </w:tc>
        <w:tc>
          <w:tcPr>
            <w:tcW w:w="1164"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341</w:t>
            </w:r>
          </w:p>
        </w:tc>
        <w:tc>
          <w:tcPr>
            <w:tcW w:w="1166"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977</w:t>
            </w:r>
          </w:p>
        </w:tc>
        <w:tc>
          <w:tcPr>
            <w:tcW w:w="1164"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234</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941</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1510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339</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338</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1060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244</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899</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1490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324</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1030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226</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916</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1450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331</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332</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1020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219</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1040</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1690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348</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334</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1150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258 J</w:t>
            </w:r>
          </w:p>
        </w:tc>
      </w:tr>
    </w:tbl>
    <w:p w:rsidR="003E539D" w:rsidRPr="00A45852" w:rsidRDefault="003E539D"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L – Value may be biased low.</w:t>
      </w:r>
    </w:p>
    <w:p w:rsidR="003E539D" w:rsidRPr="00A45852" w:rsidRDefault="003E539D"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J – Value estimated because closing continuing calibration check failed.</w:t>
      </w:r>
    </w:p>
    <w:p w:rsidR="003E539D" w:rsidRPr="00A45852" w:rsidRDefault="003E539D" w:rsidP="00A83318">
      <w:pPr>
        <w:rPr>
          <w:rFonts w:ascii="Times New Roman" w:eastAsia="Calibri" w:hAnsi="Times New Roman" w:cs="Times New Roman"/>
          <w:b/>
          <w:sz w:val="24"/>
          <w:szCs w:val="24"/>
        </w:rPr>
      </w:pP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1" w:name="_Toc522602548"/>
      <w:r w:rsidRPr="00E90069">
        <w:rPr>
          <w:rFonts w:ascii="Times New Roman" w:eastAsia="Calibri" w:hAnsi="Times New Roman" w:cs="Times New Roman"/>
          <w:b/>
          <w:color w:val="auto"/>
          <w:sz w:val="24"/>
          <w:szCs w:val="24"/>
        </w:rPr>
        <w:t xml:space="preserve">Table </w:t>
      </w:r>
      <w:r w:rsidR="00A63DE8">
        <w:rPr>
          <w:rFonts w:ascii="Times New Roman" w:eastAsia="Calibri" w:hAnsi="Times New Roman" w:cs="Times New Roman"/>
          <w:b/>
          <w:color w:val="auto"/>
          <w:sz w:val="24"/>
          <w:szCs w:val="24"/>
        </w:rPr>
        <w:t>11</w:t>
      </w:r>
      <w:r w:rsidR="00BE6CE6" w:rsidRPr="00E90069">
        <w:rPr>
          <w:rFonts w:ascii="Times New Roman" w:eastAsia="Calibri" w:hAnsi="Times New Roman" w:cs="Times New Roman"/>
          <w:b/>
          <w:color w:val="auto"/>
          <w:sz w:val="24"/>
          <w:szCs w:val="24"/>
        </w:rPr>
        <w:t>.  Effluent PFAS c</w:t>
      </w:r>
      <w:r w:rsidRPr="00E90069">
        <w:rPr>
          <w:rFonts w:ascii="Times New Roman" w:eastAsia="Calibri" w:hAnsi="Times New Roman" w:cs="Times New Roman"/>
          <w:b/>
          <w:color w:val="auto"/>
          <w:sz w:val="24"/>
          <w:szCs w:val="24"/>
        </w:rPr>
        <w:t xml:space="preserve">oncentrations for iSpring RO </w:t>
      </w:r>
      <w:r w:rsidR="00A12923" w:rsidRPr="00E90069">
        <w:rPr>
          <w:rFonts w:ascii="Times New Roman" w:hAnsi="Times New Roman" w:cs="Times New Roman"/>
          <w:b/>
          <w:color w:val="auto"/>
          <w:sz w:val="24"/>
          <w:szCs w:val="24"/>
        </w:rPr>
        <w:t>Test 1</w:t>
      </w:r>
      <w:bookmarkEnd w:id="31"/>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164"/>
        <w:gridCol w:w="1166"/>
        <w:gridCol w:w="1164"/>
      </w:tblGrid>
      <w:tr w:rsidR="003E539D"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8</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9.65 U</w:t>
            </w:r>
          </w:p>
        </w:tc>
        <w:tc>
          <w:tcPr>
            <w:tcW w:w="1165"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9.65 U</w:t>
            </w:r>
          </w:p>
        </w:tc>
        <w:tc>
          <w:tcPr>
            <w:tcW w:w="1166"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9.65 U</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9.65 U</w:t>
            </w:r>
          </w:p>
        </w:tc>
        <w:tc>
          <w:tcPr>
            <w:tcW w:w="1166"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9.65 U</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9.65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9.82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9.82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9.82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9.82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9.82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9.82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9.69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9.69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9.69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9.69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9.69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9.69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8.15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8.15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8.15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8.15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8.15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8.15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9.81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9.81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9.81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9.81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9.81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9.81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9.47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9.47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9.47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9.47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9.47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9.47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9.91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9.91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9.91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9.91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9.91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9.91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10.1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9.96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9.96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9.96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9.96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9.96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9.96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9.39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9.39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9.39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9.39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9.39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9.39 U</w:t>
            </w:r>
          </w:p>
        </w:tc>
      </w:tr>
    </w:tbl>
    <w:p w:rsidR="003E539D" w:rsidRPr="00A45852" w:rsidRDefault="003E539D" w:rsidP="00A83318">
      <w:pPr>
        <w:spacing w:after="200" w:line="276" w:lineRule="auto"/>
        <w:ind w:left="288"/>
        <w:rPr>
          <w:rFonts w:ascii="Times New Roman" w:eastAsia="Calibri" w:hAnsi="Times New Roman" w:cs="Times New Roman"/>
          <w:sz w:val="24"/>
          <w:szCs w:val="24"/>
          <w:highlight w:val="yellow"/>
        </w:rPr>
      </w:pPr>
      <w:r w:rsidRPr="00A45852">
        <w:rPr>
          <w:rFonts w:ascii="Times New Roman" w:eastAsia="Calibri" w:hAnsi="Times New Roman" w:cs="Times New Roman"/>
          <w:sz w:val="24"/>
          <w:szCs w:val="24"/>
        </w:rPr>
        <w:t>U - Below reporting limit.</w:t>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2" w:name="_Toc522602549"/>
      <w:r w:rsidRPr="00E90069">
        <w:rPr>
          <w:rFonts w:ascii="Times New Roman" w:eastAsia="Calibri" w:hAnsi="Times New Roman" w:cs="Times New Roman"/>
          <w:b/>
          <w:color w:val="auto"/>
          <w:sz w:val="24"/>
          <w:szCs w:val="24"/>
        </w:rPr>
        <w:lastRenderedPageBreak/>
        <w:t xml:space="preserve">Table </w:t>
      </w:r>
      <w:r w:rsidR="00A63DE8">
        <w:rPr>
          <w:rFonts w:ascii="Times New Roman" w:eastAsia="Calibri" w:hAnsi="Times New Roman" w:cs="Times New Roman"/>
          <w:b/>
          <w:color w:val="auto"/>
          <w:sz w:val="24"/>
          <w:szCs w:val="24"/>
        </w:rPr>
        <w:t>12</w:t>
      </w:r>
      <w:r w:rsidRPr="00E90069">
        <w:rPr>
          <w:rFonts w:ascii="Times New Roman" w:eastAsia="Calibri" w:hAnsi="Times New Roman" w:cs="Times New Roman"/>
          <w:b/>
          <w:color w:val="auto"/>
          <w:sz w:val="24"/>
          <w:szCs w:val="24"/>
        </w:rPr>
        <w:t xml:space="preserve">.  Influent water quality parameters for iSpring RO </w:t>
      </w:r>
      <w:r w:rsidR="00A12923" w:rsidRPr="00E90069">
        <w:rPr>
          <w:rFonts w:ascii="Times New Roman" w:hAnsi="Times New Roman" w:cs="Times New Roman"/>
          <w:b/>
          <w:color w:val="auto"/>
          <w:sz w:val="24"/>
          <w:szCs w:val="24"/>
        </w:rPr>
        <w:t>Test 1</w:t>
      </w:r>
      <w:bookmarkEnd w:id="32"/>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72"/>
        <w:gridCol w:w="827"/>
        <w:gridCol w:w="856"/>
        <w:gridCol w:w="980"/>
        <w:gridCol w:w="1217"/>
        <w:gridCol w:w="1123"/>
        <w:gridCol w:w="1293"/>
        <w:gridCol w:w="990"/>
        <w:gridCol w:w="1256"/>
      </w:tblGrid>
      <w:tr w:rsidR="003E539D" w:rsidRPr="00A45852" w:rsidTr="00262BCA">
        <w:trPr>
          <w:jc w:val="center"/>
        </w:trPr>
        <w:tc>
          <w:tcPr>
            <w:tcW w:w="813"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Day</w:t>
            </w:r>
          </w:p>
        </w:tc>
        <w:tc>
          <w:tcPr>
            <w:tcW w:w="849"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Time (hr)</w:t>
            </w:r>
          </w:p>
        </w:tc>
        <w:tc>
          <w:tcPr>
            <w:tcW w:w="868"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08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82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401"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101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22.8</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0.37</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0.02</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0.7168</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573</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323.0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22.0</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8.50</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0.39</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0.7004</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564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304.0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23.0</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0.52</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0.6948</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566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288.8</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23.0</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8.50</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0.39</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0.7092</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544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296.4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22.8</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8.49</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0.45</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0.6950</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571</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315.4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8.46</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0.52</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0.8432</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300.2</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8.44</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0.44</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0.7320</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568</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296.4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3</w:t>
            </w:r>
          </w:p>
        </w:tc>
        <w:tc>
          <w:tcPr>
            <w:tcW w:w="849"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12</w:t>
            </w:r>
          </w:p>
        </w:tc>
        <w:tc>
          <w:tcPr>
            <w:tcW w:w="868"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22.4</w:t>
            </w:r>
          </w:p>
        </w:tc>
        <w:tc>
          <w:tcPr>
            <w:tcW w:w="1080"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8.54</w:t>
            </w:r>
          </w:p>
        </w:tc>
        <w:tc>
          <w:tcPr>
            <w:tcW w:w="1217"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0.45</w:t>
            </w:r>
          </w:p>
        </w:tc>
        <w:tc>
          <w:tcPr>
            <w:tcW w:w="820"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0.7359</w:t>
            </w:r>
          </w:p>
        </w:tc>
        <w:tc>
          <w:tcPr>
            <w:tcW w:w="1010"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554</w:t>
            </w:r>
          </w:p>
        </w:tc>
        <w:tc>
          <w:tcPr>
            <w:tcW w:w="1256"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296.4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22.3</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8.50</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0.44</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0.7383</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564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296.4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22.2</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8.45</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0.38</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0.6799</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514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296.4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22.1</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8.53</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0.40</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0.6074</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555</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285.0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22.4</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8.53</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0.30</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0.4595 LQ</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285.0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23.1</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8.61</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0.34</w:t>
            </w:r>
          </w:p>
        </w:tc>
        <w:tc>
          <w:tcPr>
            <w:tcW w:w="82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01"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0.4028 LQ</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567</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311.6</w:t>
            </w:r>
          </w:p>
        </w:tc>
      </w:tr>
    </w:tbl>
    <w:p w:rsidR="003E539D" w:rsidRPr="00A45852" w:rsidRDefault="003E539D"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3E539D" w:rsidRPr="00A45852" w:rsidRDefault="003E539D"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L - For both detected and non-detected results, the result is estimated but may be biased low.</w:t>
      </w:r>
    </w:p>
    <w:p w:rsidR="003E539D" w:rsidRPr="00A45852" w:rsidRDefault="003E539D"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Q - Final check standard recovery was low.</w:t>
      </w:r>
    </w:p>
    <w:p w:rsidR="003E539D" w:rsidRPr="00A45852" w:rsidRDefault="003E539D" w:rsidP="00A83318">
      <w:pPr>
        <w:spacing w:after="0" w:line="240" w:lineRule="auto"/>
        <w:ind w:left="288"/>
        <w:rPr>
          <w:rFonts w:ascii="Times New Roman" w:eastAsia="Calibri" w:hAnsi="Times New Roman" w:cs="Times New Roman"/>
          <w:sz w:val="24"/>
          <w:szCs w:val="24"/>
        </w:rPr>
      </w:pPr>
    </w:p>
    <w:p w:rsidR="003E539D" w:rsidRPr="00A45852" w:rsidRDefault="003E539D" w:rsidP="00A83318">
      <w:pPr>
        <w:keepNext/>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3" w:name="_Toc522602550"/>
      <w:r w:rsidRPr="00E90069">
        <w:rPr>
          <w:rFonts w:ascii="Times New Roman" w:eastAsia="Calibri" w:hAnsi="Times New Roman" w:cs="Times New Roman"/>
          <w:b/>
          <w:color w:val="auto"/>
          <w:sz w:val="24"/>
          <w:szCs w:val="24"/>
        </w:rPr>
        <w:lastRenderedPageBreak/>
        <w:t xml:space="preserve">Table </w:t>
      </w:r>
      <w:r w:rsidR="00A63DE8">
        <w:rPr>
          <w:rFonts w:ascii="Times New Roman" w:eastAsia="Calibri" w:hAnsi="Times New Roman" w:cs="Times New Roman"/>
          <w:b/>
          <w:color w:val="auto"/>
          <w:sz w:val="24"/>
          <w:szCs w:val="24"/>
        </w:rPr>
        <w:t>13</w:t>
      </w:r>
      <w:r w:rsidRPr="00E90069">
        <w:rPr>
          <w:rFonts w:ascii="Times New Roman" w:eastAsia="Calibri" w:hAnsi="Times New Roman" w:cs="Times New Roman"/>
          <w:b/>
          <w:color w:val="auto"/>
          <w:sz w:val="24"/>
          <w:szCs w:val="24"/>
        </w:rPr>
        <w:t xml:space="preserve">.  Effluent water quality parameters for iSpring RO </w:t>
      </w:r>
      <w:r w:rsidR="00A12923" w:rsidRPr="00E90069">
        <w:rPr>
          <w:rFonts w:ascii="Times New Roman" w:hAnsi="Times New Roman" w:cs="Times New Roman"/>
          <w:b/>
          <w:color w:val="auto"/>
          <w:sz w:val="24"/>
          <w:szCs w:val="24"/>
        </w:rPr>
        <w:t>Test 1</w:t>
      </w:r>
      <w:bookmarkEnd w:id="33"/>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87"/>
        <w:gridCol w:w="809"/>
        <w:gridCol w:w="816"/>
        <w:gridCol w:w="953"/>
        <w:gridCol w:w="1217"/>
        <w:gridCol w:w="1123"/>
        <w:gridCol w:w="1430"/>
        <w:gridCol w:w="923"/>
        <w:gridCol w:w="1256"/>
      </w:tblGrid>
      <w:tr w:rsidR="003E539D" w:rsidRPr="00A45852" w:rsidTr="00262BCA">
        <w:trPr>
          <w:jc w:val="center"/>
        </w:trPr>
        <w:tc>
          <w:tcPr>
            <w:tcW w:w="787"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Day</w:t>
            </w:r>
          </w:p>
        </w:tc>
        <w:tc>
          <w:tcPr>
            <w:tcW w:w="809"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Time (hr)</w:t>
            </w:r>
          </w:p>
        </w:tc>
        <w:tc>
          <w:tcPr>
            <w:tcW w:w="81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95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43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9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23.2</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7.20</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0.24</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0.0875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7</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22.2</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7.61</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0.1353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22.6</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8.10</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0.1463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22.9</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7.47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0.0892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22.6</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7.54</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0.10</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0.1077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3</w:t>
            </w:r>
          </w:p>
        </w:tc>
        <w:tc>
          <w:tcPr>
            <w:tcW w:w="809"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0</w:t>
            </w:r>
          </w:p>
        </w:tc>
        <w:tc>
          <w:tcPr>
            <w:tcW w:w="816"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22.5</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8.45</w:t>
            </w:r>
          </w:p>
        </w:tc>
        <w:tc>
          <w:tcPr>
            <w:tcW w:w="1217"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0.55</w:t>
            </w:r>
          </w:p>
        </w:tc>
        <w:tc>
          <w:tcPr>
            <w:tcW w:w="112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0.1005 U</w:t>
            </w:r>
          </w:p>
        </w:tc>
        <w:tc>
          <w:tcPr>
            <w:tcW w:w="92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w:t>
            </w:r>
          </w:p>
        </w:tc>
        <w:tc>
          <w:tcPr>
            <w:tcW w:w="1256"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1.9</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7.17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0.34</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0.0968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3</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7.37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0.12</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0.2788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22.3</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7.69</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0.36</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0.1012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7</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22.3</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7.53</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0.17</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0.0713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7.92</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0.31</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0.1090 LQU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22.4</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7.08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0.16</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0.0576 LQU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87"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0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1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22.9</w:t>
            </w:r>
          </w:p>
        </w:tc>
        <w:tc>
          <w:tcPr>
            <w:tcW w:w="953"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7.38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0.14</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43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0.1671 LQU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bl>
    <w:p w:rsidR="003E539D" w:rsidRPr="00A45852" w:rsidRDefault="003E539D" w:rsidP="00A83318">
      <w:pPr>
        <w:spacing w:after="0" w:line="240"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3E539D" w:rsidRPr="00A45852" w:rsidRDefault="003E539D" w:rsidP="00A83318">
      <w:pPr>
        <w:spacing w:after="0" w:line="240"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L - For both detected and non-detected results, the result is estimated but may be biased low.</w:t>
      </w:r>
    </w:p>
    <w:p w:rsidR="003E539D" w:rsidRPr="00A45852" w:rsidRDefault="003E539D" w:rsidP="00A83318">
      <w:pPr>
        <w:spacing w:after="0" w:line="240"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Q - Final check standard recovery was low.</w:t>
      </w:r>
    </w:p>
    <w:p w:rsidR="003E539D" w:rsidRPr="00A45852" w:rsidRDefault="003E539D" w:rsidP="00A83318">
      <w:pPr>
        <w:spacing w:after="0" w:line="240"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U - Below detection limit.</w:t>
      </w:r>
    </w:p>
    <w:p w:rsidR="003E539D" w:rsidRPr="00A45852" w:rsidRDefault="003E539D" w:rsidP="00A83318">
      <w:pPr>
        <w:spacing w:after="0" w:line="240" w:lineRule="auto"/>
        <w:rPr>
          <w:rFonts w:ascii="Times New Roman" w:eastAsia="Calibri" w:hAnsi="Times New Roman" w:cs="Times New Roman"/>
          <w:sz w:val="24"/>
          <w:szCs w:val="24"/>
          <w:highlight w:val="yellow"/>
        </w:rPr>
      </w:pP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4" w:name="_Toc522602551"/>
      <w:r w:rsidRPr="00E90069">
        <w:rPr>
          <w:rFonts w:ascii="Times New Roman" w:eastAsia="Calibri" w:hAnsi="Times New Roman" w:cs="Times New Roman"/>
          <w:b/>
          <w:color w:val="auto"/>
          <w:sz w:val="24"/>
          <w:szCs w:val="24"/>
        </w:rPr>
        <w:t xml:space="preserve">Table </w:t>
      </w:r>
      <w:r w:rsidR="00A63DE8">
        <w:rPr>
          <w:rFonts w:ascii="Times New Roman" w:eastAsia="Calibri" w:hAnsi="Times New Roman" w:cs="Times New Roman"/>
          <w:b/>
          <w:color w:val="auto"/>
          <w:sz w:val="24"/>
          <w:szCs w:val="24"/>
        </w:rPr>
        <w:t>14</w:t>
      </w:r>
      <w:r w:rsidRPr="00E90069">
        <w:rPr>
          <w:rFonts w:ascii="Times New Roman" w:eastAsia="Calibri" w:hAnsi="Times New Roman" w:cs="Times New Roman"/>
          <w:b/>
          <w:color w:val="auto"/>
          <w:sz w:val="24"/>
          <w:szCs w:val="24"/>
        </w:rPr>
        <w:t xml:space="preserve">.  Influent PFAS Concentrations for HydroLogic RO </w:t>
      </w:r>
      <w:r w:rsidR="00A12923" w:rsidRPr="00E90069">
        <w:rPr>
          <w:rFonts w:ascii="Times New Roman" w:hAnsi="Times New Roman" w:cs="Times New Roman"/>
          <w:b/>
          <w:color w:val="auto"/>
          <w:sz w:val="24"/>
          <w:szCs w:val="24"/>
        </w:rPr>
        <w:t>Test 2</w:t>
      </w:r>
      <w:bookmarkEnd w:id="34"/>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164"/>
        <w:gridCol w:w="1166"/>
        <w:gridCol w:w="1164"/>
      </w:tblGrid>
      <w:tr w:rsidR="003E539D"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1190</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2810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361</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1170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413</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806</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1100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371</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881</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193</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941</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1440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352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382</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981</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238</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2580</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6770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470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377</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1930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967</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846</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1390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342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372</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799</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1360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325</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363</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844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210</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805</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1330</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315</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366</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910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192</w:t>
            </w:r>
          </w:p>
        </w:tc>
      </w:tr>
    </w:tbl>
    <w:p w:rsidR="003E539D" w:rsidRPr="00A45852" w:rsidRDefault="003E539D" w:rsidP="00A83318">
      <w:pPr>
        <w:spacing w:after="200" w:line="276" w:lineRule="auto"/>
        <w:rPr>
          <w:rFonts w:ascii="Times New Roman" w:eastAsia="Calibri" w:hAnsi="Times New Roman" w:cs="Times New Roman"/>
          <w:sz w:val="24"/>
          <w:szCs w:val="24"/>
        </w:rPr>
      </w:pPr>
    </w:p>
    <w:p w:rsidR="003E539D" w:rsidRPr="00A45852" w:rsidRDefault="003E539D" w:rsidP="00A83318">
      <w:pPr>
        <w:keepNext/>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5" w:name="_Toc522602552"/>
      <w:r w:rsidRPr="00E90069">
        <w:rPr>
          <w:rFonts w:ascii="Times New Roman" w:eastAsia="Calibri" w:hAnsi="Times New Roman" w:cs="Times New Roman"/>
          <w:b/>
          <w:color w:val="auto"/>
          <w:sz w:val="24"/>
          <w:szCs w:val="24"/>
        </w:rPr>
        <w:lastRenderedPageBreak/>
        <w:t xml:space="preserve">Table </w:t>
      </w:r>
      <w:r w:rsidR="00A63DE8">
        <w:rPr>
          <w:rFonts w:ascii="Times New Roman" w:eastAsia="Calibri" w:hAnsi="Times New Roman" w:cs="Times New Roman"/>
          <w:b/>
          <w:color w:val="auto"/>
          <w:sz w:val="24"/>
          <w:szCs w:val="24"/>
        </w:rPr>
        <w:t>15</w:t>
      </w:r>
      <w:r w:rsidRPr="00E90069">
        <w:rPr>
          <w:rFonts w:ascii="Times New Roman" w:eastAsia="Calibri" w:hAnsi="Times New Roman" w:cs="Times New Roman"/>
          <w:b/>
          <w:color w:val="auto"/>
          <w:sz w:val="24"/>
          <w:szCs w:val="24"/>
        </w:rPr>
        <w:t xml:space="preserve">.  Effluent PFAS Concentrations for HydroLogic RO </w:t>
      </w:r>
      <w:r w:rsidR="00A12923" w:rsidRPr="00E90069">
        <w:rPr>
          <w:rFonts w:ascii="Times New Roman" w:hAnsi="Times New Roman" w:cs="Times New Roman"/>
          <w:b/>
          <w:color w:val="auto"/>
          <w:sz w:val="24"/>
          <w:szCs w:val="24"/>
        </w:rPr>
        <w:t>Test 2</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164"/>
        <w:gridCol w:w="1166"/>
        <w:gridCol w:w="1164"/>
      </w:tblGrid>
      <w:tr w:rsidR="003E539D"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9.49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9.49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9.49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9.49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9.49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9.49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8</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9.27 U</w:t>
            </w:r>
          </w:p>
        </w:tc>
        <w:tc>
          <w:tcPr>
            <w:tcW w:w="1165"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21.5</w:t>
            </w:r>
          </w:p>
        </w:tc>
        <w:tc>
          <w:tcPr>
            <w:tcW w:w="1166"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9.27 U</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9.27 U</w:t>
            </w:r>
          </w:p>
        </w:tc>
        <w:tc>
          <w:tcPr>
            <w:tcW w:w="1166"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9.27 U</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9.27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9.72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9.72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9.72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9.72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9.72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9.72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9.50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9.50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9.50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9.50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9.50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9.50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9.75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9.75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9.75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9.75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9.75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9.75 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21.4</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77.2</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10.2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10.2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49</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9.88 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20.2</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9.88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9.88 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9.88 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9.88 U</w:t>
            </w:r>
          </w:p>
        </w:tc>
      </w:tr>
    </w:tbl>
    <w:p w:rsidR="003E539D" w:rsidRPr="00A45852" w:rsidRDefault="003E539D" w:rsidP="00A83318">
      <w:pPr>
        <w:spacing w:after="200" w:line="276" w:lineRule="auto"/>
        <w:ind w:left="288"/>
        <w:rPr>
          <w:rFonts w:ascii="Times New Roman" w:eastAsia="Calibri" w:hAnsi="Times New Roman" w:cs="Times New Roman"/>
          <w:sz w:val="24"/>
          <w:szCs w:val="24"/>
          <w:highlight w:val="yellow"/>
        </w:rPr>
      </w:pPr>
      <w:r w:rsidRPr="00A45852">
        <w:rPr>
          <w:rFonts w:ascii="Times New Roman" w:eastAsia="Calibri" w:hAnsi="Times New Roman" w:cs="Times New Roman"/>
          <w:sz w:val="24"/>
          <w:szCs w:val="24"/>
        </w:rPr>
        <w:t>U - Below reporting limit.</w:t>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6" w:name="_Toc522602553"/>
      <w:r w:rsidRPr="00E90069">
        <w:rPr>
          <w:rFonts w:ascii="Times New Roman" w:eastAsia="Calibri" w:hAnsi="Times New Roman" w:cs="Times New Roman"/>
          <w:b/>
          <w:color w:val="auto"/>
          <w:sz w:val="24"/>
          <w:szCs w:val="24"/>
        </w:rPr>
        <w:t xml:space="preserve">Table </w:t>
      </w:r>
      <w:r w:rsidR="00A63DE8">
        <w:rPr>
          <w:rFonts w:ascii="Times New Roman" w:eastAsia="Calibri" w:hAnsi="Times New Roman" w:cs="Times New Roman"/>
          <w:b/>
          <w:color w:val="auto"/>
          <w:sz w:val="24"/>
          <w:szCs w:val="24"/>
        </w:rPr>
        <w:t>16</w:t>
      </w:r>
      <w:r w:rsidRPr="00E90069">
        <w:rPr>
          <w:rFonts w:ascii="Times New Roman" w:eastAsia="Calibri" w:hAnsi="Times New Roman" w:cs="Times New Roman"/>
          <w:b/>
          <w:color w:val="auto"/>
          <w:sz w:val="24"/>
          <w:szCs w:val="24"/>
        </w:rPr>
        <w:t xml:space="preserve">.  Influent water quality parameters for HydroLogic RO </w:t>
      </w:r>
      <w:r w:rsidR="00A12923" w:rsidRPr="00E90069">
        <w:rPr>
          <w:rFonts w:ascii="Times New Roman" w:hAnsi="Times New Roman" w:cs="Times New Roman"/>
          <w:b/>
          <w:color w:val="auto"/>
          <w:sz w:val="24"/>
          <w:szCs w:val="24"/>
        </w:rPr>
        <w:t>Test 2</w:t>
      </w:r>
      <w:bookmarkEnd w:id="36"/>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13"/>
        <w:gridCol w:w="849"/>
        <w:gridCol w:w="868"/>
        <w:gridCol w:w="1080"/>
        <w:gridCol w:w="1217"/>
        <w:gridCol w:w="1123"/>
        <w:gridCol w:w="1098"/>
        <w:gridCol w:w="1010"/>
        <w:gridCol w:w="1256"/>
      </w:tblGrid>
      <w:tr w:rsidR="003E539D" w:rsidRPr="00A45852" w:rsidTr="00262BCA">
        <w:trPr>
          <w:jc w:val="center"/>
        </w:trPr>
        <w:tc>
          <w:tcPr>
            <w:tcW w:w="813"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Day</w:t>
            </w:r>
          </w:p>
        </w:tc>
        <w:tc>
          <w:tcPr>
            <w:tcW w:w="849"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Time (hr)</w:t>
            </w:r>
          </w:p>
        </w:tc>
        <w:tc>
          <w:tcPr>
            <w:tcW w:w="868"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08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098"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101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22.1</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8.34</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0.34</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0.02</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1.1628</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525</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292.6</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21.8</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8.36</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0.30</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1.2914</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540</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296.4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22.1</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8.45</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1.0734</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539</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292.6</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0.38</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1.09</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531</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296.4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23.1</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8.53</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0.41</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1.1002</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524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277.4</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22.2</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8.49</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1.1016</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514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300.2</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22.8</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8.50</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1.1428</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507</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285.0</w:t>
            </w:r>
          </w:p>
        </w:tc>
      </w:tr>
    </w:tbl>
    <w:p w:rsidR="003E539D" w:rsidRPr="00A45852" w:rsidRDefault="003E539D" w:rsidP="00A83318">
      <w:pPr>
        <w:spacing w:after="200" w:line="276"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7" w:name="_Toc522602554"/>
      <w:r w:rsidRPr="00E90069">
        <w:rPr>
          <w:rFonts w:ascii="Times New Roman" w:eastAsia="Calibri" w:hAnsi="Times New Roman" w:cs="Times New Roman"/>
          <w:b/>
          <w:color w:val="auto"/>
          <w:sz w:val="24"/>
          <w:szCs w:val="24"/>
        </w:rPr>
        <w:t xml:space="preserve">Table </w:t>
      </w:r>
      <w:r w:rsidR="00A63DE8">
        <w:rPr>
          <w:rFonts w:ascii="Times New Roman" w:eastAsia="Calibri" w:hAnsi="Times New Roman" w:cs="Times New Roman"/>
          <w:b/>
          <w:color w:val="auto"/>
          <w:sz w:val="24"/>
          <w:szCs w:val="24"/>
        </w:rPr>
        <w:t>17</w:t>
      </w:r>
      <w:r w:rsidRPr="00E90069">
        <w:rPr>
          <w:rFonts w:ascii="Times New Roman" w:eastAsia="Calibri" w:hAnsi="Times New Roman" w:cs="Times New Roman"/>
          <w:b/>
          <w:color w:val="auto"/>
          <w:sz w:val="24"/>
          <w:szCs w:val="24"/>
        </w:rPr>
        <w:t xml:space="preserve">.  Effluent water quality parameters for HydroLogic RO </w:t>
      </w:r>
      <w:r w:rsidR="00A12923" w:rsidRPr="00E90069">
        <w:rPr>
          <w:rFonts w:ascii="Times New Roman" w:hAnsi="Times New Roman" w:cs="Times New Roman"/>
          <w:b/>
          <w:color w:val="auto"/>
          <w:sz w:val="24"/>
          <w:szCs w:val="24"/>
        </w:rPr>
        <w:t>Test 2</w:t>
      </w:r>
      <w:bookmarkEnd w:id="37"/>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65"/>
        <w:gridCol w:w="838"/>
        <w:gridCol w:w="993"/>
        <w:gridCol w:w="1041"/>
        <w:gridCol w:w="1217"/>
        <w:gridCol w:w="1123"/>
        <w:gridCol w:w="1158"/>
        <w:gridCol w:w="923"/>
        <w:gridCol w:w="1256"/>
      </w:tblGrid>
      <w:tr w:rsidR="003E539D" w:rsidRPr="00A45852" w:rsidTr="00262BCA">
        <w:trPr>
          <w:jc w:val="center"/>
        </w:trPr>
        <w:tc>
          <w:tcPr>
            <w:tcW w:w="765"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Day</w:t>
            </w:r>
          </w:p>
        </w:tc>
        <w:tc>
          <w:tcPr>
            <w:tcW w:w="838"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Time (hr)</w:t>
            </w:r>
          </w:p>
        </w:tc>
        <w:tc>
          <w:tcPr>
            <w:tcW w:w="99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041"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158"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9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22.1</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7.77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0.12</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0.1937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18</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22.3</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7.50</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0.1459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18</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7.16</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0.12</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0.1245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18</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22.6</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7.12</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0.16</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0.1336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23.4</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7.27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0.18</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0.1367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22.3</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7.55</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0.22</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0.1510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22.9</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7.26</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0.24</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0.2646 U</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7</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bl>
    <w:p w:rsidR="003E539D" w:rsidRPr="00A45852" w:rsidRDefault="003E539D" w:rsidP="00A83318">
      <w:pPr>
        <w:spacing w:after="0" w:line="240"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3E539D" w:rsidRPr="00A45852" w:rsidRDefault="003E539D" w:rsidP="00A83318">
      <w:pPr>
        <w:spacing w:after="0" w:line="240"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U - Below detection limit.</w:t>
      </w:r>
      <w:r w:rsidRPr="00A45852">
        <w:rPr>
          <w:rFonts w:ascii="Times New Roman" w:eastAsia="Calibri" w:hAnsi="Times New Roman" w:cs="Times New Roman"/>
          <w:sz w:val="24"/>
          <w:szCs w:val="24"/>
        </w:rPr>
        <w:br w:type="page"/>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8" w:name="_Toc522602555"/>
      <w:r w:rsidRPr="00E90069">
        <w:rPr>
          <w:rFonts w:ascii="Times New Roman" w:eastAsia="Calibri" w:hAnsi="Times New Roman" w:cs="Times New Roman"/>
          <w:b/>
          <w:color w:val="auto"/>
          <w:sz w:val="24"/>
          <w:szCs w:val="24"/>
        </w:rPr>
        <w:lastRenderedPageBreak/>
        <w:t xml:space="preserve">Table </w:t>
      </w:r>
      <w:r w:rsidR="00A63DE8">
        <w:rPr>
          <w:rFonts w:ascii="Times New Roman" w:eastAsia="Calibri" w:hAnsi="Times New Roman" w:cs="Times New Roman"/>
          <w:b/>
          <w:color w:val="auto"/>
          <w:sz w:val="24"/>
          <w:szCs w:val="24"/>
        </w:rPr>
        <w:t>18</w:t>
      </w:r>
      <w:r w:rsidRPr="00E90069">
        <w:rPr>
          <w:rFonts w:ascii="Times New Roman" w:eastAsia="Calibri" w:hAnsi="Times New Roman" w:cs="Times New Roman"/>
          <w:b/>
          <w:color w:val="auto"/>
          <w:sz w:val="24"/>
          <w:szCs w:val="24"/>
        </w:rPr>
        <w:t xml:space="preserve">.  Influent PFAS Concentrations for Flexeon RO </w:t>
      </w:r>
      <w:r w:rsidR="00A12923" w:rsidRPr="00E90069">
        <w:rPr>
          <w:rFonts w:ascii="Times New Roman" w:hAnsi="Times New Roman" w:cs="Times New Roman"/>
          <w:b/>
          <w:color w:val="auto"/>
          <w:sz w:val="24"/>
          <w:szCs w:val="24"/>
        </w:rPr>
        <w:t>Test 3</w:t>
      </w:r>
      <w:bookmarkEnd w:id="38"/>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164"/>
        <w:gridCol w:w="1166"/>
        <w:gridCol w:w="1164"/>
      </w:tblGrid>
      <w:tr w:rsidR="003E539D"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839 J</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1400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258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361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976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210 J</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1020 J</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2920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260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354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1040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360 J</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866 J</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1620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255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362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983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220 J</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1030 J</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1810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271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351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1130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275 J</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872 J</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1660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255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355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927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237 J</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800 J</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1290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240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333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932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192 J</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838 J</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1380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241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336 J</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963 J</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199 J</w:t>
            </w:r>
          </w:p>
        </w:tc>
      </w:tr>
    </w:tbl>
    <w:p w:rsidR="003E539D" w:rsidRPr="00A45852" w:rsidRDefault="003E539D" w:rsidP="00A83318">
      <w:pPr>
        <w:spacing w:after="200" w:line="276"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39" w:name="_Toc522602556"/>
      <w:r w:rsidRPr="00E90069">
        <w:rPr>
          <w:rFonts w:ascii="Times New Roman" w:eastAsia="Calibri" w:hAnsi="Times New Roman" w:cs="Times New Roman"/>
          <w:b/>
          <w:color w:val="auto"/>
          <w:sz w:val="24"/>
          <w:szCs w:val="24"/>
        </w:rPr>
        <w:t xml:space="preserve">Table </w:t>
      </w:r>
      <w:r w:rsidR="00A63DE8">
        <w:rPr>
          <w:rFonts w:ascii="Times New Roman" w:eastAsia="Calibri" w:hAnsi="Times New Roman" w:cs="Times New Roman"/>
          <w:b/>
          <w:color w:val="auto"/>
          <w:sz w:val="24"/>
          <w:szCs w:val="24"/>
        </w:rPr>
        <w:t>19</w:t>
      </w:r>
      <w:r w:rsidRPr="00E90069">
        <w:rPr>
          <w:rFonts w:ascii="Times New Roman" w:eastAsia="Calibri" w:hAnsi="Times New Roman" w:cs="Times New Roman"/>
          <w:b/>
          <w:color w:val="auto"/>
          <w:sz w:val="24"/>
          <w:szCs w:val="24"/>
        </w:rPr>
        <w:t xml:space="preserve">.  Effluent PFAS Concentrations for Flexeon RO </w:t>
      </w:r>
      <w:r w:rsidR="00A12923" w:rsidRPr="00E90069">
        <w:rPr>
          <w:rFonts w:ascii="Times New Roman" w:hAnsi="Times New Roman" w:cs="Times New Roman"/>
          <w:b/>
          <w:color w:val="auto"/>
          <w:sz w:val="24"/>
          <w:szCs w:val="24"/>
        </w:rPr>
        <w:t>Test 3</w:t>
      </w:r>
      <w:bookmarkEnd w:id="39"/>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0"/>
        <w:gridCol w:w="1021"/>
        <w:gridCol w:w="1164"/>
        <w:gridCol w:w="1165"/>
        <w:gridCol w:w="1166"/>
        <w:gridCol w:w="1164"/>
        <w:gridCol w:w="1166"/>
        <w:gridCol w:w="1164"/>
      </w:tblGrid>
      <w:tr w:rsidR="003E539D" w:rsidRPr="00A45852" w:rsidTr="00262BCA">
        <w:trPr>
          <w:jc w:val="center"/>
        </w:trPr>
        <w:tc>
          <w:tcPr>
            <w:tcW w:w="900"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Day</w:t>
            </w:r>
          </w:p>
        </w:tc>
        <w:tc>
          <w:tcPr>
            <w:tcW w:w="1021"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9.48 JU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9.48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9.48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9.48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9.48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9.48 JU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1</w:t>
            </w:r>
          </w:p>
        </w:tc>
        <w:tc>
          <w:tcPr>
            <w:tcW w:w="1021" w:type="dxa"/>
            <w:vAlign w:val="bottom"/>
          </w:tcPr>
          <w:p w:rsidR="003E539D" w:rsidRPr="00A45852" w:rsidRDefault="003E539D" w:rsidP="00A83318">
            <w:pPr>
              <w:spacing w:line="276" w:lineRule="auto"/>
              <w:jc w:val="center"/>
              <w:rPr>
                <w:color w:val="000000"/>
                <w:sz w:val="24"/>
                <w:szCs w:val="24"/>
              </w:rPr>
            </w:pPr>
            <w:r w:rsidRPr="00A45852">
              <w:rPr>
                <w:color w:val="000000"/>
                <w:sz w:val="24"/>
                <w:szCs w:val="24"/>
              </w:rPr>
              <w:t>8</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10.3 JU</w:t>
            </w:r>
          </w:p>
        </w:tc>
        <w:tc>
          <w:tcPr>
            <w:tcW w:w="1165"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10.3 JU</w:t>
            </w:r>
          </w:p>
        </w:tc>
        <w:tc>
          <w:tcPr>
            <w:tcW w:w="1166"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10.3 JU</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10.3 JU</w:t>
            </w:r>
          </w:p>
        </w:tc>
        <w:tc>
          <w:tcPr>
            <w:tcW w:w="1166"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10.3 JU</w:t>
            </w:r>
          </w:p>
        </w:tc>
        <w:tc>
          <w:tcPr>
            <w:tcW w:w="1164" w:type="dxa"/>
            <w:vAlign w:val="bottom"/>
          </w:tcPr>
          <w:p w:rsidR="003E539D" w:rsidRPr="00A45852" w:rsidRDefault="003E539D" w:rsidP="00A83318">
            <w:pPr>
              <w:spacing w:line="276" w:lineRule="auto"/>
              <w:jc w:val="center"/>
              <w:rPr>
                <w:sz w:val="24"/>
                <w:szCs w:val="24"/>
                <w:highlight w:val="yellow"/>
              </w:rPr>
            </w:pPr>
            <w:r w:rsidRPr="00A45852">
              <w:rPr>
                <w:color w:val="000000"/>
                <w:sz w:val="24"/>
                <w:szCs w:val="24"/>
              </w:rPr>
              <w:t>10.3 JU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9.84 JU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9.84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9.84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9.84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9.84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9.84 JU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JU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9.94 JU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9.56 JU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9.56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9.56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9.56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9.56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9.56 JU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9.93 JU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9.93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9.93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9.93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9.93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9.93 JU</w:t>
            </w:r>
          </w:p>
        </w:tc>
      </w:tr>
      <w:tr w:rsidR="003E539D" w:rsidRPr="00A45852" w:rsidTr="00262BCA">
        <w:trPr>
          <w:jc w:val="center"/>
        </w:trPr>
        <w:tc>
          <w:tcPr>
            <w:tcW w:w="900"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1021"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JU</w:t>
            </w:r>
          </w:p>
        </w:tc>
        <w:tc>
          <w:tcPr>
            <w:tcW w:w="1165"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JU</w:t>
            </w:r>
          </w:p>
        </w:tc>
        <w:tc>
          <w:tcPr>
            <w:tcW w:w="116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JU</w:t>
            </w:r>
          </w:p>
        </w:tc>
        <w:tc>
          <w:tcPr>
            <w:tcW w:w="1164"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10.0 JU</w:t>
            </w:r>
          </w:p>
        </w:tc>
      </w:tr>
    </w:tbl>
    <w:p w:rsidR="003E539D" w:rsidRPr="00A45852" w:rsidRDefault="003E539D"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3E539D" w:rsidRPr="00A45852" w:rsidRDefault="003E539D" w:rsidP="00A83318">
      <w:pPr>
        <w:spacing w:after="0" w:line="240" w:lineRule="auto"/>
        <w:ind w:left="288"/>
        <w:rPr>
          <w:rFonts w:ascii="Times New Roman" w:eastAsia="Calibri" w:hAnsi="Times New Roman" w:cs="Times New Roman"/>
          <w:sz w:val="24"/>
          <w:szCs w:val="24"/>
        </w:rPr>
      </w:pPr>
      <w:r w:rsidRPr="00A45852">
        <w:rPr>
          <w:rFonts w:ascii="Times New Roman" w:eastAsia="Calibri" w:hAnsi="Times New Roman" w:cs="Times New Roman"/>
          <w:sz w:val="24"/>
          <w:szCs w:val="24"/>
        </w:rPr>
        <w:t>U - Below reporting limit.</w:t>
      </w:r>
    </w:p>
    <w:p w:rsidR="003E539D" w:rsidRPr="00A45852" w:rsidRDefault="003E539D" w:rsidP="00A83318">
      <w:pPr>
        <w:spacing w:after="0" w:line="240" w:lineRule="auto"/>
        <w:ind w:left="288"/>
        <w:rPr>
          <w:rFonts w:ascii="Times New Roman" w:eastAsia="Calibri" w:hAnsi="Times New Roman" w:cs="Times New Roman"/>
          <w:sz w:val="24"/>
          <w:szCs w:val="24"/>
          <w:highlight w:val="yellow"/>
        </w:rPr>
      </w:pP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40" w:name="_Toc522602557"/>
      <w:r w:rsidRPr="00E90069">
        <w:rPr>
          <w:rFonts w:ascii="Times New Roman" w:eastAsia="Calibri" w:hAnsi="Times New Roman" w:cs="Times New Roman"/>
          <w:b/>
          <w:color w:val="auto"/>
          <w:sz w:val="24"/>
          <w:szCs w:val="24"/>
        </w:rPr>
        <w:t xml:space="preserve">Table </w:t>
      </w:r>
      <w:r w:rsidR="00A63DE8">
        <w:rPr>
          <w:rFonts w:ascii="Times New Roman" w:eastAsia="Calibri" w:hAnsi="Times New Roman" w:cs="Times New Roman"/>
          <w:b/>
          <w:color w:val="auto"/>
          <w:sz w:val="24"/>
          <w:szCs w:val="24"/>
        </w:rPr>
        <w:t>20</w:t>
      </w:r>
      <w:r w:rsidRPr="00E90069">
        <w:rPr>
          <w:rFonts w:ascii="Times New Roman" w:eastAsia="Calibri" w:hAnsi="Times New Roman" w:cs="Times New Roman"/>
          <w:b/>
          <w:color w:val="auto"/>
          <w:sz w:val="24"/>
          <w:szCs w:val="24"/>
        </w:rPr>
        <w:t xml:space="preserve">.  Influent water quality parameters for Flexeon RO </w:t>
      </w:r>
      <w:r w:rsidR="00A12923" w:rsidRPr="00E90069">
        <w:rPr>
          <w:rFonts w:ascii="Times New Roman" w:hAnsi="Times New Roman" w:cs="Times New Roman"/>
          <w:b/>
          <w:color w:val="auto"/>
          <w:sz w:val="24"/>
          <w:szCs w:val="24"/>
        </w:rPr>
        <w:t>Test 3</w:t>
      </w:r>
      <w:bookmarkEnd w:id="40"/>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13"/>
        <w:gridCol w:w="849"/>
        <w:gridCol w:w="868"/>
        <w:gridCol w:w="1080"/>
        <w:gridCol w:w="1217"/>
        <w:gridCol w:w="1123"/>
        <w:gridCol w:w="1098"/>
        <w:gridCol w:w="1010"/>
        <w:gridCol w:w="1256"/>
      </w:tblGrid>
      <w:tr w:rsidR="003E539D" w:rsidRPr="00A45852" w:rsidTr="00262BCA">
        <w:trPr>
          <w:jc w:val="center"/>
        </w:trPr>
        <w:tc>
          <w:tcPr>
            <w:tcW w:w="813"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Day</w:t>
            </w:r>
          </w:p>
        </w:tc>
        <w:tc>
          <w:tcPr>
            <w:tcW w:w="849" w:type="dxa"/>
            <w:tcBorders>
              <w:top w:val="single" w:sz="18" w:space="0" w:color="auto"/>
              <w:bottom w:val="single" w:sz="18" w:space="0" w:color="auto"/>
            </w:tcBorders>
            <w:shd w:val="clear" w:color="auto" w:fill="AEAAAA" w:themeFill="background2" w:themeFillShade="BF"/>
          </w:tcPr>
          <w:p w:rsidR="003E539D" w:rsidRPr="00A45852" w:rsidRDefault="003E539D" w:rsidP="00A83318">
            <w:pPr>
              <w:spacing w:line="276" w:lineRule="auto"/>
              <w:jc w:val="center"/>
              <w:rPr>
                <w:rFonts w:eastAsia="Calibri"/>
                <w:b/>
                <w:sz w:val="24"/>
                <w:szCs w:val="24"/>
              </w:rPr>
            </w:pPr>
          </w:p>
          <w:p w:rsidR="003E539D" w:rsidRPr="00A45852" w:rsidRDefault="003E539D" w:rsidP="00A83318">
            <w:pPr>
              <w:spacing w:line="276" w:lineRule="auto"/>
              <w:jc w:val="center"/>
              <w:rPr>
                <w:rFonts w:eastAsia="Calibri"/>
                <w:b/>
                <w:sz w:val="24"/>
                <w:szCs w:val="24"/>
              </w:rPr>
            </w:pPr>
            <w:r w:rsidRPr="00A45852">
              <w:rPr>
                <w:rFonts w:eastAsia="Calibri"/>
                <w:b/>
                <w:sz w:val="24"/>
                <w:szCs w:val="24"/>
              </w:rPr>
              <w:t>Time (hr)</w:t>
            </w:r>
          </w:p>
        </w:tc>
        <w:tc>
          <w:tcPr>
            <w:tcW w:w="868"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08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098"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1010"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24.2</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0.38</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0.01</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1.1895</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454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297.7</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22.7</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8.53</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0.40</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1.1729</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456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247.0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22.0</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0.31</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1.1834</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455</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247.0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22.0</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8.61</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0.33</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1.2248</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448</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247.0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8.58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0.28</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1.2074</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452</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259.7</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24.4</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0.34</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1.2755</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450</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252.0</w:t>
            </w:r>
          </w:p>
        </w:tc>
      </w:tr>
      <w:tr w:rsidR="003E539D" w:rsidRPr="00A45852" w:rsidTr="00262BCA">
        <w:trPr>
          <w:jc w:val="center"/>
        </w:trPr>
        <w:tc>
          <w:tcPr>
            <w:tcW w:w="813"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49"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86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23.1</w:t>
            </w:r>
          </w:p>
        </w:tc>
        <w:tc>
          <w:tcPr>
            <w:tcW w:w="1080"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8.48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0.39</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09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1.2984</w:t>
            </w:r>
          </w:p>
        </w:tc>
        <w:tc>
          <w:tcPr>
            <w:tcW w:w="1010"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446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240.0</w:t>
            </w:r>
          </w:p>
        </w:tc>
      </w:tr>
    </w:tbl>
    <w:p w:rsidR="003E539D" w:rsidRPr="00A45852" w:rsidRDefault="003E539D" w:rsidP="00A83318">
      <w:pPr>
        <w:spacing w:line="276"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3E539D" w:rsidRPr="00E90069" w:rsidRDefault="003E539D" w:rsidP="00E90069">
      <w:pPr>
        <w:pStyle w:val="Heading1"/>
        <w:jc w:val="center"/>
        <w:rPr>
          <w:rFonts w:ascii="Times New Roman" w:eastAsia="Calibri" w:hAnsi="Times New Roman" w:cs="Times New Roman"/>
          <w:b/>
          <w:color w:val="auto"/>
          <w:sz w:val="24"/>
          <w:szCs w:val="24"/>
        </w:rPr>
      </w:pPr>
      <w:bookmarkStart w:id="41" w:name="_Toc522602558"/>
      <w:r w:rsidRPr="00E90069">
        <w:rPr>
          <w:rFonts w:ascii="Times New Roman" w:eastAsia="Calibri" w:hAnsi="Times New Roman" w:cs="Times New Roman"/>
          <w:b/>
          <w:color w:val="auto"/>
          <w:sz w:val="24"/>
          <w:szCs w:val="24"/>
        </w:rPr>
        <w:lastRenderedPageBreak/>
        <w:t xml:space="preserve">Table </w:t>
      </w:r>
      <w:r w:rsidR="00A63DE8">
        <w:rPr>
          <w:rFonts w:ascii="Times New Roman" w:eastAsia="Calibri" w:hAnsi="Times New Roman" w:cs="Times New Roman"/>
          <w:b/>
          <w:color w:val="auto"/>
          <w:sz w:val="24"/>
          <w:szCs w:val="24"/>
        </w:rPr>
        <w:t>21</w:t>
      </w:r>
      <w:r w:rsidRPr="00E90069">
        <w:rPr>
          <w:rFonts w:ascii="Times New Roman" w:eastAsia="Calibri" w:hAnsi="Times New Roman" w:cs="Times New Roman"/>
          <w:b/>
          <w:color w:val="auto"/>
          <w:sz w:val="24"/>
          <w:szCs w:val="24"/>
        </w:rPr>
        <w:t xml:space="preserve">.  Effluent water quality parameters for Flexeon RO </w:t>
      </w:r>
      <w:r w:rsidR="00A12923" w:rsidRPr="00E90069">
        <w:rPr>
          <w:rFonts w:ascii="Times New Roman" w:hAnsi="Times New Roman" w:cs="Times New Roman"/>
          <w:b/>
          <w:color w:val="auto"/>
          <w:sz w:val="24"/>
          <w:szCs w:val="24"/>
        </w:rPr>
        <w:t>Test 3</w:t>
      </w:r>
      <w:bookmarkEnd w:id="41"/>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65"/>
        <w:gridCol w:w="838"/>
        <w:gridCol w:w="993"/>
        <w:gridCol w:w="1041"/>
        <w:gridCol w:w="1217"/>
        <w:gridCol w:w="1123"/>
        <w:gridCol w:w="1158"/>
        <w:gridCol w:w="923"/>
        <w:gridCol w:w="1256"/>
      </w:tblGrid>
      <w:tr w:rsidR="003E539D" w:rsidRPr="00A45852" w:rsidTr="00262BCA">
        <w:trPr>
          <w:jc w:val="center"/>
        </w:trPr>
        <w:tc>
          <w:tcPr>
            <w:tcW w:w="765"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Day</w:t>
            </w:r>
          </w:p>
        </w:tc>
        <w:tc>
          <w:tcPr>
            <w:tcW w:w="838" w:type="dxa"/>
            <w:tcBorders>
              <w:top w:val="single" w:sz="18" w:space="0" w:color="auto"/>
              <w:bottom w:val="single" w:sz="18" w:space="0" w:color="auto"/>
            </w:tcBorders>
            <w:shd w:val="clear" w:color="auto" w:fill="AEAAAA" w:themeFill="background2" w:themeFillShade="BF"/>
          </w:tcPr>
          <w:p w:rsidR="003E539D" w:rsidRPr="00A45852" w:rsidRDefault="003E539D" w:rsidP="00A83318">
            <w:pPr>
              <w:keepNext/>
              <w:spacing w:line="276" w:lineRule="auto"/>
              <w:jc w:val="center"/>
              <w:rPr>
                <w:rFonts w:eastAsia="Calibri"/>
                <w:b/>
                <w:sz w:val="24"/>
                <w:szCs w:val="24"/>
              </w:rPr>
            </w:pPr>
          </w:p>
          <w:p w:rsidR="003E539D" w:rsidRPr="00A45852" w:rsidRDefault="003E539D" w:rsidP="00A83318">
            <w:pPr>
              <w:keepNext/>
              <w:spacing w:line="276" w:lineRule="auto"/>
              <w:jc w:val="center"/>
              <w:rPr>
                <w:rFonts w:eastAsia="Calibri"/>
                <w:b/>
                <w:sz w:val="24"/>
                <w:szCs w:val="24"/>
              </w:rPr>
            </w:pPr>
            <w:r w:rsidRPr="00A45852">
              <w:rPr>
                <w:rFonts w:eastAsia="Calibri"/>
                <w:b/>
                <w:sz w:val="24"/>
                <w:szCs w:val="24"/>
              </w:rPr>
              <w:t>Time (hr)</w:t>
            </w:r>
          </w:p>
        </w:tc>
        <w:tc>
          <w:tcPr>
            <w:tcW w:w="99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041"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158"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923"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3E539D" w:rsidRPr="00A45852" w:rsidRDefault="003E539D" w:rsidP="00A83318">
            <w:pPr>
              <w:keepNext/>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24.2</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9.18</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0.12</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0.4828</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10</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8</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23.0</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9.01</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0.19</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0.183</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22.5</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8.29</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0.17</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0.214</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3.8</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6</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22.4</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8.19</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0.11</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0.1602</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2</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12</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22.6</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8.21</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0.12</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0.1593</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5.7</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0</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24.7</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7.39</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0.54</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0.1911</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16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w:t>
            </w:r>
          </w:p>
        </w:tc>
      </w:tr>
      <w:tr w:rsidR="003E539D" w:rsidRPr="00A45852" w:rsidTr="00262BCA">
        <w:trPr>
          <w:jc w:val="center"/>
        </w:trPr>
        <w:tc>
          <w:tcPr>
            <w:tcW w:w="765"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7</w:t>
            </w:r>
          </w:p>
        </w:tc>
        <w:tc>
          <w:tcPr>
            <w:tcW w:w="838" w:type="dxa"/>
            <w:vAlign w:val="bottom"/>
          </w:tcPr>
          <w:p w:rsidR="003E539D" w:rsidRPr="00A45852" w:rsidRDefault="003E539D" w:rsidP="00A83318">
            <w:pPr>
              <w:spacing w:line="276" w:lineRule="auto"/>
              <w:jc w:val="center"/>
              <w:rPr>
                <w:rFonts w:eastAsia="Calibri"/>
                <w:sz w:val="24"/>
                <w:szCs w:val="24"/>
              </w:rPr>
            </w:pPr>
            <w:r w:rsidRPr="00A45852">
              <w:rPr>
                <w:color w:val="000000"/>
                <w:sz w:val="24"/>
                <w:szCs w:val="24"/>
              </w:rPr>
              <w:t>4</w:t>
            </w:r>
          </w:p>
        </w:tc>
        <w:tc>
          <w:tcPr>
            <w:tcW w:w="99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23.5</w:t>
            </w:r>
          </w:p>
        </w:tc>
        <w:tc>
          <w:tcPr>
            <w:tcW w:w="1041" w:type="dxa"/>
            <w:vAlign w:val="bottom"/>
          </w:tcPr>
          <w:p w:rsidR="003E539D" w:rsidRPr="00A45852" w:rsidRDefault="003E539D" w:rsidP="00A83318">
            <w:pPr>
              <w:spacing w:line="276" w:lineRule="auto"/>
              <w:jc w:val="center"/>
              <w:rPr>
                <w:color w:val="000000"/>
                <w:sz w:val="24"/>
                <w:szCs w:val="24"/>
                <w:highlight w:val="yellow"/>
              </w:rPr>
            </w:pPr>
            <w:r w:rsidRPr="00A45852">
              <w:rPr>
                <w:color w:val="000000"/>
                <w:sz w:val="24"/>
                <w:szCs w:val="24"/>
              </w:rPr>
              <w:t>8.07</w:t>
            </w:r>
          </w:p>
        </w:tc>
        <w:tc>
          <w:tcPr>
            <w:tcW w:w="1217"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0.12</w:t>
            </w:r>
          </w:p>
        </w:tc>
        <w:tc>
          <w:tcPr>
            <w:tcW w:w="11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NA</w:t>
            </w:r>
          </w:p>
        </w:tc>
        <w:tc>
          <w:tcPr>
            <w:tcW w:w="1158"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0.1166</w:t>
            </w:r>
          </w:p>
        </w:tc>
        <w:tc>
          <w:tcPr>
            <w:tcW w:w="923"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6</w:t>
            </w:r>
          </w:p>
        </w:tc>
        <w:tc>
          <w:tcPr>
            <w:tcW w:w="1256" w:type="dxa"/>
            <w:vAlign w:val="bottom"/>
          </w:tcPr>
          <w:p w:rsidR="003E539D" w:rsidRPr="00A45852" w:rsidRDefault="003E539D" w:rsidP="00A83318">
            <w:pPr>
              <w:spacing w:line="276" w:lineRule="auto"/>
              <w:jc w:val="center"/>
              <w:rPr>
                <w:rFonts w:eastAsia="Calibri"/>
                <w:sz w:val="24"/>
                <w:szCs w:val="24"/>
                <w:highlight w:val="yellow"/>
              </w:rPr>
            </w:pPr>
            <w:r w:rsidRPr="00A45852">
              <w:rPr>
                <w:color w:val="000000"/>
                <w:sz w:val="24"/>
                <w:szCs w:val="24"/>
              </w:rPr>
              <w:t>3.6</w:t>
            </w:r>
          </w:p>
        </w:tc>
      </w:tr>
    </w:tbl>
    <w:p w:rsidR="003E539D" w:rsidRPr="00A45852" w:rsidRDefault="003E539D" w:rsidP="00A83318">
      <w:pPr>
        <w:spacing w:line="276" w:lineRule="auto"/>
        <w:rPr>
          <w:rFonts w:ascii="Times New Roman" w:eastAsia="Calibri" w:hAnsi="Times New Roman" w:cs="Times New Roman"/>
          <w:sz w:val="24"/>
          <w:szCs w:val="24"/>
        </w:rPr>
      </w:pPr>
      <w:r w:rsidRPr="00A45852">
        <w:rPr>
          <w:rFonts w:ascii="Times New Roman" w:eastAsia="Calibri" w:hAnsi="Times New Roman" w:cs="Times New Roman"/>
          <w:sz w:val="24"/>
          <w:szCs w:val="24"/>
        </w:rPr>
        <w:t xml:space="preserve">NA - Not Analyzed </w:t>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42" w:name="_Toc522602559"/>
      <w:r>
        <w:rPr>
          <w:rFonts w:ascii="Times New Roman" w:eastAsia="Calibri" w:hAnsi="Times New Roman" w:cs="Times New Roman"/>
          <w:b/>
          <w:color w:val="auto"/>
          <w:sz w:val="24"/>
          <w:szCs w:val="24"/>
        </w:rPr>
        <w:t>Table 22</w:t>
      </w:r>
      <w:r w:rsidR="007163F7" w:rsidRPr="00E90069">
        <w:rPr>
          <w:rFonts w:ascii="Times New Roman" w:eastAsia="Calibri" w:hAnsi="Times New Roman" w:cs="Times New Roman"/>
          <w:b/>
          <w:color w:val="auto"/>
          <w:sz w:val="24"/>
          <w:szCs w:val="24"/>
        </w:rPr>
        <w:t>.  Influent PFAS concentrations for Evoqua RSSCT Test 1</w:t>
      </w:r>
      <w:bookmarkEnd w:id="42"/>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21"/>
        <w:gridCol w:w="1164"/>
        <w:gridCol w:w="1165"/>
        <w:gridCol w:w="1166"/>
        <w:gridCol w:w="1164"/>
        <w:gridCol w:w="1166"/>
        <w:gridCol w:w="1164"/>
      </w:tblGrid>
      <w:tr w:rsidR="007163F7" w:rsidRPr="00A45852" w:rsidTr="00621652">
        <w:trPr>
          <w:jc w:val="center"/>
        </w:trPr>
        <w:tc>
          <w:tcPr>
            <w:tcW w:w="1021" w:type="dxa"/>
            <w:tcBorders>
              <w:top w:val="single" w:sz="18" w:space="0" w:color="auto"/>
              <w:bottom w:val="single" w:sz="18" w:space="0" w:color="auto"/>
            </w:tcBorders>
            <w:shd w:val="clear" w:color="auto" w:fill="AEAAAA" w:themeFill="background2" w:themeFillShade="BF"/>
          </w:tcPr>
          <w:p w:rsidR="007163F7" w:rsidRPr="00A45852" w:rsidRDefault="007163F7" w:rsidP="00A83318">
            <w:pPr>
              <w:keepNext/>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0</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989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2030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296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380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1140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274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0.5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1000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2740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281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374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1100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310 JL</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1</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989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2230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279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364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1100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272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1.5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984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2290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278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372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1090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280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2</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991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2490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285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372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1110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306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2.5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926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1740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282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369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1100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246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3</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963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1800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372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1090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249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3.5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954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2020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277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375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1070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266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4</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982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2120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287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374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1070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269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4.5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971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1810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281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368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1080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253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943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1940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288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371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1050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274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5.5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948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1750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285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367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999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245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6</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965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1670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283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376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1030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245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6.5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966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2370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285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360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1060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274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7</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986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1830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332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405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1080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264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7.5</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932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1970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290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369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1070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264 J</w:t>
            </w:r>
          </w:p>
        </w:tc>
      </w:tr>
      <w:tr w:rsidR="007163F7" w:rsidRPr="00A45852" w:rsidTr="00621652">
        <w:trPr>
          <w:jc w:val="center"/>
        </w:trPr>
        <w:tc>
          <w:tcPr>
            <w:tcW w:w="1021" w:type="dxa"/>
            <w:vAlign w:val="bottom"/>
          </w:tcPr>
          <w:p w:rsidR="007163F7" w:rsidRPr="00A45852" w:rsidRDefault="007163F7" w:rsidP="00A83318">
            <w:pPr>
              <w:jc w:val="center"/>
              <w:rPr>
                <w:rFonts w:eastAsia="Calibri"/>
                <w:sz w:val="24"/>
                <w:szCs w:val="24"/>
              </w:rPr>
            </w:pPr>
            <w:r w:rsidRPr="00A45852">
              <w:rPr>
                <w:rFonts w:eastAsia="Calibri"/>
                <w:sz w:val="24"/>
                <w:szCs w:val="24"/>
              </w:rPr>
              <w:t>8</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1030 J</w:t>
            </w:r>
          </w:p>
        </w:tc>
        <w:tc>
          <w:tcPr>
            <w:tcW w:w="1165" w:type="dxa"/>
            <w:vAlign w:val="bottom"/>
          </w:tcPr>
          <w:p w:rsidR="007163F7" w:rsidRPr="00A45852" w:rsidRDefault="007163F7" w:rsidP="00A83318">
            <w:pPr>
              <w:jc w:val="center"/>
              <w:rPr>
                <w:rFonts w:eastAsia="Calibri"/>
                <w:sz w:val="24"/>
                <w:szCs w:val="24"/>
              </w:rPr>
            </w:pPr>
            <w:r w:rsidRPr="00A45852">
              <w:rPr>
                <w:color w:val="000000"/>
                <w:sz w:val="24"/>
                <w:szCs w:val="24"/>
              </w:rPr>
              <w:t>1870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291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367 J</w:t>
            </w:r>
          </w:p>
        </w:tc>
        <w:tc>
          <w:tcPr>
            <w:tcW w:w="1166" w:type="dxa"/>
            <w:vAlign w:val="bottom"/>
          </w:tcPr>
          <w:p w:rsidR="007163F7" w:rsidRPr="00A45852" w:rsidRDefault="007163F7" w:rsidP="00A83318">
            <w:pPr>
              <w:jc w:val="center"/>
              <w:rPr>
                <w:rFonts w:eastAsia="Calibri"/>
                <w:sz w:val="24"/>
                <w:szCs w:val="24"/>
              </w:rPr>
            </w:pPr>
            <w:r w:rsidRPr="00A45852">
              <w:rPr>
                <w:color w:val="000000"/>
                <w:sz w:val="24"/>
                <w:szCs w:val="24"/>
              </w:rPr>
              <w:t>1090 J</w:t>
            </w:r>
          </w:p>
        </w:tc>
        <w:tc>
          <w:tcPr>
            <w:tcW w:w="1164" w:type="dxa"/>
            <w:vAlign w:val="bottom"/>
          </w:tcPr>
          <w:p w:rsidR="007163F7" w:rsidRPr="00A45852" w:rsidRDefault="007163F7" w:rsidP="00A83318">
            <w:pPr>
              <w:jc w:val="center"/>
              <w:rPr>
                <w:rFonts w:eastAsia="Calibri"/>
                <w:sz w:val="24"/>
                <w:szCs w:val="24"/>
              </w:rPr>
            </w:pPr>
            <w:r w:rsidRPr="00A45852">
              <w:rPr>
                <w:color w:val="000000"/>
                <w:sz w:val="24"/>
                <w:szCs w:val="24"/>
              </w:rPr>
              <w:t>261 J</w:t>
            </w:r>
          </w:p>
        </w:tc>
      </w:tr>
    </w:tbl>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F312D0" w:rsidRPr="00A45852" w:rsidRDefault="00F312D0" w:rsidP="00F312D0">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L – Sample result may be biased low.</w:t>
      </w:r>
    </w:p>
    <w:p w:rsidR="007163F7" w:rsidRPr="00A45852" w:rsidRDefault="007163F7" w:rsidP="00A83318">
      <w:pPr>
        <w:spacing w:after="0" w:line="240" w:lineRule="auto"/>
        <w:ind w:firstLine="720"/>
        <w:rPr>
          <w:rFonts w:ascii="Times New Roman" w:eastAsia="Calibri" w:hAnsi="Times New Roman" w:cs="Times New Roman"/>
          <w:sz w:val="24"/>
          <w:szCs w:val="24"/>
        </w:rPr>
      </w:pPr>
    </w:p>
    <w:p w:rsidR="007163F7" w:rsidRPr="00A45852" w:rsidRDefault="007163F7" w:rsidP="00A83318">
      <w:pPr>
        <w:keepNext/>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43" w:name="_Toc522602560"/>
      <w:r>
        <w:rPr>
          <w:rFonts w:ascii="Times New Roman" w:eastAsia="Calibri" w:hAnsi="Times New Roman" w:cs="Times New Roman"/>
          <w:b/>
          <w:color w:val="auto"/>
          <w:sz w:val="24"/>
          <w:szCs w:val="24"/>
        </w:rPr>
        <w:lastRenderedPageBreak/>
        <w:t>Table 23</w:t>
      </w:r>
      <w:r w:rsidR="007163F7" w:rsidRPr="00E90069">
        <w:rPr>
          <w:rFonts w:ascii="Times New Roman" w:eastAsia="Calibri" w:hAnsi="Times New Roman" w:cs="Times New Roman"/>
          <w:b/>
          <w:color w:val="auto"/>
          <w:sz w:val="24"/>
          <w:szCs w:val="24"/>
        </w:rPr>
        <w:t>.  Effluent PFAS concentrations for Evoqua RSSCT Test 1</w:t>
      </w:r>
      <w:bookmarkEnd w:id="43"/>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21"/>
        <w:gridCol w:w="1164"/>
        <w:gridCol w:w="1165"/>
        <w:gridCol w:w="1166"/>
        <w:gridCol w:w="1164"/>
        <w:gridCol w:w="1166"/>
        <w:gridCol w:w="1164"/>
      </w:tblGrid>
      <w:tr w:rsidR="007163F7" w:rsidRPr="00A45852" w:rsidTr="00621652">
        <w:trPr>
          <w:jc w:val="center"/>
        </w:trPr>
        <w:tc>
          <w:tcPr>
            <w:tcW w:w="1021" w:type="dxa"/>
            <w:tcBorders>
              <w:top w:val="single" w:sz="18" w:space="0" w:color="auto"/>
              <w:bottom w:val="single" w:sz="18" w:space="0" w:color="auto"/>
            </w:tcBorders>
            <w:shd w:val="clear" w:color="auto" w:fill="AEAAAA" w:themeFill="background2" w:themeFillShade="BF"/>
          </w:tcPr>
          <w:p w:rsidR="007163F7" w:rsidRPr="00A45852" w:rsidRDefault="007163F7" w:rsidP="00A83318">
            <w:pPr>
              <w:keepNext/>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color w:val="000000"/>
                <w:sz w:val="24"/>
                <w:szCs w:val="24"/>
              </w:rPr>
            </w:pPr>
            <w:r w:rsidRPr="00A45852">
              <w:rPr>
                <w:rFonts w:eastAsia="Calibri"/>
                <w:sz w:val="24"/>
                <w:szCs w:val="24"/>
              </w:rPr>
              <w:t>0.5</w:t>
            </w:r>
          </w:p>
        </w:tc>
        <w:tc>
          <w:tcPr>
            <w:tcW w:w="1164"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5"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6"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6"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9.98 JU</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9.98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9.98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9.98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9.98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9.98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10.9 JK</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12.9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14.7 JK</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16.5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21.8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13.4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13.4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29.9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29.9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11.9 JK</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20.6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21.3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33.5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33.2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13.3 JK</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28.5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25.1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39.4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42.2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15.7 JK</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34.7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29.7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9.87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49.5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50.5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18.9 JK</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45.4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36.6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58.7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59.2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23.0 JK</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56.4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48.6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11.4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67.0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66.5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25.6 JK</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63.9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51.6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13.8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77.1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82.1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28.6 JK</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74.0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62.3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14.7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85.1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93.9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34.1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77.8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72.2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16.5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92.1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38.1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91.7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75.9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18.6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8</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98.1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109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40.1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104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87.1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18.3 J</w:t>
            </w:r>
          </w:p>
        </w:tc>
      </w:tr>
    </w:tbl>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K – Sample result may be biased high.</w:t>
      </w:r>
    </w:p>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U – Below reporting limit.</w:t>
      </w:r>
    </w:p>
    <w:p w:rsidR="007163F7" w:rsidRPr="00A45852" w:rsidRDefault="007163F7" w:rsidP="00A83318">
      <w:pPr>
        <w:spacing w:after="0" w:line="240" w:lineRule="auto"/>
        <w:ind w:firstLine="720"/>
        <w:rPr>
          <w:rFonts w:ascii="Times New Roman" w:eastAsia="Calibri" w:hAnsi="Times New Roman" w:cs="Times New Roman"/>
          <w:sz w:val="24"/>
          <w:szCs w:val="24"/>
        </w:rPr>
      </w:pPr>
    </w:p>
    <w:p w:rsidR="007163F7" w:rsidRPr="00A45852" w:rsidRDefault="007163F7" w:rsidP="00A83318">
      <w:pPr>
        <w:spacing w:after="0" w:line="240" w:lineRule="auto"/>
        <w:ind w:firstLine="720"/>
        <w:rPr>
          <w:rFonts w:ascii="Times New Roman" w:eastAsia="Calibri" w:hAnsi="Times New Roman" w:cs="Times New Roman"/>
          <w:sz w:val="24"/>
          <w:szCs w:val="24"/>
        </w:rPr>
      </w:pPr>
    </w:p>
    <w:p w:rsidR="007163F7" w:rsidRPr="00A45852" w:rsidRDefault="007163F7" w:rsidP="00A83318">
      <w:pPr>
        <w:keepNext/>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44" w:name="_Toc522602561"/>
      <w:r>
        <w:rPr>
          <w:rFonts w:ascii="Times New Roman" w:eastAsia="Calibri" w:hAnsi="Times New Roman" w:cs="Times New Roman"/>
          <w:b/>
          <w:color w:val="auto"/>
          <w:sz w:val="24"/>
          <w:szCs w:val="24"/>
        </w:rPr>
        <w:lastRenderedPageBreak/>
        <w:t>Table 24</w:t>
      </w:r>
      <w:r w:rsidR="007163F7" w:rsidRPr="00E90069">
        <w:rPr>
          <w:rFonts w:ascii="Times New Roman" w:eastAsia="Calibri" w:hAnsi="Times New Roman" w:cs="Times New Roman"/>
          <w:b/>
          <w:color w:val="auto"/>
          <w:sz w:val="24"/>
          <w:szCs w:val="24"/>
        </w:rPr>
        <w:t>.  Influent water quality parameters for Evoqua RSSCT Test 1</w:t>
      </w:r>
      <w:bookmarkEnd w:id="44"/>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50"/>
        <w:gridCol w:w="875"/>
        <w:gridCol w:w="1136"/>
        <w:gridCol w:w="1217"/>
        <w:gridCol w:w="1123"/>
        <w:gridCol w:w="1000"/>
        <w:gridCol w:w="1021"/>
        <w:gridCol w:w="1256"/>
      </w:tblGrid>
      <w:tr w:rsidR="007163F7" w:rsidRPr="00A45852" w:rsidTr="00621652">
        <w:trPr>
          <w:jc w:val="center"/>
        </w:trPr>
        <w:tc>
          <w:tcPr>
            <w:tcW w:w="850" w:type="dxa"/>
            <w:tcBorders>
              <w:top w:val="single" w:sz="18" w:space="0" w:color="auto"/>
              <w:bottom w:val="single" w:sz="18" w:space="0" w:color="auto"/>
            </w:tcBorders>
            <w:shd w:val="clear" w:color="auto" w:fill="AEAAAA" w:themeFill="background2" w:themeFillShade="BF"/>
          </w:tcPr>
          <w:p w:rsidR="007163F7" w:rsidRPr="00A45852" w:rsidRDefault="007163F7" w:rsidP="00A83318">
            <w:pPr>
              <w:spacing w:line="276" w:lineRule="auto"/>
              <w:jc w:val="center"/>
              <w:rPr>
                <w:rFonts w:eastAsia="Calibri"/>
                <w:b/>
                <w:sz w:val="24"/>
                <w:szCs w:val="24"/>
              </w:rPr>
            </w:pPr>
          </w:p>
          <w:p w:rsidR="007163F7" w:rsidRPr="00A45852" w:rsidRDefault="007163F7" w:rsidP="00A83318">
            <w:pPr>
              <w:spacing w:line="276" w:lineRule="auto"/>
              <w:jc w:val="center"/>
              <w:rPr>
                <w:rFonts w:eastAsia="Calibri"/>
                <w:b/>
                <w:sz w:val="24"/>
                <w:szCs w:val="24"/>
              </w:rPr>
            </w:pPr>
            <w:r w:rsidRPr="00A45852">
              <w:rPr>
                <w:rFonts w:eastAsia="Calibri"/>
                <w:b/>
                <w:sz w:val="24"/>
                <w:szCs w:val="24"/>
              </w:rPr>
              <w:t>Time (hr)</w:t>
            </w:r>
          </w:p>
        </w:tc>
        <w:tc>
          <w:tcPr>
            <w:tcW w:w="875"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13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000"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1021"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2.5172</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264.0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2.4557</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264.0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2.4359</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252.0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2.4327</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258.0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22.3</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8.58</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0.27</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0.02</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2.3868</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246.0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2.3745</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278.7</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2.3479</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259.7</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2.4124</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253.3</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color w:val="000000"/>
                <w:sz w:val="24"/>
                <w:szCs w:val="24"/>
              </w:rPr>
            </w:pPr>
            <w:r w:rsidRPr="00A45852">
              <w:rPr>
                <w:rFonts w:eastAsia="Calibri"/>
                <w:sz w:val="24"/>
                <w:szCs w:val="24"/>
              </w:rPr>
              <w:t>8</w:t>
            </w:r>
          </w:p>
        </w:tc>
        <w:tc>
          <w:tcPr>
            <w:tcW w:w="875" w:type="dxa"/>
            <w:vAlign w:val="bottom"/>
          </w:tcPr>
          <w:p w:rsidR="007163F7" w:rsidRPr="00A45852" w:rsidRDefault="007163F7" w:rsidP="00A83318">
            <w:pPr>
              <w:spacing w:line="276" w:lineRule="auto"/>
              <w:jc w:val="center"/>
              <w:rPr>
                <w:sz w:val="24"/>
                <w:szCs w:val="24"/>
              </w:rPr>
            </w:pPr>
            <w:r w:rsidRPr="00A45852">
              <w:rPr>
                <w:color w:val="000000"/>
                <w:sz w:val="24"/>
                <w:szCs w:val="24"/>
              </w:rPr>
              <w:t>20.7</w:t>
            </w:r>
          </w:p>
        </w:tc>
        <w:tc>
          <w:tcPr>
            <w:tcW w:w="1136" w:type="dxa"/>
            <w:vAlign w:val="bottom"/>
          </w:tcPr>
          <w:p w:rsidR="007163F7" w:rsidRPr="00A45852" w:rsidRDefault="007163F7" w:rsidP="00A83318">
            <w:pPr>
              <w:spacing w:line="276" w:lineRule="auto"/>
              <w:jc w:val="center"/>
              <w:rPr>
                <w:sz w:val="24"/>
                <w:szCs w:val="24"/>
              </w:rPr>
            </w:pPr>
            <w:r w:rsidRPr="00A45852">
              <w:rPr>
                <w:color w:val="000000"/>
                <w:sz w:val="24"/>
                <w:szCs w:val="24"/>
              </w:rPr>
              <w:t>8.61</w:t>
            </w:r>
          </w:p>
        </w:tc>
        <w:tc>
          <w:tcPr>
            <w:tcW w:w="1217" w:type="dxa"/>
            <w:vAlign w:val="bottom"/>
          </w:tcPr>
          <w:p w:rsidR="007163F7" w:rsidRPr="00A45852" w:rsidRDefault="007163F7" w:rsidP="00A83318">
            <w:pPr>
              <w:spacing w:line="276" w:lineRule="auto"/>
              <w:jc w:val="center"/>
              <w:rPr>
                <w:sz w:val="24"/>
                <w:szCs w:val="24"/>
              </w:rPr>
            </w:pPr>
            <w:r w:rsidRPr="00A45852">
              <w:rPr>
                <w:color w:val="000000"/>
                <w:sz w:val="24"/>
                <w:szCs w:val="24"/>
              </w:rPr>
              <w:t>0.38</w:t>
            </w:r>
          </w:p>
        </w:tc>
        <w:tc>
          <w:tcPr>
            <w:tcW w:w="1123" w:type="dxa"/>
            <w:vAlign w:val="bottom"/>
          </w:tcPr>
          <w:p w:rsidR="007163F7" w:rsidRPr="00A45852" w:rsidRDefault="007163F7" w:rsidP="00A83318">
            <w:pPr>
              <w:spacing w:line="276" w:lineRule="auto"/>
              <w:jc w:val="center"/>
              <w:rPr>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sz w:val="24"/>
                <w:szCs w:val="24"/>
              </w:rPr>
            </w:pPr>
            <w:r w:rsidRPr="00A45852">
              <w:rPr>
                <w:color w:val="000000"/>
                <w:sz w:val="24"/>
                <w:szCs w:val="24"/>
              </w:rPr>
              <w:t>466</w:t>
            </w:r>
          </w:p>
        </w:tc>
        <w:tc>
          <w:tcPr>
            <w:tcW w:w="1256" w:type="dxa"/>
            <w:vAlign w:val="bottom"/>
          </w:tcPr>
          <w:p w:rsidR="007163F7" w:rsidRPr="00A45852" w:rsidRDefault="007163F7" w:rsidP="00A83318">
            <w:pPr>
              <w:spacing w:line="276" w:lineRule="auto"/>
              <w:jc w:val="center"/>
              <w:rPr>
                <w:sz w:val="24"/>
                <w:szCs w:val="24"/>
              </w:rPr>
            </w:pPr>
            <w:r w:rsidRPr="00A45852">
              <w:rPr>
                <w:color w:val="000000"/>
                <w:sz w:val="24"/>
                <w:szCs w:val="24"/>
              </w:rPr>
              <w:t>NA</w:t>
            </w:r>
          </w:p>
        </w:tc>
      </w:tr>
    </w:tbl>
    <w:p w:rsidR="007163F7" w:rsidRPr="00A45852" w:rsidRDefault="007163F7" w:rsidP="00A83318">
      <w:pPr>
        <w:spacing w:after="200" w:line="276" w:lineRule="auto"/>
        <w:ind w:left="432"/>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7163F7" w:rsidRPr="00A45852" w:rsidRDefault="007163F7" w:rsidP="00A83318">
      <w:pP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45" w:name="_Toc522602562"/>
      <w:r>
        <w:rPr>
          <w:rFonts w:ascii="Times New Roman" w:eastAsia="Calibri" w:hAnsi="Times New Roman" w:cs="Times New Roman"/>
          <w:b/>
          <w:color w:val="auto"/>
          <w:sz w:val="24"/>
          <w:szCs w:val="24"/>
        </w:rPr>
        <w:lastRenderedPageBreak/>
        <w:t>Table 25</w:t>
      </w:r>
      <w:r w:rsidR="007163F7" w:rsidRPr="00E90069">
        <w:rPr>
          <w:rFonts w:ascii="Times New Roman" w:eastAsia="Calibri" w:hAnsi="Times New Roman" w:cs="Times New Roman"/>
          <w:b/>
          <w:color w:val="auto"/>
          <w:sz w:val="24"/>
          <w:szCs w:val="24"/>
        </w:rPr>
        <w:t>.  Effluent water quality parameters for Evoqua RSSCT Test 1</w:t>
      </w:r>
      <w:bookmarkEnd w:id="4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48"/>
        <w:gridCol w:w="1013"/>
        <w:gridCol w:w="1099"/>
        <w:gridCol w:w="1217"/>
        <w:gridCol w:w="1123"/>
        <w:gridCol w:w="980"/>
        <w:gridCol w:w="996"/>
        <w:gridCol w:w="1256"/>
      </w:tblGrid>
      <w:tr w:rsidR="007163F7" w:rsidRPr="00A45852" w:rsidTr="00621652">
        <w:trPr>
          <w:jc w:val="center"/>
        </w:trPr>
        <w:tc>
          <w:tcPr>
            <w:tcW w:w="848" w:type="dxa"/>
            <w:tcBorders>
              <w:top w:val="single" w:sz="18" w:space="0" w:color="auto"/>
              <w:bottom w:val="single" w:sz="18" w:space="0" w:color="auto"/>
            </w:tcBorders>
            <w:shd w:val="clear" w:color="auto" w:fill="AEAAAA" w:themeFill="background2" w:themeFillShade="BF"/>
          </w:tcPr>
          <w:p w:rsidR="007163F7" w:rsidRPr="00A45852" w:rsidRDefault="007163F7" w:rsidP="00A83318">
            <w:pPr>
              <w:keepNext/>
              <w:spacing w:line="276" w:lineRule="auto"/>
              <w:jc w:val="center"/>
              <w:rPr>
                <w:rFonts w:eastAsia="Calibri"/>
                <w:b/>
                <w:sz w:val="24"/>
                <w:szCs w:val="24"/>
              </w:rPr>
            </w:pPr>
          </w:p>
          <w:p w:rsidR="007163F7" w:rsidRPr="00A45852" w:rsidRDefault="007163F7" w:rsidP="00A83318">
            <w:pPr>
              <w:keepNext/>
              <w:spacing w:line="276" w:lineRule="auto"/>
              <w:jc w:val="center"/>
              <w:rPr>
                <w:rFonts w:eastAsia="Calibri"/>
                <w:b/>
                <w:sz w:val="24"/>
                <w:szCs w:val="24"/>
              </w:rPr>
            </w:pPr>
            <w:r w:rsidRPr="00A45852">
              <w:rPr>
                <w:rFonts w:eastAsia="Calibri"/>
                <w:b/>
                <w:sz w:val="24"/>
                <w:szCs w:val="24"/>
              </w:rPr>
              <w:t>Time (hr)</w:t>
            </w:r>
          </w:p>
        </w:tc>
        <w:tc>
          <w:tcPr>
            <w:tcW w:w="1013"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099"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980"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99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6.0650</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264.0</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1.4955</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234.0</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1.521</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240.0</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1.5571</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258.0</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22.3</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8.60</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0.18</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0.04</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1.6714</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264.0</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1.7536</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259.7</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1.8444</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266.0</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color w:val="000000"/>
                <w:sz w:val="24"/>
                <w:szCs w:val="24"/>
              </w:rPr>
            </w:pPr>
            <w:r w:rsidRPr="00A45852">
              <w:rPr>
                <w:rFonts w:eastAsia="Calibri"/>
                <w:sz w:val="24"/>
                <w:szCs w:val="24"/>
              </w:rPr>
              <w:t>7</w:t>
            </w:r>
          </w:p>
        </w:tc>
        <w:tc>
          <w:tcPr>
            <w:tcW w:w="1013"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1.8813</w:t>
            </w:r>
          </w:p>
        </w:tc>
        <w:tc>
          <w:tcPr>
            <w:tcW w:w="99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7.5</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272.3</w:t>
            </w:r>
          </w:p>
        </w:tc>
      </w:tr>
      <w:tr w:rsidR="007163F7" w:rsidRPr="00A45852" w:rsidTr="00621652">
        <w:trPr>
          <w:jc w:val="center"/>
        </w:trPr>
        <w:tc>
          <w:tcPr>
            <w:tcW w:w="848"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8</w:t>
            </w:r>
          </w:p>
        </w:tc>
        <w:tc>
          <w:tcPr>
            <w:tcW w:w="101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21.8</w:t>
            </w:r>
          </w:p>
        </w:tc>
        <w:tc>
          <w:tcPr>
            <w:tcW w:w="1099"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8.61</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0.31</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470</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bl>
    <w:p w:rsidR="007163F7" w:rsidRPr="00A45852" w:rsidRDefault="007163F7" w:rsidP="00A83318">
      <w:pPr>
        <w:spacing w:after="200" w:line="276" w:lineRule="auto"/>
        <w:ind w:left="432"/>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7163F7" w:rsidRPr="00A45852" w:rsidRDefault="007163F7" w:rsidP="00A83318">
      <w:pPr>
        <w:keepNext/>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46" w:name="_Toc522602563"/>
      <w:r>
        <w:rPr>
          <w:rFonts w:ascii="Times New Roman" w:eastAsia="Calibri" w:hAnsi="Times New Roman" w:cs="Times New Roman"/>
          <w:b/>
          <w:color w:val="auto"/>
          <w:sz w:val="24"/>
          <w:szCs w:val="24"/>
        </w:rPr>
        <w:lastRenderedPageBreak/>
        <w:t>Table 26</w:t>
      </w:r>
      <w:r w:rsidR="007163F7" w:rsidRPr="00E90069">
        <w:rPr>
          <w:rFonts w:ascii="Times New Roman" w:eastAsia="Calibri" w:hAnsi="Times New Roman" w:cs="Times New Roman"/>
          <w:b/>
          <w:color w:val="auto"/>
          <w:sz w:val="24"/>
          <w:szCs w:val="24"/>
        </w:rPr>
        <w:t xml:space="preserve">.  Influent PFAS concentrations for Calgon RSSCT Test </w:t>
      </w:r>
      <w:r w:rsidR="00C33241">
        <w:rPr>
          <w:rFonts w:ascii="Times New Roman" w:eastAsia="Calibri" w:hAnsi="Times New Roman" w:cs="Times New Roman"/>
          <w:b/>
          <w:color w:val="auto"/>
          <w:sz w:val="24"/>
          <w:szCs w:val="24"/>
        </w:rPr>
        <w:t>2</w:t>
      </w:r>
      <w:bookmarkEnd w:id="46"/>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21"/>
        <w:gridCol w:w="1164"/>
        <w:gridCol w:w="1165"/>
        <w:gridCol w:w="1166"/>
        <w:gridCol w:w="1164"/>
        <w:gridCol w:w="1166"/>
        <w:gridCol w:w="1164"/>
      </w:tblGrid>
      <w:tr w:rsidR="007163F7" w:rsidRPr="00A45852" w:rsidTr="00621652">
        <w:trPr>
          <w:jc w:val="center"/>
        </w:trPr>
        <w:tc>
          <w:tcPr>
            <w:tcW w:w="1021" w:type="dxa"/>
            <w:tcBorders>
              <w:top w:val="single" w:sz="18" w:space="0" w:color="auto"/>
              <w:bottom w:val="single" w:sz="18" w:space="0" w:color="auto"/>
            </w:tcBorders>
            <w:shd w:val="clear" w:color="auto" w:fill="AEAAAA" w:themeFill="background2" w:themeFillShade="BF"/>
          </w:tcPr>
          <w:p w:rsidR="007163F7" w:rsidRPr="00A45852" w:rsidRDefault="007163F7" w:rsidP="00A83318">
            <w:pPr>
              <w:keepNext/>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918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1500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286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377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246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968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2770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370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1110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324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941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1600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379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1060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255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1070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5210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286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370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448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895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1920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361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1120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253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859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1950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359 JL</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1080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249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882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1680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351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1080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238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941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3630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275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354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1100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342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897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1640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347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1050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232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922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1830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1050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248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904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1650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349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1110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231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891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1770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347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1080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236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948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1700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274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351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1100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236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990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2050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352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1060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263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922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1610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269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1060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235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969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2060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271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1080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272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8</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959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1590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352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1090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235 J</w:t>
            </w:r>
          </w:p>
        </w:tc>
      </w:tr>
    </w:tbl>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L – Sample result may be biased low.</w:t>
      </w:r>
    </w:p>
    <w:p w:rsidR="007163F7" w:rsidRPr="00A45852" w:rsidRDefault="007163F7" w:rsidP="00A83318">
      <w:pPr>
        <w:rPr>
          <w:rFonts w:ascii="Times New Roman" w:eastAsia="Calibri" w:hAnsi="Times New Roman" w:cs="Times New Roman"/>
          <w:b/>
          <w:sz w:val="24"/>
          <w:szCs w:val="24"/>
        </w:rPr>
      </w:pPr>
    </w:p>
    <w:p w:rsidR="007163F7" w:rsidRPr="00A45852" w:rsidRDefault="007163F7" w:rsidP="00A83318">
      <w:pPr>
        <w:keepNext/>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47" w:name="_Toc522602564"/>
      <w:r>
        <w:rPr>
          <w:rFonts w:ascii="Times New Roman" w:eastAsia="Calibri" w:hAnsi="Times New Roman" w:cs="Times New Roman"/>
          <w:b/>
          <w:color w:val="auto"/>
          <w:sz w:val="24"/>
          <w:szCs w:val="24"/>
        </w:rPr>
        <w:lastRenderedPageBreak/>
        <w:t>Table 27</w:t>
      </w:r>
      <w:r w:rsidR="007163F7" w:rsidRPr="00E90069">
        <w:rPr>
          <w:rFonts w:ascii="Times New Roman" w:eastAsia="Calibri" w:hAnsi="Times New Roman" w:cs="Times New Roman"/>
          <w:b/>
          <w:color w:val="auto"/>
          <w:sz w:val="24"/>
          <w:szCs w:val="24"/>
        </w:rPr>
        <w:t>.  Effluent PFAS concentrations for Calgon RSSCT Test 2</w:t>
      </w:r>
      <w:bookmarkEnd w:id="47"/>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21"/>
        <w:gridCol w:w="1164"/>
        <w:gridCol w:w="1165"/>
        <w:gridCol w:w="1166"/>
        <w:gridCol w:w="1164"/>
        <w:gridCol w:w="1166"/>
        <w:gridCol w:w="1164"/>
      </w:tblGrid>
      <w:tr w:rsidR="007163F7" w:rsidRPr="00A45852" w:rsidTr="00621652">
        <w:trPr>
          <w:jc w:val="center"/>
        </w:trPr>
        <w:tc>
          <w:tcPr>
            <w:tcW w:w="1021" w:type="dxa"/>
            <w:tcBorders>
              <w:top w:val="single" w:sz="18" w:space="0" w:color="auto"/>
              <w:bottom w:val="single" w:sz="18" w:space="0" w:color="auto"/>
            </w:tcBorders>
            <w:shd w:val="clear" w:color="auto" w:fill="AEAAAA" w:themeFill="background2" w:themeFillShade="BF"/>
          </w:tcPr>
          <w:p w:rsidR="007163F7" w:rsidRPr="00A45852" w:rsidRDefault="007163F7" w:rsidP="00A83318">
            <w:pPr>
              <w:keepNext/>
              <w:spacing w:line="276" w:lineRule="auto"/>
              <w:jc w:val="center"/>
              <w:rPr>
                <w:rFonts w:eastAsia="Calibri"/>
                <w:b/>
                <w:sz w:val="24"/>
                <w:szCs w:val="24"/>
              </w:rPr>
            </w:pPr>
            <w:r w:rsidRPr="00A45852">
              <w:rPr>
                <w:rFonts w:eastAsia="Calibri"/>
                <w:b/>
                <w:sz w:val="24"/>
                <w:szCs w:val="24"/>
              </w:rPr>
              <w:t>Time (hr)</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PFOA</w:t>
            </w:r>
            <w:r w:rsidRPr="00A45852">
              <w:rPr>
                <w:b/>
                <w:color w:val="000000"/>
                <w:sz w:val="24"/>
                <w:szCs w:val="24"/>
              </w:rPr>
              <w:br/>
              <w:t>(ng/L)</w:t>
            </w:r>
          </w:p>
        </w:tc>
        <w:tc>
          <w:tcPr>
            <w:tcW w:w="1165"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PFOS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PFHpA</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PFBS</w:t>
            </w:r>
            <w:r w:rsidRPr="00A45852">
              <w:rPr>
                <w:b/>
                <w:color w:val="000000"/>
                <w:sz w:val="24"/>
                <w:szCs w:val="24"/>
              </w:rPr>
              <w:br/>
              <w:t>(ng/L)</w:t>
            </w:r>
          </w:p>
        </w:tc>
        <w:tc>
          <w:tcPr>
            <w:tcW w:w="116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PFHxS</w:t>
            </w:r>
            <w:r w:rsidRPr="00A45852">
              <w:rPr>
                <w:b/>
                <w:color w:val="000000"/>
                <w:sz w:val="24"/>
                <w:szCs w:val="24"/>
              </w:rPr>
              <w:br/>
              <w:t>(ng/L)</w:t>
            </w:r>
          </w:p>
        </w:tc>
        <w:tc>
          <w:tcPr>
            <w:tcW w:w="1164"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keepNext/>
              <w:spacing w:line="276" w:lineRule="auto"/>
              <w:jc w:val="center"/>
              <w:rPr>
                <w:rFonts w:eastAsia="Calibri"/>
                <w:b/>
                <w:sz w:val="24"/>
                <w:szCs w:val="24"/>
              </w:rPr>
            </w:pPr>
            <w:r w:rsidRPr="00A45852">
              <w:rPr>
                <w:b/>
                <w:color w:val="000000"/>
                <w:sz w:val="24"/>
                <w:szCs w:val="24"/>
              </w:rPr>
              <w:t>PFNA</w:t>
            </w:r>
            <w:r w:rsidRPr="00A45852">
              <w:rPr>
                <w:b/>
                <w:color w:val="000000"/>
                <w:sz w:val="24"/>
                <w:szCs w:val="24"/>
              </w:rPr>
              <w:br/>
              <w:t>(ng/L)</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 JU</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color w:val="000000"/>
                <w:sz w:val="24"/>
                <w:szCs w:val="24"/>
              </w:rPr>
            </w:pPr>
            <w:r w:rsidRPr="00A45852">
              <w:rPr>
                <w:rFonts w:eastAsia="Calibri"/>
                <w:sz w:val="24"/>
                <w:szCs w:val="24"/>
              </w:rPr>
              <w:t>0.5</w:t>
            </w:r>
          </w:p>
        </w:tc>
        <w:tc>
          <w:tcPr>
            <w:tcW w:w="1164"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5"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6"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6"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sz w:val="24"/>
                <w:szCs w:val="24"/>
              </w:rPr>
            </w:pPr>
            <w:r w:rsidRPr="00A45852">
              <w:rPr>
                <w:color w:val="000000"/>
                <w:sz w:val="24"/>
                <w:szCs w:val="24"/>
              </w:rPr>
              <w:t>10.1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9.87 JU</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9.87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9.87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9.87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9.87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9.87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12.0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13.3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17.8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10.3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22.2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17.3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10.1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35.0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41.0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12.2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13.8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10.2 JU</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50.7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58.5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15.8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41.2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10.0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61.8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74.2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21.1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25.3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52.2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12.0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71.0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76.3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24.8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28.6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61.7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14.1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79.7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90.4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26.9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30.6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73.8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16.2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93.8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108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31.7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39.2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89.9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18.4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98.2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117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34.2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42.5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96.0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19.8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117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148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40.9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49.3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110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23.6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132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153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42.3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51.1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124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25.5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7.5</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165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196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53.7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67.6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149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32.9 J</w:t>
            </w:r>
          </w:p>
        </w:tc>
      </w:tr>
      <w:tr w:rsidR="007163F7" w:rsidRPr="00A45852" w:rsidTr="00621652">
        <w:trPr>
          <w:jc w:val="center"/>
        </w:trPr>
        <w:tc>
          <w:tcPr>
            <w:tcW w:w="1021"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8</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182 J</w:t>
            </w:r>
          </w:p>
        </w:tc>
        <w:tc>
          <w:tcPr>
            <w:tcW w:w="116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221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58.0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68.1 J</w:t>
            </w:r>
          </w:p>
        </w:tc>
        <w:tc>
          <w:tcPr>
            <w:tcW w:w="116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165 J</w:t>
            </w:r>
          </w:p>
        </w:tc>
        <w:tc>
          <w:tcPr>
            <w:tcW w:w="1164"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36.7 J</w:t>
            </w:r>
          </w:p>
        </w:tc>
      </w:tr>
    </w:tbl>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J – Estimated value; samples received at CRL above 4°C.</w:t>
      </w:r>
    </w:p>
    <w:p w:rsidR="007163F7" w:rsidRPr="00A45852" w:rsidRDefault="007163F7" w:rsidP="00A83318">
      <w:pPr>
        <w:spacing w:after="0" w:line="240" w:lineRule="auto"/>
        <w:ind w:firstLine="720"/>
        <w:rPr>
          <w:rFonts w:ascii="Times New Roman" w:eastAsia="Calibri" w:hAnsi="Times New Roman" w:cs="Times New Roman"/>
          <w:sz w:val="24"/>
          <w:szCs w:val="24"/>
        </w:rPr>
      </w:pPr>
      <w:r w:rsidRPr="00A45852">
        <w:rPr>
          <w:rFonts w:ascii="Times New Roman" w:eastAsia="Calibri" w:hAnsi="Times New Roman" w:cs="Times New Roman"/>
          <w:sz w:val="24"/>
          <w:szCs w:val="24"/>
        </w:rPr>
        <w:t>U – Below reporting limit.</w:t>
      </w:r>
    </w:p>
    <w:p w:rsidR="007163F7" w:rsidRPr="00A45852" w:rsidRDefault="007163F7" w:rsidP="00A83318">
      <w:pPr>
        <w:spacing w:after="200" w:line="276" w:lineRule="auto"/>
        <w:jc w:val="cente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48" w:name="_Toc522602565"/>
      <w:r>
        <w:rPr>
          <w:rFonts w:ascii="Times New Roman" w:eastAsia="Calibri" w:hAnsi="Times New Roman" w:cs="Times New Roman"/>
          <w:b/>
          <w:color w:val="auto"/>
          <w:sz w:val="24"/>
          <w:szCs w:val="24"/>
        </w:rPr>
        <w:lastRenderedPageBreak/>
        <w:t>Table 28</w:t>
      </w:r>
      <w:r w:rsidR="007163F7" w:rsidRPr="00E90069">
        <w:rPr>
          <w:rFonts w:ascii="Times New Roman" w:eastAsia="Calibri" w:hAnsi="Times New Roman" w:cs="Times New Roman"/>
          <w:b/>
          <w:color w:val="auto"/>
          <w:sz w:val="24"/>
          <w:szCs w:val="24"/>
        </w:rPr>
        <w:t>.  Influent water quality parameters for Calgon RSSCT Test 2</w:t>
      </w:r>
      <w:bookmarkEnd w:id="48"/>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50"/>
        <w:gridCol w:w="875"/>
        <w:gridCol w:w="1136"/>
        <w:gridCol w:w="1217"/>
        <w:gridCol w:w="1123"/>
        <w:gridCol w:w="1000"/>
        <w:gridCol w:w="1021"/>
        <w:gridCol w:w="1256"/>
      </w:tblGrid>
      <w:tr w:rsidR="007163F7" w:rsidRPr="00A45852" w:rsidTr="00621652">
        <w:trPr>
          <w:jc w:val="center"/>
        </w:trPr>
        <w:tc>
          <w:tcPr>
            <w:tcW w:w="850" w:type="dxa"/>
            <w:tcBorders>
              <w:top w:val="single" w:sz="18" w:space="0" w:color="auto"/>
              <w:bottom w:val="single" w:sz="18" w:space="0" w:color="auto"/>
            </w:tcBorders>
            <w:shd w:val="clear" w:color="auto" w:fill="AEAAAA" w:themeFill="background2" w:themeFillShade="BF"/>
          </w:tcPr>
          <w:p w:rsidR="007163F7" w:rsidRPr="00A45852" w:rsidRDefault="007163F7" w:rsidP="00A83318">
            <w:pPr>
              <w:spacing w:line="276" w:lineRule="auto"/>
              <w:jc w:val="center"/>
              <w:rPr>
                <w:rFonts w:eastAsia="Calibri"/>
                <w:b/>
                <w:sz w:val="24"/>
                <w:szCs w:val="24"/>
              </w:rPr>
            </w:pPr>
          </w:p>
          <w:p w:rsidR="007163F7" w:rsidRPr="00A45852" w:rsidRDefault="007163F7" w:rsidP="00A83318">
            <w:pPr>
              <w:spacing w:line="276" w:lineRule="auto"/>
              <w:jc w:val="center"/>
              <w:rPr>
                <w:rFonts w:eastAsia="Calibri"/>
                <w:b/>
                <w:sz w:val="24"/>
                <w:szCs w:val="24"/>
              </w:rPr>
            </w:pPr>
            <w:r w:rsidRPr="00A45852">
              <w:rPr>
                <w:rFonts w:eastAsia="Calibri"/>
                <w:b/>
                <w:sz w:val="24"/>
                <w:szCs w:val="24"/>
              </w:rPr>
              <w:t>Time (hr)</w:t>
            </w:r>
          </w:p>
        </w:tc>
        <w:tc>
          <w:tcPr>
            <w:tcW w:w="875"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13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1000"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1021"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7163F7" w:rsidRPr="00A45852" w:rsidRDefault="007163F7" w:rsidP="00A83318">
            <w:pPr>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2.3748</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0.5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247.0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2.5465</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1.5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278.7</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2.5008</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2.5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234.0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2.4558</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3.5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246.0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20.3</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8.61</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0.29</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0.01</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2.4489</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4.5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246.0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2.4586</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5.5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282.0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2.4719</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6.5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234.0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2.4406</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rFonts w:eastAsia="Calibri"/>
                <w:sz w:val="24"/>
                <w:szCs w:val="24"/>
              </w:rPr>
            </w:pPr>
            <w:r w:rsidRPr="00A45852">
              <w:rPr>
                <w:rFonts w:eastAsia="Calibri"/>
                <w:sz w:val="24"/>
                <w:szCs w:val="24"/>
              </w:rPr>
              <w:t>7.5</w:t>
            </w:r>
          </w:p>
        </w:tc>
        <w:tc>
          <w:tcPr>
            <w:tcW w:w="875"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36" w:type="dxa"/>
            <w:vAlign w:val="bottom"/>
          </w:tcPr>
          <w:p w:rsidR="007163F7" w:rsidRPr="00A45852" w:rsidRDefault="007163F7"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7163F7" w:rsidRPr="00A45852" w:rsidRDefault="007163F7" w:rsidP="00A83318">
            <w:pPr>
              <w:spacing w:line="276" w:lineRule="auto"/>
              <w:jc w:val="center"/>
              <w:rPr>
                <w:rFonts w:eastAsia="Calibri"/>
                <w:sz w:val="24"/>
                <w:szCs w:val="24"/>
              </w:rPr>
            </w:pPr>
            <w:r w:rsidRPr="00A45852">
              <w:rPr>
                <w:color w:val="000000"/>
                <w:sz w:val="24"/>
                <w:szCs w:val="24"/>
              </w:rPr>
              <w:t>270.0</w:t>
            </w:r>
          </w:p>
        </w:tc>
      </w:tr>
      <w:tr w:rsidR="007163F7" w:rsidRPr="00A45852" w:rsidTr="00621652">
        <w:trPr>
          <w:jc w:val="center"/>
        </w:trPr>
        <w:tc>
          <w:tcPr>
            <w:tcW w:w="850" w:type="dxa"/>
            <w:vAlign w:val="bottom"/>
          </w:tcPr>
          <w:p w:rsidR="007163F7" w:rsidRPr="00A45852" w:rsidRDefault="007163F7" w:rsidP="00A83318">
            <w:pPr>
              <w:spacing w:line="276" w:lineRule="auto"/>
              <w:jc w:val="center"/>
              <w:rPr>
                <w:color w:val="000000"/>
                <w:sz w:val="24"/>
                <w:szCs w:val="24"/>
              </w:rPr>
            </w:pPr>
            <w:r w:rsidRPr="00A45852">
              <w:rPr>
                <w:rFonts w:eastAsia="Calibri"/>
                <w:sz w:val="24"/>
                <w:szCs w:val="24"/>
              </w:rPr>
              <w:t>8</w:t>
            </w:r>
          </w:p>
        </w:tc>
        <w:tc>
          <w:tcPr>
            <w:tcW w:w="875" w:type="dxa"/>
            <w:vAlign w:val="bottom"/>
          </w:tcPr>
          <w:p w:rsidR="007163F7" w:rsidRPr="00A45852" w:rsidRDefault="007163F7" w:rsidP="00A83318">
            <w:pPr>
              <w:spacing w:line="276" w:lineRule="auto"/>
              <w:jc w:val="center"/>
              <w:rPr>
                <w:sz w:val="24"/>
                <w:szCs w:val="24"/>
              </w:rPr>
            </w:pPr>
            <w:r w:rsidRPr="00A45852">
              <w:rPr>
                <w:color w:val="000000"/>
                <w:sz w:val="24"/>
                <w:szCs w:val="24"/>
              </w:rPr>
              <w:t>19.6</w:t>
            </w:r>
          </w:p>
        </w:tc>
        <w:tc>
          <w:tcPr>
            <w:tcW w:w="1136" w:type="dxa"/>
            <w:vAlign w:val="bottom"/>
          </w:tcPr>
          <w:p w:rsidR="007163F7" w:rsidRPr="00A45852" w:rsidRDefault="007163F7" w:rsidP="00A83318">
            <w:pPr>
              <w:spacing w:line="276" w:lineRule="auto"/>
              <w:jc w:val="center"/>
              <w:rPr>
                <w:sz w:val="24"/>
                <w:szCs w:val="24"/>
              </w:rPr>
            </w:pPr>
            <w:r w:rsidRPr="00A45852">
              <w:rPr>
                <w:color w:val="000000"/>
                <w:sz w:val="24"/>
                <w:szCs w:val="24"/>
              </w:rPr>
              <w:t>8.63</w:t>
            </w:r>
          </w:p>
        </w:tc>
        <w:tc>
          <w:tcPr>
            <w:tcW w:w="1217" w:type="dxa"/>
            <w:vAlign w:val="bottom"/>
          </w:tcPr>
          <w:p w:rsidR="007163F7" w:rsidRPr="00A45852" w:rsidRDefault="007163F7" w:rsidP="00A83318">
            <w:pPr>
              <w:spacing w:line="276" w:lineRule="auto"/>
              <w:jc w:val="center"/>
              <w:rPr>
                <w:sz w:val="24"/>
                <w:szCs w:val="24"/>
              </w:rPr>
            </w:pPr>
            <w:r w:rsidRPr="00A45852">
              <w:rPr>
                <w:color w:val="000000"/>
                <w:sz w:val="24"/>
                <w:szCs w:val="24"/>
              </w:rPr>
              <w:t>0.32</w:t>
            </w:r>
          </w:p>
        </w:tc>
        <w:tc>
          <w:tcPr>
            <w:tcW w:w="1123" w:type="dxa"/>
            <w:vAlign w:val="bottom"/>
          </w:tcPr>
          <w:p w:rsidR="007163F7" w:rsidRPr="00A45852" w:rsidRDefault="007163F7" w:rsidP="00A83318">
            <w:pPr>
              <w:spacing w:line="276" w:lineRule="auto"/>
              <w:jc w:val="center"/>
              <w:rPr>
                <w:sz w:val="24"/>
                <w:szCs w:val="24"/>
              </w:rPr>
            </w:pPr>
            <w:r w:rsidRPr="00A45852">
              <w:rPr>
                <w:color w:val="000000"/>
                <w:sz w:val="24"/>
                <w:szCs w:val="24"/>
              </w:rPr>
              <w:t>NA</w:t>
            </w:r>
          </w:p>
        </w:tc>
        <w:tc>
          <w:tcPr>
            <w:tcW w:w="1000" w:type="dxa"/>
            <w:vAlign w:val="bottom"/>
          </w:tcPr>
          <w:p w:rsidR="007163F7" w:rsidRPr="00A45852" w:rsidRDefault="007163F7" w:rsidP="00A83318">
            <w:pPr>
              <w:spacing w:line="276" w:lineRule="auto"/>
              <w:jc w:val="center"/>
              <w:rPr>
                <w:sz w:val="24"/>
                <w:szCs w:val="24"/>
              </w:rPr>
            </w:pPr>
            <w:r w:rsidRPr="00A45852">
              <w:rPr>
                <w:color w:val="000000"/>
                <w:sz w:val="24"/>
                <w:szCs w:val="24"/>
              </w:rPr>
              <w:t>NA</w:t>
            </w:r>
          </w:p>
        </w:tc>
        <w:tc>
          <w:tcPr>
            <w:tcW w:w="1021" w:type="dxa"/>
            <w:vAlign w:val="bottom"/>
          </w:tcPr>
          <w:p w:rsidR="007163F7" w:rsidRPr="00A45852" w:rsidRDefault="007163F7" w:rsidP="00A83318">
            <w:pPr>
              <w:spacing w:line="276" w:lineRule="auto"/>
              <w:jc w:val="center"/>
              <w:rPr>
                <w:sz w:val="24"/>
                <w:szCs w:val="24"/>
              </w:rPr>
            </w:pPr>
            <w:r w:rsidRPr="00A45852">
              <w:rPr>
                <w:color w:val="000000"/>
                <w:sz w:val="24"/>
                <w:szCs w:val="24"/>
              </w:rPr>
              <w:t>471</w:t>
            </w:r>
          </w:p>
        </w:tc>
        <w:tc>
          <w:tcPr>
            <w:tcW w:w="1256" w:type="dxa"/>
            <w:vAlign w:val="bottom"/>
          </w:tcPr>
          <w:p w:rsidR="007163F7" w:rsidRPr="00A45852" w:rsidRDefault="007163F7" w:rsidP="00A83318">
            <w:pPr>
              <w:spacing w:line="276" w:lineRule="auto"/>
              <w:jc w:val="center"/>
              <w:rPr>
                <w:sz w:val="24"/>
                <w:szCs w:val="24"/>
              </w:rPr>
            </w:pPr>
            <w:r w:rsidRPr="00A45852">
              <w:rPr>
                <w:color w:val="000000"/>
                <w:sz w:val="24"/>
                <w:szCs w:val="24"/>
              </w:rPr>
              <w:t>NA</w:t>
            </w:r>
          </w:p>
        </w:tc>
      </w:tr>
    </w:tbl>
    <w:p w:rsidR="007163F7" w:rsidRPr="00A45852" w:rsidRDefault="007163F7" w:rsidP="00A83318">
      <w:pPr>
        <w:spacing w:after="200" w:line="276" w:lineRule="auto"/>
        <w:ind w:left="432"/>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p>
    <w:p w:rsidR="007163F7" w:rsidRPr="00A45852" w:rsidRDefault="007163F7" w:rsidP="00A83318">
      <w:pPr>
        <w:rPr>
          <w:rFonts w:ascii="Times New Roman" w:eastAsia="Calibri" w:hAnsi="Times New Roman" w:cs="Times New Roman"/>
          <w:b/>
          <w:sz w:val="24"/>
          <w:szCs w:val="24"/>
        </w:rPr>
      </w:pPr>
      <w:r w:rsidRPr="00A45852">
        <w:rPr>
          <w:rFonts w:ascii="Times New Roman" w:eastAsia="Calibri" w:hAnsi="Times New Roman" w:cs="Times New Roman"/>
          <w:b/>
          <w:sz w:val="24"/>
          <w:szCs w:val="24"/>
        </w:rPr>
        <w:br w:type="page"/>
      </w:r>
    </w:p>
    <w:p w:rsidR="00621652" w:rsidRPr="00E90069" w:rsidRDefault="00A63DE8" w:rsidP="00E90069">
      <w:pPr>
        <w:pStyle w:val="Heading1"/>
        <w:jc w:val="center"/>
        <w:rPr>
          <w:rFonts w:ascii="Times New Roman" w:eastAsia="Calibri" w:hAnsi="Times New Roman" w:cs="Times New Roman"/>
          <w:b/>
          <w:color w:val="auto"/>
          <w:sz w:val="24"/>
          <w:szCs w:val="24"/>
        </w:rPr>
      </w:pPr>
      <w:bookmarkStart w:id="49" w:name="_Toc522602566"/>
      <w:r>
        <w:rPr>
          <w:rFonts w:ascii="Times New Roman" w:eastAsia="Calibri" w:hAnsi="Times New Roman" w:cs="Times New Roman"/>
          <w:b/>
          <w:color w:val="auto"/>
          <w:sz w:val="24"/>
          <w:szCs w:val="24"/>
        </w:rPr>
        <w:lastRenderedPageBreak/>
        <w:t>Table 29</w:t>
      </w:r>
      <w:r w:rsidR="00621652" w:rsidRPr="00E90069">
        <w:rPr>
          <w:rFonts w:ascii="Times New Roman" w:eastAsia="Calibri" w:hAnsi="Times New Roman" w:cs="Times New Roman"/>
          <w:b/>
          <w:color w:val="auto"/>
          <w:sz w:val="24"/>
          <w:szCs w:val="24"/>
        </w:rPr>
        <w:t>.  Effluent water quality parameters for Calgon RSSCT Test 2</w:t>
      </w:r>
      <w:bookmarkEnd w:id="49"/>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848"/>
        <w:gridCol w:w="1013"/>
        <w:gridCol w:w="1099"/>
        <w:gridCol w:w="1217"/>
        <w:gridCol w:w="1123"/>
        <w:gridCol w:w="980"/>
        <w:gridCol w:w="996"/>
        <w:gridCol w:w="1256"/>
      </w:tblGrid>
      <w:tr w:rsidR="00621652" w:rsidRPr="00A45852" w:rsidTr="00621652">
        <w:trPr>
          <w:jc w:val="center"/>
        </w:trPr>
        <w:tc>
          <w:tcPr>
            <w:tcW w:w="848" w:type="dxa"/>
            <w:tcBorders>
              <w:top w:val="single" w:sz="18" w:space="0" w:color="auto"/>
              <w:bottom w:val="single" w:sz="18" w:space="0" w:color="auto"/>
            </w:tcBorders>
            <w:shd w:val="clear" w:color="auto" w:fill="AEAAAA" w:themeFill="background2" w:themeFillShade="BF"/>
          </w:tcPr>
          <w:p w:rsidR="00621652" w:rsidRPr="00A45852" w:rsidRDefault="00621652" w:rsidP="00A83318">
            <w:pPr>
              <w:keepNext/>
              <w:spacing w:line="276" w:lineRule="auto"/>
              <w:jc w:val="center"/>
              <w:rPr>
                <w:rFonts w:eastAsia="Calibri"/>
                <w:b/>
                <w:sz w:val="24"/>
                <w:szCs w:val="24"/>
              </w:rPr>
            </w:pPr>
          </w:p>
          <w:p w:rsidR="00621652" w:rsidRPr="00A45852" w:rsidRDefault="00621652" w:rsidP="00A83318">
            <w:pPr>
              <w:keepNext/>
              <w:spacing w:line="276" w:lineRule="auto"/>
              <w:jc w:val="center"/>
              <w:rPr>
                <w:rFonts w:eastAsia="Calibri"/>
                <w:b/>
                <w:sz w:val="24"/>
                <w:szCs w:val="24"/>
              </w:rPr>
            </w:pPr>
            <w:r w:rsidRPr="00A45852">
              <w:rPr>
                <w:rFonts w:eastAsia="Calibri"/>
                <w:b/>
                <w:sz w:val="24"/>
                <w:szCs w:val="24"/>
              </w:rPr>
              <w:t>Time (hr)</w:t>
            </w:r>
          </w:p>
        </w:tc>
        <w:tc>
          <w:tcPr>
            <w:tcW w:w="1013" w:type="dxa"/>
            <w:tcBorders>
              <w:top w:val="single" w:sz="18" w:space="0" w:color="auto"/>
              <w:bottom w:val="single" w:sz="18" w:space="0" w:color="auto"/>
            </w:tcBorders>
            <w:shd w:val="clear" w:color="auto" w:fill="AEAAAA" w:themeFill="background2" w:themeFillShade="BF"/>
            <w:vAlign w:val="bottom"/>
          </w:tcPr>
          <w:p w:rsidR="00621652" w:rsidRPr="00A45852" w:rsidRDefault="00621652" w:rsidP="00A83318">
            <w:pPr>
              <w:keepNext/>
              <w:spacing w:line="276" w:lineRule="auto"/>
              <w:jc w:val="center"/>
              <w:rPr>
                <w:rFonts w:eastAsia="Calibri"/>
                <w:b/>
                <w:sz w:val="24"/>
                <w:szCs w:val="24"/>
              </w:rPr>
            </w:pPr>
            <w:r w:rsidRPr="00A45852">
              <w:rPr>
                <w:b/>
                <w:color w:val="000000"/>
                <w:sz w:val="24"/>
                <w:szCs w:val="24"/>
              </w:rPr>
              <w:t>Temp</w:t>
            </w:r>
            <w:r w:rsidRPr="00A45852">
              <w:rPr>
                <w:b/>
                <w:color w:val="000000"/>
                <w:sz w:val="24"/>
                <w:szCs w:val="24"/>
              </w:rPr>
              <w:br/>
              <w:t>(°C)</w:t>
            </w:r>
          </w:p>
        </w:tc>
        <w:tc>
          <w:tcPr>
            <w:tcW w:w="1099" w:type="dxa"/>
            <w:tcBorders>
              <w:top w:val="single" w:sz="18" w:space="0" w:color="auto"/>
              <w:bottom w:val="single" w:sz="18" w:space="0" w:color="auto"/>
            </w:tcBorders>
            <w:shd w:val="clear" w:color="auto" w:fill="AEAAAA" w:themeFill="background2" w:themeFillShade="BF"/>
            <w:vAlign w:val="bottom"/>
          </w:tcPr>
          <w:p w:rsidR="00621652" w:rsidRPr="00A45852" w:rsidRDefault="00621652" w:rsidP="00A83318">
            <w:pPr>
              <w:keepNext/>
              <w:spacing w:line="276" w:lineRule="auto"/>
              <w:jc w:val="center"/>
              <w:rPr>
                <w:b/>
                <w:color w:val="000000"/>
                <w:sz w:val="24"/>
                <w:szCs w:val="24"/>
              </w:rPr>
            </w:pPr>
            <w:r w:rsidRPr="00A45852">
              <w:rPr>
                <w:b/>
                <w:color w:val="000000"/>
                <w:sz w:val="24"/>
                <w:szCs w:val="24"/>
              </w:rPr>
              <w:t>pH</w:t>
            </w:r>
          </w:p>
        </w:tc>
        <w:tc>
          <w:tcPr>
            <w:tcW w:w="1217" w:type="dxa"/>
            <w:tcBorders>
              <w:top w:val="single" w:sz="18" w:space="0" w:color="auto"/>
              <w:bottom w:val="single" w:sz="18" w:space="0" w:color="auto"/>
            </w:tcBorders>
            <w:shd w:val="clear" w:color="auto" w:fill="AEAAAA" w:themeFill="background2" w:themeFillShade="BF"/>
            <w:vAlign w:val="bottom"/>
          </w:tcPr>
          <w:p w:rsidR="00621652" w:rsidRPr="00A45852" w:rsidRDefault="00621652" w:rsidP="00A83318">
            <w:pPr>
              <w:keepNext/>
              <w:spacing w:line="276" w:lineRule="auto"/>
              <w:jc w:val="center"/>
              <w:rPr>
                <w:rFonts w:eastAsia="Calibri"/>
                <w:b/>
                <w:sz w:val="24"/>
                <w:szCs w:val="24"/>
              </w:rPr>
            </w:pPr>
            <w:r w:rsidRPr="00A45852">
              <w:rPr>
                <w:b/>
                <w:color w:val="000000"/>
                <w:sz w:val="24"/>
                <w:szCs w:val="24"/>
              </w:rPr>
              <w:t>Turbidity</w:t>
            </w:r>
            <w:r w:rsidRPr="00A45852">
              <w:rPr>
                <w:b/>
                <w:color w:val="000000"/>
                <w:sz w:val="24"/>
                <w:szCs w:val="24"/>
              </w:rPr>
              <w:br/>
              <w:t>(NTU)</w:t>
            </w:r>
          </w:p>
        </w:tc>
        <w:tc>
          <w:tcPr>
            <w:tcW w:w="1123" w:type="dxa"/>
            <w:tcBorders>
              <w:top w:val="single" w:sz="18" w:space="0" w:color="auto"/>
              <w:bottom w:val="single" w:sz="18" w:space="0" w:color="auto"/>
            </w:tcBorders>
            <w:shd w:val="clear" w:color="auto" w:fill="AEAAAA" w:themeFill="background2" w:themeFillShade="BF"/>
            <w:vAlign w:val="bottom"/>
          </w:tcPr>
          <w:p w:rsidR="00621652" w:rsidRPr="00A45852" w:rsidRDefault="00621652" w:rsidP="00A83318">
            <w:pPr>
              <w:keepNext/>
              <w:spacing w:line="276" w:lineRule="auto"/>
              <w:jc w:val="center"/>
              <w:rPr>
                <w:rFonts w:eastAsia="Calibri"/>
                <w:b/>
                <w:sz w:val="24"/>
                <w:szCs w:val="24"/>
              </w:rPr>
            </w:pPr>
            <w:r w:rsidRPr="00A45852">
              <w:rPr>
                <w:b/>
                <w:color w:val="000000"/>
                <w:sz w:val="24"/>
                <w:szCs w:val="24"/>
              </w:rPr>
              <w:t>Free Chlorine</w:t>
            </w:r>
            <w:r w:rsidRPr="00A45852">
              <w:rPr>
                <w:b/>
                <w:color w:val="000000"/>
                <w:sz w:val="24"/>
                <w:szCs w:val="24"/>
              </w:rPr>
              <w:br/>
              <w:t>(mg/L)</w:t>
            </w:r>
          </w:p>
        </w:tc>
        <w:tc>
          <w:tcPr>
            <w:tcW w:w="980" w:type="dxa"/>
            <w:tcBorders>
              <w:top w:val="single" w:sz="18" w:space="0" w:color="auto"/>
              <w:bottom w:val="single" w:sz="18" w:space="0" w:color="auto"/>
            </w:tcBorders>
            <w:shd w:val="clear" w:color="auto" w:fill="AEAAAA" w:themeFill="background2" w:themeFillShade="BF"/>
            <w:vAlign w:val="bottom"/>
          </w:tcPr>
          <w:p w:rsidR="00621652" w:rsidRPr="00A45852" w:rsidRDefault="00621652" w:rsidP="00A83318">
            <w:pPr>
              <w:keepNext/>
              <w:spacing w:line="276" w:lineRule="auto"/>
              <w:jc w:val="center"/>
              <w:rPr>
                <w:rFonts w:eastAsia="Calibri"/>
                <w:b/>
                <w:sz w:val="24"/>
                <w:szCs w:val="24"/>
              </w:rPr>
            </w:pPr>
            <w:r w:rsidRPr="00A45852">
              <w:rPr>
                <w:b/>
                <w:color w:val="000000"/>
                <w:sz w:val="24"/>
                <w:szCs w:val="24"/>
              </w:rPr>
              <w:t>TOC</w:t>
            </w:r>
            <w:r w:rsidRPr="00A45852">
              <w:rPr>
                <w:b/>
                <w:color w:val="000000"/>
                <w:sz w:val="24"/>
                <w:szCs w:val="24"/>
              </w:rPr>
              <w:br/>
              <w:t>(mg/L)</w:t>
            </w:r>
          </w:p>
        </w:tc>
        <w:tc>
          <w:tcPr>
            <w:tcW w:w="996" w:type="dxa"/>
            <w:tcBorders>
              <w:top w:val="single" w:sz="18" w:space="0" w:color="auto"/>
              <w:bottom w:val="single" w:sz="18" w:space="0" w:color="auto"/>
            </w:tcBorders>
            <w:shd w:val="clear" w:color="auto" w:fill="AEAAAA" w:themeFill="background2" w:themeFillShade="BF"/>
            <w:vAlign w:val="bottom"/>
          </w:tcPr>
          <w:p w:rsidR="00621652" w:rsidRPr="00A45852" w:rsidRDefault="00621652" w:rsidP="00A83318">
            <w:pPr>
              <w:keepNext/>
              <w:spacing w:line="276" w:lineRule="auto"/>
              <w:jc w:val="center"/>
              <w:rPr>
                <w:rFonts w:eastAsia="Calibri"/>
                <w:b/>
                <w:sz w:val="24"/>
                <w:szCs w:val="24"/>
              </w:rPr>
            </w:pPr>
            <w:r w:rsidRPr="00A45852">
              <w:rPr>
                <w:b/>
                <w:color w:val="000000"/>
                <w:sz w:val="24"/>
                <w:szCs w:val="24"/>
              </w:rPr>
              <w:t>TDS</w:t>
            </w:r>
            <w:r w:rsidRPr="00A45852">
              <w:rPr>
                <w:b/>
                <w:color w:val="000000"/>
                <w:sz w:val="24"/>
                <w:szCs w:val="24"/>
              </w:rPr>
              <w:br/>
              <w:t>(mg/L)</w:t>
            </w:r>
          </w:p>
        </w:tc>
        <w:tc>
          <w:tcPr>
            <w:tcW w:w="1256" w:type="dxa"/>
            <w:tcBorders>
              <w:top w:val="single" w:sz="18" w:space="0" w:color="auto"/>
              <w:bottom w:val="single" w:sz="18" w:space="0" w:color="auto"/>
            </w:tcBorders>
            <w:shd w:val="clear" w:color="auto" w:fill="AEAAAA" w:themeFill="background2" w:themeFillShade="BF"/>
            <w:vAlign w:val="bottom"/>
          </w:tcPr>
          <w:p w:rsidR="00621652" w:rsidRPr="00A45852" w:rsidRDefault="00621652" w:rsidP="00A83318">
            <w:pPr>
              <w:keepNext/>
              <w:spacing w:line="276" w:lineRule="auto"/>
              <w:jc w:val="center"/>
              <w:rPr>
                <w:rFonts w:eastAsia="Calibri"/>
                <w:b/>
                <w:sz w:val="24"/>
                <w:szCs w:val="24"/>
              </w:rPr>
            </w:pPr>
            <w:r w:rsidRPr="00A45852">
              <w:rPr>
                <w:b/>
                <w:color w:val="000000"/>
                <w:sz w:val="24"/>
                <w:szCs w:val="24"/>
              </w:rPr>
              <w:t>Hardness</w:t>
            </w:r>
            <w:r w:rsidRPr="00A45852">
              <w:rPr>
                <w:b/>
                <w:color w:val="000000"/>
                <w:sz w:val="24"/>
                <w:szCs w:val="24"/>
              </w:rPr>
              <w:br/>
              <w:t>(mg CaCO</w:t>
            </w:r>
            <w:r w:rsidRPr="00A45852">
              <w:rPr>
                <w:b/>
                <w:color w:val="000000"/>
                <w:sz w:val="24"/>
                <w:szCs w:val="24"/>
                <w:vertAlign w:val="subscript"/>
              </w:rPr>
              <w:t>3</w:t>
            </w:r>
            <w:r w:rsidRPr="00A45852">
              <w:rPr>
                <w:b/>
                <w:color w:val="000000"/>
                <w:sz w:val="24"/>
                <w:szCs w:val="24"/>
              </w:rPr>
              <w:t>/L)</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0</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0.7078</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0.5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266.0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1</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0.6413</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1.5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285.0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2</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0.9649</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2.5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246.0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3</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1.1623</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3.5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234.0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4</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21.3</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8.71</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0.19</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-0.03</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1.3938</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4.5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246.0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1.5212</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5.5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240.0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6</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1.6364</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6.5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240.0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color w:val="000000"/>
                <w:sz w:val="24"/>
                <w:szCs w:val="24"/>
              </w:rPr>
            </w:pPr>
            <w:r w:rsidRPr="00A45852">
              <w:rPr>
                <w:rFonts w:eastAsia="Calibri"/>
                <w:sz w:val="24"/>
                <w:szCs w:val="24"/>
              </w:rPr>
              <w:t>7</w:t>
            </w:r>
          </w:p>
        </w:tc>
        <w:tc>
          <w:tcPr>
            <w:tcW w:w="1013"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1.6634</w:t>
            </w:r>
          </w:p>
        </w:tc>
        <w:tc>
          <w:tcPr>
            <w:tcW w:w="996"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7.5</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NA</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246.0</w:t>
            </w:r>
          </w:p>
        </w:tc>
      </w:tr>
      <w:tr w:rsidR="00621652" w:rsidRPr="00A45852" w:rsidTr="00621652">
        <w:trPr>
          <w:jc w:val="center"/>
        </w:trPr>
        <w:tc>
          <w:tcPr>
            <w:tcW w:w="848" w:type="dxa"/>
            <w:vAlign w:val="bottom"/>
          </w:tcPr>
          <w:p w:rsidR="00621652" w:rsidRPr="00A45852" w:rsidRDefault="00621652" w:rsidP="00A83318">
            <w:pPr>
              <w:spacing w:line="276" w:lineRule="auto"/>
              <w:jc w:val="center"/>
              <w:rPr>
                <w:rFonts w:eastAsia="Calibri"/>
                <w:sz w:val="24"/>
                <w:szCs w:val="24"/>
              </w:rPr>
            </w:pPr>
            <w:r w:rsidRPr="00A45852">
              <w:rPr>
                <w:rFonts w:eastAsia="Calibri"/>
                <w:sz w:val="24"/>
                <w:szCs w:val="24"/>
              </w:rPr>
              <w:t>8</w:t>
            </w:r>
          </w:p>
        </w:tc>
        <w:tc>
          <w:tcPr>
            <w:tcW w:w="101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20.9</w:t>
            </w:r>
          </w:p>
        </w:tc>
        <w:tc>
          <w:tcPr>
            <w:tcW w:w="1099" w:type="dxa"/>
            <w:vAlign w:val="bottom"/>
          </w:tcPr>
          <w:p w:rsidR="00621652" w:rsidRPr="00A45852" w:rsidRDefault="00621652" w:rsidP="00A83318">
            <w:pPr>
              <w:spacing w:line="276" w:lineRule="auto"/>
              <w:jc w:val="center"/>
              <w:rPr>
                <w:color w:val="000000"/>
                <w:sz w:val="24"/>
                <w:szCs w:val="24"/>
              </w:rPr>
            </w:pPr>
            <w:r w:rsidRPr="00A45852">
              <w:rPr>
                <w:color w:val="000000"/>
                <w:sz w:val="24"/>
                <w:szCs w:val="24"/>
              </w:rPr>
              <w:t>8.71</w:t>
            </w:r>
          </w:p>
        </w:tc>
        <w:tc>
          <w:tcPr>
            <w:tcW w:w="1217"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0.20</w:t>
            </w:r>
          </w:p>
        </w:tc>
        <w:tc>
          <w:tcPr>
            <w:tcW w:w="1123"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80"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c>
          <w:tcPr>
            <w:tcW w:w="99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478</w:t>
            </w:r>
          </w:p>
        </w:tc>
        <w:tc>
          <w:tcPr>
            <w:tcW w:w="1256" w:type="dxa"/>
            <w:vAlign w:val="bottom"/>
          </w:tcPr>
          <w:p w:rsidR="00621652" w:rsidRPr="00A45852" w:rsidRDefault="00621652" w:rsidP="00A83318">
            <w:pPr>
              <w:spacing w:line="276" w:lineRule="auto"/>
              <w:jc w:val="center"/>
              <w:rPr>
                <w:rFonts w:eastAsia="Calibri"/>
                <w:sz w:val="24"/>
                <w:szCs w:val="24"/>
              </w:rPr>
            </w:pPr>
            <w:r w:rsidRPr="00A45852">
              <w:rPr>
                <w:color w:val="000000"/>
                <w:sz w:val="24"/>
                <w:szCs w:val="24"/>
              </w:rPr>
              <w:t>NA</w:t>
            </w:r>
          </w:p>
        </w:tc>
      </w:tr>
    </w:tbl>
    <w:p w:rsidR="00621652" w:rsidRPr="00A45852" w:rsidRDefault="00621652" w:rsidP="00A83318">
      <w:pPr>
        <w:spacing w:after="200" w:line="276" w:lineRule="auto"/>
        <w:ind w:left="432"/>
        <w:rPr>
          <w:rFonts w:ascii="Times New Roman" w:eastAsia="Calibri" w:hAnsi="Times New Roman" w:cs="Times New Roman"/>
          <w:sz w:val="24"/>
          <w:szCs w:val="24"/>
        </w:rPr>
      </w:pPr>
      <w:r w:rsidRPr="00A45852">
        <w:rPr>
          <w:rFonts w:ascii="Times New Roman" w:eastAsia="Calibri" w:hAnsi="Times New Roman" w:cs="Times New Roman"/>
          <w:sz w:val="24"/>
          <w:szCs w:val="24"/>
        </w:rPr>
        <w:t>NA - Not Analyzed</w:t>
      </w:r>
      <w:r w:rsidRPr="00A45852">
        <w:rPr>
          <w:rFonts w:ascii="Times New Roman" w:hAnsi="Times New Roman" w:cs="Times New Roman"/>
          <w:noProof/>
        </w:rPr>
        <w:t xml:space="preserve"> </w:t>
      </w:r>
    </w:p>
    <w:p w:rsidR="00AB61C8" w:rsidRDefault="00AB61C8" w:rsidP="00A83318">
      <w:pPr>
        <w:keepNext/>
        <w:spacing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7163F7" w:rsidRPr="00E90069" w:rsidRDefault="00A63DE8" w:rsidP="00E90069">
      <w:pPr>
        <w:pStyle w:val="Heading1"/>
        <w:jc w:val="center"/>
        <w:rPr>
          <w:rFonts w:ascii="Times New Roman" w:eastAsia="Calibri" w:hAnsi="Times New Roman" w:cs="Times New Roman"/>
          <w:b/>
          <w:color w:val="auto"/>
          <w:sz w:val="24"/>
          <w:szCs w:val="24"/>
        </w:rPr>
      </w:pPr>
      <w:bookmarkStart w:id="50" w:name="_Toc522602567"/>
      <w:r>
        <w:rPr>
          <w:rFonts w:ascii="Times New Roman" w:eastAsia="Calibri" w:hAnsi="Times New Roman" w:cs="Times New Roman"/>
          <w:b/>
          <w:color w:val="auto"/>
          <w:sz w:val="24"/>
          <w:szCs w:val="24"/>
        </w:rPr>
        <w:lastRenderedPageBreak/>
        <w:t>Table 30</w:t>
      </w:r>
      <w:r w:rsidR="007163F7" w:rsidRPr="00E90069">
        <w:rPr>
          <w:rFonts w:ascii="Times New Roman" w:eastAsia="Calibri" w:hAnsi="Times New Roman" w:cs="Times New Roman"/>
          <w:b/>
          <w:color w:val="auto"/>
          <w:sz w:val="24"/>
          <w:szCs w:val="24"/>
        </w:rPr>
        <w:t xml:space="preserve">.  </w:t>
      </w:r>
      <w:r w:rsidR="00621652" w:rsidRPr="00E90069">
        <w:rPr>
          <w:rFonts w:ascii="Times New Roman" w:eastAsia="Calibri" w:hAnsi="Times New Roman" w:cs="Times New Roman"/>
          <w:b/>
          <w:color w:val="auto"/>
          <w:sz w:val="24"/>
          <w:szCs w:val="24"/>
        </w:rPr>
        <w:t xml:space="preserve">PFAS </w:t>
      </w:r>
      <w:r w:rsidR="00A83318" w:rsidRPr="00E90069">
        <w:rPr>
          <w:rFonts w:ascii="Times New Roman" w:eastAsia="Calibri" w:hAnsi="Times New Roman" w:cs="Times New Roman"/>
          <w:b/>
          <w:color w:val="auto"/>
          <w:sz w:val="24"/>
          <w:szCs w:val="24"/>
        </w:rPr>
        <w:t xml:space="preserve">AdDesignS™ </w:t>
      </w:r>
      <w:r w:rsidR="00621652" w:rsidRPr="00E90069">
        <w:rPr>
          <w:rFonts w:ascii="Times New Roman" w:eastAsia="Calibri" w:hAnsi="Times New Roman" w:cs="Times New Roman"/>
          <w:b/>
          <w:color w:val="auto"/>
          <w:sz w:val="24"/>
          <w:szCs w:val="24"/>
        </w:rPr>
        <w:t>Model Input Parameters</w:t>
      </w:r>
      <w:bookmarkEnd w:id="50"/>
    </w:p>
    <w:tbl>
      <w:tblPr>
        <w:tblW w:w="8010" w:type="dxa"/>
        <w:jc w:val="center"/>
        <w:tblLook w:val="04A0" w:firstRow="1" w:lastRow="0" w:firstColumn="1" w:lastColumn="0" w:noHBand="0" w:noVBand="1"/>
      </w:tblPr>
      <w:tblGrid>
        <w:gridCol w:w="1415"/>
        <w:gridCol w:w="1073"/>
        <w:gridCol w:w="1000"/>
        <w:gridCol w:w="1428"/>
        <w:gridCol w:w="636"/>
        <w:gridCol w:w="1250"/>
        <w:gridCol w:w="1208"/>
      </w:tblGrid>
      <w:tr w:rsidR="00AC5421" w:rsidRPr="00AC5421" w:rsidTr="00A83318">
        <w:trPr>
          <w:trHeight w:val="315"/>
          <w:jc w:val="center"/>
        </w:trPr>
        <w:tc>
          <w:tcPr>
            <w:tcW w:w="1415" w:type="dxa"/>
            <w:tcBorders>
              <w:top w:val="single" w:sz="12" w:space="0" w:color="auto"/>
              <w:left w:val="single" w:sz="12" w:space="0" w:color="auto"/>
              <w:bottom w:val="single" w:sz="12" w:space="0" w:color="auto"/>
              <w:right w:val="single" w:sz="12" w:space="0" w:color="auto"/>
            </w:tcBorders>
            <w:shd w:val="clear" w:color="000000" w:fill="AEAAAA"/>
            <w:vAlign w:val="center"/>
            <w:hideMark/>
          </w:tcPr>
          <w:p w:rsidR="00AC5421" w:rsidRPr="00AC5421" w:rsidRDefault="00AC5421" w:rsidP="00A83318">
            <w:pPr>
              <w:spacing w:after="0" w:line="240" w:lineRule="auto"/>
              <w:jc w:val="center"/>
              <w:rPr>
                <w:rFonts w:ascii="Times New Roman" w:eastAsia="Times New Roman" w:hAnsi="Times New Roman" w:cs="Times New Roman"/>
                <w:b/>
                <w:bCs/>
                <w:color w:val="000000"/>
                <w:sz w:val="24"/>
                <w:szCs w:val="24"/>
              </w:rPr>
            </w:pPr>
            <w:r w:rsidRPr="00AC5421">
              <w:rPr>
                <w:rFonts w:ascii="Times New Roman" w:eastAsia="Times New Roman" w:hAnsi="Times New Roman" w:cs="Times New Roman"/>
                <w:b/>
                <w:bCs/>
                <w:color w:val="000000"/>
                <w:sz w:val="24"/>
                <w:szCs w:val="24"/>
              </w:rPr>
              <w:t>GAC</w:t>
            </w:r>
          </w:p>
        </w:tc>
        <w:tc>
          <w:tcPr>
            <w:tcW w:w="1073" w:type="dxa"/>
            <w:tcBorders>
              <w:top w:val="single" w:sz="12" w:space="0" w:color="auto"/>
              <w:left w:val="nil"/>
              <w:bottom w:val="single" w:sz="12" w:space="0" w:color="auto"/>
              <w:right w:val="single" w:sz="12" w:space="0" w:color="auto"/>
            </w:tcBorders>
            <w:shd w:val="clear" w:color="000000" w:fill="AEAAAA"/>
            <w:vAlign w:val="center"/>
            <w:hideMark/>
          </w:tcPr>
          <w:p w:rsidR="00AC5421" w:rsidRPr="00AC5421" w:rsidRDefault="00AC5421" w:rsidP="00A83318">
            <w:pPr>
              <w:spacing w:after="0" w:line="240" w:lineRule="auto"/>
              <w:jc w:val="center"/>
              <w:rPr>
                <w:rFonts w:ascii="Times New Roman" w:eastAsia="Times New Roman" w:hAnsi="Times New Roman" w:cs="Times New Roman"/>
                <w:b/>
                <w:bCs/>
                <w:color w:val="000000"/>
                <w:sz w:val="24"/>
                <w:szCs w:val="24"/>
              </w:rPr>
            </w:pPr>
            <w:r w:rsidRPr="00AC5421">
              <w:rPr>
                <w:rFonts w:ascii="Times New Roman" w:eastAsia="Times New Roman" w:hAnsi="Times New Roman" w:cs="Times New Roman"/>
                <w:b/>
                <w:bCs/>
                <w:color w:val="000000"/>
                <w:sz w:val="24"/>
                <w:szCs w:val="24"/>
              </w:rPr>
              <w:t>PFAS</w:t>
            </w:r>
          </w:p>
        </w:tc>
        <w:tc>
          <w:tcPr>
            <w:tcW w:w="1000" w:type="dxa"/>
            <w:tcBorders>
              <w:top w:val="single" w:sz="12" w:space="0" w:color="auto"/>
              <w:left w:val="nil"/>
              <w:bottom w:val="single" w:sz="8" w:space="0" w:color="auto"/>
              <w:right w:val="single" w:sz="8" w:space="0" w:color="auto"/>
            </w:tcBorders>
            <w:shd w:val="clear" w:color="000000" w:fill="AEAAAA"/>
            <w:vAlign w:val="center"/>
            <w:hideMark/>
          </w:tcPr>
          <w:p w:rsidR="00AC5421" w:rsidRPr="00AC5421" w:rsidRDefault="00AC5421" w:rsidP="00A83318">
            <w:pPr>
              <w:spacing w:after="0" w:line="240" w:lineRule="auto"/>
              <w:jc w:val="center"/>
              <w:rPr>
                <w:rFonts w:ascii="Times New Roman" w:eastAsia="Times New Roman" w:hAnsi="Times New Roman" w:cs="Times New Roman"/>
                <w:b/>
                <w:bCs/>
                <w:color w:val="000000"/>
                <w:sz w:val="24"/>
                <w:szCs w:val="24"/>
              </w:rPr>
            </w:pPr>
            <w:r w:rsidRPr="00AC5421">
              <w:rPr>
                <w:rFonts w:ascii="Times New Roman" w:eastAsia="Times New Roman" w:hAnsi="Times New Roman" w:cs="Times New Roman"/>
                <w:b/>
                <w:bCs/>
                <w:color w:val="000000"/>
                <w:sz w:val="24"/>
                <w:szCs w:val="24"/>
              </w:rPr>
              <w:t>Kf</w:t>
            </w:r>
          </w:p>
        </w:tc>
        <w:tc>
          <w:tcPr>
            <w:tcW w:w="1428" w:type="dxa"/>
            <w:tcBorders>
              <w:top w:val="single" w:sz="12" w:space="0" w:color="auto"/>
              <w:left w:val="nil"/>
              <w:bottom w:val="single" w:sz="8" w:space="0" w:color="auto"/>
              <w:right w:val="single" w:sz="8" w:space="0" w:color="auto"/>
            </w:tcBorders>
            <w:shd w:val="clear" w:color="000000" w:fill="AEAAAA"/>
            <w:vAlign w:val="center"/>
            <w:hideMark/>
          </w:tcPr>
          <w:p w:rsidR="00AC5421" w:rsidRPr="00AC5421" w:rsidRDefault="00AC5421" w:rsidP="00A83318">
            <w:pPr>
              <w:spacing w:after="0" w:line="240" w:lineRule="auto"/>
              <w:jc w:val="center"/>
              <w:rPr>
                <w:rFonts w:ascii="Times New Roman" w:eastAsia="Times New Roman" w:hAnsi="Times New Roman" w:cs="Times New Roman"/>
                <w:b/>
                <w:bCs/>
                <w:color w:val="000000"/>
                <w:sz w:val="24"/>
                <w:szCs w:val="24"/>
              </w:rPr>
            </w:pPr>
            <w:r w:rsidRPr="00AC5421">
              <w:rPr>
                <w:rFonts w:ascii="Times New Roman" w:eastAsia="Times New Roman" w:hAnsi="Times New Roman" w:cs="Times New Roman"/>
                <w:b/>
                <w:bCs/>
                <w:color w:val="000000"/>
                <w:sz w:val="24"/>
                <w:szCs w:val="24"/>
              </w:rPr>
              <w:t>K</w:t>
            </w:r>
          </w:p>
        </w:tc>
        <w:tc>
          <w:tcPr>
            <w:tcW w:w="636" w:type="dxa"/>
            <w:tcBorders>
              <w:top w:val="single" w:sz="12" w:space="0" w:color="auto"/>
              <w:left w:val="nil"/>
              <w:bottom w:val="single" w:sz="8" w:space="0" w:color="auto"/>
              <w:right w:val="single" w:sz="8" w:space="0" w:color="auto"/>
            </w:tcBorders>
            <w:shd w:val="clear" w:color="000000" w:fill="AEAAAA"/>
            <w:vAlign w:val="center"/>
            <w:hideMark/>
          </w:tcPr>
          <w:p w:rsidR="00AC5421" w:rsidRPr="00AC5421" w:rsidRDefault="00AC5421" w:rsidP="00A83318">
            <w:pPr>
              <w:spacing w:after="0" w:line="240" w:lineRule="auto"/>
              <w:jc w:val="center"/>
              <w:rPr>
                <w:rFonts w:ascii="Times New Roman" w:eastAsia="Times New Roman" w:hAnsi="Times New Roman" w:cs="Times New Roman"/>
                <w:b/>
                <w:bCs/>
                <w:color w:val="000000"/>
                <w:sz w:val="24"/>
                <w:szCs w:val="24"/>
              </w:rPr>
            </w:pPr>
            <w:r w:rsidRPr="00AC5421">
              <w:rPr>
                <w:rFonts w:ascii="Times New Roman" w:eastAsia="Times New Roman" w:hAnsi="Times New Roman" w:cs="Times New Roman"/>
                <w:b/>
                <w:bCs/>
                <w:color w:val="000000"/>
                <w:sz w:val="24"/>
                <w:szCs w:val="24"/>
              </w:rPr>
              <w:t>1/n</w:t>
            </w:r>
          </w:p>
        </w:tc>
        <w:tc>
          <w:tcPr>
            <w:tcW w:w="1250" w:type="dxa"/>
            <w:tcBorders>
              <w:top w:val="single" w:sz="12" w:space="0" w:color="auto"/>
              <w:left w:val="nil"/>
              <w:bottom w:val="single" w:sz="8" w:space="0" w:color="auto"/>
              <w:right w:val="single" w:sz="8" w:space="0" w:color="auto"/>
            </w:tcBorders>
            <w:shd w:val="clear" w:color="000000" w:fill="AEAAAA"/>
            <w:vAlign w:val="center"/>
            <w:hideMark/>
          </w:tcPr>
          <w:p w:rsidR="00AC5421" w:rsidRPr="00AC5421" w:rsidRDefault="00AC5421" w:rsidP="00A83318">
            <w:pPr>
              <w:spacing w:after="0" w:line="240" w:lineRule="auto"/>
              <w:jc w:val="center"/>
              <w:rPr>
                <w:rFonts w:ascii="Times New Roman" w:eastAsia="Times New Roman" w:hAnsi="Times New Roman" w:cs="Times New Roman"/>
                <w:b/>
                <w:bCs/>
                <w:color w:val="000000"/>
                <w:sz w:val="24"/>
                <w:szCs w:val="24"/>
              </w:rPr>
            </w:pPr>
            <w:r w:rsidRPr="00AC5421">
              <w:rPr>
                <w:rFonts w:ascii="Times New Roman" w:eastAsia="Times New Roman" w:hAnsi="Times New Roman" w:cs="Times New Roman"/>
                <w:b/>
                <w:bCs/>
                <w:color w:val="000000"/>
                <w:sz w:val="24"/>
                <w:szCs w:val="24"/>
              </w:rPr>
              <w:t>dp</w:t>
            </w:r>
          </w:p>
        </w:tc>
        <w:tc>
          <w:tcPr>
            <w:tcW w:w="1208" w:type="dxa"/>
            <w:tcBorders>
              <w:top w:val="single" w:sz="12" w:space="0" w:color="auto"/>
              <w:left w:val="nil"/>
              <w:bottom w:val="single" w:sz="8" w:space="0" w:color="auto"/>
              <w:right w:val="single" w:sz="12" w:space="0" w:color="auto"/>
            </w:tcBorders>
            <w:shd w:val="clear" w:color="000000" w:fill="AEAAAA"/>
            <w:vAlign w:val="center"/>
            <w:hideMark/>
          </w:tcPr>
          <w:p w:rsidR="00AC5421" w:rsidRPr="00AC5421" w:rsidRDefault="00AC5421" w:rsidP="00A83318">
            <w:pPr>
              <w:spacing w:after="0" w:line="240" w:lineRule="auto"/>
              <w:jc w:val="center"/>
              <w:rPr>
                <w:rFonts w:ascii="Times New Roman" w:eastAsia="Times New Roman" w:hAnsi="Times New Roman" w:cs="Times New Roman"/>
                <w:b/>
                <w:bCs/>
                <w:color w:val="000000"/>
                <w:sz w:val="24"/>
                <w:szCs w:val="24"/>
              </w:rPr>
            </w:pPr>
            <w:r w:rsidRPr="00AC5421">
              <w:rPr>
                <w:rFonts w:ascii="Times New Roman" w:eastAsia="Times New Roman" w:hAnsi="Times New Roman" w:cs="Times New Roman"/>
                <w:b/>
                <w:bCs/>
                <w:color w:val="000000"/>
                <w:sz w:val="24"/>
                <w:szCs w:val="24"/>
              </w:rPr>
              <w:t>ds</w:t>
            </w:r>
          </w:p>
        </w:tc>
      </w:tr>
      <w:tr w:rsidR="00AB61C8" w:rsidRPr="00AC5421" w:rsidTr="00A83318">
        <w:trPr>
          <w:trHeight w:val="345"/>
          <w:jc w:val="center"/>
        </w:trPr>
        <w:tc>
          <w:tcPr>
            <w:tcW w:w="1415" w:type="dxa"/>
            <w:vMerge w:val="restart"/>
            <w:tcBorders>
              <w:top w:val="nil"/>
              <w:left w:val="single" w:sz="12" w:space="0" w:color="auto"/>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Evoqua 1230</w:t>
            </w:r>
            <w:r w:rsidR="00A63713">
              <w:rPr>
                <w:rFonts w:ascii="Times New Roman" w:eastAsia="Times New Roman" w:hAnsi="Times New Roman" w:cs="Times New Roman"/>
                <w:color w:val="000000"/>
                <w:sz w:val="24"/>
                <w:szCs w:val="24"/>
              </w:rPr>
              <w:t>CX</w:t>
            </w: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PFBS</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0.00613</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19.354317</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8.43E-06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1.31E-10</w:t>
            </w:r>
          </w:p>
        </w:tc>
      </w:tr>
      <w:tr w:rsidR="00AB61C8" w:rsidRPr="00AC5421" w:rsidTr="00A83318">
        <w:trPr>
          <w:trHeight w:val="330"/>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PFHpA</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0.00808</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30.826032</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7.94E-06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1.92E-12</w:t>
            </w:r>
          </w:p>
        </w:tc>
      </w:tr>
      <w:tr w:rsidR="00AB61C8" w:rsidRPr="00AC5421" w:rsidTr="00A83318">
        <w:trPr>
          <w:trHeight w:val="31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PFHxS</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0.00797</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105.445498</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6.26E-06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1.16E-12</w:t>
            </w:r>
          </w:p>
        </w:tc>
      </w:tr>
      <w:tr w:rsidR="00AB61C8" w:rsidRPr="00AC5421" w:rsidTr="00A83318">
        <w:trPr>
          <w:trHeight w:val="31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PFNA</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0.01077</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36.955921</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6.43E-06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1.07E-11</w:t>
            </w:r>
          </w:p>
        </w:tc>
      </w:tr>
      <w:tr w:rsidR="00AB61C8" w:rsidRPr="00AC5421" w:rsidTr="00A83318">
        <w:trPr>
          <w:trHeight w:val="31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PFOA</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0.00634</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91.528488</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6.74E-06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2.34E-12</w:t>
            </w:r>
          </w:p>
        </w:tc>
      </w:tr>
      <w:tr w:rsidR="00AB61C8" w:rsidRPr="00AC5421" w:rsidTr="00A83318">
        <w:trPr>
          <w:trHeight w:val="34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PFOS</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0.00726</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207.547312</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5.6E-06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1.41E-12</w:t>
            </w:r>
          </w:p>
        </w:tc>
      </w:tr>
      <w:tr w:rsidR="00AB61C8" w:rsidRPr="00AC5421" w:rsidTr="00A83318">
        <w:trPr>
          <w:trHeight w:val="345"/>
          <w:jc w:val="center"/>
        </w:trPr>
        <w:tc>
          <w:tcPr>
            <w:tcW w:w="1415" w:type="dxa"/>
            <w:vMerge w:val="restart"/>
            <w:tcBorders>
              <w:top w:val="nil"/>
              <w:left w:val="single" w:sz="12" w:space="0" w:color="auto"/>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Calgon F</w:t>
            </w:r>
            <w:r w:rsidR="00577237">
              <w:rPr>
                <w:rFonts w:ascii="Times New Roman" w:eastAsia="Times New Roman" w:hAnsi="Times New Roman" w:cs="Times New Roman"/>
                <w:color w:val="000000"/>
                <w:sz w:val="24"/>
                <w:szCs w:val="24"/>
              </w:rPr>
              <w:t>i</w:t>
            </w:r>
            <w:r w:rsidR="00352E91">
              <w:rPr>
                <w:rFonts w:ascii="Times New Roman" w:eastAsia="Times New Roman" w:hAnsi="Times New Roman" w:cs="Times New Roman"/>
                <w:color w:val="000000"/>
                <w:sz w:val="24"/>
                <w:szCs w:val="24"/>
              </w:rPr>
              <w:t xml:space="preserve">ltrasorb </w:t>
            </w:r>
            <w:r w:rsidRPr="00AC5421">
              <w:rPr>
                <w:rFonts w:ascii="Times New Roman" w:eastAsia="Times New Roman" w:hAnsi="Times New Roman" w:cs="Times New Roman"/>
                <w:color w:val="000000"/>
                <w:sz w:val="24"/>
                <w:szCs w:val="24"/>
              </w:rPr>
              <w:t>600 AR+</w:t>
            </w: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PFBS</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0.00701</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15.680191</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9.25E-06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1.19E-11</w:t>
            </w:r>
          </w:p>
        </w:tc>
      </w:tr>
      <w:tr w:rsidR="00AB61C8" w:rsidRPr="00AC5421" w:rsidTr="00A83318">
        <w:trPr>
          <w:trHeight w:val="34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PFHpA</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0.0052</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12.703420</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7.23E-06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8.68E-11</w:t>
            </w:r>
          </w:p>
        </w:tc>
      </w:tr>
      <w:tr w:rsidR="00AB61C8" w:rsidRPr="00AC5421" w:rsidTr="00A83318">
        <w:trPr>
          <w:trHeight w:val="34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PFHxS</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0.00513</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38.212900</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7.51E-06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2.86E-11</w:t>
            </w:r>
          </w:p>
        </w:tc>
      </w:tr>
      <w:tr w:rsidR="00AB61C8" w:rsidRPr="00AC5421" w:rsidTr="00A83318">
        <w:trPr>
          <w:trHeight w:val="34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PFNA</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0.00695</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15.030018</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6.93E-06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5.89E-11</w:t>
            </w:r>
          </w:p>
        </w:tc>
      </w:tr>
      <w:tr w:rsidR="00AB61C8" w:rsidRPr="00AC5421" w:rsidTr="00A83318">
        <w:trPr>
          <w:trHeight w:val="34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PFOA</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0.00495</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30.815503</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5.28E-06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6.33E-11</w:t>
            </w:r>
          </w:p>
        </w:tc>
      </w:tr>
      <w:tr w:rsidR="00AB61C8" w:rsidRPr="00AC5421" w:rsidTr="00A83318">
        <w:trPr>
          <w:trHeight w:val="345"/>
          <w:jc w:val="center"/>
        </w:trPr>
        <w:tc>
          <w:tcPr>
            <w:tcW w:w="1415" w:type="dxa"/>
            <w:vMerge/>
            <w:tcBorders>
              <w:top w:val="nil"/>
              <w:left w:val="single" w:sz="12" w:space="0" w:color="auto"/>
              <w:bottom w:val="single" w:sz="12" w:space="0" w:color="auto"/>
              <w:right w:val="single" w:sz="12" w:space="0" w:color="auto"/>
            </w:tcBorders>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p>
        </w:tc>
        <w:tc>
          <w:tcPr>
            <w:tcW w:w="1073" w:type="dxa"/>
            <w:tcBorders>
              <w:top w:val="nil"/>
              <w:left w:val="nil"/>
              <w:bottom w:val="single" w:sz="12" w:space="0" w:color="auto"/>
              <w:right w:val="single" w:sz="12" w:space="0" w:color="auto"/>
            </w:tcBorders>
            <w:shd w:val="clear" w:color="000000" w:fill="AEAAAA"/>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PFOS</w:t>
            </w:r>
          </w:p>
        </w:tc>
        <w:tc>
          <w:tcPr>
            <w:tcW w:w="100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0.00567</w:t>
            </w:r>
          </w:p>
        </w:tc>
        <w:tc>
          <w:tcPr>
            <w:tcW w:w="1428"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60.178352</w:t>
            </w:r>
          </w:p>
        </w:tc>
        <w:tc>
          <w:tcPr>
            <w:tcW w:w="636"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0.45</w:t>
            </w:r>
          </w:p>
        </w:tc>
        <w:tc>
          <w:tcPr>
            <w:tcW w:w="1250" w:type="dxa"/>
            <w:tcBorders>
              <w:top w:val="nil"/>
              <w:left w:val="nil"/>
              <w:bottom w:val="single" w:sz="12" w:space="0" w:color="auto"/>
              <w:right w:val="single" w:sz="8"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3.65E-06</w:t>
            </w:r>
          </w:p>
        </w:tc>
        <w:tc>
          <w:tcPr>
            <w:tcW w:w="1208" w:type="dxa"/>
            <w:tcBorders>
              <w:top w:val="nil"/>
              <w:left w:val="nil"/>
              <w:bottom w:val="single" w:sz="12" w:space="0" w:color="auto"/>
              <w:right w:val="single" w:sz="12" w:space="0" w:color="auto"/>
            </w:tcBorders>
            <w:shd w:val="clear" w:color="auto" w:fill="auto"/>
            <w:vAlign w:val="center"/>
            <w:hideMark/>
          </w:tcPr>
          <w:p w:rsidR="00AB61C8" w:rsidRPr="00AC5421" w:rsidRDefault="00AB61C8" w:rsidP="00A83318">
            <w:pPr>
              <w:spacing w:after="0" w:line="240" w:lineRule="auto"/>
              <w:jc w:val="center"/>
              <w:rPr>
                <w:rFonts w:ascii="Times New Roman" w:eastAsia="Times New Roman" w:hAnsi="Times New Roman" w:cs="Times New Roman"/>
                <w:color w:val="000000"/>
                <w:sz w:val="24"/>
                <w:szCs w:val="24"/>
              </w:rPr>
            </w:pPr>
            <w:r w:rsidRPr="00AC5421">
              <w:rPr>
                <w:rFonts w:ascii="Times New Roman" w:eastAsia="Times New Roman" w:hAnsi="Times New Roman" w:cs="Times New Roman"/>
                <w:color w:val="000000"/>
                <w:sz w:val="24"/>
                <w:szCs w:val="24"/>
              </w:rPr>
              <w:t>7.83E-11</w:t>
            </w:r>
          </w:p>
        </w:tc>
      </w:tr>
    </w:tbl>
    <w:p w:rsidR="00A83318" w:rsidRDefault="00A83318" w:rsidP="00A83318">
      <w:pPr>
        <w:keepNext/>
        <w:spacing w:after="200" w:line="276" w:lineRule="auto"/>
        <w:jc w:val="center"/>
        <w:rPr>
          <w:rFonts w:ascii="Times New Roman" w:eastAsia="Calibri" w:hAnsi="Times New Roman" w:cs="Times New Roman"/>
          <w:b/>
          <w:sz w:val="24"/>
          <w:szCs w:val="24"/>
        </w:rPr>
        <w:sectPr w:rsidR="00A83318" w:rsidSect="00A83318">
          <w:pgSz w:w="12240" w:h="15840"/>
          <w:pgMar w:top="1440" w:right="1440" w:bottom="1440" w:left="1440" w:header="720" w:footer="720" w:gutter="0"/>
          <w:cols w:space="720"/>
          <w:docGrid w:linePitch="360"/>
        </w:sectPr>
      </w:pPr>
    </w:p>
    <w:p w:rsidR="003D265F" w:rsidRPr="00A45852" w:rsidRDefault="003D265F" w:rsidP="00A83318">
      <w:pPr>
        <w:spacing w:after="0" w:line="240" w:lineRule="auto"/>
        <w:rPr>
          <w:rFonts w:ascii="Times New Roman" w:hAnsi="Times New Roman" w:cs="Times New Roman"/>
          <w:sz w:val="24"/>
          <w:szCs w:val="24"/>
        </w:rPr>
      </w:pPr>
    </w:p>
    <w:p w:rsidR="00262BCA" w:rsidRPr="00A45852" w:rsidRDefault="003F1831" w:rsidP="00A83318">
      <w:pPr>
        <w:spacing w:line="276" w:lineRule="auto"/>
        <w:rPr>
          <w:rFonts w:ascii="Times New Roman" w:hAnsi="Times New Roman" w:cs="Times New Roman"/>
        </w:rPr>
      </w:pPr>
      <w:r w:rsidRPr="00A45852">
        <w:rPr>
          <w:rFonts w:ascii="Times New Roman" w:hAnsi="Times New Roman" w:cs="Times New Roman"/>
          <w:noProof/>
        </w:rPr>
        <w:drawing>
          <wp:inline distT="0" distB="0" distL="0" distR="0" wp14:anchorId="2D8BEA40">
            <wp:extent cx="5895975" cy="321679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0420" cy="3224673"/>
                    </a:xfrm>
                    <a:prstGeom prst="rect">
                      <a:avLst/>
                    </a:prstGeom>
                    <a:noFill/>
                  </pic:spPr>
                </pic:pic>
              </a:graphicData>
            </a:graphic>
          </wp:inline>
        </w:drawing>
      </w:r>
    </w:p>
    <w:p w:rsidR="007E563C" w:rsidRPr="00E90069" w:rsidRDefault="007E563C" w:rsidP="00E90069">
      <w:pPr>
        <w:pStyle w:val="Heading1"/>
        <w:jc w:val="center"/>
        <w:rPr>
          <w:rFonts w:ascii="Times New Roman" w:eastAsia="Calibri" w:hAnsi="Times New Roman" w:cs="Times New Roman"/>
          <w:b/>
          <w:color w:val="auto"/>
          <w:sz w:val="24"/>
          <w:szCs w:val="24"/>
        </w:rPr>
      </w:pPr>
      <w:bookmarkStart w:id="51" w:name="_Toc522602568"/>
      <w:r w:rsidRPr="00E90069">
        <w:rPr>
          <w:rFonts w:ascii="Times New Roman" w:eastAsia="Calibri" w:hAnsi="Times New Roman" w:cs="Times New Roman"/>
          <w:b/>
          <w:color w:val="auto"/>
          <w:sz w:val="24"/>
          <w:szCs w:val="24"/>
        </w:rPr>
        <w:t>Figure 1.  Model</w:t>
      </w:r>
      <w:r w:rsidR="00BE6CE6" w:rsidRPr="00E90069">
        <w:rPr>
          <w:rFonts w:ascii="Times New Roman" w:eastAsia="Calibri" w:hAnsi="Times New Roman" w:cs="Times New Roman"/>
          <w:b/>
          <w:color w:val="auto"/>
          <w:sz w:val="24"/>
          <w:szCs w:val="24"/>
        </w:rPr>
        <w:t xml:space="preserve"> Results of</w:t>
      </w:r>
      <w:r w:rsidRPr="00E90069">
        <w:rPr>
          <w:rFonts w:ascii="Times New Roman" w:eastAsia="Calibri" w:hAnsi="Times New Roman" w:cs="Times New Roman"/>
          <w:b/>
          <w:color w:val="auto"/>
          <w:sz w:val="24"/>
          <w:szCs w:val="24"/>
        </w:rPr>
        <w:t xml:space="preserve"> PFAS Concentrations vs. Bed Volumes for GAC RSSCT 1</w:t>
      </w:r>
      <w:bookmarkEnd w:id="51"/>
    </w:p>
    <w:p w:rsidR="0074019B" w:rsidRPr="00A45852" w:rsidRDefault="0074019B" w:rsidP="00A83318">
      <w:pPr>
        <w:spacing w:after="0" w:line="240" w:lineRule="auto"/>
        <w:rPr>
          <w:rFonts w:ascii="Times New Roman" w:eastAsia="Calibri" w:hAnsi="Times New Roman" w:cs="Times New Roman"/>
          <w:sz w:val="24"/>
          <w:szCs w:val="24"/>
        </w:rPr>
      </w:pPr>
    </w:p>
    <w:p w:rsidR="0074019B" w:rsidRPr="00A45852" w:rsidRDefault="00693DF0" w:rsidP="00A83318">
      <w:pPr>
        <w:spacing w:after="0" w:line="240" w:lineRule="auto"/>
        <w:rPr>
          <w:rFonts w:ascii="Times New Roman" w:eastAsia="Calibri" w:hAnsi="Times New Roman" w:cs="Times New Roman"/>
          <w:sz w:val="24"/>
          <w:szCs w:val="24"/>
        </w:rPr>
      </w:pPr>
      <w:r w:rsidRPr="00A45852">
        <w:rPr>
          <w:rFonts w:ascii="Times New Roman" w:eastAsia="Calibri" w:hAnsi="Times New Roman" w:cs="Times New Roman"/>
          <w:noProof/>
          <w:sz w:val="24"/>
          <w:szCs w:val="24"/>
        </w:rPr>
        <w:lastRenderedPageBreak/>
        <w:drawing>
          <wp:inline distT="0" distB="0" distL="0" distR="0" wp14:anchorId="091D023E">
            <wp:extent cx="5934075" cy="517279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253" cy="5178183"/>
                    </a:xfrm>
                    <a:prstGeom prst="rect">
                      <a:avLst/>
                    </a:prstGeom>
                    <a:noFill/>
                  </pic:spPr>
                </pic:pic>
              </a:graphicData>
            </a:graphic>
          </wp:inline>
        </w:drawing>
      </w:r>
    </w:p>
    <w:p w:rsidR="0074019B" w:rsidRPr="00E90069" w:rsidRDefault="0074019B" w:rsidP="00E90069">
      <w:pPr>
        <w:pStyle w:val="Heading1"/>
        <w:jc w:val="center"/>
        <w:rPr>
          <w:rFonts w:ascii="Times New Roman" w:eastAsia="Calibri" w:hAnsi="Times New Roman" w:cs="Times New Roman"/>
          <w:b/>
          <w:color w:val="auto"/>
          <w:sz w:val="24"/>
          <w:szCs w:val="24"/>
        </w:rPr>
      </w:pPr>
      <w:bookmarkStart w:id="52" w:name="_Toc522602569"/>
      <w:r w:rsidRPr="00E90069">
        <w:rPr>
          <w:rFonts w:ascii="Times New Roman" w:eastAsia="Calibri" w:hAnsi="Times New Roman" w:cs="Times New Roman"/>
          <w:b/>
          <w:color w:val="auto"/>
          <w:sz w:val="24"/>
          <w:szCs w:val="24"/>
        </w:rPr>
        <w:t>Figure 2.  Model</w:t>
      </w:r>
      <w:r w:rsidR="00BE6CE6" w:rsidRPr="00E90069">
        <w:rPr>
          <w:rFonts w:ascii="Times New Roman" w:eastAsia="Calibri" w:hAnsi="Times New Roman" w:cs="Times New Roman"/>
          <w:b/>
          <w:color w:val="auto"/>
          <w:sz w:val="24"/>
          <w:szCs w:val="24"/>
        </w:rPr>
        <w:t xml:space="preserve"> Results of</w:t>
      </w:r>
      <w:r w:rsidRPr="00E90069">
        <w:rPr>
          <w:rFonts w:ascii="Times New Roman" w:eastAsia="Calibri" w:hAnsi="Times New Roman" w:cs="Times New Roman"/>
          <w:b/>
          <w:color w:val="auto"/>
          <w:sz w:val="24"/>
          <w:szCs w:val="24"/>
        </w:rPr>
        <w:t xml:space="preserve"> PFAS Concentrations vs. Bed Volumes for GAC RSSCT 2</w:t>
      </w:r>
      <w:bookmarkEnd w:id="52"/>
    </w:p>
    <w:p w:rsidR="00A83318" w:rsidRDefault="00A83318" w:rsidP="00A8331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83318" w:rsidRDefault="00E94AD7" w:rsidP="00E90069">
      <w:pPr>
        <w:pStyle w:val="Heading1"/>
        <w:jc w:val="center"/>
        <w:rPr>
          <w:rFonts w:ascii="Times New Roman" w:eastAsia="Calibri" w:hAnsi="Times New Roman" w:cs="Times New Roman"/>
          <w:b/>
          <w:color w:val="auto"/>
          <w:sz w:val="24"/>
          <w:szCs w:val="24"/>
        </w:rPr>
      </w:pPr>
      <w:bookmarkStart w:id="53" w:name="_Toc522602570"/>
      <w:r>
        <w:rPr>
          <w:rFonts w:ascii="Times New Roman" w:eastAsia="Calibri" w:hAnsi="Times New Roman" w:cs="Times New Roman"/>
          <w:b/>
          <w:color w:val="auto"/>
          <w:sz w:val="24"/>
          <w:szCs w:val="24"/>
        </w:rPr>
        <w:lastRenderedPageBreak/>
        <w:t>Analytical Methods and SOPs</w:t>
      </w:r>
      <w:bookmarkEnd w:id="53"/>
    </w:p>
    <w:p w:rsidR="00E94AD7" w:rsidRPr="00E94AD7" w:rsidRDefault="00E94AD7" w:rsidP="00E94AD7"/>
    <w:tbl>
      <w:tblPr>
        <w:tblStyle w:val="TableGrid"/>
        <w:tblW w:w="9478" w:type="dxa"/>
        <w:jc w:val="center"/>
        <w:tblLook w:val="04A0" w:firstRow="1" w:lastRow="0" w:firstColumn="1" w:lastColumn="0" w:noHBand="0" w:noVBand="1"/>
      </w:tblPr>
      <w:tblGrid>
        <w:gridCol w:w="6751"/>
        <w:gridCol w:w="2727"/>
      </w:tblGrid>
      <w:tr w:rsidR="00E94AD7" w:rsidRPr="00545225" w:rsidTr="00087838">
        <w:trPr>
          <w:jc w:val="center"/>
        </w:trPr>
        <w:tc>
          <w:tcPr>
            <w:tcW w:w="5488" w:type="dxa"/>
          </w:tcPr>
          <w:p w:rsidR="00E94AD7" w:rsidRPr="00545225" w:rsidRDefault="00E94AD7" w:rsidP="00087838">
            <w:pPr>
              <w:rPr>
                <w:caps/>
                <w:kern w:val="28"/>
              </w:rPr>
            </w:pPr>
            <w:r w:rsidRPr="00545225">
              <w:rPr>
                <w:caps/>
                <w:kern w:val="28"/>
              </w:rPr>
              <w:t>EPA Method 415.3 (total organic carbon)</w:t>
            </w:r>
          </w:p>
        </w:tc>
        <w:tc>
          <w:tcPr>
            <w:tcW w:w="2217" w:type="dxa"/>
          </w:tcPr>
          <w:p w:rsidR="00E94AD7" w:rsidRPr="00545225" w:rsidRDefault="00E94AD7" w:rsidP="00087838">
            <w:pPr>
              <w:rPr>
                <w:caps/>
                <w:kern w:val="28"/>
              </w:rPr>
            </w:pPr>
            <w:r>
              <w:rPr>
                <w:rFonts w:asciiTheme="minorHAnsi" w:eastAsiaTheme="minorHAnsi" w:hAnsiTheme="minorHAnsi" w:cstheme="minorBidi"/>
                <w:caps/>
                <w:kern w:val="28"/>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bat.Document.DC" ShapeID="_x0000_i1025" DrawAspect="Icon" ObjectID="_1596344402" r:id="rId11"/>
              </w:object>
            </w:r>
          </w:p>
        </w:tc>
      </w:tr>
      <w:tr w:rsidR="00E94AD7" w:rsidRPr="00545225" w:rsidTr="00087838">
        <w:trPr>
          <w:jc w:val="center"/>
        </w:trPr>
        <w:tc>
          <w:tcPr>
            <w:tcW w:w="5488" w:type="dxa"/>
          </w:tcPr>
          <w:p w:rsidR="00E94AD7" w:rsidRPr="00545225" w:rsidRDefault="00E94AD7" w:rsidP="00087838">
            <w:pPr>
              <w:rPr>
                <w:kern w:val="28"/>
              </w:rPr>
            </w:pPr>
            <w:r w:rsidRPr="00545225">
              <w:rPr>
                <w:kern w:val="28"/>
              </w:rPr>
              <w:t>STANDARD METHOD 4500-H</w:t>
            </w:r>
            <w:r w:rsidRPr="00545225">
              <w:rPr>
                <w:kern w:val="28"/>
                <w:vertAlign w:val="superscript"/>
              </w:rPr>
              <w:t>+</w:t>
            </w:r>
            <w:r w:rsidRPr="00545225">
              <w:rPr>
                <w:kern w:val="28"/>
              </w:rPr>
              <w:t xml:space="preserve"> B (pH DETERMINATION USING pH PROBE)</w:t>
            </w:r>
          </w:p>
        </w:tc>
        <w:tc>
          <w:tcPr>
            <w:tcW w:w="2217" w:type="dxa"/>
          </w:tcPr>
          <w:p w:rsidR="00E94AD7" w:rsidRPr="00545225" w:rsidRDefault="00E94AD7" w:rsidP="00087838">
            <w:pPr>
              <w:rPr>
                <w:kern w:val="28"/>
              </w:rPr>
            </w:pPr>
            <w:r>
              <w:rPr>
                <w:rFonts w:asciiTheme="minorHAnsi" w:eastAsiaTheme="minorHAnsi" w:hAnsiTheme="minorHAnsi" w:cstheme="minorBidi"/>
                <w:kern w:val="28"/>
                <w:sz w:val="22"/>
                <w:szCs w:val="22"/>
              </w:rPr>
              <w:object w:dxaOrig="1550" w:dyaOrig="991">
                <v:shape id="_x0000_i1026" type="#_x0000_t75" style="width:77.25pt;height:49.5pt" o:ole="">
                  <v:imagedata r:id="rId12" o:title=""/>
                </v:shape>
                <o:OLEObject Type="Embed" ProgID="Acrobat.Document.DC" ShapeID="_x0000_i1026" DrawAspect="Icon" ObjectID="_1596344403" r:id="rId13"/>
              </w:object>
            </w:r>
          </w:p>
        </w:tc>
      </w:tr>
      <w:tr w:rsidR="00E94AD7" w:rsidRPr="00545225" w:rsidTr="00087838">
        <w:trPr>
          <w:jc w:val="center"/>
        </w:trPr>
        <w:tc>
          <w:tcPr>
            <w:tcW w:w="5488" w:type="dxa"/>
          </w:tcPr>
          <w:p w:rsidR="00E94AD7" w:rsidRPr="00545225" w:rsidRDefault="00E94AD7" w:rsidP="00087838">
            <w:pPr>
              <w:rPr>
                <w:kern w:val="28"/>
              </w:rPr>
            </w:pPr>
            <w:r>
              <w:rPr>
                <w:kern w:val="28"/>
              </w:rPr>
              <w:t>APTIM</w:t>
            </w:r>
            <w:r w:rsidRPr="00545225">
              <w:rPr>
                <w:kern w:val="28"/>
              </w:rPr>
              <w:t xml:space="preserve"> T&amp;E SOP 510 (TDS DETERMINATION) </w:t>
            </w:r>
          </w:p>
        </w:tc>
        <w:tc>
          <w:tcPr>
            <w:tcW w:w="2217" w:type="dxa"/>
          </w:tcPr>
          <w:p w:rsidR="00E94AD7" w:rsidRPr="00545225" w:rsidRDefault="00E94AD7" w:rsidP="00087838">
            <w:pPr>
              <w:rPr>
                <w:kern w:val="28"/>
              </w:rPr>
            </w:pPr>
            <w:r>
              <w:rPr>
                <w:rFonts w:asciiTheme="minorHAnsi" w:eastAsiaTheme="minorHAnsi" w:hAnsiTheme="minorHAnsi" w:cstheme="minorBidi"/>
                <w:kern w:val="28"/>
                <w:sz w:val="22"/>
                <w:szCs w:val="22"/>
              </w:rPr>
              <w:object w:dxaOrig="1539" w:dyaOrig="995">
                <v:shape id="_x0000_i1027" type="#_x0000_t75" style="width:77.25pt;height:49.5pt" o:ole="">
                  <v:imagedata r:id="rId14" o:title=""/>
                </v:shape>
                <o:OLEObject Type="Embed" ProgID="Acrobat.Document.DC" ShapeID="_x0000_i1027" DrawAspect="Icon" ObjectID="_1596344404" r:id="rId15"/>
              </w:object>
            </w:r>
          </w:p>
        </w:tc>
      </w:tr>
      <w:tr w:rsidR="00E94AD7" w:rsidRPr="00545225" w:rsidTr="00087838">
        <w:trPr>
          <w:jc w:val="center"/>
        </w:trPr>
        <w:tc>
          <w:tcPr>
            <w:tcW w:w="5488" w:type="dxa"/>
          </w:tcPr>
          <w:p w:rsidR="00E94AD7" w:rsidRPr="00457CA1" w:rsidRDefault="00E94AD7" w:rsidP="00087838">
            <w:pPr>
              <w:rPr>
                <w:caps/>
                <w:kern w:val="28"/>
              </w:rPr>
            </w:pPr>
            <w:r>
              <w:rPr>
                <w:caps/>
                <w:kern w:val="28"/>
              </w:rPr>
              <w:t>APTIM</w:t>
            </w:r>
            <w:r w:rsidRPr="00457CA1">
              <w:rPr>
                <w:caps/>
                <w:kern w:val="28"/>
              </w:rPr>
              <w:t xml:space="preserve"> T&amp;E SOP 507 (Turbidity DETERMINATION) </w:t>
            </w:r>
          </w:p>
        </w:tc>
        <w:tc>
          <w:tcPr>
            <w:tcW w:w="2217" w:type="dxa"/>
          </w:tcPr>
          <w:p w:rsidR="00E94AD7" w:rsidRPr="00545225" w:rsidRDefault="00E94AD7" w:rsidP="00087838">
            <w:pPr>
              <w:rPr>
                <w:kern w:val="28"/>
              </w:rPr>
            </w:pPr>
            <w:r>
              <w:rPr>
                <w:rFonts w:asciiTheme="minorHAnsi" w:eastAsiaTheme="minorHAnsi" w:hAnsiTheme="minorHAnsi" w:cstheme="minorBidi"/>
                <w:kern w:val="28"/>
                <w:sz w:val="22"/>
                <w:szCs w:val="22"/>
              </w:rPr>
              <w:object w:dxaOrig="1539" w:dyaOrig="995">
                <v:shape id="_x0000_i1028" type="#_x0000_t75" style="width:77.25pt;height:49.5pt" o:ole="">
                  <v:imagedata r:id="rId16" o:title=""/>
                </v:shape>
                <o:OLEObject Type="Embed" ProgID="Acrobat.Document.DC" ShapeID="_x0000_i1028" DrawAspect="Icon" ObjectID="_1596344405" r:id="rId17"/>
              </w:object>
            </w:r>
          </w:p>
        </w:tc>
      </w:tr>
      <w:tr w:rsidR="00E94AD7" w:rsidRPr="00545225" w:rsidTr="00087838">
        <w:trPr>
          <w:jc w:val="center"/>
        </w:trPr>
        <w:tc>
          <w:tcPr>
            <w:tcW w:w="5488" w:type="dxa"/>
          </w:tcPr>
          <w:p w:rsidR="00E94AD7" w:rsidRPr="00457CA1" w:rsidRDefault="00E94AD7" w:rsidP="00087838">
            <w:pPr>
              <w:rPr>
                <w:caps/>
                <w:kern w:val="28"/>
              </w:rPr>
            </w:pPr>
            <w:r>
              <w:rPr>
                <w:caps/>
                <w:kern w:val="28"/>
              </w:rPr>
              <w:t>APTIM</w:t>
            </w:r>
            <w:r w:rsidRPr="00457CA1">
              <w:rPr>
                <w:caps/>
                <w:kern w:val="28"/>
              </w:rPr>
              <w:t xml:space="preserve"> T&amp;E SOP 503 (Hardness DETERMINATION) </w:t>
            </w:r>
          </w:p>
        </w:tc>
        <w:tc>
          <w:tcPr>
            <w:tcW w:w="2217" w:type="dxa"/>
          </w:tcPr>
          <w:p w:rsidR="00E94AD7" w:rsidRPr="00545225" w:rsidRDefault="00E94AD7" w:rsidP="00087838">
            <w:pPr>
              <w:rPr>
                <w:kern w:val="28"/>
              </w:rPr>
            </w:pPr>
            <w:r>
              <w:rPr>
                <w:rFonts w:asciiTheme="minorHAnsi" w:eastAsiaTheme="minorHAnsi" w:hAnsiTheme="minorHAnsi" w:cstheme="minorBidi"/>
                <w:kern w:val="28"/>
                <w:sz w:val="22"/>
                <w:szCs w:val="22"/>
              </w:rPr>
              <w:object w:dxaOrig="1539" w:dyaOrig="995">
                <v:shape id="_x0000_i1029" type="#_x0000_t75" style="width:77.25pt;height:49.5pt" o:ole="">
                  <v:imagedata r:id="rId18" o:title=""/>
                </v:shape>
                <o:OLEObject Type="Embed" ProgID="Acrobat.Document.DC" ShapeID="_x0000_i1029" DrawAspect="Icon" ObjectID="_1596344406" r:id="rId19"/>
              </w:object>
            </w:r>
          </w:p>
        </w:tc>
      </w:tr>
      <w:tr w:rsidR="00E94AD7" w:rsidRPr="00545225" w:rsidTr="00087838">
        <w:trPr>
          <w:jc w:val="center"/>
        </w:trPr>
        <w:tc>
          <w:tcPr>
            <w:tcW w:w="5488" w:type="dxa"/>
          </w:tcPr>
          <w:p w:rsidR="00E94AD7" w:rsidRPr="00457CA1" w:rsidRDefault="00E94AD7" w:rsidP="00087838">
            <w:pPr>
              <w:rPr>
                <w:caps/>
                <w:kern w:val="28"/>
              </w:rPr>
            </w:pPr>
            <w:r>
              <w:rPr>
                <w:caps/>
                <w:kern w:val="28"/>
              </w:rPr>
              <w:t>APTIM T&amp;E SOP 504 (Free Chlorine determination)</w:t>
            </w:r>
          </w:p>
        </w:tc>
        <w:tc>
          <w:tcPr>
            <w:tcW w:w="2217" w:type="dxa"/>
          </w:tcPr>
          <w:p w:rsidR="00E94AD7" w:rsidRPr="00545225" w:rsidRDefault="00E94AD7" w:rsidP="00087838">
            <w:pPr>
              <w:rPr>
                <w:kern w:val="28"/>
              </w:rPr>
            </w:pPr>
            <w:r>
              <w:rPr>
                <w:rFonts w:asciiTheme="minorHAnsi" w:eastAsiaTheme="minorHAnsi" w:hAnsiTheme="minorHAnsi" w:cstheme="minorBidi"/>
                <w:kern w:val="28"/>
                <w:sz w:val="22"/>
                <w:szCs w:val="22"/>
              </w:rPr>
              <w:object w:dxaOrig="1539" w:dyaOrig="995">
                <v:shape id="_x0000_i1030" type="#_x0000_t75" style="width:77.25pt;height:49.5pt" o:ole="">
                  <v:imagedata r:id="rId20" o:title=""/>
                </v:shape>
                <o:OLEObject Type="Embed" ProgID="Acrobat.Document.DC" ShapeID="_x0000_i1030" DrawAspect="Icon" ObjectID="_1596344407" r:id="rId21"/>
              </w:object>
            </w:r>
          </w:p>
        </w:tc>
      </w:tr>
      <w:tr w:rsidR="00E94AD7" w:rsidRPr="00545225" w:rsidTr="00087838">
        <w:trPr>
          <w:jc w:val="center"/>
        </w:trPr>
        <w:tc>
          <w:tcPr>
            <w:tcW w:w="5488" w:type="dxa"/>
          </w:tcPr>
          <w:p w:rsidR="00E94AD7" w:rsidRPr="00457CA1" w:rsidRDefault="00E94AD7" w:rsidP="00087838">
            <w:pPr>
              <w:rPr>
                <w:caps/>
                <w:kern w:val="28"/>
              </w:rPr>
            </w:pPr>
            <w:r w:rsidRPr="00457CA1">
              <w:rPr>
                <w:caps/>
              </w:rPr>
              <w:t>Draft Expanded Region 5 PFC SOP</w:t>
            </w:r>
            <w:r w:rsidRPr="00457CA1">
              <w:rPr>
                <w:caps/>
                <w:kern w:val="28"/>
              </w:rPr>
              <w:t xml:space="preserve"> (PFAS DETERMINATION) </w:t>
            </w:r>
          </w:p>
        </w:tc>
        <w:tc>
          <w:tcPr>
            <w:tcW w:w="2217" w:type="dxa"/>
          </w:tcPr>
          <w:p w:rsidR="00E94AD7" w:rsidRPr="00545225" w:rsidRDefault="00E94AD7" w:rsidP="00087838">
            <w:pPr>
              <w:rPr>
                <w:kern w:val="28"/>
              </w:rPr>
            </w:pPr>
            <w:r>
              <w:rPr>
                <w:rFonts w:asciiTheme="minorHAnsi" w:eastAsiaTheme="minorHAnsi" w:hAnsiTheme="minorHAnsi" w:cstheme="minorBidi"/>
                <w:kern w:val="28"/>
                <w:sz w:val="22"/>
                <w:szCs w:val="22"/>
              </w:rPr>
              <w:object w:dxaOrig="1550" w:dyaOrig="991">
                <v:shape id="_x0000_i1031" type="#_x0000_t75" style="width:77.25pt;height:49.5pt" o:ole="">
                  <v:imagedata r:id="rId22" o:title=""/>
                </v:shape>
                <o:OLEObject Type="Embed" ProgID="Acrobat.Document.DC" ShapeID="_x0000_i1031" DrawAspect="Icon" ObjectID="_1596344408" r:id="rId23"/>
              </w:object>
            </w:r>
          </w:p>
        </w:tc>
      </w:tr>
    </w:tbl>
    <w:p w:rsidR="008A3280" w:rsidRPr="00E90069" w:rsidRDefault="008A3280" w:rsidP="00E90069">
      <w:pPr>
        <w:pStyle w:val="Heading1"/>
        <w:jc w:val="center"/>
        <w:rPr>
          <w:rFonts w:ascii="Times New Roman" w:eastAsia="Calibri" w:hAnsi="Times New Roman" w:cs="Times New Roman"/>
          <w:b/>
          <w:color w:val="auto"/>
          <w:sz w:val="24"/>
          <w:szCs w:val="24"/>
        </w:rPr>
      </w:pPr>
    </w:p>
    <w:sectPr w:rsidR="008A3280" w:rsidRPr="00E90069" w:rsidSect="00A833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9F7" w:rsidRDefault="008069F7" w:rsidP="001A23D4">
      <w:pPr>
        <w:spacing w:after="0" w:line="240" w:lineRule="auto"/>
      </w:pPr>
      <w:r>
        <w:separator/>
      </w:r>
    </w:p>
  </w:endnote>
  <w:endnote w:type="continuationSeparator" w:id="0">
    <w:p w:rsidR="008069F7" w:rsidRDefault="008069F7" w:rsidP="001A2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137420"/>
      <w:docPartObj>
        <w:docPartGallery w:val="Page Numbers (Bottom of Page)"/>
        <w:docPartUnique/>
      </w:docPartObj>
    </w:sdtPr>
    <w:sdtEndPr>
      <w:rPr>
        <w:noProof/>
      </w:rPr>
    </w:sdtEndPr>
    <w:sdtContent>
      <w:p w:rsidR="00877BC2" w:rsidRDefault="00877BC2">
        <w:pPr>
          <w:pStyle w:val="Footer"/>
          <w:jc w:val="center"/>
        </w:pPr>
        <w:r>
          <w:fldChar w:fldCharType="begin"/>
        </w:r>
        <w:r>
          <w:instrText xml:space="preserve"> PAGE   \* MERGEFORMAT </w:instrText>
        </w:r>
        <w:r>
          <w:fldChar w:fldCharType="separate"/>
        </w:r>
        <w:r w:rsidR="00C33241">
          <w:rPr>
            <w:noProof/>
          </w:rPr>
          <w:t>3</w:t>
        </w:r>
        <w:r>
          <w:rPr>
            <w:noProof/>
          </w:rPr>
          <w:fldChar w:fldCharType="end"/>
        </w:r>
      </w:p>
    </w:sdtContent>
  </w:sdt>
  <w:p w:rsidR="00877BC2" w:rsidRDefault="00877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9F7" w:rsidRDefault="008069F7" w:rsidP="001A23D4">
      <w:pPr>
        <w:spacing w:after="0" w:line="240" w:lineRule="auto"/>
      </w:pPr>
      <w:r>
        <w:separator/>
      </w:r>
    </w:p>
  </w:footnote>
  <w:footnote w:type="continuationSeparator" w:id="0">
    <w:p w:rsidR="008069F7" w:rsidRDefault="008069F7" w:rsidP="001A23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1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CF9"/>
    <w:rsid w:val="000325E9"/>
    <w:rsid w:val="00065F69"/>
    <w:rsid w:val="00071D2B"/>
    <w:rsid w:val="000C096A"/>
    <w:rsid w:val="000C1CCF"/>
    <w:rsid w:val="001A23D4"/>
    <w:rsid w:val="001D6BFF"/>
    <w:rsid w:val="00202C8E"/>
    <w:rsid w:val="00262BCA"/>
    <w:rsid w:val="00285B52"/>
    <w:rsid w:val="002C6D91"/>
    <w:rsid w:val="003007FE"/>
    <w:rsid w:val="00352E91"/>
    <w:rsid w:val="00356995"/>
    <w:rsid w:val="00361123"/>
    <w:rsid w:val="00390891"/>
    <w:rsid w:val="003D265F"/>
    <w:rsid w:val="003E539D"/>
    <w:rsid w:val="003F1831"/>
    <w:rsid w:val="00471AF4"/>
    <w:rsid w:val="0050538E"/>
    <w:rsid w:val="00577237"/>
    <w:rsid w:val="0058460F"/>
    <w:rsid w:val="00621652"/>
    <w:rsid w:val="00660D77"/>
    <w:rsid w:val="00693DF0"/>
    <w:rsid w:val="006B2780"/>
    <w:rsid w:val="006E3226"/>
    <w:rsid w:val="007163F7"/>
    <w:rsid w:val="00720A8D"/>
    <w:rsid w:val="007351B1"/>
    <w:rsid w:val="00735718"/>
    <w:rsid w:val="0074019B"/>
    <w:rsid w:val="00797DFA"/>
    <w:rsid w:val="007E563C"/>
    <w:rsid w:val="008069F7"/>
    <w:rsid w:val="0082097D"/>
    <w:rsid w:val="00834003"/>
    <w:rsid w:val="00877BC2"/>
    <w:rsid w:val="008A3280"/>
    <w:rsid w:val="008A52DE"/>
    <w:rsid w:val="0096307A"/>
    <w:rsid w:val="00974592"/>
    <w:rsid w:val="009862F8"/>
    <w:rsid w:val="00997CF9"/>
    <w:rsid w:val="009D562E"/>
    <w:rsid w:val="00A12923"/>
    <w:rsid w:val="00A45852"/>
    <w:rsid w:val="00A63713"/>
    <w:rsid w:val="00A63DE8"/>
    <w:rsid w:val="00A73F1E"/>
    <w:rsid w:val="00A80E3D"/>
    <w:rsid w:val="00A83318"/>
    <w:rsid w:val="00AB61C8"/>
    <w:rsid w:val="00AC5421"/>
    <w:rsid w:val="00AC76DD"/>
    <w:rsid w:val="00B26591"/>
    <w:rsid w:val="00BA00AE"/>
    <w:rsid w:val="00BB2C9D"/>
    <w:rsid w:val="00BE4B08"/>
    <w:rsid w:val="00BE6CE6"/>
    <w:rsid w:val="00C2536C"/>
    <w:rsid w:val="00C26421"/>
    <w:rsid w:val="00C33241"/>
    <w:rsid w:val="00C51BF4"/>
    <w:rsid w:val="00C602A8"/>
    <w:rsid w:val="00CA402A"/>
    <w:rsid w:val="00CA4E52"/>
    <w:rsid w:val="00CA7017"/>
    <w:rsid w:val="00D03BF5"/>
    <w:rsid w:val="00DD7D3E"/>
    <w:rsid w:val="00E422E2"/>
    <w:rsid w:val="00E60A87"/>
    <w:rsid w:val="00E90069"/>
    <w:rsid w:val="00E94AD7"/>
    <w:rsid w:val="00EA7664"/>
    <w:rsid w:val="00F312D0"/>
    <w:rsid w:val="00F8495B"/>
    <w:rsid w:val="00FA024A"/>
    <w:rsid w:val="00FE52A7"/>
    <w:rsid w:val="00FF6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C320"/>
  <w15:chartTrackingRefBased/>
  <w15:docId w15:val="{A4380AB0-01DD-47DB-9FDB-41557F8A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CF9"/>
  </w:style>
  <w:style w:type="paragraph" w:styleId="Heading1">
    <w:name w:val="heading 1"/>
    <w:basedOn w:val="Normal"/>
    <w:next w:val="Normal"/>
    <w:link w:val="Heading1Char"/>
    <w:uiPriority w:val="9"/>
    <w:qFormat/>
    <w:rsid w:val="00CA4E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D7D3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7D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97C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3F1E"/>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73F1E"/>
    <w:rPr>
      <w:b w:val="0"/>
      <w:bCs w:val="0"/>
    </w:rPr>
  </w:style>
  <w:style w:type="character" w:customStyle="1" w:styleId="frontChar">
    <w:name w:val="front Char"/>
    <w:basedOn w:val="DefaultParagraphFont"/>
    <w:link w:val="front"/>
    <w:locked/>
    <w:rsid w:val="00A73F1E"/>
    <w:rPr>
      <w:rFonts w:ascii="Times New Roman" w:eastAsia="Times New Roman" w:hAnsi="Times New Roman" w:cs="Arial"/>
      <w:b/>
      <w:bCs/>
      <w:kern w:val="32"/>
      <w:sz w:val="28"/>
      <w:szCs w:val="32"/>
    </w:rPr>
  </w:style>
  <w:style w:type="paragraph" w:customStyle="1" w:styleId="front">
    <w:name w:val="front"/>
    <w:basedOn w:val="Normal"/>
    <w:link w:val="frontChar"/>
    <w:qFormat/>
    <w:rsid w:val="00A73F1E"/>
    <w:pPr>
      <w:widowControl w:val="0"/>
      <w:spacing w:after="0" w:line="240" w:lineRule="auto"/>
      <w:jc w:val="center"/>
      <w:outlineLvl w:val="0"/>
    </w:pPr>
    <w:rPr>
      <w:rFonts w:ascii="Times New Roman" w:eastAsia="Times New Roman" w:hAnsi="Times New Roman" w:cs="Arial"/>
      <w:b/>
      <w:bCs/>
      <w:kern w:val="32"/>
      <w:sz w:val="28"/>
      <w:szCs w:val="32"/>
    </w:rPr>
  </w:style>
  <w:style w:type="paragraph" w:customStyle="1" w:styleId="PBdyTxt">
    <w:name w:val="P_Bdy_Txt"/>
    <w:link w:val="PBdyTxtChar"/>
    <w:uiPriority w:val="99"/>
    <w:rsid w:val="0082097D"/>
    <w:pPr>
      <w:spacing w:after="120" w:line="240" w:lineRule="auto"/>
    </w:pPr>
    <w:rPr>
      <w:rFonts w:ascii="Times New Roman" w:eastAsia="Times New Roman" w:hAnsi="Times New Roman" w:cs="Times New Roman"/>
      <w:color w:val="000000"/>
      <w:sz w:val="20"/>
    </w:rPr>
  </w:style>
  <w:style w:type="character" w:customStyle="1" w:styleId="PBdyTxtChar">
    <w:name w:val="P_Bdy_Txt Char"/>
    <w:basedOn w:val="DefaultParagraphFont"/>
    <w:link w:val="PBdyTxt"/>
    <w:uiPriority w:val="99"/>
    <w:rsid w:val="0082097D"/>
    <w:rPr>
      <w:rFonts w:ascii="Times New Roman" w:eastAsia="Times New Roman" w:hAnsi="Times New Roman" w:cs="Times New Roman"/>
      <w:color w:val="000000"/>
      <w:sz w:val="20"/>
    </w:rPr>
  </w:style>
  <w:style w:type="paragraph" w:styleId="ListParagraph">
    <w:name w:val="List Paragraph"/>
    <w:basedOn w:val="Normal"/>
    <w:uiPriority w:val="34"/>
    <w:qFormat/>
    <w:rsid w:val="00F8495B"/>
    <w:pPr>
      <w:spacing w:after="200" w:line="276" w:lineRule="auto"/>
      <w:ind w:left="720"/>
      <w:contextualSpacing/>
    </w:pPr>
    <w:rPr>
      <w:rFonts w:ascii="Times New Roman" w:hAnsi="Times New Roman" w:cs="Times New Roman"/>
      <w:sz w:val="24"/>
      <w:szCs w:val="24"/>
    </w:rPr>
  </w:style>
  <w:style w:type="paragraph" w:customStyle="1" w:styleId="level1">
    <w:name w:val="_level1"/>
    <w:rsid w:val="00F8495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after="0" w:line="240" w:lineRule="auto"/>
      <w:ind w:left="360" w:hanging="360"/>
    </w:pPr>
    <w:rPr>
      <w:rFonts w:ascii="Times New Roman" w:eastAsia="Batang" w:hAnsi="Times New Roman" w:cs="Times New Roman"/>
      <w:sz w:val="24"/>
      <w:szCs w:val="24"/>
    </w:rPr>
  </w:style>
  <w:style w:type="paragraph" w:styleId="Header">
    <w:name w:val="header"/>
    <w:basedOn w:val="Normal"/>
    <w:link w:val="HeaderChar"/>
    <w:uiPriority w:val="99"/>
    <w:unhideWhenUsed/>
    <w:rsid w:val="001A2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3D4"/>
  </w:style>
  <w:style w:type="paragraph" w:styleId="Footer">
    <w:name w:val="footer"/>
    <w:basedOn w:val="Normal"/>
    <w:link w:val="FooterChar"/>
    <w:uiPriority w:val="99"/>
    <w:unhideWhenUsed/>
    <w:rsid w:val="001A2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3D4"/>
  </w:style>
  <w:style w:type="character" w:styleId="Hyperlink">
    <w:name w:val="Hyperlink"/>
    <w:basedOn w:val="DefaultParagraphFont"/>
    <w:uiPriority w:val="99"/>
    <w:unhideWhenUsed/>
    <w:rsid w:val="00CA4E52"/>
    <w:rPr>
      <w:color w:val="0563C1" w:themeColor="hyperlink"/>
      <w:u w:val="single"/>
    </w:rPr>
  </w:style>
  <w:style w:type="paragraph" w:styleId="TOC1">
    <w:name w:val="toc 1"/>
    <w:basedOn w:val="Normal"/>
    <w:next w:val="Normal"/>
    <w:autoRedefine/>
    <w:uiPriority w:val="39"/>
    <w:unhideWhenUsed/>
    <w:rsid w:val="00BE4B08"/>
    <w:pPr>
      <w:spacing w:after="100" w:line="240" w:lineRule="auto"/>
    </w:pPr>
    <w:rPr>
      <w:rFonts w:ascii="Times New Roman" w:eastAsiaTheme="minorEastAsia" w:hAnsi="Times New Roman"/>
      <w:sz w:val="24"/>
      <w:lang w:eastAsia="ko-KR"/>
    </w:rPr>
  </w:style>
  <w:style w:type="character" w:customStyle="1" w:styleId="Heading1Char">
    <w:name w:val="Heading 1 Char"/>
    <w:basedOn w:val="DefaultParagraphFont"/>
    <w:link w:val="Heading1"/>
    <w:uiPriority w:val="9"/>
    <w:rsid w:val="00CA4E5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A4E52"/>
    <w:pPr>
      <w:outlineLvl w:val="9"/>
    </w:pPr>
  </w:style>
  <w:style w:type="character" w:styleId="FollowedHyperlink">
    <w:name w:val="FollowedHyperlink"/>
    <w:basedOn w:val="DefaultParagraphFont"/>
    <w:uiPriority w:val="99"/>
    <w:semiHidden/>
    <w:unhideWhenUsed/>
    <w:rsid w:val="00CA402A"/>
    <w:rPr>
      <w:color w:val="954F72" w:themeColor="followedHyperlink"/>
      <w:u w:val="single"/>
    </w:rPr>
  </w:style>
  <w:style w:type="character" w:customStyle="1" w:styleId="Heading2Char">
    <w:name w:val="Heading 2 Char"/>
    <w:basedOn w:val="DefaultParagraphFont"/>
    <w:link w:val="Heading2"/>
    <w:uiPriority w:val="9"/>
    <w:semiHidden/>
    <w:rsid w:val="00DD7D3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D7D3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000768">
      <w:bodyDiv w:val="1"/>
      <w:marLeft w:val="0"/>
      <w:marRight w:val="0"/>
      <w:marTop w:val="0"/>
      <w:marBottom w:val="0"/>
      <w:divBdr>
        <w:top w:val="none" w:sz="0" w:space="0" w:color="auto"/>
        <w:left w:val="none" w:sz="0" w:space="0" w:color="auto"/>
        <w:bottom w:val="none" w:sz="0" w:space="0" w:color="auto"/>
        <w:right w:val="none" w:sz="0" w:space="0" w:color="auto"/>
      </w:divBdr>
    </w:div>
    <w:div w:id="801920974">
      <w:bodyDiv w:val="1"/>
      <w:marLeft w:val="0"/>
      <w:marRight w:val="0"/>
      <w:marTop w:val="0"/>
      <w:marBottom w:val="0"/>
      <w:divBdr>
        <w:top w:val="none" w:sz="0" w:space="0" w:color="auto"/>
        <w:left w:val="none" w:sz="0" w:space="0" w:color="auto"/>
        <w:bottom w:val="none" w:sz="0" w:space="0" w:color="auto"/>
        <w:right w:val="none" w:sz="0" w:space="0" w:color="auto"/>
      </w:divBdr>
    </w:div>
    <w:div w:id="199860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3.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8DCCE-AF83-46D8-A031-13A7CFB6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4465</Words>
  <Characters>25453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Craig</dc:creator>
  <cp:keywords/>
  <dc:description/>
  <cp:lastModifiedBy>Patterson, Craig</cp:lastModifiedBy>
  <cp:revision>2</cp:revision>
  <dcterms:created xsi:type="dcterms:W3CDTF">2018-08-21T12:13:00Z</dcterms:created>
  <dcterms:modified xsi:type="dcterms:W3CDTF">2018-08-21T12:13:00Z</dcterms:modified>
</cp:coreProperties>
</file>