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E" w:rsidRPr="00D53270" w:rsidRDefault="000F3802" w:rsidP="00325BCE">
      <w:pPr>
        <w:keepNext/>
        <w:spacing w:before="240" w:after="60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D53270">
        <w:rPr>
          <w:rFonts w:ascii="Times New Roman" w:hAnsi="Times New Roman"/>
          <w:b/>
          <w:bCs/>
          <w:sz w:val="28"/>
          <w:szCs w:val="28"/>
        </w:rPr>
        <w:t>Comparative study on the performance of Anaerobic and Aerobic Bio Trickling Filter for the Removal of Chloroform</w:t>
      </w:r>
    </w:p>
    <w:p w:rsidR="00325BCE" w:rsidRDefault="00325BCE" w:rsidP="00325BC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5BCE" w:rsidRDefault="00325BCE" w:rsidP="00325BC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6148">
        <w:rPr>
          <w:rFonts w:ascii="Times New Roman" w:eastAsia="Calibri" w:hAnsi="Times New Roman"/>
          <w:b/>
          <w:sz w:val="24"/>
          <w:szCs w:val="24"/>
        </w:rPr>
        <w:t>Figure</w:t>
      </w:r>
      <w:r>
        <w:rPr>
          <w:rFonts w:ascii="Times New Roman" w:eastAsia="Calibri" w:hAnsi="Times New Roman"/>
          <w:b/>
          <w:sz w:val="24"/>
          <w:szCs w:val="24"/>
        </w:rPr>
        <w:t>s</w:t>
      </w:r>
      <w:r w:rsidRPr="00666148">
        <w:rPr>
          <w:rFonts w:ascii="Times New Roman" w:eastAsia="Calibri" w:hAnsi="Times New Roman"/>
          <w:b/>
          <w:sz w:val="24"/>
          <w:szCs w:val="24"/>
        </w:rPr>
        <w:t xml:space="preserve"> Captions</w:t>
      </w:r>
    </w:p>
    <w:p w:rsidR="00325BCE" w:rsidRPr="00666148" w:rsidRDefault="00325BCE" w:rsidP="00325B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25BCE" w:rsidRPr="009428B7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8B7">
        <w:rPr>
          <w:rFonts w:ascii="Times New Roman" w:eastAsia="Calibri" w:hAnsi="Times New Roman"/>
          <w:bCs/>
          <w:sz w:val="24"/>
          <w:szCs w:val="24"/>
        </w:rPr>
        <w:t xml:space="preserve">Figure </w:t>
      </w:r>
      <w:r w:rsidRPr="009428B7">
        <w:rPr>
          <w:rFonts w:ascii="Times New Roman" w:eastAsia="Calibri" w:hAnsi="Times New Roman"/>
          <w:bCs/>
          <w:sz w:val="24"/>
          <w:szCs w:val="24"/>
        </w:rPr>
        <w:fldChar w:fldCharType="begin"/>
      </w:r>
      <w:r w:rsidRPr="009428B7">
        <w:rPr>
          <w:rFonts w:ascii="Times New Roman" w:eastAsia="Calibri" w:hAnsi="Times New Roman"/>
          <w:bCs/>
          <w:sz w:val="24"/>
          <w:szCs w:val="24"/>
        </w:rPr>
        <w:instrText xml:space="preserve"> SEQ Figure \* ARABIC </w:instrText>
      </w:r>
      <w:r w:rsidRPr="009428B7">
        <w:rPr>
          <w:rFonts w:ascii="Times New Roman" w:eastAsia="Calibri" w:hAnsi="Times New Roman"/>
          <w:bCs/>
          <w:sz w:val="24"/>
          <w:szCs w:val="24"/>
        </w:rPr>
        <w:fldChar w:fldCharType="separate"/>
      </w:r>
      <w:r w:rsidR="001E2947">
        <w:rPr>
          <w:rFonts w:ascii="Times New Roman" w:eastAsia="Calibri" w:hAnsi="Times New Roman"/>
          <w:bCs/>
          <w:noProof/>
          <w:sz w:val="24"/>
          <w:szCs w:val="24"/>
        </w:rPr>
        <w:t>1</w:t>
      </w:r>
      <w:r w:rsidRPr="009428B7">
        <w:rPr>
          <w:rFonts w:ascii="Times New Roman" w:eastAsia="Calibri" w:hAnsi="Times New Roman"/>
          <w:bCs/>
          <w:sz w:val="24"/>
          <w:szCs w:val="24"/>
        </w:rPr>
        <w:fldChar w:fldCharType="end"/>
      </w:r>
      <w:r w:rsidR="001E2947">
        <w:rPr>
          <w:rFonts w:ascii="Times New Roman" w:eastAsia="Calibri" w:hAnsi="Times New Roman"/>
          <w:bCs/>
          <w:sz w:val="24"/>
          <w:szCs w:val="24"/>
        </w:rPr>
        <w:t>.</w:t>
      </w:r>
      <w:r w:rsidR="001E2947">
        <w:rPr>
          <w:rFonts w:ascii="Times New Roman" w:eastAsia="Calibri" w:hAnsi="Times New Roman"/>
          <w:bCs/>
          <w:sz w:val="24"/>
          <w:szCs w:val="24"/>
        </w:rPr>
        <w:tab/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Schematic diagram of </w:t>
      </w:r>
      <w:proofErr w:type="spellStart"/>
      <w:r w:rsidR="001E2947">
        <w:rPr>
          <w:rFonts w:ascii="Times New Roman" w:eastAsia="Calibri" w:hAnsi="Times New Roman"/>
          <w:bCs/>
          <w:sz w:val="24"/>
          <w:szCs w:val="24"/>
        </w:rPr>
        <w:t>biotrickling</w:t>
      </w:r>
      <w:proofErr w:type="spellEnd"/>
      <w:r w:rsidR="001E2947">
        <w:rPr>
          <w:rFonts w:ascii="Times New Roman" w:eastAsia="Calibri" w:hAnsi="Times New Roman"/>
          <w:bCs/>
          <w:sz w:val="24"/>
          <w:szCs w:val="24"/>
        </w:rPr>
        <w:t xml:space="preserve"> f</w:t>
      </w:r>
      <w:r w:rsidR="001E2947" w:rsidRPr="009428B7">
        <w:rPr>
          <w:rFonts w:ascii="Times New Roman" w:eastAsia="Calibri" w:hAnsi="Times New Roman"/>
          <w:bCs/>
          <w:sz w:val="24"/>
          <w:szCs w:val="24"/>
        </w:rPr>
        <w:t>iltra</w:t>
      </w:r>
      <w:r w:rsidR="001E2947">
        <w:rPr>
          <w:rFonts w:ascii="Times New Roman" w:eastAsia="Calibri" w:hAnsi="Times New Roman"/>
          <w:bCs/>
          <w:sz w:val="24"/>
          <w:szCs w:val="24"/>
        </w:rPr>
        <w:t xml:space="preserve">tion system </w:t>
      </w:r>
      <w:r w:rsidRPr="009428B7">
        <w:rPr>
          <w:rFonts w:ascii="Times New Roman" w:eastAsia="Calibri" w:hAnsi="Times New Roman"/>
          <w:bCs/>
          <w:sz w:val="24"/>
          <w:szCs w:val="24"/>
        </w:rPr>
        <w:t>(BTF</w:t>
      </w:r>
      <w:r>
        <w:rPr>
          <w:rFonts w:ascii="Times New Roman" w:eastAsia="Calibri" w:hAnsi="Times New Roman"/>
          <w:bCs/>
          <w:sz w:val="24"/>
          <w:szCs w:val="24"/>
        </w:rPr>
        <w:t>s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) </w:t>
      </w:r>
    </w:p>
    <w:p w:rsidR="001E2947" w:rsidRDefault="001E2947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Figure 2.</w:t>
      </w:r>
      <w:r>
        <w:rPr>
          <w:rFonts w:ascii="Times New Roman" w:eastAsia="Calibri" w:hAnsi="Times New Roman"/>
          <w:bCs/>
          <w:sz w:val="24"/>
          <w:szCs w:val="24"/>
        </w:rPr>
        <w:tab/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 xml:space="preserve">Performance of the </w:t>
      </w:r>
      <w:r>
        <w:rPr>
          <w:rFonts w:ascii="Times New Roman" w:eastAsia="Calibri" w:hAnsi="Times New Roman"/>
          <w:bCs/>
          <w:sz w:val="24"/>
          <w:szCs w:val="24"/>
        </w:rPr>
        <w:t>a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naerobic 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 xml:space="preserve">BTF in the 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four </w:t>
      </w:r>
      <w:r>
        <w:rPr>
          <w:rFonts w:ascii="Times New Roman" w:eastAsia="Calibri" w:hAnsi="Times New Roman"/>
          <w:bCs/>
          <w:sz w:val="24"/>
          <w:szCs w:val="24"/>
        </w:rPr>
        <w:t xml:space="preserve">phases with increasing chloroform-to-ethanol, </w:t>
      </w:r>
      <w:r w:rsidRPr="009428B7">
        <w:rPr>
          <w:rFonts w:ascii="Times New Roman" w:eastAsia="Calibri" w:hAnsi="Times New Roman"/>
          <w:bCs/>
          <w:sz w:val="24"/>
          <w:szCs w:val="24"/>
        </w:rPr>
        <w:t>Phase I</w:t>
      </w:r>
      <w:r>
        <w:rPr>
          <w:rFonts w:ascii="Times New Roman" w:eastAsia="Calibri" w:hAnsi="Times New Roman"/>
          <w:bCs/>
          <w:sz w:val="24"/>
          <w:szCs w:val="24"/>
        </w:rPr>
        <w:t>: (</w:t>
      </w:r>
      <w:r w:rsidR="00325BCE">
        <w:rPr>
          <w:rFonts w:ascii="Times New Roman" w:eastAsia="Calibri" w:hAnsi="Times New Roman"/>
          <w:bCs/>
          <w:sz w:val="24"/>
          <w:szCs w:val="24"/>
        </w:rPr>
        <w:t>1: 5</w:t>
      </w:r>
      <w:r>
        <w:rPr>
          <w:rFonts w:ascii="Times New Roman" w:eastAsia="Calibri" w:hAnsi="Times New Roman"/>
          <w:bCs/>
          <w:sz w:val="24"/>
          <w:szCs w:val="24"/>
        </w:rPr>
        <w:t>), P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</w:rPr>
        <w:t>(</w:t>
      </w:r>
      <w:r w:rsidR="00325BCE">
        <w:rPr>
          <w:rFonts w:ascii="Times New Roman" w:eastAsia="Calibri" w:hAnsi="Times New Roman"/>
          <w:bCs/>
          <w:sz w:val="24"/>
          <w:szCs w:val="24"/>
        </w:rPr>
        <w:t>1: 10</w:t>
      </w:r>
      <w:r>
        <w:rPr>
          <w:rFonts w:ascii="Times New Roman" w:eastAsia="Calibri" w:hAnsi="Times New Roman"/>
          <w:bCs/>
          <w:sz w:val="24"/>
          <w:szCs w:val="24"/>
        </w:rPr>
        <w:t>), P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</w:rPr>
        <w:t>(</w:t>
      </w:r>
      <w:r w:rsidR="00325BCE">
        <w:rPr>
          <w:rFonts w:ascii="Times New Roman" w:eastAsia="Calibri" w:hAnsi="Times New Roman"/>
          <w:bCs/>
          <w:sz w:val="24"/>
          <w:szCs w:val="24"/>
        </w:rPr>
        <w:t>1: 20</w:t>
      </w:r>
      <w:r>
        <w:rPr>
          <w:rFonts w:ascii="Times New Roman" w:eastAsia="Calibri" w:hAnsi="Times New Roman"/>
          <w:bCs/>
          <w:sz w:val="24"/>
          <w:szCs w:val="24"/>
        </w:rPr>
        <w:t>), P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>hase I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V: 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A1F1B">
        <w:rPr>
          <w:rFonts w:ascii="Times New Roman" w:eastAsia="Calibri" w:hAnsi="Times New Roman"/>
          <w:bCs/>
          <w:sz w:val="24"/>
          <w:szCs w:val="24"/>
        </w:rPr>
        <w:t>1: 40. Box-wh</w:t>
      </w:r>
      <w:bookmarkStart w:id="0" w:name="_GoBack"/>
      <w:bookmarkEnd w:id="0"/>
      <w:r w:rsidR="00EA1F1B">
        <w:rPr>
          <w:rFonts w:ascii="Times New Roman" w:eastAsia="Calibri" w:hAnsi="Times New Roman"/>
          <w:bCs/>
          <w:sz w:val="24"/>
          <w:szCs w:val="24"/>
        </w:rPr>
        <w:t>isker plot show the median and range of removal of chloroform and ethanol for each phase</w:t>
      </w:r>
    </w:p>
    <w:p w:rsidR="001E2947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Figure 3</w:t>
      </w:r>
      <w:r w:rsidR="00DE7962">
        <w:rPr>
          <w:rFonts w:ascii="Times New Roman" w:eastAsia="Calibri" w:hAnsi="Times New Roman"/>
          <w:bCs/>
          <w:sz w:val="24"/>
          <w:szCs w:val="24"/>
        </w:rPr>
        <w:t>.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Pr="009428B7">
        <w:rPr>
          <w:rFonts w:ascii="Times New Roman" w:eastAsia="Calibri" w:hAnsi="Times New Roman"/>
          <w:bCs/>
          <w:sz w:val="24"/>
          <w:szCs w:val="24"/>
        </w:rPr>
        <w:tab/>
        <w:t xml:space="preserve">Reaction rate constants for chloroform </w:t>
      </w:r>
      <w:r>
        <w:rPr>
          <w:rFonts w:ascii="Times New Roman" w:eastAsia="Calibri" w:hAnsi="Times New Roman"/>
          <w:bCs/>
          <w:sz w:val="24"/>
          <w:szCs w:val="24"/>
        </w:rPr>
        <w:t xml:space="preserve">for </w:t>
      </w:r>
      <w:r w:rsidR="00770563">
        <w:rPr>
          <w:rFonts w:ascii="Times New Roman" w:eastAsia="Calibri" w:hAnsi="Times New Roman"/>
          <w:bCs/>
          <w:sz w:val="24"/>
          <w:szCs w:val="24"/>
        </w:rPr>
        <w:t xml:space="preserve">both </w:t>
      </w:r>
      <w:r>
        <w:rPr>
          <w:rFonts w:ascii="Times New Roman" w:eastAsia="Calibri" w:hAnsi="Times New Roman"/>
          <w:bCs/>
          <w:sz w:val="24"/>
          <w:szCs w:val="24"/>
        </w:rPr>
        <w:t xml:space="preserve">anaerobic </w:t>
      </w:r>
      <w:r w:rsidR="00770563">
        <w:rPr>
          <w:rFonts w:ascii="Times New Roman" w:eastAsia="Calibri" w:hAnsi="Times New Roman"/>
          <w:bCs/>
          <w:sz w:val="24"/>
          <w:szCs w:val="24"/>
        </w:rPr>
        <w:t xml:space="preserve">and aerobic </w:t>
      </w:r>
      <w:r>
        <w:rPr>
          <w:rFonts w:ascii="Times New Roman" w:eastAsia="Calibri" w:hAnsi="Times New Roman"/>
          <w:bCs/>
          <w:sz w:val="24"/>
          <w:szCs w:val="24"/>
        </w:rPr>
        <w:t>BTF</w:t>
      </w:r>
      <w:r w:rsidR="00770563">
        <w:rPr>
          <w:rFonts w:ascii="Times New Roman" w:eastAsia="Calibri" w:hAnsi="Times New Roman"/>
          <w:bCs/>
          <w:sz w:val="24"/>
          <w:szCs w:val="24"/>
        </w:rPr>
        <w:t>s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in </w:t>
      </w:r>
      <w:r>
        <w:rPr>
          <w:rFonts w:ascii="Times New Roman" w:eastAsia="Calibri" w:hAnsi="Times New Roman"/>
          <w:bCs/>
          <w:sz w:val="24"/>
          <w:szCs w:val="24"/>
        </w:rPr>
        <w:t>four</w:t>
      </w:r>
      <w:r w:rsidR="00770563">
        <w:rPr>
          <w:rFonts w:ascii="Times New Roman" w:eastAsia="Calibri" w:hAnsi="Times New Roman"/>
          <w:bCs/>
          <w:sz w:val="24"/>
          <w:szCs w:val="24"/>
        </w:rPr>
        <w:t xml:space="preserve"> corresponding </w:t>
      </w:r>
      <w:r w:rsidRPr="009428B7">
        <w:rPr>
          <w:rFonts w:ascii="Times New Roman" w:eastAsia="Calibri" w:hAnsi="Times New Roman"/>
          <w:bCs/>
          <w:sz w:val="24"/>
          <w:szCs w:val="24"/>
        </w:rPr>
        <w:t>phases</w:t>
      </w:r>
      <w:r w:rsidR="001E29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90EF7">
        <w:rPr>
          <w:rFonts w:ascii="Times New Roman" w:eastAsia="Calibri" w:hAnsi="Times New Roman"/>
          <w:bCs/>
          <w:sz w:val="24"/>
          <w:szCs w:val="24"/>
        </w:rPr>
        <w:t>ratio of chloroform-to-</w:t>
      </w:r>
      <w:r w:rsidR="001E2947">
        <w:rPr>
          <w:rFonts w:ascii="Times New Roman" w:eastAsia="Calibri" w:hAnsi="Times New Roman"/>
          <w:bCs/>
          <w:sz w:val="24"/>
          <w:szCs w:val="24"/>
        </w:rPr>
        <w:t>ethanol</w:t>
      </w:r>
      <w:r w:rsidR="001E2947"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E2947">
        <w:rPr>
          <w:rFonts w:ascii="Times New Roman" w:eastAsia="Calibri" w:hAnsi="Times New Roman"/>
          <w:bCs/>
          <w:sz w:val="24"/>
          <w:szCs w:val="24"/>
        </w:rPr>
        <w:t>(</w:t>
      </w:r>
      <w:r w:rsidR="001E2947" w:rsidRPr="009428B7">
        <w:rPr>
          <w:rFonts w:ascii="Times New Roman" w:eastAsia="Calibri" w:hAnsi="Times New Roman"/>
          <w:bCs/>
          <w:sz w:val="24"/>
          <w:szCs w:val="24"/>
        </w:rPr>
        <w:t>cometabolite</w:t>
      </w:r>
      <w:r w:rsidR="00E90EF7">
        <w:rPr>
          <w:rFonts w:ascii="Times New Roman" w:eastAsia="Calibri" w:hAnsi="Times New Roman"/>
          <w:bCs/>
          <w:sz w:val="24"/>
          <w:szCs w:val="24"/>
        </w:rPr>
        <w:t>)</w:t>
      </w:r>
      <w:r w:rsidRPr="009428B7">
        <w:rPr>
          <w:rFonts w:ascii="Times New Roman" w:eastAsia="Calibri" w:hAnsi="Times New Roman"/>
          <w:bCs/>
          <w:sz w:val="24"/>
          <w:szCs w:val="24"/>
        </w:rPr>
        <w:t>. Phase 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1E294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5)</w:t>
      </w:r>
      <w:r w:rsidR="001E2947">
        <w:rPr>
          <w:rFonts w:ascii="Times New Roman" w:eastAsia="Calibri" w:hAnsi="Times New Roman"/>
          <w:bCs/>
          <w:sz w:val="24"/>
          <w:szCs w:val="24"/>
        </w:rPr>
        <w:t>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1E2947">
        <w:rPr>
          <w:rFonts w:ascii="Times New Roman" w:eastAsia="Calibri" w:hAnsi="Times New Roman"/>
          <w:bCs/>
          <w:sz w:val="24"/>
          <w:szCs w:val="24"/>
        </w:rPr>
        <w:t>: (1:10),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1E2947">
        <w:rPr>
          <w:rFonts w:ascii="Times New Roman" w:eastAsia="Calibri" w:hAnsi="Times New Roman"/>
          <w:bCs/>
          <w:sz w:val="24"/>
          <w:szCs w:val="24"/>
        </w:rPr>
        <w:t>(1</w:t>
      </w:r>
      <w:r>
        <w:rPr>
          <w:rFonts w:ascii="Times New Roman" w:eastAsia="Calibri" w:hAnsi="Times New Roman"/>
          <w:bCs/>
          <w:sz w:val="24"/>
          <w:szCs w:val="24"/>
        </w:rPr>
        <w:t>: 20</w:t>
      </w:r>
      <w:r w:rsidR="001E2947">
        <w:rPr>
          <w:rFonts w:ascii="Times New Roman" w:eastAsia="Calibri" w:hAnsi="Times New Roman"/>
          <w:bCs/>
          <w:sz w:val="24"/>
          <w:szCs w:val="24"/>
        </w:rPr>
        <w:t>),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</w:t>
      </w:r>
      <w:r>
        <w:rPr>
          <w:rFonts w:ascii="Times New Roman" w:eastAsia="Calibri" w:hAnsi="Times New Roman"/>
          <w:bCs/>
          <w:sz w:val="24"/>
          <w:szCs w:val="24"/>
        </w:rPr>
        <w:t xml:space="preserve">V: </w:t>
      </w:r>
      <w:r w:rsidR="001E294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40</w:t>
      </w:r>
      <w:r w:rsidR="001E2947">
        <w:rPr>
          <w:rFonts w:ascii="Times New Roman" w:eastAsia="Calibri" w:hAnsi="Times New Roman"/>
          <w:bCs/>
          <w:sz w:val="24"/>
          <w:szCs w:val="24"/>
        </w:rPr>
        <w:t>).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325BCE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F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igure </w:t>
      </w:r>
      <w:r>
        <w:rPr>
          <w:rFonts w:ascii="Times New Roman" w:eastAsia="Calibri" w:hAnsi="Times New Roman"/>
          <w:bCs/>
          <w:sz w:val="24"/>
          <w:szCs w:val="24"/>
        </w:rPr>
        <w:t>4</w:t>
      </w:r>
      <w:r w:rsidR="00DE7962">
        <w:rPr>
          <w:rFonts w:ascii="Times New Roman" w:eastAsia="Calibri" w:hAnsi="Times New Roman"/>
          <w:bCs/>
          <w:sz w:val="24"/>
          <w:szCs w:val="24"/>
        </w:rPr>
        <w:t>.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="00DE7962">
        <w:rPr>
          <w:rFonts w:ascii="Times New Roman" w:eastAsia="Calibri" w:hAnsi="Times New Roman"/>
          <w:bCs/>
          <w:sz w:val="24"/>
          <w:szCs w:val="24"/>
        </w:rPr>
        <w:t>Carbon mass balance of BTF over 160 operation days where c</w:t>
      </w:r>
      <w:r w:rsidRPr="00207BAA">
        <w:rPr>
          <w:rFonts w:ascii="Times New Roman" w:eastAsia="Calibri" w:hAnsi="Times New Roman"/>
          <w:bCs/>
          <w:sz w:val="24"/>
          <w:szCs w:val="24"/>
        </w:rPr>
        <w:t>umulative carbon input</w:t>
      </w:r>
      <w:r>
        <w:rPr>
          <w:rFonts w:ascii="Times New Roman" w:eastAsia="Calibri" w:hAnsi="Times New Roman"/>
          <w:bCs/>
          <w:sz w:val="24"/>
          <w:szCs w:val="24"/>
        </w:rPr>
        <w:t xml:space="preserve"> and </w:t>
      </w:r>
      <w:r w:rsidR="00DE7962">
        <w:rPr>
          <w:rFonts w:ascii="Times New Roman" w:eastAsia="Calibri" w:hAnsi="Times New Roman"/>
          <w:bCs/>
          <w:sz w:val="24"/>
          <w:szCs w:val="24"/>
        </w:rPr>
        <w:t>output are given as</w:t>
      </w:r>
      <w:r w:rsidRPr="00207BAA">
        <w:rPr>
          <w:rFonts w:ascii="Times New Roman" w:eastAsia="Calibri" w:hAnsi="Times New Roman"/>
          <w:bCs/>
          <w:sz w:val="24"/>
          <w:szCs w:val="24"/>
        </w:rPr>
        <w:t xml:space="preserve"> CO</w:t>
      </w:r>
      <w:r w:rsidRPr="00207BAA">
        <w:rPr>
          <w:rFonts w:ascii="Times New Roman" w:eastAsia="Calibri" w:hAnsi="Times New Roman"/>
          <w:bCs/>
          <w:sz w:val="24"/>
          <w:szCs w:val="24"/>
          <w:vertAlign w:val="subscript"/>
        </w:rPr>
        <w:t>2</w:t>
      </w:r>
      <w:r w:rsidRPr="00207BAA">
        <w:rPr>
          <w:rFonts w:ascii="Times New Roman" w:eastAsia="Calibri" w:hAnsi="Times New Roman"/>
          <w:bCs/>
          <w:sz w:val="24"/>
          <w:szCs w:val="24"/>
        </w:rPr>
        <w:t xml:space="preserve"> equivalent in mol</w:t>
      </w:r>
      <w:r>
        <w:rPr>
          <w:rFonts w:ascii="Times New Roman" w:eastAsia="Calibri" w:hAnsi="Times New Roman"/>
          <w:bCs/>
          <w:sz w:val="24"/>
          <w:szCs w:val="24"/>
        </w:rPr>
        <w:t>e</w:t>
      </w:r>
      <w:r w:rsidRPr="00207BAA">
        <w:rPr>
          <w:rFonts w:ascii="Times New Roman" w:eastAsia="Calibri" w:hAnsi="Times New Roman"/>
          <w:bCs/>
          <w:sz w:val="24"/>
          <w:szCs w:val="24"/>
        </w:rPr>
        <w:t xml:space="preserve"> for </w:t>
      </w:r>
      <w:r w:rsidR="00DE7962">
        <w:rPr>
          <w:rFonts w:ascii="Times New Roman" w:eastAsia="Calibri" w:hAnsi="Times New Roman"/>
          <w:bCs/>
          <w:sz w:val="24"/>
          <w:szCs w:val="24"/>
        </w:rPr>
        <w:t>the anaerobic process.</w:t>
      </w:r>
    </w:p>
    <w:p w:rsidR="00325BCE" w:rsidRDefault="00325BCE" w:rsidP="00E90EF7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8B7">
        <w:rPr>
          <w:rFonts w:ascii="Times New Roman" w:eastAsia="Calibri" w:hAnsi="Times New Roman"/>
          <w:bCs/>
          <w:sz w:val="24"/>
          <w:szCs w:val="24"/>
        </w:rPr>
        <w:t xml:space="preserve">Figure </w:t>
      </w:r>
      <w:r>
        <w:rPr>
          <w:rFonts w:ascii="Times New Roman" w:eastAsia="Calibri" w:hAnsi="Times New Roman"/>
          <w:bCs/>
          <w:sz w:val="24"/>
          <w:szCs w:val="24"/>
        </w:rPr>
        <w:t>5</w:t>
      </w:r>
      <w:r w:rsidR="00E90EF7">
        <w:rPr>
          <w:rFonts w:ascii="Times New Roman" w:eastAsia="Calibri" w:hAnsi="Times New Roman"/>
          <w:bCs/>
          <w:sz w:val="24"/>
          <w:szCs w:val="24"/>
        </w:rPr>
        <w:t>.</w:t>
      </w:r>
      <w:r w:rsidRPr="009428B7">
        <w:rPr>
          <w:rFonts w:ascii="Times New Roman" w:eastAsia="Calibri" w:hAnsi="Times New Roman"/>
          <w:bCs/>
          <w:sz w:val="24"/>
          <w:szCs w:val="24"/>
        </w:rPr>
        <w:tab/>
        <w:t xml:space="preserve">Bacterial community diversity for the three </w:t>
      </w:r>
      <w:r>
        <w:rPr>
          <w:rFonts w:ascii="Times New Roman" w:eastAsia="Calibri" w:hAnsi="Times New Roman"/>
          <w:bCs/>
          <w:sz w:val="24"/>
          <w:szCs w:val="24"/>
        </w:rPr>
        <w:t>phases of anaerobic BTF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for samples collected at</w:t>
      </w:r>
      <w:r w:rsidR="00E90EF7">
        <w:rPr>
          <w:rFonts w:ascii="Times New Roman" w:eastAsia="Calibri" w:hAnsi="Times New Roman"/>
          <w:bCs/>
          <w:sz w:val="24"/>
          <w:szCs w:val="24"/>
        </w:rPr>
        <w:t xml:space="preserve"> the top port of the </w:t>
      </w:r>
      <w:proofErr w:type="spellStart"/>
      <w:r w:rsidR="00E90EF7">
        <w:rPr>
          <w:rFonts w:ascii="Times New Roman" w:eastAsia="Calibri" w:hAnsi="Times New Roman"/>
          <w:bCs/>
          <w:sz w:val="24"/>
          <w:szCs w:val="24"/>
        </w:rPr>
        <w:t>biofilter</w:t>
      </w:r>
      <w:proofErr w:type="spellEnd"/>
      <w:r w:rsidR="00E90EF7">
        <w:rPr>
          <w:rFonts w:ascii="Times New Roman" w:eastAsia="Calibri" w:hAnsi="Times New Roman"/>
          <w:bCs/>
          <w:sz w:val="24"/>
          <w:szCs w:val="24"/>
        </w:rPr>
        <w:t xml:space="preserve"> for selected ratio of chloroform-to-ethanol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9428B7">
        <w:rPr>
          <w:rFonts w:ascii="Times New Roman" w:eastAsia="Calibri" w:hAnsi="Times New Roman"/>
          <w:bCs/>
          <w:sz w:val="24"/>
          <w:szCs w:val="24"/>
        </w:rPr>
        <w:t>Phase 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E90EF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5</w:t>
      </w:r>
      <w:r w:rsidR="00E90EF7"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</w:rPr>
        <w:t>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E90EF7">
        <w:rPr>
          <w:rFonts w:ascii="Times New Roman" w:eastAsia="Calibri" w:hAnsi="Times New Roman"/>
          <w:bCs/>
          <w:sz w:val="24"/>
          <w:szCs w:val="24"/>
        </w:rPr>
        <w:t>: (1: 10)</w:t>
      </w:r>
      <w:r>
        <w:rPr>
          <w:rFonts w:ascii="Times New Roman" w:eastAsia="Calibri" w:hAnsi="Times New Roman"/>
          <w:bCs/>
          <w:sz w:val="24"/>
          <w:szCs w:val="24"/>
        </w:rPr>
        <w:t xml:space="preserve"> and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E90EF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20</w:t>
      </w:r>
      <w:r w:rsidR="00E90EF7"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E90EF7" w:rsidRDefault="00325BCE" w:rsidP="00E90EF7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8B7">
        <w:rPr>
          <w:rFonts w:ascii="Times New Roman" w:eastAsia="Calibri" w:hAnsi="Times New Roman"/>
          <w:bCs/>
          <w:sz w:val="24"/>
          <w:szCs w:val="24"/>
        </w:rPr>
        <w:t xml:space="preserve">Figure </w:t>
      </w:r>
      <w:r>
        <w:rPr>
          <w:rFonts w:ascii="Times New Roman" w:eastAsia="Calibri" w:hAnsi="Times New Roman"/>
          <w:bCs/>
          <w:sz w:val="24"/>
          <w:szCs w:val="24"/>
        </w:rPr>
        <w:t>6</w:t>
      </w:r>
      <w:r w:rsidRPr="009428B7"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>Fungi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community diversity for the </w:t>
      </w:r>
      <w:r w:rsidR="00211EA7">
        <w:rPr>
          <w:rFonts w:ascii="Times New Roman" w:eastAsia="Calibri" w:hAnsi="Times New Roman"/>
          <w:bCs/>
          <w:sz w:val="24"/>
          <w:szCs w:val="24"/>
        </w:rPr>
        <w:t>four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phases of aerobic BTF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for samples collected at the top port of the </w:t>
      </w:r>
      <w:proofErr w:type="spellStart"/>
      <w:r w:rsidRPr="009428B7">
        <w:rPr>
          <w:rFonts w:ascii="Times New Roman" w:eastAsia="Calibri" w:hAnsi="Times New Roman"/>
          <w:bCs/>
          <w:sz w:val="24"/>
          <w:szCs w:val="24"/>
        </w:rPr>
        <w:t>biofilter</w:t>
      </w:r>
      <w:proofErr w:type="spellEnd"/>
      <w:r w:rsidR="00E90EF7">
        <w:rPr>
          <w:rFonts w:ascii="Times New Roman" w:eastAsia="Calibri" w:hAnsi="Times New Roman"/>
          <w:bCs/>
          <w:sz w:val="24"/>
          <w:szCs w:val="24"/>
        </w:rPr>
        <w:t xml:space="preserve"> for selected chloroform to ethanol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Phase I</w:t>
      </w:r>
      <w:r w:rsidR="00E90EF7">
        <w:rPr>
          <w:rFonts w:ascii="Times New Roman" w:eastAsia="Calibri" w:hAnsi="Times New Roman"/>
          <w:bCs/>
          <w:sz w:val="24"/>
          <w:szCs w:val="24"/>
        </w:rPr>
        <w:t>: (1: 5), P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E90EF7">
        <w:rPr>
          <w:rFonts w:ascii="Times New Roman" w:eastAsia="Calibri" w:hAnsi="Times New Roman"/>
          <w:bCs/>
          <w:sz w:val="24"/>
          <w:szCs w:val="24"/>
        </w:rPr>
        <w:t>: (1:10), P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 w:rsidR="00E90EF7">
        <w:rPr>
          <w:rFonts w:ascii="Times New Roman" w:eastAsia="Calibri" w:hAnsi="Times New Roman"/>
          <w:bCs/>
          <w:sz w:val="24"/>
          <w:szCs w:val="24"/>
        </w:rPr>
        <w:t>: (1: 20), P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hase I</w:t>
      </w:r>
      <w:r w:rsidR="00E90EF7">
        <w:rPr>
          <w:rFonts w:ascii="Times New Roman" w:eastAsia="Calibri" w:hAnsi="Times New Roman"/>
          <w:bCs/>
          <w:sz w:val="24"/>
          <w:szCs w:val="24"/>
        </w:rPr>
        <w:t xml:space="preserve">V: (1: 40). </w:t>
      </w:r>
    </w:p>
    <w:p w:rsidR="00325BCE" w:rsidRPr="00C47A0A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F13709" w:rsidRDefault="00F13709"/>
    <w:p w:rsidR="00F13709" w:rsidRDefault="006F37D6" w:rsidP="006F37D6">
      <w:pPr>
        <w:jc w:val="center"/>
      </w:pPr>
      <w:r>
        <w:rPr>
          <w:noProof/>
        </w:rPr>
        <w:lastRenderedPageBreak/>
        <w:drawing>
          <wp:inline distT="0" distB="0" distL="0" distR="0">
            <wp:extent cx="5813457" cy="444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 of Paper III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6268" r="25320" b="7408"/>
                    <a:stretch/>
                  </pic:blipFill>
                  <pic:spPr bwMode="auto">
                    <a:xfrm>
                      <a:off x="0" y="0"/>
                      <a:ext cx="5813457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709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>.</w:t>
      </w:r>
      <w:r w:rsidRPr="00372A83">
        <w:rPr>
          <w:rFonts w:ascii="Times New Roman" w:hAnsi="Times New Roman" w:cs="Times New Roman"/>
          <w:b/>
          <w:sz w:val="24"/>
        </w:rPr>
        <w:t>1</w:t>
      </w:r>
    </w:p>
    <w:p w:rsidR="00F13709" w:rsidRDefault="00F13709" w:rsidP="00F1370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12536" cy="527151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 and inf - eff  figure_fin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6" cy="527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2</w:t>
      </w:r>
    </w:p>
    <w:p w:rsidR="00F13709" w:rsidRDefault="00770563" w:rsidP="00F137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2244" cy="40096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ion rate constant for chloroform at different phases-comparative stud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244" cy="400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>.</w:t>
      </w:r>
      <w:r w:rsidRPr="00372A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</w:p>
    <w:p w:rsidR="00F13709" w:rsidRDefault="00F13709" w:rsidP="00F13709">
      <w:pPr>
        <w:jc w:val="center"/>
        <w:rPr>
          <w:noProof/>
        </w:rPr>
      </w:pPr>
    </w:p>
    <w:p w:rsidR="00F13709" w:rsidRDefault="00574066" w:rsidP="00F13709">
      <w:pPr>
        <w:jc w:val="center"/>
      </w:pPr>
      <w:r>
        <w:object w:dxaOrig="3847" w:dyaOrig="2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45.75pt" o:ole="">
            <v:imagedata r:id="rId7" o:title=""/>
          </v:shape>
          <o:OLEObject Type="Embed" ProgID="SigmaPlotGraphicObject.12" ShapeID="_x0000_i1025" DrawAspect="Content" ObjectID="_1560315194" r:id="rId8"/>
        </w:object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>.</w:t>
      </w:r>
      <w:r w:rsidRPr="00372A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</w:t>
      </w:r>
    </w:p>
    <w:p w:rsidR="00372A83" w:rsidRDefault="00372A83" w:rsidP="00F13709">
      <w:pPr>
        <w:jc w:val="center"/>
      </w:pPr>
    </w:p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3274C" w:rsidP="001D6178">
      <w:pPr>
        <w:jc w:val="center"/>
      </w:pPr>
      <w:r>
        <w:rPr>
          <w:noProof/>
        </w:rPr>
        <w:drawing>
          <wp:inline distT="0" distB="0" distL="0" distR="0">
            <wp:extent cx="5474208" cy="62423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5 Revis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208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5</w:t>
      </w:r>
    </w:p>
    <w:p w:rsidR="00F13709" w:rsidRDefault="00F13709"/>
    <w:p w:rsidR="00F13709" w:rsidRDefault="00F13709"/>
    <w:p w:rsidR="00F13709" w:rsidRDefault="00F13709"/>
    <w:p w:rsidR="00E42712" w:rsidRDefault="00717452" w:rsidP="00372A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471160" cy="5888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6- Revise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58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 xml:space="preserve"> Fig</w:t>
      </w:r>
      <w:r w:rsidR="00EC3EA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6</w:t>
      </w:r>
    </w:p>
    <w:p w:rsidR="00BF1F16" w:rsidRDefault="00BF1F16" w:rsidP="001D6178">
      <w:pPr>
        <w:jc w:val="center"/>
      </w:pPr>
    </w:p>
    <w:sectPr w:rsidR="00BF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9"/>
    <w:rsid w:val="000F3802"/>
    <w:rsid w:val="001D6178"/>
    <w:rsid w:val="001E2947"/>
    <w:rsid w:val="00211EA7"/>
    <w:rsid w:val="00325BCE"/>
    <w:rsid w:val="00372A83"/>
    <w:rsid w:val="00574066"/>
    <w:rsid w:val="006F37D6"/>
    <w:rsid w:val="00717452"/>
    <w:rsid w:val="00750213"/>
    <w:rsid w:val="00770563"/>
    <w:rsid w:val="00A7437B"/>
    <w:rsid w:val="00B00CFE"/>
    <w:rsid w:val="00BF1F16"/>
    <w:rsid w:val="00D53270"/>
    <w:rsid w:val="00DE7962"/>
    <w:rsid w:val="00E42712"/>
    <w:rsid w:val="00E90EF7"/>
    <w:rsid w:val="00EA1F1B"/>
    <w:rsid w:val="00EC3EA5"/>
    <w:rsid w:val="00F13709"/>
    <w:rsid w:val="00F3274C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74D825"/>
  <w15:docId w15:val="{7340A6FF-7BAB-4A89-846C-FE493442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6.tiff"/><Relationship Id="rId4" Type="http://schemas.openxmlformats.org/officeDocument/2006/relationships/image" Target="media/image1.jpg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Bineyam Mezgebe</dc:creator>
  <cp:lastModifiedBy>Sahle-Demessie, Endalkachew</cp:lastModifiedBy>
  <cp:revision>2</cp:revision>
  <cp:lastPrinted>2017-06-13T14:13:00Z</cp:lastPrinted>
  <dcterms:created xsi:type="dcterms:W3CDTF">2017-06-30T12:06:00Z</dcterms:created>
  <dcterms:modified xsi:type="dcterms:W3CDTF">2017-06-30T12:06:00Z</dcterms:modified>
</cp:coreProperties>
</file>