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B576A5" w14:textId="77D1A4D3" w:rsidR="00E479FF" w:rsidRDefault="008342B1" w:rsidP="007D6832">
      <w:pPr>
        <w:spacing w:after="0" w:line="240" w:lineRule="auto"/>
        <w:rPr>
          <w:rFonts w:ascii="Times New Roman" w:hAnsi="Times New Roman" w:cs="Times New Roman"/>
          <w:sz w:val="24"/>
          <w:szCs w:val="24"/>
        </w:rPr>
      </w:pPr>
      <w:r>
        <w:rPr>
          <w:rFonts w:ascii="Times New Roman" w:hAnsi="Times New Roman" w:cs="Times New Roman"/>
          <w:b/>
          <w:sz w:val="24"/>
          <w:szCs w:val="24"/>
        </w:rPr>
        <w:t>T</w:t>
      </w:r>
      <w:r w:rsidR="007D6832" w:rsidRPr="007D6832">
        <w:rPr>
          <w:rFonts w:ascii="Times New Roman" w:hAnsi="Times New Roman" w:cs="Times New Roman"/>
          <w:b/>
          <w:sz w:val="24"/>
          <w:szCs w:val="24"/>
        </w:rPr>
        <w:t>itle</w:t>
      </w:r>
    </w:p>
    <w:p w14:paraId="5D12641A" w14:textId="77777777" w:rsidR="00E479FF" w:rsidRDefault="00E479FF" w:rsidP="007D6832">
      <w:pPr>
        <w:spacing w:after="0" w:line="240" w:lineRule="auto"/>
        <w:rPr>
          <w:rFonts w:ascii="Times New Roman" w:hAnsi="Times New Roman" w:cs="Times New Roman"/>
          <w:sz w:val="24"/>
          <w:szCs w:val="24"/>
        </w:rPr>
      </w:pPr>
    </w:p>
    <w:p w14:paraId="1EC4CB78" w14:textId="7FB8A1E4" w:rsidR="00677EBA" w:rsidRDefault="00677EBA" w:rsidP="007D6832">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Pr="009F39FD">
        <w:rPr>
          <w:rFonts w:ascii="Times New Roman" w:hAnsi="Times New Roman" w:cs="Times New Roman"/>
          <w:sz w:val="24"/>
          <w:szCs w:val="24"/>
        </w:rPr>
        <w:t xml:space="preserve"> </w:t>
      </w:r>
      <w:r w:rsidR="00DC0CA1">
        <w:rPr>
          <w:rFonts w:ascii="Times New Roman" w:hAnsi="Times New Roman" w:cs="Times New Roman"/>
          <w:sz w:val="24"/>
          <w:szCs w:val="24"/>
        </w:rPr>
        <w:t>State-of-the-Science</w:t>
      </w:r>
      <w:r>
        <w:rPr>
          <w:rFonts w:ascii="Times New Roman" w:hAnsi="Times New Roman" w:cs="Times New Roman"/>
          <w:sz w:val="24"/>
          <w:szCs w:val="24"/>
        </w:rPr>
        <w:t xml:space="preserve"> </w:t>
      </w:r>
      <w:r w:rsidRPr="009F39FD">
        <w:rPr>
          <w:rFonts w:ascii="Times New Roman" w:hAnsi="Times New Roman" w:cs="Times New Roman"/>
          <w:sz w:val="24"/>
          <w:szCs w:val="24"/>
        </w:rPr>
        <w:t xml:space="preserve">Review of </w:t>
      </w:r>
      <w:r w:rsidR="00F154D8">
        <w:rPr>
          <w:rFonts w:ascii="Times New Roman" w:hAnsi="Times New Roman" w:cs="Times New Roman"/>
          <w:sz w:val="24"/>
          <w:szCs w:val="24"/>
        </w:rPr>
        <w:t xml:space="preserve">Chemical and Non-Chemical </w:t>
      </w:r>
      <w:r w:rsidRPr="009F39FD">
        <w:rPr>
          <w:rFonts w:ascii="Times New Roman" w:hAnsi="Times New Roman" w:cs="Times New Roman"/>
          <w:sz w:val="24"/>
          <w:szCs w:val="24"/>
        </w:rPr>
        <w:t xml:space="preserve">Stressors </w:t>
      </w:r>
      <w:r w:rsidR="00F154D8">
        <w:rPr>
          <w:rFonts w:ascii="Times New Roman" w:hAnsi="Times New Roman" w:cs="Times New Roman"/>
          <w:sz w:val="24"/>
          <w:szCs w:val="24"/>
        </w:rPr>
        <w:t xml:space="preserve">found in </w:t>
      </w:r>
      <w:r w:rsidRPr="009F39FD">
        <w:rPr>
          <w:rFonts w:ascii="Times New Roman" w:hAnsi="Times New Roman" w:cs="Times New Roman"/>
          <w:sz w:val="24"/>
          <w:szCs w:val="24"/>
        </w:rPr>
        <w:t>the Built and Natural Environment</w:t>
      </w:r>
      <w:r w:rsidR="00624A01">
        <w:rPr>
          <w:rFonts w:ascii="Times New Roman" w:hAnsi="Times New Roman" w:cs="Times New Roman"/>
          <w:sz w:val="24"/>
          <w:szCs w:val="24"/>
        </w:rPr>
        <w:t>s</w:t>
      </w:r>
      <w:r w:rsidRPr="009F39FD">
        <w:rPr>
          <w:rFonts w:ascii="Times New Roman" w:hAnsi="Times New Roman" w:cs="Times New Roman"/>
          <w:sz w:val="24"/>
          <w:szCs w:val="24"/>
        </w:rPr>
        <w:t xml:space="preserve"> </w:t>
      </w:r>
      <w:r w:rsidR="009D152B">
        <w:rPr>
          <w:rFonts w:ascii="Times New Roman" w:hAnsi="Times New Roman" w:cs="Times New Roman"/>
          <w:sz w:val="24"/>
          <w:szCs w:val="24"/>
        </w:rPr>
        <w:t xml:space="preserve">and How They May </w:t>
      </w:r>
      <w:r w:rsidRPr="009F39FD">
        <w:rPr>
          <w:rFonts w:ascii="Times New Roman" w:hAnsi="Times New Roman" w:cs="Times New Roman"/>
          <w:sz w:val="24"/>
          <w:szCs w:val="24"/>
        </w:rPr>
        <w:t>Impact American Indian</w:t>
      </w:r>
      <w:r w:rsidR="00A108D4">
        <w:rPr>
          <w:rFonts w:ascii="Times New Roman" w:hAnsi="Times New Roman" w:cs="Times New Roman"/>
          <w:sz w:val="24"/>
          <w:szCs w:val="24"/>
        </w:rPr>
        <w:t>/Alaska Native</w:t>
      </w:r>
      <w:r w:rsidRPr="009F39FD">
        <w:rPr>
          <w:rFonts w:ascii="Times New Roman" w:hAnsi="Times New Roman" w:cs="Times New Roman"/>
          <w:sz w:val="24"/>
          <w:szCs w:val="24"/>
        </w:rPr>
        <w:t xml:space="preserve"> Children’s Health and Well-Being</w:t>
      </w:r>
    </w:p>
    <w:p w14:paraId="5C18DB87" w14:textId="34C1C70D" w:rsidR="007D6832" w:rsidRDefault="007D6832" w:rsidP="007D6832">
      <w:pPr>
        <w:spacing w:after="0" w:line="240" w:lineRule="auto"/>
        <w:rPr>
          <w:rFonts w:ascii="Times New Roman" w:hAnsi="Times New Roman" w:cs="Times New Roman"/>
          <w:sz w:val="24"/>
          <w:szCs w:val="24"/>
        </w:rPr>
      </w:pPr>
    </w:p>
    <w:p w14:paraId="08FE07AE" w14:textId="40AD30C2" w:rsidR="007D6832" w:rsidRPr="007D6832" w:rsidRDefault="00A645A5" w:rsidP="007D6832">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Author names </w:t>
      </w:r>
      <w:r w:rsidR="007D6832" w:rsidRPr="007D6832">
        <w:rPr>
          <w:rFonts w:ascii="Times New Roman" w:hAnsi="Times New Roman" w:cs="Times New Roman"/>
          <w:b/>
          <w:sz w:val="24"/>
          <w:szCs w:val="24"/>
        </w:rPr>
        <w:t>and affiliations</w:t>
      </w:r>
    </w:p>
    <w:p w14:paraId="17AE4AF7" w14:textId="77777777" w:rsidR="0013125C" w:rsidRPr="009F39FD" w:rsidRDefault="0013125C" w:rsidP="0013125C">
      <w:pPr>
        <w:spacing w:after="0" w:line="240" w:lineRule="auto"/>
        <w:jc w:val="center"/>
        <w:rPr>
          <w:rFonts w:ascii="Times New Roman" w:hAnsi="Times New Roman" w:cs="Times New Roman"/>
          <w:sz w:val="24"/>
          <w:szCs w:val="24"/>
        </w:rPr>
      </w:pPr>
    </w:p>
    <w:p w14:paraId="7EBE8A3D" w14:textId="55B556B3" w:rsidR="003D032E" w:rsidRPr="004D716E" w:rsidRDefault="005926B9" w:rsidP="00A645A5">
      <w:pPr>
        <w:rPr>
          <w:rFonts w:ascii="Times New Roman" w:hAnsi="Times New Roman" w:cs="Times New Roman"/>
          <w:sz w:val="24"/>
          <w:szCs w:val="24"/>
        </w:rPr>
      </w:pPr>
      <w:r>
        <w:rPr>
          <w:rFonts w:ascii="Times New Roman" w:hAnsi="Times New Roman" w:cs="Times New Roman"/>
          <w:sz w:val="24"/>
          <w:szCs w:val="24"/>
        </w:rPr>
        <w:t>Nirmalla</w:t>
      </w:r>
      <w:r w:rsidR="003D032E">
        <w:rPr>
          <w:rFonts w:ascii="Times New Roman" w:hAnsi="Times New Roman" w:cs="Times New Roman"/>
          <w:sz w:val="24"/>
          <w:szCs w:val="24"/>
        </w:rPr>
        <w:t xml:space="preserve"> Barros</w:t>
      </w:r>
      <w:r w:rsidR="00F348BB" w:rsidRPr="00F348BB">
        <w:rPr>
          <w:rFonts w:ascii="Times New Roman" w:hAnsi="Times New Roman" w:cs="Times New Roman"/>
          <w:sz w:val="24"/>
          <w:szCs w:val="24"/>
          <w:vertAlign w:val="superscript"/>
        </w:rPr>
        <w:t>a</w:t>
      </w:r>
      <w:r w:rsidR="009D152B">
        <w:rPr>
          <w:rFonts w:ascii="Times New Roman" w:hAnsi="Times New Roman" w:cs="Times New Roman"/>
          <w:sz w:val="24"/>
          <w:szCs w:val="24"/>
          <w:vertAlign w:val="superscript"/>
        </w:rPr>
        <w:t>,*</w:t>
      </w:r>
      <w:r w:rsidR="005F3C34">
        <w:rPr>
          <w:rFonts w:ascii="Times New Roman" w:hAnsi="Times New Roman" w:cs="Times New Roman"/>
          <w:sz w:val="24"/>
          <w:szCs w:val="24"/>
        </w:rPr>
        <w:t xml:space="preserve"> </w:t>
      </w:r>
      <w:r w:rsidR="00E315F6">
        <w:rPr>
          <w:rFonts w:ascii="Times New Roman" w:hAnsi="Times New Roman" w:cs="Times New Roman"/>
          <w:sz w:val="24"/>
          <w:szCs w:val="24"/>
        </w:rPr>
        <w:t xml:space="preserve">ORCID </w:t>
      </w:r>
      <w:r w:rsidR="005F3C34">
        <w:rPr>
          <w:rFonts w:ascii="Times New Roman" w:hAnsi="Times New Roman" w:cs="Times New Roman"/>
          <w:sz w:val="24"/>
          <w:szCs w:val="24"/>
        </w:rPr>
        <w:t>0000-0001-8044-7934,</w:t>
      </w:r>
      <w:r w:rsidR="003D032E">
        <w:rPr>
          <w:rFonts w:ascii="Times New Roman" w:hAnsi="Times New Roman" w:cs="Times New Roman"/>
          <w:sz w:val="24"/>
          <w:szCs w:val="24"/>
        </w:rPr>
        <w:t xml:space="preserve"> Nicolle S. Tulve</w:t>
      </w:r>
      <w:r w:rsidR="00F348BB" w:rsidRPr="00F348BB">
        <w:rPr>
          <w:rFonts w:ascii="Times New Roman" w:hAnsi="Times New Roman" w:cs="Times New Roman"/>
          <w:sz w:val="24"/>
          <w:szCs w:val="24"/>
          <w:vertAlign w:val="superscript"/>
        </w:rPr>
        <w:t>b</w:t>
      </w:r>
      <w:r w:rsidR="005F3C34">
        <w:rPr>
          <w:rFonts w:ascii="Times New Roman" w:hAnsi="Times New Roman" w:cs="Times New Roman"/>
          <w:sz w:val="24"/>
          <w:szCs w:val="24"/>
          <w:vertAlign w:val="superscript"/>
        </w:rPr>
        <w:t xml:space="preserve"> </w:t>
      </w:r>
      <w:r w:rsidR="00E315F6">
        <w:rPr>
          <w:rFonts w:ascii="Times New Roman" w:hAnsi="Times New Roman" w:cs="Times New Roman"/>
          <w:sz w:val="24"/>
          <w:szCs w:val="24"/>
        </w:rPr>
        <w:t xml:space="preserve">ORCID </w:t>
      </w:r>
      <w:r w:rsidR="005F3C34">
        <w:rPr>
          <w:rFonts w:ascii="Times New Roman" w:hAnsi="Times New Roman" w:cs="Times New Roman"/>
          <w:sz w:val="24"/>
          <w:szCs w:val="24"/>
        </w:rPr>
        <w:t>0000-0001-9722-039X</w:t>
      </w:r>
      <w:r w:rsidR="003D032E">
        <w:rPr>
          <w:rFonts w:ascii="Times New Roman" w:hAnsi="Times New Roman" w:cs="Times New Roman"/>
          <w:sz w:val="24"/>
          <w:szCs w:val="24"/>
        </w:rPr>
        <w:t>, Dan</w:t>
      </w:r>
      <w:r w:rsidR="00476B2D">
        <w:rPr>
          <w:rFonts w:ascii="Times New Roman" w:hAnsi="Times New Roman" w:cs="Times New Roman"/>
          <w:sz w:val="24"/>
          <w:szCs w:val="24"/>
        </w:rPr>
        <w:t>iel</w:t>
      </w:r>
      <w:r w:rsidR="003D032E">
        <w:rPr>
          <w:rFonts w:ascii="Times New Roman" w:hAnsi="Times New Roman" w:cs="Times New Roman"/>
          <w:sz w:val="24"/>
          <w:szCs w:val="24"/>
        </w:rPr>
        <w:t xml:space="preserve"> Heggem</w:t>
      </w:r>
      <w:r w:rsidR="00F348BB" w:rsidRPr="00F348BB">
        <w:rPr>
          <w:rFonts w:ascii="Times New Roman" w:hAnsi="Times New Roman" w:cs="Times New Roman"/>
          <w:sz w:val="24"/>
          <w:szCs w:val="24"/>
          <w:vertAlign w:val="superscript"/>
        </w:rPr>
        <w:t>c</w:t>
      </w:r>
      <w:r w:rsidR="005F3C34">
        <w:rPr>
          <w:rFonts w:ascii="Times New Roman" w:hAnsi="Times New Roman" w:cs="Times New Roman"/>
          <w:sz w:val="24"/>
          <w:szCs w:val="24"/>
          <w:vertAlign w:val="superscript"/>
        </w:rPr>
        <w:t xml:space="preserve"> </w:t>
      </w:r>
      <w:r w:rsidR="00E315F6">
        <w:rPr>
          <w:rFonts w:ascii="Times New Roman" w:hAnsi="Times New Roman" w:cs="Times New Roman"/>
          <w:sz w:val="24"/>
          <w:szCs w:val="24"/>
        </w:rPr>
        <w:t xml:space="preserve">ORCID </w:t>
      </w:r>
      <w:r w:rsidR="005F3C34">
        <w:rPr>
          <w:rFonts w:ascii="Times New Roman" w:hAnsi="Times New Roman" w:cs="Times New Roman"/>
          <w:sz w:val="24"/>
          <w:szCs w:val="24"/>
        </w:rPr>
        <w:t>0000-0001-9238-3368</w:t>
      </w:r>
      <w:r w:rsidR="003D032E">
        <w:rPr>
          <w:rFonts w:ascii="Times New Roman" w:hAnsi="Times New Roman" w:cs="Times New Roman"/>
          <w:sz w:val="24"/>
          <w:szCs w:val="24"/>
        </w:rPr>
        <w:t>, Ken Bailey</w:t>
      </w:r>
      <w:r w:rsidR="00F348BB" w:rsidRPr="00F348BB">
        <w:rPr>
          <w:rFonts w:ascii="Times New Roman" w:hAnsi="Times New Roman" w:cs="Times New Roman"/>
          <w:sz w:val="24"/>
          <w:szCs w:val="24"/>
          <w:vertAlign w:val="superscript"/>
        </w:rPr>
        <w:t>d</w:t>
      </w:r>
      <w:r w:rsidR="004D716E">
        <w:rPr>
          <w:rFonts w:ascii="Times New Roman" w:hAnsi="Times New Roman" w:cs="Times New Roman"/>
          <w:sz w:val="24"/>
          <w:szCs w:val="24"/>
          <w:vertAlign w:val="superscript"/>
        </w:rPr>
        <w:t xml:space="preserve"> </w:t>
      </w:r>
      <w:r w:rsidR="004D716E">
        <w:rPr>
          <w:rFonts w:ascii="Times New Roman" w:hAnsi="Times New Roman" w:cs="Times New Roman"/>
          <w:sz w:val="24"/>
          <w:szCs w:val="24"/>
        </w:rPr>
        <w:t>ORCID 0000-0002-0988-3079</w:t>
      </w:r>
    </w:p>
    <w:p w14:paraId="6ECA4995" w14:textId="10CB3D39" w:rsidR="00D33BA6" w:rsidRDefault="00F348BB" w:rsidP="00DD6BEE">
      <w:pPr>
        <w:spacing w:after="0" w:line="240" w:lineRule="auto"/>
        <w:rPr>
          <w:rFonts w:ascii="Times New Roman" w:hAnsi="Times New Roman" w:cs="Times New Roman"/>
          <w:sz w:val="24"/>
          <w:szCs w:val="24"/>
        </w:rPr>
      </w:pPr>
      <w:r w:rsidRPr="00F348BB">
        <w:rPr>
          <w:rFonts w:ascii="Times New Roman" w:hAnsi="Times New Roman" w:cs="Times New Roman"/>
          <w:sz w:val="24"/>
          <w:szCs w:val="24"/>
          <w:vertAlign w:val="superscript"/>
        </w:rPr>
        <w:t>a</w:t>
      </w:r>
      <w:r>
        <w:rPr>
          <w:rFonts w:ascii="Times New Roman" w:hAnsi="Times New Roman" w:cs="Times New Roman"/>
          <w:sz w:val="24"/>
          <w:szCs w:val="24"/>
        </w:rPr>
        <w:t>O</w:t>
      </w:r>
      <w:r w:rsidR="00B176EB">
        <w:rPr>
          <w:rFonts w:ascii="Times New Roman" w:hAnsi="Times New Roman" w:cs="Times New Roman"/>
          <w:sz w:val="24"/>
          <w:szCs w:val="24"/>
        </w:rPr>
        <w:t>RISE Post-Doctoral Participant</w:t>
      </w:r>
      <w:r w:rsidR="000F15BB">
        <w:rPr>
          <w:rFonts w:ascii="Times New Roman" w:hAnsi="Times New Roman" w:cs="Times New Roman"/>
          <w:sz w:val="24"/>
          <w:szCs w:val="24"/>
        </w:rPr>
        <w:t>,</w:t>
      </w:r>
      <w:r>
        <w:rPr>
          <w:rFonts w:ascii="Times New Roman" w:hAnsi="Times New Roman" w:cs="Times New Roman"/>
          <w:sz w:val="24"/>
          <w:szCs w:val="24"/>
        </w:rPr>
        <w:t xml:space="preserve"> U.S. Environmental Protection Agency, Office of Research and Development, National Exposure Research Laboratory, </w:t>
      </w:r>
      <w:r w:rsidR="00AF2B9A">
        <w:rPr>
          <w:rFonts w:ascii="Times New Roman" w:hAnsi="Times New Roman" w:cs="Times New Roman"/>
          <w:sz w:val="24"/>
          <w:szCs w:val="24"/>
        </w:rPr>
        <w:t xml:space="preserve">109 T.W. Alexander Drive, Mail Code: E205-04, </w:t>
      </w:r>
      <w:r>
        <w:rPr>
          <w:rFonts w:ascii="Times New Roman" w:hAnsi="Times New Roman" w:cs="Times New Roman"/>
          <w:sz w:val="24"/>
          <w:szCs w:val="24"/>
        </w:rPr>
        <w:t>Research Triangle Park, NC</w:t>
      </w:r>
      <w:r w:rsidR="00AF2B9A">
        <w:rPr>
          <w:rFonts w:ascii="Times New Roman" w:hAnsi="Times New Roman" w:cs="Times New Roman"/>
          <w:sz w:val="24"/>
          <w:szCs w:val="24"/>
        </w:rPr>
        <w:t xml:space="preserve"> 27709</w:t>
      </w:r>
      <w:r w:rsidR="00E76926">
        <w:rPr>
          <w:rFonts w:ascii="Times New Roman" w:hAnsi="Times New Roman" w:cs="Times New Roman"/>
          <w:sz w:val="24"/>
          <w:szCs w:val="24"/>
        </w:rPr>
        <w:t xml:space="preserve"> USA</w:t>
      </w:r>
      <w:r w:rsidR="00AF2B9A">
        <w:rPr>
          <w:rFonts w:ascii="Times New Roman" w:hAnsi="Times New Roman" w:cs="Times New Roman"/>
          <w:sz w:val="24"/>
          <w:szCs w:val="24"/>
        </w:rPr>
        <w:t>, Email Address: barros.nilla@epa.gov</w:t>
      </w:r>
    </w:p>
    <w:p w14:paraId="48B8B3F9" w14:textId="77777777" w:rsidR="00DD6BEE" w:rsidRDefault="00DD6BEE" w:rsidP="00DD6BEE">
      <w:pPr>
        <w:spacing w:after="0" w:line="240" w:lineRule="auto"/>
        <w:rPr>
          <w:rFonts w:ascii="Times New Roman" w:hAnsi="Times New Roman" w:cs="Times New Roman"/>
          <w:sz w:val="24"/>
          <w:szCs w:val="24"/>
        </w:rPr>
      </w:pPr>
    </w:p>
    <w:p w14:paraId="6175CA0B" w14:textId="1A5713C3" w:rsidR="00F348BB" w:rsidRDefault="00F348BB" w:rsidP="00DD6BEE">
      <w:pPr>
        <w:spacing w:after="0" w:line="240" w:lineRule="auto"/>
        <w:rPr>
          <w:rFonts w:ascii="Times New Roman" w:hAnsi="Times New Roman" w:cs="Times New Roman"/>
          <w:sz w:val="24"/>
          <w:szCs w:val="24"/>
        </w:rPr>
      </w:pPr>
      <w:r w:rsidRPr="00F348BB">
        <w:rPr>
          <w:rFonts w:ascii="Times New Roman" w:hAnsi="Times New Roman" w:cs="Times New Roman"/>
          <w:sz w:val="24"/>
          <w:szCs w:val="24"/>
          <w:vertAlign w:val="superscript"/>
        </w:rPr>
        <w:t>b</w:t>
      </w:r>
      <w:r>
        <w:rPr>
          <w:rFonts w:ascii="Times New Roman" w:hAnsi="Times New Roman" w:cs="Times New Roman"/>
          <w:sz w:val="24"/>
          <w:szCs w:val="24"/>
        </w:rPr>
        <w:t xml:space="preserve">U.S. Environmental Protection Agency, Office of Research and Development, National Exposure Research Laboratory, </w:t>
      </w:r>
      <w:r w:rsidR="00367101">
        <w:rPr>
          <w:rFonts w:ascii="Times New Roman" w:hAnsi="Times New Roman" w:cs="Times New Roman"/>
          <w:sz w:val="24"/>
          <w:szCs w:val="24"/>
        </w:rPr>
        <w:t xml:space="preserve">109 T.W. Alexander Drive, Mail Code: E205-04, </w:t>
      </w:r>
      <w:r>
        <w:rPr>
          <w:rFonts w:ascii="Times New Roman" w:hAnsi="Times New Roman" w:cs="Times New Roman"/>
          <w:sz w:val="24"/>
          <w:szCs w:val="24"/>
        </w:rPr>
        <w:t>Research Triangle Park, NC</w:t>
      </w:r>
      <w:r w:rsidR="00E76926">
        <w:rPr>
          <w:rFonts w:ascii="Times New Roman" w:hAnsi="Times New Roman" w:cs="Times New Roman"/>
          <w:sz w:val="24"/>
          <w:szCs w:val="24"/>
        </w:rPr>
        <w:t xml:space="preserve"> </w:t>
      </w:r>
      <w:r w:rsidR="00367101">
        <w:rPr>
          <w:rFonts w:ascii="Times New Roman" w:hAnsi="Times New Roman" w:cs="Times New Roman"/>
          <w:sz w:val="24"/>
          <w:szCs w:val="24"/>
        </w:rPr>
        <w:t xml:space="preserve">27709 </w:t>
      </w:r>
      <w:r w:rsidR="00E76926">
        <w:rPr>
          <w:rFonts w:ascii="Times New Roman" w:hAnsi="Times New Roman" w:cs="Times New Roman"/>
          <w:sz w:val="24"/>
          <w:szCs w:val="24"/>
        </w:rPr>
        <w:t>USA</w:t>
      </w:r>
      <w:r w:rsidR="00367101">
        <w:rPr>
          <w:rFonts w:ascii="Times New Roman" w:hAnsi="Times New Roman" w:cs="Times New Roman"/>
          <w:sz w:val="24"/>
          <w:szCs w:val="24"/>
        </w:rPr>
        <w:t>, Email Address: tulve.nicolle@epa.gov</w:t>
      </w:r>
    </w:p>
    <w:p w14:paraId="2AD08BCC" w14:textId="77777777" w:rsidR="00DD6BEE" w:rsidRDefault="00DD6BEE" w:rsidP="00DD6BEE">
      <w:pPr>
        <w:spacing w:after="0" w:line="240" w:lineRule="auto"/>
        <w:rPr>
          <w:rFonts w:ascii="Times New Roman" w:hAnsi="Times New Roman" w:cs="Times New Roman"/>
          <w:sz w:val="24"/>
          <w:szCs w:val="24"/>
        </w:rPr>
      </w:pPr>
    </w:p>
    <w:p w14:paraId="7ED4FE01" w14:textId="369F1B4A" w:rsidR="00F348BB" w:rsidRDefault="00F348BB" w:rsidP="00DD6BEE">
      <w:pPr>
        <w:spacing w:after="0" w:line="240" w:lineRule="auto"/>
        <w:rPr>
          <w:rFonts w:ascii="Times New Roman" w:hAnsi="Times New Roman" w:cs="Times New Roman"/>
          <w:sz w:val="24"/>
          <w:szCs w:val="24"/>
        </w:rPr>
      </w:pPr>
      <w:r w:rsidRPr="00F348BB">
        <w:rPr>
          <w:rFonts w:ascii="Times New Roman" w:hAnsi="Times New Roman" w:cs="Times New Roman"/>
          <w:sz w:val="24"/>
          <w:szCs w:val="24"/>
          <w:vertAlign w:val="superscript"/>
        </w:rPr>
        <w:t>c</w:t>
      </w:r>
      <w:r>
        <w:rPr>
          <w:rFonts w:ascii="Times New Roman" w:hAnsi="Times New Roman" w:cs="Times New Roman"/>
          <w:sz w:val="24"/>
          <w:szCs w:val="24"/>
        </w:rPr>
        <w:t xml:space="preserve">U.S. Environmental Protection Agency, Office of Research and Development, National Exposure Research Laboratory, </w:t>
      </w:r>
      <w:r w:rsidR="00AF6946">
        <w:rPr>
          <w:rFonts w:ascii="Times New Roman" w:hAnsi="Times New Roman" w:cs="Times New Roman"/>
          <w:sz w:val="24"/>
          <w:szCs w:val="24"/>
        </w:rPr>
        <w:t xml:space="preserve">P.O. Box 93478, Suite 100, </w:t>
      </w:r>
      <w:r>
        <w:rPr>
          <w:rFonts w:ascii="Times New Roman" w:hAnsi="Times New Roman" w:cs="Times New Roman"/>
          <w:sz w:val="24"/>
          <w:szCs w:val="24"/>
        </w:rPr>
        <w:t>Las Vegas, NV</w:t>
      </w:r>
      <w:r w:rsidR="00E76926">
        <w:rPr>
          <w:rFonts w:ascii="Times New Roman" w:hAnsi="Times New Roman" w:cs="Times New Roman"/>
          <w:sz w:val="24"/>
          <w:szCs w:val="24"/>
        </w:rPr>
        <w:t xml:space="preserve"> </w:t>
      </w:r>
      <w:r w:rsidR="00AF2B9A">
        <w:rPr>
          <w:rFonts w:ascii="Times New Roman" w:hAnsi="Times New Roman" w:cs="Times New Roman"/>
          <w:sz w:val="24"/>
          <w:szCs w:val="24"/>
        </w:rPr>
        <w:t xml:space="preserve">89193 </w:t>
      </w:r>
      <w:r w:rsidR="00E76926">
        <w:rPr>
          <w:rFonts w:ascii="Times New Roman" w:hAnsi="Times New Roman" w:cs="Times New Roman"/>
          <w:sz w:val="24"/>
          <w:szCs w:val="24"/>
        </w:rPr>
        <w:t>USA</w:t>
      </w:r>
      <w:r w:rsidR="00AF6946">
        <w:rPr>
          <w:rFonts w:ascii="Times New Roman" w:hAnsi="Times New Roman" w:cs="Times New Roman"/>
          <w:sz w:val="24"/>
          <w:szCs w:val="24"/>
        </w:rPr>
        <w:t xml:space="preserve">, Email Address: </w:t>
      </w:r>
      <w:r w:rsidR="00C051DC" w:rsidRPr="00C051DC">
        <w:rPr>
          <w:rFonts w:ascii="Times New Roman" w:hAnsi="Times New Roman" w:cs="Times New Roman"/>
          <w:sz w:val="24"/>
          <w:szCs w:val="24"/>
        </w:rPr>
        <w:t>motoheggem2@gmail.com</w:t>
      </w:r>
      <w:r w:rsidR="00B44815">
        <w:rPr>
          <w:rFonts w:ascii="Times New Roman" w:hAnsi="Times New Roman" w:cs="Times New Roman"/>
          <w:sz w:val="24"/>
          <w:szCs w:val="24"/>
        </w:rPr>
        <w:t xml:space="preserve"> </w:t>
      </w:r>
      <w:r w:rsidR="00D048CB">
        <w:rPr>
          <w:rFonts w:ascii="Times New Roman" w:hAnsi="Times New Roman" w:cs="Times New Roman"/>
          <w:sz w:val="24"/>
          <w:szCs w:val="24"/>
        </w:rPr>
        <w:t>(retired)</w:t>
      </w:r>
    </w:p>
    <w:p w14:paraId="70364B35" w14:textId="77777777" w:rsidR="00DD6BEE" w:rsidRDefault="00DD6BEE" w:rsidP="00DD6BEE">
      <w:pPr>
        <w:spacing w:after="0" w:line="240" w:lineRule="auto"/>
        <w:rPr>
          <w:rFonts w:ascii="Times New Roman" w:hAnsi="Times New Roman" w:cs="Times New Roman"/>
          <w:sz w:val="24"/>
          <w:szCs w:val="24"/>
        </w:rPr>
      </w:pPr>
    </w:p>
    <w:p w14:paraId="4C216FC9" w14:textId="7B84D373" w:rsidR="00F348BB" w:rsidRDefault="00F348BB" w:rsidP="00DD6BEE">
      <w:pPr>
        <w:spacing w:after="0" w:line="240" w:lineRule="auto"/>
        <w:rPr>
          <w:rFonts w:ascii="Times New Roman" w:hAnsi="Times New Roman" w:cs="Times New Roman"/>
          <w:sz w:val="24"/>
          <w:szCs w:val="24"/>
        </w:rPr>
      </w:pPr>
      <w:r w:rsidRPr="00F348BB">
        <w:rPr>
          <w:rFonts w:ascii="Times New Roman" w:hAnsi="Times New Roman" w:cs="Times New Roman"/>
          <w:sz w:val="24"/>
          <w:szCs w:val="24"/>
          <w:vertAlign w:val="superscript"/>
        </w:rPr>
        <w:t>d</w:t>
      </w:r>
      <w:r>
        <w:rPr>
          <w:rFonts w:ascii="Times New Roman" w:hAnsi="Times New Roman" w:cs="Times New Roman"/>
          <w:sz w:val="24"/>
          <w:szCs w:val="24"/>
        </w:rPr>
        <w:t xml:space="preserve">U.S. Environmental Protection Agency, Office of Research and Development, Office of Science Policy, </w:t>
      </w:r>
      <w:r w:rsidR="00D662AA">
        <w:rPr>
          <w:rFonts w:ascii="Times New Roman" w:hAnsi="Times New Roman" w:cs="Times New Roman"/>
          <w:sz w:val="24"/>
          <w:szCs w:val="24"/>
        </w:rPr>
        <w:t xml:space="preserve">26 West Martin Luther King Drive, Mail Code: A110, </w:t>
      </w:r>
      <w:r>
        <w:rPr>
          <w:rFonts w:ascii="Times New Roman" w:hAnsi="Times New Roman" w:cs="Times New Roman"/>
          <w:sz w:val="24"/>
          <w:szCs w:val="24"/>
        </w:rPr>
        <w:t>Cincinnati, OH</w:t>
      </w:r>
      <w:r w:rsidR="00E76926">
        <w:rPr>
          <w:rFonts w:ascii="Times New Roman" w:hAnsi="Times New Roman" w:cs="Times New Roman"/>
          <w:sz w:val="24"/>
          <w:szCs w:val="24"/>
        </w:rPr>
        <w:t xml:space="preserve"> </w:t>
      </w:r>
      <w:r w:rsidR="00367101">
        <w:rPr>
          <w:rFonts w:ascii="Times New Roman" w:hAnsi="Times New Roman" w:cs="Times New Roman"/>
          <w:sz w:val="24"/>
          <w:szCs w:val="24"/>
        </w:rPr>
        <w:t xml:space="preserve">45268 </w:t>
      </w:r>
      <w:r w:rsidR="00E76926">
        <w:rPr>
          <w:rFonts w:ascii="Times New Roman" w:hAnsi="Times New Roman" w:cs="Times New Roman"/>
          <w:sz w:val="24"/>
          <w:szCs w:val="24"/>
        </w:rPr>
        <w:t>USA</w:t>
      </w:r>
      <w:r w:rsidR="00D662AA">
        <w:rPr>
          <w:rFonts w:ascii="Times New Roman" w:hAnsi="Times New Roman" w:cs="Times New Roman"/>
          <w:sz w:val="24"/>
          <w:szCs w:val="24"/>
        </w:rPr>
        <w:t xml:space="preserve">, Email Address: </w:t>
      </w:r>
      <w:r w:rsidR="008C6079">
        <w:rPr>
          <w:rFonts w:ascii="Times New Roman" w:hAnsi="Times New Roman" w:cs="Times New Roman"/>
          <w:sz w:val="24"/>
          <w:szCs w:val="24"/>
        </w:rPr>
        <w:t>envsci@zoomtown.com</w:t>
      </w:r>
      <w:r w:rsidR="00CE4610">
        <w:rPr>
          <w:rFonts w:ascii="Times New Roman" w:hAnsi="Times New Roman" w:cs="Times New Roman"/>
          <w:sz w:val="24"/>
          <w:szCs w:val="24"/>
        </w:rPr>
        <w:t xml:space="preserve"> (retired)</w:t>
      </w:r>
    </w:p>
    <w:p w14:paraId="5094C61E" w14:textId="77777777" w:rsidR="00071370" w:rsidRDefault="00071370" w:rsidP="00DD6BEE">
      <w:pPr>
        <w:spacing w:after="0" w:line="240" w:lineRule="auto"/>
        <w:rPr>
          <w:rFonts w:ascii="Times New Roman" w:hAnsi="Times New Roman" w:cs="Times New Roman"/>
          <w:i/>
          <w:sz w:val="24"/>
          <w:szCs w:val="24"/>
        </w:rPr>
      </w:pPr>
    </w:p>
    <w:p w14:paraId="4BE730E5" w14:textId="0E4352F4" w:rsidR="00071370" w:rsidRDefault="009D152B" w:rsidP="002F23A5">
      <w:pPr>
        <w:rPr>
          <w:rFonts w:ascii="Times New Roman" w:hAnsi="Times New Roman" w:cs="Times New Roman"/>
          <w:b/>
          <w:sz w:val="24"/>
          <w:szCs w:val="24"/>
        </w:rPr>
      </w:pPr>
      <w:r>
        <w:rPr>
          <w:rFonts w:ascii="Times New Roman" w:hAnsi="Times New Roman" w:cs="Times New Roman"/>
          <w:b/>
          <w:sz w:val="24"/>
          <w:szCs w:val="24"/>
        </w:rPr>
        <w:t>*</w:t>
      </w:r>
      <w:r w:rsidR="00071370" w:rsidRPr="00A645A5">
        <w:rPr>
          <w:rFonts w:ascii="Times New Roman" w:hAnsi="Times New Roman" w:cs="Times New Roman"/>
          <w:b/>
          <w:sz w:val="24"/>
          <w:szCs w:val="24"/>
        </w:rPr>
        <w:t>Corresponding author</w:t>
      </w:r>
    </w:p>
    <w:p w14:paraId="0C196F2A" w14:textId="77777777" w:rsidR="00306828" w:rsidRDefault="00306828" w:rsidP="00B90646">
      <w:pPr>
        <w:spacing w:after="0" w:line="240" w:lineRule="auto"/>
        <w:rPr>
          <w:rFonts w:ascii="Times New Roman" w:hAnsi="Times New Roman" w:cs="Times New Roman"/>
          <w:sz w:val="24"/>
          <w:szCs w:val="24"/>
        </w:rPr>
      </w:pPr>
    </w:p>
    <w:p w14:paraId="2186EEEF" w14:textId="77777777" w:rsidR="00D96C63" w:rsidRDefault="00D96C63" w:rsidP="002F23A5">
      <w:pPr>
        <w:rPr>
          <w:rFonts w:ascii="Times New Roman" w:hAnsi="Times New Roman" w:cs="Times New Roman"/>
          <w:sz w:val="24"/>
          <w:szCs w:val="24"/>
        </w:rPr>
      </w:pPr>
    </w:p>
    <w:p w14:paraId="58170DEF" w14:textId="77777777" w:rsidR="000F15BB" w:rsidRDefault="000F15BB">
      <w:pPr>
        <w:rPr>
          <w:rFonts w:ascii="Times New Roman" w:hAnsi="Times New Roman" w:cs="Times New Roman"/>
          <w:sz w:val="24"/>
          <w:szCs w:val="24"/>
        </w:rPr>
      </w:pPr>
      <w:r>
        <w:rPr>
          <w:rFonts w:ascii="Times New Roman" w:hAnsi="Times New Roman" w:cs="Times New Roman"/>
          <w:sz w:val="24"/>
          <w:szCs w:val="24"/>
        </w:rPr>
        <w:br w:type="page"/>
      </w:r>
    </w:p>
    <w:p w14:paraId="677070C4" w14:textId="3BCC9833" w:rsidR="00817AF9" w:rsidRDefault="009969B0" w:rsidP="002F23A5">
      <w:pPr>
        <w:rPr>
          <w:rFonts w:ascii="Times New Roman" w:hAnsi="Times New Roman" w:cs="Times New Roman"/>
          <w:sz w:val="24"/>
          <w:szCs w:val="24"/>
        </w:rPr>
      </w:pPr>
      <w:r>
        <w:rPr>
          <w:rFonts w:ascii="Times New Roman" w:hAnsi="Times New Roman" w:cs="Times New Roman"/>
          <w:b/>
          <w:sz w:val="24"/>
          <w:szCs w:val="24"/>
        </w:rPr>
        <w:lastRenderedPageBreak/>
        <w:t>Abstract</w:t>
      </w:r>
      <w:r w:rsidR="00DE7CC6">
        <w:rPr>
          <w:rFonts w:ascii="Times New Roman" w:hAnsi="Times New Roman" w:cs="Times New Roman"/>
          <w:sz w:val="24"/>
          <w:szCs w:val="24"/>
        </w:rPr>
        <w:t xml:space="preserve"> </w:t>
      </w:r>
    </w:p>
    <w:p w14:paraId="537007CF" w14:textId="32F7B76B" w:rsidR="00384709" w:rsidRPr="00384709" w:rsidRDefault="00017DC5" w:rsidP="00017DC5">
      <w:pPr>
        <w:spacing w:after="0" w:line="240" w:lineRule="auto"/>
        <w:rPr>
          <w:rFonts w:ascii="Times New Roman" w:hAnsi="Times New Roman" w:cs="Times New Roman"/>
          <w:sz w:val="24"/>
          <w:szCs w:val="24"/>
        </w:rPr>
      </w:pPr>
      <w:r w:rsidRPr="004C0050">
        <w:rPr>
          <w:rFonts w:ascii="Times New Roman" w:hAnsi="Times New Roman" w:cs="Times New Roman"/>
          <w:sz w:val="24"/>
          <w:szCs w:val="24"/>
        </w:rPr>
        <w:t>Background</w:t>
      </w:r>
      <w:r w:rsidRPr="00384709">
        <w:rPr>
          <w:rFonts w:ascii="Times New Roman" w:hAnsi="Times New Roman" w:cs="Times New Roman"/>
          <w:sz w:val="24"/>
          <w:szCs w:val="24"/>
        </w:rPr>
        <w:t xml:space="preserve"> </w:t>
      </w:r>
    </w:p>
    <w:p w14:paraId="7F39BFC7" w14:textId="77777777" w:rsidR="00384709" w:rsidRDefault="00384709" w:rsidP="00017DC5">
      <w:pPr>
        <w:spacing w:after="0" w:line="240" w:lineRule="auto"/>
        <w:rPr>
          <w:rFonts w:ascii="Times New Roman" w:hAnsi="Times New Roman" w:cs="Times New Roman"/>
          <w:sz w:val="24"/>
          <w:szCs w:val="24"/>
        </w:rPr>
      </w:pPr>
    </w:p>
    <w:p w14:paraId="66ACAE2B" w14:textId="19E53B62" w:rsidR="00017DC5" w:rsidRDefault="000E2EAF" w:rsidP="00017DC5">
      <w:pPr>
        <w:spacing w:after="0" w:line="240" w:lineRule="auto"/>
        <w:rPr>
          <w:rFonts w:ascii="Times New Roman" w:hAnsi="Times New Roman" w:cs="Times New Roman"/>
          <w:sz w:val="24"/>
          <w:szCs w:val="24"/>
        </w:rPr>
      </w:pPr>
      <w:r>
        <w:rPr>
          <w:rFonts w:ascii="Times New Roman" w:hAnsi="Times New Roman" w:cs="Times New Roman"/>
          <w:sz w:val="24"/>
          <w:szCs w:val="24"/>
        </w:rPr>
        <w:t>Children’s e</w:t>
      </w:r>
      <w:r w:rsidR="00017DC5" w:rsidRPr="0048666A">
        <w:rPr>
          <w:rFonts w:ascii="Times New Roman" w:hAnsi="Times New Roman" w:cs="Times New Roman"/>
          <w:sz w:val="24"/>
          <w:szCs w:val="24"/>
        </w:rPr>
        <w:t xml:space="preserve">xposures to chemical and non-chemical stressors from </w:t>
      </w:r>
      <w:r>
        <w:rPr>
          <w:rFonts w:ascii="Times New Roman" w:hAnsi="Times New Roman" w:cs="Times New Roman"/>
          <w:sz w:val="24"/>
          <w:szCs w:val="24"/>
        </w:rPr>
        <w:t xml:space="preserve">their everyday </w:t>
      </w:r>
      <w:r w:rsidR="00DF5038">
        <w:rPr>
          <w:rFonts w:ascii="Times New Roman" w:hAnsi="Times New Roman" w:cs="Times New Roman"/>
          <w:sz w:val="24"/>
          <w:szCs w:val="24"/>
        </w:rPr>
        <w:t xml:space="preserve">environment </w:t>
      </w:r>
      <w:r>
        <w:rPr>
          <w:rFonts w:ascii="Times New Roman" w:hAnsi="Times New Roman" w:cs="Times New Roman"/>
          <w:sz w:val="24"/>
          <w:szCs w:val="24"/>
        </w:rPr>
        <w:t xml:space="preserve">affects their overall </w:t>
      </w:r>
      <w:r w:rsidR="00017DC5" w:rsidRPr="0048666A">
        <w:rPr>
          <w:rFonts w:ascii="Times New Roman" w:hAnsi="Times New Roman" w:cs="Times New Roman"/>
          <w:sz w:val="24"/>
          <w:szCs w:val="24"/>
        </w:rPr>
        <w:t>health</w:t>
      </w:r>
      <w:r w:rsidR="009D152B">
        <w:rPr>
          <w:rFonts w:ascii="Times New Roman" w:hAnsi="Times New Roman" w:cs="Times New Roman"/>
          <w:sz w:val="24"/>
          <w:szCs w:val="24"/>
        </w:rPr>
        <w:t xml:space="preserve"> and </w:t>
      </w:r>
      <w:r w:rsidR="00017DC5" w:rsidRPr="0048666A">
        <w:rPr>
          <w:rFonts w:ascii="Times New Roman" w:hAnsi="Times New Roman" w:cs="Times New Roman"/>
          <w:sz w:val="24"/>
          <w:szCs w:val="24"/>
        </w:rPr>
        <w:t>well-being.</w:t>
      </w:r>
      <w:r w:rsidR="00DB6A84" w:rsidRPr="0048666A">
        <w:rPr>
          <w:rFonts w:ascii="Times New Roman" w:hAnsi="Times New Roman" w:cs="Times New Roman"/>
          <w:sz w:val="24"/>
          <w:szCs w:val="24"/>
        </w:rPr>
        <w:t xml:space="preserve"> </w:t>
      </w:r>
      <w:r w:rsidR="003B6804">
        <w:rPr>
          <w:rFonts w:ascii="Times New Roman" w:hAnsi="Times New Roman" w:cs="Times New Roman"/>
          <w:sz w:val="24"/>
          <w:szCs w:val="24"/>
        </w:rPr>
        <w:t>American Indian</w:t>
      </w:r>
      <w:r w:rsidR="00E37804">
        <w:rPr>
          <w:rFonts w:ascii="Times New Roman" w:hAnsi="Times New Roman" w:cs="Times New Roman"/>
          <w:sz w:val="24"/>
          <w:szCs w:val="24"/>
        </w:rPr>
        <w:t>/Alaska Native</w:t>
      </w:r>
      <w:r w:rsidR="003B6804">
        <w:rPr>
          <w:rFonts w:ascii="Times New Roman" w:hAnsi="Times New Roman" w:cs="Times New Roman"/>
          <w:sz w:val="24"/>
          <w:szCs w:val="24"/>
        </w:rPr>
        <w:t xml:space="preserve"> (AI</w:t>
      </w:r>
      <w:r w:rsidR="00E37804">
        <w:rPr>
          <w:rFonts w:ascii="Times New Roman" w:hAnsi="Times New Roman" w:cs="Times New Roman"/>
          <w:sz w:val="24"/>
          <w:szCs w:val="24"/>
        </w:rPr>
        <w:t>/AN</w:t>
      </w:r>
      <w:r w:rsidR="003B6804">
        <w:rPr>
          <w:rFonts w:ascii="Times New Roman" w:hAnsi="Times New Roman" w:cs="Times New Roman"/>
          <w:sz w:val="24"/>
          <w:szCs w:val="24"/>
        </w:rPr>
        <w:t>) c</w:t>
      </w:r>
      <w:r w:rsidR="00DB6A84" w:rsidRPr="0048666A">
        <w:rPr>
          <w:rFonts w:ascii="Times New Roman" w:hAnsi="Times New Roman" w:cs="Times New Roman"/>
          <w:sz w:val="24"/>
          <w:szCs w:val="24"/>
        </w:rPr>
        <w:t xml:space="preserve">hildren </w:t>
      </w:r>
      <w:r w:rsidR="00017DC5" w:rsidRPr="0048666A">
        <w:rPr>
          <w:rFonts w:ascii="Times New Roman" w:hAnsi="Times New Roman" w:cs="Times New Roman"/>
          <w:sz w:val="24"/>
          <w:szCs w:val="24"/>
        </w:rPr>
        <w:t xml:space="preserve">may have a disproportionate burden of stressors from their built and natural </w:t>
      </w:r>
      <w:r w:rsidR="000B1DBD">
        <w:rPr>
          <w:rFonts w:ascii="Times New Roman" w:hAnsi="Times New Roman" w:cs="Times New Roman"/>
          <w:sz w:val="24"/>
          <w:szCs w:val="24"/>
        </w:rPr>
        <w:t>environments</w:t>
      </w:r>
      <w:r w:rsidR="009D152B">
        <w:rPr>
          <w:rFonts w:ascii="Times New Roman" w:hAnsi="Times New Roman" w:cs="Times New Roman"/>
          <w:sz w:val="24"/>
          <w:szCs w:val="24"/>
        </w:rPr>
        <w:t xml:space="preserve"> </w:t>
      </w:r>
      <w:r>
        <w:rPr>
          <w:rFonts w:ascii="Times New Roman" w:hAnsi="Times New Roman" w:cs="Times New Roman"/>
          <w:sz w:val="24"/>
          <w:szCs w:val="24"/>
        </w:rPr>
        <w:t xml:space="preserve">when </w:t>
      </w:r>
      <w:r w:rsidR="009D152B">
        <w:rPr>
          <w:rFonts w:ascii="Times New Roman" w:hAnsi="Times New Roman" w:cs="Times New Roman"/>
          <w:sz w:val="24"/>
          <w:szCs w:val="24"/>
        </w:rPr>
        <w:t>compared to children from other races</w:t>
      </w:r>
      <w:r w:rsidR="00017DC5" w:rsidRPr="0048666A">
        <w:rPr>
          <w:rFonts w:ascii="Times New Roman" w:hAnsi="Times New Roman" w:cs="Times New Roman"/>
          <w:sz w:val="24"/>
          <w:szCs w:val="24"/>
        </w:rPr>
        <w:t>.</w:t>
      </w:r>
    </w:p>
    <w:p w14:paraId="4A9FE306" w14:textId="77777777" w:rsidR="00384709" w:rsidRPr="0048666A" w:rsidRDefault="00384709" w:rsidP="00017DC5">
      <w:pPr>
        <w:spacing w:after="0" w:line="240" w:lineRule="auto"/>
        <w:rPr>
          <w:rFonts w:ascii="Times New Roman" w:hAnsi="Times New Roman" w:cs="Times New Roman"/>
          <w:sz w:val="24"/>
          <w:szCs w:val="24"/>
        </w:rPr>
      </w:pPr>
    </w:p>
    <w:p w14:paraId="4670CFC6" w14:textId="77777777" w:rsidR="00384709" w:rsidRDefault="00017DC5" w:rsidP="00017DC5">
      <w:pPr>
        <w:spacing w:after="0" w:line="240" w:lineRule="auto"/>
        <w:rPr>
          <w:rFonts w:ascii="Times New Roman" w:hAnsi="Times New Roman" w:cs="Times New Roman"/>
          <w:sz w:val="24"/>
          <w:szCs w:val="24"/>
        </w:rPr>
      </w:pPr>
      <w:r w:rsidRPr="004C0050">
        <w:rPr>
          <w:rFonts w:ascii="Times New Roman" w:hAnsi="Times New Roman" w:cs="Times New Roman"/>
          <w:sz w:val="24"/>
          <w:szCs w:val="24"/>
        </w:rPr>
        <w:t>Objectives</w:t>
      </w:r>
    </w:p>
    <w:p w14:paraId="4E2642CA" w14:textId="1A75E3FE" w:rsidR="00384709" w:rsidRPr="00384709" w:rsidRDefault="00384709" w:rsidP="00017DC5">
      <w:pPr>
        <w:spacing w:after="0" w:line="240" w:lineRule="auto"/>
        <w:rPr>
          <w:rFonts w:ascii="Times New Roman" w:hAnsi="Times New Roman" w:cs="Times New Roman"/>
          <w:sz w:val="24"/>
          <w:szCs w:val="24"/>
        </w:rPr>
      </w:pPr>
    </w:p>
    <w:p w14:paraId="32BED8D3" w14:textId="535FED27" w:rsidR="00017DC5" w:rsidRDefault="00F4082B" w:rsidP="00017DC5">
      <w:pPr>
        <w:spacing w:after="0" w:line="240" w:lineRule="auto"/>
        <w:rPr>
          <w:rFonts w:ascii="Times New Roman" w:hAnsi="Times New Roman" w:cs="Times New Roman"/>
          <w:sz w:val="24"/>
          <w:szCs w:val="24"/>
        </w:rPr>
      </w:pPr>
      <w:r>
        <w:rPr>
          <w:rFonts w:ascii="Times New Roman" w:hAnsi="Times New Roman" w:cs="Times New Roman"/>
          <w:sz w:val="24"/>
          <w:szCs w:val="24"/>
        </w:rPr>
        <w:t>We</w:t>
      </w:r>
      <w:r w:rsidR="001917B2">
        <w:rPr>
          <w:rFonts w:ascii="Times New Roman" w:hAnsi="Times New Roman" w:cs="Times New Roman"/>
          <w:sz w:val="24"/>
          <w:szCs w:val="24"/>
        </w:rPr>
        <w:t xml:space="preserve"> identif</w:t>
      </w:r>
      <w:r>
        <w:rPr>
          <w:rFonts w:ascii="Times New Roman" w:hAnsi="Times New Roman" w:cs="Times New Roman"/>
          <w:sz w:val="24"/>
          <w:szCs w:val="24"/>
        </w:rPr>
        <w:t>ied</w:t>
      </w:r>
      <w:r w:rsidR="001917B2">
        <w:rPr>
          <w:rFonts w:ascii="Times New Roman" w:hAnsi="Times New Roman" w:cs="Times New Roman"/>
          <w:sz w:val="24"/>
          <w:szCs w:val="24"/>
        </w:rPr>
        <w:t xml:space="preserve"> chemical and non-chemical stressors from AI</w:t>
      </w:r>
      <w:r w:rsidR="00E37804">
        <w:rPr>
          <w:rFonts w:ascii="Times New Roman" w:hAnsi="Times New Roman" w:cs="Times New Roman"/>
          <w:sz w:val="24"/>
          <w:szCs w:val="24"/>
        </w:rPr>
        <w:t>/AN</w:t>
      </w:r>
      <w:r w:rsidR="001917B2">
        <w:rPr>
          <w:rFonts w:ascii="Times New Roman" w:hAnsi="Times New Roman" w:cs="Times New Roman"/>
          <w:sz w:val="24"/>
          <w:szCs w:val="24"/>
        </w:rPr>
        <w:t xml:space="preserve"> children’s built and natural environments and evaluate</w:t>
      </w:r>
      <w:r>
        <w:rPr>
          <w:rFonts w:ascii="Times New Roman" w:hAnsi="Times New Roman" w:cs="Times New Roman"/>
          <w:sz w:val="24"/>
          <w:szCs w:val="24"/>
        </w:rPr>
        <w:t>d</w:t>
      </w:r>
      <w:r w:rsidR="001917B2">
        <w:rPr>
          <w:rFonts w:ascii="Times New Roman" w:hAnsi="Times New Roman" w:cs="Times New Roman"/>
          <w:sz w:val="24"/>
          <w:szCs w:val="24"/>
        </w:rPr>
        <w:t xml:space="preserve"> linkages between stressors and health and well-being outcomes</w:t>
      </w:r>
      <w:r w:rsidR="00017DC5" w:rsidRPr="0048666A">
        <w:rPr>
          <w:rFonts w:ascii="Times New Roman" w:hAnsi="Times New Roman" w:cs="Times New Roman"/>
          <w:sz w:val="24"/>
          <w:szCs w:val="24"/>
        </w:rPr>
        <w:t>.</w:t>
      </w:r>
    </w:p>
    <w:p w14:paraId="502839BD" w14:textId="77777777" w:rsidR="00384709" w:rsidRPr="0048666A" w:rsidRDefault="00384709" w:rsidP="00017DC5">
      <w:pPr>
        <w:spacing w:after="0" w:line="240" w:lineRule="auto"/>
        <w:rPr>
          <w:rFonts w:ascii="Times New Roman" w:hAnsi="Times New Roman" w:cs="Times New Roman"/>
          <w:sz w:val="24"/>
          <w:szCs w:val="24"/>
        </w:rPr>
      </w:pPr>
    </w:p>
    <w:p w14:paraId="0B5DD743" w14:textId="5595FA7B" w:rsidR="00384709" w:rsidRPr="00384709" w:rsidRDefault="00017DC5" w:rsidP="00017DC5">
      <w:pPr>
        <w:spacing w:after="0" w:line="240" w:lineRule="auto"/>
        <w:rPr>
          <w:rFonts w:ascii="Times New Roman" w:hAnsi="Times New Roman" w:cs="Times New Roman"/>
          <w:sz w:val="24"/>
          <w:szCs w:val="24"/>
        </w:rPr>
      </w:pPr>
      <w:r w:rsidRPr="004C0050">
        <w:rPr>
          <w:rFonts w:ascii="Times New Roman" w:hAnsi="Times New Roman" w:cs="Times New Roman"/>
          <w:sz w:val="24"/>
          <w:szCs w:val="24"/>
        </w:rPr>
        <w:t>Methods</w:t>
      </w:r>
    </w:p>
    <w:p w14:paraId="1A4F7303" w14:textId="77777777" w:rsidR="00384709" w:rsidRDefault="00384709" w:rsidP="00017DC5">
      <w:pPr>
        <w:spacing w:after="0" w:line="240" w:lineRule="auto"/>
        <w:rPr>
          <w:rFonts w:ascii="Times New Roman" w:hAnsi="Times New Roman" w:cs="Times New Roman"/>
          <w:sz w:val="24"/>
          <w:szCs w:val="24"/>
        </w:rPr>
      </w:pPr>
    </w:p>
    <w:p w14:paraId="6DC167C0" w14:textId="32210B6D" w:rsidR="00017DC5" w:rsidRDefault="00E33B77" w:rsidP="00017DC5">
      <w:pPr>
        <w:spacing w:after="0" w:line="240" w:lineRule="auto"/>
        <w:rPr>
          <w:rFonts w:ascii="Times New Roman" w:hAnsi="Times New Roman" w:cs="Times New Roman"/>
          <w:sz w:val="24"/>
          <w:szCs w:val="24"/>
        </w:rPr>
      </w:pPr>
      <w:r>
        <w:rPr>
          <w:rFonts w:ascii="Times New Roman" w:hAnsi="Times New Roman" w:cs="Times New Roman"/>
          <w:sz w:val="24"/>
          <w:szCs w:val="24"/>
        </w:rPr>
        <w:t>Library d</w:t>
      </w:r>
      <w:r w:rsidR="00017DC5" w:rsidRPr="0048666A">
        <w:rPr>
          <w:rFonts w:ascii="Times New Roman" w:hAnsi="Times New Roman" w:cs="Times New Roman"/>
          <w:sz w:val="24"/>
          <w:szCs w:val="24"/>
        </w:rPr>
        <w:t xml:space="preserve">atabases </w:t>
      </w:r>
      <w:r w:rsidR="008C6079">
        <w:rPr>
          <w:rFonts w:ascii="Times New Roman" w:hAnsi="Times New Roman" w:cs="Times New Roman"/>
          <w:sz w:val="24"/>
          <w:szCs w:val="24"/>
        </w:rPr>
        <w:t xml:space="preserve">(e.g., PubMed) </w:t>
      </w:r>
      <w:r w:rsidR="00017DC5" w:rsidRPr="0048666A">
        <w:rPr>
          <w:rFonts w:ascii="Times New Roman" w:hAnsi="Times New Roman" w:cs="Times New Roman"/>
          <w:sz w:val="24"/>
          <w:szCs w:val="24"/>
        </w:rPr>
        <w:t>w</w:t>
      </w:r>
      <w:r w:rsidR="00D6427E">
        <w:rPr>
          <w:rFonts w:ascii="Times New Roman" w:hAnsi="Times New Roman" w:cs="Times New Roman"/>
          <w:sz w:val="24"/>
          <w:szCs w:val="24"/>
        </w:rPr>
        <w:t xml:space="preserve">ere searched </w:t>
      </w:r>
      <w:r w:rsidR="002D3928">
        <w:rPr>
          <w:rFonts w:ascii="Times New Roman" w:hAnsi="Times New Roman" w:cs="Times New Roman"/>
          <w:sz w:val="24"/>
          <w:szCs w:val="24"/>
        </w:rPr>
        <w:t>to identify studies</w:t>
      </w:r>
      <w:r w:rsidR="00017DC5" w:rsidRPr="0048666A">
        <w:rPr>
          <w:rFonts w:ascii="Times New Roman" w:hAnsi="Times New Roman" w:cs="Times New Roman"/>
          <w:sz w:val="24"/>
          <w:szCs w:val="24"/>
        </w:rPr>
        <w:t xml:space="preserve"> f</w:t>
      </w:r>
      <w:r w:rsidR="002D3928">
        <w:rPr>
          <w:rFonts w:ascii="Times New Roman" w:hAnsi="Times New Roman" w:cs="Times New Roman"/>
          <w:sz w:val="24"/>
          <w:szCs w:val="24"/>
        </w:rPr>
        <w:t xml:space="preserve">ocused on stressors </w:t>
      </w:r>
      <w:r w:rsidR="00131F42">
        <w:rPr>
          <w:rFonts w:ascii="Times New Roman" w:hAnsi="Times New Roman" w:cs="Times New Roman"/>
          <w:sz w:val="24"/>
          <w:szCs w:val="24"/>
        </w:rPr>
        <w:t xml:space="preserve">from </w:t>
      </w:r>
      <w:r w:rsidR="001917B2">
        <w:rPr>
          <w:rFonts w:ascii="Times New Roman" w:hAnsi="Times New Roman" w:cs="Times New Roman"/>
          <w:sz w:val="24"/>
          <w:szCs w:val="24"/>
        </w:rPr>
        <w:t xml:space="preserve">the </w:t>
      </w:r>
      <w:r w:rsidR="0035795A">
        <w:rPr>
          <w:rFonts w:ascii="Times New Roman" w:hAnsi="Times New Roman" w:cs="Times New Roman"/>
          <w:sz w:val="24"/>
          <w:szCs w:val="24"/>
        </w:rPr>
        <w:t>built</w:t>
      </w:r>
      <w:r w:rsidR="001917B2">
        <w:rPr>
          <w:rFonts w:ascii="Times New Roman" w:hAnsi="Times New Roman" w:cs="Times New Roman"/>
          <w:sz w:val="24"/>
          <w:szCs w:val="24"/>
        </w:rPr>
        <w:t xml:space="preserve"> and </w:t>
      </w:r>
      <w:r w:rsidR="00A55CC3">
        <w:rPr>
          <w:rFonts w:ascii="Times New Roman" w:hAnsi="Times New Roman" w:cs="Times New Roman"/>
          <w:sz w:val="24"/>
          <w:szCs w:val="24"/>
        </w:rPr>
        <w:t>natural environments</w:t>
      </w:r>
      <w:r w:rsidR="00017DC5" w:rsidRPr="0048666A">
        <w:rPr>
          <w:rFonts w:ascii="Times New Roman" w:hAnsi="Times New Roman" w:cs="Times New Roman"/>
          <w:sz w:val="24"/>
          <w:szCs w:val="24"/>
        </w:rPr>
        <w:t>.</w:t>
      </w:r>
      <w:r w:rsidR="001A67F0">
        <w:rPr>
          <w:rFonts w:ascii="Times New Roman" w:hAnsi="Times New Roman" w:cs="Times New Roman"/>
          <w:sz w:val="24"/>
          <w:szCs w:val="24"/>
        </w:rPr>
        <w:t xml:space="preserve"> </w:t>
      </w:r>
      <w:r w:rsidR="001A67F0" w:rsidRPr="0048666A">
        <w:rPr>
          <w:rFonts w:ascii="Times New Roman" w:hAnsi="Times New Roman" w:cs="Times New Roman"/>
          <w:sz w:val="24"/>
          <w:szCs w:val="24"/>
        </w:rPr>
        <w:t>References were excluded if</w:t>
      </w:r>
      <w:r w:rsidR="00341BDF">
        <w:rPr>
          <w:rFonts w:ascii="Times New Roman" w:hAnsi="Times New Roman" w:cs="Times New Roman"/>
          <w:sz w:val="24"/>
          <w:szCs w:val="24"/>
        </w:rPr>
        <w:t xml:space="preserve"> they</w:t>
      </w:r>
      <w:r w:rsidR="00540606">
        <w:rPr>
          <w:rFonts w:ascii="Times New Roman" w:hAnsi="Times New Roman" w:cs="Times New Roman"/>
          <w:sz w:val="24"/>
          <w:szCs w:val="24"/>
        </w:rPr>
        <w:t>:</w:t>
      </w:r>
      <w:r w:rsidR="001A67F0" w:rsidRPr="0048666A">
        <w:rPr>
          <w:rFonts w:ascii="Times New Roman" w:hAnsi="Times New Roman" w:cs="Times New Roman"/>
          <w:sz w:val="24"/>
          <w:szCs w:val="24"/>
        </w:rPr>
        <w:t xml:space="preserve"> did not discuss A</w:t>
      </w:r>
      <w:r w:rsidR="00C83F3D">
        <w:rPr>
          <w:rFonts w:ascii="Times New Roman" w:hAnsi="Times New Roman" w:cs="Times New Roman"/>
          <w:sz w:val="24"/>
          <w:szCs w:val="24"/>
        </w:rPr>
        <w:t>I</w:t>
      </w:r>
      <w:r w:rsidR="00E37804">
        <w:rPr>
          <w:rFonts w:ascii="Times New Roman" w:hAnsi="Times New Roman" w:cs="Times New Roman"/>
          <w:sz w:val="24"/>
          <w:szCs w:val="24"/>
        </w:rPr>
        <w:t>/AN</w:t>
      </w:r>
      <w:r w:rsidR="001A67F0" w:rsidRPr="0048666A">
        <w:rPr>
          <w:rFonts w:ascii="Times New Roman" w:hAnsi="Times New Roman" w:cs="Times New Roman"/>
          <w:sz w:val="24"/>
          <w:szCs w:val="24"/>
        </w:rPr>
        <w:t xml:space="preserve"> children or </w:t>
      </w:r>
      <w:r w:rsidR="00D8360D">
        <w:rPr>
          <w:rFonts w:ascii="Times New Roman" w:hAnsi="Times New Roman" w:cs="Times New Roman"/>
          <w:sz w:val="24"/>
          <w:szCs w:val="24"/>
        </w:rPr>
        <w:t>they</w:t>
      </w:r>
      <w:r w:rsidR="001917B2">
        <w:rPr>
          <w:rFonts w:ascii="Times New Roman" w:hAnsi="Times New Roman" w:cs="Times New Roman"/>
          <w:sz w:val="24"/>
          <w:szCs w:val="24"/>
        </w:rPr>
        <w:t xml:space="preserve"> </w:t>
      </w:r>
      <w:r w:rsidR="001A67F0" w:rsidRPr="0048666A">
        <w:rPr>
          <w:rFonts w:ascii="Times New Roman" w:hAnsi="Times New Roman" w:cs="Times New Roman"/>
          <w:sz w:val="24"/>
          <w:szCs w:val="24"/>
        </w:rPr>
        <w:t xml:space="preserve">were not </w:t>
      </w:r>
      <w:r w:rsidR="001917B2">
        <w:rPr>
          <w:rFonts w:ascii="Times New Roman" w:hAnsi="Times New Roman" w:cs="Times New Roman"/>
          <w:sz w:val="24"/>
          <w:szCs w:val="24"/>
        </w:rPr>
        <w:t xml:space="preserve">the </w:t>
      </w:r>
      <w:r w:rsidR="001A67F0" w:rsidRPr="0048666A">
        <w:rPr>
          <w:rFonts w:ascii="Times New Roman" w:hAnsi="Times New Roman" w:cs="Times New Roman"/>
          <w:sz w:val="24"/>
          <w:szCs w:val="24"/>
        </w:rPr>
        <w:t>primary cohort</w:t>
      </w:r>
      <w:r w:rsidR="006B74F3">
        <w:rPr>
          <w:rFonts w:ascii="Times New Roman" w:hAnsi="Times New Roman" w:cs="Times New Roman"/>
          <w:sz w:val="24"/>
          <w:szCs w:val="24"/>
        </w:rPr>
        <w:t xml:space="preserve">; discussed Tribes outside </w:t>
      </w:r>
      <w:r w:rsidR="001917B2">
        <w:rPr>
          <w:rFonts w:ascii="Times New Roman" w:hAnsi="Times New Roman" w:cs="Times New Roman"/>
          <w:sz w:val="24"/>
          <w:szCs w:val="24"/>
        </w:rPr>
        <w:t xml:space="preserve">the </w:t>
      </w:r>
      <w:r w:rsidR="001A67F0" w:rsidRPr="0048666A">
        <w:rPr>
          <w:rFonts w:ascii="Times New Roman" w:hAnsi="Times New Roman" w:cs="Times New Roman"/>
          <w:sz w:val="24"/>
          <w:szCs w:val="24"/>
        </w:rPr>
        <w:t>U.S.</w:t>
      </w:r>
      <w:r w:rsidR="00A55CC3">
        <w:rPr>
          <w:rFonts w:ascii="Times New Roman" w:hAnsi="Times New Roman" w:cs="Times New Roman"/>
          <w:sz w:val="24"/>
          <w:szCs w:val="24"/>
        </w:rPr>
        <w:t>; were reviews</w:t>
      </w:r>
      <w:r w:rsidR="006B74F3">
        <w:rPr>
          <w:rFonts w:ascii="Times New Roman" w:hAnsi="Times New Roman" w:cs="Times New Roman"/>
          <w:sz w:val="24"/>
          <w:szCs w:val="24"/>
        </w:rPr>
        <w:t xml:space="preserve"> or</w:t>
      </w:r>
      <w:r w:rsidR="001A67F0" w:rsidRPr="0048666A">
        <w:rPr>
          <w:rFonts w:ascii="Times New Roman" w:hAnsi="Times New Roman" w:cs="Times New Roman"/>
          <w:sz w:val="24"/>
          <w:szCs w:val="24"/>
        </w:rPr>
        <w:t xml:space="preserve"> intervention</w:t>
      </w:r>
      <w:r w:rsidR="00A55CC3">
        <w:rPr>
          <w:rFonts w:ascii="Times New Roman" w:hAnsi="Times New Roman" w:cs="Times New Roman"/>
          <w:sz w:val="24"/>
          <w:szCs w:val="24"/>
        </w:rPr>
        <w:t xml:space="preserve"> studies</w:t>
      </w:r>
      <w:r w:rsidR="001A67F0" w:rsidRPr="0048666A">
        <w:rPr>
          <w:rFonts w:ascii="Times New Roman" w:hAnsi="Times New Roman" w:cs="Times New Roman"/>
          <w:sz w:val="24"/>
          <w:szCs w:val="24"/>
        </w:rPr>
        <w:t xml:space="preserve">; or did not </w:t>
      </w:r>
      <w:r w:rsidR="008041ED">
        <w:rPr>
          <w:rFonts w:ascii="Times New Roman" w:hAnsi="Times New Roman" w:cs="Times New Roman"/>
          <w:sz w:val="24"/>
          <w:szCs w:val="24"/>
        </w:rPr>
        <w:t>discuss</w:t>
      </w:r>
      <w:r w:rsidR="001A67F0" w:rsidRPr="0048666A">
        <w:rPr>
          <w:rFonts w:ascii="Times New Roman" w:hAnsi="Times New Roman" w:cs="Times New Roman"/>
          <w:sz w:val="24"/>
          <w:szCs w:val="24"/>
        </w:rPr>
        <w:t xml:space="preserve"> </w:t>
      </w:r>
      <w:r w:rsidR="002511CA">
        <w:rPr>
          <w:rFonts w:ascii="Times New Roman" w:hAnsi="Times New Roman" w:cs="Times New Roman"/>
          <w:sz w:val="24"/>
          <w:szCs w:val="24"/>
        </w:rPr>
        <w:t xml:space="preserve">stressors from </w:t>
      </w:r>
      <w:r w:rsidR="001917B2">
        <w:rPr>
          <w:rFonts w:ascii="Times New Roman" w:hAnsi="Times New Roman" w:cs="Times New Roman"/>
          <w:sz w:val="24"/>
          <w:szCs w:val="24"/>
        </w:rPr>
        <w:t xml:space="preserve">the </w:t>
      </w:r>
      <w:r w:rsidR="001A67F0" w:rsidRPr="0048666A">
        <w:rPr>
          <w:rFonts w:ascii="Times New Roman" w:hAnsi="Times New Roman" w:cs="Times New Roman"/>
          <w:sz w:val="24"/>
          <w:szCs w:val="24"/>
        </w:rPr>
        <w:t>built</w:t>
      </w:r>
      <w:r w:rsidR="001917B2">
        <w:rPr>
          <w:rFonts w:ascii="Times New Roman" w:hAnsi="Times New Roman" w:cs="Times New Roman"/>
          <w:sz w:val="24"/>
          <w:szCs w:val="24"/>
        </w:rPr>
        <w:t xml:space="preserve"> </w:t>
      </w:r>
      <w:r w:rsidR="00C66F04">
        <w:rPr>
          <w:rFonts w:ascii="Times New Roman" w:hAnsi="Times New Roman" w:cs="Times New Roman"/>
          <w:sz w:val="24"/>
          <w:szCs w:val="24"/>
        </w:rPr>
        <w:t>or</w:t>
      </w:r>
      <w:r w:rsidR="001917B2">
        <w:rPr>
          <w:rFonts w:ascii="Times New Roman" w:hAnsi="Times New Roman" w:cs="Times New Roman"/>
          <w:sz w:val="24"/>
          <w:szCs w:val="24"/>
        </w:rPr>
        <w:t xml:space="preserve"> </w:t>
      </w:r>
      <w:r w:rsidR="001A67F0">
        <w:rPr>
          <w:rFonts w:ascii="Times New Roman" w:hAnsi="Times New Roman" w:cs="Times New Roman"/>
          <w:sz w:val="24"/>
          <w:szCs w:val="24"/>
        </w:rPr>
        <w:t>natural environments.</w:t>
      </w:r>
    </w:p>
    <w:p w14:paraId="38C015C9" w14:textId="77777777" w:rsidR="00384709" w:rsidRPr="0048666A" w:rsidRDefault="00384709" w:rsidP="00017DC5">
      <w:pPr>
        <w:spacing w:after="0" w:line="240" w:lineRule="auto"/>
        <w:rPr>
          <w:rFonts w:ascii="Times New Roman" w:hAnsi="Times New Roman" w:cs="Times New Roman"/>
          <w:sz w:val="24"/>
          <w:szCs w:val="24"/>
        </w:rPr>
      </w:pPr>
    </w:p>
    <w:p w14:paraId="0EA176AB" w14:textId="0C6A5964" w:rsidR="00384709" w:rsidRPr="00384709" w:rsidRDefault="00017DC5" w:rsidP="00017DC5">
      <w:pPr>
        <w:spacing w:after="0" w:line="240" w:lineRule="auto"/>
        <w:rPr>
          <w:rFonts w:ascii="Times New Roman" w:hAnsi="Times New Roman" w:cs="Times New Roman"/>
          <w:sz w:val="24"/>
          <w:szCs w:val="24"/>
        </w:rPr>
      </w:pPr>
      <w:r w:rsidRPr="004C0050">
        <w:rPr>
          <w:rFonts w:ascii="Times New Roman" w:hAnsi="Times New Roman" w:cs="Times New Roman"/>
          <w:sz w:val="24"/>
          <w:szCs w:val="24"/>
        </w:rPr>
        <w:t>Results</w:t>
      </w:r>
    </w:p>
    <w:p w14:paraId="1B5FED27" w14:textId="77777777" w:rsidR="00384709" w:rsidRDefault="00384709" w:rsidP="00017DC5">
      <w:pPr>
        <w:spacing w:after="0" w:line="240" w:lineRule="auto"/>
        <w:rPr>
          <w:rFonts w:ascii="Times New Roman" w:hAnsi="Times New Roman" w:cs="Times New Roman"/>
          <w:sz w:val="24"/>
          <w:szCs w:val="24"/>
        </w:rPr>
      </w:pPr>
    </w:p>
    <w:p w14:paraId="03155F31" w14:textId="73FA3F4B" w:rsidR="009B028F" w:rsidRDefault="00A55CC3" w:rsidP="00017DC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Out of </w:t>
      </w:r>
      <w:r w:rsidR="008308BD" w:rsidRPr="0048666A">
        <w:rPr>
          <w:rFonts w:ascii="Times New Roman" w:hAnsi="Times New Roman" w:cs="Times New Roman"/>
          <w:sz w:val="24"/>
          <w:szCs w:val="24"/>
        </w:rPr>
        <w:t>2</w:t>
      </w:r>
      <w:r w:rsidR="005C3757">
        <w:rPr>
          <w:rFonts w:ascii="Times New Roman" w:hAnsi="Times New Roman" w:cs="Times New Roman"/>
          <w:sz w:val="24"/>
          <w:szCs w:val="24"/>
        </w:rPr>
        <w:t>,</w:t>
      </w:r>
      <w:r w:rsidR="008308BD" w:rsidRPr="0048666A">
        <w:rPr>
          <w:rFonts w:ascii="Times New Roman" w:hAnsi="Times New Roman" w:cs="Times New Roman"/>
          <w:sz w:val="24"/>
          <w:szCs w:val="24"/>
        </w:rPr>
        <w:t>53</w:t>
      </w:r>
      <w:r w:rsidR="000D13FB">
        <w:rPr>
          <w:rFonts w:ascii="Times New Roman" w:hAnsi="Times New Roman" w:cs="Times New Roman"/>
          <w:sz w:val="24"/>
          <w:szCs w:val="24"/>
        </w:rPr>
        <w:t>9</w:t>
      </w:r>
      <w:r w:rsidR="008308BD" w:rsidRPr="0048666A">
        <w:rPr>
          <w:rFonts w:ascii="Times New Roman" w:hAnsi="Times New Roman" w:cs="Times New Roman"/>
          <w:sz w:val="24"/>
          <w:szCs w:val="24"/>
        </w:rPr>
        <w:t xml:space="preserve"> references</w:t>
      </w:r>
      <w:r>
        <w:rPr>
          <w:rFonts w:ascii="Times New Roman" w:hAnsi="Times New Roman" w:cs="Times New Roman"/>
          <w:sz w:val="24"/>
          <w:szCs w:val="24"/>
        </w:rPr>
        <w:t xml:space="preserve">, </w:t>
      </w:r>
      <w:r w:rsidR="00FB779B">
        <w:rPr>
          <w:rFonts w:ascii="Times New Roman" w:hAnsi="Times New Roman" w:cs="Times New Roman"/>
          <w:sz w:val="24"/>
          <w:szCs w:val="24"/>
        </w:rPr>
        <w:t>3</w:t>
      </w:r>
      <w:r w:rsidR="000D13FB">
        <w:rPr>
          <w:rFonts w:ascii="Times New Roman" w:hAnsi="Times New Roman" w:cs="Times New Roman"/>
          <w:sz w:val="24"/>
          <w:szCs w:val="24"/>
        </w:rPr>
        <w:t>5</w:t>
      </w:r>
      <w:r w:rsidR="00FB779B">
        <w:rPr>
          <w:rFonts w:ascii="Times New Roman" w:hAnsi="Times New Roman" w:cs="Times New Roman"/>
          <w:sz w:val="24"/>
          <w:szCs w:val="24"/>
        </w:rPr>
        <w:t xml:space="preserve"> </w:t>
      </w:r>
      <w:r w:rsidR="00D872B0">
        <w:rPr>
          <w:rFonts w:ascii="Times New Roman" w:hAnsi="Times New Roman" w:cs="Times New Roman"/>
          <w:sz w:val="24"/>
          <w:szCs w:val="24"/>
        </w:rPr>
        <w:t>remained.</w:t>
      </w:r>
      <w:r w:rsidR="00FB779B">
        <w:rPr>
          <w:rFonts w:ascii="Times New Roman" w:hAnsi="Times New Roman" w:cs="Times New Roman"/>
          <w:sz w:val="24"/>
          <w:szCs w:val="24"/>
        </w:rPr>
        <w:t xml:space="preserve"> </w:t>
      </w:r>
      <w:r w:rsidR="00B2115F">
        <w:rPr>
          <w:rFonts w:ascii="Times New Roman" w:hAnsi="Times New Roman" w:cs="Times New Roman"/>
          <w:sz w:val="24"/>
          <w:szCs w:val="24"/>
        </w:rPr>
        <w:t>Sample populations were mainly from rural or isolated settings.</w:t>
      </w:r>
      <w:r w:rsidR="00B2115F">
        <w:rPr>
          <w:rFonts w:ascii="Times New Roman" w:hAnsi="Times New Roman" w:cs="Times New Roman"/>
          <w:sz w:val="24"/>
          <w:szCs w:val="24"/>
        </w:rPr>
        <w:t xml:space="preserve"> </w:t>
      </w:r>
      <w:r w:rsidR="000E2EAF">
        <w:rPr>
          <w:rFonts w:ascii="Times New Roman" w:hAnsi="Times New Roman" w:cs="Times New Roman"/>
          <w:sz w:val="24"/>
          <w:szCs w:val="24"/>
        </w:rPr>
        <w:t xml:space="preserve">Fifteen </w:t>
      </w:r>
      <w:r w:rsidR="00B2115F">
        <w:rPr>
          <w:rFonts w:ascii="Times New Roman" w:hAnsi="Times New Roman" w:cs="Times New Roman"/>
          <w:sz w:val="24"/>
          <w:szCs w:val="24"/>
        </w:rPr>
        <w:t xml:space="preserve">studies shared </w:t>
      </w:r>
      <w:r w:rsidR="000E2EAF">
        <w:rPr>
          <w:rFonts w:ascii="Times New Roman" w:hAnsi="Times New Roman" w:cs="Times New Roman"/>
          <w:sz w:val="24"/>
          <w:szCs w:val="24"/>
        </w:rPr>
        <w:t xml:space="preserve">the </w:t>
      </w:r>
      <w:r w:rsidR="00B2115F">
        <w:rPr>
          <w:rFonts w:ascii="Times New Roman" w:hAnsi="Times New Roman" w:cs="Times New Roman"/>
          <w:sz w:val="24"/>
          <w:szCs w:val="24"/>
        </w:rPr>
        <w:t xml:space="preserve">same cohort. </w:t>
      </w:r>
      <w:r w:rsidR="00517F32">
        <w:rPr>
          <w:rFonts w:ascii="Times New Roman" w:hAnsi="Times New Roman" w:cs="Times New Roman"/>
          <w:sz w:val="24"/>
          <w:szCs w:val="24"/>
        </w:rPr>
        <w:t xml:space="preserve">All 16 studies </w:t>
      </w:r>
      <w:r w:rsidR="000E2EAF">
        <w:rPr>
          <w:rFonts w:ascii="Times New Roman" w:hAnsi="Times New Roman" w:cs="Times New Roman"/>
          <w:sz w:val="24"/>
          <w:szCs w:val="24"/>
        </w:rPr>
        <w:t>reporting</w:t>
      </w:r>
      <w:r w:rsidR="00517F32">
        <w:rPr>
          <w:rFonts w:ascii="Times New Roman" w:hAnsi="Times New Roman" w:cs="Times New Roman"/>
          <w:sz w:val="24"/>
          <w:szCs w:val="24"/>
        </w:rPr>
        <w:t xml:space="preserve"> built environment stressors were from households. </w:t>
      </w:r>
      <w:r w:rsidR="00384709">
        <w:rPr>
          <w:rFonts w:ascii="Times New Roman" w:hAnsi="Times New Roman" w:cs="Times New Roman"/>
          <w:sz w:val="24"/>
          <w:szCs w:val="24"/>
        </w:rPr>
        <w:t>P</w:t>
      </w:r>
      <w:r w:rsidR="001917B2">
        <w:rPr>
          <w:rFonts w:ascii="Times New Roman" w:hAnsi="Times New Roman" w:cs="Times New Roman"/>
          <w:sz w:val="24"/>
          <w:szCs w:val="24"/>
        </w:rPr>
        <w:t xml:space="preserve">rimary </w:t>
      </w:r>
      <w:r w:rsidR="00A76211">
        <w:rPr>
          <w:rFonts w:ascii="Times New Roman" w:hAnsi="Times New Roman" w:cs="Times New Roman"/>
          <w:sz w:val="24"/>
          <w:szCs w:val="24"/>
        </w:rPr>
        <w:t>built environment</w:t>
      </w:r>
      <w:r w:rsidR="00103B61">
        <w:rPr>
          <w:rFonts w:ascii="Times New Roman" w:hAnsi="Times New Roman" w:cs="Times New Roman"/>
          <w:sz w:val="24"/>
          <w:szCs w:val="24"/>
        </w:rPr>
        <w:t xml:space="preserve"> stressors were </w:t>
      </w:r>
      <w:r w:rsidR="00F340AE">
        <w:rPr>
          <w:rFonts w:ascii="Times New Roman" w:hAnsi="Times New Roman" w:cs="Times New Roman"/>
          <w:sz w:val="24"/>
          <w:szCs w:val="24"/>
        </w:rPr>
        <w:t xml:space="preserve">indoor </w:t>
      </w:r>
      <w:r w:rsidR="008C431D">
        <w:rPr>
          <w:rFonts w:ascii="Times New Roman" w:hAnsi="Times New Roman" w:cs="Times New Roman"/>
          <w:sz w:val="24"/>
          <w:szCs w:val="24"/>
        </w:rPr>
        <w:t xml:space="preserve">use of </w:t>
      </w:r>
      <w:r w:rsidR="009B028F">
        <w:rPr>
          <w:rFonts w:ascii="Times New Roman" w:hAnsi="Times New Roman" w:cs="Times New Roman"/>
          <w:sz w:val="24"/>
          <w:szCs w:val="24"/>
        </w:rPr>
        <w:t xml:space="preserve">wood </w:t>
      </w:r>
      <w:r w:rsidR="00F340AE">
        <w:rPr>
          <w:rFonts w:ascii="Times New Roman" w:hAnsi="Times New Roman" w:cs="Times New Roman"/>
          <w:sz w:val="24"/>
          <w:szCs w:val="24"/>
        </w:rPr>
        <w:t>for heating or cooking</w:t>
      </w:r>
      <w:r w:rsidR="009B028F" w:rsidRPr="0048666A">
        <w:rPr>
          <w:rFonts w:ascii="Times New Roman" w:hAnsi="Times New Roman" w:cs="Times New Roman"/>
          <w:sz w:val="24"/>
          <w:szCs w:val="24"/>
        </w:rPr>
        <w:t xml:space="preserve">, </w:t>
      </w:r>
      <w:r w:rsidR="001917B2">
        <w:rPr>
          <w:rFonts w:ascii="Times New Roman" w:hAnsi="Times New Roman" w:cs="Times New Roman"/>
          <w:sz w:val="24"/>
          <w:szCs w:val="24"/>
        </w:rPr>
        <w:t xml:space="preserve">lack of indoor </w:t>
      </w:r>
      <w:r w:rsidR="009B028F">
        <w:rPr>
          <w:rFonts w:ascii="Times New Roman" w:hAnsi="Times New Roman" w:cs="Times New Roman"/>
          <w:sz w:val="24"/>
          <w:szCs w:val="24"/>
        </w:rPr>
        <w:t xml:space="preserve">plumbing, and </w:t>
      </w:r>
      <w:r w:rsidR="001917B2">
        <w:rPr>
          <w:rFonts w:ascii="Times New Roman" w:hAnsi="Times New Roman" w:cs="Times New Roman"/>
          <w:sz w:val="24"/>
          <w:szCs w:val="24"/>
        </w:rPr>
        <w:t xml:space="preserve">presence of </w:t>
      </w:r>
      <w:r w:rsidR="009B028F">
        <w:rPr>
          <w:rFonts w:ascii="Times New Roman" w:hAnsi="Times New Roman" w:cs="Times New Roman"/>
          <w:sz w:val="24"/>
          <w:szCs w:val="24"/>
        </w:rPr>
        <w:t>mold</w:t>
      </w:r>
      <w:r w:rsidR="001917B2">
        <w:rPr>
          <w:rFonts w:ascii="Times New Roman" w:hAnsi="Times New Roman" w:cs="Times New Roman"/>
          <w:sz w:val="24"/>
          <w:szCs w:val="24"/>
        </w:rPr>
        <w:t xml:space="preserve">. Our analysis </w:t>
      </w:r>
      <w:r w:rsidR="00C50948">
        <w:rPr>
          <w:rFonts w:ascii="Times New Roman" w:hAnsi="Times New Roman" w:cs="Times New Roman"/>
          <w:sz w:val="24"/>
          <w:szCs w:val="24"/>
        </w:rPr>
        <w:t>suggest</w:t>
      </w:r>
      <w:r w:rsidR="001917B2">
        <w:rPr>
          <w:rFonts w:ascii="Times New Roman" w:hAnsi="Times New Roman" w:cs="Times New Roman"/>
          <w:sz w:val="24"/>
          <w:szCs w:val="24"/>
        </w:rPr>
        <w:t>ed</w:t>
      </w:r>
      <w:r w:rsidR="00C50948">
        <w:rPr>
          <w:rFonts w:ascii="Times New Roman" w:hAnsi="Times New Roman" w:cs="Times New Roman"/>
          <w:sz w:val="24"/>
          <w:szCs w:val="24"/>
        </w:rPr>
        <w:t xml:space="preserve"> </w:t>
      </w:r>
      <w:r w:rsidR="002E2A37">
        <w:rPr>
          <w:rFonts w:ascii="Times New Roman" w:hAnsi="Times New Roman" w:cs="Times New Roman"/>
          <w:sz w:val="24"/>
          <w:szCs w:val="24"/>
        </w:rPr>
        <w:t>a</w:t>
      </w:r>
      <w:r w:rsidR="00A95E08">
        <w:rPr>
          <w:rFonts w:ascii="Times New Roman" w:hAnsi="Times New Roman" w:cs="Times New Roman"/>
          <w:sz w:val="24"/>
          <w:szCs w:val="24"/>
        </w:rPr>
        <w:t>n</w:t>
      </w:r>
      <w:r w:rsidR="002E2A37">
        <w:rPr>
          <w:rFonts w:ascii="Times New Roman" w:hAnsi="Times New Roman" w:cs="Times New Roman"/>
          <w:sz w:val="24"/>
          <w:szCs w:val="24"/>
        </w:rPr>
        <w:t xml:space="preserve"> </w:t>
      </w:r>
      <w:r w:rsidR="00C50948">
        <w:rPr>
          <w:rFonts w:ascii="Times New Roman" w:hAnsi="Times New Roman" w:cs="Times New Roman"/>
          <w:sz w:val="24"/>
          <w:szCs w:val="24"/>
        </w:rPr>
        <w:t>in</w:t>
      </w:r>
      <w:r w:rsidR="00CF7B8C">
        <w:rPr>
          <w:rFonts w:ascii="Times New Roman" w:hAnsi="Times New Roman" w:cs="Times New Roman"/>
          <w:sz w:val="24"/>
          <w:szCs w:val="24"/>
        </w:rPr>
        <w:t>crease in respiratory illness</w:t>
      </w:r>
      <w:r w:rsidR="00C50948">
        <w:rPr>
          <w:rFonts w:ascii="Times New Roman" w:hAnsi="Times New Roman" w:cs="Times New Roman"/>
          <w:sz w:val="24"/>
          <w:szCs w:val="24"/>
        </w:rPr>
        <w:t xml:space="preserve"> from </w:t>
      </w:r>
      <w:r w:rsidR="00F340AE">
        <w:rPr>
          <w:rFonts w:ascii="Times New Roman" w:hAnsi="Times New Roman" w:cs="Times New Roman"/>
          <w:sz w:val="24"/>
          <w:szCs w:val="24"/>
        </w:rPr>
        <w:t xml:space="preserve">indoor </w:t>
      </w:r>
      <w:r w:rsidR="008C431D">
        <w:rPr>
          <w:rFonts w:ascii="Times New Roman" w:hAnsi="Times New Roman" w:cs="Times New Roman"/>
          <w:sz w:val="24"/>
          <w:szCs w:val="24"/>
        </w:rPr>
        <w:t xml:space="preserve">use of </w:t>
      </w:r>
      <w:r w:rsidR="00C50948">
        <w:rPr>
          <w:rFonts w:ascii="Times New Roman" w:hAnsi="Times New Roman" w:cs="Times New Roman"/>
          <w:sz w:val="24"/>
          <w:szCs w:val="24"/>
        </w:rPr>
        <w:t>wood</w:t>
      </w:r>
      <w:r w:rsidR="009B028F">
        <w:rPr>
          <w:rFonts w:ascii="Times New Roman" w:hAnsi="Times New Roman" w:cs="Times New Roman"/>
          <w:sz w:val="24"/>
          <w:szCs w:val="24"/>
        </w:rPr>
        <w:t xml:space="preserve"> </w:t>
      </w:r>
      <w:r w:rsidR="003B2640">
        <w:rPr>
          <w:rFonts w:ascii="Times New Roman" w:hAnsi="Times New Roman" w:cs="Times New Roman"/>
          <w:sz w:val="24"/>
          <w:szCs w:val="24"/>
        </w:rPr>
        <w:t>for heating or cooking</w:t>
      </w:r>
      <w:r w:rsidR="00D01450">
        <w:rPr>
          <w:rFonts w:ascii="Times New Roman" w:hAnsi="Times New Roman" w:cs="Times New Roman"/>
          <w:sz w:val="24"/>
          <w:szCs w:val="24"/>
        </w:rPr>
        <w:t>,</w:t>
      </w:r>
      <w:r w:rsidR="003B2640">
        <w:rPr>
          <w:rFonts w:ascii="Times New Roman" w:hAnsi="Times New Roman" w:cs="Times New Roman"/>
          <w:sz w:val="24"/>
          <w:szCs w:val="24"/>
        </w:rPr>
        <w:t xml:space="preserve"> </w:t>
      </w:r>
      <w:r w:rsidR="00C50948">
        <w:rPr>
          <w:rFonts w:ascii="Times New Roman" w:hAnsi="Times New Roman" w:cs="Times New Roman"/>
          <w:sz w:val="24"/>
          <w:szCs w:val="24"/>
        </w:rPr>
        <w:t xml:space="preserve">or lack of </w:t>
      </w:r>
      <w:r w:rsidR="001917B2">
        <w:rPr>
          <w:rFonts w:ascii="Times New Roman" w:hAnsi="Times New Roman" w:cs="Times New Roman"/>
          <w:sz w:val="24"/>
          <w:szCs w:val="24"/>
        </w:rPr>
        <w:t xml:space="preserve">indoor </w:t>
      </w:r>
      <w:r w:rsidR="00C50948">
        <w:rPr>
          <w:rFonts w:ascii="Times New Roman" w:hAnsi="Times New Roman" w:cs="Times New Roman"/>
          <w:sz w:val="24"/>
          <w:szCs w:val="24"/>
        </w:rPr>
        <w:t xml:space="preserve">plumbing. </w:t>
      </w:r>
      <w:r w:rsidR="00517F32">
        <w:rPr>
          <w:rFonts w:ascii="Times New Roman" w:hAnsi="Times New Roman" w:cs="Times New Roman"/>
          <w:sz w:val="24"/>
          <w:szCs w:val="24"/>
        </w:rPr>
        <w:t xml:space="preserve">More than half of </w:t>
      </w:r>
      <w:r w:rsidR="000E2EAF">
        <w:rPr>
          <w:rFonts w:ascii="Times New Roman" w:hAnsi="Times New Roman" w:cs="Times New Roman"/>
          <w:sz w:val="24"/>
          <w:szCs w:val="24"/>
        </w:rPr>
        <w:t xml:space="preserve">the </w:t>
      </w:r>
      <w:r w:rsidR="00517F32">
        <w:rPr>
          <w:rFonts w:ascii="Times New Roman" w:hAnsi="Times New Roman" w:cs="Times New Roman"/>
          <w:sz w:val="24"/>
          <w:szCs w:val="24"/>
        </w:rPr>
        <w:t xml:space="preserve">studies identified the same non-chemical (natural environment) stressor </w:t>
      </w:r>
      <w:r w:rsidR="000E2EAF">
        <w:rPr>
          <w:rFonts w:ascii="Times New Roman" w:hAnsi="Times New Roman" w:cs="Times New Roman"/>
          <w:sz w:val="24"/>
          <w:szCs w:val="24"/>
        </w:rPr>
        <w:t>as</w:t>
      </w:r>
      <w:r w:rsidR="00517F32">
        <w:rPr>
          <w:rFonts w:ascii="Times New Roman" w:hAnsi="Times New Roman" w:cs="Times New Roman"/>
          <w:sz w:val="24"/>
          <w:szCs w:val="24"/>
        </w:rPr>
        <w:t xml:space="preserve"> proximity to polluted landscapes. </w:t>
      </w:r>
      <w:r w:rsidR="00A95E08">
        <w:rPr>
          <w:rFonts w:ascii="Times New Roman" w:hAnsi="Times New Roman" w:cs="Times New Roman"/>
          <w:sz w:val="24"/>
          <w:szCs w:val="24"/>
        </w:rPr>
        <w:t>P</w:t>
      </w:r>
      <w:r w:rsidR="001917B2">
        <w:rPr>
          <w:rFonts w:ascii="Times New Roman" w:hAnsi="Times New Roman" w:cs="Times New Roman"/>
          <w:sz w:val="24"/>
          <w:szCs w:val="24"/>
        </w:rPr>
        <w:t xml:space="preserve">rimary </w:t>
      </w:r>
      <w:r w:rsidR="00275502">
        <w:rPr>
          <w:rFonts w:ascii="Times New Roman" w:hAnsi="Times New Roman" w:cs="Times New Roman"/>
          <w:sz w:val="24"/>
          <w:szCs w:val="24"/>
        </w:rPr>
        <w:t>chemical stressors</w:t>
      </w:r>
      <w:r>
        <w:rPr>
          <w:rFonts w:ascii="Times New Roman" w:hAnsi="Times New Roman" w:cs="Times New Roman"/>
          <w:sz w:val="24"/>
          <w:szCs w:val="24"/>
        </w:rPr>
        <w:t xml:space="preserve"> </w:t>
      </w:r>
      <w:r w:rsidR="00275502">
        <w:rPr>
          <w:rFonts w:ascii="Times New Roman" w:hAnsi="Times New Roman" w:cs="Times New Roman"/>
          <w:sz w:val="24"/>
          <w:szCs w:val="24"/>
        </w:rPr>
        <w:t xml:space="preserve">were PCBs, </w:t>
      </w:r>
      <w:r w:rsidR="00434610" w:rsidRPr="00434610">
        <w:rPr>
          <w:rFonts w:ascii="Times New Roman" w:hAnsi="Times New Roman" w:cs="Times New Roman"/>
          <w:i/>
          <w:sz w:val="24"/>
          <w:szCs w:val="24"/>
        </w:rPr>
        <w:t>p,p</w:t>
      </w:r>
      <w:r w:rsidR="00445FDB">
        <w:rPr>
          <w:rFonts w:ascii="Times New Roman" w:hAnsi="Times New Roman" w:cs="Times New Roman"/>
          <w:i/>
          <w:sz w:val="24"/>
          <w:szCs w:val="24"/>
        </w:rPr>
        <w:t>ˈ</w:t>
      </w:r>
      <w:r w:rsidR="00434610">
        <w:rPr>
          <w:rFonts w:ascii="Times New Roman" w:hAnsi="Times New Roman" w:cs="Times New Roman"/>
          <w:sz w:val="24"/>
          <w:szCs w:val="24"/>
        </w:rPr>
        <w:t>-DDE, HCB,</w:t>
      </w:r>
      <w:r w:rsidR="00275502">
        <w:rPr>
          <w:rFonts w:ascii="Times New Roman" w:hAnsi="Times New Roman" w:cs="Times New Roman"/>
          <w:sz w:val="24"/>
          <w:szCs w:val="24"/>
        </w:rPr>
        <w:t xml:space="preserve"> lead, </w:t>
      </w:r>
      <w:r w:rsidR="00434610">
        <w:rPr>
          <w:rFonts w:ascii="Times New Roman" w:hAnsi="Times New Roman" w:cs="Times New Roman"/>
          <w:sz w:val="24"/>
          <w:szCs w:val="24"/>
        </w:rPr>
        <w:t xml:space="preserve">and </w:t>
      </w:r>
      <w:r w:rsidR="00275502">
        <w:rPr>
          <w:rFonts w:ascii="Times New Roman" w:hAnsi="Times New Roman" w:cs="Times New Roman"/>
          <w:sz w:val="24"/>
          <w:szCs w:val="24"/>
        </w:rPr>
        <w:t>mercury.</w:t>
      </w:r>
      <w:r w:rsidR="007B6945">
        <w:rPr>
          <w:rFonts w:ascii="Times New Roman" w:hAnsi="Times New Roman" w:cs="Times New Roman"/>
          <w:sz w:val="24"/>
          <w:szCs w:val="24"/>
        </w:rPr>
        <w:t xml:space="preserve"> </w:t>
      </w:r>
    </w:p>
    <w:p w14:paraId="5DF6E8AC" w14:textId="77777777" w:rsidR="00384709" w:rsidRDefault="00384709" w:rsidP="00017DC5">
      <w:pPr>
        <w:spacing w:after="0" w:line="240" w:lineRule="auto"/>
        <w:rPr>
          <w:rFonts w:ascii="Times New Roman" w:hAnsi="Times New Roman" w:cs="Times New Roman"/>
          <w:sz w:val="24"/>
          <w:szCs w:val="24"/>
        </w:rPr>
      </w:pPr>
    </w:p>
    <w:p w14:paraId="21DF5C35" w14:textId="54409387" w:rsidR="00384709" w:rsidRPr="00384709" w:rsidRDefault="00017DC5" w:rsidP="00017DC5">
      <w:pPr>
        <w:spacing w:after="0" w:line="240" w:lineRule="auto"/>
        <w:rPr>
          <w:rFonts w:ascii="Times New Roman" w:hAnsi="Times New Roman" w:cs="Times New Roman"/>
          <w:sz w:val="24"/>
          <w:szCs w:val="24"/>
        </w:rPr>
      </w:pPr>
      <w:r w:rsidRPr="004C0050">
        <w:rPr>
          <w:rFonts w:ascii="Times New Roman" w:hAnsi="Times New Roman" w:cs="Times New Roman"/>
          <w:sz w:val="24"/>
          <w:szCs w:val="24"/>
        </w:rPr>
        <w:t>Conclusion</w:t>
      </w:r>
    </w:p>
    <w:p w14:paraId="1E4B2CA3" w14:textId="77777777" w:rsidR="00384709" w:rsidRDefault="00384709" w:rsidP="00017DC5">
      <w:pPr>
        <w:spacing w:after="0" w:line="240" w:lineRule="auto"/>
        <w:rPr>
          <w:rFonts w:ascii="Times New Roman" w:hAnsi="Times New Roman" w:cs="Times New Roman"/>
          <w:sz w:val="24"/>
          <w:szCs w:val="24"/>
        </w:rPr>
      </w:pPr>
    </w:p>
    <w:p w14:paraId="5488CEDF" w14:textId="4AFB6B05" w:rsidR="00017DC5" w:rsidRDefault="001917B2" w:rsidP="00017DC5">
      <w:pPr>
        <w:spacing w:after="0" w:line="240" w:lineRule="auto"/>
        <w:rPr>
          <w:rFonts w:ascii="Times New Roman" w:hAnsi="Times New Roman" w:cs="Times New Roman"/>
          <w:sz w:val="24"/>
          <w:szCs w:val="24"/>
        </w:rPr>
      </w:pPr>
      <w:r>
        <w:rPr>
          <w:rFonts w:ascii="Times New Roman" w:hAnsi="Times New Roman" w:cs="Times New Roman"/>
          <w:sz w:val="24"/>
          <w:szCs w:val="24"/>
        </w:rPr>
        <w:t>To the best of our knowledge, t</w:t>
      </w:r>
      <w:r w:rsidR="009615C8">
        <w:rPr>
          <w:rFonts w:ascii="Times New Roman" w:hAnsi="Times New Roman" w:cs="Times New Roman"/>
          <w:sz w:val="24"/>
          <w:szCs w:val="24"/>
        </w:rPr>
        <w:t xml:space="preserve">his </w:t>
      </w:r>
      <w:r w:rsidR="00B72158">
        <w:rPr>
          <w:rFonts w:ascii="Times New Roman" w:hAnsi="Times New Roman" w:cs="Times New Roman"/>
          <w:sz w:val="24"/>
          <w:szCs w:val="24"/>
        </w:rPr>
        <w:t xml:space="preserve">is </w:t>
      </w:r>
      <w:r w:rsidR="00A32C1E">
        <w:rPr>
          <w:rFonts w:ascii="Times New Roman" w:hAnsi="Times New Roman" w:cs="Times New Roman"/>
          <w:sz w:val="24"/>
          <w:szCs w:val="24"/>
        </w:rPr>
        <w:t xml:space="preserve">the </w:t>
      </w:r>
      <w:r w:rsidR="00B72158">
        <w:rPr>
          <w:rFonts w:ascii="Times New Roman" w:hAnsi="Times New Roman" w:cs="Times New Roman"/>
          <w:sz w:val="24"/>
          <w:szCs w:val="24"/>
        </w:rPr>
        <w:t xml:space="preserve">first </w:t>
      </w:r>
      <w:r w:rsidR="009615C8">
        <w:rPr>
          <w:rFonts w:ascii="Times New Roman" w:hAnsi="Times New Roman" w:cs="Times New Roman"/>
          <w:sz w:val="24"/>
          <w:szCs w:val="24"/>
        </w:rPr>
        <w:t>review</w:t>
      </w:r>
      <w:r w:rsidR="00017DC5" w:rsidRPr="0048666A">
        <w:rPr>
          <w:rFonts w:ascii="Times New Roman" w:hAnsi="Times New Roman" w:cs="Times New Roman"/>
          <w:sz w:val="24"/>
          <w:szCs w:val="24"/>
        </w:rPr>
        <w:t xml:space="preserve"> </w:t>
      </w:r>
      <w:r w:rsidR="00B72158">
        <w:rPr>
          <w:rFonts w:ascii="Times New Roman" w:hAnsi="Times New Roman" w:cs="Times New Roman"/>
          <w:sz w:val="24"/>
          <w:szCs w:val="24"/>
        </w:rPr>
        <w:t xml:space="preserve">to </w:t>
      </w:r>
      <w:r>
        <w:rPr>
          <w:rFonts w:ascii="Times New Roman" w:hAnsi="Times New Roman" w:cs="Times New Roman"/>
          <w:sz w:val="24"/>
          <w:szCs w:val="24"/>
        </w:rPr>
        <w:t xml:space="preserve">explore chemical and non-chemical stressors found in </w:t>
      </w:r>
      <w:r w:rsidR="00B72158">
        <w:rPr>
          <w:rFonts w:ascii="Times New Roman" w:hAnsi="Times New Roman" w:cs="Times New Roman"/>
          <w:sz w:val="24"/>
          <w:szCs w:val="24"/>
        </w:rPr>
        <w:t>A</w:t>
      </w:r>
      <w:r w:rsidR="00C83F3D">
        <w:rPr>
          <w:rFonts w:ascii="Times New Roman" w:hAnsi="Times New Roman" w:cs="Times New Roman"/>
          <w:sz w:val="24"/>
          <w:szCs w:val="24"/>
        </w:rPr>
        <w:t>I</w:t>
      </w:r>
      <w:r w:rsidR="00E37804">
        <w:rPr>
          <w:rFonts w:ascii="Times New Roman" w:hAnsi="Times New Roman" w:cs="Times New Roman"/>
          <w:sz w:val="24"/>
          <w:szCs w:val="24"/>
        </w:rPr>
        <w:t>/AN</w:t>
      </w:r>
      <w:r w:rsidR="00B72158">
        <w:rPr>
          <w:rFonts w:ascii="Times New Roman" w:hAnsi="Times New Roman" w:cs="Times New Roman"/>
          <w:sz w:val="24"/>
          <w:szCs w:val="24"/>
        </w:rPr>
        <w:t xml:space="preserve"> children’</w:t>
      </w:r>
      <w:r w:rsidR="0045541C">
        <w:rPr>
          <w:rFonts w:ascii="Times New Roman" w:hAnsi="Times New Roman" w:cs="Times New Roman"/>
          <w:sz w:val="24"/>
          <w:szCs w:val="24"/>
        </w:rPr>
        <w:t>s built</w:t>
      </w:r>
      <w:r w:rsidR="00946F3F">
        <w:rPr>
          <w:rFonts w:ascii="Times New Roman" w:hAnsi="Times New Roman" w:cs="Times New Roman"/>
          <w:sz w:val="24"/>
          <w:szCs w:val="24"/>
        </w:rPr>
        <w:t xml:space="preserve"> and </w:t>
      </w:r>
      <w:r w:rsidR="00B72158">
        <w:rPr>
          <w:rFonts w:ascii="Times New Roman" w:hAnsi="Times New Roman" w:cs="Times New Roman"/>
          <w:sz w:val="24"/>
          <w:szCs w:val="24"/>
        </w:rPr>
        <w:t>natural environments</w:t>
      </w:r>
      <w:r w:rsidR="00F83CAB">
        <w:rPr>
          <w:rFonts w:ascii="Times New Roman" w:hAnsi="Times New Roman" w:cs="Times New Roman"/>
          <w:sz w:val="24"/>
          <w:szCs w:val="24"/>
        </w:rPr>
        <w:t>.</w:t>
      </w:r>
      <w:r w:rsidR="00B72158">
        <w:rPr>
          <w:rFonts w:ascii="Times New Roman" w:hAnsi="Times New Roman" w:cs="Times New Roman"/>
          <w:sz w:val="24"/>
          <w:szCs w:val="24"/>
        </w:rPr>
        <w:t xml:space="preserve"> </w:t>
      </w:r>
      <w:r w:rsidR="00185BD5">
        <w:rPr>
          <w:rFonts w:ascii="Times New Roman" w:hAnsi="Times New Roman" w:cs="Times New Roman"/>
          <w:sz w:val="24"/>
          <w:szCs w:val="24"/>
        </w:rPr>
        <w:t>Limited studies were identified</w:t>
      </w:r>
      <w:r w:rsidR="00185BD5" w:rsidRPr="0048666A">
        <w:rPr>
          <w:rFonts w:ascii="Times New Roman" w:hAnsi="Times New Roman" w:cs="Times New Roman"/>
          <w:sz w:val="24"/>
          <w:szCs w:val="24"/>
        </w:rPr>
        <w:t xml:space="preserve">, demonstrating a major </w:t>
      </w:r>
      <w:r w:rsidR="00185BD5">
        <w:rPr>
          <w:rFonts w:ascii="Times New Roman" w:hAnsi="Times New Roman" w:cs="Times New Roman"/>
          <w:sz w:val="24"/>
          <w:szCs w:val="24"/>
        </w:rPr>
        <w:t>research</w:t>
      </w:r>
      <w:r w:rsidR="00185BD5" w:rsidRPr="0048666A">
        <w:rPr>
          <w:rFonts w:ascii="Times New Roman" w:hAnsi="Times New Roman" w:cs="Times New Roman"/>
          <w:sz w:val="24"/>
          <w:szCs w:val="24"/>
        </w:rPr>
        <w:t xml:space="preserve"> gap.</w:t>
      </w:r>
      <w:r w:rsidR="00185BD5">
        <w:rPr>
          <w:rFonts w:ascii="Times New Roman" w:hAnsi="Times New Roman" w:cs="Times New Roman"/>
          <w:sz w:val="24"/>
          <w:szCs w:val="24"/>
        </w:rPr>
        <w:t xml:space="preserve"> </w:t>
      </w:r>
      <w:r w:rsidR="00323D4F">
        <w:rPr>
          <w:rFonts w:ascii="Times New Roman" w:hAnsi="Times New Roman" w:cs="Times New Roman"/>
          <w:sz w:val="24"/>
          <w:szCs w:val="24"/>
        </w:rPr>
        <w:t xml:space="preserve">Future studies need to consider stressors outside of the household and other elements of the natural environment as well as evaluate stressors from AI/AN children’s total environment (built, natural, and social). </w:t>
      </w:r>
      <w:r w:rsidR="008A2706">
        <w:rPr>
          <w:rFonts w:ascii="Times New Roman" w:hAnsi="Times New Roman" w:cs="Times New Roman"/>
          <w:sz w:val="24"/>
          <w:szCs w:val="24"/>
        </w:rPr>
        <w:t>F</w:t>
      </w:r>
      <w:r w:rsidR="00207EBE">
        <w:rPr>
          <w:rFonts w:ascii="Times New Roman" w:hAnsi="Times New Roman" w:cs="Times New Roman"/>
          <w:sz w:val="24"/>
          <w:szCs w:val="24"/>
        </w:rPr>
        <w:t>indings can be used as a guide to promote health</w:t>
      </w:r>
      <w:r w:rsidR="00F83CAB">
        <w:rPr>
          <w:rFonts w:ascii="Times New Roman" w:hAnsi="Times New Roman" w:cs="Times New Roman"/>
          <w:sz w:val="24"/>
          <w:szCs w:val="24"/>
        </w:rPr>
        <w:t>y</w:t>
      </w:r>
      <w:r w:rsidR="00207EBE">
        <w:rPr>
          <w:rFonts w:ascii="Times New Roman" w:hAnsi="Times New Roman" w:cs="Times New Roman"/>
          <w:sz w:val="24"/>
          <w:szCs w:val="24"/>
        </w:rPr>
        <w:t xml:space="preserve"> environments for A</w:t>
      </w:r>
      <w:r w:rsidR="00C83F3D">
        <w:rPr>
          <w:rFonts w:ascii="Times New Roman" w:hAnsi="Times New Roman" w:cs="Times New Roman"/>
          <w:sz w:val="24"/>
          <w:szCs w:val="24"/>
        </w:rPr>
        <w:t>I</w:t>
      </w:r>
      <w:r w:rsidR="00E37804">
        <w:rPr>
          <w:rFonts w:ascii="Times New Roman" w:hAnsi="Times New Roman" w:cs="Times New Roman"/>
          <w:sz w:val="24"/>
          <w:szCs w:val="24"/>
        </w:rPr>
        <w:t>/AN</w:t>
      </w:r>
      <w:r w:rsidR="00207EBE">
        <w:rPr>
          <w:rFonts w:ascii="Times New Roman" w:hAnsi="Times New Roman" w:cs="Times New Roman"/>
          <w:sz w:val="24"/>
          <w:szCs w:val="24"/>
        </w:rPr>
        <w:t xml:space="preserve"> children</w:t>
      </w:r>
      <w:r w:rsidR="00AE24CA">
        <w:rPr>
          <w:rFonts w:ascii="Times New Roman" w:hAnsi="Times New Roman" w:cs="Times New Roman"/>
          <w:sz w:val="24"/>
          <w:szCs w:val="24"/>
        </w:rPr>
        <w:t xml:space="preserve"> </w:t>
      </w:r>
      <w:r w:rsidR="0007657D">
        <w:rPr>
          <w:rFonts w:ascii="Times New Roman" w:hAnsi="Times New Roman" w:cs="Times New Roman"/>
          <w:sz w:val="24"/>
          <w:szCs w:val="24"/>
        </w:rPr>
        <w:t xml:space="preserve">in regards to </w:t>
      </w:r>
      <w:r w:rsidR="00207EBE">
        <w:rPr>
          <w:rFonts w:ascii="Times New Roman" w:hAnsi="Times New Roman" w:cs="Times New Roman"/>
          <w:sz w:val="24"/>
          <w:szCs w:val="24"/>
        </w:rPr>
        <w:t xml:space="preserve">household use of wood </w:t>
      </w:r>
      <w:r w:rsidR="00032A8B">
        <w:rPr>
          <w:rFonts w:ascii="Times New Roman" w:hAnsi="Times New Roman" w:cs="Times New Roman"/>
          <w:sz w:val="24"/>
          <w:szCs w:val="24"/>
        </w:rPr>
        <w:t>for heating or cooking</w:t>
      </w:r>
      <w:r w:rsidR="00207EBE">
        <w:rPr>
          <w:rFonts w:ascii="Times New Roman" w:hAnsi="Times New Roman" w:cs="Times New Roman"/>
          <w:sz w:val="24"/>
          <w:szCs w:val="24"/>
        </w:rPr>
        <w:t xml:space="preserve"> and lack of indoor plumbing. </w:t>
      </w:r>
      <w:bookmarkStart w:id="0" w:name="_GoBack"/>
      <w:bookmarkEnd w:id="0"/>
    </w:p>
    <w:p w14:paraId="783189F1" w14:textId="6FC9158F" w:rsidR="00226EDD" w:rsidRPr="00AF07DC" w:rsidRDefault="00226EDD" w:rsidP="00017DC5">
      <w:pPr>
        <w:spacing w:after="0" w:line="240" w:lineRule="auto"/>
        <w:rPr>
          <w:rFonts w:ascii="Times New Roman" w:hAnsi="Times New Roman" w:cs="Times New Roman"/>
          <w:b/>
          <w:sz w:val="24"/>
          <w:szCs w:val="24"/>
        </w:rPr>
      </w:pPr>
    </w:p>
    <w:p w14:paraId="19DD0EF3" w14:textId="636AEFBA" w:rsidR="00E479FF" w:rsidRDefault="00E479FF" w:rsidP="00CA603B">
      <w:pPr>
        <w:spacing w:after="0" w:line="240" w:lineRule="auto"/>
        <w:rPr>
          <w:rFonts w:ascii="Times New Roman" w:hAnsi="Times New Roman" w:cs="Times New Roman"/>
          <w:sz w:val="24"/>
          <w:szCs w:val="24"/>
        </w:rPr>
      </w:pPr>
      <w:r>
        <w:rPr>
          <w:rFonts w:ascii="Times New Roman" w:hAnsi="Times New Roman" w:cs="Times New Roman"/>
          <w:b/>
          <w:sz w:val="24"/>
          <w:szCs w:val="24"/>
        </w:rPr>
        <w:t>Keywords</w:t>
      </w:r>
    </w:p>
    <w:p w14:paraId="20718A88" w14:textId="77777777" w:rsidR="00E479FF" w:rsidRDefault="00E479FF" w:rsidP="00CA603B">
      <w:pPr>
        <w:spacing w:after="0" w:line="240" w:lineRule="auto"/>
        <w:rPr>
          <w:rFonts w:ascii="Times New Roman" w:hAnsi="Times New Roman" w:cs="Times New Roman"/>
          <w:sz w:val="24"/>
          <w:szCs w:val="24"/>
        </w:rPr>
      </w:pPr>
    </w:p>
    <w:p w14:paraId="0D1D58CB" w14:textId="66B8AA63" w:rsidR="001E3637" w:rsidRDefault="009519A2">
      <w:pPr>
        <w:rPr>
          <w:rFonts w:ascii="Times New Roman" w:hAnsi="Times New Roman" w:cs="Times New Roman"/>
          <w:sz w:val="24"/>
          <w:szCs w:val="24"/>
        </w:rPr>
      </w:pPr>
      <w:r>
        <w:rPr>
          <w:rFonts w:ascii="Times New Roman" w:hAnsi="Times New Roman" w:cs="Times New Roman"/>
          <w:sz w:val="24"/>
          <w:szCs w:val="24"/>
        </w:rPr>
        <w:t>s</w:t>
      </w:r>
      <w:r w:rsidR="00122C55">
        <w:rPr>
          <w:rFonts w:ascii="Times New Roman" w:hAnsi="Times New Roman" w:cs="Times New Roman"/>
          <w:sz w:val="24"/>
          <w:szCs w:val="24"/>
        </w:rPr>
        <w:t>tate-of-the-science</w:t>
      </w:r>
      <w:r w:rsidR="00CA603B" w:rsidRPr="009519A2">
        <w:rPr>
          <w:rFonts w:ascii="Times New Roman" w:hAnsi="Times New Roman" w:cs="Times New Roman"/>
          <w:sz w:val="24"/>
          <w:szCs w:val="24"/>
        </w:rPr>
        <w:t xml:space="preserve"> review, children, American Indian</w:t>
      </w:r>
      <w:r w:rsidR="008C2820">
        <w:rPr>
          <w:rFonts w:ascii="Times New Roman" w:hAnsi="Times New Roman" w:cs="Times New Roman"/>
          <w:sz w:val="24"/>
          <w:szCs w:val="24"/>
        </w:rPr>
        <w:t>/Alaska Native</w:t>
      </w:r>
      <w:r w:rsidR="00CA603B" w:rsidRPr="009519A2">
        <w:rPr>
          <w:rFonts w:ascii="Times New Roman" w:hAnsi="Times New Roman" w:cs="Times New Roman"/>
          <w:sz w:val="24"/>
          <w:szCs w:val="24"/>
        </w:rPr>
        <w:t>, built environment, natural environment</w:t>
      </w:r>
      <w:r w:rsidR="00E07B26">
        <w:rPr>
          <w:rFonts w:ascii="Times New Roman" w:hAnsi="Times New Roman" w:cs="Times New Roman"/>
          <w:sz w:val="24"/>
          <w:szCs w:val="24"/>
        </w:rPr>
        <w:t>, stressors</w:t>
      </w:r>
      <w:r w:rsidR="001E3637">
        <w:rPr>
          <w:rFonts w:ascii="Times New Roman" w:hAnsi="Times New Roman" w:cs="Times New Roman"/>
          <w:sz w:val="24"/>
          <w:szCs w:val="24"/>
        </w:rPr>
        <w:br w:type="page"/>
      </w:r>
    </w:p>
    <w:p w14:paraId="3604DEF5" w14:textId="1CB301B2" w:rsidR="001A70A8" w:rsidRDefault="008A5FA5" w:rsidP="004C0050">
      <w:pPr>
        <w:shd w:val="clear" w:color="auto" w:fill="FFFFFF"/>
        <w:spacing w:before="166" w:after="166"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1. </w:t>
      </w:r>
      <w:r w:rsidR="009F39FD" w:rsidRPr="00311C7B">
        <w:rPr>
          <w:rFonts w:ascii="Times New Roman" w:hAnsi="Times New Roman" w:cs="Times New Roman"/>
          <w:b/>
          <w:sz w:val="24"/>
          <w:szCs w:val="24"/>
        </w:rPr>
        <w:t>Introduction</w:t>
      </w:r>
      <w:r w:rsidR="00280FC9">
        <w:rPr>
          <w:rFonts w:ascii="Times New Roman" w:hAnsi="Times New Roman" w:cs="Times New Roman"/>
          <w:b/>
          <w:sz w:val="24"/>
          <w:szCs w:val="24"/>
        </w:rPr>
        <w:t xml:space="preserve"> </w:t>
      </w:r>
    </w:p>
    <w:p w14:paraId="668CD0EC" w14:textId="04D26716" w:rsidR="001F2190" w:rsidRPr="007C579A" w:rsidRDefault="004C5C6A" w:rsidP="00637A01">
      <w:pPr>
        <w:pStyle w:val="ListParagraph"/>
        <w:spacing w:after="0" w:line="480" w:lineRule="auto"/>
        <w:ind w:left="0" w:firstLine="360"/>
        <w:rPr>
          <w:rFonts w:ascii="Times New Roman" w:hAnsi="Times New Roman" w:cs="Times New Roman"/>
          <w:sz w:val="24"/>
          <w:szCs w:val="24"/>
        </w:rPr>
      </w:pPr>
      <w:r w:rsidRPr="007C579A">
        <w:rPr>
          <w:rFonts w:ascii="Times New Roman" w:hAnsi="Times New Roman" w:cs="Times New Roman"/>
          <w:sz w:val="24"/>
          <w:szCs w:val="24"/>
        </w:rPr>
        <w:t>When c</w:t>
      </w:r>
      <w:r w:rsidR="00F11059" w:rsidRPr="007C579A">
        <w:rPr>
          <w:rFonts w:ascii="Times New Roman" w:hAnsi="Times New Roman" w:cs="Times New Roman"/>
          <w:sz w:val="24"/>
          <w:szCs w:val="24"/>
        </w:rPr>
        <w:t>ompared to</w:t>
      </w:r>
      <w:r w:rsidR="003A7D59" w:rsidRPr="007C579A">
        <w:rPr>
          <w:rFonts w:ascii="Times New Roman" w:hAnsi="Times New Roman" w:cs="Times New Roman"/>
          <w:sz w:val="24"/>
          <w:szCs w:val="24"/>
        </w:rPr>
        <w:t xml:space="preserve"> adults, </w:t>
      </w:r>
      <w:r w:rsidR="004A78D6" w:rsidRPr="007C579A">
        <w:rPr>
          <w:rFonts w:ascii="Times New Roman" w:hAnsi="Times New Roman" w:cs="Times New Roman"/>
          <w:sz w:val="24"/>
          <w:szCs w:val="24"/>
        </w:rPr>
        <w:t xml:space="preserve">children </w:t>
      </w:r>
      <w:r w:rsidR="00F11059" w:rsidRPr="007C579A">
        <w:rPr>
          <w:rFonts w:ascii="Times New Roman" w:hAnsi="Times New Roman" w:cs="Times New Roman"/>
          <w:sz w:val="24"/>
          <w:szCs w:val="24"/>
        </w:rPr>
        <w:t xml:space="preserve">are more vulnerable </w:t>
      </w:r>
      <w:r w:rsidR="004A78D6" w:rsidRPr="007C579A">
        <w:rPr>
          <w:rFonts w:ascii="Times New Roman" w:hAnsi="Times New Roman" w:cs="Times New Roman"/>
          <w:sz w:val="24"/>
          <w:szCs w:val="24"/>
        </w:rPr>
        <w:t xml:space="preserve">to exposures from environmental contaminants </w:t>
      </w:r>
      <w:r w:rsidRPr="007C579A">
        <w:rPr>
          <w:rFonts w:ascii="Times New Roman" w:hAnsi="Times New Roman" w:cs="Times New Roman"/>
          <w:sz w:val="24"/>
          <w:szCs w:val="24"/>
        </w:rPr>
        <w:t xml:space="preserve">found in </w:t>
      </w:r>
      <w:r w:rsidR="004A78D6" w:rsidRPr="007C579A">
        <w:rPr>
          <w:rFonts w:ascii="Times New Roman" w:hAnsi="Times New Roman" w:cs="Times New Roman"/>
          <w:sz w:val="24"/>
          <w:szCs w:val="24"/>
        </w:rPr>
        <w:t xml:space="preserve">their everyday environments. </w:t>
      </w:r>
      <w:r w:rsidR="00A20189" w:rsidRPr="007C579A">
        <w:rPr>
          <w:rFonts w:ascii="Times New Roman" w:hAnsi="Times New Roman" w:cs="Times New Roman"/>
          <w:sz w:val="24"/>
          <w:szCs w:val="24"/>
        </w:rPr>
        <w:t xml:space="preserve">This vulnerability can be </w:t>
      </w:r>
      <w:r w:rsidR="00F46ACB" w:rsidRPr="007C579A">
        <w:rPr>
          <w:rFonts w:ascii="Times New Roman" w:hAnsi="Times New Roman" w:cs="Times New Roman"/>
          <w:sz w:val="24"/>
          <w:szCs w:val="24"/>
        </w:rPr>
        <w:t xml:space="preserve">due to </w:t>
      </w:r>
      <w:r w:rsidR="00A20189" w:rsidRPr="007C579A">
        <w:rPr>
          <w:rFonts w:ascii="Times New Roman" w:hAnsi="Times New Roman" w:cs="Times New Roman"/>
          <w:sz w:val="24"/>
          <w:szCs w:val="24"/>
        </w:rPr>
        <w:t>age-specific factors such as differences in physiology</w:t>
      </w:r>
      <w:r w:rsidR="00484FD5" w:rsidRPr="007C579A">
        <w:rPr>
          <w:rFonts w:ascii="Times New Roman" w:hAnsi="Times New Roman" w:cs="Times New Roman"/>
          <w:sz w:val="24"/>
          <w:szCs w:val="24"/>
        </w:rPr>
        <w:t xml:space="preserve">, </w:t>
      </w:r>
      <w:r w:rsidR="00A20189" w:rsidRPr="007C579A">
        <w:rPr>
          <w:rFonts w:ascii="Times New Roman" w:hAnsi="Times New Roman" w:cs="Times New Roman"/>
          <w:sz w:val="24"/>
          <w:szCs w:val="24"/>
        </w:rPr>
        <w:t>development</w:t>
      </w:r>
      <w:r w:rsidR="00072163" w:rsidRPr="007C579A">
        <w:rPr>
          <w:rFonts w:ascii="Times New Roman" w:hAnsi="Times New Roman" w:cs="Times New Roman"/>
          <w:sz w:val="24"/>
          <w:szCs w:val="24"/>
        </w:rPr>
        <w:t>al stages</w:t>
      </w:r>
      <w:r w:rsidR="00484FD5" w:rsidRPr="007C579A">
        <w:rPr>
          <w:rFonts w:ascii="Times New Roman" w:hAnsi="Times New Roman" w:cs="Times New Roman"/>
          <w:sz w:val="24"/>
          <w:szCs w:val="24"/>
        </w:rPr>
        <w:t xml:space="preserve">, </w:t>
      </w:r>
      <w:r w:rsidR="00072163" w:rsidRPr="007C579A">
        <w:rPr>
          <w:rFonts w:ascii="Times New Roman" w:hAnsi="Times New Roman" w:cs="Times New Roman"/>
          <w:sz w:val="24"/>
          <w:szCs w:val="24"/>
        </w:rPr>
        <w:t xml:space="preserve">surface-to-volume ratio, </w:t>
      </w:r>
      <w:r w:rsidR="00257FA0">
        <w:rPr>
          <w:rFonts w:ascii="Times New Roman" w:hAnsi="Times New Roman" w:cs="Times New Roman"/>
          <w:sz w:val="24"/>
          <w:szCs w:val="24"/>
        </w:rPr>
        <w:t xml:space="preserve">lifestage-specific </w:t>
      </w:r>
      <w:r w:rsidR="00484FD5" w:rsidRPr="007C579A">
        <w:rPr>
          <w:rFonts w:ascii="Times New Roman" w:hAnsi="Times New Roman" w:cs="Times New Roman"/>
          <w:sz w:val="24"/>
          <w:szCs w:val="24"/>
        </w:rPr>
        <w:t xml:space="preserve">activities </w:t>
      </w:r>
      <w:r w:rsidR="00072163" w:rsidRPr="007C579A">
        <w:rPr>
          <w:rFonts w:ascii="Times New Roman" w:hAnsi="Times New Roman" w:cs="Times New Roman"/>
          <w:sz w:val="24"/>
          <w:szCs w:val="24"/>
        </w:rPr>
        <w:t xml:space="preserve">and </w:t>
      </w:r>
      <w:r w:rsidR="00484FD5" w:rsidRPr="007C579A">
        <w:rPr>
          <w:rFonts w:ascii="Times New Roman" w:hAnsi="Times New Roman" w:cs="Times New Roman"/>
          <w:sz w:val="24"/>
          <w:szCs w:val="24"/>
        </w:rPr>
        <w:t>behaviors</w:t>
      </w:r>
      <w:r w:rsidR="00072163" w:rsidRPr="007C579A">
        <w:rPr>
          <w:rFonts w:ascii="Times New Roman" w:hAnsi="Times New Roman" w:cs="Times New Roman"/>
          <w:sz w:val="24"/>
          <w:szCs w:val="24"/>
        </w:rPr>
        <w:t xml:space="preserve"> </w:t>
      </w:r>
      <w:r w:rsidR="00257FA0" w:rsidRPr="007C579A">
        <w:rPr>
          <w:rFonts w:ascii="Times New Roman" w:hAnsi="Times New Roman" w:cs="Times New Roman"/>
          <w:sz w:val="24"/>
          <w:szCs w:val="24"/>
        </w:rPr>
        <w:t xml:space="preserve">(e.g., object/surface-to-hand then hand-to-mouth) </w:t>
      </w:r>
      <w:r w:rsidR="009C3643" w:rsidRPr="007C579A">
        <w:rPr>
          <w:rFonts w:ascii="Times New Roman" w:hAnsi="Times New Roman" w:cs="Times New Roman"/>
          <w:sz w:val="24"/>
          <w:szCs w:val="24"/>
        </w:rPr>
        <w:t xml:space="preserve">(Hubal et al., 2000; </w:t>
      </w:r>
      <w:r w:rsidR="00FE68B5" w:rsidRPr="007C579A">
        <w:rPr>
          <w:rFonts w:ascii="Times New Roman" w:hAnsi="Times New Roman" w:cs="Times New Roman"/>
          <w:sz w:val="24"/>
          <w:szCs w:val="24"/>
        </w:rPr>
        <w:t>Faustman et al., 2000; Weiss, 2000; Goldman, 1995</w:t>
      </w:r>
      <w:r w:rsidR="009C3643" w:rsidRPr="007C579A">
        <w:rPr>
          <w:rFonts w:ascii="Times New Roman" w:hAnsi="Times New Roman" w:cs="Times New Roman"/>
          <w:sz w:val="24"/>
          <w:szCs w:val="24"/>
        </w:rPr>
        <w:t>)</w:t>
      </w:r>
      <w:r w:rsidR="00A20189" w:rsidRPr="007C579A">
        <w:rPr>
          <w:rFonts w:ascii="Times New Roman" w:hAnsi="Times New Roman" w:cs="Times New Roman"/>
          <w:sz w:val="24"/>
          <w:szCs w:val="24"/>
        </w:rPr>
        <w:t xml:space="preserve">. </w:t>
      </w:r>
      <w:r w:rsidR="00257FA0">
        <w:rPr>
          <w:rFonts w:ascii="Times New Roman" w:hAnsi="Times New Roman" w:cs="Times New Roman"/>
          <w:sz w:val="24"/>
          <w:szCs w:val="24"/>
        </w:rPr>
        <w:t xml:space="preserve">Because of the way children interact with their environment, they </w:t>
      </w:r>
      <w:r w:rsidR="00C570C9" w:rsidRPr="007C579A">
        <w:rPr>
          <w:rFonts w:ascii="Times New Roman" w:hAnsi="Times New Roman" w:cs="Times New Roman"/>
          <w:sz w:val="24"/>
          <w:szCs w:val="24"/>
        </w:rPr>
        <w:t>can</w:t>
      </w:r>
      <w:r w:rsidR="00266DFD" w:rsidRPr="007C579A">
        <w:rPr>
          <w:rFonts w:ascii="Times New Roman" w:hAnsi="Times New Roman" w:cs="Times New Roman"/>
          <w:sz w:val="24"/>
          <w:szCs w:val="24"/>
        </w:rPr>
        <w:t xml:space="preserve"> </w:t>
      </w:r>
      <w:r w:rsidR="00257FA0">
        <w:rPr>
          <w:rFonts w:ascii="Times New Roman" w:hAnsi="Times New Roman" w:cs="Times New Roman"/>
          <w:sz w:val="24"/>
          <w:szCs w:val="24"/>
        </w:rPr>
        <w:t>be exposed to the same chemical through multiple exposure routes</w:t>
      </w:r>
      <w:r w:rsidR="00C570C9" w:rsidRPr="007C579A">
        <w:rPr>
          <w:rFonts w:ascii="Times New Roman" w:hAnsi="Times New Roman" w:cs="Times New Roman"/>
          <w:sz w:val="24"/>
          <w:szCs w:val="24"/>
        </w:rPr>
        <w:t xml:space="preserve"> (Faustman et al., 2000; Goldman, 1995).</w:t>
      </w:r>
      <w:r w:rsidR="008069EB" w:rsidRPr="007C579A">
        <w:rPr>
          <w:rFonts w:ascii="Times New Roman" w:hAnsi="Times New Roman" w:cs="Times New Roman"/>
          <w:sz w:val="24"/>
          <w:szCs w:val="24"/>
        </w:rPr>
        <w:t xml:space="preserve">   </w:t>
      </w:r>
      <w:r w:rsidR="003324E6" w:rsidRPr="007C579A">
        <w:rPr>
          <w:rFonts w:ascii="Times New Roman" w:hAnsi="Times New Roman" w:cs="Times New Roman"/>
          <w:sz w:val="24"/>
          <w:szCs w:val="24"/>
        </w:rPr>
        <w:t xml:space="preserve"> </w:t>
      </w:r>
    </w:p>
    <w:p w14:paraId="73EA3EDB" w14:textId="1E62F42E" w:rsidR="00B13FCC" w:rsidRPr="007C579A" w:rsidRDefault="00257FA0" w:rsidP="00637A01">
      <w:pPr>
        <w:pStyle w:val="ListParagraph"/>
        <w:spacing w:after="0" w:line="480" w:lineRule="auto"/>
        <w:ind w:left="0" w:firstLine="360"/>
        <w:rPr>
          <w:rFonts w:ascii="Times New Roman" w:hAnsi="Times New Roman" w:cs="Times New Roman"/>
          <w:sz w:val="24"/>
          <w:szCs w:val="24"/>
        </w:rPr>
      </w:pPr>
      <w:r w:rsidRPr="007C579A">
        <w:rPr>
          <w:rFonts w:ascii="Times New Roman" w:hAnsi="Times New Roman" w:cs="Times New Roman"/>
          <w:sz w:val="24"/>
          <w:szCs w:val="24"/>
        </w:rPr>
        <w:t>Exposure to stressors during critical stages of development may lead to growth abnormalities, structural impairments, functional deficits, and altered survival (U.S. EPA, 1991; Faustman et al., 2000).</w:t>
      </w:r>
      <w:r>
        <w:rPr>
          <w:rFonts w:ascii="Times New Roman" w:hAnsi="Times New Roman" w:cs="Times New Roman"/>
          <w:sz w:val="24"/>
          <w:szCs w:val="24"/>
        </w:rPr>
        <w:t xml:space="preserve"> S</w:t>
      </w:r>
      <w:r w:rsidR="00EA4A27" w:rsidRPr="007C579A">
        <w:rPr>
          <w:rFonts w:ascii="Times New Roman" w:hAnsi="Times New Roman" w:cs="Times New Roman"/>
          <w:sz w:val="24"/>
          <w:szCs w:val="24"/>
        </w:rPr>
        <w:t>tressor</w:t>
      </w:r>
      <w:r>
        <w:rPr>
          <w:rFonts w:ascii="Times New Roman" w:hAnsi="Times New Roman" w:cs="Times New Roman"/>
          <w:sz w:val="24"/>
          <w:szCs w:val="24"/>
        </w:rPr>
        <w:t>s</w:t>
      </w:r>
      <w:r w:rsidR="00D36996" w:rsidRPr="007C579A">
        <w:rPr>
          <w:rFonts w:ascii="Times New Roman" w:hAnsi="Times New Roman" w:cs="Times New Roman"/>
          <w:sz w:val="24"/>
          <w:szCs w:val="24"/>
        </w:rPr>
        <w:t xml:space="preserve"> </w:t>
      </w:r>
      <w:r>
        <w:rPr>
          <w:rFonts w:ascii="Times New Roman" w:hAnsi="Times New Roman" w:cs="Times New Roman"/>
          <w:sz w:val="24"/>
          <w:szCs w:val="24"/>
        </w:rPr>
        <w:t xml:space="preserve">are defined as any </w:t>
      </w:r>
      <w:r w:rsidR="00EA4A27" w:rsidRPr="007C579A">
        <w:rPr>
          <w:rFonts w:ascii="Times New Roman" w:hAnsi="Times New Roman" w:cs="Times New Roman"/>
          <w:sz w:val="24"/>
          <w:szCs w:val="24"/>
        </w:rPr>
        <w:t>physical, chemical, social</w:t>
      </w:r>
      <w:r w:rsidR="005167C6" w:rsidRPr="007C579A">
        <w:rPr>
          <w:rFonts w:ascii="Times New Roman" w:hAnsi="Times New Roman" w:cs="Times New Roman"/>
          <w:sz w:val="24"/>
          <w:szCs w:val="24"/>
        </w:rPr>
        <w:t>,</w:t>
      </w:r>
      <w:r w:rsidR="00EA4A27" w:rsidRPr="007C579A">
        <w:rPr>
          <w:rFonts w:ascii="Times New Roman" w:hAnsi="Times New Roman" w:cs="Times New Roman"/>
          <w:sz w:val="24"/>
          <w:szCs w:val="24"/>
        </w:rPr>
        <w:t xml:space="preserve"> or biological entity that can induce </w:t>
      </w:r>
      <w:r w:rsidR="00D36996" w:rsidRPr="007C579A">
        <w:rPr>
          <w:rFonts w:ascii="Times New Roman" w:hAnsi="Times New Roman" w:cs="Times New Roman"/>
          <w:sz w:val="24"/>
          <w:szCs w:val="24"/>
        </w:rPr>
        <w:t>change in heal</w:t>
      </w:r>
      <w:r w:rsidR="009303AD" w:rsidRPr="007C579A">
        <w:rPr>
          <w:rFonts w:ascii="Times New Roman" w:hAnsi="Times New Roman" w:cs="Times New Roman"/>
          <w:sz w:val="24"/>
          <w:szCs w:val="24"/>
        </w:rPr>
        <w:t>th and</w:t>
      </w:r>
      <w:r w:rsidR="00D36996" w:rsidRPr="007C579A">
        <w:rPr>
          <w:rFonts w:ascii="Times New Roman" w:hAnsi="Times New Roman" w:cs="Times New Roman"/>
          <w:sz w:val="24"/>
          <w:szCs w:val="24"/>
        </w:rPr>
        <w:t xml:space="preserve"> well-being (Tulve et al., 2016). </w:t>
      </w:r>
      <w:r w:rsidR="00340620" w:rsidRPr="007C579A">
        <w:rPr>
          <w:rFonts w:ascii="Times New Roman" w:hAnsi="Times New Roman" w:cs="Times New Roman"/>
          <w:sz w:val="24"/>
          <w:szCs w:val="24"/>
        </w:rPr>
        <w:t xml:space="preserve">For </w:t>
      </w:r>
      <w:r w:rsidR="004C303D" w:rsidRPr="007C579A">
        <w:rPr>
          <w:rFonts w:ascii="Times New Roman" w:hAnsi="Times New Roman" w:cs="Times New Roman"/>
          <w:sz w:val="24"/>
          <w:szCs w:val="24"/>
        </w:rPr>
        <w:t xml:space="preserve">assessing </w:t>
      </w:r>
      <w:r w:rsidR="00340620" w:rsidRPr="007C579A">
        <w:rPr>
          <w:rFonts w:ascii="Times New Roman" w:hAnsi="Times New Roman" w:cs="Times New Roman"/>
          <w:sz w:val="24"/>
          <w:szCs w:val="24"/>
        </w:rPr>
        <w:t xml:space="preserve">childhood exposures, </w:t>
      </w:r>
      <w:r w:rsidR="004C303D" w:rsidRPr="007C579A">
        <w:rPr>
          <w:rFonts w:ascii="Times New Roman" w:hAnsi="Times New Roman" w:cs="Times New Roman"/>
          <w:sz w:val="24"/>
          <w:szCs w:val="24"/>
        </w:rPr>
        <w:t xml:space="preserve">early </w:t>
      </w:r>
      <w:r w:rsidR="00340620" w:rsidRPr="007C579A">
        <w:rPr>
          <w:rFonts w:ascii="Times New Roman" w:hAnsi="Times New Roman" w:cs="Times New Roman"/>
          <w:sz w:val="24"/>
          <w:szCs w:val="24"/>
        </w:rPr>
        <w:t>l</w:t>
      </w:r>
      <w:r w:rsidR="004C303D" w:rsidRPr="007C579A">
        <w:rPr>
          <w:rFonts w:ascii="Times New Roman" w:hAnsi="Times New Roman" w:cs="Times New Roman"/>
          <w:sz w:val="24"/>
          <w:szCs w:val="24"/>
        </w:rPr>
        <w:t>ifestage groupings are narrow whe</w:t>
      </w:r>
      <w:r w:rsidR="009E1858" w:rsidRPr="007C579A">
        <w:rPr>
          <w:rFonts w:ascii="Times New Roman" w:hAnsi="Times New Roman" w:cs="Times New Roman"/>
          <w:sz w:val="24"/>
          <w:szCs w:val="24"/>
        </w:rPr>
        <w:t>n rapid development occurs (i.e.</w:t>
      </w:r>
      <w:r w:rsidR="004C303D" w:rsidRPr="007C579A">
        <w:rPr>
          <w:rFonts w:ascii="Times New Roman" w:hAnsi="Times New Roman" w:cs="Times New Roman"/>
          <w:sz w:val="24"/>
          <w:szCs w:val="24"/>
        </w:rPr>
        <w:t>, birth to &lt;1 month, 1 to &lt;3 months</w:t>
      </w:r>
      <w:r w:rsidR="009E1858" w:rsidRPr="007C579A">
        <w:rPr>
          <w:rFonts w:ascii="Times New Roman" w:hAnsi="Times New Roman" w:cs="Times New Roman"/>
          <w:sz w:val="24"/>
          <w:szCs w:val="24"/>
        </w:rPr>
        <w:t>, 3 to &lt;6 months, 6 to &lt;12 months, 1 to &lt;2 years, 2 to &lt;3 years</w:t>
      </w:r>
      <w:r w:rsidR="004C303D" w:rsidRPr="007C579A">
        <w:rPr>
          <w:rFonts w:ascii="Times New Roman" w:hAnsi="Times New Roman" w:cs="Times New Roman"/>
          <w:sz w:val="24"/>
          <w:szCs w:val="24"/>
        </w:rPr>
        <w:t>)</w:t>
      </w:r>
      <w:r w:rsidR="003E2B5A" w:rsidRPr="007C579A">
        <w:rPr>
          <w:rFonts w:ascii="Times New Roman" w:hAnsi="Times New Roman" w:cs="Times New Roman"/>
          <w:sz w:val="24"/>
          <w:szCs w:val="24"/>
        </w:rPr>
        <w:t xml:space="preserve"> </w:t>
      </w:r>
      <w:r w:rsidR="004C303D" w:rsidRPr="007C579A">
        <w:rPr>
          <w:rFonts w:ascii="Times New Roman" w:hAnsi="Times New Roman" w:cs="Times New Roman"/>
          <w:sz w:val="24"/>
          <w:szCs w:val="24"/>
        </w:rPr>
        <w:t xml:space="preserve">and broader </w:t>
      </w:r>
      <w:r w:rsidR="004C5C6A" w:rsidRPr="007C579A">
        <w:rPr>
          <w:rFonts w:ascii="Times New Roman" w:hAnsi="Times New Roman" w:cs="Times New Roman"/>
          <w:sz w:val="24"/>
          <w:szCs w:val="24"/>
        </w:rPr>
        <w:t xml:space="preserve">in </w:t>
      </w:r>
      <w:r w:rsidR="004C303D" w:rsidRPr="007C579A">
        <w:rPr>
          <w:rFonts w:ascii="Times New Roman" w:hAnsi="Times New Roman" w:cs="Times New Roman"/>
          <w:sz w:val="24"/>
          <w:szCs w:val="24"/>
        </w:rPr>
        <w:t xml:space="preserve">later childhood when </w:t>
      </w:r>
      <w:r w:rsidR="00911BED" w:rsidRPr="007C579A">
        <w:rPr>
          <w:rFonts w:ascii="Times New Roman" w:hAnsi="Times New Roman" w:cs="Times New Roman"/>
          <w:sz w:val="24"/>
          <w:szCs w:val="24"/>
        </w:rPr>
        <w:t xml:space="preserve">the rate of </w:t>
      </w:r>
      <w:r w:rsidR="004C303D" w:rsidRPr="007C579A">
        <w:rPr>
          <w:rFonts w:ascii="Times New Roman" w:hAnsi="Times New Roman" w:cs="Times New Roman"/>
          <w:sz w:val="24"/>
          <w:szCs w:val="24"/>
        </w:rPr>
        <w:t xml:space="preserve">development </w:t>
      </w:r>
      <w:r>
        <w:rPr>
          <w:rFonts w:ascii="Times New Roman" w:hAnsi="Times New Roman" w:cs="Times New Roman"/>
          <w:sz w:val="24"/>
          <w:szCs w:val="24"/>
        </w:rPr>
        <w:t>slows</w:t>
      </w:r>
      <w:r w:rsidRPr="007C579A">
        <w:rPr>
          <w:rFonts w:ascii="Times New Roman" w:hAnsi="Times New Roman" w:cs="Times New Roman"/>
          <w:sz w:val="24"/>
          <w:szCs w:val="24"/>
        </w:rPr>
        <w:t xml:space="preserve"> </w:t>
      </w:r>
      <w:r w:rsidR="004C303D" w:rsidRPr="007C579A">
        <w:rPr>
          <w:rFonts w:ascii="Times New Roman" w:hAnsi="Times New Roman" w:cs="Times New Roman"/>
          <w:sz w:val="24"/>
          <w:szCs w:val="24"/>
        </w:rPr>
        <w:t xml:space="preserve">(i.e., </w:t>
      </w:r>
      <w:r w:rsidR="00911BED" w:rsidRPr="007C579A">
        <w:rPr>
          <w:rFonts w:ascii="Times New Roman" w:hAnsi="Times New Roman" w:cs="Times New Roman"/>
          <w:sz w:val="24"/>
          <w:szCs w:val="24"/>
        </w:rPr>
        <w:t xml:space="preserve">3 to &lt;6 years, </w:t>
      </w:r>
      <w:r w:rsidR="004C303D" w:rsidRPr="007C579A">
        <w:rPr>
          <w:rFonts w:ascii="Times New Roman" w:hAnsi="Times New Roman" w:cs="Times New Roman"/>
          <w:sz w:val="24"/>
          <w:szCs w:val="24"/>
        </w:rPr>
        <w:t>6 to &lt;11 years, 11 to &lt;16 years, 16 to &lt;21 years)</w:t>
      </w:r>
      <w:r w:rsidR="003E2B5A" w:rsidRPr="007C579A">
        <w:rPr>
          <w:rFonts w:ascii="Times New Roman" w:hAnsi="Times New Roman" w:cs="Times New Roman"/>
          <w:sz w:val="24"/>
          <w:szCs w:val="24"/>
        </w:rPr>
        <w:t xml:space="preserve"> </w:t>
      </w:r>
      <w:r w:rsidR="00EC3A15" w:rsidRPr="007C579A">
        <w:rPr>
          <w:rFonts w:ascii="Times New Roman" w:hAnsi="Times New Roman" w:cs="Times New Roman"/>
          <w:sz w:val="24"/>
          <w:szCs w:val="24"/>
        </w:rPr>
        <w:t>(U.S.</w:t>
      </w:r>
      <w:r w:rsidR="009F1A51" w:rsidRPr="007C579A">
        <w:rPr>
          <w:rFonts w:ascii="Times New Roman" w:hAnsi="Times New Roman" w:cs="Times New Roman"/>
          <w:sz w:val="24"/>
          <w:szCs w:val="24"/>
        </w:rPr>
        <w:t xml:space="preserve"> EPA</w:t>
      </w:r>
      <w:r w:rsidR="00EC3A15" w:rsidRPr="007C579A">
        <w:rPr>
          <w:rFonts w:ascii="Times New Roman" w:hAnsi="Times New Roman" w:cs="Times New Roman"/>
          <w:sz w:val="24"/>
          <w:szCs w:val="24"/>
        </w:rPr>
        <w:t>, 2005)</w:t>
      </w:r>
      <w:r w:rsidR="003E2B5A" w:rsidRPr="007C579A">
        <w:rPr>
          <w:rFonts w:ascii="Times New Roman" w:hAnsi="Times New Roman" w:cs="Times New Roman"/>
          <w:sz w:val="24"/>
          <w:szCs w:val="24"/>
        </w:rPr>
        <w:t xml:space="preserve">. </w:t>
      </w:r>
    </w:p>
    <w:p w14:paraId="7C7A604D" w14:textId="2367E582" w:rsidR="003E06CC" w:rsidRPr="007C579A" w:rsidRDefault="00A22F7E" w:rsidP="00637A01">
      <w:pPr>
        <w:pStyle w:val="ListParagraph"/>
        <w:spacing w:after="0" w:line="480" w:lineRule="auto"/>
        <w:ind w:left="0" w:firstLine="360"/>
        <w:rPr>
          <w:rFonts w:ascii="Times New Roman" w:hAnsi="Times New Roman" w:cs="Times New Roman"/>
          <w:sz w:val="24"/>
          <w:szCs w:val="24"/>
        </w:rPr>
      </w:pPr>
      <w:r w:rsidRPr="007C579A">
        <w:rPr>
          <w:rFonts w:ascii="Times New Roman" w:hAnsi="Times New Roman" w:cs="Times New Roman"/>
          <w:sz w:val="24"/>
          <w:szCs w:val="24"/>
        </w:rPr>
        <w:t>S</w:t>
      </w:r>
      <w:r w:rsidR="00BA2191" w:rsidRPr="007C579A">
        <w:rPr>
          <w:rFonts w:ascii="Times New Roman" w:hAnsi="Times New Roman" w:cs="Times New Roman"/>
          <w:sz w:val="24"/>
          <w:szCs w:val="24"/>
        </w:rPr>
        <w:t xml:space="preserve">tressors </w:t>
      </w:r>
      <w:r w:rsidR="00CF6FA5">
        <w:rPr>
          <w:rFonts w:ascii="Times New Roman" w:hAnsi="Times New Roman" w:cs="Times New Roman"/>
          <w:sz w:val="24"/>
          <w:szCs w:val="24"/>
        </w:rPr>
        <w:t>between</w:t>
      </w:r>
      <w:r w:rsidR="00B231C5">
        <w:rPr>
          <w:rFonts w:ascii="Times New Roman" w:hAnsi="Times New Roman" w:cs="Times New Roman"/>
          <w:sz w:val="24"/>
          <w:szCs w:val="24"/>
        </w:rPr>
        <w:t xml:space="preserve"> </w:t>
      </w:r>
      <w:r w:rsidR="00BA2191" w:rsidRPr="007C579A">
        <w:rPr>
          <w:rFonts w:ascii="Times New Roman" w:hAnsi="Times New Roman" w:cs="Times New Roman"/>
          <w:sz w:val="24"/>
          <w:szCs w:val="24"/>
        </w:rPr>
        <w:t>children’s everyday environments</w:t>
      </w:r>
      <w:r w:rsidR="00386C6C" w:rsidRPr="007C579A">
        <w:rPr>
          <w:rFonts w:ascii="Times New Roman" w:hAnsi="Times New Roman" w:cs="Times New Roman"/>
          <w:sz w:val="24"/>
          <w:szCs w:val="24"/>
        </w:rPr>
        <w:t xml:space="preserve"> (built</w:t>
      </w:r>
      <w:r w:rsidRPr="007C579A">
        <w:rPr>
          <w:rFonts w:ascii="Times New Roman" w:hAnsi="Times New Roman" w:cs="Times New Roman"/>
          <w:sz w:val="24"/>
          <w:szCs w:val="24"/>
        </w:rPr>
        <w:t>,</w:t>
      </w:r>
      <w:r w:rsidR="00BA2191" w:rsidRPr="007C579A">
        <w:rPr>
          <w:rFonts w:ascii="Times New Roman" w:hAnsi="Times New Roman" w:cs="Times New Roman"/>
          <w:sz w:val="24"/>
          <w:szCs w:val="24"/>
        </w:rPr>
        <w:t xml:space="preserve"> </w:t>
      </w:r>
      <w:r w:rsidR="00386C6C" w:rsidRPr="007C579A">
        <w:rPr>
          <w:rFonts w:ascii="Times New Roman" w:hAnsi="Times New Roman" w:cs="Times New Roman"/>
          <w:sz w:val="24"/>
          <w:szCs w:val="24"/>
        </w:rPr>
        <w:t xml:space="preserve">natural, and social) </w:t>
      </w:r>
      <w:r w:rsidR="00BA2191" w:rsidRPr="007C579A">
        <w:rPr>
          <w:rFonts w:ascii="Times New Roman" w:hAnsi="Times New Roman" w:cs="Times New Roman"/>
          <w:sz w:val="24"/>
          <w:szCs w:val="24"/>
        </w:rPr>
        <w:t xml:space="preserve">may contribute to differences in </w:t>
      </w:r>
      <w:r w:rsidRPr="007C579A">
        <w:rPr>
          <w:rFonts w:ascii="Times New Roman" w:hAnsi="Times New Roman" w:cs="Times New Roman"/>
          <w:sz w:val="24"/>
          <w:szCs w:val="24"/>
        </w:rPr>
        <w:t>children’s exposures</w:t>
      </w:r>
      <w:r w:rsidR="004C5C6A" w:rsidRPr="007C579A">
        <w:rPr>
          <w:rFonts w:ascii="Times New Roman" w:hAnsi="Times New Roman" w:cs="Times New Roman"/>
          <w:sz w:val="24"/>
          <w:szCs w:val="24"/>
        </w:rPr>
        <w:t xml:space="preserve">, thereby impacting </w:t>
      </w:r>
      <w:r w:rsidR="00683F52" w:rsidRPr="007C579A">
        <w:rPr>
          <w:rFonts w:ascii="Times New Roman" w:hAnsi="Times New Roman" w:cs="Times New Roman"/>
          <w:sz w:val="24"/>
          <w:szCs w:val="24"/>
        </w:rPr>
        <w:t xml:space="preserve">their </w:t>
      </w:r>
      <w:r w:rsidR="00BA2191" w:rsidRPr="007C579A">
        <w:rPr>
          <w:rFonts w:ascii="Times New Roman" w:hAnsi="Times New Roman" w:cs="Times New Roman"/>
          <w:sz w:val="24"/>
          <w:szCs w:val="24"/>
        </w:rPr>
        <w:t xml:space="preserve">health and well-being. </w:t>
      </w:r>
      <w:r w:rsidR="00B03A2B" w:rsidRPr="007C579A">
        <w:rPr>
          <w:rFonts w:ascii="Times New Roman" w:hAnsi="Times New Roman" w:cs="Times New Roman"/>
          <w:sz w:val="24"/>
          <w:szCs w:val="24"/>
        </w:rPr>
        <w:t>The built environment represents man-made surroundings</w:t>
      </w:r>
      <w:r w:rsidR="001B2C21" w:rsidRPr="007C579A">
        <w:rPr>
          <w:rFonts w:ascii="Times New Roman" w:hAnsi="Times New Roman" w:cs="Times New Roman"/>
          <w:sz w:val="24"/>
          <w:szCs w:val="24"/>
        </w:rPr>
        <w:t xml:space="preserve"> </w:t>
      </w:r>
      <w:r w:rsidR="00C244B1" w:rsidRPr="007C579A">
        <w:rPr>
          <w:rFonts w:ascii="Times New Roman" w:hAnsi="Times New Roman" w:cs="Times New Roman"/>
          <w:sz w:val="24"/>
          <w:szCs w:val="24"/>
        </w:rPr>
        <w:t xml:space="preserve">such as </w:t>
      </w:r>
      <w:r w:rsidR="00623DF9" w:rsidRPr="007C579A">
        <w:rPr>
          <w:rFonts w:ascii="Times New Roman" w:hAnsi="Times New Roman" w:cs="Times New Roman"/>
          <w:sz w:val="24"/>
          <w:szCs w:val="24"/>
        </w:rPr>
        <w:t>land use</w:t>
      </w:r>
      <w:r w:rsidR="00B03A2B" w:rsidRPr="007C579A">
        <w:rPr>
          <w:rFonts w:ascii="Times New Roman" w:hAnsi="Times New Roman" w:cs="Times New Roman"/>
          <w:sz w:val="24"/>
          <w:szCs w:val="24"/>
        </w:rPr>
        <w:t>, transportation, building</w:t>
      </w:r>
      <w:r w:rsidR="00E34F35" w:rsidRPr="007C579A">
        <w:rPr>
          <w:rFonts w:ascii="Times New Roman" w:hAnsi="Times New Roman" w:cs="Times New Roman"/>
          <w:sz w:val="24"/>
          <w:szCs w:val="24"/>
        </w:rPr>
        <w:t>s,</w:t>
      </w:r>
      <w:r w:rsidR="00B03A2B" w:rsidRPr="007C579A">
        <w:rPr>
          <w:rFonts w:ascii="Times New Roman" w:hAnsi="Times New Roman" w:cs="Times New Roman"/>
          <w:sz w:val="24"/>
          <w:szCs w:val="24"/>
        </w:rPr>
        <w:t xml:space="preserve"> and </w:t>
      </w:r>
      <w:r w:rsidR="00E34F35" w:rsidRPr="007C579A">
        <w:rPr>
          <w:rFonts w:ascii="Times New Roman" w:hAnsi="Times New Roman" w:cs="Times New Roman"/>
          <w:sz w:val="24"/>
          <w:szCs w:val="24"/>
        </w:rPr>
        <w:t>infrastructure</w:t>
      </w:r>
      <w:r w:rsidR="00B03A2B" w:rsidRPr="007C579A">
        <w:rPr>
          <w:rFonts w:ascii="Times New Roman" w:hAnsi="Times New Roman" w:cs="Times New Roman"/>
          <w:sz w:val="24"/>
          <w:szCs w:val="24"/>
        </w:rPr>
        <w:t xml:space="preserve">. </w:t>
      </w:r>
      <w:r w:rsidR="001B2C21" w:rsidRPr="007C579A">
        <w:rPr>
          <w:rFonts w:ascii="Times New Roman" w:hAnsi="Times New Roman" w:cs="Times New Roman"/>
          <w:sz w:val="24"/>
          <w:szCs w:val="24"/>
        </w:rPr>
        <w:t>The natural</w:t>
      </w:r>
      <w:r w:rsidR="00141164" w:rsidRPr="007C579A">
        <w:rPr>
          <w:rFonts w:ascii="Times New Roman" w:hAnsi="Times New Roman" w:cs="Times New Roman"/>
          <w:sz w:val="24"/>
          <w:szCs w:val="24"/>
        </w:rPr>
        <w:t xml:space="preserve"> environment represents naturally-occurring </w:t>
      </w:r>
      <w:r w:rsidR="007A627D" w:rsidRPr="007C579A">
        <w:rPr>
          <w:rFonts w:ascii="Times New Roman" w:hAnsi="Times New Roman" w:cs="Times New Roman"/>
          <w:sz w:val="24"/>
          <w:szCs w:val="24"/>
        </w:rPr>
        <w:t>surroundings, living and non-livi</w:t>
      </w:r>
      <w:r w:rsidR="00141164" w:rsidRPr="007C579A">
        <w:rPr>
          <w:rFonts w:ascii="Times New Roman" w:hAnsi="Times New Roman" w:cs="Times New Roman"/>
          <w:sz w:val="24"/>
          <w:szCs w:val="24"/>
        </w:rPr>
        <w:t xml:space="preserve">ng, </w:t>
      </w:r>
      <w:r w:rsidR="00271B8C" w:rsidRPr="007C579A">
        <w:rPr>
          <w:rFonts w:ascii="Times New Roman" w:hAnsi="Times New Roman" w:cs="Times New Roman"/>
          <w:sz w:val="24"/>
          <w:szCs w:val="24"/>
        </w:rPr>
        <w:t xml:space="preserve">such as </w:t>
      </w:r>
      <w:r w:rsidR="00141164" w:rsidRPr="007C579A">
        <w:rPr>
          <w:rFonts w:ascii="Times New Roman" w:hAnsi="Times New Roman" w:cs="Times New Roman"/>
          <w:sz w:val="24"/>
          <w:szCs w:val="24"/>
        </w:rPr>
        <w:t>the atmosphere, water</w:t>
      </w:r>
      <w:r w:rsidR="00271B8C" w:rsidRPr="007C579A">
        <w:rPr>
          <w:rFonts w:ascii="Times New Roman" w:hAnsi="Times New Roman" w:cs="Times New Roman"/>
          <w:sz w:val="24"/>
          <w:szCs w:val="24"/>
        </w:rPr>
        <w:t xml:space="preserve"> bodies</w:t>
      </w:r>
      <w:r w:rsidR="00141164" w:rsidRPr="007C579A">
        <w:rPr>
          <w:rFonts w:ascii="Times New Roman" w:hAnsi="Times New Roman" w:cs="Times New Roman"/>
          <w:sz w:val="24"/>
          <w:szCs w:val="24"/>
        </w:rPr>
        <w:t xml:space="preserve">, </w:t>
      </w:r>
      <w:r w:rsidR="00271B8C" w:rsidRPr="007C579A">
        <w:rPr>
          <w:rFonts w:ascii="Times New Roman" w:hAnsi="Times New Roman" w:cs="Times New Roman"/>
          <w:sz w:val="24"/>
          <w:szCs w:val="24"/>
        </w:rPr>
        <w:t xml:space="preserve">forests, and </w:t>
      </w:r>
      <w:r w:rsidR="00FC172C">
        <w:rPr>
          <w:rFonts w:ascii="Times New Roman" w:hAnsi="Times New Roman" w:cs="Times New Roman"/>
          <w:sz w:val="24"/>
          <w:szCs w:val="24"/>
        </w:rPr>
        <w:t>mountains</w:t>
      </w:r>
      <w:r w:rsidR="007A627D" w:rsidRPr="007C579A">
        <w:rPr>
          <w:rFonts w:ascii="Times New Roman" w:hAnsi="Times New Roman" w:cs="Times New Roman"/>
          <w:sz w:val="24"/>
          <w:szCs w:val="24"/>
        </w:rPr>
        <w:t>.</w:t>
      </w:r>
      <w:r w:rsidR="00D02B6E" w:rsidRPr="007C579A">
        <w:rPr>
          <w:rFonts w:ascii="Times New Roman" w:hAnsi="Times New Roman" w:cs="Times New Roman"/>
          <w:sz w:val="24"/>
          <w:szCs w:val="24"/>
        </w:rPr>
        <w:t xml:space="preserve"> The social environment may include factors related to social interactions, the economy, the community, </w:t>
      </w:r>
      <w:r w:rsidR="00C8333D" w:rsidRPr="007C579A">
        <w:rPr>
          <w:rFonts w:ascii="Times New Roman" w:hAnsi="Times New Roman" w:cs="Times New Roman"/>
          <w:sz w:val="24"/>
          <w:szCs w:val="24"/>
        </w:rPr>
        <w:t xml:space="preserve">school, </w:t>
      </w:r>
      <w:r w:rsidR="00D82D37" w:rsidRPr="007C579A">
        <w:rPr>
          <w:rFonts w:ascii="Times New Roman" w:hAnsi="Times New Roman" w:cs="Times New Roman"/>
          <w:sz w:val="24"/>
          <w:szCs w:val="24"/>
        </w:rPr>
        <w:t xml:space="preserve">safety, </w:t>
      </w:r>
      <w:r w:rsidR="00C8333D" w:rsidRPr="007C579A">
        <w:rPr>
          <w:rFonts w:ascii="Times New Roman" w:hAnsi="Times New Roman" w:cs="Times New Roman"/>
          <w:sz w:val="24"/>
          <w:szCs w:val="24"/>
        </w:rPr>
        <w:t xml:space="preserve">parental </w:t>
      </w:r>
      <w:r w:rsidR="00D02B6E" w:rsidRPr="007C579A">
        <w:rPr>
          <w:rFonts w:ascii="Times New Roman" w:hAnsi="Times New Roman" w:cs="Times New Roman"/>
          <w:sz w:val="24"/>
          <w:szCs w:val="24"/>
        </w:rPr>
        <w:t>level of education</w:t>
      </w:r>
      <w:r w:rsidR="00D82D37" w:rsidRPr="007C579A">
        <w:rPr>
          <w:rFonts w:ascii="Times New Roman" w:hAnsi="Times New Roman" w:cs="Times New Roman"/>
          <w:sz w:val="24"/>
          <w:szCs w:val="24"/>
        </w:rPr>
        <w:t>,</w:t>
      </w:r>
      <w:r w:rsidR="00D02B6E" w:rsidRPr="007C579A">
        <w:rPr>
          <w:rFonts w:ascii="Times New Roman" w:hAnsi="Times New Roman" w:cs="Times New Roman"/>
          <w:sz w:val="24"/>
          <w:szCs w:val="24"/>
        </w:rPr>
        <w:t xml:space="preserve"> </w:t>
      </w:r>
      <w:r w:rsidR="00C8333D" w:rsidRPr="007C579A">
        <w:rPr>
          <w:rFonts w:ascii="Times New Roman" w:hAnsi="Times New Roman" w:cs="Times New Roman"/>
          <w:sz w:val="24"/>
          <w:szCs w:val="24"/>
        </w:rPr>
        <w:t xml:space="preserve">number of people in home, </w:t>
      </w:r>
      <w:r w:rsidR="00D02B6E" w:rsidRPr="007C579A">
        <w:rPr>
          <w:rFonts w:ascii="Times New Roman" w:hAnsi="Times New Roman" w:cs="Times New Roman"/>
          <w:sz w:val="24"/>
          <w:szCs w:val="24"/>
        </w:rPr>
        <w:t xml:space="preserve">and access to </w:t>
      </w:r>
      <w:r w:rsidR="00C8333D" w:rsidRPr="007C579A">
        <w:rPr>
          <w:rFonts w:ascii="Times New Roman" w:hAnsi="Times New Roman" w:cs="Times New Roman"/>
          <w:sz w:val="24"/>
          <w:szCs w:val="24"/>
        </w:rPr>
        <w:t>resources</w:t>
      </w:r>
      <w:r w:rsidR="00D605E7" w:rsidRPr="007C579A">
        <w:rPr>
          <w:rFonts w:ascii="Times New Roman" w:hAnsi="Times New Roman" w:cs="Times New Roman"/>
          <w:sz w:val="24"/>
          <w:szCs w:val="24"/>
        </w:rPr>
        <w:t xml:space="preserve"> (Tulve</w:t>
      </w:r>
      <w:r w:rsidR="00FD0F2F" w:rsidRPr="007C579A">
        <w:rPr>
          <w:rFonts w:ascii="Times New Roman" w:hAnsi="Times New Roman" w:cs="Times New Roman"/>
          <w:sz w:val="24"/>
          <w:szCs w:val="24"/>
        </w:rPr>
        <w:t xml:space="preserve"> et al.</w:t>
      </w:r>
      <w:r w:rsidR="00D605E7" w:rsidRPr="007C579A">
        <w:rPr>
          <w:rFonts w:ascii="Times New Roman" w:hAnsi="Times New Roman" w:cs="Times New Roman"/>
          <w:sz w:val="24"/>
          <w:szCs w:val="24"/>
        </w:rPr>
        <w:t>, 2016)</w:t>
      </w:r>
      <w:r w:rsidR="00D02B6E" w:rsidRPr="007C579A">
        <w:rPr>
          <w:rFonts w:ascii="Times New Roman" w:hAnsi="Times New Roman" w:cs="Times New Roman"/>
          <w:sz w:val="24"/>
          <w:szCs w:val="24"/>
        </w:rPr>
        <w:t xml:space="preserve">. </w:t>
      </w:r>
    </w:p>
    <w:p w14:paraId="569C4D19" w14:textId="5D30FBA4" w:rsidR="00DF3BCA" w:rsidRPr="007C579A" w:rsidRDefault="00DF3BCA" w:rsidP="00637A01">
      <w:pPr>
        <w:pStyle w:val="ListParagraph"/>
        <w:spacing w:after="0" w:line="480" w:lineRule="auto"/>
        <w:ind w:left="0" w:firstLine="360"/>
        <w:rPr>
          <w:rFonts w:ascii="Times New Roman" w:hAnsi="Times New Roman" w:cs="Times New Roman"/>
          <w:sz w:val="24"/>
          <w:szCs w:val="24"/>
        </w:rPr>
      </w:pPr>
      <w:r w:rsidRPr="007C579A">
        <w:rPr>
          <w:rFonts w:ascii="Times New Roman" w:hAnsi="Times New Roman" w:cs="Times New Roman"/>
          <w:sz w:val="24"/>
          <w:szCs w:val="24"/>
        </w:rPr>
        <w:lastRenderedPageBreak/>
        <w:t>Children from some communities, such as those from American Indian</w:t>
      </w:r>
      <w:r w:rsidR="008C2820">
        <w:rPr>
          <w:rFonts w:ascii="Times New Roman" w:hAnsi="Times New Roman" w:cs="Times New Roman"/>
          <w:sz w:val="24"/>
          <w:szCs w:val="24"/>
        </w:rPr>
        <w:t>/Alaska Native</w:t>
      </w:r>
      <w:r w:rsidRPr="007C579A">
        <w:rPr>
          <w:rFonts w:ascii="Times New Roman" w:hAnsi="Times New Roman" w:cs="Times New Roman"/>
          <w:sz w:val="24"/>
          <w:szCs w:val="24"/>
        </w:rPr>
        <w:t xml:space="preserve"> </w:t>
      </w:r>
      <w:r w:rsidR="000D028B" w:rsidRPr="007C579A">
        <w:rPr>
          <w:rFonts w:ascii="Times New Roman" w:hAnsi="Times New Roman" w:cs="Times New Roman"/>
          <w:sz w:val="24"/>
          <w:szCs w:val="24"/>
        </w:rPr>
        <w:t>(AI</w:t>
      </w:r>
      <w:r w:rsidR="008C2820">
        <w:rPr>
          <w:rFonts w:ascii="Times New Roman" w:hAnsi="Times New Roman" w:cs="Times New Roman"/>
          <w:sz w:val="24"/>
          <w:szCs w:val="24"/>
        </w:rPr>
        <w:t>/AN</w:t>
      </w:r>
      <w:r w:rsidR="000D028B" w:rsidRPr="007C579A">
        <w:rPr>
          <w:rFonts w:ascii="Times New Roman" w:hAnsi="Times New Roman" w:cs="Times New Roman"/>
          <w:sz w:val="24"/>
          <w:szCs w:val="24"/>
        </w:rPr>
        <w:t xml:space="preserve">) </w:t>
      </w:r>
      <w:r w:rsidRPr="007C579A">
        <w:rPr>
          <w:rFonts w:ascii="Times New Roman" w:hAnsi="Times New Roman" w:cs="Times New Roman"/>
          <w:sz w:val="24"/>
          <w:szCs w:val="24"/>
        </w:rPr>
        <w:t>Tribes, are disproportionately burdened with adverse health and well-being outcomes when compared to other populations in the U.S</w:t>
      </w:r>
      <w:r w:rsidR="00D21C5A">
        <w:rPr>
          <w:rFonts w:ascii="Times New Roman" w:hAnsi="Times New Roman" w:cs="Times New Roman"/>
          <w:sz w:val="24"/>
          <w:szCs w:val="24"/>
        </w:rPr>
        <w:t>.</w:t>
      </w:r>
      <w:r w:rsidR="00BA2DA5">
        <w:rPr>
          <w:rFonts w:ascii="Times New Roman" w:hAnsi="Times New Roman" w:cs="Times New Roman"/>
          <w:sz w:val="24"/>
          <w:szCs w:val="24"/>
        </w:rPr>
        <w:t xml:space="preserve"> (IHS, 2014)</w:t>
      </w:r>
      <w:r w:rsidRPr="007C579A">
        <w:rPr>
          <w:rFonts w:ascii="Times New Roman" w:hAnsi="Times New Roman" w:cs="Times New Roman"/>
          <w:sz w:val="24"/>
          <w:szCs w:val="24"/>
        </w:rPr>
        <w:t xml:space="preserve">. </w:t>
      </w:r>
      <w:r w:rsidR="00453BF0" w:rsidRPr="007C579A">
        <w:rPr>
          <w:rFonts w:ascii="Times New Roman" w:hAnsi="Times New Roman" w:cs="Times New Roman"/>
          <w:sz w:val="24"/>
          <w:szCs w:val="24"/>
        </w:rPr>
        <w:t xml:space="preserve">According to the </w:t>
      </w:r>
      <w:r w:rsidR="00E40BE5" w:rsidRPr="007C579A">
        <w:rPr>
          <w:rFonts w:ascii="Times New Roman" w:hAnsi="Times New Roman" w:cs="Times New Roman"/>
          <w:sz w:val="24"/>
          <w:szCs w:val="24"/>
        </w:rPr>
        <w:t xml:space="preserve">U.S. Department of Health and Human Services’ </w:t>
      </w:r>
      <w:r w:rsidR="00453BF0" w:rsidRPr="007C579A">
        <w:rPr>
          <w:rFonts w:ascii="Times New Roman" w:hAnsi="Times New Roman" w:cs="Times New Roman"/>
          <w:sz w:val="24"/>
          <w:szCs w:val="24"/>
        </w:rPr>
        <w:t>Indian Health Service</w:t>
      </w:r>
      <w:r w:rsidR="00D7490D" w:rsidRPr="007C579A">
        <w:rPr>
          <w:rFonts w:ascii="Times New Roman" w:hAnsi="Times New Roman" w:cs="Times New Roman"/>
          <w:sz w:val="24"/>
          <w:szCs w:val="24"/>
        </w:rPr>
        <w:t xml:space="preserve"> </w:t>
      </w:r>
      <w:r w:rsidR="00321487">
        <w:rPr>
          <w:rFonts w:ascii="Times New Roman" w:hAnsi="Times New Roman" w:cs="Times New Roman"/>
          <w:sz w:val="24"/>
          <w:szCs w:val="24"/>
        </w:rPr>
        <w:t xml:space="preserve">(IHS) </w:t>
      </w:r>
      <w:r w:rsidR="00D7490D" w:rsidRPr="007C579A">
        <w:rPr>
          <w:rFonts w:ascii="Times New Roman" w:hAnsi="Times New Roman" w:cs="Times New Roman"/>
          <w:sz w:val="24"/>
          <w:szCs w:val="24"/>
        </w:rPr>
        <w:t>(2014)</w:t>
      </w:r>
      <w:r w:rsidR="00453BF0" w:rsidRPr="007C579A">
        <w:rPr>
          <w:rFonts w:ascii="Times New Roman" w:hAnsi="Times New Roman" w:cs="Times New Roman"/>
          <w:sz w:val="24"/>
          <w:szCs w:val="24"/>
        </w:rPr>
        <w:t xml:space="preserve">, the leading causes of post-neonatal mortality among </w:t>
      </w:r>
      <w:r w:rsidR="003F4CE6" w:rsidRPr="007C579A">
        <w:rPr>
          <w:rFonts w:ascii="Times New Roman" w:hAnsi="Times New Roman" w:cs="Times New Roman"/>
          <w:sz w:val="24"/>
          <w:szCs w:val="24"/>
        </w:rPr>
        <w:t>AI/AN</w:t>
      </w:r>
      <w:r w:rsidR="008C2820">
        <w:rPr>
          <w:rFonts w:ascii="Times New Roman" w:hAnsi="Times New Roman" w:cs="Times New Roman"/>
          <w:sz w:val="24"/>
          <w:szCs w:val="24"/>
        </w:rPr>
        <w:t>s</w:t>
      </w:r>
      <w:r w:rsidR="003F4CE6" w:rsidRPr="007C579A">
        <w:rPr>
          <w:rFonts w:ascii="Times New Roman" w:hAnsi="Times New Roman" w:cs="Times New Roman"/>
          <w:sz w:val="24"/>
          <w:szCs w:val="24"/>
        </w:rPr>
        <w:t xml:space="preserve"> </w:t>
      </w:r>
      <w:r w:rsidR="00A70B2D" w:rsidRPr="007C579A">
        <w:rPr>
          <w:rFonts w:ascii="Times New Roman" w:hAnsi="Times New Roman" w:cs="Times New Roman"/>
          <w:sz w:val="24"/>
          <w:szCs w:val="24"/>
        </w:rPr>
        <w:t xml:space="preserve">from 2007 to 2009 </w:t>
      </w:r>
      <w:r w:rsidR="00453BF0" w:rsidRPr="007C579A">
        <w:rPr>
          <w:rFonts w:ascii="Times New Roman" w:hAnsi="Times New Roman" w:cs="Times New Roman"/>
          <w:sz w:val="24"/>
          <w:szCs w:val="24"/>
        </w:rPr>
        <w:t>were sudden infant death syndrome</w:t>
      </w:r>
      <w:r w:rsidR="00F10C27" w:rsidRPr="007C579A">
        <w:rPr>
          <w:rFonts w:ascii="Times New Roman" w:hAnsi="Times New Roman" w:cs="Times New Roman"/>
          <w:sz w:val="24"/>
          <w:szCs w:val="24"/>
        </w:rPr>
        <w:t xml:space="preserve"> (SIDS)</w:t>
      </w:r>
      <w:r w:rsidR="00453BF0" w:rsidRPr="007C579A">
        <w:rPr>
          <w:rFonts w:ascii="Times New Roman" w:hAnsi="Times New Roman" w:cs="Times New Roman"/>
          <w:sz w:val="24"/>
          <w:szCs w:val="24"/>
        </w:rPr>
        <w:t xml:space="preserve">; congenital malformations, deformations, and chromosomal abnormalities; and unintentional injuries. </w:t>
      </w:r>
      <w:r w:rsidR="00F10C27" w:rsidRPr="007C579A">
        <w:rPr>
          <w:rFonts w:ascii="Times New Roman" w:hAnsi="Times New Roman" w:cs="Times New Roman"/>
          <w:sz w:val="24"/>
          <w:szCs w:val="24"/>
        </w:rPr>
        <w:t>The mortality rate for SIDS, for example, was twice as high when compared to all races and Whites</w:t>
      </w:r>
      <w:r w:rsidR="00F23454" w:rsidRPr="007C579A">
        <w:rPr>
          <w:rFonts w:ascii="Times New Roman" w:hAnsi="Times New Roman" w:cs="Times New Roman"/>
          <w:sz w:val="24"/>
          <w:szCs w:val="24"/>
        </w:rPr>
        <w:t xml:space="preserve"> in the U.S.</w:t>
      </w:r>
      <w:r w:rsidR="004202F8" w:rsidRPr="007C579A">
        <w:rPr>
          <w:rFonts w:ascii="Times New Roman" w:hAnsi="Times New Roman" w:cs="Times New Roman"/>
          <w:sz w:val="24"/>
          <w:szCs w:val="24"/>
        </w:rPr>
        <w:t xml:space="preserve"> </w:t>
      </w:r>
      <w:r w:rsidR="00FD6553">
        <w:rPr>
          <w:rFonts w:ascii="Times New Roman" w:hAnsi="Times New Roman" w:cs="Times New Roman"/>
          <w:sz w:val="24"/>
          <w:szCs w:val="24"/>
        </w:rPr>
        <w:t>For</w:t>
      </w:r>
      <w:r w:rsidR="004202F8" w:rsidRPr="007C579A">
        <w:rPr>
          <w:rFonts w:ascii="Times New Roman" w:hAnsi="Times New Roman" w:cs="Times New Roman"/>
          <w:sz w:val="24"/>
          <w:szCs w:val="24"/>
        </w:rPr>
        <w:t xml:space="preserve"> </w:t>
      </w:r>
      <w:r w:rsidR="00920018" w:rsidRPr="007C579A">
        <w:rPr>
          <w:rFonts w:ascii="Times New Roman" w:hAnsi="Times New Roman" w:cs="Times New Roman"/>
          <w:sz w:val="24"/>
          <w:szCs w:val="24"/>
        </w:rPr>
        <w:t xml:space="preserve">AI/AN </w:t>
      </w:r>
      <w:r w:rsidR="004202F8" w:rsidRPr="007C579A">
        <w:rPr>
          <w:rFonts w:ascii="Times New Roman" w:hAnsi="Times New Roman" w:cs="Times New Roman"/>
          <w:sz w:val="24"/>
          <w:szCs w:val="24"/>
        </w:rPr>
        <w:t xml:space="preserve">children </w:t>
      </w:r>
      <w:r w:rsidR="00F10C27" w:rsidRPr="007C579A">
        <w:rPr>
          <w:rFonts w:ascii="Times New Roman" w:hAnsi="Times New Roman" w:cs="Times New Roman"/>
          <w:sz w:val="24"/>
          <w:szCs w:val="24"/>
        </w:rPr>
        <w:t xml:space="preserve">between </w:t>
      </w:r>
      <w:r w:rsidR="00FD6553">
        <w:rPr>
          <w:rFonts w:ascii="Times New Roman" w:hAnsi="Times New Roman" w:cs="Times New Roman"/>
          <w:sz w:val="24"/>
          <w:szCs w:val="24"/>
        </w:rPr>
        <w:t xml:space="preserve">the ages of </w:t>
      </w:r>
      <w:r w:rsidR="00F10C27" w:rsidRPr="007C579A">
        <w:rPr>
          <w:rFonts w:ascii="Times New Roman" w:hAnsi="Times New Roman" w:cs="Times New Roman"/>
          <w:sz w:val="24"/>
          <w:szCs w:val="24"/>
        </w:rPr>
        <w:t xml:space="preserve">1 and 4 years, </w:t>
      </w:r>
      <w:r w:rsidR="004202F8" w:rsidRPr="007C579A">
        <w:rPr>
          <w:rFonts w:ascii="Times New Roman" w:hAnsi="Times New Roman" w:cs="Times New Roman"/>
          <w:sz w:val="24"/>
          <w:szCs w:val="24"/>
        </w:rPr>
        <w:t>the leading cause</w:t>
      </w:r>
      <w:r w:rsidR="00986585" w:rsidRPr="007C579A">
        <w:rPr>
          <w:rFonts w:ascii="Times New Roman" w:hAnsi="Times New Roman" w:cs="Times New Roman"/>
          <w:sz w:val="24"/>
          <w:szCs w:val="24"/>
        </w:rPr>
        <w:t>s</w:t>
      </w:r>
      <w:r w:rsidR="004202F8" w:rsidRPr="007C579A">
        <w:rPr>
          <w:rFonts w:ascii="Times New Roman" w:hAnsi="Times New Roman" w:cs="Times New Roman"/>
          <w:sz w:val="24"/>
          <w:szCs w:val="24"/>
        </w:rPr>
        <w:t xml:space="preserve"> of </w:t>
      </w:r>
      <w:r w:rsidR="00986585" w:rsidRPr="007C579A">
        <w:rPr>
          <w:rFonts w:ascii="Times New Roman" w:hAnsi="Times New Roman" w:cs="Times New Roman"/>
          <w:sz w:val="24"/>
          <w:szCs w:val="24"/>
        </w:rPr>
        <w:t>mortality were</w:t>
      </w:r>
      <w:r w:rsidR="004202F8" w:rsidRPr="007C579A">
        <w:rPr>
          <w:rFonts w:ascii="Times New Roman" w:hAnsi="Times New Roman" w:cs="Times New Roman"/>
          <w:sz w:val="24"/>
          <w:szCs w:val="24"/>
        </w:rPr>
        <w:t xml:space="preserve"> unintentional injuries </w:t>
      </w:r>
      <w:r w:rsidR="001D71E3" w:rsidRPr="007C579A">
        <w:rPr>
          <w:rFonts w:ascii="Times New Roman" w:hAnsi="Times New Roman" w:cs="Times New Roman"/>
          <w:sz w:val="24"/>
          <w:szCs w:val="24"/>
        </w:rPr>
        <w:t>(</w:t>
      </w:r>
      <w:r w:rsidR="00F10C27" w:rsidRPr="007C579A">
        <w:rPr>
          <w:rFonts w:ascii="Times New Roman" w:hAnsi="Times New Roman" w:cs="Times New Roman"/>
          <w:sz w:val="24"/>
          <w:szCs w:val="24"/>
        </w:rPr>
        <w:t xml:space="preserve">rate </w:t>
      </w:r>
      <w:r w:rsidR="00101EA7" w:rsidRPr="007C579A">
        <w:rPr>
          <w:rFonts w:ascii="Times New Roman" w:hAnsi="Times New Roman" w:cs="Times New Roman"/>
          <w:sz w:val="24"/>
          <w:szCs w:val="24"/>
        </w:rPr>
        <w:t xml:space="preserve">was </w:t>
      </w:r>
      <w:r w:rsidR="0088678B">
        <w:rPr>
          <w:rFonts w:ascii="Times New Roman" w:hAnsi="Times New Roman" w:cs="Times New Roman"/>
          <w:sz w:val="24"/>
          <w:szCs w:val="24"/>
        </w:rPr>
        <w:t>four</w:t>
      </w:r>
      <w:r w:rsidR="00F10C27" w:rsidRPr="007C579A">
        <w:rPr>
          <w:rFonts w:ascii="Times New Roman" w:hAnsi="Times New Roman" w:cs="Times New Roman"/>
          <w:sz w:val="24"/>
          <w:szCs w:val="24"/>
        </w:rPr>
        <w:t xml:space="preserve"> times greater than the mortality rate among all races in the U.S.</w:t>
      </w:r>
      <w:r w:rsidR="001D71E3" w:rsidRPr="007C579A">
        <w:rPr>
          <w:rFonts w:ascii="Times New Roman" w:hAnsi="Times New Roman" w:cs="Times New Roman"/>
          <w:sz w:val="24"/>
          <w:szCs w:val="24"/>
        </w:rPr>
        <w:t>)</w:t>
      </w:r>
      <w:r w:rsidR="00986585" w:rsidRPr="007C579A">
        <w:rPr>
          <w:rFonts w:ascii="Times New Roman" w:hAnsi="Times New Roman" w:cs="Times New Roman"/>
          <w:sz w:val="24"/>
          <w:szCs w:val="24"/>
        </w:rPr>
        <w:t>, homicide, and congenital anomalies</w:t>
      </w:r>
      <w:r w:rsidR="00F10C27" w:rsidRPr="007C579A">
        <w:rPr>
          <w:rFonts w:ascii="Times New Roman" w:hAnsi="Times New Roman" w:cs="Times New Roman"/>
          <w:sz w:val="24"/>
          <w:szCs w:val="24"/>
        </w:rPr>
        <w:t xml:space="preserve"> (IHS, 2014).</w:t>
      </w:r>
      <w:r w:rsidR="00986585" w:rsidRPr="007C579A">
        <w:rPr>
          <w:rFonts w:ascii="Times New Roman" w:hAnsi="Times New Roman" w:cs="Times New Roman"/>
          <w:sz w:val="24"/>
          <w:szCs w:val="24"/>
        </w:rPr>
        <w:t xml:space="preserve"> For children between </w:t>
      </w:r>
      <w:r w:rsidR="00FD6553">
        <w:rPr>
          <w:rFonts w:ascii="Times New Roman" w:hAnsi="Times New Roman" w:cs="Times New Roman"/>
          <w:sz w:val="24"/>
          <w:szCs w:val="24"/>
        </w:rPr>
        <w:t xml:space="preserve">the ages of </w:t>
      </w:r>
      <w:r w:rsidR="00986585" w:rsidRPr="007C579A">
        <w:rPr>
          <w:rFonts w:ascii="Times New Roman" w:hAnsi="Times New Roman" w:cs="Times New Roman"/>
          <w:sz w:val="24"/>
          <w:szCs w:val="24"/>
        </w:rPr>
        <w:t>5 and 14 years, the leading causes of mortality were unintentional injuries</w:t>
      </w:r>
      <w:r w:rsidR="00920018" w:rsidRPr="007C579A">
        <w:rPr>
          <w:rFonts w:ascii="Times New Roman" w:hAnsi="Times New Roman" w:cs="Times New Roman"/>
          <w:sz w:val="24"/>
          <w:szCs w:val="24"/>
        </w:rPr>
        <w:t>,</w:t>
      </w:r>
      <w:r w:rsidR="00986585" w:rsidRPr="007C579A">
        <w:rPr>
          <w:rFonts w:ascii="Times New Roman" w:hAnsi="Times New Roman" w:cs="Times New Roman"/>
          <w:sz w:val="24"/>
          <w:szCs w:val="24"/>
        </w:rPr>
        <w:t xml:space="preserve"> suicide</w:t>
      </w:r>
      <w:r w:rsidR="00920018" w:rsidRPr="007C579A">
        <w:rPr>
          <w:rFonts w:ascii="Times New Roman" w:hAnsi="Times New Roman" w:cs="Times New Roman"/>
          <w:sz w:val="24"/>
          <w:szCs w:val="24"/>
        </w:rPr>
        <w:t>,</w:t>
      </w:r>
      <w:r w:rsidR="00986585" w:rsidRPr="007C579A">
        <w:rPr>
          <w:rFonts w:ascii="Times New Roman" w:hAnsi="Times New Roman" w:cs="Times New Roman"/>
          <w:sz w:val="24"/>
          <w:szCs w:val="24"/>
        </w:rPr>
        <w:t xml:space="preserve"> and malignant neoplasms (IHS, 2014).</w:t>
      </w:r>
      <w:r w:rsidR="00E85A49" w:rsidRPr="007C579A">
        <w:rPr>
          <w:rFonts w:ascii="Times New Roman" w:hAnsi="Times New Roman" w:cs="Times New Roman"/>
          <w:sz w:val="24"/>
          <w:szCs w:val="24"/>
        </w:rPr>
        <w:t xml:space="preserve"> </w:t>
      </w:r>
      <w:r w:rsidR="00897123">
        <w:rPr>
          <w:rFonts w:ascii="Times New Roman" w:hAnsi="Times New Roman" w:cs="Times New Roman"/>
          <w:sz w:val="24"/>
          <w:szCs w:val="24"/>
        </w:rPr>
        <w:t>T</w:t>
      </w:r>
      <w:r w:rsidR="0089617C" w:rsidRPr="007C579A">
        <w:rPr>
          <w:rFonts w:ascii="Times New Roman" w:hAnsi="Times New Roman" w:cs="Times New Roman"/>
          <w:sz w:val="24"/>
          <w:szCs w:val="24"/>
        </w:rPr>
        <w:t xml:space="preserve">he leading cause </w:t>
      </w:r>
      <w:r w:rsidR="00897123">
        <w:rPr>
          <w:rFonts w:ascii="Times New Roman" w:hAnsi="Times New Roman" w:cs="Times New Roman"/>
          <w:sz w:val="24"/>
          <w:szCs w:val="24"/>
        </w:rPr>
        <w:t xml:space="preserve">of hospitalizations </w:t>
      </w:r>
      <w:r w:rsidR="0089617C" w:rsidRPr="007C579A">
        <w:rPr>
          <w:rFonts w:ascii="Times New Roman" w:hAnsi="Times New Roman" w:cs="Times New Roman"/>
          <w:sz w:val="24"/>
          <w:szCs w:val="24"/>
        </w:rPr>
        <w:t xml:space="preserve">for </w:t>
      </w:r>
      <w:r w:rsidR="00897123">
        <w:rPr>
          <w:rFonts w:ascii="Times New Roman" w:hAnsi="Times New Roman" w:cs="Times New Roman"/>
          <w:sz w:val="24"/>
          <w:szCs w:val="24"/>
        </w:rPr>
        <w:t xml:space="preserve">children </w:t>
      </w:r>
      <w:r w:rsidR="0089617C" w:rsidRPr="007C579A">
        <w:rPr>
          <w:rFonts w:ascii="Times New Roman" w:hAnsi="Times New Roman" w:cs="Times New Roman"/>
          <w:sz w:val="24"/>
          <w:szCs w:val="24"/>
        </w:rPr>
        <w:t xml:space="preserve">between </w:t>
      </w:r>
      <w:r w:rsidR="00897123">
        <w:rPr>
          <w:rFonts w:ascii="Times New Roman" w:hAnsi="Times New Roman" w:cs="Times New Roman"/>
          <w:sz w:val="24"/>
          <w:szCs w:val="24"/>
        </w:rPr>
        <w:t xml:space="preserve">the ages of </w:t>
      </w:r>
      <w:r w:rsidR="0089617C" w:rsidRPr="007C579A">
        <w:rPr>
          <w:rFonts w:ascii="Times New Roman" w:hAnsi="Times New Roman" w:cs="Times New Roman"/>
          <w:sz w:val="24"/>
          <w:szCs w:val="24"/>
        </w:rPr>
        <w:t xml:space="preserve">1 </w:t>
      </w:r>
      <w:r w:rsidR="00897123">
        <w:rPr>
          <w:rFonts w:ascii="Times New Roman" w:hAnsi="Times New Roman" w:cs="Times New Roman"/>
          <w:sz w:val="24"/>
          <w:szCs w:val="24"/>
        </w:rPr>
        <w:t>and</w:t>
      </w:r>
      <w:r w:rsidR="00897123" w:rsidRPr="007C579A">
        <w:rPr>
          <w:rFonts w:ascii="Times New Roman" w:hAnsi="Times New Roman" w:cs="Times New Roman"/>
          <w:sz w:val="24"/>
          <w:szCs w:val="24"/>
        </w:rPr>
        <w:t xml:space="preserve"> </w:t>
      </w:r>
      <w:r w:rsidR="0089617C" w:rsidRPr="007C579A">
        <w:rPr>
          <w:rFonts w:ascii="Times New Roman" w:hAnsi="Times New Roman" w:cs="Times New Roman"/>
          <w:sz w:val="24"/>
          <w:szCs w:val="24"/>
        </w:rPr>
        <w:t xml:space="preserve">4 years was respiratory diseases; while </w:t>
      </w:r>
      <w:r w:rsidR="00897123">
        <w:rPr>
          <w:rFonts w:ascii="Times New Roman" w:hAnsi="Times New Roman" w:cs="Times New Roman"/>
          <w:sz w:val="24"/>
          <w:szCs w:val="24"/>
        </w:rPr>
        <w:t xml:space="preserve">the leading cause of hospitalizations </w:t>
      </w:r>
      <w:r w:rsidR="0089617C" w:rsidRPr="007C579A">
        <w:rPr>
          <w:rFonts w:ascii="Times New Roman" w:hAnsi="Times New Roman" w:cs="Times New Roman"/>
          <w:sz w:val="24"/>
          <w:szCs w:val="24"/>
        </w:rPr>
        <w:t xml:space="preserve">for </w:t>
      </w:r>
      <w:r w:rsidR="00897123">
        <w:rPr>
          <w:rFonts w:ascii="Times New Roman" w:hAnsi="Times New Roman" w:cs="Times New Roman"/>
          <w:sz w:val="24"/>
          <w:szCs w:val="24"/>
        </w:rPr>
        <w:t xml:space="preserve">children </w:t>
      </w:r>
      <w:r w:rsidR="0089617C" w:rsidRPr="007C579A">
        <w:rPr>
          <w:rFonts w:ascii="Times New Roman" w:hAnsi="Times New Roman" w:cs="Times New Roman"/>
          <w:sz w:val="24"/>
          <w:szCs w:val="24"/>
        </w:rPr>
        <w:t xml:space="preserve">between </w:t>
      </w:r>
      <w:r w:rsidR="00897123">
        <w:rPr>
          <w:rFonts w:ascii="Times New Roman" w:hAnsi="Times New Roman" w:cs="Times New Roman"/>
          <w:sz w:val="24"/>
          <w:szCs w:val="24"/>
        </w:rPr>
        <w:t xml:space="preserve">the ages of </w:t>
      </w:r>
      <w:r w:rsidR="0089617C" w:rsidRPr="007C579A">
        <w:rPr>
          <w:rFonts w:ascii="Times New Roman" w:hAnsi="Times New Roman" w:cs="Times New Roman"/>
          <w:sz w:val="24"/>
          <w:szCs w:val="24"/>
        </w:rPr>
        <w:t xml:space="preserve">5 </w:t>
      </w:r>
      <w:r w:rsidR="00897123">
        <w:rPr>
          <w:rFonts w:ascii="Times New Roman" w:hAnsi="Times New Roman" w:cs="Times New Roman"/>
          <w:sz w:val="24"/>
          <w:szCs w:val="24"/>
        </w:rPr>
        <w:t>and</w:t>
      </w:r>
      <w:r w:rsidR="00897123" w:rsidRPr="007C579A">
        <w:rPr>
          <w:rFonts w:ascii="Times New Roman" w:hAnsi="Times New Roman" w:cs="Times New Roman"/>
          <w:sz w:val="24"/>
          <w:szCs w:val="24"/>
        </w:rPr>
        <w:t xml:space="preserve"> </w:t>
      </w:r>
      <w:r w:rsidR="0089617C" w:rsidRPr="007C579A">
        <w:rPr>
          <w:rFonts w:ascii="Times New Roman" w:hAnsi="Times New Roman" w:cs="Times New Roman"/>
          <w:sz w:val="24"/>
          <w:szCs w:val="24"/>
        </w:rPr>
        <w:t>14 years</w:t>
      </w:r>
      <w:r w:rsidR="00897123">
        <w:rPr>
          <w:rFonts w:ascii="Times New Roman" w:hAnsi="Times New Roman" w:cs="Times New Roman"/>
          <w:sz w:val="24"/>
          <w:szCs w:val="24"/>
        </w:rPr>
        <w:t xml:space="preserve"> </w:t>
      </w:r>
      <w:r w:rsidR="0089617C" w:rsidRPr="007C579A">
        <w:rPr>
          <w:rFonts w:ascii="Times New Roman" w:hAnsi="Times New Roman" w:cs="Times New Roman"/>
          <w:sz w:val="24"/>
          <w:szCs w:val="24"/>
        </w:rPr>
        <w:t>were respiratory system diseases</w:t>
      </w:r>
      <w:r w:rsidR="00897123">
        <w:rPr>
          <w:rFonts w:ascii="Times New Roman" w:hAnsi="Times New Roman" w:cs="Times New Roman"/>
          <w:sz w:val="24"/>
          <w:szCs w:val="24"/>
        </w:rPr>
        <w:t xml:space="preserve">, </w:t>
      </w:r>
      <w:r w:rsidR="0089617C" w:rsidRPr="007C579A">
        <w:rPr>
          <w:rFonts w:ascii="Times New Roman" w:hAnsi="Times New Roman" w:cs="Times New Roman"/>
          <w:sz w:val="24"/>
          <w:szCs w:val="24"/>
        </w:rPr>
        <w:t>digestive system diseases</w:t>
      </w:r>
      <w:r w:rsidR="00C106CC">
        <w:rPr>
          <w:rFonts w:ascii="Times New Roman" w:hAnsi="Times New Roman" w:cs="Times New Roman"/>
          <w:sz w:val="24"/>
          <w:szCs w:val="24"/>
        </w:rPr>
        <w:t>,</w:t>
      </w:r>
      <w:r w:rsidR="0089617C" w:rsidRPr="007C579A">
        <w:rPr>
          <w:rFonts w:ascii="Times New Roman" w:hAnsi="Times New Roman" w:cs="Times New Roman"/>
          <w:sz w:val="24"/>
          <w:szCs w:val="24"/>
        </w:rPr>
        <w:t xml:space="preserve"> and injury and poisoning (IHS, 2014).</w:t>
      </w:r>
    </w:p>
    <w:p w14:paraId="7B0149CA" w14:textId="3B32B49F" w:rsidR="0025045F" w:rsidRPr="007C579A" w:rsidRDefault="00D84548" w:rsidP="00637A01">
      <w:pPr>
        <w:pStyle w:val="ListParagraph"/>
        <w:spacing w:after="0" w:line="480" w:lineRule="auto"/>
        <w:ind w:left="0" w:firstLine="360"/>
        <w:rPr>
          <w:rFonts w:ascii="Times New Roman" w:hAnsi="Times New Roman" w:cs="Times New Roman"/>
          <w:sz w:val="24"/>
          <w:szCs w:val="24"/>
        </w:rPr>
      </w:pPr>
      <w:r w:rsidRPr="007F2726">
        <w:rPr>
          <w:rFonts w:ascii="Times New Roman" w:hAnsi="Times New Roman" w:cs="Times New Roman"/>
          <w:sz w:val="24"/>
          <w:szCs w:val="24"/>
        </w:rPr>
        <w:t>American Indians</w:t>
      </w:r>
      <w:r w:rsidR="008C2820">
        <w:rPr>
          <w:rFonts w:ascii="Times New Roman" w:hAnsi="Times New Roman" w:cs="Times New Roman"/>
          <w:sz w:val="24"/>
          <w:szCs w:val="24"/>
        </w:rPr>
        <w:t>/Alaska Natives</w:t>
      </w:r>
      <w:r w:rsidRPr="007F2726">
        <w:rPr>
          <w:rFonts w:ascii="Times New Roman" w:hAnsi="Times New Roman" w:cs="Times New Roman"/>
          <w:sz w:val="24"/>
          <w:szCs w:val="24"/>
        </w:rPr>
        <w:t xml:space="preserve"> encounter a multitude of stressors from their built, natural, and social environments related to hazards around their communities (IHS, 2016).</w:t>
      </w:r>
      <w:r>
        <w:rPr>
          <w:rFonts w:ascii="Times New Roman" w:hAnsi="Times New Roman" w:cs="Times New Roman"/>
          <w:sz w:val="24"/>
          <w:szCs w:val="24"/>
        </w:rPr>
        <w:t xml:space="preserve"> </w:t>
      </w:r>
      <w:r w:rsidR="003E601F" w:rsidRPr="007F2726">
        <w:rPr>
          <w:rFonts w:ascii="Times New Roman" w:hAnsi="Times New Roman" w:cs="Times New Roman"/>
          <w:sz w:val="24"/>
          <w:szCs w:val="24"/>
        </w:rPr>
        <w:t xml:space="preserve">Disparities in stressors affecting </w:t>
      </w:r>
      <w:r w:rsidR="003F4CE6" w:rsidRPr="007F2726">
        <w:rPr>
          <w:rFonts w:ascii="Times New Roman" w:hAnsi="Times New Roman" w:cs="Times New Roman"/>
          <w:sz w:val="24"/>
          <w:szCs w:val="24"/>
        </w:rPr>
        <w:t>A</w:t>
      </w:r>
      <w:r w:rsidR="00444AE0" w:rsidRPr="007F2726">
        <w:rPr>
          <w:rFonts w:ascii="Times New Roman" w:hAnsi="Times New Roman" w:cs="Times New Roman"/>
          <w:sz w:val="24"/>
          <w:szCs w:val="24"/>
        </w:rPr>
        <w:t>I</w:t>
      </w:r>
      <w:r w:rsidR="008C2820">
        <w:rPr>
          <w:rFonts w:ascii="Times New Roman" w:hAnsi="Times New Roman" w:cs="Times New Roman"/>
          <w:sz w:val="24"/>
          <w:szCs w:val="24"/>
        </w:rPr>
        <w:t>/AN</w:t>
      </w:r>
      <w:r w:rsidR="002021FB" w:rsidRPr="007F2726">
        <w:rPr>
          <w:rFonts w:ascii="Times New Roman" w:hAnsi="Times New Roman" w:cs="Times New Roman"/>
          <w:sz w:val="24"/>
          <w:szCs w:val="24"/>
        </w:rPr>
        <w:t xml:space="preserve"> </w:t>
      </w:r>
      <w:r w:rsidR="00FA091E" w:rsidRPr="007F2726">
        <w:rPr>
          <w:rFonts w:ascii="Times New Roman" w:hAnsi="Times New Roman" w:cs="Times New Roman"/>
          <w:sz w:val="24"/>
          <w:szCs w:val="24"/>
        </w:rPr>
        <w:t>children</w:t>
      </w:r>
      <w:r w:rsidR="003E601F" w:rsidRPr="007F2726">
        <w:rPr>
          <w:rFonts w:ascii="Times New Roman" w:hAnsi="Times New Roman" w:cs="Times New Roman"/>
          <w:sz w:val="24"/>
          <w:szCs w:val="24"/>
        </w:rPr>
        <w:t xml:space="preserve"> need to be considered when examining their impacts </w:t>
      </w:r>
      <w:r w:rsidR="00FA091E" w:rsidRPr="007F2726">
        <w:rPr>
          <w:rFonts w:ascii="Times New Roman" w:hAnsi="Times New Roman" w:cs="Times New Roman"/>
          <w:sz w:val="24"/>
          <w:szCs w:val="24"/>
        </w:rPr>
        <w:t xml:space="preserve">on </w:t>
      </w:r>
      <w:r>
        <w:rPr>
          <w:rFonts w:ascii="Times New Roman" w:hAnsi="Times New Roman" w:cs="Times New Roman"/>
          <w:sz w:val="24"/>
          <w:szCs w:val="24"/>
        </w:rPr>
        <w:t>AI</w:t>
      </w:r>
      <w:r w:rsidR="008C2820">
        <w:rPr>
          <w:rFonts w:ascii="Times New Roman" w:hAnsi="Times New Roman" w:cs="Times New Roman"/>
          <w:sz w:val="24"/>
          <w:szCs w:val="24"/>
        </w:rPr>
        <w:t>/AN</w:t>
      </w:r>
      <w:r>
        <w:rPr>
          <w:rFonts w:ascii="Times New Roman" w:hAnsi="Times New Roman" w:cs="Times New Roman"/>
          <w:sz w:val="24"/>
          <w:szCs w:val="24"/>
        </w:rPr>
        <w:t xml:space="preserve"> children’s </w:t>
      </w:r>
      <w:r w:rsidR="003E601F" w:rsidRPr="007F2726">
        <w:rPr>
          <w:rFonts w:ascii="Times New Roman" w:hAnsi="Times New Roman" w:cs="Times New Roman"/>
          <w:sz w:val="24"/>
          <w:szCs w:val="24"/>
        </w:rPr>
        <w:t xml:space="preserve">health and well-being. </w:t>
      </w:r>
      <w:r w:rsidR="00945E94" w:rsidRPr="007F2726">
        <w:rPr>
          <w:rFonts w:ascii="Times New Roman" w:hAnsi="Times New Roman" w:cs="Times New Roman"/>
          <w:sz w:val="24"/>
          <w:szCs w:val="24"/>
        </w:rPr>
        <w:t xml:space="preserve">Previous reviews of </w:t>
      </w:r>
      <w:r w:rsidR="004C5C6A" w:rsidRPr="007F2726">
        <w:rPr>
          <w:rFonts w:ascii="Times New Roman" w:hAnsi="Times New Roman" w:cs="Times New Roman"/>
          <w:sz w:val="24"/>
          <w:szCs w:val="24"/>
        </w:rPr>
        <w:t xml:space="preserve">the peer reviewed literature have </w:t>
      </w:r>
      <w:r w:rsidR="00945E94" w:rsidRPr="007F2726">
        <w:rPr>
          <w:rFonts w:ascii="Times New Roman" w:hAnsi="Times New Roman" w:cs="Times New Roman"/>
          <w:sz w:val="24"/>
          <w:szCs w:val="24"/>
        </w:rPr>
        <w:t xml:space="preserve">focused </w:t>
      </w:r>
      <w:r w:rsidR="00C106CC">
        <w:rPr>
          <w:rFonts w:ascii="Times New Roman" w:hAnsi="Times New Roman" w:cs="Times New Roman"/>
          <w:sz w:val="24"/>
          <w:szCs w:val="24"/>
        </w:rPr>
        <w:t xml:space="preserve">only </w:t>
      </w:r>
      <w:r w:rsidR="00945E94" w:rsidRPr="007F2726">
        <w:rPr>
          <w:rFonts w:ascii="Times New Roman" w:hAnsi="Times New Roman" w:cs="Times New Roman"/>
          <w:sz w:val="24"/>
          <w:szCs w:val="24"/>
        </w:rPr>
        <w:t xml:space="preserve">on stressors from </w:t>
      </w:r>
      <w:r w:rsidR="003F4CE6" w:rsidRPr="007F2726">
        <w:rPr>
          <w:rFonts w:ascii="Times New Roman" w:hAnsi="Times New Roman" w:cs="Times New Roman"/>
          <w:sz w:val="24"/>
          <w:szCs w:val="24"/>
        </w:rPr>
        <w:t>A</w:t>
      </w:r>
      <w:r w:rsidR="00444AE0" w:rsidRPr="007F2726">
        <w:rPr>
          <w:rFonts w:ascii="Times New Roman" w:hAnsi="Times New Roman" w:cs="Times New Roman"/>
          <w:sz w:val="24"/>
          <w:szCs w:val="24"/>
        </w:rPr>
        <w:t>I</w:t>
      </w:r>
      <w:r w:rsidR="008C2820">
        <w:rPr>
          <w:rFonts w:ascii="Times New Roman" w:hAnsi="Times New Roman" w:cs="Times New Roman"/>
          <w:sz w:val="24"/>
          <w:szCs w:val="24"/>
        </w:rPr>
        <w:t>/AN</w:t>
      </w:r>
      <w:r w:rsidR="00A428F5" w:rsidRPr="007F2726">
        <w:rPr>
          <w:rFonts w:ascii="Times New Roman" w:hAnsi="Times New Roman" w:cs="Times New Roman"/>
          <w:sz w:val="24"/>
          <w:szCs w:val="24"/>
        </w:rPr>
        <w:t xml:space="preserve"> </w:t>
      </w:r>
      <w:r w:rsidR="00267837" w:rsidRPr="007F2726">
        <w:rPr>
          <w:rFonts w:ascii="Times New Roman" w:hAnsi="Times New Roman" w:cs="Times New Roman"/>
          <w:sz w:val="24"/>
          <w:szCs w:val="24"/>
        </w:rPr>
        <w:t xml:space="preserve">children’s </w:t>
      </w:r>
      <w:r w:rsidR="00945E94" w:rsidRPr="007F2726">
        <w:rPr>
          <w:rFonts w:ascii="Times New Roman" w:hAnsi="Times New Roman" w:cs="Times New Roman"/>
          <w:sz w:val="24"/>
          <w:szCs w:val="24"/>
        </w:rPr>
        <w:t>social environment. These s</w:t>
      </w:r>
      <w:r w:rsidR="007917A8" w:rsidRPr="007F2726">
        <w:rPr>
          <w:rFonts w:ascii="Times New Roman" w:hAnsi="Times New Roman" w:cs="Times New Roman"/>
          <w:sz w:val="24"/>
          <w:szCs w:val="24"/>
        </w:rPr>
        <w:t>tudies</w:t>
      </w:r>
      <w:r w:rsidR="00945E94" w:rsidRPr="007F2726">
        <w:rPr>
          <w:rFonts w:ascii="Times New Roman" w:hAnsi="Times New Roman" w:cs="Times New Roman"/>
          <w:sz w:val="24"/>
          <w:szCs w:val="24"/>
        </w:rPr>
        <w:t xml:space="preserve"> </w:t>
      </w:r>
      <w:r w:rsidR="007917A8" w:rsidRPr="007F2726">
        <w:rPr>
          <w:rFonts w:ascii="Times New Roman" w:hAnsi="Times New Roman" w:cs="Times New Roman"/>
          <w:sz w:val="24"/>
          <w:szCs w:val="24"/>
        </w:rPr>
        <w:t xml:space="preserve">identified stressors </w:t>
      </w:r>
      <w:r w:rsidR="00945E94" w:rsidRPr="007F2726">
        <w:rPr>
          <w:rFonts w:ascii="Times New Roman" w:hAnsi="Times New Roman" w:cs="Times New Roman"/>
          <w:sz w:val="24"/>
          <w:szCs w:val="24"/>
        </w:rPr>
        <w:t xml:space="preserve">related to </w:t>
      </w:r>
      <w:r w:rsidR="006B30EF" w:rsidRPr="007F2726">
        <w:rPr>
          <w:rFonts w:ascii="Times New Roman" w:hAnsi="Times New Roman" w:cs="Times New Roman"/>
          <w:sz w:val="24"/>
          <w:szCs w:val="24"/>
        </w:rPr>
        <w:t xml:space="preserve">societal, cultural, community, school, and family factors </w:t>
      </w:r>
      <w:r w:rsidR="00945E94" w:rsidRPr="007F2726">
        <w:rPr>
          <w:rFonts w:ascii="Times New Roman" w:hAnsi="Times New Roman" w:cs="Times New Roman"/>
          <w:sz w:val="24"/>
          <w:szCs w:val="24"/>
        </w:rPr>
        <w:t>(Burnette</w:t>
      </w:r>
      <w:r w:rsidR="00492D24" w:rsidRPr="007F2726">
        <w:rPr>
          <w:rFonts w:ascii="Times New Roman" w:hAnsi="Times New Roman" w:cs="Times New Roman"/>
          <w:sz w:val="24"/>
          <w:szCs w:val="24"/>
        </w:rPr>
        <w:t xml:space="preserve"> et al.</w:t>
      </w:r>
      <w:r w:rsidR="00945E94" w:rsidRPr="007F2726">
        <w:rPr>
          <w:rFonts w:ascii="Times New Roman" w:hAnsi="Times New Roman" w:cs="Times New Roman"/>
          <w:sz w:val="24"/>
          <w:szCs w:val="24"/>
        </w:rPr>
        <w:t>, 2016)</w:t>
      </w:r>
      <w:r w:rsidR="006B30EF" w:rsidRPr="007F2726">
        <w:rPr>
          <w:rFonts w:ascii="Times New Roman" w:hAnsi="Times New Roman" w:cs="Times New Roman"/>
          <w:sz w:val="24"/>
          <w:szCs w:val="24"/>
        </w:rPr>
        <w:t xml:space="preserve">; cultural </w:t>
      </w:r>
      <w:r w:rsidR="00A428F5" w:rsidRPr="007F2726">
        <w:rPr>
          <w:rFonts w:ascii="Times New Roman" w:hAnsi="Times New Roman" w:cs="Times New Roman"/>
          <w:sz w:val="24"/>
          <w:szCs w:val="24"/>
        </w:rPr>
        <w:t>i</w:t>
      </w:r>
      <w:r w:rsidR="006B30EF" w:rsidRPr="007F2726">
        <w:rPr>
          <w:rFonts w:ascii="Times New Roman" w:hAnsi="Times New Roman" w:cs="Times New Roman"/>
          <w:sz w:val="24"/>
          <w:szCs w:val="24"/>
        </w:rPr>
        <w:t>mplications when A</w:t>
      </w:r>
      <w:r w:rsidR="00444AE0" w:rsidRPr="007F2726">
        <w:rPr>
          <w:rFonts w:ascii="Times New Roman" w:hAnsi="Times New Roman" w:cs="Times New Roman"/>
          <w:sz w:val="24"/>
          <w:szCs w:val="24"/>
        </w:rPr>
        <w:t>I</w:t>
      </w:r>
      <w:r w:rsidR="006B30EF" w:rsidRPr="007F2726">
        <w:rPr>
          <w:rFonts w:ascii="Times New Roman" w:hAnsi="Times New Roman" w:cs="Times New Roman"/>
          <w:sz w:val="24"/>
          <w:szCs w:val="24"/>
        </w:rPr>
        <w:t xml:space="preserve"> children are placed away from their communities</w:t>
      </w:r>
      <w:r w:rsidR="00945E94" w:rsidRPr="007F2726">
        <w:rPr>
          <w:rFonts w:ascii="Times New Roman" w:hAnsi="Times New Roman" w:cs="Times New Roman"/>
          <w:sz w:val="24"/>
          <w:szCs w:val="24"/>
        </w:rPr>
        <w:t xml:space="preserve"> </w:t>
      </w:r>
      <w:r w:rsidR="006B30EF" w:rsidRPr="007F2726">
        <w:rPr>
          <w:rFonts w:ascii="Times New Roman" w:hAnsi="Times New Roman" w:cs="Times New Roman"/>
          <w:sz w:val="24"/>
          <w:szCs w:val="24"/>
        </w:rPr>
        <w:t xml:space="preserve">(Green, 1983); adolescent socialization (Dinges, 1979); </w:t>
      </w:r>
      <w:r w:rsidR="007917A8" w:rsidRPr="007F2726">
        <w:rPr>
          <w:rFonts w:ascii="Times New Roman" w:hAnsi="Times New Roman" w:cs="Times New Roman"/>
          <w:sz w:val="24"/>
          <w:szCs w:val="24"/>
        </w:rPr>
        <w:t xml:space="preserve">and the benefits of breastfeeding </w:t>
      </w:r>
      <w:r w:rsidR="00D1434F" w:rsidRPr="007F2726">
        <w:rPr>
          <w:rFonts w:ascii="Times New Roman" w:hAnsi="Times New Roman" w:cs="Times New Roman"/>
          <w:sz w:val="24"/>
          <w:szCs w:val="24"/>
        </w:rPr>
        <w:t>(</w:t>
      </w:r>
      <w:r w:rsidR="007917A8" w:rsidRPr="007F2726">
        <w:rPr>
          <w:rFonts w:ascii="Times New Roman" w:hAnsi="Times New Roman" w:cs="Times New Roman"/>
          <w:sz w:val="24"/>
          <w:szCs w:val="24"/>
        </w:rPr>
        <w:t xml:space="preserve">Stevens, </w:t>
      </w:r>
      <w:r w:rsidR="00D1434F" w:rsidRPr="007F2726">
        <w:rPr>
          <w:rFonts w:ascii="Times New Roman" w:hAnsi="Times New Roman" w:cs="Times New Roman"/>
          <w:sz w:val="24"/>
          <w:szCs w:val="24"/>
        </w:rPr>
        <w:t xml:space="preserve">2016). </w:t>
      </w:r>
      <w:r w:rsidR="00C106CC">
        <w:rPr>
          <w:rFonts w:ascii="Times New Roman" w:hAnsi="Times New Roman" w:cs="Times New Roman"/>
          <w:sz w:val="24"/>
          <w:szCs w:val="24"/>
        </w:rPr>
        <w:lastRenderedPageBreak/>
        <w:t xml:space="preserve">We could not find a published </w:t>
      </w:r>
      <w:r w:rsidR="00C173E9" w:rsidRPr="007F2726">
        <w:rPr>
          <w:rFonts w:ascii="Times New Roman" w:hAnsi="Times New Roman" w:cs="Times New Roman"/>
          <w:sz w:val="24"/>
          <w:szCs w:val="24"/>
        </w:rPr>
        <w:t xml:space="preserve">review of </w:t>
      </w:r>
      <w:r w:rsidR="00C106CC">
        <w:rPr>
          <w:rFonts w:ascii="Times New Roman" w:hAnsi="Times New Roman" w:cs="Times New Roman"/>
          <w:sz w:val="24"/>
          <w:szCs w:val="24"/>
        </w:rPr>
        <w:t xml:space="preserve">chemical and non-chemical stressors from </w:t>
      </w:r>
      <w:r w:rsidR="00C173E9" w:rsidRPr="007F2726">
        <w:rPr>
          <w:rFonts w:ascii="Times New Roman" w:hAnsi="Times New Roman" w:cs="Times New Roman"/>
          <w:sz w:val="24"/>
          <w:szCs w:val="24"/>
        </w:rPr>
        <w:t>A</w:t>
      </w:r>
      <w:r w:rsidR="00444AE0" w:rsidRPr="007F2726">
        <w:rPr>
          <w:rFonts w:ascii="Times New Roman" w:hAnsi="Times New Roman" w:cs="Times New Roman"/>
          <w:sz w:val="24"/>
          <w:szCs w:val="24"/>
        </w:rPr>
        <w:t>I</w:t>
      </w:r>
      <w:r w:rsidR="008C2820">
        <w:rPr>
          <w:rFonts w:ascii="Times New Roman" w:hAnsi="Times New Roman" w:cs="Times New Roman"/>
          <w:sz w:val="24"/>
          <w:szCs w:val="24"/>
        </w:rPr>
        <w:t>/AN</w:t>
      </w:r>
      <w:r w:rsidR="00C173E9" w:rsidRPr="007F2726">
        <w:rPr>
          <w:rFonts w:ascii="Times New Roman" w:hAnsi="Times New Roman" w:cs="Times New Roman"/>
          <w:sz w:val="24"/>
          <w:szCs w:val="24"/>
        </w:rPr>
        <w:t xml:space="preserve"> children’s </w:t>
      </w:r>
      <w:r w:rsidR="00C106CC">
        <w:rPr>
          <w:rFonts w:ascii="Times New Roman" w:hAnsi="Times New Roman" w:cs="Times New Roman"/>
          <w:sz w:val="24"/>
          <w:szCs w:val="24"/>
        </w:rPr>
        <w:t xml:space="preserve">built and natural </w:t>
      </w:r>
      <w:r w:rsidR="00C173E9" w:rsidRPr="007F2726">
        <w:rPr>
          <w:rFonts w:ascii="Times New Roman" w:hAnsi="Times New Roman" w:cs="Times New Roman"/>
          <w:sz w:val="24"/>
          <w:szCs w:val="24"/>
        </w:rPr>
        <w:t>environments.</w:t>
      </w:r>
      <w:r w:rsidR="00C173E9" w:rsidRPr="007C579A">
        <w:rPr>
          <w:rFonts w:ascii="Times New Roman" w:hAnsi="Times New Roman" w:cs="Times New Roman"/>
          <w:sz w:val="24"/>
          <w:szCs w:val="24"/>
        </w:rPr>
        <w:t xml:space="preserve"> </w:t>
      </w:r>
    </w:p>
    <w:p w14:paraId="74B6CFDB" w14:textId="179902BC" w:rsidR="00945E94" w:rsidRDefault="00C106CC" w:rsidP="00637A01">
      <w:pPr>
        <w:pStyle w:val="ListParagraph"/>
        <w:spacing w:after="0" w:line="480" w:lineRule="auto"/>
        <w:ind w:left="0" w:firstLine="360"/>
        <w:rPr>
          <w:rFonts w:ascii="Times New Roman" w:hAnsi="Times New Roman" w:cs="Times New Roman"/>
          <w:sz w:val="24"/>
          <w:szCs w:val="24"/>
        </w:rPr>
      </w:pPr>
      <w:r>
        <w:rPr>
          <w:rFonts w:ascii="Times New Roman" w:hAnsi="Times New Roman" w:cs="Times New Roman"/>
          <w:sz w:val="24"/>
          <w:szCs w:val="24"/>
        </w:rPr>
        <w:t>O</w:t>
      </w:r>
      <w:r w:rsidRPr="007C579A">
        <w:rPr>
          <w:rFonts w:ascii="Times New Roman" w:hAnsi="Times New Roman" w:cs="Times New Roman"/>
          <w:sz w:val="24"/>
          <w:szCs w:val="24"/>
        </w:rPr>
        <w:t xml:space="preserve">ur </w:t>
      </w:r>
      <w:r w:rsidR="002B5BFA" w:rsidRPr="007C579A">
        <w:rPr>
          <w:rFonts w:ascii="Times New Roman" w:hAnsi="Times New Roman" w:cs="Times New Roman"/>
          <w:sz w:val="24"/>
          <w:szCs w:val="24"/>
        </w:rPr>
        <w:t>objective</w:t>
      </w:r>
      <w:r w:rsidR="003668A4" w:rsidRPr="007C579A">
        <w:rPr>
          <w:rFonts w:ascii="Times New Roman" w:hAnsi="Times New Roman" w:cs="Times New Roman"/>
          <w:sz w:val="24"/>
          <w:szCs w:val="24"/>
        </w:rPr>
        <w:t>s were</w:t>
      </w:r>
      <w:r w:rsidR="00A428F5" w:rsidRPr="007C579A">
        <w:rPr>
          <w:rFonts w:ascii="Times New Roman" w:hAnsi="Times New Roman" w:cs="Times New Roman"/>
          <w:sz w:val="24"/>
          <w:szCs w:val="24"/>
        </w:rPr>
        <w:t xml:space="preserve"> to </w:t>
      </w:r>
      <w:r>
        <w:rPr>
          <w:rFonts w:ascii="Times New Roman" w:hAnsi="Times New Roman" w:cs="Times New Roman"/>
          <w:sz w:val="24"/>
          <w:szCs w:val="24"/>
        </w:rPr>
        <w:t>conduct</w:t>
      </w:r>
      <w:r w:rsidRPr="007C579A">
        <w:rPr>
          <w:rFonts w:ascii="Times New Roman" w:hAnsi="Times New Roman" w:cs="Times New Roman"/>
          <w:sz w:val="24"/>
          <w:szCs w:val="24"/>
        </w:rPr>
        <w:t xml:space="preserve"> </w:t>
      </w:r>
      <w:r w:rsidR="00A428F5" w:rsidRPr="007C579A">
        <w:rPr>
          <w:rFonts w:ascii="Times New Roman" w:hAnsi="Times New Roman" w:cs="Times New Roman"/>
          <w:sz w:val="24"/>
          <w:szCs w:val="24"/>
        </w:rPr>
        <w:t xml:space="preserve">a </w:t>
      </w:r>
      <w:r w:rsidR="00122C55">
        <w:rPr>
          <w:rFonts w:ascii="Times New Roman" w:hAnsi="Times New Roman" w:cs="Times New Roman"/>
          <w:sz w:val="24"/>
          <w:szCs w:val="24"/>
        </w:rPr>
        <w:t>state-of-the-science</w:t>
      </w:r>
      <w:r w:rsidR="00F46841">
        <w:rPr>
          <w:rFonts w:ascii="Times New Roman" w:hAnsi="Times New Roman" w:cs="Times New Roman"/>
          <w:sz w:val="24"/>
          <w:szCs w:val="24"/>
        </w:rPr>
        <w:t xml:space="preserve"> </w:t>
      </w:r>
      <w:r w:rsidR="00A428F5" w:rsidRPr="007C579A">
        <w:rPr>
          <w:rFonts w:ascii="Times New Roman" w:hAnsi="Times New Roman" w:cs="Times New Roman"/>
          <w:sz w:val="24"/>
          <w:szCs w:val="24"/>
        </w:rPr>
        <w:t xml:space="preserve">review </w:t>
      </w:r>
      <w:r w:rsidR="008C10A9" w:rsidRPr="007C579A">
        <w:rPr>
          <w:rFonts w:ascii="Times New Roman" w:hAnsi="Times New Roman" w:cs="Times New Roman"/>
          <w:sz w:val="24"/>
          <w:szCs w:val="24"/>
        </w:rPr>
        <w:t>to identify chemical and non-chemical stressors</w:t>
      </w:r>
      <w:r w:rsidR="00C13910" w:rsidRPr="007C579A">
        <w:rPr>
          <w:rFonts w:ascii="Times New Roman" w:hAnsi="Times New Roman" w:cs="Times New Roman"/>
          <w:sz w:val="24"/>
          <w:szCs w:val="24"/>
        </w:rPr>
        <w:t xml:space="preserve"> </w:t>
      </w:r>
      <w:r w:rsidRPr="007C579A">
        <w:rPr>
          <w:rFonts w:ascii="Times New Roman" w:hAnsi="Times New Roman" w:cs="Times New Roman"/>
          <w:sz w:val="24"/>
          <w:szCs w:val="24"/>
        </w:rPr>
        <w:t>from AI</w:t>
      </w:r>
      <w:r w:rsidR="008C2820">
        <w:rPr>
          <w:rFonts w:ascii="Times New Roman" w:hAnsi="Times New Roman" w:cs="Times New Roman"/>
          <w:sz w:val="24"/>
          <w:szCs w:val="24"/>
        </w:rPr>
        <w:t>/AN</w:t>
      </w:r>
      <w:r w:rsidRPr="007C579A">
        <w:rPr>
          <w:rFonts w:ascii="Times New Roman" w:hAnsi="Times New Roman" w:cs="Times New Roman"/>
          <w:sz w:val="24"/>
          <w:szCs w:val="24"/>
        </w:rPr>
        <w:t xml:space="preserve"> children’s built and natural environments </w:t>
      </w:r>
      <w:r w:rsidR="00C2744F" w:rsidRPr="007C579A">
        <w:rPr>
          <w:rFonts w:ascii="Times New Roman" w:hAnsi="Times New Roman" w:cs="Times New Roman"/>
          <w:sz w:val="24"/>
          <w:szCs w:val="24"/>
        </w:rPr>
        <w:t xml:space="preserve">and </w:t>
      </w:r>
      <w:r w:rsidR="00AE7B5C" w:rsidRPr="007C579A">
        <w:rPr>
          <w:rFonts w:ascii="Times New Roman" w:hAnsi="Times New Roman" w:cs="Times New Roman"/>
          <w:sz w:val="24"/>
          <w:szCs w:val="24"/>
        </w:rPr>
        <w:t xml:space="preserve">to </w:t>
      </w:r>
      <w:r w:rsidR="00C2744F" w:rsidRPr="007C579A">
        <w:rPr>
          <w:rFonts w:ascii="Times New Roman" w:hAnsi="Times New Roman" w:cs="Times New Roman"/>
          <w:sz w:val="24"/>
          <w:szCs w:val="24"/>
        </w:rPr>
        <w:t>assess</w:t>
      </w:r>
      <w:r w:rsidR="00227E3A" w:rsidRPr="007C579A">
        <w:rPr>
          <w:rFonts w:ascii="Times New Roman" w:hAnsi="Times New Roman" w:cs="Times New Roman"/>
          <w:sz w:val="24"/>
          <w:szCs w:val="24"/>
        </w:rPr>
        <w:t xml:space="preserve"> relationships between these stressors and </w:t>
      </w:r>
      <w:r w:rsidR="007203B6">
        <w:rPr>
          <w:rFonts w:ascii="Times New Roman" w:hAnsi="Times New Roman" w:cs="Times New Roman"/>
          <w:sz w:val="24"/>
          <w:szCs w:val="24"/>
        </w:rPr>
        <w:t xml:space="preserve">any </w:t>
      </w:r>
      <w:r w:rsidR="00227E3A" w:rsidRPr="007C579A">
        <w:rPr>
          <w:rFonts w:ascii="Times New Roman" w:hAnsi="Times New Roman" w:cs="Times New Roman"/>
          <w:sz w:val="24"/>
          <w:szCs w:val="24"/>
        </w:rPr>
        <w:t>health and well-being outcomes</w:t>
      </w:r>
      <w:r w:rsidR="00A353AB" w:rsidRPr="007C579A">
        <w:rPr>
          <w:rFonts w:ascii="Times New Roman" w:hAnsi="Times New Roman" w:cs="Times New Roman"/>
          <w:sz w:val="24"/>
          <w:szCs w:val="24"/>
        </w:rPr>
        <w:t>.</w:t>
      </w:r>
      <w:r w:rsidR="004B0D12">
        <w:rPr>
          <w:rFonts w:ascii="Times New Roman" w:hAnsi="Times New Roman" w:cs="Times New Roman"/>
          <w:sz w:val="24"/>
          <w:szCs w:val="24"/>
        </w:rPr>
        <w:t xml:space="preserve"> </w:t>
      </w:r>
    </w:p>
    <w:p w14:paraId="01A953BE" w14:textId="4728907E" w:rsidR="009F39FD" w:rsidRPr="004C0050" w:rsidRDefault="009F39FD" w:rsidP="004C0050">
      <w:pPr>
        <w:pStyle w:val="ListParagraph"/>
        <w:numPr>
          <w:ilvl w:val="0"/>
          <w:numId w:val="14"/>
        </w:numPr>
        <w:rPr>
          <w:rFonts w:ascii="Times New Roman" w:hAnsi="Times New Roman" w:cs="Times New Roman"/>
          <w:b/>
          <w:sz w:val="24"/>
          <w:szCs w:val="24"/>
        </w:rPr>
      </w:pPr>
      <w:r w:rsidRPr="004C0050">
        <w:rPr>
          <w:rFonts w:ascii="Times New Roman" w:hAnsi="Times New Roman" w:cs="Times New Roman"/>
          <w:b/>
          <w:sz w:val="24"/>
          <w:szCs w:val="24"/>
        </w:rPr>
        <w:t>Methods</w:t>
      </w:r>
    </w:p>
    <w:p w14:paraId="4C2558A5" w14:textId="36912240" w:rsidR="00F30FE8" w:rsidRDefault="00F30FE8" w:rsidP="00F30FE8">
      <w:pPr>
        <w:pStyle w:val="ListParagraph"/>
        <w:ind w:left="360"/>
        <w:rPr>
          <w:rFonts w:ascii="Times New Roman" w:hAnsi="Times New Roman" w:cs="Times New Roman"/>
          <w:b/>
          <w:sz w:val="24"/>
          <w:szCs w:val="24"/>
        </w:rPr>
      </w:pPr>
    </w:p>
    <w:p w14:paraId="70D41E5B" w14:textId="640AB0C6" w:rsidR="007338AA" w:rsidRDefault="00F30FE8" w:rsidP="007338AA">
      <w:pPr>
        <w:pStyle w:val="ListParagraph"/>
        <w:spacing w:after="0" w:line="480" w:lineRule="auto"/>
        <w:ind w:left="360"/>
        <w:rPr>
          <w:rFonts w:ascii="Times New Roman" w:hAnsi="Times New Roman" w:cs="Times New Roman"/>
          <w:sz w:val="24"/>
          <w:szCs w:val="24"/>
        </w:rPr>
      </w:pPr>
      <w:r w:rsidRPr="00F30FE8">
        <w:rPr>
          <w:rFonts w:ascii="Times New Roman" w:hAnsi="Times New Roman" w:cs="Times New Roman"/>
          <w:sz w:val="24"/>
          <w:szCs w:val="24"/>
        </w:rPr>
        <w:t xml:space="preserve">This </w:t>
      </w:r>
      <w:r w:rsidR="00122C55">
        <w:rPr>
          <w:rFonts w:ascii="Times New Roman" w:hAnsi="Times New Roman" w:cs="Times New Roman"/>
          <w:sz w:val="24"/>
          <w:szCs w:val="24"/>
        </w:rPr>
        <w:t>state-of-the-science</w:t>
      </w:r>
      <w:r w:rsidRPr="00F30FE8">
        <w:rPr>
          <w:rFonts w:ascii="Times New Roman" w:hAnsi="Times New Roman" w:cs="Times New Roman"/>
          <w:sz w:val="24"/>
          <w:szCs w:val="24"/>
        </w:rPr>
        <w:t xml:space="preserve"> review </w:t>
      </w:r>
      <w:r>
        <w:rPr>
          <w:rFonts w:ascii="Times New Roman" w:hAnsi="Times New Roman" w:cs="Times New Roman"/>
          <w:sz w:val="24"/>
          <w:szCs w:val="24"/>
        </w:rPr>
        <w:t>was conducted in accordance with PRISMA (Preferred</w:t>
      </w:r>
      <w:r w:rsidR="007338AA">
        <w:rPr>
          <w:rFonts w:ascii="Times New Roman" w:hAnsi="Times New Roman" w:cs="Times New Roman"/>
          <w:sz w:val="24"/>
          <w:szCs w:val="24"/>
        </w:rPr>
        <w:t xml:space="preserve"> </w:t>
      </w:r>
    </w:p>
    <w:p w14:paraId="4FD21323" w14:textId="0CD973C6" w:rsidR="00557E3C" w:rsidRPr="007338AA" w:rsidRDefault="00F30FE8" w:rsidP="00C051DC">
      <w:pPr>
        <w:spacing w:after="0" w:line="480" w:lineRule="auto"/>
        <w:rPr>
          <w:rFonts w:ascii="Times New Roman" w:hAnsi="Times New Roman" w:cs="Times New Roman"/>
          <w:sz w:val="24"/>
          <w:szCs w:val="24"/>
        </w:rPr>
      </w:pPr>
      <w:r w:rsidRPr="007338AA">
        <w:rPr>
          <w:rFonts w:ascii="Times New Roman" w:hAnsi="Times New Roman" w:cs="Times New Roman"/>
          <w:sz w:val="24"/>
          <w:szCs w:val="24"/>
        </w:rPr>
        <w:t>Reporting</w:t>
      </w:r>
      <w:r w:rsidR="00122C55" w:rsidRPr="007338AA">
        <w:rPr>
          <w:rFonts w:ascii="Times New Roman" w:hAnsi="Times New Roman" w:cs="Times New Roman"/>
          <w:sz w:val="24"/>
          <w:szCs w:val="24"/>
        </w:rPr>
        <w:t xml:space="preserve"> </w:t>
      </w:r>
      <w:r w:rsidR="00557E3C" w:rsidRPr="007338AA">
        <w:rPr>
          <w:rFonts w:ascii="Times New Roman" w:hAnsi="Times New Roman" w:cs="Times New Roman"/>
          <w:sz w:val="24"/>
          <w:szCs w:val="24"/>
        </w:rPr>
        <w:t xml:space="preserve">Items for Systematic Reviews and Meta-Analyses) guidelines (Moher et al., 2009). </w:t>
      </w:r>
    </w:p>
    <w:p w14:paraId="49BE32B9" w14:textId="54029BC0" w:rsidR="00F30FE8" w:rsidRPr="00557E3C" w:rsidRDefault="00557E3C" w:rsidP="00557E3C">
      <w:pPr>
        <w:pStyle w:val="ListParagraph"/>
        <w:numPr>
          <w:ilvl w:val="0"/>
          <w:numId w:val="11"/>
        </w:numPr>
        <w:spacing w:after="0" w:line="480" w:lineRule="auto"/>
        <w:rPr>
          <w:rFonts w:ascii="Times New Roman" w:hAnsi="Times New Roman" w:cs="Times New Roman"/>
          <w:i/>
          <w:sz w:val="24"/>
          <w:szCs w:val="24"/>
        </w:rPr>
      </w:pPr>
      <w:r w:rsidRPr="00557E3C">
        <w:rPr>
          <w:rFonts w:ascii="Times New Roman" w:hAnsi="Times New Roman" w:cs="Times New Roman"/>
          <w:i/>
          <w:sz w:val="24"/>
          <w:szCs w:val="24"/>
        </w:rPr>
        <w:t>Eligibility criteria</w:t>
      </w:r>
    </w:p>
    <w:p w14:paraId="676083D0" w14:textId="677D4B2D" w:rsidR="002F78DD" w:rsidRDefault="003A0300" w:rsidP="003A0300">
      <w:pPr>
        <w:spacing w:after="0" w:line="480" w:lineRule="auto"/>
        <w:ind w:firstLine="360"/>
        <w:rPr>
          <w:rFonts w:ascii="Times New Roman" w:hAnsi="Times New Roman" w:cs="Times New Roman"/>
          <w:sz w:val="24"/>
          <w:szCs w:val="24"/>
        </w:rPr>
      </w:pPr>
      <w:r w:rsidRPr="003A0300">
        <w:rPr>
          <w:rFonts w:ascii="Times New Roman" w:hAnsi="Times New Roman" w:cs="Times New Roman"/>
          <w:sz w:val="24"/>
          <w:szCs w:val="24"/>
        </w:rPr>
        <w:t>Studies were eligible if the title or abstract included A</w:t>
      </w:r>
      <w:r w:rsidR="008C436C">
        <w:rPr>
          <w:rFonts w:ascii="Times New Roman" w:hAnsi="Times New Roman" w:cs="Times New Roman"/>
          <w:sz w:val="24"/>
          <w:szCs w:val="24"/>
        </w:rPr>
        <w:t>I</w:t>
      </w:r>
      <w:r w:rsidR="0072748B">
        <w:rPr>
          <w:rFonts w:ascii="Times New Roman" w:hAnsi="Times New Roman" w:cs="Times New Roman"/>
          <w:sz w:val="24"/>
          <w:szCs w:val="24"/>
        </w:rPr>
        <w:t>/AN</w:t>
      </w:r>
      <w:r w:rsidRPr="003A0300">
        <w:rPr>
          <w:rFonts w:ascii="Times New Roman" w:hAnsi="Times New Roman" w:cs="Times New Roman"/>
          <w:sz w:val="24"/>
          <w:szCs w:val="24"/>
        </w:rPr>
        <w:t xml:space="preserve"> children</w:t>
      </w:r>
      <w:r w:rsidR="00B83F8D">
        <w:rPr>
          <w:rFonts w:ascii="Times New Roman" w:hAnsi="Times New Roman" w:cs="Times New Roman"/>
          <w:sz w:val="24"/>
          <w:szCs w:val="24"/>
        </w:rPr>
        <w:t xml:space="preserve"> </w:t>
      </w:r>
      <w:r w:rsidRPr="003A0300">
        <w:rPr>
          <w:rFonts w:ascii="Times New Roman" w:hAnsi="Times New Roman" w:cs="Times New Roman"/>
          <w:sz w:val="24"/>
          <w:szCs w:val="24"/>
        </w:rPr>
        <w:t xml:space="preserve">in the </w:t>
      </w:r>
      <w:r w:rsidR="00842F34">
        <w:rPr>
          <w:rFonts w:ascii="Times New Roman" w:hAnsi="Times New Roman" w:cs="Times New Roman"/>
          <w:sz w:val="24"/>
          <w:szCs w:val="24"/>
        </w:rPr>
        <w:t xml:space="preserve">study </w:t>
      </w:r>
      <w:r w:rsidRPr="003A0300">
        <w:rPr>
          <w:rFonts w:ascii="Times New Roman" w:hAnsi="Times New Roman" w:cs="Times New Roman"/>
          <w:sz w:val="24"/>
          <w:szCs w:val="24"/>
        </w:rPr>
        <w:t>sample</w:t>
      </w:r>
      <w:r w:rsidR="00E543FF">
        <w:rPr>
          <w:rFonts w:ascii="Times New Roman" w:hAnsi="Times New Roman" w:cs="Times New Roman"/>
          <w:sz w:val="24"/>
          <w:szCs w:val="24"/>
        </w:rPr>
        <w:t>,</w:t>
      </w:r>
      <w:r w:rsidR="00842F34">
        <w:rPr>
          <w:rFonts w:ascii="Times New Roman" w:hAnsi="Times New Roman" w:cs="Times New Roman"/>
          <w:sz w:val="24"/>
          <w:szCs w:val="24"/>
        </w:rPr>
        <w:t xml:space="preserve"> </w:t>
      </w:r>
      <w:r w:rsidR="00893678">
        <w:rPr>
          <w:rFonts w:ascii="Times New Roman" w:hAnsi="Times New Roman" w:cs="Times New Roman"/>
          <w:sz w:val="24"/>
          <w:szCs w:val="24"/>
        </w:rPr>
        <w:t>presented</w:t>
      </w:r>
      <w:r w:rsidR="00842F34">
        <w:rPr>
          <w:rFonts w:ascii="Times New Roman" w:hAnsi="Times New Roman" w:cs="Times New Roman"/>
          <w:sz w:val="24"/>
          <w:szCs w:val="24"/>
        </w:rPr>
        <w:t xml:space="preserve"> </w:t>
      </w:r>
      <w:r w:rsidR="00535200">
        <w:rPr>
          <w:rFonts w:ascii="Times New Roman" w:hAnsi="Times New Roman" w:cs="Times New Roman"/>
          <w:sz w:val="24"/>
          <w:szCs w:val="24"/>
        </w:rPr>
        <w:t xml:space="preserve">findings of </w:t>
      </w:r>
      <w:r w:rsidR="00842F34">
        <w:rPr>
          <w:rFonts w:ascii="Times New Roman" w:hAnsi="Times New Roman" w:cs="Times New Roman"/>
          <w:sz w:val="24"/>
          <w:szCs w:val="24"/>
        </w:rPr>
        <w:t xml:space="preserve">stressors </w:t>
      </w:r>
      <w:r w:rsidR="00607A86">
        <w:rPr>
          <w:rFonts w:ascii="Times New Roman" w:hAnsi="Times New Roman" w:cs="Times New Roman"/>
          <w:sz w:val="24"/>
          <w:szCs w:val="24"/>
        </w:rPr>
        <w:t xml:space="preserve">(chemical or non-chemical entities that could impact changes in health and well-being) </w:t>
      </w:r>
      <w:r w:rsidR="00842F34">
        <w:rPr>
          <w:rFonts w:ascii="Times New Roman" w:hAnsi="Times New Roman" w:cs="Times New Roman"/>
          <w:sz w:val="24"/>
          <w:szCs w:val="24"/>
        </w:rPr>
        <w:t>from the built or natural environments</w:t>
      </w:r>
      <w:r w:rsidR="00E543FF">
        <w:rPr>
          <w:rFonts w:ascii="Times New Roman" w:hAnsi="Times New Roman" w:cs="Times New Roman"/>
          <w:sz w:val="24"/>
          <w:szCs w:val="24"/>
        </w:rPr>
        <w:t>,</w:t>
      </w:r>
      <w:r w:rsidR="00842F34">
        <w:rPr>
          <w:rFonts w:ascii="Times New Roman" w:hAnsi="Times New Roman" w:cs="Times New Roman"/>
          <w:sz w:val="24"/>
          <w:szCs w:val="24"/>
        </w:rPr>
        <w:t xml:space="preserve"> </w:t>
      </w:r>
      <w:r w:rsidR="007A6790">
        <w:rPr>
          <w:rFonts w:ascii="Times New Roman" w:hAnsi="Times New Roman" w:cs="Times New Roman"/>
          <w:sz w:val="24"/>
          <w:szCs w:val="24"/>
        </w:rPr>
        <w:t>were published</w:t>
      </w:r>
      <w:r w:rsidR="00A35B08">
        <w:rPr>
          <w:rFonts w:ascii="Times New Roman" w:hAnsi="Times New Roman" w:cs="Times New Roman"/>
          <w:sz w:val="24"/>
          <w:szCs w:val="24"/>
        </w:rPr>
        <w:t xml:space="preserve"> in English</w:t>
      </w:r>
      <w:r w:rsidR="00E543FF">
        <w:rPr>
          <w:rFonts w:ascii="Times New Roman" w:hAnsi="Times New Roman" w:cs="Times New Roman"/>
          <w:sz w:val="24"/>
          <w:szCs w:val="24"/>
        </w:rPr>
        <w:t>,</w:t>
      </w:r>
      <w:r w:rsidR="00A35B08">
        <w:rPr>
          <w:rFonts w:ascii="Times New Roman" w:hAnsi="Times New Roman" w:cs="Times New Roman"/>
          <w:sz w:val="24"/>
          <w:szCs w:val="24"/>
        </w:rPr>
        <w:t xml:space="preserve"> and </w:t>
      </w:r>
      <w:r>
        <w:rPr>
          <w:rFonts w:ascii="Times New Roman" w:hAnsi="Times New Roman" w:cs="Times New Roman"/>
          <w:sz w:val="24"/>
          <w:szCs w:val="24"/>
        </w:rPr>
        <w:t xml:space="preserve">published by December 31, 2016. </w:t>
      </w:r>
    </w:p>
    <w:p w14:paraId="7CADB08E" w14:textId="77777777" w:rsidR="00C07B67" w:rsidRDefault="00C07B67" w:rsidP="00557E3C">
      <w:pPr>
        <w:pStyle w:val="ListParagraph"/>
        <w:numPr>
          <w:ilvl w:val="1"/>
          <w:numId w:val="12"/>
        </w:numPr>
        <w:rPr>
          <w:rFonts w:ascii="Times New Roman" w:hAnsi="Times New Roman" w:cs="Times New Roman"/>
          <w:i/>
          <w:sz w:val="24"/>
          <w:szCs w:val="24"/>
        </w:rPr>
      </w:pPr>
      <w:r w:rsidRPr="00A72828">
        <w:rPr>
          <w:rFonts w:ascii="Times New Roman" w:hAnsi="Times New Roman" w:cs="Times New Roman"/>
          <w:i/>
          <w:sz w:val="24"/>
          <w:szCs w:val="24"/>
        </w:rPr>
        <w:t>Information sources</w:t>
      </w:r>
    </w:p>
    <w:p w14:paraId="2E5B2A4D" w14:textId="61D652C8" w:rsidR="000838DD" w:rsidRDefault="006C57E0" w:rsidP="004A7A9D">
      <w:pPr>
        <w:spacing w:after="0" w:line="480" w:lineRule="auto"/>
        <w:ind w:firstLine="360"/>
        <w:rPr>
          <w:rFonts w:ascii="Times New Roman" w:hAnsi="Times New Roman" w:cs="Times New Roman"/>
          <w:sz w:val="24"/>
          <w:szCs w:val="24"/>
        </w:rPr>
      </w:pPr>
      <w:r>
        <w:rPr>
          <w:rFonts w:ascii="Times New Roman" w:hAnsi="Times New Roman" w:cs="Times New Roman"/>
          <w:sz w:val="24"/>
          <w:szCs w:val="24"/>
        </w:rPr>
        <w:t>Three l</w:t>
      </w:r>
      <w:r w:rsidR="00BA69C1">
        <w:rPr>
          <w:rFonts w:ascii="Times New Roman" w:hAnsi="Times New Roman" w:cs="Times New Roman"/>
          <w:sz w:val="24"/>
          <w:szCs w:val="24"/>
        </w:rPr>
        <w:t>ibrary d</w:t>
      </w:r>
      <w:r w:rsidR="001B51A4">
        <w:rPr>
          <w:rFonts w:ascii="Times New Roman" w:hAnsi="Times New Roman" w:cs="Times New Roman"/>
          <w:sz w:val="24"/>
          <w:szCs w:val="24"/>
        </w:rPr>
        <w:t>atabases (ProQuest</w:t>
      </w:r>
      <w:r w:rsidR="00024863">
        <w:rPr>
          <w:rFonts w:ascii="Times New Roman" w:hAnsi="Times New Roman" w:cs="Times New Roman"/>
          <w:sz w:val="24"/>
          <w:szCs w:val="24"/>
        </w:rPr>
        <w:t>’s</w:t>
      </w:r>
      <w:r w:rsidR="00B41F55">
        <w:rPr>
          <w:rFonts w:ascii="Times New Roman" w:hAnsi="Times New Roman" w:cs="Times New Roman"/>
          <w:sz w:val="24"/>
          <w:szCs w:val="24"/>
        </w:rPr>
        <w:t xml:space="preserve"> </w:t>
      </w:r>
      <w:r w:rsidR="00024863">
        <w:rPr>
          <w:rFonts w:ascii="Times New Roman" w:hAnsi="Times New Roman" w:cs="Times New Roman"/>
          <w:sz w:val="24"/>
          <w:szCs w:val="24"/>
        </w:rPr>
        <w:t xml:space="preserve">Environmental Science </w:t>
      </w:r>
      <w:r w:rsidR="00F179F1">
        <w:rPr>
          <w:rFonts w:ascii="Times New Roman" w:hAnsi="Times New Roman" w:cs="Times New Roman"/>
          <w:sz w:val="24"/>
          <w:szCs w:val="24"/>
        </w:rPr>
        <w:t>Collection</w:t>
      </w:r>
      <w:r w:rsidR="001B51A4">
        <w:rPr>
          <w:rFonts w:ascii="Times New Roman" w:hAnsi="Times New Roman" w:cs="Times New Roman"/>
          <w:sz w:val="24"/>
          <w:szCs w:val="24"/>
        </w:rPr>
        <w:t xml:space="preserve">, PubMed, </w:t>
      </w:r>
      <w:r w:rsidR="00B41F55">
        <w:rPr>
          <w:rFonts w:ascii="Times New Roman" w:hAnsi="Times New Roman" w:cs="Times New Roman"/>
          <w:sz w:val="24"/>
          <w:szCs w:val="24"/>
        </w:rPr>
        <w:t xml:space="preserve">and </w:t>
      </w:r>
      <w:r w:rsidR="000838DD">
        <w:rPr>
          <w:rFonts w:ascii="Times New Roman" w:hAnsi="Times New Roman" w:cs="Times New Roman"/>
          <w:sz w:val="24"/>
          <w:szCs w:val="24"/>
        </w:rPr>
        <w:t xml:space="preserve">Web of Science) </w:t>
      </w:r>
      <w:r w:rsidR="00DB70A8">
        <w:rPr>
          <w:rFonts w:ascii="Times New Roman" w:hAnsi="Times New Roman" w:cs="Times New Roman"/>
          <w:sz w:val="24"/>
          <w:szCs w:val="24"/>
        </w:rPr>
        <w:t xml:space="preserve">were searched </w:t>
      </w:r>
      <w:r w:rsidR="001B51A4">
        <w:rPr>
          <w:rFonts w:ascii="Times New Roman" w:hAnsi="Times New Roman" w:cs="Times New Roman"/>
          <w:sz w:val="24"/>
          <w:szCs w:val="24"/>
        </w:rPr>
        <w:t>with key words and search strin</w:t>
      </w:r>
      <w:r w:rsidR="005D0D71">
        <w:rPr>
          <w:rFonts w:ascii="Times New Roman" w:hAnsi="Times New Roman" w:cs="Times New Roman"/>
          <w:sz w:val="24"/>
          <w:szCs w:val="24"/>
        </w:rPr>
        <w:t xml:space="preserve">gs </w:t>
      </w:r>
      <w:r w:rsidR="00D4310E">
        <w:rPr>
          <w:rFonts w:ascii="Times New Roman" w:hAnsi="Times New Roman" w:cs="Times New Roman"/>
          <w:sz w:val="24"/>
          <w:szCs w:val="24"/>
        </w:rPr>
        <w:t xml:space="preserve">focused </w:t>
      </w:r>
      <w:r w:rsidR="0067434A">
        <w:rPr>
          <w:rFonts w:ascii="Times New Roman" w:hAnsi="Times New Roman" w:cs="Times New Roman"/>
          <w:sz w:val="24"/>
          <w:szCs w:val="24"/>
        </w:rPr>
        <w:t>on A</w:t>
      </w:r>
      <w:r w:rsidR="008C436C">
        <w:rPr>
          <w:rFonts w:ascii="Times New Roman" w:hAnsi="Times New Roman" w:cs="Times New Roman"/>
          <w:sz w:val="24"/>
          <w:szCs w:val="24"/>
        </w:rPr>
        <w:t>I</w:t>
      </w:r>
      <w:r w:rsidR="0072748B">
        <w:rPr>
          <w:rFonts w:ascii="Times New Roman" w:hAnsi="Times New Roman" w:cs="Times New Roman"/>
          <w:sz w:val="24"/>
          <w:szCs w:val="24"/>
        </w:rPr>
        <w:t>/AN</w:t>
      </w:r>
      <w:r w:rsidR="001B51A4">
        <w:rPr>
          <w:rFonts w:ascii="Times New Roman" w:hAnsi="Times New Roman" w:cs="Times New Roman"/>
          <w:sz w:val="24"/>
          <w:szCs w:val="24"/>
        </w:rPr>
        <w:t xml:space="preserve"> children</w:t>
      </w:r>
      <w:r w:rsidR="00D96CA6">
        <w:rPr>
          <w:rFonts w:ascii="Times New Roman" w:hAnsi="Times New Roman" w:cs="Times New Roman"/>
          <w:sz w:val="24"/>
          <w:szCs w:val="24"/>
        </w:rPr>
        <w:t xml:space="preserve"> (e.g., Alaska Native AND child)</w:t>
      </w:r>
      <w:r w:rsidR="001B51A4">
        <w:rPr>
          <w:rFonts w:ascii="Times New Roman" w:hAnsi="Times New Roman" w:cs="Times New Roman"/>
          <w:sz w:val="24"/>
          <w:szCs w:val="24"/>
        </w:rPr>
        <w:t>.</w:t>
      </w:r>
      <w:r w:rsidR="007738BA">
        <w:rPr>
          <w:rFonts w:ascii="Times New Roman" w:hAnsi="Times New Roman" w:cs="Times New Roman"/>
          <w:sz w:val="24"/>
          <w:szCs w:val="24"/>
        </w:rPr>
        <w:t xml:space="preserve"> </w:t>
      </w:r>
      <w:r w:rsidR="00FF7FE9">
        <w:rPr>
          <w:rFonts w:ascii="Times New Roman" w:hAnsi="Times New Roman" w:cs="Times New Roman"/>
          <w:sz w:val="24"/>
          <w:szCs w:val="24"/>
        </w:rPr>
        <w:t>B</w:t>
      </w:r>
      <w:r w:rsidR="000838DD">
        <w:rPr>
          <w:rFonts w:ascii="Times New Roman" w:hAnsi="Times New Roman" w:cs="Times New Roman"/>
          <w:sz w:val="24"/>
          <w:szCs w:val="24"/>
        </w:rPr>
        <w:t xml:space="preserve">ibliographies of relevant studies were </w:t>
      </w:r>
      <w:r w:rsidR="00FF7FE9">
        <w:rPr>
          <w:rFonts w:ascii="Times New Roman" w:hAnsi="Times New Roman" w:cs="Times New Roman"/>
          <w:sz w:val="24"/>
          <w:szCs w:val="24"/>
        </w:rPr>
        <w:t xml:space="preserve">also </w:t>
      </w:r>
      <w:r w:rsidR="000838DD">
        <w:rPr>
          <w:rFonts w:ascii="Times New Roman" w:hAnsi="Times New Roman" w:cs="Times New Roman"/>
          <w:sz w:val="24"/>
          <w:szCs w:val="24"/>
        </w:rPr>
        <w:t xml:space="preserve">reviewed </w:t>
      </w:r>
      <w:r w:rsidR="00A663C0">
        <w:rPr>
          <w:rFonts w:ascii="Times New Roman" w:hAnsi="Times New Roman" w:cs="Times New Roman"/>
          <w:sz w:val="24"/>
          <w:szCs w:val="24"/>
        </w:rPr>
        <w:t>to locate</w:t>
      </w:r>
      <w:r w:rsidR="000838DD">
        <w:rPr>
          <w:rFonts w:ascii="Times New Roman" w:hAnsi="Times New Roman" w:cs="Times New Roman"/>
          <w:sz w:val="24"/>
          <w:szCs w:val="24"/>
        </w:rPr>
        <w:t xml:space="preserve"> additional </w:t>
      </w:r>
      <w:r w:rsidR="00EB69F6">
        <w:rPr>
          <w:rFonts w:ascii="Times New Roman" w:hAnsi="Times New Roman" w:cs="Times New Roman"/>
          <w:sz w:val="24"/>
          <w:szCs w:val="24"/>
        </w:rPr>
        <w:t>relevant articles</w:t>
      </w:r>
      <w:r w:rsidR="000838DD">
        <w:rPr>
          <w:rFonts w:ascii="Times New Roman" w:hAnsi="Times New Roman" w:cs="Times New Roman"/>
          <w:sz w:val="24"/>
          <w:szCs w:val="24"/>
        </w:rPr>
        <w:t xml:space="preserve">. </w:t>
      </w:r>
    </w:p>
    <w:p w14:paraId="7A72A968" w14:textId="77777777" w:rsidR="00C07B67" w:rsidRDefault="00C07B67" w:rsidP="00557E3C">
      <w:pPr>
        <w:pStyle w:val="ListParagraph"/>
        <w:numPr>
          <w:ilvl w:val="1"/>
          <w:numId w:val="12"/>
        </w:numPr>
        <w:rPr>
          <w:rFonts w:ascii="Times New Roman" w:hAnsi="Times New Roman" w:cs="Times New Roman"/>
          <w:i/>
          <w:sz w:val="24"/>
          <w:szCs w:val="24"/>
        </w:rPr>
      </w:pPr>
      <w:r w:rsidRPr="00A72828">
        <w:rPr>
          <w:rFonts w:ascii="Times New Roman" w:hAnsi="Times New Roman" w:cs="Times New Roman"/>
          <w:i/>
          <w:sz w:val="24"/>
          <w:szCs w:val="24"/>
        </w:rPr>
        <w:t>Search</w:t>
      </w:r>
    </w:p>
    <w:p w14:paraId="406FCCC5" w14:textId="2348083D" w:rsidR="00E27F13" w:rsidRDefault="00C42F25" w:rsidP="00FE1BA9">
      <w:pPr>
        <w:spacing w:after="0" w:line="480" w:lineRule="auto"/>
        <w:ind w:firstLine="360"/>
        <w:rPr>
          <w:rFonts w:ascii="Times New Roman" w:hAnsi="Times New Roman" w:cs="Times New Roman"/>
          <w:sz w:val="24"/>
          <w:szCs w:val="24"/>
        </w:rPr>
      </w:pPr>
      <w:r>
        <w:rPr>
          <w:rFonts w:ascii="Times New Roman" w:hAnsi="Times New Roman" w:cs="Times New Roman"/>
          <w:sz w:val="24"/>
          <w:szCs w:val="24"/>
        </w:rPr>
        <w:t>The key word/</w:t>
      </w:r>
      <w:r w:rsidR="00730773">
        <w:rPr>
          <w:rFonts w:ascii="Times New Roman" w:hAnsi="Times New Roman" w:cs="Times New Roman"/>
          <w:sz w:val="24"/>
          <w:szCs w:val="24"/>
        </w:rPr>
        <w:t>search string</w:t>
      </w:r>
      <w:r w:rsidR="00756F17">
        <w:rPr>
          <w:rFonts w:ascii="Times New Roman" w:hAnsi="Times New Roman" w:cs="Times New Roman"/>
          <w:sz w:val="24"/>
          <w:szCs w:val="24"/>
        </w:rPr>
        <w:t xml:space="preserve"> strategy</w:t>
      </w:r>
      <w:r w:rsidR="00350ACB">
        <w:rPr>
          <w:rFonts w:ascii="Times New Roman" w:hAnsi="Times New Roman" w:cs="Times New Roman"/>
          <w:sz w:val="24"/>
          <w:szCs w:val="24"/>
        </w:rPr>
        <w:t xml:space="preserve"> was </w:t>
      </w:r>
      <w:r w:rsidR="002E594F">
        <w:rPr>
          <w:rFonts w:ascii="Times New Roman" w:hAnsi="Times New Roman" w:cs="Times New Roman"/>
          <w:sz w:val="24"/>
          <w:szCs w:val="24"/>
        </w:rPr>
        <w:t>similar</w:t>
      </w:r>
      <w:r w:rsidR="00861D0D">
        <w:rPr>
          <w:rFonts w:ascii="Times New Roman" w:hAnsi="Times New Roman" w:cs="Times New Roman"/>
          <w:sz w:val="24"/>
          <w:szCs w:val="24"/>
        </w:rPr>
        <w:t xml:space="preserve"> across the</w:t>
      </w:r>
      <w:r w:rsidR="009519E5">
        <w:rPr>
          <w:rFonts w:ascii="Times New Roman" w:hAnsi="Times New Roman" w:cs="Times New Roman"/>
          <w:sz w:val="24"/>
          <w:szCs w:val="24"/>
        </w:rPr>
        <w:t xml:space="preserve"> </w:t>
      </w:r>
      <w:r w:rsidR="00AA6E64">
        <w:rPr>
          <w:rFonts w:ascii="Times New Roman" w:hAnsi="Times New Roman" w:cs="Times New Roman"/>
          <w:sz w:val="24"/>
          <w:szCs w:val="24"/>
        </w:rPr>
        <w:t>three</w:t>
      </w:r>
      <w:r w:rsidR="009519E5">
        <w:rPr>
          <w:rFonts w:ascii="Times New Roman" w:hAnsi="Times New Roman" w:cs="Times New Roman"/>
          <w:sz w:val="24"/>
          <w:szCs w:val="24"/>
        </w:rPr>
        <w:t xml:space="preserve"> databases (</w:t>
      </w:r>
      <w:r w:rsidR="00861D0D">
        <w:rPr>
          <w:rFonts w:ascii="Times New Roman" w:hAnsi="Times New Roman" w:cs="Times New Roman"/>
          <w:sz w:val="24"/>
          <w:szCs w:val="24"/>
        </w:rPr>
        <w:t xml:space="preserve">one database’s </w:t>
      </w:r>
      <w:r w:rsidR="00350ACB">
        <w:rPr>
          <w:rFonts w:ascii="Times New Roman" w:hAnsi="Times New Roman" w:cs="Times New Roman"/>
          <w:sz w:val="24"/>
          <w:szCs w:val="24"/>
        </w:rPr>
        <w:t>key word/</w:t>
      </w:r>
      <w:r w:rsidR="00C44DB5">
        <w:rPr>
          <w:rFonts w:ascii="Times New Roman" w:hAnsi="Times New Roman" w:cs="Times New Roman"/>
          <w:sz w:val="24"/>
          <w:szCs w:val="24"/>
        </w:rPr>
        <w:t>search string is listed</w:t>
      </w:r>
      <w:r w:rsidR="00861D0D">
        <w:rPr>
          <w:rFonts w:ascii="Times New Roman" w:hAnsi="Times New Roman" w:cs="Times New Roman"/>
          <w:sz w:val="24"/>
          <w:szCs w:val="24"/>
        </w:rPr>
        <w:t xml:space="preserve"> in Figure</w:t>
      </w:r>
      <w:r w:rsidR="007F6DCF">
        <w:rPr>
          <w:rFonts w:ascii="Times New Roman" w:hAnsi="Times New Roman" w:cs="Times New Roman"/>
          <w:sz w:val="24"/>
          <w:szCs w:val="24"/>
        </w:rPr>
        <w:t xml:space="preserve"> </w:t>
      </w:r>
      <w:r w:rsidR="00861D0D">
        <w:rPr>
          <w:rFonts w:ascii="Times New Roman" w:hAnsi="Times New Roman" w:cs="Times New Roman"/>
          <w:sz w:val="24"/>
          <w:szCs w:val="24"/>
        </w:rPr>
        <w:t xml:space="preserve">1). The first component of the </w:t>
      </w:r>
      <w:r w:rsidR="003066E4">
        <w:rPr>
          <w:rFonts w:ascii="Times New Roman" w:hAnsi="Times New Roman" w:cs="Times New Roman"/>
          <w:sz w:val="24"/>
          <w:szCs w:val="24"/>
        </w:rPr>
        <w:t>key word/</w:t>
      </w:r>
      <w:r w:rsidR="00861D0D">
        <w:rPr>
          <w:rFonts w:ascii="Times New Roman" w:hAnsi="Times New Roman" w:cs="Times New Roman"/>
          <w:sz w:val="24"/>
          <w:szCs w:val="24"/>
        </w:rPr>
        <w:t xml:space="preserve">search </w:t>
      </w:r>
      <w:r w:rsidR="00671E7C">
        <w:rPr>
          <w:rFonts w:ascii="Times New Roman" w:hAnsi="Times New Roman" w:cs="Times New Roman"/>
          <w:sz w:val="24"/>
          <w:szCs w:val="24"/>
        </w:rPr>
        <w:t xml:space="preserve">string </w:t>
      </w:r>
      <w:r w:rsidR="00404E89">
        <w:rPr>
          <w:rFonts w:ascii="Times New Roman" w:hAnsi="Times New Roman" w:cs="Times New Roman"/>
          <w:sz w:val="24"/>
          <w:szCs w:val="24"/>
        </w:rPr>
        <w:t>target</w:t>
      </w:r>
      <w:r w:rsidR="004E4086">
        <w:rPr>
          <w:rFonts w:ascii="Times New Roman" w:hAnsi="Times New Roman" w:cs="Times New Roman"/>
          <w:sz w:val="24"/>
          <w:szCs w:val="24"/>
        </w:rPr>
        <w:t>ed</w:t>
      </w:r>
      <w:r w:rsidR="00861D0D">
        <w:rPr>
          <w:rFonts w:ascii="Times New Roman" w:hAnsi="Times New Roman" w:cs="Times New Roman"/>
          <w:sz w:val="24"/>
          <w:szCs w:val="24"/>
        </w:rPr>
        <w:t xml:space="preserve"> A</w:t>
      </w:r>
      <w:r w:rsidR="008C436C">
        <w:rPr>
          <w:rFonts w:ascii="Times New Roman" w:hAnsi="Times New Roman" w:cs="Times New Roman"/>
          <w:sz w:val="24"/>
          <w:szCs w:val="24"/>
        </w:rPr>
        <w:t>I</w:t>
      </w:r>
      <w:r w:rsidR="00E33B77">
        <w:rPr>
          <w:rFonts w:ascii="Times New Roman" w:hAnsi="Times New Roman" w:cs="Times New Roman"/>
          <w:sz w:val="24"/>
          <w:szCs w:val="24"/>
        </w:rPr>
        <w:t>/AN</w:t>
      </w:r>
      <w:r w:rsidR="00861D0D">
        <w:rPr>
          <w:rFonts w:ascii="Times New Roman" w:hAnsi="Times New Roman" w:cs="Times New Roman"/>
          <w:sz w:val="24"/>
          <w:szCs w:val="24"/>
        </w:rPr>
        <w:t xml:space="preserve"> background</w:t>
      </w:r>
      <w:r w:rsidR="00642319">
        <w:rPr>
          <w:rFonts w:ascii="Times New Roman" w:hAnsi="Times New Roman" w:cs="Times New Roman"/>
          <w:sz w:val="24"/>
          <w:szCs w:val="24"/>
        </w:rPr>
        <w:t xml:space="preserve"> </w:t>
      </w:r>
      <w:r w:rsidR="00642319" w:rsidRPr="0083222C">
        <w:rPr>
          <w:rFonts w:ascii="Times New Roman" w:hAnsi="Times New Roman" w:cs="Times New Roman"/>
          <w:sz w:val="24"/>
          <w:szCs w:val="24"/>
        </w:rPr>
        <w:t>(i.e., “native American” OR “american indian” OR “alaska native” OR “alaskan native”)</w:t>
      </w:r>
      <w:r w:rsidR="00C31146">
        <w:rPr>
          <w:rFonts w:ascii="Times New Roman" w:hAnsi="Times New Roman" w:cs="Times New Roman"/>
          <w:sz w:val="24"/>
          <w:szCs w:val="24"/>
        </w:rPr>
        <w:t xml:space="preserve">. </w:t>
      </w:r>
      <w:r w:rsidR="009925B8">
        <w:rPr>
          <w:rFonts w:ascii="Times New Roman" w:hAnsi="Times New Roman" w:cs="Times New Roman"/>
          <w:sz w:val="24"/>
          <w:szCs w:val="24"/>
        </w:rPr>
        <w:t>T</w:t>
      </w:r>
      <w:r w:rsidR="00C31146">
        <w:rPr>
          <w:rFonts w:ascii="Times New Roman" w:hAnsi="Times New Roman" w:cs="Times New Roman"/>
          <w:sz w:val="24"/>
          <w:szCs w:val="24"/>
        </w:rPr>
        <w:t xml:space="preserve">he second </w:t>
      </w:r>
      <w:r w:rsidR="009E675B">
        <w:rPr>
          <w:rFonts w:ascii="Times New Roman" w:hAnsi="Times New Roman" w:cs="Times New Roman"/>
          <w:sz w:val="24"/>
          <w:szCs w:val="24"/>
        </w:rPr>
        <w:t>component</w:t>
      </w:r>
      <w:r w:rsidR="00C31146">
        <w:rPr>
          <w:rFonts w:ascii="Times New Roman" w:hAnsi="Times New Roman" w:cs="Times New Roman"/>
          <w:sz w:val="24"/>
          <w:szCs w:val="24"/>
        </w:rPr>
        <w:t xml:space="preserve"> </w:t>
      </w:r>
      <w:r w:rsidR="004543E9">
        <w:rPr>
          <w:rFonts w:ascii="Times New Roman" w:hAnsi="Times New Roman" w:cs="Times New Roman"/>
          <w:sz w:val="24"/>
          <w:szCs w:val="24"/>
        </w:rPr>
        <w:t>target</w:t>
      </w:r>
      <w:r w:rsidR="004E4086">
        <w:rPr>
          <w:rFonts w:ascii="Times New Roman" w:hAnsi="Times New Roman" w:cs="Times New Roman"/>
          <w:sz w:val="24"/>
          <w:szCs w:val="24"/>
        </w:rPr>
        <w:t>ed</w:t>
      </w:r>
      <w:r w:rsidR="009E675B">
        <w:rPr>
          <w:rFonts w:ascii="Times New Roman" w:hAnsi="Times New Roman" w:cs="Times New Roman"/>
          <w:sz w:val="24"/>
          <w:szCs w:val="24"/>
        </w:rPr>
        <w:t xml:space="preserve"> </w:t>
      </w:r>
      <w:r w:rsidR="00C31146">
        <w:rPr>
          <w:rFonts w:ascii="Times New Roman" w:hAnsi="Times New Roman" w:cs="Times New Roman"/>
          <w:sz w:val="24"/>
          <w:szCs w:val="24"/>
        </w:rPr>
        <w:t xml:space="preserve">children </w:t>
      </w:r>
      <w:r w:rsidR="00C31146" w:rsidRPr="0083222C">
        <w:rPr>
          <w:rFonts w:ascii="Times New Roman" w:hAnsi="Times New Roman" w:cs="Times New Roman"/>
          <w:sz w:val="24"/>
          <w:szCs w:val="24"/>
        </w:rPr>
        <w:t>(</w:t>
      </w:r>
      <w:r w:rsidR="003066E4">
        <w:rPr>
          <w:rFonts w:ascii="Times New Roman" w:hAnsi="Times New Roman" w:cs="Times New Roman"/>
          <w:sz w:val="24"/>
          <w:szCs w:val="24"/>
        </w:rPr>
        <w:t>e.g.</w:t>
      </w:r>
      <w:r w:rsidR="00C31146">
        <w:rPr>
          <w:rFonts w:ascii="Times New Roman" w:hAnsi="Times New Roman" w:cs="Times New Roman"/>
          <w:sz w:val="24"/>
          <w:szCs w:val="24"/>
        </w:rPr>
        <w:t>, “prenatal</w:t>
      </w:r>
      <w:r w:rsidR="00F91254">
        <w:rPr>
          <w:rFonts w:ascii="Times New Roman" w:hAnsi="Times New Roman" w:cs="Times New Roman"/>
          <w:sz w:val="24"/>
          <w:szCs w:val="24"/>
        </w:rPr>
        <w:t>”</w:t>
      </w:r>
      <w:r w:rsidR="00C31146">
        <w:rPr>
          <w:rFonts w:ascii="Times New Roman" w:hAnsi="Times New Roman" w:cs="Times New Roman"/>
          <w:sz w:val="24"/>
          <w:szCs w:val="24"/>
        </w:rPr>
        <w:t xml:space="preserve"> OR “pre-natal” OR child* OR youth OR adolescent OR adolescence OR preconception OR “pre-conception” </w:t>
      </w:r>
      <w:r w:rsidR="00C31146">
        <w:rPr>
          <w:rFonts w:ascii="Times New Roman" w:hAnsi="Times New Roman" w:cs="Times New Roman"/>
          <w:sz w:val="24"/>
          <w:szCs w:val="24"/>
        </w:rPr>
        <w:lastRenderedPageBreak/>
        <w:t>OR “pre-school” OR preschool OR fet* OR baby OR pregnancy OR toddler OR teen*</w:t>
      </w:r>
      <w:r w:rsidR="00C31146" w:rsidRPr="0083222C">
        <w:rPr>
          <w:rFonts w:ascii="Times New Roman" w:hAnsi="Times New Roman" w:cs="Times New Roman"/>
          <w:sz w:val="24"/>
          <w:szCs w:val="24"/>
        </w:rPr>
        <w:t>)</w:t>
      </w:r>
      <w:r w:rsidR="00C31146">
        <w:rPr>
          <w:rFonts w:ascii="Times New Roman" w:hAnsi="Times New Roman" w:cs="Times New Roman"/>
          <w:sz w:val="24"/>
          <w:szCs w:val="24"/>
        </w:rPr>
        <w:t xml:space="preserve">. </w:t>
      </w:r>
      <w:r w:rsidR="00ED3210">
        <w:rPr>
          <w:rFonts w:ascii="Times New Roman" w:hAnsi="Times New Roman" w:cs="Times New Roman"/>
          <w:sz w:val="24"/>
          <w:szCs w:val="24"/>
        </w:rPr>
        <w:t>The</w:t>
      </w:r>
      <w:r w:rsidR="00756F17">
        <w:rPr>
          <w:rFonts w:ascii="Times New Roman" w:hAnsi="Times New Roman" w:cs="Times New Roman"/>
          <w:sz w:val="24"/>
          <w:szCs w:val="24"/>
        </w:rPr>
        <w:t xml:space="preserve"> only difference</w:t>
      </w:r>
      <w:r w:rsidR="00335ABF">
        <w:rPr>
          <w:rFonts w:ascii="Times New Roman" w:hAnsi="Times New Roman" w:cs="Times New Roman"/>
          <w:sz w:val="24"/>
          <w:szCs w:val="24"/>
        </w:rPr>
        <w:t xml:space="preserve"> across the databases</w:t>
      </w:r>
      <w:r w:rsidR="00D56A89">
        <w:rPr>
          <w:rFonts w:ascii="Times New Roman" w:hAnsi="Times New Roman" w:cs="Times New Roman"/>
          <w:sz w:val="24"/>
          <w:szCs w:val="24"/>
        </w:rPr>
        <w:t xml:space="preserve"> for the key words</w:t>
      </w:r>
      <w:r w:rsidR="009925B8">
        <w:rPr>
          <w:rFonts w:ascii="Times New Roman" w:hAnsi="Times New Roman" w:cs="Times New Roman"/>
          <w:sz w:val="24"/>
          <w:szCs w:val="24"/>
        </w:rPr>
        <w:t xml:space="preserve"> </w:t>
      </w:r>
      <w:r w:rsidR="00ED3210">
        <w:rPr>
          <w:rFonts w:ascii="Times New Roman" w:hAnsi="Times New Roman" w:cs="Times New Roman"/>
          <w:sz w:val="24"/>
          <w:szCs w:val="24"/>
        </w:rPr>
        <w:t xml:space="preserve">was the fetal term. </w:t>
      </w:r>
      <w:r w:rsidR="00E91EF7">
        <w:rPr>
          <w:rFonts w:ascii="Times New Roman" w:hAnsi="Times New Roman" w:cs="Times New Roman"/>
          <w:sz w:val="24"/>
          <w:szCs w:val="24"/>
        </w:rPr>
        <w:t xml:space="preserve">In PubMed, the fetal term was lengthened because it would have only used the first few hundred variations with a shortened term (i.e., fet*). </w:t>
      </w:r>
    </w:p>
    <w:p w14:paraId="31EB6FB2" w14:textId="63AD5A82" w:rsidR="00FD5EE6" w:rsidRDefault="00FD5EE6" w:rsidP="00FE1BA9">
      <w:pPr>
        <w:spacing w:after="0"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These key words/search strings were searched in the title and abstract fields (ProQuest and PubMed). In Web of Science, however, </w:t>
      </w:r>
      <w:r w:rsidRPr="006A258F">
        <w:rPr>
          <w:rFonts w:ascii="Times New Roman" w:hAnsi="Times New Roman" w:cs="Times New Roman"/>
          <w:sz w:val="24"/>
          <w:szCs w:val="24"/>
        </w:rPr>
        <w:t>there was no available field to search abstracts</w:t>
      </w:r>
      <w:r>
        <w:rPr>
          <w:rFonts w:ascii="Times New Roman" w:hAnsi="Times New Roman" w:cs="Times New Roman"/>
          <w:sz w:val="24"/>
          <w:szCs w:val="24"/>
        </w:rPr>
        <w:t xml:space="preserve"> only so the ‘Topic’ field was selected</w:t>
      </w:r>
      <w:r w:rsidRPr="006A258F">
        <w:rPr>
          <w:rFonts w:ascii="Times New Roman" w:hAnsi="Times New Roman" w:cs="Times New Roman"/>
          <w:sz w:val="24"/>
          <w:szCs w:val="24"/>
        </w:rPr>
        <w:t xml:space="preserve">; the </w:t>
      </w:r>
      <w:r>
        <w:rPr>
          <w:rFonts w:ascii="Times New Roman" w:hAnsi="Times New Roman" w:cs="Times New Roman"/>
          <w:sz w:val="24"/>
          <w:szCs w:val="24"/>
        </w:rPr>
        <w:t>‘</w:t>
      </w:r>
      <w:r w:rsidRPr="006A258F">
        <w:rPr>
          <w:rFonts w:ascii="Times New Roman" w:hAnsi="Times New Roman" w:cs="Times New Roman"/>
          <w:sz w:val="24"/>
          <w:szCs w:val="24"/>
        </w:rPr>
        <w:t>Abstract of Published Item</w:t>
      </w:r>
      <w:r>
        <w:rPr>
          <w:rFonts w:ascii="Times New Roman" w:hAnsi="Times New Roman" w:cs="Times New Roman"/>
          <w:sz w:val="24"/>
          <w:szCs w:val="24"/>
        </w:rPr>
        <w:t>’</w:t>
      </w:r>
      <w:r w:rsidRPr="006A258F">
        <w:rPr>
          <w:rFonts w:ascii="Times New Roman" w:hAnsi="Times New Roman" w:cs="Times New Roman"/>
          <w:sz w:val="24"/>
          <w:szCs w:val="24"/>
        </w:rPr>
        <w:t xml:space="preserve"> </w:t>
      </w:r>
      <w:r>
        <w:rPr>
          <w:rFonts w:ascii="Times New Roman" w:hAnsi="Times New Roman" w:cs="Times New Roman"/>
          <w:sz w:val="24"/>
          <w:szCs w:val="24"/>
        </w:rPr>
        <w:t xml:space="preserve">field </w:t>
      </w:r>
      <w:r w:rsidRPr="006A258F">
        <w:rPr>
          <w:rFonts w:ascii="Times New Roman" w:hAnsi="Times New Roman" w:cs="Times New Roman"/>
          <w:sz w:val="24"/>
          <w:szCs w:val="24"/>
        </w:rPr>
        <w:t>was bibliographic-only data for</w:t>
      </w:r>
      <w:r>
        <w:rPr>
          <w:rFonts w:ascii="Times New Roman" w:hAnsi="Times New Roman" w:cs="Times New Roman"/>
          <w:sz w:val="24"/>
          <w:szCs w:val="24"/>
        </w:rPr>
        <w:t xml:space="preserve"> a published paper. </w:t>
      </w:r>
      <w:r w:rsidR="00D5054F">
        <w:rPr>
          <w:rFonts w:ascii="Times New Roman" w:hAnsi="Times New Roman" w:cs="Times New Roman"/>
          <w:sz w:val="24"/>
          <w:szCs w:val="24"/>
        </w:rPr>
        <w:t>Results from these searches were limited to</w:t>
      </w:r>
      <w:r w:rsidR="004A7FF9">
        <w:rPr>
          <w:rFonts w:ascii="Times New Roman" w:hAnsi="Times New Roman" w:cs="Times New Roman"/>
          <w:sz w:val="24"/>
          <w:szCs w:val="24"/>
        </w:rPr>
        <w:t>:</w:t>
      </w:r>
      <w:r w:rsidR="00D5054F">
        <w:rPr>
          <w:rFonts w:ascii="Times New Roman" w:hAnsi="Times New Roman" w:cs="Times New Roman"/>
          <w:sz w:val="24"/>
          <w:szCs w:val="24"/>
        </w:rPr>
        <w:t xml:space="preserve"> a specific </w:t>
      </w:r>
      <w:r w:rsidR="008B58E8">
        <w:rPr>
          <w:rFonts w:ascii="Times New Roman" w:hAnsi="Times New Roman" w:cs="Times New Roman"/>
          <w:sz w:val="24"/>
          <w:szCs w:val="24"/>
        </w:rPr>
        <w:t xml:space="preserve">end </w:t>
      </w:r>
      <w:r w:rsidR="00D5054F">
        <w:rPr>
          <w:rFonts w:ascii="Times New Roman" w:hAnsi="Times New Roman" w:cs="Times New Roman"/>
          <w:sz w:val="24"/>
          <w:szCs w:val="24"/>
        </w:rPr>
        <w:t xml:space="preserve">date </w:t>
      </w:r>
      <w:r w:rsidR="008B58E8">
        <w:rPr>
          <w:rFonts w:ascii="Times New Roman" w:hAnsi="Times New Roman" w:cs="Times New Roman"/>
          <w:sz w:val="24"/>
          <w:szCs w:val="24"/>
        </w:rPr>
        <w:t xml:space="preserve">of </w:t>
      </w:r>
      <w:r w:rsidR="00D5054F">
        <w:rPr>
          <w:rFonts w:ascii="Times New Roman" w:hAnsi="Times New Roman" w:cs="Times New Roman"/>
          <w:sz w:val="24"/>
          <w:szCs w:val="24"/>
        </w:rPr>
        <w:t>December 31 2016</w:t>
      </w:r>
      <w:r w:rsidR="00E077AA">
        <w:rPr>
          <w:rFonts w:ascii="Times New Roman" w:hAnsi="Times New Roman" w:cs="Times New Roman"/>
          <w:sz w:val="24"/>
          <w:szCs w:val="24"/>
        </w:rPr>
        <w:t>,</w:t>
      </w:r>
      <w:r w:rsidR="00D5054F">
        <w:rPr>
          <w:rFonts w:ascii="Times New Roman" w:hAnsi="Times New Roman" w:cs="Times New Roman"/>
          <w:sz w:val="24"/>
          <w:szCs w:val="24"/>
        </w:rPr>
        <w:t xml:space="preserve"> English language articles</w:t>
      </w:r>
      <w:r w:rsidR="00E077AA">
        <w:rPr>
          <w:rFonts w:ascii="Times New Roman" w:hAnsi="Times New Roman" w:cs="Times New Roman"/>
          <w:sz w:val="24"/>
          <w:szCs w:val="24"/>
        </w:rPr>
        <w:t>,</w:t>
      </w:r>
      <w:r w:rsidR="00D5054F">
        <w:rPr>
          <w:rFonts w:ascii="Times New Roman" w:hAnsi="Times New Roman" w:cs="Times New Roman"/>
          <w:sz w:val="24"/>
          <w:szCs w:val="24"/>
        </w:rPr>
        <w:t xml:space="preserve"> and scholarly journals.</w:t>
      </w:r>
      <w:r>
        <w:rPr>
          <w:rFonts w:ascii="Times New Roman" w:hAnsi="Times New Roman" w:cs="Times New Roman"/>
          <w:sz w:val="24"/>
          <w:szCs w:val="24"/>
        </w:rPr>
        <w:t xml:space="preserve">  </w:t>
      </w:r>
    </w:p>
    <w:p w14:paraId="11A72817" w14:textId="77777777" w:rsidR="00F660DF" w:rsidRDefault="00C07B67" w:rsidP="00557E3C">
      <w:pPr>
        <w:pStyle w:val="ListParagraph"/>
        <w:numPr>
          <w:ilvl w:val="1"/>
          <w:numId w:val="12"/>
        </w:numPr>
        <w:spacing w:after="0" w:line="480" w:lineRule="auto"/>
        <w:rPr>
          <w:rFonts w:ascii="Times New Roman" w:hAnsi="Times New Roman" w:cs="Times New Roman"/>
          <w:i/>
          <w:sz w:val="24"/>
          <w:szCs w:val="24"/>
        </w:rPr>
      </w:pPr>
      <w:r w:rsidRPr="00F660DF">
        <w:rPr>
          <w:rFonts w:ascii="Times New Roman" w:hAnsi="Times New Roman" w:cs="Times New Roman"/>
          <w:i/>
          <w:sz w:val="24"/>
          <w:szCs w:val="24"/>
        </w:rPr>
        <w:t>Study selection</w:t>
      </w:r>
    </w:p>
    <w:p w14:paraId="75599300" w14:textId="4383963D" w:rsidR="00D65BE6" w:rsidRPr="00D65BE6" w:rsidRDefault="00D65BE6" w:rsidP="0040028C">
      <w:pPr>
        <w:pStyle w:val="ListParagraph"/>
        <w:spacing w:after="0" w:line="480" w:lineRule="auto"/>
        <w:ind w:left="0" w:firstLine="360"/>
        <w:rPr>
          <w:rFonts w:ascii="Times New Roman" w:hAnsi="Times New Roman" w:cs="Times New Roman"/>
          <w:sz w:val="24"/>
          <w:szCs w:val="24"/>
        </w:rPr>
      </w:pPr>
      <w:r>
        <w:rPr>
          <w:rFonts w:ascii="Times New Roman" w:hAnsi="Times New Roman" w:cs="Times New Roman"/>
          <w:sz w:val="24"/>
          <w:szCs w:val="24"/>
        </w:rPr>
        <w:t xml:space="preserve">Titles and abstracts were screened </w:t>
      </w:r>
      <w:r w:rsidR="00D83A9F">
        <w:rPr>
          <w:rFonts w:ascii="Times New Roman" w:hAnsi="Times New Roman" w:cs="Times New Roman"/>
          <w:sz w:val="24"/>
          <w:szCs w:val="24"/>
        </w:rPr>
        <w:t>(n=4,0</w:t>
      </w:r>
      <w:r w:rsidR="00B451EA">
        <w:rPr>
          <w:rFonts w:ascii="Times New Roman" w:hAnsi="Times New Roman" w:cs="Times New Roman"/>
          <w:sz w:val="24"/>
          <w:szCs w:val="24"/>
        </w:rPr>
        <w:t>21</w:t>
      </w:r>
      <w:r w:rsidR="00D83A9F">
        <w:rPr>
          <w:rFonts w:ascii="Times New Roman" w:hAnsi="Times New Roman" w:cs="Times New Roman"/>
          <w:sz w:val="24"/>
          <w:szCs w:val="24"/>
        </w:rPr>
        <w:t xml:space="preserve">) </w:t>
      </w:r>
      <w:r w:rsidR="008C42B8">
        <w:rPr>
          <w:rFonts w:ascii="Times New Roman" w:hAnsi="Times New Roman" w:cs="Times New Roman"/>
          <w:sz w:val="24"/>
          <w:szCs w:val="24"/>
        </w:rPr>
        <w:t xml:space="preserve">and </w:t>
      </w:r>
      <w:r>
        <w:rPr>
          <w:rFonts w:ascii="Times New Roman" w:hAnsi="Times New Roman" w:cs="Times New Roman"/>
          <w:sz w:val="24"/>
          <w:szCs w:val="24"/>
        </w:rPr>
        <w:t>duplicate</w:t>
      </w:r>
      <w:r w:rsidR="008C42B8">
        <w:rPr>
          <w:rFonts w:ascii="Times New Roman" w:hAnsi="Times New Roman" w:cs="Times New Roman"/>
          <w:sz w:val="24"/>
          <w:szCs w:val="24"/>
        </w:rPr>
        <w:t xml:space="preserve"> article</w:t>
      </w:r>
      <w:r>
        <w:rPr>
          <w:rFonts w:ascii="Times New Roman" w:hAnsi="Times New Roman" w:cs="Times New Roman"/>
          <w:sz w:val="24"/>
          <w:szCs w:val="24"/>
        </w:rPr>
        <w:t>s removed</w:t>
      </w:r>
      <w:r w:rsidR="00D83A9F">
        <w:rPr>
          <w:rFonts w:ascii="Times New Roman" w:hAnsi="Times New Roman" w:cs="Times New Roman"/>
          <w:sz w:val="24"/>
          <w:szCs w:val="24"/>
        </w:rPr>
        <w:t xml:space="preserve"> (n=1,482)</w:t>
      </w:r>
      <w:r w:rsidR="00B811D8">
        <w:rPr>
          <w:rFonts w:ascii="Times New Roman" w:hAnsi="Times New Roman" w:cs="Times New Roman"/>
          <w:sz w:val="24"/>
          <w:szCs w:val="24"/>
        </w:rPr>
        <w:t xml:space="preserve"> (Figure 1)</w:t>
      </w:r>
      <w:r>
        <w:rPr>
          <w:rFonts w:ascii="Times New Roman" w:hAnsi="Times New Roman" w:cs="Times New Roman"/>
          <w:sz w:val="24"/>
          <w:szCs w:val="24"/>
        </w:rPr>
        <w:t>. References were</w:t>
      </w:r>
      <w:r w:rsidR="008C42B8">
        <w:rPr>
          <w:rFonts w:ascii="Times New Roman" w:hAnsi="Times New Roman" w:cs="Times New Roman"/>
          <w:sz w:val="24"/>
          <w:szCs w:val="24"/>
        </w:rPr>
        <w:t xml:space="preserve"> </w:t>
      </w:r>
      <w:r w:rsidR="00834BD2">
        <w:rPr>
          <w:rFonts w:ascii="Times New Roman" w:hAnsi="Times New Roman" w:cs="Times New Roman"/>
          <w:sz w:val="24"/>
          <w:szCs w:val="24"/>
        </w:rPr>
        <w:t xml:space="preserve">then </w:t>
      </w:r>
      <w:r w:rsidRPr="00D65BE6">
        <w:rPr>
          <w:rFonts w:ascii="Times New Roman" w:hAnsi="Times New Roman" w:cs="Times New Roman"/>
          <w:sz w:val="24"/>
          <w:szCs w:val="24"/>
        </w:rPr>
        <w:t xml:space="preserve">excluded </w:t>
      </w:r>
      <w:r w:rsidR="00B81ACA">
        <w:rPr>
          <w:rFonts w:ascii="Times New Roman" w:hAnsi="Times New Roman" w:cs="Times New Roman"/>
          <w:sz w:val="24"/>
          <w:szCs w:val="24"/>
        </w:rPr>
        <w:t xml:space="preserve">(n=2,503) </w:t>
      </w:r>
      <w:r w:rsidRPr="00D65BE6">
        <w:rPr>
          <w:rFonts w:ascii="Times New Roman" w:hAnsi="Times New Roman" w:cs="Times New Roman"/>
          <w:sz w:val="24"/>
          <w:szCs w:val="24"/>
        </w:rPr>
        <w:t>if</w:t>
      </w:r>
      <w:r>
        <w:rPr>
          <w:rFonts w:ascii="Times New Roman" w:hAnsi="Times New Roman" w:cs="Times New Roman"/>
          <w:sz w:val="24"/>
          <w:szCs w:val="24"/>
        </w:rPr>
        <w:t xml:space="preserve"> they</w:t>
      </w:r>
      <w:r w:rsidRPr="00D65BE6">
        <w:rPr>
          <w:rFonts w:ascii="Times New Roman" w:hAnsi="Times New Roman" w:cs="Times New Roman"/>
          <w:sz w:val="24"/>
          <w:szCs w:val="24"/>
        </w:rPr>
        <w:t>: 1)</w:t>
      </w:r>
      <w:r>
        <w:rPr>
          <w:rFonts w:ascii="Times New Roman" w:hAnsi="Times New Roman" w:cs="Times New Roman"/>
          <w:sz w:val="24"/>
          <w:szCs w:val="24"/>
        </w:rPr>
        <w:t xml:space="preserve"> </w:t>
      </w:r>
      <w:r w:rsidRPr="00D65BE6">
        <w:rPr>
          <w:rFonts w:ascii="Times New Roman" w:hAnsi="Times New Roman" w:cs="Times New Roman"/>
          <w:sz w:val="24"/>
          <w:szCs w:val="24"/>
        </w:rPr>
        <w:t xml:space="preserve">did not discuss </w:t>
      </w:r>
      <w:r>
        <w:rPr>
          <w:rFonts w:ascii="Times New Roman" w:hAnsi="Times New Roman" w:cs="Times New Roman"/>
          <w:sz w:val="24"/>
          <w:szCs w:val="24"/>
        </w:rPr>
        <w:t>A</w:t>
      </w:r>
      <w:r w:rsidR="00342592">
        <w:rPr>
          <w:rFonts w:ascii="Times New Roman" w:hAnsi="Times New Roman" w:cs="Times New Roman"/>
          <w:sz w:val="24"/>
          <w:szCs w:val="24"/>
        </w:rPr>
        <w:t>I</w:t>
      </w:r>
      <w:r w:rsidR="00C609E8">
        <w:rPr>
          <w:rFonts w:ascii="Times New Roman" w:hAnsi="Times New Roman" w:cs="Times New Roman"/>
          <w:sz w:val="24"/>
          <w:szCs w:val="24"/>
        </w:rPr>
        <w:t>/AN</w:t>
      </w:r>
      <w:r>
        <w:rPr>
          <w:rFonts w:ascii="Times New Roman" w:hAnsi="Times New Roman" w:cs="Times New Roman"/>
          <w:sz w:val="24"/>
          <w:szCs w:val="24"/>
        </w:rPr>
        <w:t xml:space="preserve"> </w:t>
      </w:r>
      <w:r w:rsidRPr="00D65BE6">
        <w:rPr>
          <w:rFonts w:ascii="Times New Roman" w:hAnsi="Times New Roman" w:cs="Times New Roman"/>
          <w:sz w:val="24"/>
          <w:szCs w:val="24"/>
        </w:rPr>
        <w:t>children</w:t>
      </w:r>
      <w:r>
        <w:rPr>
          <w:rFonts w:ascii="Times New Roman" w:hAnsi="Times New Roman" w:cs="Times New Roman"/>
          <w:sz w:val="24"/>
          <w:szCs w:val="24"/>
        </w:rPr>
        <w:t xml:space="preserve"> or </w:t>
      </w:r>
      <w:r w:rsidR="008C42B8">
        <w:rPr>
          <w:rFonts w:ascii="Times New Roman" w:hAnsi="Times New Roman" w:cs="Times New Roman"/>
          <w:sz w:val="24"/>
          <w:szCs w:val="24"/>
        </w:rPr>
        <w:t>AI</w:t>
      </w:r>
      <w:r w:rsidR="00C609E8">
        <w:rPr>
          <w:rFonts w:ascii="Times New Roman" w:hAnsi="Times New Roman" w:cs="Times New Roman"/>
          <w:sz w:val="24"/>
          <w:szCs w:val="24"/>
        </w:rPr>
        <w:t>/AN</w:t>
      </w:r>
      <w:r w:rsidR="008C42B8">
        <w:rPr>
          <w:rFonts w:ascii="Times New Roman" w:hAnsi="Times New Roman" w:cs="Times New Roman"/>
          <w:sz w:val="24"/>
          <w:szCs w:val="24"/>
        </w:rPr>
        <w:t xml:space="preserve"> children </w:t>
      </w:r>
      <w:r>
        <w:rPr>
          <w:rFonts w:ascii="Times New Roman" w:hAnsi="Times New Roman" w:cs="Times New Roman"/>
          <w:sz w:val="24"/>
          <w:szCs w:val="24"/>
        </w:rPr>
        <w:t>were not the primary cohort of interest</w:t>
      </w:r>
      <w:r w:rsidRPr="00D65BE6">
        <w:rPr>
          <w:rFonts w:ascii="Times New Roman" w:hAnsi="Times New Roman" w:cs="Times New Roman"/>
          <w:sz w:val="24"/>
          <w:szCs w:val="24"/>
        </w:rPr>
        <w:t xml:space="preserve">; </w:t>
      </w:r>
      <w:r>
        <w:rPr>
          <w:rFonts w:ascii="Times New Roman" w:hAnsi="Times New Roman" w:cs="Times New Roman"/>
          <w:sz w:val="24"/>
          <w:szCs w:val="24"/>
        </w:rPr>
        <w:t>2) discussed Tribes outside the U.S.; 3)</w:t>
      </w:r>
      <w:r w:rsidRPr="00D65BE6">
        <w:rPr>
          <w:rFonts w:ascii="Times New Roman" w:hAnsi="Times New Roman" w:cs="Times New Roman"/>
          <w:sz w:val="24"/>
          <w:szCs w:val="24"/>
        </w:rPr>
        <w:t xml:space="preserve"> described </w:t>
      </w:r>
      <w:r w:rsidR="006C7878">
        <w:rPr>
          <w:rFonts w:ascii="Times New Roman" w:hAnsi="Times New Roman" w:cs="Times New Roman"/>
          <w:sz w:val="24"/>
          <w:szCs w:val="24"/>
        </w:rPr>
        <w:t xml:space="preserve">reviews or </w:t>
      </w:r>
      <w:r w:rsidRPr="00D65BE6">
        <w:rPr>
          <w:rFonts w:ascii="Times New Roman" w:hAnsi="Times New Roman" w:cs="Times New Roman"/>
          <w:sz w:val="24"/>
          <w:szCs w:val="24"/>
        </w:rPr>
        <w:t>interventions</w:t>
      </w:r>
      <w:r>
        <w:rPr>
          <w:rFonts w:ascii="Times New Roman" w:hAnsi="Times New Roman" w:cs="Times New Roman"/>
          <w:sz w:val="24"/>
          <w:szCs w:val="24"/>
        </w:rPr>
        <w:t xml:space="preserve">; or </w:t>
      </w:r>
      <w:r w:rsidR="00335993">
        <w:rPr>
          <w:rFonts w:ascii="Times New Roman" w:hAnsi="Times New Roman" w:cs="Times New Roman"/>
          <w:sz w:val="24"/>
          <w:szCs w:val="24"/>
        </w:rPr>
        <w:t>4</w:t>
      </w:r>
      <w:r>
        <w:rPr>
          <w:rFonts w:ascii="Times New Roman" w:hAnsi="Times New Roman" w:cs="Times New Roman"/>
          <w:sz w:val="24"/>
          <w:szCs w:val="24"/>
        </w:rPr>
        <w:t xml:space="preserve">) did not provide </w:t>
      </w:r>
      <w:r w:rsidR="00C9101A">
        <w:rPr>
          <w:rFonts w:ascii="Times New Roman" w:hAnsi="Times New Roman" w:cs="Times New Roman"/>
          <w:sz w:val="24"/>
          <w:szCs w:val="24"/>
        </w:rPr>
        <w:t>findings</w:t>
      </w:r>
      <w:r>
        <w:rPr>
          <w:rFonts w:ascii="Times New Roman" w:hAnsi="Times New Roman" w:cs="Times New Roman"/>
          <w:sz w:val="24"/>
          <w:szCs w:val="24"/>
        </w:rPr>
        <w:t xml:space="preserve"> about </w:t>
      </w:r>
      <w:r w:rsidR="008C42B8">
        <w:rPr>
          <w:rFonts w:ascii="Times New Roman" w:hAnsi="Times New Roman" w:cs="Times New Roman"/>
          <w:sz w:val="24"/>
          <w:szCs w:val="24"/>
        </w:rPr>
        <w:t xml:space="preserve">chemical or non-chemical </w:t>
      </w:r>
      <w:r>
        <w:rPr>
          <w:rFonts w:ascii="Times New Roman" w:hAnsi="Times New Roman" w:cs="Times New Roman"/>
          <w:sz w:val="24"/>
          <w:szCs w:val="24"/>
        </w:rPr>
        <w:t>stressors from the built or natural environ</w:t>
      </w:r>
      <w:r w:rsidR="00335993">
        <w:rPr>
          <w:rFonts w:ascii="Times New Roman" w:hAnsi="Times New Roman" w:cs="Times New Roman"/>
          <w:sz w:val="24"/>
          <w:szCs w:val="24"/>
        </w:rPr>
        <w:t>ments.</w:t>
      </w:r>
      <w:r w:rsidR="00AF24BB">
        <w:rPr>
          <w:rFonts w:ascii="Times New Roman" w:hAnsi="Times New Roman" w:cs="Times New Roman"/>
          <w:sz w:val="24"/>
          <w:szCs w:val="24"/>
        </w:rPr>
        <w:t xml:space="preserve"> Full-text reviews were conducted for the remaining </w:t>
      </w:r>
      <w:r w:rsidR="008C42B8">
        <w:rPr>
          <w:rFonts w:ascii="Times New Roman" w:hAnsi="Times New Roman" w:cs="Times New Roman"/>
          <w:sz w:val="24"/>
          <w:szCs w:val="24"/>
        </w:rPr>
        <w:t>articles</w:t>
      </w:r>
      <w:r w:rsidR="00FE2C23">
        <w:rPr>
          <w:rFonts w:ascii="Times New Roman" w:hAnsi="Times New Roman" w:cs="Times New Roman"/>
          <w:sz w:val="24"/>
          <w:szCs w:val="24"/>
        </w:rPr>
        <w:t xml:space="preserve"> (n=3</w:t>
      </w:r>
      <w:r w:rsidR="00B451EA">
        <w:rPr>
          <w:rFonts w:ascii="Times New Roman" w:hAnsi="Times New Roman" w:cs="Times New Roman"/>
          <w:sz w:val="24"/>
          <w:szCs w:val="24"/>
        </w:rPr>
        <w:t>6</w:t>
      </w:r>
      <w:r w:rsidR="00FE2C23">
        <w:rPr>
          <w:rFonts w:ascii="Times New Roman" w:hAnsi="Times New Roman" w:cs="Times New Roman"/>
          <w:sz w:val="24"/>
          <w:szCs w:val="24"/>
        </w:rPr>
        <w:t>)</w:t>
      </w:r>
      <w:r w:rsidR="00AF24BB">
        <w:rPr>
          <w:rFonts w:ascii="Times New Roman" w:hAnsi="Times New Roman" w:cs="Times New Roman"/>
          <w:sz w:val="24"/>
          <w:szCs w:val="24"/>
        </w:rPr>
        <w:t>.</w:t>
      </w:r>
    </w:p>
    <w:p w14:paraId="223FE998" w14:textId="77777777" w:rsidR="002C192F" w:rsidRDefault="002C192F" w:rsidP="00557E3C">
      <w:pPr>
        <w:pStyle w:val="ListParagraph"/>
        <w:numPr>
          <w:ilvl w:val="1"/>
          <w:numId w:val="12"/>
        </w:numPr>
        <w:spacing w:after="0" w:line="480" w:lineRule="auto"/>
        <w:rPr>
          <w:rFonts w:ascii="Times New Roman" w:hAnsi="Times New Roman" w:cs="Times New Roman"/>
          <w:i/>
          <w:sz w:val="24"/>
          <w:szCs w:val="24"/>
        </w:rPr>
      </w:pPr>
      <w:r w:rsidRPr="00A72828">
        <w:rPr>
          <w:rFonts w:ascii="Times New Roman" w:hAnsi="Times New Roman" w:cs="Times New Roman"/>
          <w:i/>
          <w:sz w:val="24"/>
          <w:szCs w:val="24"/>
        </w:rPr>
        <w:t>Data items</w:t>
      </w:r>
    </w:p>
    <w:p w14:paraId="08F122D8" w14:textId="0CFFC712" w:rsidR="002C192F" w:rsidRDefault="002C192F" w:rsidP="00AF648A">
      <w:pPr>
        <w:spacing w:after="0"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Data were collected for the study’s authors, year of publication, environment (built </w:t>
      </w:r>
    </w:p>
    <w:p w14:paraId="25D27BE8" w14:textId="6CD234D3" w:rsidR="002C192F" w:rsidRPr="00085574" w:rsidRDefault="002C192F" w:rsidP="002C192F">
      <w:pPr>
        <w:spacing w:after="0" w:line="480" w:lineRule="auto"/>
        <w:rPr>
          <w:rFonts w:ascii="Times New Roman" w:hAnsi="Times New Roman" w:cs="Times New Roman"/>
          <w:sz w:val="24"/>
          <w:szCs w:val="24"/>
        </w:rPr>
      </w:pPr>
      <w:r>
        <w:rPr>
          <w:rFonts w:ascii="Times New Roman" w:hAnsi="Times New Roman" w:cs="Times New Roman"/>
          <w:sz w:val="24"/>
          <w:szCs w:val="24"/>
        </w:rPr>
        <w:t>or natural) of the stressor(s) described, nature of the stressor(s)</w:t>
      </w:r>
      <w:r w:rsidR="00F057F1">
        <w:rPr>
          <w:rFonts w:ascii="Times New Roman" w:hAnsi="Times New Roman" w:cs="Times New Roman"/>
          <w:sz w:val="24"/>
          <w:szCs w:val="24"/>
        </w:rPr>
        <w:t xml:space="preserve"> (either chemical or non-chemical)</w:t>
      </w:r>
      <w:r>
        <w:rPr>
          <w:rFonts w:ascii="Times New Roman" w:hAnsi="Times New Roman" w:cs="Times New Roman"/>
          <w:sz w:val="24"/>
          <w:szCs w:val="24"/>
        </w:rPr>
        <w:t xml:space="preserve">, outcome(s) described, </w:t>
      </w:r>
      <w:r w:rsidR="00F057F1">
        <w:rPr>
          <w:rFonts w:ascii="Times New Roman" w:hAnsi="Times New Roman" w:cs="Times New Roman"/>
          <w:sz w:val="24"/>
          <w:szCs w:val="24"/>
        </w:rPr>
        <w:t xml:space="preserve">number </w:t>
      </w:r>
      <w:r>
        <w:rPr>
          <w:rFonts w:ascii="Times New Roman" w:hAnsi="Times New Roman" w:cs="Times New Roman"/>
          <w:sz w:val="24"/>
          <w:szCs w:val="24"/>
        </w:rPr>
        <w:t xml:space="preserve">and age of </w:t>
      </w:r>
      <w:r w:rsidR="00F057F1">
        <w:rPr>
          <w:rFonts w:ascii="Times New Roman" w:hAnsi="Times New Roman" w:cs="Times New Roman"/>
          <w:sz w:val="24"/>
          <w:szCs w:val="24"/>
        </w:rPr>
        <w:t>children</w:t>
      </w:r>
      <w:r>
        <w:rPr>
          <w:rFonts w:ascii="Times New Roman" w:hAnsi="Times New Roman" w:cs="Times New Roman"/>
          <w:sz w:val="24"/>
          <w:szCs w:val="24"/>
        </w:rPr>
        <w:t xml:space="preserve">, period of study, data source(s), location of study, summary measures (e.g., mean, median, range, odds ratios, correlation and regression coefficients with indicators of statistical significance), and study’s findings. Data collection was performed for each </w:t>
      </w:r>
      <w:r w:rsidR="00F057F1">
        <w:rPr>
          <w:rFonts w:ascii="Times New Roman" w:hAnsi="Times New Roman" w:cs="Times New Roman"/>
          <w:sz w:val="24"/>
          <w:szCs w:val="24"/>
        </w:rPr>
        <w:t xml:space="preserve">individual </w:t>
      </w:r>
      <w:r>
        <w:rPr>
          <w:rFonts w:ascii="Times New Roman" w:hAnsi="Times New Roman" w:cs="Times New Roman"/>
          <w:sz w:val="24"/>
          <w:szCs w:val="24"/>
        </w:rPr>
        <w:t>stressor.</w:t>
      </w:r>
    </w:p>
    <w:p w14:paraId="16E8390B" w14:textId="77777777" w:rsidR="002C192F" w:rsidRDefault="002C192F" w:rsidP="00557E3C">
      <w:pPr>
        <w:pStyle w:val="ListParagraph"/>
        <w:numPr>
          <w:ilvl w:val="1"/>
          <w:numId w:val="12"/>
        </w:numPr>
        <w:spacing w:after="0" w:line="480" w:lineRule="auto"/>
        <w:rPr>
          <w:rFonts w:ascii="Times New Roman" w:hAnsi="Times New Roman" w:cs="Times New Roman"/>
          <w:i/>
          <w:sz w:val="24"/>
          <w:szCs w:val="24"/>
        </w:rPr>
      </w:pPr>
      <w:r w:rsidRPr="00A72828">
        <w:rPr>
          <w:rFonts w:ascii="Times New Roman" w:hAnsi="Times New Roman" w:cs="Times New Roman"/>
          <w:i/>
          <w:sz w:val="24"/>
          <w:szCs w:val="24"/>
        </w:rPr>
        <w:lastRenderedPageBreak/>
        <w:t>Synthesis of results</w:t>
      </w:r>
    </w:p>
    <w:p w14:paraId="65E11297" w14:textId="5BBB7CF6" w:rsidR="002C192F" w:rsidRDefault="002C192F" w:rsidP="00AF648A">
      <w:pPr>
        <w:spacing w:after="0"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Results included univariate and multivariate analyses. Results were reported for the </w:t>
      </w:r>
    </w:p>
    <w:p w14:paraId="4FC60C3C" w14:textId="1A1210F9" w:rsidR="00FD0453" w:rsidRPr="00A72828" w:rsidRDefault="002C192F" w:rsidP="008F1FDC">
      <w:pPr>
        <w:spacing w:after="0" w:line="480" w:lineRule="auto"/>
        <w:rPr>
          <w:rFonts w:ascii="Times New Roman" w:hAnsi="Times New Roman" w:cs="Times New Roman"/>
          <w:i/>
          <w:sz w:val="24"/>
          <w:szCs w:val="24"/>
        </w:rPr>
      </w:pPr>
      <w:r w:rsidRPr="002C192F">
        <w:rPr>
          <w:rFonts w:ascii="Times New Roman" w:hAnsi="Times New Roman" w:cs="Times New Roman"/>
          <w:sz w:val="24"/>
          <w:szCs w:val="24"/>
        </w:rPr>
        <w:t xml:space="preserve">occurrence of the </w:t>
      </w:r>
      <w:r w:rsidR="00F057F1">
        <w:rPr>
          <w:rFonts w:ascii="Times New Roman" w:hAnsi="Times New Roman" w:cs="Times New Roman"/>
          <w:sz w:val="24"/>
          <w:szCs w:val="24"/>
        </w:rPr>
        <w:t xml:space="preserve">chemical and non-chemical </w:t>
      </w:r>
      <w:r w:rsidRPr="002C192F">
        <w:rPr>
          <w:rFonts w:ascii="Times New Roman" w:hAnsi="Times New Roman" w:cs="Times New Roman"/>
          <w:sz w:val="24"/>
          <w:szCs w:val="24"/>
        </w:rPr>
        <w:t>stressor(s) in the study sample by environment (built or natural), consideration</w:t>
      </w:r>
      <w:r w:rsidR="009B0B26" w:rsidRPr="00A03B98" w:rsidDel="009B0B26">
        <w:rPr>
          <w:rFonts w:ascii="Times New Roman" w:hAnsi="Times New Roman" w:cs="Times New Roman"/>
          <w:sz w:val="24"/>
          <w:szCs w:val="24"/>
        </w:rPr>
        <w:t xml:space="preserve"> </w:t>
      </w:r>
      <w:r w:rsidR="00F20A74">
        <w:rPr>
          <w:rFonts w:ascii="Times New Roman" w:hAnsi="Times New Roman" w:cs="Times New Roman"/>
          <w:sz w:val="24"/>
          <w:szCs w:val="24"/>
        </w:rPr>
        <w:t xml:space="preserve">of other factors in the </w:t>
      </w:r>
      <w:r w:rsidR="00F057F1">
        <w:rPr>
          <w:rFonts w:ascii="Times New Roman" w:hAnsi="Times New Roman" w:cs="Times New Roman"/>
          <w:sz w:val="24"/>
          <w:szCs w:val="24"/>
        </w:rPr>
        <w:t>analysis</w:t>
      </w:r>
      <w:r w:rsidR="009C7D09">
        <w:rPr>
          <w:rFonts w:ascii="Times New Roman" w:hAnsi="Times New Roman" w:cs="Times New Roman"/>
          <w:sz w:val="24"/>
          <w:szCs w:val="24"/>
        </w:rPr>
        <w:t>, and the impact of the stressor(s) on the outcome</w:t>
      </w:r>
      <w:r w:rsidR="00C864AF">
        <w:rPr>
          <w:rFonts w:ascii="Times New Roman" w:hAnsi="Times New Roman" w:cs="Times New Roman"/>
          <w:sz w:val="24"/>
          <w:szCs w:val="24"/>
        </w:rPr>
        <w:t>(s)</w:t>
      </w:r>
      <w:r w:rsidR="00926F9F">
        <w:rPr>
          <w:rFonts w:ascii="Times New Roman" w:hAnsi="Times New Roman" w:cs="Times New Roman"/>
          <w:sz w:val="24"/>
          <w:szCs w:val="24"/>
        </w:rPr>
        <w:t xml:space="preserve"> </w:t>
      </w:r>
      <w:r w:rsidR="009C7D09">
        <w:rPr>
          <w:rFonts w:ascii="Times New Roman" w:hAnsi="Times New Roman" w:cs="Times New Roman"/>
          <w:sz w:val="24"/>
          <w:szCs w:val="24"/>
        </w:rPr>
        <w:t>described. A narra</w:t>
      </w:r>
      <w:r w:rsidR="008A1C8E">
        <w:rPr>
          <w:rFonts w:ascii="Times New Roman" w:hAnsi="Times New Roman" w:cs="Times New Roman"/>
          <w:sz w:val="24"/>
          <w:szCs w:val="24"/>
        </w:rPr>
        <w:t>tive review is</w:t>
      </w:r>
      <w:r w:rsidR="009C7D09">
        <w:rPr>
          <w:rFonts w:ascii="Times New Roman" w:hAnsi="Times New Roman" w:cs="Times New Roman"/>
          <w:sz w:val="24"/>
          <w:szCs w:val="24"/>
        </w:rPr>
        <w:t xml:space="preserve"> provided for each identified stressor.</w:t>
      </w:r>
      <w:r w:rsidR="008A1C8E">
        <w:rPr>
          <w:rFonts w:ascii="Times New Roman" w:hAnsi="Times New Roman" w:cs="Times New Roman"/>
          <w:sz w:val="24"/>
          <w:szCs w:val="24"/>
        </w:rPr>
        <w:t xml:space="preserve"> Results were synthesized to compare </w:t>
      </w:r>
      <w:r w:rsidR="00EF76AB">
        <w:rPr>
          <w:rFonts w:ascii="Times New Roman" w:hAnsi="Times New Roman" w:cs="Times New Roman"/>
          <w:sz w:val="24"/>
          <w:szCs w:val="24"/>
        </w:rPr>
        <w:t>studies with matching</w:t>
      </w:r>
      <w:r w:rsidR="008A1C8E">
        <w:rPr>
          <w:rFonts w:ascii="Times New Roman" w:hAnsi="Times New Roman" w:cs="Times New Roman"/>
          <w:sz w:val="24"/>
          <w:szCs w:val="24"/>
        </w:rPr>
        <w:t xml:space="preserve"> </w:t>
      </w:r>
      <w:r w:rsidR="0021294F">
        <w:rPr>
          <w:rFonts w:ascii="Times New Roman" w:hAnsi="Times New Roman" w:cs="Times New Roman"/>
          <w:sz w:val="24"/>
          <w:szCs w:val="24"/>
        </w:rPr>
        <w:t xml:space="preserve">methodology for </w:t>
      </w:r>
      <w:r w:rsidR="007113DE">
        <w:rPr>
          <w:rFonts w:ascii="Times New Roman" w:hAnsi="Times New Roman" w:cs="Times New Roman"/>
          <w:sz w:val="24"/>
          <w:szCs w:val="24"/>
        </w:rPr>
        <w:t xml:space="preserve">similar </w:t>
      </w:r>
      <w:r w:rsidR="008A1C8E">
        <w:rPr>
          <w:rFonts w:ascii="Times New Roman" w:hAnsi="Times New Roman" w:cs="Times New Roman"/>
          <w:sz w:val="24"/>
          <w:szCs w:val="24"/>
        </w:rPr>
        <w:t xml:space="preserve">stressors and outcomes.  </w:t>
      </w:r>
    </w:p>
    <w:p w14:paraId="7BD034FB" w14:textId="2184D984" w:rsidR="004A1C9C" w:rsidRPr="002E204B" w:rsidRDefault="009F39FD" w:rsidP="00557E3C">
      <w:pPr>
        <w:pStyle w:val="ListParagraph"/>
        <w:numPr>
          <w:ilvl w:val="0"/>
          <w:numId w:val="12"/>
        </w:numPr>
        <w:spacing w:after="0" w:line="480" w:lineRule="auto"/>
        <w:rPr>
          <w:rFonts w:ascii="Times New Roman" w:hAnsi="Times New Roman" w:cs="Times New Roman"/>
          <w:sz w:val="24"/>
          <w:szCs w:val="24"/>
        </w:rPr>
      </w:pPr>
      <w:r w:rsidRPr="004A1C9C">
        <w:rPr>
          <w:rFonts w:ascii="Times New Roman" w:hAnsi="Times New Roman" w:cs="Times New Roman"/>
          <w:b/>
          <w:sz w:val="24"/>
          <w:szCs w:val="24"/>
        </w:rPr>
        <w:t>Results</w:t>
      </w:r>
      <w:r w:rsidR="002E204B">
        <w:rPr>
          <w:rFonts w:ascii="Times New Roman" w:hAnsi="Times New Roman" w:cs="Times New Roman"/>
          <w:b/>
          <w:sz w:val="24"/>
          <w:szCs w:val="24"/>
        </w:rPr>
        <w:t xml:space="preserve"> </w:t>
      </w:r>
    </w:p>
    <w:p w14:paraId="7D8D838E" w14:textId="77777777" w:rsidR="004A1C9C" w:rsidRDefault="004A1C9C" w:rsidP="00557E3C">
      <w:pPr>
        <w:pStyle w:val="ListParagraph"/>
        <w:numPr>
          <w:ilvl w:val="1"/>
          <w:numId w:val="13"/>
        </w:numPr>
        <w:spacing w:after="0" w:line="480" w:lineRule="auto"/>
        <w:rPr>
          <w:rFonts w:ascii="Times New Roman" w:hAnsi="Times New Roman" w:cs="Times New Roman"/>
          <w:i/>
          <w:sz w:val="24"/>
          <w:szCs w:val="24"/>
        </w:rPr>
      </w:pPr>
      <w:r w:rsidRPr="00826A5E">
        <w:rPr>
          <w:rFonts w:ascii="Times New Roman" w:hAnsi="Times New Roman" w:cs="Times New Roman"/>
          <w:i/>
          <w:sz w:val="24"/>
          <w:szCs w:val="24"/>
        </w:rPr>
        <w:t>Study selection</w:t>
      </w:r>
    </w:p>
    <w:p w14:paraId="38FCE0E3" w14:textId="2A27690B" w:rsidR="00F07725" w:rsidRDefault="00902843" w:rsidP="00683649">
      <w:pPr>
        <w:spacing w:after="0"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From the </w:t>
      </w:r>
      <w:r w:rsidR="00AA6E64">
        <w:rPr>
          <w:rFonts w:ascii="Times New Roman" w:hAnsi="Times New Roman" w:cs="Times New Roman"/>
          <w:sz w:val="24"/>
          <w:szCs w:val="24"/>
        </w:rPr>
        <w:t>three</w:t>
      </w:r>
      <w:r>
        <w:rPr>
          <w:rFonts w:ascii="Times New Roman" w:hAnsi="Times New Roman" w:cs="Times New Roman"/>
          <w:sz w:val="24"/>
          <w:szCs w:val="24"/>
        </w:rPr>
        <w:t xml:space="preserve"> library databases, 2,53</w:t>
      </w:r>
      <w:r w:rsidR="000D13FB">
        <w:rPr>
          <w:rFonts w:ascii="Times New Roman" w:hAnsi="Times New Roman" w:cs="Times New Roman"/>
          <w:sz w:val="24"/>
          <w:szCs w:val="24"/>
        </w:rPr>
        <w:t>9</w:t>
      </w:r>
      <w:r>
        <w:rPr>
          <w:rFonts w:ascii="Times New Roman" w:hAnsi="Times New Roman" w:cs="Times New Roman"/>
          <w:sz w:val="24"/>
          <w:szCs w:val="24"/>
        </w:rPr>
        <w:t xml:space="preserve"> references were </w:t>
      </w:r>
      <w:r w:rsidR="00357236">
        <w:rPr>
          <w:rFonts w:ascii="Times New Roman" w:hAnsi="Times New Roman" w:cs="Times New Roman"/>
          <w:sz w:val="24"/>
          <w:szCs w:val="24"/>
        </w:rPr>
        <w:t xml:space="preserve">screened </w:t>
      </w:r>
      <w:r>
        <w:rPr>
          <w:rFonts w:ascii="Times New Roman" w:hAnsi="Times New Roman" w:cs="Times New Roman"/>
          <w:sz w:val="24"/>
          <w:szCs w:val="24"/>
        </w:rPr>
        <w:t xml:space="preserve">after duplicates were removed </w:t>
      </w:r>
      <w:r w:rsidR="003878F6">
        <w:rPr>
          <w:rFonts w:ascii="Times New Roman" w:hAnsi="Times New Roman" w:cs="Times New Roman"/>
          <w:sz w:val="24"/>
          <w:szCs w:val="24"/>
        </w:rPr>
        <w:t>resulting in the inclusion of 3</w:t>
      </w:r>
      <w:r w:rsidR="00515AB0">
        <w:rPr>
          <w:rFonts w:ascii="Times New Roman" w:hAnsi="Times New Roman" w:cs="Times New Roman"/>
          <w:sz w:val="24"/>
          <w:szCs w:val="24"/>
        </w:rPr>
        <w:t>5</w:t>
      </w:r>
      <w:r w:rsidR="003878F6">
        <w:rPr>
          <w:rFonts w:ascii="Times New Roman" w:hAnsi="Times New Roman" w:cs="Times New Roman"/>
          <w:sz w:val="24"/>
          <w:szCs w:val="24"/>
        </w:rPr>
        <w:t xml:space="preserve"> relevant studies </w:t>
      </w:r>
      <w:r>
        <w:rPr>
          <w:rFonts w:ascii="Times New Roman" w:hAnsi="Times New Roman" w:cs="Times New Roman"/>
          <w:sz w:val="24"/>
          <w:szCs w:val="24"/>
        </w:rPr>
        <w:t>(Figure 1).</w:t>
      </w:r>
      <w:r w:rsidR="00507EAF">
        <w:rPr>
          <w:rFonts w:ascii="Times New Roman" w:hAnsi="Times New Roman" w:cs="Times New Roman"/>
          <w:sz w:val="24"/>
          <w:szCs w:val="24"/>
        </w:rPr>
        <w:t xml:space="preserve"> </w:t>
      </w:r>
      <w:r w:rsidR="00FB3E1D">
        <w:rPr>
          <w:rFonts w:ascii="Times New Roman" w:hAnsi="Times New Roman" w:cs="Times New Roman"/>
          <w:sz w:val="24"/>
          <w:szCs w:val="24"/>
        </w:rPr>
        <w:t xml:space="preserve">Studies were most frequently excluded for not reporting </w:t>
      </w:r>
      <w:r w:rsidR="006453EC">
        <w:rPr>
          <w:rFonts w:ascii="Times New Roman" w:hAnsi="Times New Roman" w:cs="Times New Roman"/>
          <w:sz w:val="24"/>
          <w:szCs w:val="24"/>
        </w:rPr>
        <w:t>findings</w:t>
      </w:r>
      <w:r w:rsidR="00FB3E1D">
        <w:rPr>
          <w:rFonts w:ascii="Times New Roman" w:hAnsi="Times New Roman" w:cs="Times New Roman"/>
          <w:sz w:val="24"/>
          <w:szCs w:val="24"/>
        </w:rPr>
        <w:t xml:space="preserve"> </w:t>
      </w:r>
      <w:r w:rsidR="00F057F1">
        <w:rPr>
          <w:rFonts w:ascii="Times New Roman" w:hAnsi="Times New Roman" w:cs="Times New Roman"/>
          <w:sz w:val="24"/>
          <w:szCs w:val="24"/>
        </w:rPr>
        <w:t xml:space="preserve">on chemical or non-chemical </w:t>
      </w:r>
      <w:r w:rsidR="00FB3E1D">
        <w:rPr>
          <w:rFonts w:ascii="Times New Roman" w:hAnsi="Times New Roman" w:cs="Times New Roman"/>
          <w:sz w:val="24"/>
          <w:szCs w:val="24"/>
        </w:rPr>
        <w:t xml:space="preserve">stressors from the built or natural environments. </w:t>
      </w:r>
      <w:r w:rsidR="002C4BC7">
        <w:rPr>
          <w:rFonts w:ascii="Times New Roman" w:hAnsi="Times New Roman" w:cs="Times New Roman"/>
          <w:sz w:val="24"/>
          <w:szCs w:val="24"/>
        </w:rPr>
        <w:t xml:space="preserve">Fourteen studies </w:t>
      </w:r>
      <w:r w:rsidR="000E2EAF">
        <w:rPr>
          <w:rFonts w:ascii="Times New Roman" w:hAnsi="Times New Roman" w:cs="Times New Roman"/>
          <w:sz w:val="24"/>
          <w:szCs w:val="24"/>
        </w:rPr>
        <w:t>reported</w:t>
      </w:r>
      <w:r w:rsidR="002C4BC7">
        <w:rPr>
          <w:rFonts w:ascii="Times New Roman" w:hAnsi="Times New Roman" w:cs="Times New Roman"/>
          <w:sz w:val="24"/>
          <w:szCs w:val="24"/>
        </w:rPr>
        <w:t xml:space="preserve"> stressors from the built environment, 19 from the natural environment, and two from both environments. </w:t>
      </w:r>
      <w:r w:rsidR="00166FD3">
        <w:rPr>
          <w:rFonts w:ascii="Times New Roman" w:hAnsi="Times New Roman" w:cs="Times New Roman"/>
          <w:sz w:val="24"/>
          <w:szCs w:val="24"/>
        </w:rPr>
        <w:t>Relevant s</w:t>
      </w:r>
      <w:r w:rsidR="00FB2886">
        <w:rPr>
          <w:rFonts w:ascii="Times New Roman" w:hAnsi="Times New Roman" w:cs="Times New Roman"/>
          <w:sz w:val="24"/>
          <w:szCs w:val="24"/>
        </w:rPr>
        <w:t>tudies were published between 1986 and 2016</w:t>
      </w:r>
      <w:r w:rsidR="00BE4F8A">
        <w:rPr>
          <w:rFonts w:ascii="Times New Roman" w:hAnsi="Times New Roman" w:cs="Times New Roman"/>
          <w:sz w:val="24"/>
          <w:szCs w:val="24"/>
        </w:rPr>
        <w:t xml:space="preserve">. </w:t>
      </w:r>
      <w:r w:rsidR="00E350C0">
        <w:rPr>
          <w:rFonts w:ascii="Times New Roman" w:hAnsi="Times New Roman" w:cs="Times New Roman"/>
          <w:sz w:val="24"/>
          <w:szCs w:val="24"/>
        </w:rPr>
        <w:t xml:space="preserve">By journal, the </w:t>
      </w:r>
      <w:r w:rsidR="00A553B3">
        <w:rPr>
          <w:rFonts w:ascii="Times New Roman" w:hAnsi="Times New Roman" w:cs="Times New Roman"/>
          <w:sz w:val="24"/>
          <w:szCs w:val="24"/>
        </w:rPr>
        <w:t>greatest</w:t>
      </w:r>
      <w:r w:rsidR="00DC2A6A">
        <w:rPr>
          <w:rFonts w:ascii="Times New Roman" w:hAnsi="Times New Roman" w:cs="Times New Roman"/>
          <w:sz w:val="24"/>
          <w:szCs w:val="24"/>
        </w:rPr>
        <w:t xml:space="preserve"> number of studies </w:t>
      </w:r>
      <w:r w:rsidR="00A553B3">
        <w:rPr>
          <w:rFonts w:ascii="Times New Roman" w:hAnsi="Times New Roman" w:cs="Times New Roman"/>
          <w:sz w:val="24"/>
          <w:szCs w:val="24"/>
        </w:rPr>
        <w:t xml:space="preserve">for stressors identified </w:t>
      </w:r>
      <w:r w:rsidR="003A1002">
        <w:rPr>
          <w:rFonts w:ascii="Times New Roman" w:hAnsi="Times New Roman" w:cs="Times New Roman"/>
          <w:sz w:val="24"/>
          <w:szCs w:val="24"/>
        </w:rPr>
        <w:t>from</w:t>
      </w:r>
      <w:r w:rsidR="005011D1">
        <w:rPr>
          <w:rFonts w:ascii="Times New Roman" w:hAnsi="Times New Roman" w:cs="Times New Roman"/>
          <w:sz w:val="24"/>
          <w:szCs w:val="24"/>
        </w:rPr>
        <w:t xml:space="preserve"> the built environment</w:t>
      </w:r>
      <w:r w:rsidR="00166FD3">
        <w:rPr>
          <w:rFonts w:ascii="Times New Roman" w:hAnsi="Times New Roman" w:cs="Times New Roman"/>
          <w:sz w:val="24"/>
          <w:szCs w:val="24"/>
        </w:rPr>
        <w:t xml:space="preserve"> </w:t>
      </w:r>
      <w:r w:rsidR="00A37693">
        <w:rPr>
          <w:rFonts w:ascii="Times New Roman" w:hAnsi="Times New Roman" w:cs="Times New Roman"/>
          <w:sz w:val="24"/>
          <w:szCs w:val="24"/>
        </w:rPr>
        <w:t xml:space="preserve">were published in </w:t>
      </w:r>
      <w:r w:rsidR="00DC2A6A">
        <w:rPr>
          <w:rFonts w:ascii="Times New Roman" w:hAnsi="Times New Roman" w:cs="Times New Roman"/>
          <w:sz w:val="24"/>
          <w:szCs w:val="24"/>
        </w:rPr>
        <w:t xml:space="preserve">Pediatric Infectious Disease </w:t>
      </w:r>
      <w:r w:rsidR="005011D1">
        <w:rPr>
          <w:rFonts w:ascii="Times New Roman" w:hAnsi="Times New Roman" w:cs="Times New Roman"/>
          <w:sz w:val="24"/>
          <w:szCs w:val="24"/>
        </w:rPr>
        <w:t>(n=3)</w:t>
      </w:r>
      <w:r w:rsidR="00206C42">
        <w:rPr>
          <w:rFonts w:ascii="Times New Roman" w:hAnsi="Times New Roman" w:cs="Times New Roman"/>
          <w:sz w:val="24"/>
          <w:szCs w:val="24"/>
        </w:rPr>
        <w:t xml:space="preserve">, while the greatest number of studies for stressors from the natural environment were published in </w:t>
      </w:r>
      <w:r w:rsidR="00DC2A6A">
        <w:rPr>
          <w:rFonts w:ascii="Times New Roman" w:hAnsi="Times New Roman" w:cs="Times New Roman"/>
          <w:sz w:val="24"/>
          <w:szCs w:val="24"/>
        </w:rPr>
        <w:t xml:space="preserve">Environmental Health Perspectives </w:t>
      </w:r>
      <w:r w:rsidR="00925071">
        <w:rPr>
          <w:rFonts w:ascii="Times New Roman" w:hAnsi="Times New Roman" w:cs="Times New Roman"/>
          <w:sz w:val="24"/>
          <w:szCs w:val="24"/>
        </w:rPr>
        <w:t>(n=3)</w:t>
      </w:r>
      <w:r w:rsidR="00CA196C">
        <w:rPr>
          <w:rFonts w:ascii="Times New Roman" w:hAnsi="Times New Roman" w:cs="Times New Roman"/>
          <w:sz w:val="24"/>
          <w:szCs w:val="24"/>
        </w:rPr>
        <w:t xml:space="preserve"> (Figure </w:t>
      </w:r>
      <w:r w:rsidR="00A936B8">
        <w:rPr>
          <w:rFonts w:ascii="Times New Roman" w:hAnsi="Times New Roman" w:cs="Times New Roman"/>
          <w:sz w:val="24"/>
          <w:szCs w:val="24"/>
        </w:rPr>
        <w:t>2</w:t>
      </w:r>
      <w:r w:rsidR="00DC2A6A">
        <w:rPr>
          <w:rFonts w:ascii="Times New Roman" w:hAnsi="Times New Roman" w:cs="Times New Roman"/>
          <w:sz w:val="24"/>
          <w:szCs w:val="24"/>
        </w:rPr>
        <w:t>).</w:t>
      </w:r>
    </w:p>
    <w:p w14:paraId="156C9B19" w14:textId="126AA8EB" w:rsidR="00683649" w:rsidRDefault="00404A67" w:rsidP="009E41E0">
      <w:pPr>
        <w:rPr>
          <w:rFonts w:ascii="Times New Roman" w:hAnsi="Times New Roman" w:cs="Times New Roman"/>
          <w:i/>
          <w:sz w:val="24"/>
          <w:szCs w:val="24"/>
        </w:rPr>
      </w:pPr>
      <w:r w:rsidRPr="009E41E0">
        <w:rPr>
          <w:rFonts w:ascii="Times New Roman" w:hAnsi="Times New Roman" w:cs="Times New Roman"/>
          <w:i/>
          <w:sz w:val="24"/>
          <w:szCs w:val="24"/>
        </w:rPr>
        <w:t xml:space="preserve">3.2 </w:t>
      </w:r>
      <w:r w:rsidR="00683649" w:rsidRPr="001A61EF">
        <w:rPr>
          <w:rFonts w:ascii="Times New Roman" w:hAnsi="Times New Roman" w:cs="Times New Roman"/>
          <w:i/>
          <w:sz w:val="24"/>
          <w:szCs w:val="24"/>
        </w:rPr>
        <w:t>Study</w:t>
      </w:r>
      <w:r w:rsidR="00683649" w:rsidRPr="00826A5E">
        <w:rPr>
          <w:rFonts w:ascii="Times New Roman" w:hAnsi="Times New Roman" w:cs="Times New Roman"/>
          <w:i/>
          <w:sz w:val="24"/>
          <w:szCs w:val="24"/>
        </w:rPr>
        <w:t xml:space="preserve"> characteristics</w:t>
      </w:r>
    </w:p>
    <w:p w14:paraId="7D52EF62" w14:textId="22582AF0" w:rsidR="00E90C2E" w:rsidRDefault="00585CC1" w:rsidP="00E90C2E">
      <w:pPr>
        <w:spacing w:after="0" w:line="480" w:lineRule="auto"/>
        <w:ind w:firstLine="360"/>
        <w:rPr>
          <w:rFonts w:ascii="Times New Roman" w:hAnsi="Times New Roman" w:cs="Times New Roman"/>
          <w:sz w:val="24"/>
          <w:szCs w:val="24"/>
        </w:rPr>
      </w:pPr>
      <w:r>
        <w:rPr>
          <w:rFonts w:ascii="Times New Roman" w:hAnsi="Times New Roman" w:cs="Times New Roman"/>
          <w:sz w:val="24"/>
          <w:szCs w:val="24"/>
        </w:rPr>
        <w:t>From our 3</w:t>
      </w:r>
      <w:r w:rsidR="00515AB0">
        <w:rPr>
          <w:rFonts w:ascii="Times New Roman" w:hAnsi="Times New Roman" w:cs="Times New Roman"/>
          <w:sz w:val="24"/>
          <w:szCs w:val="24"/>
        </w:rPr>
        <w:t>5</w:t>
      </w:r>
      <w:r>
        <w:rPr>
          <w:rFonts w:ascii="Times New Roman" w:hAnsi="Times New Roman" w:cs="Times New Roman"/>
          <w:sz w:val="24"/>
          <w:szCs w:val="24"/>
        </w:rPr>
        <w:t xml:space="preserve"> relevant studies, sample popul</w:t>
      </w:r>
      <w:r w:rsidR="000959B7">
        <w:rPr>
          <w:rFonts w:ascii="Times New Roman" w:hAnsi="Times New Roman" w:cs="Times New Roman"/>
          <w:sz w:val="24"/>
          <w:szCs w:val="24"/>
        </w:rPr>
        <w:t xml:space="preserve">ations were </w:t>
      </w:r>
      <w:r w:rsidR="009F4EEB">
        <w:rPr>
          <w:rFonts w:ascii="Times New Roman" w:hAnsi="Times New Roman" w:cs="Times New Roman"/>
          <w:sz w:val="24"/>
          <w:szCs w:val="24"/>
        </w:rPr>
        <w:t xml:space="preserve">mainly </w:t>
      </w:r>
      <w:r w:rsidR="00DB17A2">
        <w:rPr>
          <w:rFonts w:ascii="Times New Roman" w:hAnsi="Times New Roman" w:cs="Times New Roman"/>
          <w:sz w:val="24"/>
          <w:szCs w:val="24"/>
        </w:rPr>
        <w:t xml:space="preserve">from </w:t>
      </w:r>
      <w:r w:rsidR="000959B7">
        <w:rPr>
          <w:rFonts w:ascii="Times New Roman" w:hAnsi="Times New Roman" w:cs="Times New Roman"/>
          <w:sz w:val="24"/>
          <w:szCs w:val="24"/>
        </w:rPr>
        <w:t>rural or</w:t>
      </w:r>
      <w:r>
        <w:rPr>
          <w:rFonts w:ascii="Times New Roman" w:hAnsi="Times New Roman" w:cs="Times New Roman"/>
          <w:sz w:val="24"/>
          <w:szCs w:val="24"/>
        </w:rPr>
        <w:t xml:space="preserve"> isolated</w:t>
      </w:r>
      <w:r w:rsidR="00206C42">
        <w:rPr>
          <w:rFonts w:ascii="Times New Roman" w:hAnsi="Times New Roman" w:cs="Times New Roman"/>
          <w:sz w:val="24"/>
          <w:szCs w:val="24"/>
        </w:rPr>
        <w:t xml:space="preserve"> settings</w:t>
      </w:r>
      <w:r>
        <w:rPr>
          <w:rFonts w:ascii="Times New Roman" w:hAnsi="Times New Roman" w:cs="Times New Roman"/>
          <w:sz w:val="24"/>
          <w:szCs w:val="24"/>
        </w:rPr>
        <w:t xml:space="preserve">. Among </w:t>
      </w:r>
      <w:r w:rsidR="00F3290D">
        <w:rPr>
          <w:rFonts w:ascii="Times New Roman" w:hAnsi="Times New Roman" w:cs="Times New Roman"/>
          <w:sz w:val="24"/>
          <w:szCs w:val="24"/>
        </w:rPr>
        <w:t>studies</w:t>
      </w:r>
      <w:r w:rsidR="00224E6B">
        <w:rPr>
          <w:rFonts w:ascii="Times New Roman" w:hAnsi="Times New Roman" w:cs="Times New Roman"/>
          <w:sz w:val="24"/>
          <w:szCs w:val="24"/>
        </w:rPr>
        <w:t xml:space="preserve"> with </w:t>
      </w:r>
      <w:r w:rsidR="00FB031C">
        <w:rPr>
          <w:rFonts w:ascii="Times New Roman" w:hAnsi="Times New Roman" w:cs="Times New Roman"/>
          <w:sz w:val="24"/>
          <w:szCs w:val="24"/>
        </w:rPr>
        <w:t xml:space="preserve">available </w:t>
      </w:r>
      <w:r w:rsidR="008E24DB">
        <w:rPr>
          <w:rFonts w:ascii="Times New Roman" w:hAnsi="Times New Roman" w:cs="Times New Roman"/>
          <w:sz w:val="24"/>
          <w:szCs w:val="24"/>
        </w:rPr>
        <w:t>information about study design</w:t>
      </w:r>
      <w:r w:rsidR="00F3290D">
        <w:rPr>
          <w:rFonts w:ascii="Times New Roman" w:hAnsi="Times New Roman" w:cs="Times New Roman"/>
          <w:sz w:val="24"/>
          <w:szCs w:val="24"/>
        </w:rPr>
        <w:t xml:space="preserve">, </w:t>
      </w:r>
      <w:r w:rsidR="00604B68">
        <w:rPr>
          <w:rFonts w:ascii="Times New Roman" w:hAnsi="Times New Roman" w:cs="Times New Roman"/>
          <w:sz w:val="24"/>
          <w:szCs w:val="24"/>
        </w:rPr>
        <w:t>seven</w:t>
      </w:r>
      <w:r w:rsidR="00C36481">
        <w:rPr>
          <w:rFonts w:ascii="Times New Roman" w:hAnsi="Times New Roman" w:cs="Times New Roman"/>
          <w:sz w:val="24"/>
          <w:szCs w:val="24"/>
        </w:rPr>
        <w:t xml:space="preserve"> </w:t>
      </w:r>
      <w:r w:rsidR="003D18DD">
        <w:rPr>
          <w:rFonts w:ascii="Times New Roman" w:hAnsi="Times New Roman" w:cs="Times New Roman"/>
          <w:sz w:val="24"/>
          <w:szCs w:val="24"/>
        </w:rPr>
        <w:t>were c</w:t>
      </w:r>
      <w:r w:rsidR="005C1238">
        <w:rPr>
          <w:rFonts w:ascii="Times New Roman" w:hAnsi="Times New Roman" w:cs="Times New Roman"/>
          <w:sz w:val="24"/>
          <w:szCs w:val="24"/>
        </w:rPr>
        <w:t>ase-control</w:t>
      </w:r>
      <w:r w:rsidR="003D18DD">
        <w:rPr>
          <w:rFonts w:ascii="Times New Roman" w:hAnsi="Times New Roman" w:cs="Times New Roman"/>
          <w:sz w:val="24"/>
          <w:szCs w:val="24"/>
        </w:rPr>
        <w:t xml:space="preserve">, </w:t>
      </w:r>
      <w:r w:rsidR="00604B68">
        <w:rPr>
          <w:rFonts w:ascii="Times New Roman" w:hAnsi="Times New Roman" w:cs="Times New Roman"/>
          <w:sz w:val="24"/>
          <w:szCs w:val="24"/>
        </w:rPr>
        <w:t>five</w:t>
      </w:r>
      <w:r w:rsidR="00E90C2E">
        <w:rPr>
          <w:rFonts w:ascii="Times New Roman" w:hAnsi="Times New Roman" w:cs="Times New Roman"/>
          <w:sz w:val="24"/>
          <w:szCs w:val="24"/>
        </w:rPr>
        <w:t xml:space="preserve"> were cross-sectional, </w:t>
      </w:r>
      <w:r w:rsidR="00604B68">
        <w:rPr>
          <w:rFonts w:ascii="Times New Roman" w:hAnsi="Times New Roman" w:cs="Times New Roman"/>
          <w:sz w:val="24"/>
          <w:szCs w:val="24"/>
        </w:rPr>
        <w:t>six</w:t>
      </w:r>
      <w:r w:rsidR="00021D69">
        <w:rPr>
          <w:rFonts w:ascii="Times New Roman" w:hAnsi="Times New Roman" w:cs="Times New Roman"/>
          <w:sz w:val="24"/>
          <w:szCs w:val="24"/>
        </w:rPr>
        <w:t xml:space="preserve"> were </w:t>
      </w:r>
      <w:r w:rsidR="007F3ED1">
        <w:rPr>
          <w:rFonts w:ascii="Times New Roman" w:hAnsi="Times New Roman" w:cs="Times New Roman"/>
          <w:sz w:val="24"/>
          <w:szCs w:val="24"/>
        </w:rPr>
        <w:t xml:space="preserve">done at the </w:t>
      </w:r>
      <w:r w:rsidR="00C36481">
        <w:rPr>
          <w:rFonts w:ascii="Times New Roman" w:hAnsi="Times New Roman" w:cs="Times New Roman"/>
          <w:sz w:val="24"/>
          <w:szCs w:val="24"/>
        </w:rPr>
        <w:t>village/</w:t>
      </w:r>
      <w:r w:rsidR="00966285">
        <w:rPr>
          <w:rFonts w:ascii="Times New Roman" w:hAnsi="Times New Roman" w:cs="Times New Roman"/>
          <w:sz w:val="24"/>
          <w:szCs w:val="24"/>
        </w:rPr>
        <w:t>community</w:t>
      </w:r>
      <w:r w:rsidR="00021D69">
        <w:rPr>
          <w:rFonts w:ascii="Times New Roman" w:hAnsi="Times New Roman" w:cs="Times New Roman"/>
          <w:sz w:val="24"/>
          <w:szCs w:val="24"/>
        </w:rPr>
        <w:t>-level</w:t>
      </w:r>
      <w:r w:rsidR="00A834A9">
        <w:rPr>
          <w:rFonts w:ascii="Times New Roman" w:hAnsi="Times New Roman" w:cs="Times New Roman"/>
          <w:sz w:val="24"/>
          <w:szCs w:val="24"/>
        </w:rPr>
        <w:t xml:space="preserve"> (</w:t>
      </w:r>
      <w:r w:rsidR="00604B68">
        <w:rPr>
          <w:rFonts w:ascii="Times New Roman" w:hAnsi="Times New Roman" w:cs="Times New Roman"/>
          <w:sz w:val="24"/>
          <w:szCs w:val="24"/>
        </w:rPr>
        <w:t>two</w:t>
      </w:r>
      <w:r w:rsidR="00A834A9">
        <w:rPr>
          <w:rFonts w:ascii="Times New Roman" w:hAnsi="Times New Roman" w:cs="Times New Roman"/>
          <w:sz w:val="24"/>
          <w:szCs w:val="24"/>
        </w:rPr>
        <w:t xml:space="preserve"> were retrospective cohort)</w:t>
      </w:r>
      <w:r w:rsidR="00021D69">
        <w:rPr>
          <w:rFonts w:ascii="Times New Roman" w:hAnsi="Times New Roman" w:cs="Times New Roman"/>
          <w:sz w:val="24"/>
          <w:szCs w:val="24"/>
        </w:rPr>
        <w:t xml:space="preserve">, </w:t>
      </w:r>
      <w:r w:rsidR="00893C06">
        <w:rPr>
          <w:rFonts w:ascii="Times New Roman" w:hAnsi="Times New Roman" w:cs="Times New Roman"/>
          <w:sz w:val="24"/>
          <w:szCs w:val="24"/>
        </w:rPr>
        <w:t xml:space="preserve">and </w:t>
      </w:r>
      <w:r w:rsidR="00604B68">
        <w:rPr>
          <w:rFonts w:ascii="Times New Roman" w:hAnsi="Times New Roman" w:cs="Times New Roman"/>
          <w:sz w:val="24"/>
          <w:szCs w:val="24"/>
        </w:rPr>
        <w:t>one</w:t>
      </w:r>
      <w:r w:rsidR="00FB51CD">
        <w:rPr>
          <w:rFonts w:ascii="Times New Roman" w:hAnsi="Times New Roman" w:cs="Times New Roman"/>
          <w:sz w:val="24"/>
          <w:szCs w:val="24"/>
        </w:rPr>
        <w:t xml:space="preserve"> was </w:t>
      </w:r>
      <w:r w:rsidR="00E90C2E">
        <w:rPr>
          <w:rFonts w:ascii="Times New Roman" w:hAnsi="Times New Roman" w:cs="Times New Roman"/>
          <w:sz w:val="24"/>
          <w:szCs w:val="24"/>
        </w:rPr>
        <w:t>qualitative</w:t>
      </w:r>
      <w:r w:rsidR="00D70B0F">
        <w:rPr>
          <w:rFonts w:ascii="Times New Roman" w:hAnsi="Times New Roman" w:cs="Times New Roman"/>
          <w:sz w:val="24"/>
          <w:szCs w:val="24"/>
        </w:rPr>
        <w:t xml:space="preserve"> (Table</w:t>
      </w:r>
      <w:r w:rsidR="00F2295A">
        <w:rPr>
          <w:rFonts w:ascii="Times New Roman" w:hAnsi="Times New Roman" w:cs="Times New Roman"/>
          <w:sz w:val="24"/>
          <w:szCs w:val="24"/>
        </w:rPr>
        <w:t>s</w:t>
      </w:r>
      <w:r w:rsidR="00D70B0F">
        <w:rPr>
          <w:rFonts w:ascii="Times New Roman" w:hAnsi="Times New Roman" w:cs="Times New Roman"/>
          <w:sz w:val="24"/>
          <w:szCs w:val="24"/>
        </w:rPr>
        <w:t xml:space="preserve"> 1 and 2)</w:t>
      </w:r>
      <w:r w:rsidR="007160FC">
        <w:rPr>
          <w:rFonts w:ascii="Times New Roman" w:hAnsi="Times New Roman" w:cs="Times New Roman"/>
          <w:sz w:val="24"/>
          <w:szCs w:val="24"/>
        </w:rPr>
        <w:t>. P</w:t>
      </w:r>
      <w:r w:rsidR="00E90C2E">
        <w:rPr>
          <w:rFonts w:ascii="Times New Roman" w:hAnsi="Times New Roman" w:cs="Times New Roman"/>
          <w:sz w:val="24"/>
          <w:szCs w:val="24"/>
        </w:rPr>
        <w:t xml:space="preserve">opulation </w:t>
      </w:r>
      <w:r w:rsidR="007160FC">
        <w:rPr>
          <w:rFonts w:ascii="Times New Roman" w:hAnsi="Times New Roman" w:cs="Times New Roman"/>
          <w:sz w:val="24"/>
          <w:szCs w:val="24"/>
        </w:rPr>
        <w:t xml:space="preserve">sample </w:t>
      </w:r>
      <w:r w:rsidR="00E90C2E">
        <w:rPr>
          <w:rFonts w:ascii="Times New Roman" w:hAnsi="Times New Roman" w:cs="Times New Roman"/>
          <w:sz w:val="24"/>
          <w:szCs w:val="24"/>
        </w:rPr>
        <w:t>sizes range</w:t>
      </w:r>
      <w:r w:rsidR="00AF4587">
        <w:rPr>
          <w:rFonts w:ascii="Times New Roman" w:hAnsi="Times New Roman" w:cs="Times New Roman"/>
          <w:sz w:val="24"/>
          <w:szCs w:val="24"/>
        </w:rPr>
        <w:t>d from 22 (Petersen et al.</w:t>
      </w:r>
      <w:r w:rsidR="00C54673">
        <w:rPr>
          <w:rFonts w:ascii="Times New Roman" w:hAnsi="Times New Roman" w:cs="Times New Roman"/>
          <w:sz w:val="24"/>
          <w:szCs w:val="24"/>
        </w:rPr>
        <w:t>,</w:t>
      </w:r>
      <w:r w:rsidR="00AF4587">
        <w:rPr>
          <w:rFonts w:ascii="Times New Roman" w:hAnsi="Times New Roman" w:cs="Times New Roman"/>
          <w:sz w:val="24"/>
          <w:szCs w:val="24"/>
        </w:rPr>
        <w:t xml:space="preserve"> 200</w:t>
      </w:r>
      <w:r w:rsidR="00E90C2E">
        <w:rPr>
          <w:rFonts w:ascii="Times New Roman" w:hAnsi="Times New Roman" w:cs="Times New Roman"/>
          <w:sz w:val="24"/>
          <w:szCs w:val="24"/>
        </w:rPr>
        <w:t xml:space="preserve">3) to </w:t>
      </w:r>
      <w:r w:rsidR="00962588">
        <w:rPr>
          <w:rFonts w:ascii="Times New Roman" w:hAnsi="Times New Roman" w:cs="Times New Roman"/>
          <w:sz w:val="24"/>
          <w:szCs w:val="24"/>
        </w:rPr>
        <w:t>10,360</w:t>
      </w:r>
      <w:r w:rsidR="00E90C2E">
        <w:rPr>
          <w:rFonts w:ascii="Times New Roman" w:hAnsi="Times New Roman" w:cs="Times New Roman"/>
          <w:sz w:val="24"/>
          <w:szCs w:val="24"/>
        </w:rPr>
        <w:t xml:space="preserve"> (</w:t>
      </w:r>
      <w:r w:rsidR="00962588">
        <w:rPr>
          <w:rFonts w:ascii="Times New Roman" w:hAnsi="Times New Roman" w:cs="Times New Roman"/>
          <w:sz w:val="24"/>
          <w:szCs w:val="24"/>
        </w:rPr>
        <w:t>Gilbreath</w:t>
      </w:r>
      <w:r w:rsidR="00E90C2E">
        <w:rPr>
          <w:rFonts w:ascii="Times New Roman" w:hAnsi="Times New Roman" w:cs="Times New Roman"/>
          <w:sz w:val="24"/>
          <w:szCs w:val="24"/>
        </w:rPr>
        <w:t xml:space="preserve"> et al.</w:t>
      </w:r>
      <w:r w:rsidR="00C54673">
        <w:rPr>
          <w:rFonts w:ascii="Times New Roman" w:hAnsi="Times New Roman" w:cs="Times New Roman"/>
          <w:sz w:val="24"/>
          <w:szCs w:val="24"/>
        </w:rPr>
        <w:t>,</w:t>
      </w:r>
      <w:r w:rsidR="00E90C2E">
        <w:rPr>
          <w:rFonts w:ascii="Times New Roman" w:hAnsi="Times New Roman" w:cs="Times New Roman"/>
          <w:sz w:val="24"/>
          <w:szCs w:val="24"/>
        </w:rPr>
        <w:t xml:space="preserve"> 20</w:t>
      </w:r>
      <w:r w:rsidR="00962588">
        <w:rPr>
          <w:rFonts w:ascii="Times New Roman" w:hAnsi="Times New Roman" w:cs="Times New Roman"/>
          <w:sz w:val="24"/>
          <w:szCs w:val="24"/>
        </w:rPr>
        <w:t>06a</w:t>
      </w:r>
      <w:r w:rsidR="00E90C2E">
        <w:rPr>
          <w:rFonts w:ascii="Times New Roman" w:hAnsi="Times New Roman" w:cs="Times New Roman"/>
          <w:sz w:val="24"/>
          <w:szCs w:val="24"/>
        </w:rPr>
        <w:t>).</w:t>
      </w:r>
      <w:r w:rsidR="00021D69">
        <w:rPr>
          <w:rFonts w:ascii="Times New Roman" w:hAnsi="Times New Roman" w:cs="Times New Roman"/>
          <w:sz w:val="24"/>
          <w:szCs w:val="24"/>
        </w:rPr>
        <w:t xml:space="preserve"> Village/community sample size</w:t>
      </w:r>
      <w:r w:rsidR="00083596">
        <w:rPr>
          <w:rFonts w:ascii="Times New Roman" w:hAnsi="Times New Roman" w:cs="Times New Roman"/>
          <w:sz w:val="24"/>
          <w:szCs w:val="24"/>
        </w:rPr>
        <w:t xml:space="preserve">s ranged from 49 </w:t>
      </w:r>
      <w:r w:rsidR="00083596">
        <w:rPr>
          <w:rFonts w:ascii="Times New Roman" w:hAnsi="Times New Roman" w:cs="Times New Roman"/>
          <w:sz w:val="24"/>
          <w:szCs w:val="24"/>
        </w:rPr>
        <w:lastRenderedPageBreak/>
        <w:t>(Bruden et al.</w:t>
      </w:r>
      <w:r w:rsidR="00C54673">
        <w:rPr>
          <w:rFonts w:ascii="Times New Roman" w:hAnsi="Times New Roman" w:cs="Times New Roman"/>
          <w:sz w:val="24"/>
          <w:szCs w:val="24"/>
        </w:rPr>
        <w:t>,</w:t>
      </w:r>
      <w:r w:rsidR="00021D69">
        <w:rPr>
          <w:rFonts w:ascii="Times New Roman" w:hAnsi="Times New Roman" w:cs="Times New Roman"/>
          <w:sz w:val="24"/>
          <w:szCs w:val="24"/>
        </w:rPr>
        <w:t xml:space="preserve"> 2015) to 1</w:t>
      </w:r>
      <w:r w:rsidR="008C76E1">
        <w:rPr>
          <w:rFonts w:ascii="Times New Roman" w:hAnsi="Times New Roman" w:cs="Times New Roman"/>
          <w:sz w:val="24"/>
          <w:szCs w:val="24"/>
        </w:rPr>
        <w:t>97</w:t>
      </w:r>
      <w:r w:rsidR="00021D69">
        <w:rPr>
          <w:rFonts w:ascii="Times New Roman" w:hAnsi="Times New Roman" w:cs="Times New Roman"/>
          <w:sz w:val="24"/>
          <w:szCs w:val="24"/>
        </w:rPr>
        <w:t xml:space="preserve"> (</w:t>
      </w:r>
      <w:r w:rsidR="008C76E1">
        <w:rPr>
          <w:rFonts w:ascii="Times New Roman" w:hAnsi="Times New Roman" w:cs="Times New Roman"/>
          <w:sz w:val="24"/>
          <w:szCs w:val="24"/>
        </w:rPr>
        <w:t>Gilbreath</w:t>
      </w:r>
      <w:r w:rsidR="00021D69">
        <w:rPr>
          <w:rFonts w:ascii="Times New Roman" w:hAnsi="Times New Roman" w:cs="Times New Roman"/>
          <w:sz w:val="24"/>
          <w:szCs w:val="24"/>
        </w:rPr>
        <w:t xml:space="preserve"> et al.</w:t>
      </w:r>
      <w:r w:rsidR="00C54673">
        <w:rPr>
          <w:rFonts w:ascii="Times New Roman" w:hAnsi="Times New Roman" w:cs="Times New Roman"/>
          <w:sz w:val="24"/>
          <w:szCs w:val="24"/>
        </w:rPr>
        <w:t>,</w:t>
      </w:r>
      <w:r w:rsidR="00021D69">
        <w:rPr>
          <w:rFonts w:ascii="Times New Roman" w:hAnsi="Times New Roman" w:cs="Times New Roman"/>
          <w:sz w:val="24"/>
          <w:szCs w:val="24"/>
        </w:rPr>
        <w:t xml:space="preserve"> 200</w:t>
      </w:r>
      <w:r w:rsidR="008C76E1">
        <w:rPr>
          <w:rFonts w:ascii="Times New Roman" w:hAnsi="Times New Roman" w:cs="Times New Roman"/>
          <w:sz w:val="24"/>
          <w:szCs w:val="24"/>
        </w:rPr>
        <w:t>6a</w:t>
      </w:r>
      <w:r w:rsidR="00021D69">
        <w:rPr>
          <w:rFonts w:ascii="Times New Roman" w:hAnsi="Times New Roman" w:cs="Times New Roman"/>
          <w:sz w:val="24"/>
          <w:szCs w:val="24"/>
        </w:rPr>
        <w:t>).</w:t>
      </w:r>
      <w:r w:rsidR="00194519">
        <w:rPr>
          <w:rFonts w:ascii="Times New Roman" w:hAnsi="Times New Roman" w:cs="Times New Roman"/>
          <w:sz w:val="24"/>
          <w:szCs w:val="24"/>
        </w:rPr>
        <w:t xml:space="preserve"> </w:t>
      </w:r>
      <w:r w:rsidR="002D7F0E">
        <w:rPr>
          <w:rFonts w:ascii="Times New Roman" w:hAnsi="Times New Roman" w:cs="Times New Roman"/>
          <w:sz w:val="24"/>
          <w:szCs w:val="24"/>
        </w:rPr>
        <w:t>American Indians</w:t>
      </w:r>
      <w:r w:rsidR="0076511D">
        <w:rPr>
          <w:rFonts w:ascii="Times New Roman" w:hAnsi="Times New Roman" w:cs="Times New Roman"/>
          <w:sz w:val="24"/>
          <w:szCs w:val="24"/>
        </w:rPr>
        <w:t>/Alaska Natives</w:t>
      </w:r>
      <w:r w:rsidR="002D7F0E">
        <w:rPr>
          <w:rFonts w:ascii="Times New Roman" w:hAnsi="Times New Roman" w:cs="Times New Roman"/>
          <w:sz w:val="24"/>
          <w:szCs w:val="24"/>
        </w:rPr>
        <w:t xml:space="preserve"> were the </w:t>
      </w:r>
      <w:r w:rsidR="00F116AB">
        <w:rPr>
          <w:rFonts w:ascii="Times New Roman" w:hAnsi="Times New Roman" w:cs="Times New Roman"/>
          <w:sz w:val="24"/>
          <w:szCs w:val="24"/>
        </w:rPr>
        <w:t xml:space="preserve">only sample </w:t>
      </w:r>
      <w:r w:rsidR="00F27E5B">
        <w:rPr>
          <w:rFonts w:ascii="Times New Roman" w:hAnsi="Times New Roman" w:cs="Times New Roman"/>
          <w:sz w:val="24"/>
          <w:szCs w:val="24"/>
        </w:rPr>
        <w:t>population</w:t>
      </w:r>
      <w:r w:rsidR="00194519">
        <w:rPr>
          <w:rFonts w:ascii="Times New Roman" w:hAnsi="Times New Roman" w:cs="Times New Roman"/>
          <w:sz w:val="24"/>
          <w:szCs w:val="24"/>
        </w:rPr>
        <w:t xml:space="preserve"> </w:t>
      </w:r>
      <w:r w:rsidR="00975BB2">
        <w:rPr>
          <w:rFonts w:ascii="Times New Roman" w:hAnsi="Times New Roman" w:cs="Times New Roman"/>
          <w:sz w:val="24"/>
          <w:szCs w:val="24"/>
        </w:rPr>
        <w:t>in all</w:t>
      </w:r>
      <w:r w:rsidR="002D7F0E">
        <w:rPr>
          <w:rFonts w:ascii="Times New Roman" w:hAnsi="Times New Roman" w:cs="Times New Roman"/>
          <w:sz w:val="24"/>
          <w:szCs w:val="24"/>
        </w:rPr>
        <w:t xml:space="preserve"> studies except</w:t>
      </w:r>
      <w:r w:rsidR="00145903">
        <w:rPr>
          <w:rFonts w:ascii="Times New Roman" w:hAnsi="Times New Roman" w:cs="Times New Roman"/>
          <w:sz w:val="24"/>
          <w:szCs w:val="24"/>
        </w:rPr>
        <w:t xml:space="preserve"> </w:t>
      </w:r>
      <w:r w:rsidR="003B375C">
        <w:rPr>
          <w:rFonts w:ascii="Times New Roman" w:hAnsi="Times New Roman" w:cs="Times New Roman"/>
          <w:sz w:val="24"/>
          <w:szCs w:val="24"/>
        </w:rPr>
        <w:t>four</w:t>
      </w:r>
      <w:r w:rsidR="00194519">
        <w:rPr>
          <w:rFonts w:ascii="Times New Roman" w:hAnsi="Times New Roman" w:cs="Times New Roman"/>
          <w:sz w:val="24"/>
          <w:szCs w:val="24"/>
        </w:rPr>
        <w:t xml:space="preserve"> (</w:t>
      </w:r>
      <w:r w:rsidR="00C322CD">
        <w:rPr>
          <w:rFonts w:ascii="Times New Roman" w:hAnsi="Times New Roman" w:cs="Times New Roman"/>
          <w:sz w:val="24"/>
          <w:szCs w:val="24"/>
        </w:rPr>
        <w:t>Goldcamp et al., 2006b</w:t>
      </w:r>
      <w:r w:rsidR="003B375C">
        <w:rPr>
          <w:rFonts w:ascii="Times New Roman" w:hAnsi="Times New Roman" w:cs="Times New Roman"/>
          <w:sz w:val="24"/>
          <w:szCs w:val="24"/>
        </w:rPr>
        <w:t xml:space="preserve">; </w:t>
      </w:r>
      <w:r w:rsidR="0052424B">
        <w:rPr>
          <w:rFonts w:ascii="Times New Roman" w:hAnsi="Times New Roman" w:cs="Times New Roman"/>
          <w:sz w:val="24"/>
          <w:szCs w:val="24"/>
        </w:rPr>
        <w:t>Malcoe et al.</w:t>
      </w:r>
      <w:r w:rsidR="00C54673">
        <w:rPr>
          <w:rFonts w:ascii="Times New Roman" w:hAnsi="Times New Roman" w:cs="Times New Roman"/>
          <w:sz w:val="24"/>
          <w:szCs w:val="24"/>
        </w:rPr>
        <w:t>,</w:t>
      </w:r>
      <w:r w:rsidR="002D7F0E">
        <w:rPr>
          <w:rFonts w:ascii="Times New Roman" w:hAnsi="Times New Roman" w:cs="Times New Roman"/>
          <w:sz w:val="24"/>
          <w:szCs w:val="24"/>
        </w:rPr>
        <w:t xml:space="preserve"> 2002; </w:t>
      </w:r>
      <w:r w:rsidR="00194519">
        <w:rPr>
          <w:rFonts w:ascii="Times New Roman" w:hAnsi="Times New Roman" w:cs="Times New Roman"/>
          <w:sz w:val="24"/>
          <w:szCs w:val="24"/>
        </w:rPr>
        <w:t>Orr et al.</w:t>
      </w:r>
      <w:r w:rsidR="00C54673">
        <w:rPr>
          <w:rFonts w:ascii="Times New Roman" w:hAnsi="Times New Roman" w:cs="Times New Roman"/>
          <w:sz w:val="24"/>
          <w:szCs w:val="24"/>
        </w:rPr>
        <w:t>,</w:t>
      </w:r>
      <w:r w:rsidR="00194519">
        <w:rPr>
          <w:rFonts w:ascii="Times New Roman" w:hAnsi="Times New Roman" w:cs="Times New Roman"/>
          <w:sz w:val="24"/>
          <w:szCs w:val="24"/>
        </w:rPr>
        <w:t xml:space="preserve"> 2002; Xue et al.</w:t>
      </w:r>
      <w:r w:rsidR="00C54673">
        <w:rPr>
          <w:rFonts w:ascii="Times New Roman" w:hAnsi="Times New Roman" w:cs="Times New Roman"/>
          <w:sz w:val="24"/>
          <w:szCs w:val="24"/>
        </w:rPr>
        <w:t>,</w:t>
      </w:r>
      <w:r w:rsidR="00194519">
        <w:rPr>
          <w:rFonts w:ascii="Times New Roman" w:hAnsi="Times New Roman" w:cs="Times New Roman"/>
          <w:sz w:val="24"/>
          <w:szCs w:val="24"/>
        </w:rPr>
        <w:t xml:space="preserve"> 2014). </w:t>
      </w:r>
      <w:r w:rsidR="00C322CD">
        <w:rPr>
          <w:rFonts w:ascii="Times New Roman" w:hAnsi="Times New Roman" w:cs="Times New Roman"/>
          <w:sz w:val="24"/>
          <w:szCs w:val="24"/>
        </w:rPr>
        <w:t xml:space="preserve">Goldcamp et al. (2006b) targeted non-fatal injuries among household youth on minority-operated farms, which </w:t>
      </w:r>
      <w:r w:rsidR="0073441A">
        <w:rPr>
          <w:rFonts w:ascii="Times New Roman" w:hAnsi="Times New Roman" w:cs="Times New Roman"/>
          <w:sz w:val="24"/>
          <w:szCs w:val="24"/>
        </w:rPr>
        <w:t xml:space="preserve">were </w:t>
      </w:r>
      <w:r w:rsidR="00C322CD">
        <w:rPr>
          <w:rFonts w:ascii="Times New Roman" w:hAnsi="Times New Roman" w:cs="Times New Roman"/>
          <w:sz w:val="24"/>
          <w:szCs w:val="24"/>
        </w:rPr>
        <w:t xml:space="preserve">also comprised of </w:t>
      </w:r>
      <w:r w:rsidR="00D37176">
        <w:rPr>
          <w:rFonts w:ascii="Times New Roman" w:hAnsi="Times New Roman" w:cs="Times New Roman"/>
          <w:sz w:val="24"/>
          <w:szCs w:val="24"/>
        </w:rPr>
        <w:t>Asian, B</w:t>
      </w:r>
      <w:r w:rsidR="00C322CD">
        <w:rPr>
          <w:rFonts w:ascii="Times New Roman" w:hAnsi="Times New Roman" w:cs="Times New Roman"/>
          <w:sz w:val="24"/>
          <w:szCs w:val="24"/>
        </w:rPr>
        <w:t xml:space="preserve">lack, and ‘Other’ operators. </w:t>
      </w:r>
      <w:r w:rsidR="0064213F">
        <w:rPr>
          <w:rFonts w:ascii="Times New Roman" w:hAnsi="Times New Roman" w:cs="Times New Roman"/>
          <w:sz w:val="24"/>
          <w:szCs w:val="24"/>
        </w:rPr>
        <w:t xml:space="preserve">Malcoe et al. (2002) </w:t>
      </w:r>
      <w:r w:rsidR="00B1466B">
        <w:rPr>
          <w:rFonts w:ascii="Times New Roman" w:hAnsi="Times New Roman" w:cs="Times New Roman"/>
          <w:sz w:val="24"/>
          <w:szCs w:val="24"/>
        </w:rPr>
        <w:t xml:space="preserve">examined lead exposures around a former mining region </w:t>
      </w:r>
      <w:r w:rsidR="0064213F">
        <w:rPr>
          <w:rFonts w:ascii="Times New Roman" w:hAnsi="Times New Roman" w:cs="Times New Roman"/>
          <w:sz w:val="24"/>
          <w:szCs w:val="24"/>
        </w:rPr>
        <w:t xml:space="preserve">also </w:t>
      </w:r>
      <w:r w:rsidR="00B1466B">
        <w:rPr>
          <w:rFonts w:ascii="Times New Roman" w:hAnsi="Times New Roman" w:cs="Times New Roman"/>
          <w:sz w:val="24"/>
          <w:szCs w:val="24"/>
        </w:rPr>
        <w:t xml:space="preserve">among White children in Oklahoma. </w:t>
      </w:r>
      <w:r w:rsidR="00B631A7">
        <w:rPr>
          <w:rFonts w:ascii="Times New Roman" w:hAnsi="Times New Roman" w:cs="Times New Roman"/>
          <w:sz w:val="24"/>
          <w:szCs w:val="24"/>
        </w:rPr>
        <w:t xml:space="preserve">Orr et al.’s (2002) study cohort </w:t>
      </w:r>
      <w:r w:rsidR="00CC7BAC">
        <w:rPr>
          <w:rFonts w:ascii="Times New Roman" w:hAnsi="Times New Roman" w:cs="Times New Roman"/>
          <w:sz w:val="24"/>
          <w:szCs w:val="24"/>
        </w:rPr>
        <w:t xml:space="preserve">also included </w:t>
      </w:r>
      <w:r w:rsidR="00B631A7">
        <w:rPr>
          <w:rFonts w:ascii="Times New Roman" w:hAnsi="Times New Roman" w:cs="Times New Roman"/>
          <w:sz w:val="24"/>
          <w:szCs w:val="24"/>
        </w:rPr>
        <w:t>Black/African American, Hispanic/Latino, and Asian/Pacific Islander</w:t>
      </w:r>
      <w:r w:rsidR="00CC7BAC">
        <w:rPr>
          <w:rFonts w:ascii="Times New Roman" w:hAnsi="Times New Roman" w:cs="Times New Roman"/>
          <w:sz w:val="24"/>
          <w:szCs w:val="24"/>
        </w:rPr>
        <w:t xml:space="preserve"> children</w:t>
      </w:r>
      <w:r w:rsidR="00B631A7">
        <w:rPr>
          <w:rFonts w:ascii="Times New Roman" w:hAnsi="Times New Roman" w:cs="Times New Roman"/>
          <w:sz w:val="24"/>
          <w:szCs w:val="24"/>
        </w:rPr>
        <w:t xml:space="preserve"> </w:t>
      </w:r>
      <w:r w:rsidR="00AF52E2">
        <w:rPr>
          <w:rFonts w:ascii="Times New Roman" w:hAnsi="Times New Roman" w:cs="Times New Roman"/>
          <w:sz w:val="24"/>
          <w:szCs w:val="24"/>
        </w:rPr>
        <w:t xml:space="preserve">of women living </w:t>
      </w:r>
      <w:r w:rsidR="009A18B5">
        <w:rPr>
          <w:rFonts w:ascii="Times New Roman" w:hAnsi="Times New Roman" w:cs="Times New Roman"/>
          <w:sz w:val="24"/>
          <w:szCs w:val="24"/>
        </w:rPr>
        <w:t>around</w:t>
      </w:r>
      <w:r w:rsidR="00B631A7">
        <w:rPr>
          <w:rFonts w:ascii="Times New Roman" w:hAnsi="Times New Roman" w:cs="Times New Roman"/>
          <w:sz w:val="24"/>
          <w:szCs w:val="24"/>
        </w:rPr>
        <w:t xml:space="preserve"> hazardous waste sites in California.</w:t>
      </w:r>
      <w:r w:rsidR="00AF52E2">
        <w:rPr>
          <w:rFonts w:ascii="Times New Roman" w:hAnsi="Times New Roman" w:cs="Times New Roman"/>
          <w:sz w:val="24"/>
          <w:szCs w:val="24"/>
        </w:rPr>
        <w:t xml:space="preserve"> Xue et al.</w:t>
      </w:r>
      <w:r w:rsidR="00556054">
        <w:rPr>
          <w:rFonts w:ascii="Times New Roman" w:hAnsi="Times New Roman" w:cs="Times New Roman"/>
          <w:sz w:val="24"/>
          <w:szCs w:val="24"/>
        </w:rPr>
        <w:t>’s</w:t>
      </w:r>
      <w:r w:rsidR="00AF52E2">
        <w:rPr>
          <w:rFonts w:ascii="Times New Roman" w:hAnsi="Times New Roman" w:cs="Times New Roman"/>
          <w:sz w:val="24"/>
          <w:szCs w:val="24"/>
        </w:rPr>
        <w:t xml:space="preserve"> (2014)</w:t>
      </w:r>
      <w:r w:rsidR="00E042EA">
        <w:rPr>
          <w:rFonts w:ascii="Times New Roman" w:hAnsi="Times New Roman" w:cs="Times New Roman"/>
          <w:sz w:val="24"/>
          <w:szCs w:val="24"/>
        </w:rPr>
        <w:t xml:space="preserve"> </w:t>
      </w:r>
      <w:r w:rsidR="00556054">
        <w:rPr>
          <w:rFonts w:ascii="Times New Roman" w:hAnsi="Times New Roman" w:cs="Times New Roman"/>
          <w:sz w:val="24"/>
          <w:szCs w:val="24"/>
        </w:rPr>
        <w:t>cohort was composed</w:t>
      </w:r>
      <w:r w:rsidR="00E042EA">
        <w:rPr>
          <w:rFonts w:ascii="Times New Roman" w:hAnsi="Times New Roman" w:cs="Times New Roman"/>
          <w:sz w:val="24"/>
          <w:szCs w:val="24"/>
        </w:rPr>
        <w:t xml:space="preserve"> </w:t>
      </w:r>
      <w:r w:rsidR="00556054">
        <w:rPr>
          <w:rFonts w:ascii="Times New Roman" w:hAnsi="Times New Roman" w:cs="Times New Roman"/>
          <w:sz w:val="24"/>
          <w:szCs w:val="24"/>
        </w:rPr>
        <w:t xml:space="preserve">of </w:t>
      </w:r>
      <w:r w:rsidR="00FF1077" w:rsidRPr="00957A42">
        <w:rPr>
          <w:rFonts w:ascii="Times New Roman" w:hAnsi="Times New Roman" w:cs="Times New Roman"/>
          <w:sz w:val="24"/>
          <w:szCs w:val="24"/>
        </w:rPr>
        <w:t>Mexican</w:t>
      </w:r>
      <w:r w:rsidR="00957A42" w:rsidRPr="00957A42">
        <w:rPr>
          <w:rFonts w:ascii="Times New Roman" w:hAnsi="Times New Roman" w:cs="Times New Roman"/>
          <w:sz w:val="24"/>
          <w:szCs w:val="24"/>
        </w:rPr>
        <w:t xml:space="preserve"> </w:t>
      </w:r>
      <w:r w:rsidR="00FF1077" w:rsidRPr="00957A42">
        <w:rPr>
          <w:rFonts w:ascii="Times New Roman" w:hAnsi="Times New Roman" w:cs="Times New Roman"/>
          <w:sz w:val="24"/>
          <w:szCs w:val="24"/>
        </w:rPr>
        <w:t>American</w:t>
      </w:r>
      <w:r w:rsidR="00FF1077">
        <w:rPr>
          <w:rFonts w:ascii="Times New Roman" w:hAnsi="Times New Roman" w:cs="Times New Roman"/>
          <w:sz w:val="24"/>
          <w:szCs w:val="24"/>
        </w:rPr>
        <w:t xml:space="preserve">, Non-Hispanic White, Non-Hispanic Black, Other Hispanic, </w:t>
      </w:r>
      <w:r w:rsidR="00556054">
        <w:rPr>
          <w:rFonts w:ascii="Times New Roman" w:hAnsi="Times New Roman" w:cs="Times New Roman"/>
          <w:sz w:val="24"/>
          <w:szCs w:val="24"/>
        </w:rPr>
        <w:t xml:space="preserve">and </w:t>
      </w:r>
      <w:r w:rsidR="00F73FB7">
        <w:rPr>
          <w:rFonts w:ascii="Times New Roman" w:hAnsi="Times New Roman" w:cs="Times New Roman"/>
          <w:sz w:val="24"/>
          <w:szCs w:val="24"/>
        </w:rPr>
        <w:t>“Asian, Pacific Islander, Native American or m</w:t>
      </w:r>
      <w:r w:rsidR="00FF1077">
        <w:rPr>
          <w:rFonts w:ascii="Times New Roman" w:hAnsi="Times New Roman" w:cs="Times New Roman"/>
          <w:sz w:val="24"/>
          <w:szCs w:val="24"/>
        </w:rPr>
        <w:t>ultiracial</w:t>
      </w:r>
      <w:r w:rsidR="00F73FB7">
        <w:rPr>
          <w:rFonts w:ascii="Times New Roman" w:hAnsi="Times New Roman" w:cs="Times New Roman"/>
          <w:sz w:val="24"/>
          <w:szCs w:val="24"/>
        </w:rPr>
        <w:t>”</w:t>
      </w:r>
      <w:r w:rsidR="009A18B5">
        <w:rPr>
          <w:rFonts w:ascii="Times New Roman" w:hAnsi="Times New Roman" w:cs="Times New Roman"/>
          <w:sz w:val="24"/>
          <w:szCs w:val="24"/>
        </w:rPr>
        <w:t xml:space="preserve"> </w:t>
      </w:r>
      <w:r w:rsidR="00556054">
        <w:rPr>
          <w:rFonts w:ascii="Times New Roman" w:hAnsi="Times New Roman" w:cs="Times New Roman"/>
          <w:sz w:val="24"/>
          <w:szCs w:val="24"/>
        </w:rPr>
        <w:t xml:space="preserve">participants </w:t>
      </w:r>
      <w:r w:rsidR="00E042EA">
        <w:rPr>
          <w:rFonts w:ascii="Times New Roman" w:hAnsi="Times New Roman" w:cs="Times New Roman"/>
          <w:sz w:val="24"/>
          <w:szCs w:val="24"/>
        </w:rPr>
        <w:t>from the National Health and Nutrition Examination Survey (NHANES) for an analysis of blood polychlorinated biphenyl</w:t>
      </w:r>
      <w:r w:rsidR="004F5D69">
        <w:rPr>
          <w:rFonts w:ascii="Times New Roman" w:hAnsi="Times New Roman" w:cs="Times New Roman"/>
          <w:sz w:val="24"/>
          <w:szCs w:val="24"/>
        </w:rPr>
        <w:t xml:space="preserve"> (PCB)</w:t>
      </w:r>
      <w:r w:rsidR="00206C42">
        <w:rPr>
          <w:rFonts w:ascii="Times New Roman" w:hAnsi="Times New Roman" w:cs="Times New Roman"/>
          <w:sz w:val="24"/>
          <w:szCs w:val="24"/>
        </w:rPr>
        <w:t xml:space="preserve"> concentrations</w:t>
      </w:r>
      <w:r w:rsidR="00E042EA">
        <w:rPr>
          <w:rFonts w:ascii="Times New Roman" w:hAnsi="Times New Roman" w:cs="Times New Roman"/>
          <w:sz w:val="24"/>
          <w:szCs w:val="24"/>
        </w:rPr>
        <w:t>.</w:t>
      </w:r>
      <w:r w:rsidR="00AF52E2">
        <w:rPr>
          <w:rFonts w:ascii="Times New Roman" w:hAnsi="Times New Roman" w:cs="Times New Roman"/>
          <w:sz w:val="24"/>
          <w:szCs w:val="24"/>
        </w:rPr>
        <w:t xml:space="preserve"> </w:t>
      </w:r>
      <w:r w:rsidR="00B631A7">
        <w:rPr>
          <w:rFonts w:ascii="Times New Roman" w:hAnsi="Times New Roman" w:cs="Times New Roman"/>
          <w:sz w:val="24"/>
          <w:szCs w:val="24"/>
        </w:rPr>
        <w:t xml:space="preserve">  </w:t>
      </w:r>
      <w:r w:rsidR="00021D69">
        <w:rPr>
          <w:rFonts w:ascii="Times New Roman" w:hAnsi="Times New Roman" w:cs="Times New Roman"/>
          <w:sz w:val="24"/>
          <w:szCs w:val="24"/>
        </w:rPr>
        <w:t xml:space="preserve"> </w:t>
      </w:r>
    </w:p>
    <w:p w14:paraId="26796452" w14:textId="18CED922" w:rsidR="007115F3" w:rsidRPr="00E318F7" w:rsidRDefault="007115F3" w:rsidP="00907C18">
      <w:pPr>
        <w:pStyle w:val="ListParagraph"/>
        <w:numPr>
          <w:ilvl w:val="1"/>
          <w:numId w:val="4"/>
        </w:numPr>
        <w:spacing w:after="0" w:line="480" w:lineRule="auto"/>
        <w:rPr>
          <w:rFonts w:ascii="Times New Roman" w:hAnsi="Times New Roman" w:cs="Times New Roman"/>
          <w:i/>
          <w:sz w:val="24"/>
          <w:szCs w:val="24"/>
        </w:rPr>
      </w:pPr>
      <w:r w:rsidRPr="00E318F7">
        <w:rPr>
          <w:rFonts w:ascii="Times New Roman" w:hAnsi="Times New Roman" w:cs="Times New Roman"/>
          <w:i/>
          <w:sz w:val="24"/>
          <w:szCs w:val="24"/>
        </w:rPr>
        <w:t>Built environment</w:t>
      </w:r>
      <w:r w:rsidR="00F31484">
        <w:rPr>
          <w:rFonts w:ascii="Times New Roman" w:hAnsi="Times New Roman" w:cs="Times New Roman"/>
          <w:i/>
          <w:sz w:val="24"/>
          <w:szCs w:val="24"/>
        </w:rPr>
        <w:t xml:space="preserve"> </w:t>
      </w:r>
      <w:r w:rsidR="00FC4095">
        <w:rPr>
          <w:rFonts w:ascii="Times New Roman" w:hAnsi="Times New Roman" w:cs="Times New Roman"/>
          <w:i/>
          <w:sz w:val="24"/>
          <w:szCs w:val="24"/>
        </w:rPr>
        <w:t xml:space="preserve"> </w:t>
      </w:r>
    </w:p>
    <w:p w14:paraId="6E0BD44D" w14:textId="3DAE610D" w:rsidR="00BB087D" w:rsidRPr="00E318F7" w:rsidRDefault="00E443B7" w:rsidP="00BB087D">
      <w:pPr>
        <w:spacing w:after="0" w:line="480" w:lineRule="auto"/>
        <w:ind w:firstLine="360"/>
        <w:rPr>
          <w:rFonts w:ascii="Times New Roman" w:hAnsi="Times New Roman" w:cs="Times New Roman"/>
          <w:sz w:val="24"/>
          <w:szCs w:val="24"/>
        </w:rPr>
      </w:pPr>
      <w:r>
        <w:rPr>
          <w:rFonts w:ascii="Times New Roman" w:hAnsi="Times New Roman" w:cs="Times New Roman"/>
          <w:sz w:val="24"/>
          <w:szCs w:val="24"/>
        </w:rPr>
        <w:t>Sixteen</w:t>
      </w:r>
      <w:r w:rsidR="00A53813">
        <w:rPr>
          <w:rFonts w:ascii="Times New Roman" w:hAnsi="Times New Roman" w:cs="Times New Roman"/>
          <w:sz w:val="24"/>
          <w:szCs w:val="24"/>
        </w:rPr>
        <w:t xml:space="preserve"> </w:t>
      </w:r>
      <w:r w:rsidR="00E318F7" w:rsidRPr="00E318F7">
        <w:rPr>
          <w:rFonts w:ascii="Times New Roman" w:hAnsi="Times New Roman" w:cs="Times New Roman"/>
          <w:sz w:val="24"/>
          <w:szCs w:val="24"/>
        </w:rPr>
        <w:t xml:space="preserve">studies described </w:t>
      </w:r>
      <w:r w:rsidR="00346B11" w:rsidRPr="00B13964">
        <w:rPr>
          <w:rFonts w:ascii="Times New Roman" w:hAnsi="Times New Roman" w:cs="Times New Roman"/>
          <w:sz w:val="24"/>
          <w:szCs w:val="24"/>
        </w:rPr>
        <w:t>chemical and non-chemical</w:t>
      </w:r>
      <w:r w:rsidR="00346B11">
        <w:rPr>
          <w:rFonts w:ascii="Times New Roman" w:hAnsi="Times New Roman" w:cs="Times New Roman"/>
          <w:sz w:val="24"/>
          <w:szCs w:val="24"/>
        </w:rPr>
        <w:t xml:space="preserve"> </w:t>
      </w:r>
      <w:r w:rsidR="00E318F7" w:rsidRPr="00E318F7">
        <w:rPr>
          <w:rFonts w:ascii="Times New Roman" w:hAnsi="Times New Roman" w:cs="Times New Roman"/>
          <w:sz w:val="24"/>
          <w:szCs w:val="24"/>
        </w:rPr>
        <w:t xml:space="preserve">stressors from the built environment </w:t>
      </w:r>
      <w:r w:rsidR="00F31484">
        <w:rPr>
          <w:rFonts w:ascii="Times New Roman" w:hAnsi="Times New Roman" w:cs="Times New Roman"/>
          <w:sz w:val="24"/>
          <w:szCs w:val="24"/>
        </w:rPr>
        <w:t xml:space="preserve">in early and later lifestages of childhood </w:t>
      </w:r>
      <w:r w:rsidR="00E318F7" w:rsidRPr="00E318F7">
        <w:rPr>
          <w:rFonts w:ascii="Times New Roman" w:hAnsi="Times New Roman" w:cs="Times New Roman"/>
          <w:sz w:val="24"/>
          <w:szCs w:val="24"/>
        </w:rPr>
        <w:t>(Table 1)</w:t>
      </w:r>
      <w:r w:rsidR="00132AA5">
        <w:rPr>
          <w:rFonts w:ascii="Times New Roman" w:hAnsi="Times New Roman" w:cs="Times New Roman"/>
          <w:sz w:val="24"/>
          <w:szCs w:val="24"/>
        </w:rPr>
        <w:t>.</w:t>
      </w:r>
      <w:r w:rsidR="00E318F7" w:rsidRPr="00E318F7">
        <w:rPr>
          <w:rFonts w:ascii="Times New Roman" w:hAnsi="Times New Roman" w:cs="Times New Roman"/>
          <w:sz w:val="24"/>
          <w:szCs w:val="24"/>
        </w:rPr>
        <w:t xml:space="preserve"> </w:t>
      </w:r>
      <w:r w:rsidR="004C06F5">
        <w:rPr>
          <w:rFonts w:ascii="Times New Roman" w:hAnsi="Times New Roman" w:cs="Times New Roman"/>
          <w:sz w:val="24"/>
          <w:szCs w:val="24"/>
        </w:rPr>
        <w:t>Eleven</w:t>
      </w:r>
      <w:r w:rsidR="00AD4A24">
        <w:rPr>
          <w:rFonts w:ascii="Times New Roman" w:hAnsi="Times New Roman" w:cs="Times New Roman"/>
          <w:sz w:val="24"/>
          <w:szCs w:val="24"/>
        </w:rPr>
        <w:t xml:space="preserve"> studies </w:t>
      </w:r>
      <w:r w:rsidR="00E318F7" w:rsidRPr="00E318F7">
        <w:rPr>
          <w:rFonts w:ascii="Times New Roman" w:hAnsi="Times New Roman" w:cs="Times New Roman"/>
          <w:sz w:val="24"/>
          <w:szCs w:val="24"/>
        </w:rPr>
        <w:t xml:space="preserve">took place in the state of Alaska. In </w:t>
      </w:r>
      <w:r w:rsidR="00527DFB">
        <w:rPr>
          <w:rFonts w:ascii="Times New Roman" w:hAnsi="Times New Roman" w:cs="Times New Roman"/>
          <w:sz w:val="24"/>
          <w:szCs w:val="24"/>
        </w:rPr>
        <w:t xml:space="preserve">12 </w:t>
      </w:r>
      <w:r w:rsidR="00E318F7" w:rsidRPr="00E318F7">
        <w:rPr>
          <w:rFonts w:ascii="Times New Roman" w:hAnsi="Times New Roman" w:cs="Times New Roman"/>
          <w:sz w:val="24"/>
          <w:szCs w:val="24"/>
        </w:rPr>
        <w:t xml:space="preserve">studies, respiratory illness was the outcome of interest; medical records were the data source for </w:t>
      </w:r>
      <w:r w:rsidR="00737136">
        <w:rPr>
          <w:rFonts w:ascii="Times New Roman" w:hAnsi="Times New Roman" w:cs="Times New Roman"/>
          <w:sz w:val="24"/>
          <w:szCs w:val="24"/>
        </w:rPr>
        <w:t>eight</w:t>
      </w:r>
      <w:r w:rsidR="00E318F7" w:rsidRPr="00E318F7">
        <w:rPr>
          <w:rFonts w:ascii="Times New Roman" w:hAnsi="Times New Roman" w:cs="Times New Roman"/>
          <w:sz w:val="24"/>
          <w:szCs w:val="24"/>
        </w:rPr>
        <w:t xml:space="preserve"> studies.</w:t>
      </w:r>
      <w:r w:rsidR="00224277">
        <w:rPr>
          <w:rFonts w:ascii="Times New Roman" w:hAnsi="Times New Roman" w:cs="Times New Roman"/>
          <w:sz w:val="24"/>
          <w:szCs w:val="24"/>
        </w:rPr>
        <w:t xml:space="preserve"> Stressors w</w:t>
      </w:r>
      <w:r w:rsidR="00F34E41">
        <w:rPr>
          <w:rFonts w:ascii="Times New Roman" w:hAnsi="Times New Roman" w:cs="Times New Roman"/>
          <w:sz w:val="24"/>
          <w:szCs w:val="24"/>
        </w:rPr>
        <w:t xml:space="preserve">ere </w:t>
      </w:r>
      <w:r w:rsidR="00224277">
        <w:rPr>
          <w:rFonts w:ascii="Times New Roman" w:hAnsi="Times New Roman" w:cs="Times New Roman"/>
          <w:sz w:val="24"/>
          <w:szCs w:val="24"/>
        </w:rPr>
        <w:t xml:space="preserve">predominantly </w:t>
      </w:r>
      <w:r w:rsidR="00DB7158">
        <w:rPr>
          <w:rFonts w:ascii="Times New Roman" w:hAnsi="Times New Roman" w:cs="Times New Roman"/>
          <w:sz w:val="24"/>
          <w:szCs w:val="24"/>
        </w:rPr>
        <w:t>around</w:t>
      </w:r>
      <w:r w:rsidR="00224277">
        <w:rPr>
          <w:rFonts w:ascii="Times New Roman" w:hAnsi="Times New Roman" w:cs="Times New Roman"/>
          <w:sz w:val="24"/>
          <w:szCs w:val="24"/>
        </w:rPr>
        <w:t xml:space="preserve"> the household, affecting water quality (</w:t>
      </w:r>
      <w:r w:rsidR="00C72EDF">
        <w:rPr>
          <w:rFonts w:ascii="Times New Roman" w:hAnsi="Times New Roman" w:cs="Times New Roman"/>
          <w:sz w:val="24"/>
          <w:szCs w:val="24"/>
        </w:rPr>
        <w:t>six</w:t>
      </w:r>
      <w:r w:rsidR="00224277">
        <w:rPr>
          <w:rFonts w:ascii="Times New Roman" w:hAnsi="Times New Roman" w:cs="Times New Roman"/>
          <w:sz w:val="24"/>
          <w:szCs w:val="24"/>
        </w:rPr>
        <w:t xml:space="preserve"> studies)</w:t>
      </w:r>
      <w:r w:rsidR="003A611A">
        <w:rPr>
          <w:rFonts w:ascii="Times New Roman" w:hAnsi="Times New Roman" w:cs="Times New Roman"/>
          <w:sz w:val="24"/>
          <w:szCs w:val="24"/>
        </w:rPr>
        <w:t>,</w:t>
      </w:r>
      <w:r w:rsidR="00224277">
        <w:rPr>
          <w:rFonts w:ascii="Times New Roman" w:hAnsi="Times New Roman" w:cs="Times New Roman"/>
          <w:sz w:val="24"/>
          <w:szCs w:val="24"/>
        </w:rPr>
        <w:t xml:space="preserve"> air quality (</w:t>
      </w:r>
      <w:r w:rsidR="00C72EDF">
        <w:rPr>
          <w:rFonts w:ascii="Times New Roman" w:hAnsi="Times New Roman" w:cs="Times New Roman"/>
          <w:sz w:val="24"/>
          <w:szCs w:val="24"/>
        </w:rPr>
        <w:t>two</w:t>
      </w:r>
      <w:r w:rsidR="00224277">
        <w:rPr>
          <w:rFonts w:ascii="Times New Roman" w:hAnsi="Times New Roman" w:cs="Times New Roman"/>
          <w:sz w:val="24"/>
          <w:szCs w:val="24"/>
        </w:rPr>
        <w:t xml:space="preserve"> studies)</w:t>
      </w:r>
      <w:r w:rsidR="003A611A">
        <w:rPr>
          <w:rFonts w:ascii="Times New Roman" w:hAnsi="Times New Roman" w:cs="Times New Roman"/>
          <w:sz w:val="24"/>
          <w:szCs w:val="24"/>
        </w:rPr>
        <w:t>, both (</w:t>
      </w:r>
      <w:r w:rsidR="00C72EDF">
        <w:rPr>
          <w:rFonts w:ascii="Times New Roman" w:hAnsi="Times New Roman" w:cs="Times New Roman"/>
          <w:sz w:val="24"/>
          <w:szCs w:val="24"/>
        </w:rPr>
        <w:t>six</w:t>
      </w:r>
      <w:r w:rsidR="003A611A">
        <w:rPr>
          <w:rFonts w:ascii="Times New Roman" w:hAnsi="Times New Roman" w:cs="Times New Roman"/>
          <w:sz w:val="24"/>
          <w:szCs w:val="24"/>
        </w:rPr>
        <w:t xml:space="preserve"> studies)</w:t>
      </w:r>
      <w:r w:rsidR="00407EC9">
        <w:rPr>
          <w:rFonts w:ascii="Times New Roman" w:hAnsi="Times New Roman" w:cs="Times New Roman"/>
          <w:sz w:val="24"/>
          <w:szCs w:val="24"/>
        </w:rPr>
        <w:t xml:space="preserve"> or were </w:t>
      </w:r>
      <w:r w:rsidR="009848B8">
        <w:rPr>
          <w:rFonts w:ascii="Times New Roman" w:hAnsi="Times New Roman" w:cs="Times New Roman"/>
          <w:sz w:val="24"/>
          <w:szCs w:val="24"/>
        </w:rPr>
        <w:t xml:space="preserve">due to </w:t>
      </w:r>
      <w:r w:rsidR="00407EC9">
        <w:rPr>
          <w:rFonts w:ascii="Times New Roman" w:hAnsi="Times New Roman" w:cs="Times New Roman"/>
          <w:sz w:val="24"/>
          <w:szCs w:val="24"/>
        </w:rPr>
        <w:t xml:space="preserve">farm </w:t>
      </w:r>
      <w:r w:rsidR="000B3C6A">
        <w:rPr>
          <w:rFonts w:ascii="Times New Roman" w:hAnsi="Times New Roman" w:cs="Times New Roman"/>
          <w:sz w:val="24"/>
          <w:szCs w:val="24"/>
        </w:rPr>
        <w:t>operations</w:t>
      </w:r>
      <w:r w:rsidR="00407EC9">
        <w:rPr>
          <w:rFonts w:ascii="Times New Roman" w:hAnsi="Times New Roman" w:cs="Times New Roman"/>
          <w:sz w:val="24"/>
          <w:szCs w:val="24"/>
        </w:rPr>
        <w:t xml:space="preserve"> (two studies)</w:t>
      </w:r>
      <w:r w:rsidR="00E318F7" w:rsidRPr="00E318F7">
        <w:rPr>
          <w:rFonts w:ascii="Times New Roman" w:hAnsi="Times New Roman" w:cs="Times New Roman"/>
          <w:sz w:val="24"/>
          <w:szCs w:val="24"/>
        </w:rPr>
        <w:t>.</w:t>
      </w:r>
      <w:r w:rsidR="00224277">
        <w:rPr>
          <w:rFonts w:ascii="Times New Roman" w:hAnsi="Times New Roman" w:cs="Times New Roman"/>
          <w:sz w:val="24"/>
          <w:szCs w:val="24"/>
        </w:rPr>
        <w:t xml:space="preserve"> </w:t>
      </w:r>
      <w:r w:rsidR="00703884">
        <w:rPr>
          <w:rFonts w:ascii="Times New Roman" w:hAnsi="Times New Roman" w:cs="Times New Roman"/>
          <w:sz w:val="24"/>
          <w:szCs w:val="24"/>
        </w:rPr>
        <w:t xml:space="preserve">There were only </w:t>
      </w:r>
      <w:r w:rsidR="00F51CAD">
        <w:rPr>
          <w:rFonts w:ascii="Times New Roman" w:hAnsi="Times New Roman" w:cs="Times New Roman"/>
          <w:sz w:val="24"/>
          <w:szCs w:val="24"/>
        </w:rPr>
        <w:t>three</w:t>
      </w:r>
      <w:r w:rsidR="00C01FD3" w:rsidRPr="00E318F7">
        <w:rPr>
          <w:rFonts w:ascii="Times New Roman" w:hAnsi="Times New Roman" w:cs="Times New Roman"/>
          <w:sz w:val="24"/>
          <w:szCs w:val="24"/>
        </w:rPr>
        <w:t xml:space="preserve"> </w:t>
      </w:r>
      <w:r w:rsidR="00BB087D" w:rsidRPr="00E318F7">
        <w:rPr>
          <w:rFonts w:ascii="Times New Roman" w:hAnsi="Times New Roman" w:cs="Times New Roman"/>
          <w:sz w:val="24"/>
          <w:szCs w:val="24"/>
        </w:rPr>
        <w:t>studi</w:t>
      </w:r>
      <w:r w:rsidR="003B0075">
        <w:rPr>
          <w:rFonts w:ascii="Times New Roman" w:hAnsi="Times New Roman" w:cs="Times New Roman"/>
          <w:sz w:val="24"/>
          <w:szCs w:val="24"/>
        </w:rPr>
        <w:t>es that sampl</w:t>
      </w:r>
      <w:r w:rsidR="005328F4">
        <w:rPr>
          <w:rFonts w:ascii="Times New Roman" w:hAnsi="Times New Roman" w:cs="Times New Roman"/>
          <w:sz w:val="24"/>
          <w:szCs w:val="24"/>
        </w:rPr>
        <w:t>ed</w:t>
      </w:r>
      <w:r w:rsidR="003B0075">
        <w:rPr>
          <w:rFonts w:ascii="Times New Roman" w:hAnsi="Times New Roman" w:cs="Times New Roman"/>
          <w:sz w:val="24"/>
          <w:szCs w:val="24"/>
        </w:rPr>
        <w:t xml:space="preserve"> </w:t>
      </w:r>
      <w:r w:rsidR="00BB087D" w:rsidRPr="00E318F7">
        <w:rPr>
          <w:rFonts w:ascii="Times New Roman" w:hAnsi="Times New Roman" w:cs="Times New Roman"/>
          <w:sz w:val="24"/>
          <w:szCs w:val="24"/>
        </w:rPr>
        <w:t>around these environments</w:t>
      </w:r>
      <w:r w:rsidR="008C6A98">
        <w:rPr>
          <w:rFonts w:ascii="Times New Roman" w:hAnsi="Times New Roman" w:cs="Times New Roman"/>
          <w:sz w:val="24"/>
          <w:szCs w:val="24"/>
        </w:rPr>
        <w:t>:</w:t>
      </w:r>
      <w:r w:rsidR="00BB087D" w:rsidRPr="00E318F7">
        <w:rPr>
          <w:rFonts w:ascii="Times New Roman" w:hAnsi="Times New Roman" w:cs="Times New Roman"/>
          <w:sz w:val="24"/>
          <w:szCs w:val="24"/>
        </w:rPr>
        <w:t xml:space="preserve"> Sing</w:t>
      </w:r>
      <w:r w:rsidR="00BB087D">
        <w:rPr>
          <w:rFonts w:ascii="Times New Roman" w:hAnsi="Times New Roman" w:cs="Times New Roman"/>
          <w:sz w:val="24"/>
          <w:szCs w:val="24"/>
        </w:rPr>
        <w:t xml:space="preserve">leton et al. (2016) sampled indoor </w:t>
      </w:r>
      <w:r w:rsidR="00BB087D" w:rsidRPr="00E318F7">
        <w:rPr>
          <w:rFonts w:ascii="Times New Roman" w:hAnsi="Times New Roman" w:cs="Times New Roman"/>
          <w:sz w:val="24"/>
          <w:szCs w:val="24"/>
        </w:rPr>
        <w:t>air for</w:t>
      </w:r>
      <w:r w:rsidR="00362DE7">
        <w:rPr>
          <w:rFonts w:ascii="Times New Roman" w:hAnsi="Times New Roman" w:cs="Times New Roman"/>
          <w:sz w:val="24"/>
          <w:szCs w:val="24"/>
        </w:rPr>
        <w:t xml:space="preserve"> particulate matter</w:t>
      </w:r>
      <w:r w:rsidR="00BB087D" w:rsidRPr="00E318F7">
        <w:rPr>
          <w:rFonts w:ascii="Times New Roman" w:hAnsi="Times New Roman" w:cs="Times New Roman"/>
          <w:sz w:val="24"/>
          <w:szCs w:val="24"/>
        </w:rPr>
        <w:t>, carbon dioxide, and volatile organic compounds</w:t>
      </w:r>
      <w:r w:rsidR="00123D2E">
        <w:rPr>
          <w:rFonts w:ascii="Times New Roman" w:hAnsi="Times New Roman" w:cs="Times New Roman"/>
          <w:sz w:val="24"/>
          <w:szCs w:val="24"/>
        </w:rPr>
        <w:t>; Robin et al. (1996) sampled respirable particles in indoor air;</w:t>
      </w:r>
      <w:r w:rsidR="00BB087D" w:rsidRPr="00E318F7">
        <w:rPr>
          <w:rFonts w:ascii="Times New Roman" w:hAnsi="Times New Roman" w:cs="Times New Roman"/>
          <w:sz w:val="24"/>
          <w:szCs w:val="24"/>
        </w:rPr>
        <w:t xml:space="preserve"> and Surdu et al. (2006)</w:t>
      </w:r>
      <w:r w:rsidR="007A4904">
        <w:rPr>
          <w:rFonts w:ascii="Times New Roman" w:hAnsi="Times New Roman" w:cs="Times New Roman"/>
          <w:sz w:val="24"/>
          <w:szCs w:val="24"/>
        </w:rPr>
        <w:t xml:space="preserve"> measured mite and cat allergen concentrations</w:t>
      </w:r>
      <w:r w:rsidR="00BB087D" w:rsidRPr="00E318F7">
        <w:rPr>
          <w:rFonts w:ascii="Times New Roman" w:hAnsi="Times New Roman" w:cs="Times New Roman"/>
          <w:sz w:val="24"/>
          <w:szCs w:val="24"/>
        </w:rPr>
        <w:t xml:space="preserve"> in indoor dust. </w:t>
      </w:r>
    </w:p>
    <w:p w14:paraId="75450976" w14:textId="011FCF15" w:rsidR="00753164" w:rsidRPr="00D8388C" w:rsidRDefault="009E4992" w:rsidP="00753164">
      <w:pPr>
        <w:spacing w:after="0" w:line="480" w:lineRule="auto"/>
        <w:rPr>
          <w:rFonts w:ascii="Times New Roman" w:hAnsi="Times New Roman" w:cs="Times New Roman"/>
          <w:i/>
          <w:sz w:val="24"/>
          <w:szCs w:val="24"/>
        </w:rPr>
      </w:pPr>
      <w:r>
        <w:rPr>
          <w:rFonts w:ascii="Times New Roman" w:hAnsi="Times New Roman" w:cs="Times New Roman"/>
          <w:i/>
          <w:sz w:val="24"/>
          <w:szCs w:val="24"/>
        </w:rPr>
        <w:t xml:space="preserve">3.3.1 </w:t>
      </w:r>
      <w:r w:rsidR="001F2899">
        <w:rPr>
          <w:rFonts w:ascii="Times New Roman" w:hAnsi="Times New Roman" w:cs="Times New Roman"/>
          <w:i/>
          <w:sz w:val="24"/>
          <w:szCs w:val="24"/>
        </w:rPr>
        <w:t>H</w:t>
      </w:r>
      <w:r w:rsidR="002B581A">
        <w:rPr>
          <w:rFonts w:ascii="Times New Roman" w:hAnsi="Times New Roman" w:cs="Times New Roman"/>
          <w:i/>
          <w:sz w:val="24"/>
          <w:szCs w:val="24"/>
        </w:rPr>
        <w:t xml:space="preserve">ousehold </w:t>
      </w:r>
      <w:r w:rsidR="00334745">
        <w:rPr>
          <w:rFonts w:ascii="Times New Roman" w:hAnsi="Times New Roman" w:cs="Times New Roman"/>
          <w:i/>
          <w:sz w:val="24"/>
          <w:szCs w:val="24"/>
        </w:rPr>
        <w:t xml:space="preserve">lack of </w:t>
      </w:r>
      <w:r w:rsidR="00811E03">
        <w:rPr>
          <w:rFonts w:ascii="Times New Roman" w:hAnsi="Times New Roman" w:cs="Times New Roman"/>
          <w:i/>
          <w:sz w:val="24"/>
          <w:szCs w:val="24"/>
        </w:rPr>
        <w:t>plumbing/</w:t>
      </w:r>
      <w:r w:rsidR="002B581A">
        <w:rPr>
          <w:rFonts w:ascii="Times New Roman" w:hAnsi="Times New Roman" w:cs="Times New Roman"/>
          <w:i/>
          <w:sz w:val="24"/>
          <w:szCs w:val="24"/>
        </w:rPr>
        <w:t>r</w:t>
      </w:r>
      <w:r w:rsidR="00753164" w:rsidRPr="00D8388C">
        <w:rPr>
          <w:rFonts w:ascii="Times New Roman" w:hAnsi="Times New Roman" w:cs="Times New Roman"/>
          <w:i/>
          <w:sz w:val="24"/>
          <w:szCs w:val="24"/>
        </w:rPr>
        <w:t>unning water</w:t>
      </w:r>
      <w:r w:rsidR="00D97F21" w:rsidRPr="00D8388C">
        <w:rPr>
          <w:rFonts w:ascii="Times New Roman" w:hAnsi="Times New Roman" w:cs="Times New Roman"/>
          <w:i/>
          <w:sz w:val="24"/>
          <w:szCs w:val="24"/>
        </w:rPr>
        <w:t xml:space="preserve"> </w:t>
      </w:r>
    </w:p>
    <w:p w14:paraId="3AD6DA83" w14:textId="5689D030" w:rsidR="00265742" w:rsidRDefault="00005A85" w:rsidP="00AF648A">
      <w:pPr>
        <w:spacing w:after="0" w:line="480" w:lineRule="auto"/>
        <w:ind w:firstLine="360"/>
        <w:rPr>
          <w:rFonts w:ascii="Times New Roman" w:hAnsi="Times New Roman" w:cs="Times New Roman"/>
          <w:sz w:val="24"/>
          <w:szCs w:val="24"/>
        </w:rPr>
      </w:pPr>
      <w:r>
        <w:rPr>
          <w:rFonts w:ascii="Times New Roman" w:hAnsi="Times New Roman" w:cs="Times New Roman"/>
          <w:sz w:val="24"/>
          <w:szCs w:val="24"/>
        </w:rPr>
        <w:lastRenderedPageBreak/>
        <w:t>Nine</w:t>
      </w:r>
      <w:r w:rsidR="00816E50">
        <w:rPr>
          <w:rFonts w:ascii="Times New Roman" w:hAnsi="Times New Roman" w:cs="Times New Roman"/>
          <w:sz w:val="24"/>
          <w:szCs w:val="24"/>
        </w:rPr>
        <w:t xml:space="preserve"> </w:t>
      </w:r>
      <w:r w:rsidR="0015322A">
        <w:rPr>
          <w:rFonts w:ascii="Times New Roman" w:hAnsi="Times New Roman" w:cs="Times New Roman"/>
          <w:sz w:val="24"/>
          <w:szCs w:val="24"/>
        </w:rPr>
        <w:t>studies identified</w:t>
      </w:r>
      <w:r w:rsidR="00D97F21">
        <w:rPr>
          <w:rFonts w:ascii="Times New Roman" w:hAnsi="Times New Roman" w:cs="Times New Roman"/>
          <w:sz w:val="24"/>
          <w:szCs w:val="24"/>
        </w:rPr>
        <w:t xml:space="preserve"> </w:t>
      </w:r>
      <w:r w:rsidR="00055150">
        <w:rPr>
          <w:rFonts w:ascii="Times New Roman" w:hAnsi="Times New Roman" w:cs="Times New Roman"/>
          <w:sz w:val="24"/>
          <w:szCs w:val="24"/>
        </w:rPr>
        <w:t xml:space="preserve">the same </w:t>
      </w:r>
      <w:r w:rsidR="00A00B18">
        <w:rPr>
          <w:rFonts w:ascii="Times New Roman" w:hAnsi="Times New Roman" w:cs="Times New Roman"/>
          <w:sz w:val="24"/>
          <w:szCs w:val="24"/>
        </w:rPr>
        <w:t xml:space="preserve">non-chemical </w:t>
      </w:r>
      <w:r w:rsidR="00055150">
        <w:rPr>
          <w:rFonts w:ascii="Times New Roman" w:hAnsi="Times New Roman" w:cs="Times New Roman"/>
          <w:sz w:val="24"/>
          <w:szCs w:val="24"/>
        </w:rPr>
        <w:t>stressor</w:t>
      </w:r>
      <w:r w:rsidR="006E0960">
        <w:rPr>
          <w:rFonts w:ascii="Times New Roman" w:hAnsi="Times New Roman" w:cs="Times New Roman"/>
          <w:sz w:val="24"/>
          <w:szCs w:val="24"/>
        </w:rPr>
        <w:t xml:space="preserve"> </w:t>
      </w:r>
      <w:r w:rsidR="00024AFC">
        <w:rPr>
          <w:rFonts w:ascii="Times New Roman" w:hAnsi="Times New Roman" w:cs="Times New Roman"/>
          <w:sz w:val="24"/>
          <w:szCs w:val="24"/>
        </w:rPr>
        <w:t xml:space="preserve">in the home as a </w:t>
      </w:r>
      <w:r w:rsidR="00D97F21">
        <w:rPr>
          <w:rFonts w:ascii="Times New Roman" w:hAnsi="Times New Roman" w:cs="Times New Roman"/>
          <w:sz w:val="24"/>
          <w:szCs w:val="24"/>
        </w:rPr>
        <w:t>lack of plumbing</w:t>
      </w:r>
      <w:r w:rsidR="00024AFC">
        <w:rPr>
          <w:rFonts w:ascii="Times New Roman" w:hAnsi="Times New Roman" w:cs="Times New Roman"/>
          <w:sz w:val="24"/>
          <w:szCs w:val="24"/>
        </w:rPr>
        <w:t>/</w:t>
      </w:r>
      <w:r w:rsidR="00856047">
        <w:rPr>
          <w:rFonts w:ascii="Times New Roman" w:hAnsi="Times New Roman" w:cs="Times New Roman"/>
          <w:sz w:val="24"/>
          <w:szCs w:val="24"/>
        </w:rPr>
        <w:t>running water</w:t>
      </w:r>
      <w:r w:rsidR="00D97F21">
        <w:rPr>
          <w:rFonts w:ascii="Times New Roman" w:hAnsi="Times New Roman" w:cs="Times New Roman"/>
          <w:sz w:val="24"/>
          <w:szCs w:val="24"/>
        </w:rPr>
        <w:t xml:space="preserve">. In </w:t>
      </w:r>
      <w:r w:rsidR="00FE13C6">
        <w:rPr>
          <w:rFonts w:ascii="Times New Roman" w:hAnsi="Times New Roman" w:cs="Times New Roman"/>
          <w:sz w:val="24"/>
          <w:szCs w:val="24"/>
        </w:rPr>
        <w:t>seven</w:t>
      </w:r>
      <w:r w:rsidR="00446463">
        <w:rPr>
          <w:rFonts w:ascii="Times New Roman" w:hAnsi="Times New Roman" w:cs="Times New Roman"/>
          <w:sz w:val="24"/>
          <w:szCs w:val="24"/>
        </w:rPr>
        <w:t xml:space="preserve"> </w:t>
      </w:r>
      <w:r w:rsidR="00D97F21">
        <w:rPr>
          <w:rFonts w:ascii="Times New Roman" w:hAnsi="Times New Roman" w:cs="Times New Roman"/>
          <w:sz w:val="24"/>
          <w:szCs w:val="24"/>
        </w:rPr>
        <w:t xml:space="preserve">studies, </w:t>
      </w:r>
      <w:r w:rsidR="00024AFC">
        <w:rPr>
          <w:rFonts w:ascii="Times New Roman" w:hAnsi="Times New Roman" w:cs="Times New Roman"/>
          <w:sz w:val="24"/>
          <w:szCs w:val="24"/>
        </w:rPr>
        <w:t xml:space="preserve">an </w:t>
      </w:r>
      <w:r w:rsidR="00DE0CA5">
        <w:rPr>
          <w:rFonts w:ascii="Times New Roman" w:hAnsi="Times New Roman" w:cs="Times New Roman"/>
          <w:sz w:val="24"/>
          <w:szCs w:val="24"/>
        </w:rPr>
        <w:t xml:space="preserve">increased risk of respiratory illness was associated with </w:t>
      </w:r>
      <w:r w:rsidR="00024AFC">
        <w:rPr>
          <w:rFonts w:ascii="Times New Roman" w:hAnsi="Times New Roman" w:cs="Times New Roman"/>
          <w:sz w:val="24"/>
          <w:szCs w:val="24"/>
        </w:rPr>
        <w:t xml:space="preserve">a </w:t>
      </w:r>
      <w:r w:rsidR="00600C2C">
        <w:rPr>
          <w:rFonts w:ascii="Times New Roman" w:hAnsi="Times New Roman" w:cs="Times New Roman"/>
          <w:sz w:val="24"/>
          <w:szCs w:val="24"/>
        </w:rPr>
        <w:t xml:space="preserve">lack of </w:t>
      </w:r>
      <w:r w:rsidR="008A2377">
        <w:rPr>
          <w:rFonts w:ascii="Times New Roman" w:hAnsi="Times New Roman" w:cs="Times New Roman"/>
          <w:sz w:val="24"/>
          <w:szCs w:val="24"/>
        </w:rPr>
        <w:t>plumbing/running water</w:t>
      </w:r>
      <w:r w:rsidR="003246EC">
        <w:rPr>
          <w:rFonts w:ascii="Times New Roman" w:hAnsi="Times New Roman" w:cs="Times New Roman"/>
          <w:sz w:val="24"/>
          <w:szCs w:val="24"/>
        </w:rPr>
        <w:t xml:space="preserve"> </w:t>
      </w:r>
      <w:r w:rsidR="00AF4ABA">
        <w:rPr>
          <w:rFonts w:ascii="Times New Roman" w:hAnsi="Times New Roman" w:cs="Times New Roman"/>
          <w:sz w:val="24"/>
          <w:szCs w:val="24"/>
        </w:rPr>
        <w:t>(Table 3)</w:t>
      </w:r>
      <w:r w:rsidR="00D97F21">
        <w:rPr>
          <w:rFonts w:ascii="Times New Roman" w:hAnsi="Times New Roman" w:cs="Times New Roman"/>
          <w:sz w:val="24"/>
          <w:szCs w:val="24"/>
        </w:rPr>
        <w:t xml:space="preserve">. </w:t>
      </w:r>
      <w:r w:rsidR="00BB75EF">
        <w:rPr>
          <w:rFonts w:ascii="Times New Roman" w:hAnsi="Times New Roman" w:cs="Times New Roman"/>
          <w:sz w:val="24"/>
          <w:szCs w:val="24"/>
        </w:rPr>
        <w:t>F</w:t>
      </w:r>
      <w:r w:rsidR="00267B5B" w:rsidRPr="00ED1414">
        <w:rPr>
          <w:rFonts w:ascii="Times New Roman" w:hAnsi="Times New Roman" w:cs="Times New Roman"/>
          <w:sz w:val="24"/>
          <w:szCs w:val="24"/>
        </w:rPr>
        <w:t>ive</w:t>
      </w:r>
      <w:r w:rsidR="00ED1414" w:rsidRPr="00ED1414">
        <w:rPr>
          <w:rFonts w:ascii="Times New Roman" w:hAnsi="Times New Roman" w:cs="Times New Roman"/>
          <w:sz w:val="24"/>
          <w:szCs w:val="24"/>
        </w:rPr>
        <w:t xml:space="preserve"> of these studies</w:t>
      </w:r>
      <w:r w:rsidR="00BB75EF">
        <w:rPr>
          <w:rFonts w:ascii="Times New Roman" w:hAnsi="Times New Roman" w:cs="Times New Roman"/>
          <w:sz w:val="24"/>
          <w:szCs w:val="24"/>
        </w:rPr>
        <w:t xml:space="preserve"> found</w:t>
      </w:r>
      <w:r w:rsidR="00447CBE" w:rsidRPr="00ED1414">
        <w:rPr>
          <w:rFonts w:ascii="Times New Roman" w:hAnsi="Times New Roman" w:cs="Times New Roman"/>
          <w:sz w:val="24"/>
          <w:szCs w:val="24"/>
        </w:rPr>
        <w:t xml:space="preserve"> </w:t>
      </w:r>
      <w:r w:rsidR="00F16359" w:rsidRPr="00ED1414">
        <w:rPr>
          <w:rFonts w:ascii="Times New Roman" w:hAnsi="Times New Roman" w:cs="Times New Roman"/>
          <w:sz w:val="24"/>
          <w:szCs w:val="24"/>
        </w:rPr>
        <w:t xml:space="preserve">an </w:t>
      </w:r>
      <w:r w:rsidR="00447CBE" w:rsidRPr="00ED1414">
        <w:rPr>
          <w:rFonts w:ascii="Times New Roman" w:hAnsi="Times New Roman" w:cs="Times New Roman"/>
          <w:sz w:val="24"/>
          <w:szCs w:val="24"/>
        </w:rPr>
        <w:t xml:space="preserve">increased </w:t>
      </w:r>
      <w:r w:rsidR="001428C8" w:rsidRPr="00ED1414">
        <w:rPr>
          <w:rFonts w:ascii="Times New Roman" w:hAnsi="Times New Roman" w:cs="Times New Roman"/>
          <w:sz w:val="24"/>
          <w:szCs w:val="24"/>
        </w:rPr>
        <w:t xml:space="preserve">risk of </w:t>
      </w:r>
      <w:r w:rsidR="0071656B" w:rsidRPr="00ED1414">
        <w:rPr>
          <w:rFonts w:ascii="Times New Roman" w:hAnsi="Times New Roman" w:cs="Times New Roman"/>
          <w:sz w:val="24"/>
          <w:szCs w:val="24"/>
        </w:rPr>
        <w:t xml:space="preserve">lower respiratory tract </w:t>
      </w:r>
      <w:r w:rsidR="00447CBE" w:rsidRPr="00ED1414">
        <w:rPr>
          <w:rFonts w:ascii="Times New Roman" w:hAnsi="Times New Roman" w:cs="Times New Roman"/>
          <w:sz w:val="24"/>
          <w:szCs w:val="24"/>
        </w:rPr>
        <w:t xml:space="preserve">infections </w:t>
      </w:r>
      <w:r w:rsidR="00977E9F" w:rsidRPr="00ED1414">
        <w:rPr>
          <w:rFonts w:ascii="Times New Roman" w:hAnsi="Times New Roman" w:cs="Times New Roman"/>
          <w:sz w:val="24"/>
          <w:szCs w:val="24"/>
        </w:rPr>
        <w:t xml:space="preserve">(LRTIs) </w:t>
      </w:r>
      <w:r w:rsidR="00C226F1" w:rsidRPr="00ED1414">
        <w:rPr>
          <w:rFonts w:ascii="Times New Roman" w:hAnsi="Times New Roman" w:cs="Times New Roman"/>
          <w:sz w:val="24"/>
          <w:szCs w:val="24"/>
        </w:rPr>
        <w:t>(Bruden et al.</w:t>
      </w:r>
      <w:r w:rsidR="00C54673" w:rsidRPr="00ED1414">
        <w:rPr>
          <w:rFonts w:ascii="Times New Roman" w:hAnsi="Times New Roman" w:cs="Times New Roman"/>
          <w:sz w:val="24"/>
          <w:szCs w:val="24"/>
        </w:rPr>
        <w:t>,</w:t>
      </w:r>
      <w:r w:rsidR="00C226F1" w:rsidRPr="00ED1414">
        <w:rPr>
          <w:rFonts w:ascii="Times New Roman" w:hAnsi="Times New Roman" w:cs="Times New Roman"/>
          <w:sz w:val="24"/>
          <w:szCs w:val="24"/>
        </w:rPr>
        <w:t xml:space="preserve"> 2015</w:t>
      </w:r>
      <w:r w:rsidR="003246EC" w:rsidRPr="00ED1414">
        <w:rPr>
          <w:rFonts w:ascii="Times New Roman" w:hAnsi="Times New Roman" w:cs="Times New Roman"/>
          <w:sz w:val="24"/>
          <w:szCs w:val="24"/>
        </w:rPr>
        <w:t>: adjusted relative risk</w:t>
      </w:r>
      <w:r w:rsidR="0066121F" w:rsidRPr="00ED1414">
        <w:rPr>
          <w:rFonts w:ascii="Times New Roman" w:hAnsi="Times New Roman" w:cs="Times New Roman"/>
          <w:sz w:val="24"/>
          <w:szCs w:val="24"/>
        </w:rPr>
        <w:t>=</w:t>
      </w:r>
      <w:r w:rsidR="003246EC" w:rsidRPr="00ED1414">
        <w:rPr>
          <w:rFonts w:ascii="Times New Roman" w:hAnsi="Times New Roman" w:cs="Times New Roman"/>
          <w:sz w:val="24"/>
          <w:szCs w:val="24"/>
        </w:rPr>
        <w:t xml:space="preserve">1.25 (95% CI: 1.05-1.26); </w:t>
      </w:r>
      <w:r w:rsidR="00447CBE" w:rsidRPr="00ED1414">
        <w:rPr>
          <w:rFonts w:ascii="Times New Roman" w:hAnsi="Times New Roman" w:cs="Times New Roman"/>
          <w:sz w:val="24"/>
          <w:szCs w:val="24"/>
        </w:rPr>
        <w:t>Hennessy et al.</w:t>
      </w:r>
      <w:r w:rsidR="00F16359" w:rsidRPr="00ED1414">
        <w:rPr>
          <w:rFonts w:ascii="Times New Roman" w:hAnsi="Times New Roman" w:cs="Times New Roman"/>
          <w:sz w:val="24"/>
          <w:szCs w:val="24"/>
        </w:rPr>
        <w:t>,</w:t>
      </w:r>
      <w:r w:rsidR="00447CBE" w:rsidRPr="00ED1414">
        <w:rPr>
          <w:rFonts w:ascii="Times New Roman" w:hAnsi="Times New Roman" w:cs="Times New Roman"/>
          <w:sz w:val="24"/>
          <w:szCs w:val="24"/>
        </w:rPr>
        <w:t xml:space="preserve"> 2008</w:t>
      </w:r>
      <w:r w:rsidR="003246EC" w:rsidRPr="00ED1414">
        <w:rPr>
          <w:rFonts w:ascii="Times New Roman" w:hAnsi="Times New Roman" w:cs="Times New Roman"/>
          <w:sz w:val="24"/>
          <w:szCs w:val="24"/>
        </w:rPr>
        <w:t xml:space="preserve">: greatest adjusted rate ratio </w:t>
      </w:r>
      <w:r w:rsidR="004811BD" w:rsidRPr="00ED1414">
        <w:rPr>
          <w:rFonts w:ascii="Times New Roman" w:hAnsi="Times New Roman" w:cs="Times New Roman"/>
          <w:sz w:val="24"/>
          <w:szCs w:val="24"/>
        </w:rPr>
        <w:t>among t</w:t>
      </w:r>
      <w:r w:rsidR="00ED1414" w:rsidRPr="00ED1414">
        <w:rPr>
          <w:rFonts w:ascii="Times New Roman" w:hAnsi="Times New Roman" w:cs="Times New Roman"/>
          <w:sz w:val="24"/>
          <w:szCs w:val="24"/>
        </w:rPr>
        <w:t xml:space="preserve">hose younger than </w:t>
      </w:r>
      <w:r w:rsidR="00BF4D9C">
        <w:rPr>
          <w:rFonts w:ascii="Times New Roman" w:hAnsi="Times New Roman" w:cs="Times New Roman"/>
          <w:sz w:val="24"/>
          <w:szCs w:val="24"/>
        </w:rPr>
        <w:t>one</w:t>
      </w:r>
      <w:r w:rsidR="003246EC" w:rsidRPr="00ED1414">
        <w:rPr>
          <w:rFonts w:ascii="Times New Roman" w:hAnsi="Times New Roman" w:cs="Times New Roman"/>
          <w:sz w:val="24"/>
          <w:szCs w:val="24"/>
        </w:rPr>
        <w:t xml:space="preserve"> year</w:t>
      </w:r>
      <w:r w:rsidR="0066121F" w:rsidRPr="00ED1414">
        <w:rPr>
          <w:rFonts w:ascii="Times New Roman" w:hAnsi="Times New Roman" w:cs="Times New Roman"/>
          <w:sz w:val="24"/>
          <w:szCs w:val="24"/>
        </w:rPr>
        <w:t>=</w:t>
      </w:r>
      <w:r w:rsidR="003246EC" w:rsidRPr="00ED1414">
        <w:rPr>
          <w:rFonts w:ascii="Times New Roman" w:hAnsi="Times New Roman" w:cs="Times New Roman"/>
          <w:sz w:val="24"/>
          <w:szCs w:val="24"/>
        </w:rPr>
        <w:t>6.57 (95% CI: 5.58-7.72</w:t>
      </w:r>
      <w:r w:rsidR="00447CBE" w:rsidRPr="00ED1414">
        <w:rPr>
          <w:rFonts w:ascii="Times New Roman" w:hAnsi="Times New Roman" w:cs="Times New Roman"/>
          <w:sz w:val="24"/>
          <w:szCs w:val="24"/>
        </w:rPr>
        <w:t>)</w:t>
      </w:r>
      <w:r w:rsidR="003944A1" w:rsidRPr="00ED1414">
        <w:rPr>
          <w:rFonts w:ascii="Times New Roman" w:hAnsi="Times New Roman" w:cs="Times New Roman"/>
          <w:sz w:val="24"/>
          <w:szCs w:val="24"/>
        </w:rPr>
        <w:t>;</w:t>
      </w:r>
      <w:r w:rsidR="00C97EF1" w:rsidRPr="00ED1414">
        <w:rPr>
          <w:rFonts w:ascii="Times New Roman" w:hAnsi="Times New Roman" w:cs="Times New Roman"/>
          <w:sz w:val="24"/>
          <w:szCs w:val="24"/>
        </w:rPr>
        <w:t xml:space="preserve"> </w:t>
      </w:r>
      <w:r w:rsidR="00374FA9">
        <w:rPr>
          <w:rFonts w:ascii="Times New Roman" w:hAnsi="Times New Roman" w:cs="Times New Roman"/>
          <w:sz w:val="24"/>
          <w:szCs w:val="24"/>
        </w:rPr>
        <w:t>three</w:t>
      </w:r>
      <w:r w:rsidR="00C01FD3" w:rsidRPr="00ED1414">
        <w:rPr>
          <w:rFonts w:ascii="Times New Roman" w:hAnsi="Times New Roman" w:cs="Times New Roman"/>
          <w:sz w:val="24"/>
          <w:szCs w:val="24"/>
        </w:rPr>
        <w:t xml:space="preserve"> </w:t>
      </w:r>
      <w:r w:rsidR="00266ED3" w:rsidRPr="00ED1414">
        <w:rPr>
          <w:rFonts w:ascii="Times New Roman" w:hAnsi="Times New Roman" w:cs="Times New Roman"/>
          <w:sz w:val="24"/>
          <w:szCs w:val="24"/>
        </w:rPr>
        <w:t xml:space="preserve">studies </w:t>
      </w:r>
      <w:r w:rsidR="00416AEC" w:rsidRPr="00ED1414">
        <w:rPr>
          <w:rFonts w:ascii="Times New Roman" w:hAnsi="Times New Roman" w:cs="Times New Roman"/>
          <w:sz w:val="24"/>
          <w:szCs w:val="24"/>
        </w:rPr>
        <w:t>found a</w:t>
      </w:r>
      <w:r w:rsidR="00266ED3" w:rsidRPr="00ED1414">
        <w:rPr>
          <w:rFonts w:ascii="Times New Roman" w:hAnsi="Times New Roman" w:cs="Times New Roman"/>
          <w:sz w:val="24"/>
          <w:szCs w:val="24"/>
        </w:rPr>
        <w:t xml:space="preserve"> decreased </w:t>
      </w:r>
      <w:r w:rsidR="001428C8" w:rsidRPr="00ED1414">
        <w:rPr>
          <w:rFonts w:ascii="Times New Roman" w:hAnsi="Times New Roman" w:cs="Times New Roman"/>
          <w:sz w:val="24"/>
          <w:szCs w:val="24"/>
        </w:rPr>
        <w:t xml:space="preserve">risk of </w:t>
      </w:r>
      <w:r w:rsidR="00266ED3" w:rsidRPr="00ED1414">
        <w:rPr>
          <w:rFonts w:ascii="Times New Roman" w:hAnsi="Times New Roman" w:cs="Times New Roman"/>
          <w:sz w:val="24"/>
          <w:szCs w:val="24"/>
        </w:rPr>
        <w:t xml:space="preserve">LRTIs </w:t>
      </w:r>
      <w:r w:rsidR="00416AEC" w:rsidRPr="00ED1414">
        <w:rPr>
          <w:rFonts w:ascii="Times New Roman" w:hAnsi="Times New Roman" w:cs="Times New Roman"/>
          <w:sz w:val="24"/>
          <w:szCs w:val="24"/>
        </w:rPr>
        <w:t>from the</w:t>
      </w:r>
      <w:r w:rsidR="00266ED3" w:rsidRPr="00ED1414">
        <w:rPr>
          <w:rFonts w:ascii="Times New Roman" w:hAnsi="Times New Roman" w:cs="Times New Roman"/>
          <w:sz w:val="24"/>
          <w:szCs w:val="24"/>
        </w:rPr>
        <w:t xml:space="preserve"> presence of </w:t>
      </w:r>
      <w:r w:rsidR="00CC26F9" w:rsidRPr="00ED1414">
        <w:rPr>
          <w:rFonts w:ascii="Times New Roman" w:hAnsi="Times New Roman" w:cs="Times New Roman"/>
          <w:sz w:val="24"/>
          <w:szCs w:val="24"/>
        </w:rPr>
        <w:t>plumbing/</w:t>
      </w:r>
      <w:r w:rsidR="00266ED3" w:rsidRPr="00ED1414">
        <w:rPr>
          <w:rFonts w:ascii="Times New Roman" w:hAnsi="Times New Roman" w:cs="Times New Roman"/>
          <w:sz w:val="24"/>
          <w:szCs w:val="24"/>
        </w:rPr>
        <w:t>running water (</w:t>
      </w:r>
      <w:r w:rsidR="00CC26F9" w:rsidRPr="00ED1414">
        <w:rPr>
          <w:rFonts w:ascii="Times New Roman" w:hAnsi="Times New Roman" w:cs="Times New Roman"/>
          <w:sz w:val="24"/>
          <w:szCs w:val="24"/>
        </w:rPr>
        <w:t>Bulkow et al.</w:t>
      </w:r>
      <w:r w:rsidR="00C54673" w:rsidRPr="00ED1414">
        <w:rPr>
          <w:rFonts w:ascii="Times New Roman" w:hAnsi="Times New Roman" w:cs="Times New Roman"/>
          <w:sz w:val="24"/>
          <w:szCs w:val="24"/>
        </w:rPr>
        <w:t>,</w:t>
      </w:r>
      <w:r w:rsidR="00CC26F9" w:rsidRPr="00ED1414">
        <w:rPr>
          <w:rFonts w:ascii="Times New Roman" w:hAnsi="Times New Roman" w:cs="Times New Roman"/>
          <w:sz w:val="24"/>
          <w:szCs w:val="24"/>
        </w:rPr>
        <w:t xml:space="preserve"> 2012: adjusted </w:t>
      </w:r>
      <w:r w:rsidR="00325E53">
        <w:rPr>
          <w:rFonts w:ascii="Times New Roman" w:hAnsi="Times New Roman" w:cs="Times New Roman"/>
          <w:sz w:val="24"/>
          <w:szCs w:val="24"/>
        </w:rPr>
        <w:t>OR</w:t>
      </w:r>
      <w:r w:rsidR="00292676" w:rsidRPr="00ED1414">
        <w:rPr>
          <w:rFonts w:ascii="Times New Roman" w:hAnsi="Times New Roman" w:cs="Times New Roman"/>
          <w:sz w:val="24"/>
          <w:szCs w:val="24"/>
        </w:rPr>
        <w:t>=0.29 (95% CI: 0.14-0.58)</w:t>
      </w:r>
      <w:r w:rsidR="002F603F" w:rsidRPr="00ED1414">
        <w:rPr>
          <w:rFonts w:ascii="Times New Roman" w:hAnsi="Times New Roman" w:cs="Times New Roman"/>
          <w:sz w:val="24"/>
          <w:szCs w:val="24"/>
        </w:rPr>
        <w:t>;</w:t>
      </w:r>
      <w:r w:rsidR="00CC26F9" w:rsidRPr="00ED1414">
        <w:rPr>
          <w:rFonts w:ascii="Times New Roman" w:hAnsi="Times New Roman" w:cs="Times New Roman"/>
          <w:sz w:val="24"/>
          <w:szCs w:val="24"/>
        </w:rPr>
        <w:t xml:space="preserve"> Gessner et al.</w:t>
      </w:r>
      <w:r w:rsidR="00C54673" w:rsidRPr="00ED1414">
        <w:rPr>
          <w:rFonts w:ascii="Times New Roman" w:hAnsi="Times New Roman" w:cs="Times New Roman"/>
          <w:sz w:val="24"/>
          <w:szCs w:val="24"/>
        </w:rPr>
        <w:t>,</w:t>
      </w:r>
      <w:r w:rsidR="00CC26F9" w:rsidRPr="00ED1414">
        <w:rPr>
          <w:rFonts w:ascii="Times New Roman" w:hAnsi="Times New Roman" w:cs="Times New Roman"/>
          <w:sz w:val="24"/>
          <w:szCs w:val="24"/>
        </w:rPr>
        <w:t xml:space="preserve"> 2008: adjusted outpatient LRTI beta</w:t>
      </w:r>
      <w:r w:rsidR="003944A1" w:rsidRPr="00ED1414">
        <w:rPr>
          <w:rFonts w:ascii="Times New Roman" w:hAnsi="Times New Roman" w:cs="Times New Roman"/>
          <w:sz w:val="24"/>
          <w:szCs w:val="24"/>
        </w:rPr>
        <w:t xml:space="preserve"> </w:t>
      </w:r>
      <w:r w:rsidR="00C67034" w:rsidRPr="00ED1414">
        <w:rPr>
          <w:rFonts w:ascii="Times New Roman" w:hAnsi="Times New Roman" w:cs="Times New Roman"/>
          <w:sz w:val="24"/>
          <w:szCs w:val="24"/>
        </w:rPr>
        <w:t>(</w:t>
      </w:r>
      <w:r w:rsidR="00C67034" w:rsidRPr="00ED1414">
        <w:rPr>
          <w:rFonts w:ascii="Calibri" w:hAnsi="Calibri" w:cs="Calibri"/>
          <w:sz w:val="24"/>
          <w:szCs w:val="24"/>
        </w:rPr>
        <w:t>β</w:t>
      </w:r>
      <w:r w:rsidR="00C67034" w:rsidRPr="00ED1414">
        <w:rPr>
          <w:rFonts w:ascii="Times New Roman" w:hAnsi="Times New Roman" w:cs="Times New Roman"/>
          <w:sz w:val="24"/>
          <w:szCs w:val="24"/>
        </w:rPr>
        <w:t>) estimate from regression analyses</w:t>
      </w:r>
      <w:r w:rsidR="00CC26F9" w:rsidRPr="00ED1414">
        <w:rPr>
          <w:rFonts w:ascii="Times New Roman" w:hAnsi="Times New Roman" w:cs="Times New Roman"/>
          <w:sz w:val="24"/>
          <w:szCs w:val="24"/>
        </w:rPr>
        <w:t xml:space="preserve">=-0.53 (P&lt;0.001); </w:t>
      </w:r>
      <w:r w:rsidR="00266ED3" w:rsidRPr="00ED1414">
        <w:rPr>
          <w:rFonts w:ascii="Times New Roman" w:hAnsi="Times New Roman" w:cs="Times New Roman"/>
          <w:sz w:val="24"/>
          <w:szCs w:val="24"/>
        </w:rPr>
        <w:t>Morris et al.</w:t>
      </w:r>
      <w:r w:rsidR="00C54673" w:rsidRPr="00ED1414">
        <w:rPr>
          <w:rFonts w:ascii="Times New Roman" w:hAnsi="Times New Roman" w:cs="Times New Roman"/>
          <w:sz w:val="24"/>
          <w:szCs w:val="24"/>
        </w:rPr>
        <w:t>,</w:t>
      </w:r>
      <w:r w:rsidR="00266ED3" w:rsidRPr="00ED1414">
        <w:rPr>
          <w:rFonts w:ascii="Times New Roman" w:hAnsi="Times New Roman" w:cs="Times New Roman"/>
          <w:sz w:val="24"/>
          <w:szCs w:val="24"/>
        </w:rPr>
        <w:t xml:space="preserve"> 1990</w:t>
      </w:r>
      <w:r w:rsidR="002F603F" w:rsidRPr="00ED1414">
        <w:rPr>
          <w:rFonts w:ascii="Times New Roman" w:hAnsi="Times New Roman" w:cs="Times New Roman"/>
          <w:sz w:val="24"/>
          <w:szCs w:val="24"/>
        </w:rPr>
        <w:t>: unadjusted OR=0.5 (P=0.061)</w:t>
      </w:r>
      <w:r w:rsidR="00266ED3" w:rsidRPr="00ED1414">
        <w:rPr>
          <w:rFonts w:ascii="Times New Roman" w:hAnsi="Times New Roman" w:cs="Times New Roman"/>
          <w:sz w:val="24"/>
          <w:szCs w:val="24"/>
        </w:rPr>
        <w:t xml:space="preserve">). </w:t>
      </w:r>
      <w:r w:rsidR="0087428D" w:rsidRPr="00ED1414">
        <w:rPr>
          <w:rFonts w:ascii="Times New Roman" w:hAnsi="Times New Roman" w:cs="Times New Roman"/>
          <w:sz w:val="24"/>
          <w:szCs w:val="24"/>
        </w:rPr>
        <w:t xml:space="preserve">The </w:t>
      </w:r>
      <w:r w:rsidR="00E108A6">
        <w:rPr>
          <w:rFonts w:ascii="Times New Roman" w:hAnsi="Times New Roman" w:cs="Times New Roman"/>
          <w:sz w:val="24"/>
          <w:szCs w:val="24"/>
        </w:rPr>
        <w:t>two</w:t>
      </w:r>
      <w:r w:rsidR="00C01FD3" w:rsidRPr="00ED1414">
        <w:rPr>
          <w:rFonts w:ascii="Times New Roman" w:hAnsi="Times New Roman" w:cs="Times New Roman"/>
          <w:sz w:val="24"/>
          <w:szCs w:val="24"/>
        </w:rPr>
        <w:t xml:space="preserve"> </w:t>
      </w:r>
      <w:r w:rsidR="0087428D" w:rsidRPr="00ED1414">
        <w:rPr>
          <w:rFonts w:ascii="Times New Roman" w:hAnsi="Times New Roman" w:cs="Times New Roman"/>
          <w:sz w:val="24"/>
          <w:szCs w:val="24"/>
        </w:rPr>
        <w:t>remaining studies observed</w:t>
      </w:r>
      <w:r w:rsidR="00EF1749" w:rsidRPr="00ED1414">
        <w:rPr>
          <w:rFonts w:ascii="Times New Roman" w:hAnsi="Times New Roman" w:cs="Times New Roman"/>
          <w:sz w:val="24"/>
          <w:szCs w:val="24"/>
        </w:rPr>
        <w:t xml:space="preserve"> </w:t>
      </w:r>
      <w:r w:rsidR="00E84D04" w:rsidRPr="00ED1414">
        <w:rPr>
          <w:rFonts w:ascii="Times New Roman" w:hAnsi="Times New Roman" w:cs="Times New Roman"/>
          <w:sz w:val="24"/>
          <w:szCs w:val="24"/>
        </w:rPr>
        <w:t>an increased incidence of invasive pneumococcal disease (Wenger et al., 2010</w:t>
      </w:r>
      <w:r w:rsidR="006B11B0" w:rsidRPr="00ED1414">
        <w:rPr>
          <w:rFonts w:ascii="Times New Roman" w:hAnsi="Times New Roman" w:cs="Times New Roman"/>
          <w:sz w:val="24"/>
          <w:szCs w:val="24"/>
        </w:rPr>
        <w:t>:</w:t>
      </w:r>
      <w:r w:rsidR="0087428D" w:rsidRPr="00ED1414">
        <w:rPr>
          <w:rFonts w:ascii="Times New Roman" w:hAnsi="Times New Roman" w:cs="Times New Roman"/>
          <w:sz w:val="24"/>
          <w:szCs w:val="24"/>
        </w:rPr>
        <w:t xml:space="preserve"> 391 cases</w:t>
      </w:r>
      <w:r w:rsidR="00CA72CB">
        <w:rPr>
          <w:rFonts w:ascii="Times New Roman" w:hAnsi="Times New Roman" w:cs="Times New Roman"/>
          <w:sz w:val="24"/>
          <w:szCs w:val="24"/>
        </w:rPr>
        <w:t xml:space="preserve"> per </w:t>
      </w:r>
      <w:r w:rsidR="00E84D04" w:rsidRPr="00ED1414">
        <w:rPr>
          <w:rFonts w:ascii="Times New Roman" w:hAnsi="Times New Roman" w:cs="Times New Roman"/>
          <w:sz w:val="24"/>
          <w:szCs w:val="24"/>
        </w:rPr>
        <w:t>100,000 child</w:t>
      </w:r>
      <w:r w:rsidR="00617B62" w:rsidRPr="00ED1414">
        <w:rPr>
          <w:rFonts w:ascii="Times New Roman" w:hAnsi="Times New Roman" w:cs="Times New Roman"/>
          <w:sz w:val="24"/>
          <w:szCs w:val="24"/>
        </w:rPr>
        <w:t>ren</w:t>
      </w:r>
      <w:r w:rsidR="00CA72CB">
        <w:rPr>
          <w:rFonts w:ascii="Times New Roman" w:hAnsi="Times New Roman" w:cs="Times New Roman"/>
          <w:sz w:val="24"/>
          <w:szCs w:val="24"/>
        </w:rPr>
        <w:t xml:space="preserve"> per </w:t>
      </w:r>
      <w:r w:rsidR="009A2E29" w:rsidRPr="00ED1414">
        <w:rPr>
          <w:rFonts w:ascii="Times New Roman" w:hAnsi="Times New Roman" w:cs="Times New Roman"/>
          <w:sz w:val="24"/>
          <w:szCs w:val="24"/>
        </w:rPr>
        <w:t>year in a region with</w:t>
      </w:r>
      <w:r w:rsidR="00ED1414">
        <w:rPr>
          <w:rFonts w:ascii="Times New Roman" w:hAnsi="Times New Roman" w:cs="Times New Roman"/>
          <w:sz w:val="24"/>
          <w:szCs w:val="24"/>
        </w:rPr>
        <w:t xml:space="preserve"> a</w:t>
      </w:r>
      <w:r w:rsidR="009A2E29" w:rsidRPr="00ED1414">
        <w:rPr>
          <w:rFonts w:ascii="Times New Roman" w:hAnsi="Times New Roman" w:cs="Times New Roman"/>
          <w:sz w:val="24"/>
          <w:szCs w:val="24"/>
        </w:rPr>
        <w:t xml:space="preserve"> </w:t>
      </w:r>
      <w:r w:rsidR="00E84D04" w:rsidRPr="00ED1414">
        <w:rPr>
          <w:rFonts w:ascii="Times New Roman" w:hAnsi="Times New Roman" w:cs="Times New Roman"/>
          <w:sz w:val="24"/>
          <w:szCs w:val="24"/>
        </w:rPr>
        <w:t>low</w:t>
      </w:r>
      <w:r w:rsidR="00824755" w:rsidRPr="00ED1414">
        <w:rPr>
          <w:rFonts w:ascii="Times New Roman" w:hAnsi="Times New Roman" w:cs="Times New Roman"/>
          <w:sz w:val="24"/>
          <w:szCs w:val="24"/>
        </w:rPr>
        <w:t xml:space="preserve"> proportion of households with </w:t>
      </w:r>
      <w:r w:rsidR="0087428D" w:rsidRPr="00ED1414">
        <w:rPr>
          <w:rFonts w:ascii="Times New Roman" w:hAnsi="Times New Roman" w:cs="Times New Roman"/>
          <w:sz w:val="24"/>
          <w:szCs w:val="24"/>
        </w:rPr>
        <w:t>piped water vs. 147 cases</w:t>
      </w:r>
      <w:r w:rsidR="00E84D04" w:rsidRPr="00ED1414">
        <w:rPr>
          <w:rFonts w:ascii="Times New Roman" w:hAnsi="Times New Roman" w:cs="Times New Roman"/>
          <w:sz w:val="24"/>
          <w:szCs w:val="24"/>
        </w:rPr>
        <w:t xml:space="preserve"> in a high-water service region (P=0.008)) </w:t>
      </w:r>
      <w:r w:rsidR="00CA72CB">
        <w:rPr>
          <w:rFonts w:ascii="Times New Roman" w:hAnsi="Times New Roman" w:cs="Times New Roman"/>
          <w:sz w:val="24"/>
          <w:szCs w:val="24"/>
        </w:rPr>
        <w:t>or increased</w:t>
      </w:r>
      <w:r w:rsidR="00E84D04" w:rsidRPr="00ED1414">
        <w:rPr>
          <w:rFonts w:ascii="Times New Roman" w:hAnsi="Times New Roman" w:cs="Times New Roman"/>
          <w:sz w:val="24"/>
          <w:szCs w:val="24"/>
        </w:rPr>
        <w:t xml:space="preserve"> pneumococcal colo</w:t>
      </w:r>
      <w:r w:rsidR="0031110B" w:rsidRPr="00ED1414">
        <w:rPr>
          <w:rFonts w:ascii="Times New Roman" w:hAnsi="Times New Roman" w:cs="Times New Roman"/>
          <w:sz w:val="24"/>
          <w:szCs w:val="24"/>
        </w:rPr>
        <w:t>nization (precursor for invasive disease)</w:t>
      </w:r>
      <w:r w:rsidR="00E84D04" w:rsidRPr="00ED1414">
        <w:rPr>
          <w:rFonts w:ascii="Times New Roman" w:hAnsi="Times New Roman" w:cs="Times New Roman"/>
          <w:sz w:val="24"/>
          <w:szCs w:val="24"/>
        </w:rPr>
        <w:t xml:space="preserve"> of the nasopharynx (Reisman et al., 2014</w:t>
      </w:r>
      <w:r w:rsidR="006B11B0" w:rsidRPr="00ED1414">
        <w:rPr>
          <w:rFonts w:ascii="Times New Roman" w:hAnsi="Times New Roman" w:cs="Times New Roman"/>
          <w:sz w:val="24"/>
          <w:szCs w:val="24"/>
        </w:rPr>
        <w:t>:</w:t>
      </w:r>
      <w:r w:rsidR="00B715C7" w:rsidRPr="00ED1414">
        <w:rPr>
          <w:rFonts w:ascii="Times New Roman" w:hAnsi="Times New Roman" w:cs="Times New Roman"/>
          <w:sz w:val="24"/>
          <w:szCs w:val="24"/>
        </w:rPr>
        <w:t xml:space="preserve"> greatest </w:t>
      </w:r>
      <w:r w:rsidR="0031110B" w:rsidRPr="00ED1414">
        <w:rPr>
          <w:rFonts w:ascii="Times New Roman" w:hAnsi="Times New Roman" w:cs="Times New Roman"/>
          <w:sz w:val="24"/>
          <w:szCs w:val="24"/>
        </w:rPr>
        <w:t xml:space="preserve">risk among </w:t>
      </w:r>
      <w:r w:rsidR="00E84D04" w:rsidRPr="00ED1414">
        <w:rPr>
          <w:rFonts w:ascii="Times New Roman" w:hAnsi="Times New Roman" w:cs="Times New Roman"/>
          <w:sz w:val="24"/>
          <w:szCs w:val="24"/>
        </w:rPr>
        <w:t xml:space="preserve">those aged less than </w:t>
      </w:r>
      <w:r w:rsidR="008F70B5">
        <w:rPr>
          <w:rFonts w:ascii="Times New Roman" w:hAnsi="Times New Roman" w:cs="Times New Roman"/>
          <w:sz w:val="24"/>
          <w:szCs w:val="24"/>
        </w:rPr>
        <w:t>five</w:t>
      </w:r>
      <w:r w:rsidR="00E84D04" w:rsidRPr="00ED1414">
        <w:rPr>
          <w:rFonts w:ascii="Times New Roman" w:hAnsi="Times New Roman" w:cs="Times New Roman"/>
          <w:sz w:val="24"/>
          <w:szCs w:val="24"/>
        </w:rPr>
        <w:t xml:space="preserve"> years, OR=1.42).</w:t>
      </w:r>
      <w:r w:rsidR="00346172">
        <w:rPr>
          <w:rFonts w:ascii="Times New Roman" w:hAnsi="Times New Roman" w:cs="Times New Roman"/>
          <w:sz w:val="24"/>
          <w:szCs w:val="24"/>
        </w:rPr>
        <w:t xml:space="preserve"> </w:t>
      </w:r>
    </w:p>
    <w:p w14:paraId="39DE4DB5" w14:textId="04D9BF74" w:rsidR="00D97F21" w:rsidRDefault="00373976" w:rsidP="00AF648A">
      <w:pPr>
        <w:spacing w:after="0" w:line="480" w:lineRule="auto"/>
        <w:ind w:firstLine="360"/>
        <w:rPr>
          <w:rFonts w:ascii="Times New Roman" w:hAnsi="Times New Roman" w:cs="Times New Roman"/>
          <w:sz w:val="24"/>
          <w:szCs w:val="24"/>
        </w:rPr>
      </w:pPr>
      <w:r>
        <w:rPr>
          <w:rFonts w:ascii="Times New Roman" w:hAnsi="Times New Roman" w:cs="Times New Roman"/>
          <w:sz w:val="24"/>
          <w:szCs w:val="24"/>
        </w:rPr>
        <w:t>Two</w:t>
      </w:r>
      <w:r w:rsidR="006F1383">
        <w:rPr>
          <w:rFonts w:ascii="Times New Roman" w:hAnsi="Times New Roman" w:cs="Times New Roman"/>
          <w:sz w:val="24"/>
          <w:szCs w:val="24"/>
        </w:rPr>
        <w:t xml:space="preserve"> </w:t>
      </w:r>
      <w:r>
        <w:rPr>
          <w:rFonts w:ascii="Times New Roman" w:hAnsi="Times New Roman" w:cs="Times New Roman"/>
          <w:sz w:val="24"/>
          <w:szCs w:val="24"/>
        </w:rPr>
        <w:t xml:space="preserve">studies examined </w:t>
      </w:r>
      <w:r w:rsidR="00346172">
        <w:rPr>
          <w:rFonts w:ascii="Times New Roman" w:hAnsi="Times New Roman" w:cs="Times New Roman"/>
          <w:sz w:val="24"/>
          <w:szCs w:val="24"/>
        </w:rPr>
        <w:t>exposure to potential hazardous waste and waste dispo</w:t>
      </w:r>
      <w:r w:rsidR="001E7101">
        <w:rPr>
          <w:rFonts w:ascii="Times New Roman" w:hAnsi="Times New Roman" w:cs="Times New Roman"/>
          <w:sz w:val="24"/>
          <w:szCs w:val="24"/>
        </w:rPr>
        <w:t xml:space="preserve">sal methods </w:t>
      </w:r>
      <w:r>
        <w:rPr>
          <w:rFonts w:ascii="Times New Roman" w:hAnsi="Times New Roman" w:cs="Times New Roman"/>
          <w:sz w:val="24"/>
          <w:szCs w:val="24"/>
        </w:rPr>
        <w:t>(Gilbreath et al.</w:t>
      </w:r>
      <w:r w:rsidR="00B44815">
        <w:rPr>
          <w:rFonts w:ascii="Times New Roman" w:hAnsi="Times New Roman" w:cs="Times New Roman"/>
          <w:sz w:val="24"/>
          <w:szCs w:val="24"/>
        </w:rPr>
        <w:t>,</w:t>
      </w:r>
      <w:r>
        <w:rPr>
          <w:rFonts w:ascii="Times New Roman" w:hAnsi="Times New Roman" w:cs="Times New Roman"/>
          <w:sz w:val="24"/>
          <w:szCs w:val="24"/>
        </w:rPr>
        <w:t xml:space="preserve"> 2006a) and adverse birth outcomes (Gilbreath et al.</w:t>
      </w:r>
      <w:r w:rsidR="00B44815">
        <w:rPr>
          <w:rFonts w:ascii="Times New Roman" w:hAnsi="Times New Roman" w:cs="Times New Roman"/>
          <w:sz w:val="24"/>
          <w:szCs w:val="24"/>
        </w:rPr>
        <w:t>,</w:t>
      </w:r>
      <w:r>
        <w:rPr>
          <w:rFonts w:ascii="Times New Roman" w:hAnsi="Times New Roman" w:cs="Times New Roman"/>
          <w:sz w:val="24"/>
          <w:szCs w:val="24"/>
        </w:rPr>
        <w:t xml:space="preserve"> 2006b) </w:t>
      </w:r>
      <w:r w:rsidR="00A469AF">
        <w:rPr>
          <w:rFonts w:ascii="Times New Roman" w:hAnsi="Times New Roman" w:cs="Times New Roman"/>
          <w:sz w:val="24"/>
          <w:szCs w:val="24"/>
        </w:rPr>
        <w:t>among</w:t>
      </w:r>
      <w:r w:rsidR="003B5E53">
        <w:rPr>
          <w:rFonts w:ascii="Times New Roman" w:hAnsi="Times New Roman" w:cs="Times New Roman"/>
          <w:sz w:val="24"/>
          <w:szCs w:val="24"/>
        </w:rPr>
        <w:t xml:space="preserve"> </w:t>
      </w:r>
      <w:r w:rsidR="001E7101">
        <w:rPr>
          <w:rFonts w:ascii="Times New Roman" w:hAnsi="Times New Roman" w:cs="Times New Roman"/>
          <w:sz w:val="24"/>
          <w:szCs w:val="24"/>
        </w:rPr>
        <w:t xml:space="preserve">mothers </w:t>
      </w:r>
      <w:r w:rsidR="00C304F1">
        <w:rPr>
          <w:rFonts w:ascii="Times New Roman" w:hAnsi="Times New Roman" w:cs="Times New Roman"/>
          <w:sz w:val="24"/>
          <w:szCs w:val="24"/>
        </w:rPr>
        <w:t xml:space="preserve">living </w:t>
      </w:r>
      <w:r w:rsidR="003B5E53">
        <w:rPr>
          <w:rFonts w:ascii="Times New Roman" w:hAnsi="Times New Roman" w:cs="Times New Roman"/>
          <w:sz w:val="24"/>
          <w:szCs w:val="24"/>
        </w:rPr>
        <w:t>near open dumpsites</w:t>
      </w:r>
      <w:r w:rsidR="00536482">
        <w:rPr>
          <w:rFonts w:ascii="Times New Roman" w:hAnsi="Times New Roman" w:cs="Times New Roman"/>
          <w:sz w:val="24"/>
          <w:szCs w:val="24"/>
        </w:rPr>
        <w:t xml:space="preserve"> in Alaska Native villages</w:t>
      </w:r>
      <w:r w:rsidR="00C304F1">
        <w:rPr>
          <w:rFonts w:ascii="Times New Roman" w:hAnsi="Times New Roman" w:cs="Times New Roman"/>
          <w:sz w:val="24"/>
          <w:szCs w:val="24"/>
        </w:rPr>
        <w:t xml:space="preserve"> who gave birth</w:t>
      </w:r>
      <w:r>
        <w:rPr>
          <w:rFonts w:ascii="Times New Roman" w:hAnsi="Times New Roman" w:cs="Times New Roman"/>
          <w:sz w:val="24"/>
          <w:szCs w:val="24"/>
        </w:rPr>
        <w:t>.</w:t>
      </w:r>
      <w:r w:rsidR="00346172">
        <w:rPr>
          <w:rFonts w:ascii="Times New Roman" w:hAnsi="Times New Roman" w:cs="Times New Roman"/>
          <w:sz w:val="24"/>
          <w:szCs w:val="24"/>
        </w:rPr>
        <w:t xml:space="preserve"> Gilbreath et al. (2006a) found </w:t>
      </w:r>
      <w:r w:rsidR="00536482">
        <w:rPr>
          <w:rFonts w:ascii="Times New Roman" w:hAnsi="Times New Roman" w:cs="Times New Roman"/>
          <w:sz w:val="24"/>
          <w:szCs w:val="24"/>
        </w:rPr>
        <w:t xml:space="preserve">mothers from villages with high hazard dumpsite rankings were more likely to live in villages with some households or no households with piped water compared to mothers from villages with </w:t>
      </w:r>
      <w:r w:rsidR="001E7101">
        <w:rPr>
          <w:rFonts w:ascii="Times New Roman" w:hAnsi="Times New Roman" w:cs="Times New Roman"/>
          <w:sz w:val="24"/>
          <w:szCs w:val="24"/>
        </w:rPr>
        <w:t>low hazard dumpsite rankings</w:t>
      </w:r>
      <w:r w:rsidR="00346172">
        <w:rPr>
          <w:rFonts w:ascii="Times New Roman" w:hAnsi="Times New Roman" w:cs="Times New Roman"/>
          <w:sz w:val="24"/>
          <w:szCs w:val="24"/>
        </w:rPr>
        <w:t>.</w:t>
      </w:r>
      <w:r w:rsidR="005E35ED">
        <w:rPr>
          <w:rFonts w:ascii="Times New Roman" w:hAnsi="Times New Roman" w:cs="Times New Roman"/>
          <w:sz w:val="24"/>
          <w:szCs w:val="24"/>
        </w:rPr>
        <w:t xml:space="preserve"> And, a significantly greater risk of low birth weight</w:t>
      </w:r>
      <w:r w:rsidR="001C69BF">
        <w:rPr>
          <w:rFonts w:ascii="Times New Roman" w:hAnsi="Times New Roman" w:cs="Times New Roman"/>
          <w:sz w:val="24"/>
          <w:szCs w:val="24"/>
        </w:rPr>
        <w:t xml:space="preserve"> (OR: 1.35, 95% CI: 1.06-1.72)</w:t>
      </w:r>
      <w:r w:rsidR="005E35ED">
        <w:rPr>
          <w:rFonts w:ascii="Times New Roman" w:hAnsi="Times New Roman" w:cs="Times New Roman"/>
          <w:sz w:val="24"/>
          <w:szCs w:val="24"/>
        </w:rPr>
        <w:t xml:space="preserve">, </w:t>
      </w:r>
      <w:r w:rsidR="001C69BF">
        <w:rPr>
          <w:rFonts w:ascii="Times New Roman" w:hAnsi="Times New Roman" w:cs="Times New Roman"/>
          <w:sz w:val="24"/>
          <w:szCs w:val="24"/>
        </w:rPr>
        <w:t xml:space="preserve">very low birth weight (OR: 2.13, 95% CI: 1.21-3.75), </w:t>
      </w:r>
      <w:r w:rsidR="008F110E">
        <w:rPr>
          <w:rFonts w:ascii="Times New Roman" w:hAnsi="Times New Roman" w:cs="Times New Roman"/>
          <w:sz w:val="24"/>
          <w:szCs w:val="24"/>
        </w:rPr>
        <w:t xml:space="preserve">and </w:t>
      </w:r>
      <w:r w:rsidR="005E35ED">
        <w:rPr>
          <w:rFonts w:ascii="Times New Roman" w:hAnsi="Times New Roman" w:cs="Times New Roman"/>
          <w:sz w:val="24"/>
          <w:szCs w:val="24"/>
        </w:rPr>
        <w:t xml:space="preserve">preterm birth </w:t>
      </w:r>
      <w:r w:rsidR="001C69BF">
        <w:rPr>
          <w:rFonts w:ascii="Times New Roman" w:hAnsi="Times New Roman" w:cs="Times New Roman"/>
          <w:sz w:val="24"/>
          <w:szCs w:val="24"/>
        </w:rPr>
        <w:t xml:space="preserve">(OR: 1.27, 95% CI: 1.07-1.51) </w:t>
      </w:r>
      <w:r w:rsidR="005E35ED">
        <w:rPr>
          <w:rFonts w:ascii="Times New Roman" w:hAnsi="Times New Roman" w:cs="Times New Roman"/>
          <w:sz w:val="24"/>
          <w:szCs w:val="24"/>
        </w:rPr>
        <w:t xml:space="preserve">was </w:t>
      </w:r>
      <w:r w:rsidR="008F110E">
        <w:rPr>
          <w:rFonts w:ascii="Times New Roman" w:hAnsi="Times New Roman" w:cs="Times New Roman"/>
          <w:sz w:val="24"/>
          <w:szCs w:val="24"/>
        </w:rPr>
        <w:t xml:space="preserve">observed </w:t>
      </w:r>
      <w:r w:rsidR="00446463">
        <w:rPr>
          <w:rFonts w:ascii="Times New Roman" w:hAnsi="Times New Roman" w:cs="Times New Roman"/>
          <w:sz w:val="24"/>
          <w:szCs w:val="24"/>
        </w:rPr>
        <w:t>for</w:t>
      </w:r>
      <w:r w:rsidR="005E35ED">
        <w:rPr>
          <w:rFonts w:ascii="Times New Roman" w:hAnsi="Times New Roman" w:cs="Times New Roman"/>
          <w:sz w:val="24"/>
          <w:szCs w:val="24"/>
        </w:rPr>
        <w:t xml:space="preserve"> infants from mothers who lived in </w:t>
      </w:r>
      <w:r w:rsidR="005E35ED">
        <w:rPr>
          <w:rFonts w:ascii="Times New Roman" w:hAnsi="Times New Roman" w:cs="Times New Roman"/>
          <w:sz w:val="24"/>
          <w:szCs w:val="24"/>
        </w:rPr>
        <w:lastRenderedPageBreak/>
        <w:t xml:space="preserve">villages with some households with piped water </w:t>
      </w:r>
      <w:r w:rsidR="008F110E">
        <w:rPr>
          <w:rFonts w:ascii="Times New Roman" w:hAnsi="Times New Roman" w:cs="Times New Roman"/>
          <w:sz w:val="24"/>
          <w:szCs w:val="24"/>
        </w:rPr>
        <w:t xml:space="preserve">versus infants from mothers residing in villages with all households receiving piped water </w:t>
      </w:r>
      <w:r w:rsidR="009C7A3B">
        <w:rPr>
          <w:rFonts w:ascii="Times New Roman" w:hAnsi="Times New Roman" w:cs="Times New Roman"/>
          <w:sz w:val="24"/>
          <w:szCs w:val="24"/>
        </w:rPr>
        <w:t>(Gilbreath et al.</w:t>
      </w:r>
      <w:r w:rsidR="00446463">
        <w:rPr>
          <w:rFonts w:ascii="Times New Roman" w:hAnsi="Times New Roman" w:cs="Times New Roman"/>
          <w:sz w:val="24"/>
          <w:szCs w:val="24"/>
        </w:rPr>
        <w:t>,</w:t>
      </w:r>
      <w:r w:rsidR="009C7A3B">
        <w:rPr>
          <w:rFonts w:ascii="Times New Roman" w:hAnsi="Times New Roman" w:cs="Times New Roman"/>
          <w:sz w:val="24"/>
          <w:szCs w:val="24"/>
        </w:rPr>
        <w:t xml:space="preserve"> 2006b)</w:t>
      </w:r>
      <w:r w:rsidR="008F110E">
        <w:rPr>
          <w:rFonts w:ascii="Times New Roman" w:hAnsi="Times New Roman" w:cs="Times New Roman"/>
          <w:sz w:val="24"/>
          <w:szCs w:val="24"/>
        </w:rPr>
        <w:t>.</w:t>
      </w:r>
      <w:r w:rsidR="00346172">
        <w:rPr>
          <w:rFonts w:ascii="Times New Roman" w:hAnsi="Times New Roman" w:cs="Times New Roman"/>
          <w:sz w:val="24"/>
          <w:szCs w:val="24"/>
        </w:rPr>
        <w:t xml:space="preserve">   </w:t>
      </w:r>
    </w:p>
    <w:p w14:paraId="16368E34" w14:textId="30927565" w:rsidR="000B20C7" w:rsidRDefault="008D45C0" w:rsidP="00753164">
      <w:pPr>
        <w:spacing w:after="0" w:line="480" w:lineRule="auto"/>
        <w:rPr>
          <w:rFonts w:ascii="Times New Roman" w:hAnsi="Times New Roman" w:cs="Times New Roman"/>
          <w:sz w:val="24"/>
          <w:szCs w:val="24"/>
        </w:rPr>
      </w:pPr>
      <w:r>
        <w:rPr>
          <w:rFonts w:ascii="Times New Roman" w:hAnsi="Times New Roman" w:cs="Times New Roman"/>
          <w:i/>
          <w:sz w:val="24"/>
          <w:szCs w:val="24"/>
        </w:rPr>
        <w:t>3.3.</w:t>
      </w:r>
      <w:r w:rsidR="009E4992">
        <w:rPr>
          <w:rFonts w:ascii="Times New Roman" w:hAnsi="Times New Roman" w:cs="Times New Roman"/>
          <w:i/>
          <w:sz w:val="24"/>
          <w:szCs w:val="24"/>
        </w:rPr>
        <w:t>2</w:t>
      </w:r>
      <w:r w:rsidR="001F2899">
        <w:rPr>
          <w:rFonts w:ascii="Times New Roman" w:hAnsi="Times New Roman" w:cs="Times New Roman"/>
          <w:i/>
          <w:sz w:val="24"/>
          <w:szCs w:val="24"/>
        </w:rPr>
        <w:t xml:space="preserve"> </w:t>
      </w:r>
      <w:r w:rsidR="009172C9">
        <w:rPr>
          <w:rFonts w:ascii="Times New Roman" w:hAnsi="Times New Roman" w:cs="Times New Roman"/>
          <w:i/>
          <w:sz w:val="24"/>
          <w:szCs w:val="24"/>
        </w:rPr>
        <w:t xml:space="preserve">Household </w:t>
      </w:r>
      <w:r w:rsidR="00B77096">
        <w:rPr>
          <w:rFonts w:ascii="Times New Roman" w:hAnsi="Times New Roman" w:cs="Times New Roman"/>
          <w:i/>
          <w:sz w:val="24"/>
          <w:szCs w:val="24"/>
        </w:rPr>
        <w:t xml:space="preserve">use of </w:t>
      </w:r>
      <w:r w:rsidR="000B20C7" w:rsidRPr="000B20C7">
        <w:rPr>
          <w:rFonts w:ascii="Times New Roman" w:hAnsi="Times New Roman" w:cs="Times New Roman"/>
          <w:i/>
          <w:sz w:val="24"/>
          <w:szCs w:val="24"/>
        </w:rPr>
        <w:t xml:space="preserve">wood </w:t>
      </w:r>
      <w:r w:rsidR="00B77096">
        <w:rPr>
          <w:rFonts w:ascii="Times New Roman" w:hAnsi="Times New Roman" w:cs="Times New Roman"/>
          <w:i/>
          <w:sz w:val="24"/>
          <w:szCs w:val="24"/>
        </w:rPr>
        <w:t>for heating or cooking</w:t>
      </w:r>
      <w:r w:rsidR="00C5669C">
        <w:rPr>
          <w:rFonts w:ascii="Times New Roman" w:hAnsi="Times New Roman" w:cs="Times New Roman"/>
          <w:sz w:val="24"/>
          <w:szCs w:val="24"/>
        </w:rPr>
        <w:tab/>
      </w:r>
    </w:p>
    <w:p w14:paraId="63628385" w14:textId="54F42287" w:rsidR="002A6A6D" w:rsidRDefault="00B77096" w:rsidP="00AF648A">
      <w:pPr>
        <w:spacing w:after="0" w:line="480" w:lineRule="auto"/>
        <w:ind w:firstLine="360"/>
        <w:rPr>
          <w:rFonts w:ascii="Times New Roman" w:hAnsi="Times New Roman" w:cs="Times New Roman"/>
          <w:sz w:val="24"/>
          <w:szCs w:val="24"/>
        </w:rPr>
      </w:pPr>
      <w:r>
        <w:rPr>
          <w:rFonts w:ascii="Times New Roman" w:hAnsi="Times New Roman" w:cs="Times New Roman"/>
          <w:sz w:val="24"/>
          <w:szCs w:val="24"/>
        </w:rPr>
        <w:t>Use of wood for heating or cooking</w:t>
      </w:r>
      <w:r w:rsidR="009172C9">
        <w:rPr>
          <w:rFonts w:ascii="Times New Roman" w:hAnsi="Times New Roman" w:cs="Times New Roman"/>
          <w:sz w:val="24"/>
          <w:szCs w:val="24"/>
        </w:rPr>
        <w:t xml:space="preserve"> </w:t>
      </w:r>
      <w:r w:rsidR="00DB1B28">
        <w:rPr>
          <w:rFonts w:ascii="Times New Roman" w:hAnsi="Times New Roman" w:cs="Times New Roman"/>
          <w:sz w:val="24"/>
          <w:szCs w:val="24"/>
        </w:rPr>
        <w:t xml:space="preserve">in the home </w:t>
      </w:r>
      <w:r w:rsidR="007359D6">
        <w:rPr>
          <w:rFonts w:ascii="Times New Roman" w:hAnsi="Times New Roman" w:cs="Times New Roman"/>
          <w:sz w:val="24"/>
          <w:szCs w:val="24"/>
        </w:rPr>
        <w:t xml:space="preserve">was identified </w:t>
      </w:r>
      <w:r w:rsidR="00DB1B28">
        <w:rPr>
          <w:rFonts w:ascii="Times New Roman" w:hAnsi="Times New Roman" w:cs="Times New Roman"/>
          <w:sz w:val="24"/>
          <w:szCs w:val="24"/>
        </w:rPr>
        <w:t xml:space="preserve">as a non-chemical stressor </w:t>
      </w:r>
      <w:r w:rsidR="007359D6">
        <w:rPr>
          <w:rFonts w:ascii="Times New Roman" w:hAnsi="Times New Roman" w:cs="Times New Roman"/>
          <w:sz w:val="24"/>
          <w:szCs w:val="24"/>
        </w:rPr>
        <w:t xml:space="preserve">in </w:t>
      </w:r>
      <w:r w:rsidR="00AE5A6E">
        <w:rPr>
          <w:rFonts w:ascii="Times New Roman" w:hAnsi="Times New Roman" w:cs="Times New Roman"/>
          <w:sz w:val="24"/>
          <w:szCs w:val="24"/>
        </w:rPr>
        <w:t>six</w:t>
      </w:r>
      <w:r w:rsidR="00C01FD3" w:rsidRPr="00E318F7">
        <w:rPr>
          <w:rFonts w:ascii="Times New Roman" w:hAnsi="Times New Roman" w:cs="Times New Roman"/>
          <w:sz w:val="24"/>
          <w:szCs w:val="24"/>
        </w:rPr>
        <w:t xml:space="preserve"> </w:t>
      </w:r>
      <w:r w:rsidR="004F04F8" w:rsidRPr="00E318F7">
        <w:rPr>
          <w:rFonts w:ascii="Times New Roman" w:hAnsi="Times New Roman" w:cs="Times New Roman"/>
          <w:sz w:val="24"/>
          <w:szCs w:val="24"/>
        </w:rPr>
        <w:t>studies</w:t>
      </w:r>
      <w:r w:rsidR="00F71302" w:rsidRPr="002862B9">
        <w:rPr>
          <w:rFonts w:ascii="Times New Roman" w:hAnsi="Times New Roman" w:cs="Times New Roman"/>
          <w:sz w:val="24"/>
          <w:szCs w:val="24"/>
        </w:rPr>
        <w:t>.</w:t>
      </w:r>
      <w:r w:rsidR="004F04F8" w:rsidRPr="002862B9">
        <w:rPr>
          <w:rFonts w:ascii="Times New Roman" w:hAnsi="Times New Roman" w:cs="Times New Roman"/>
          <w:sz w:val="24"/>
          <w:szCs w:val="24"/>
        </w:rPr>
        <w:t xml:space="preserve"> </w:t>
      </w:r>
      <w:r w:rsidR="006B2625" w:rsidRPr="002862B9">
        <w:rPr>
          <w:rFonts w:ascii="Times New Roman" w:hAnsi="Times New Roman" w:cs="Times New Roman"/>
          <w:sz w:val="24"/>
          <w:szCs w:val="24"/>
        </w:rPr>
        <w:t xml:space="preserve">In </w:t>
      </w:r>
      <w:r w:rsidR="00AE5A6E">
        <w:rPr>
          <w:rFonts w:ascii="Times New Roman" w:hAnsi="Times New Roman" w:cs="Times New Roman"/>
          <w:sz w:val="24"/>
          <w:szCs w:val="24"/>
        </w:rPr>
        <w:t>five</w:t>
      </w:r>
      <w:r w:rsidR="00C01FD3" w:rsidRPr="002862B9">
        <w:rPr>
          <w:rFonts w:ascii="Times New Roman" w:hAnsi="Times New Roman" w:cs="Times New Roman"/>
          <w:sz w:val="24"/>
          <w:szCs w:val="24"/>
        </w:rPr>
        <w:t xml:space="preserve"> </w:t>
      </w:r>
      <w:r w:rsidR="00BD6157" w:rsidRPr="002862B9">
        <w:rPr>
          <w:rFonts w:ascii="Times New Roman" w:hAnsi="Times New Roman" w:cs="Times New Roman"/>
          <w:sz w:val="24"/>
          <w:szCs w:val="24"/>
        </w:rPr>
        <w:t xml:space="preserve">studies, </w:t>
      </w:r>
      <w:r w:rsidR="00784433" w:rsidRPr="002862B9">
        <w:rPr>
          <w:rFonts w:ascii="Times New Roman" w:hAnsi="Times New Roman" w:cs="Times New Roman"/>
          <w:sz w:val="24"/>
          <w:szCs w:val="24"/>
        </w:rPr>
        <w:t xml:space="preserve">an increased risk of respiratory illness was observed due to </w:t>
      </w:r>
      <w:r w:rsidR="00DA3353" w:rsidRPr="002862B9">
        <w:rPr>
          <w:rFonts w:ascii="Times New Roman" w:hAnsi="Times New Roman" w:cs="Times New Roman"/>
          <w:sz w:val="24"/>
          <w:szCs w:val="24"/>
        </w:rPr>
        <w:t xml:space="preserve">a </w:t>
      </w:r>
      <w:r w:rsidR="00BD6157" w:rsidRPr="002862B9">
        <w:rPr>
          <w:rFonts w:ascii="Times New Roman" w:hAnsi="Times New Roman" w:cs="Times New Roman"/>
          <w:sz w:val="24"/>
          <w:szCs w:val="24"/>
        </w:rPr>
        <w:t>woodstove</w:t>
      </w:r>
      <w:r w:rsidR="0013595A">
        <w:rPr>
          <w:rFonts w:ascii="Times New Roman" w:hAnsi="Times New Roman" w:cs="Times New Roman"/>
          <w:sz w:val="24"/>
          <w:szCs w:val="24"/>
        </w:rPr>
        <w:t xml:space="preserve"> or wood-burning stove</w:t>
      </w:r>
      <w:r w:rsidR="00BD6157" w:rsidRPr="002862B9">
        <w:rPr>
          <w:rFonts w:ascii="Times New Roman" w:hAnsi="Times New Roman" w:cs="Times New Roman"/>
          <w:sz w:val="24"/>
          <w:szCs w:val="24"/>
        </w:rPr>
        <w:t xml:space="preserve"> </w:t>
      </w:r>
      <w:r w:rsidR="001B4D82" w:rsidRPr="002862B9">
        <w:rPr>
          <w:rFonts w:ascii="Times New Roman" w:hAnsi="Times New Roman" w:cs="Times New Roman"/>
          <w:sz w:val="24"/>
          <w:szCs w:val="24"/>
        </w:rPr>
        <w:t>(Singleton et al.</w:t>
      </w:r>
      <w:r w:rsidR="00FE76DD" w:rsidRPr="002862B9">
        <w:rPr>
          <w:rFonts w:ascii="Times New Roman" w:hAnsi="Times New Roman" w:cs="Times New Roman"/>
          <w:sz w:val="24"/>
          <w:szCs w:val="24"/>
        </w:rPr>
        <w:t>,</w:t>
      </w:r>
      <w:r w:rsidR="001B4D82" w:rsidRPr="002862B9">
        <w:rPr>
          <w:rFonts w:ascii="Times New Roman" w:hAnsi="Times New Roman" w:cs="Times New Roman"/>
          <w:sz w:val="24"/>
          <w:szCs w:val="24"/>
        </w:rPr>
        <w:t xml:space="preserve"> 2016: greatest adjusted OR for cough between colds=3.18 (P=0.027); Ware et al.</w:t>
      </w:r>
      <w:r w:rsidR="00FE76DD" w:rsidRPr="002862B9">
        <w:rPr>
          <w:rFonts w:ascii="Times New Roman" w:hAnsi="Times New Roman" w:cs="Times New Roman"/>
          <w:sz w:val="24"/>
          <w:szCs w:val="24"/>
        </w:rPr>
        <w:t>,</w:t>
      </w:r>
      <w:r w:rsidR="001B4D82" w:rsidRPr="002862B9">
        <w:rPr>
          <w:rFonts w:ascii="Times New Roman" w:hAnsi="Times New Roman" w:cs="Times New Roman"/>
          <w:sz w:val="24"/>
          <w:szCs w:val="24"/>
        </w:rPr>
        <w:t xml:space="preserve"> 2014: greatest unadjusted OR for pneumo</w:t>
      </w:r>
      <w:r w:rsidR="00ED1414" w:rsidRPr="002862B9">
        <w:rPr>
          <w:rFonts w:ascii="Times New Roman" w:hAnsi="Times New Roman" w:cs="Times New Roman"/>
          <w:sz w:val="24"/>
          <w:szCs w:val="24"/>
        </w:rPr>
        <w:t xml:space="preserve">nia among those aged less than </w:t>
      </w:r>
      <w:r w:rsidR="00AE5A6E">
        <w:rPr>
          <w:rFonts w:ascii="Times New Roman" w:hAnsi="Times New Roman" w:cs="Times New Roman"/>
          <w:sz w:val="24"/>
          <w:szCs w:val="24"/>
        </w:rPr>
        <w:t>five</w:t>
      </w:r>
      <w:r w:rsidR="00C01FD3" w:rsidRPr="002862B9">
        <w:rPr>
          <w:rFonts w:ascii="Times New Roman" w:hAnsi="Times New Roman" w:cs="Times New Roman"/>
          <w:sz w:val="24"/>
          <w:szCs w:val="24"/>
        </w:rPr>
        <w:t xml:space="preserve"> </w:t>
      </w:r>
      <w:r w:rsidR="001B4D82" w:rsidRPr="002862B9">
        <w:rPr>
          <w:rFonts w:ascii="Times New Roman" w:hAnsi="Times New Roman" w:cs="Times New Roman"/>
          <w:sz w:val="24"/>
          <w:szCs w:val="24"/>
        </w:rPr>
        <w:t>years=2.1 (95% CI: 0.6-7.2); Bulkow et al.</w:t>
      </w:r>
      <w:r w:rsidR="00FE76DD" w:rsidRPr="002862B9">
        <w:rPr>
          <w:rFonts w:ascii="Times New Roman" w:hAnsi="Times New Roman" w:cs="Times New Roman"/>
          <w:sz w:val="24"/>
          <w:szCs w:val="24"/>
        </w:rPr>
        <w:t>,</w:t>
      </w:r>
      <w:r w:rsidR="001B4D82" w:rsidRPr="002862B9">
        <w:rPr>
          <w:rFonts w:ascii="Times New Roman" w:hAnsi="Times New Roman" w:cs="Times New Roman"/>
          <w:sz w:val="24"/>
          <w:szCs w:val="24"/>
        </w:rPr>
        <w:t xml:space="preserve"> 2012: adjusted OR for LRTIs=2.21 (95% CI: 1.20-4.10); Robin et al.</w:t>
      </w:r>
      <w:r w:rsidR="00FE76DD" w:rsidRPr="002862B9">
        <w:rPr>
          <w:rFonts w:ascii="Times New Roman" w:hAnsi="Times New Roman" w:cs="Times New Roman"/>
          <w:sz w:val="24"/>
          <w:szCs w:val="24"/>
        </w:rPr>
        <w:t>,</w:t>
      </w:r>
      <w:r w:rsidR="006A1452" w:rsidRPr="002862B9">
        <w:rPr>
          <w:rFonts w:ascii="Times New Roman" w:hAnsi="Times New Roman" w:cs="Times New Roman"/>
          <w:sz w:val="24"/>
          <w:szCs w:val="24"/>
        </w:rPr>
        <w:t xml:space="preserve"> </w:t>
      </w:r>
      <w:r w:rsidR="001B4D82" w:rsidRPr="002862B9">
        <w:rPr>
          <w:rFonts w:ascii="Times New Roman" w:hAnsi="Times New Roman" w:cs="Times New Roman"/>
          <w:sz w:val="24"/>
          <w:szCs w:val="24"/>
        </w:rPr>
        <w:t xml:space="preserve">1996: unadjusted OR for acute </w:t>
      </w:r>
      <w:r w:rsidR="00D3408D" w:rsidRPr="002862B9">
        <w:rPr>
          <w:rFonts w:ascii="Times New Roman" w:hAnsi="Times New Roman" w:cs="Times New Roman"/>
          <w:sz w:val="24"/>
          <w:szCs w:val="24"/>
        </w:rPr>
        <w:t>lower respiratory infections</w:t>
      </w:r>
      <w:r w:rsidR="001B4D82" w:rsidRPr="002862B9">
        <w:rPr>
          <w:rFonts w:ascii="Times New Roman" w:hAnsi="Times New Roman" w:cs="Times New Roman"/>
          <w:sz w:val="24"/>
          <w:szCs w:val="24"/>
        </w:rPr>
        <w:t>=5.0 (95% CI: 0.6-42.8)</w:t>
      </w:r>
      <w:r w:rsidR="006A1452" w:rsidRPr="002862B9">
        <w:rPr>
          <w:rFonts w:ascii="Times New Roman" w:hAnsi="Times New Roman" w:cs="Times New Roman"/>
          <w:sz w:val="24"/>
          <w:szCs w:val="24"/>
        </w:rPr>
        <w:t>; Morris et al.</w:t>
      </w:r>
      <w:r w:rsidR="00FE76DD" w:rsidRPr="002862B9">
        <w:rPr>
          <w:rFonts w:ascii="Times New Roman" w:hAnsi="Times New Roman" w:cs="Times New Roman"/>
          <w:sz w:val="24"/>
          <w:szCs w:val="24"/>
        </w:rPr>
        <w:t>,</w:t>
      </w:r>
      <w:r w:rsidR="006A1452" w:rsidRPr="002862B9">
        <w:rPr>
          <w:rFonts w:ascii="Times New Roman" w:hAnsi="Times New Roman" w:cs="Times New Roman"/>
          <w:sz w:val="24"/>
          <w:szCs w:val="24"/>
        </w:rPr>
        <w:t xml:space="preserve"> 1990: adjusted OR for LRTIs=4.85 (95% CI: 1.69-12.91)</w:t>
      </w:r>
      <w:r w:rsidR="001B4D82" w:rsidRPr="002862B9">
        <w:rPr>
          <w:rFonts w:ascii="Times New Roman" w:hAnsi="Times New Roman" w:cs="Times New Roman"/>
          <w:sz w:val="24"/>
          <w:szCs w:val="24"/>
        </w:rPr>
        <w:t>).</w:t>
      </w:r>
      <w:r w:rsidR="00FF4CA9">
        <w:rPr>
          <w:rFonts w:ascii="Times New Roman" w:hAnsi="Times New Roman" w:cs="Times New Roman"/>
          <w:sz w:val="24"/>
          <w:szCs w:val="24"/>
        </w:rPr>
        <w:t xml:space="preserve"> The remaining </w:t>
      </w:r>
      <w:r w:rsidR="008A388E">
        <w:rPr>
          <w:rFonts w:ascii="Times New Roman" w:hAnsi="Times New Roman" w:cs="Times New Roman"/>
          <w:sz w:val="24"/>
          <w:szCs w:val="24"/>
        </w:rPr>
        <w:t>study did not find any association</w:t>
      </w:r>
      <w:r w:rsidR="008810C4">
        <w:rPr>
          <w:rFonts w:ascii="Times New Roman" w:hAnsi="Times New Roman" w:cs="Times New Roman"/>
          <w:sz w:val="24"/>
          <w:szCs w:val="24"/>
        </w:rPr>
        <w:t xml:space="preserve"> from household use of wood for heating</w:t>
      </w:r>
      <w:r w:rsidR="008A388E">
        <w:rPr>
          <w:rFonts w:ascii="Times New Roman" w:hAnsi="Times New Roman" w:cs="Times New Roman"/>
          <w:sz w:val="24"/>
          <w:szCs w:val="24"/>
        </w:rPr>
        <w:t xml:space="preserve"> (Bruden et al.</w:t>
      </w:r>
      <w:r w:rsidR="00FE76DD">
        <w:rPr>
          <w:rFonts w:ascii="Times New Roman" w:hAnsi="Times New Roman" w:cs="Times New Roman"/>
          <w:sz w:val="24"/>
          <w:szCs w:val="24"/>
        </w:rPr>
        <w:t>,</w:t>
      </w:r>
      <w:r w:rsidR="008A388E">
        <w:rPr>
          <w:rFonts w:ascii="Times New Roman" w:hAnsi="Times New Roman" w:cs="Times New Roman"/>
          <w:sz w:val="24"/>
          <w:szCs w:val="24"/>
        </w:rPr>
        <w:t xml:space="preserve"> 2015: unadjusted relative risk for LRTIs=1.00 (</w:t>
      </w:r>
      <w:r w:rsidR="00E54E90">
        <w:rPr>
          <w:rFonts w:ascii="Times New Roman" w:hAnsi="Times New Roman" w:cs="Times New Roman"/>
          <w:sz w:val="24"/>
          <w:szCs w:val="24"/>
        </w:rPr>
        <w:t>95% CI: 0.95-1.07</w:t>
      </w:r>
      <w:r w:rsidR="008A388E">
        <w:rPr>
          <w:rFonts w:ascii="Times New Roman" w:hAnsi="Times New Roman" w:cs="Times New Roman"/>
          <w:sz w:val="24"/>
          <w:szCs w:val="24"/>
        </w:rPr>
        <w:t>)).</w:t>
      </w:r>
      <w:r w:rsidR="00BD6157">
        <w:rPr>
          <w:rFonts w:ascii="Times New Roman" w:hAnsi="Times New Roman" w:cs="Times New Roman"/>
          <w:sz w:val="24"/>
          <w:szCs w:val="24"/>
        </w:rPr>
        <w:t xml:space="preserve"> </w:t>
      </w:r>
    </w:p>
    <w:p w14:paraId="4F81DB84" w14:textId="7DAE7CA1" w:rsidR="008F3A82" w:rsidRPr="008F3A82" w:rsidRDefault="008D45C0" w:rsidP="00753164">
      <w:pPr>
        <w:spacing w:after="0" w:line="480" w:lineRule="auto"/>
        <w:rPr>
          <w:rFonts w:ascii="Times New Roman" w:hAnsi="Times New Roman" w:cs="Times New Roman"/>
          <w:i/>
          <w:sz w:val="24"/>
          <w:szCs w:val="24"/>
        </w:rPr>
      </w:pPr>
      <w:r>
        <w:rPr>
          <w:rFonts w:ascii="Times New Roman" w:hAnsi="Times New Roman" w:cs="Times New Roman"/>
          <w:i/>
          <w:sz w:val="24"/>
          <w:szCs w:val="24"/>
        </w:rPr>
        <w:t>3.3.</w:t>
      </w:r>
      <w:r w:rsidR="009E4992">
        <w:rPr>
          <w:rFonts w:ascii="Times New Roman" w:hAnsi="Times New Roman" w:cs="Times New Roman"/>
          <w:i/>
          <w:sz w:val="24"/>
          <w:szCs w:val="24"/>
        </w:rPr>
        <w:t xml:space="preserve">3 </w:t>
      </w:r>
      <w:r w:rsidR="00B67643">
        <w:rPr>
          <w:rFonts w:ascii="Times New Roman" w:hAnsi="Times New Roman" w:cs="Times New Roman"/>
          <w:i/>
          <w:sz w:val="24"/>
          <w:szCs w:val="24"/>
        </w:rPr>
        <w:t>Mold</w:t>
      </w:r>
    </w:p>
    <w:p w14:paraId="3E6BF335" w14:textId="26ADD329" w:rsidR="00E451F8" w:rsidRDefault="00A459CC" w:rsidP="00AF648A">
      <w:pPr>
        <w:spacing w:after="0" w:line="480" w:lineRule="auto"/>
        <w:ind w:firstLine="360"/>
        <w:rPr>
          <w:rFonts w:ascii="Times New Roman" w:hAnsi="Times New Roman" w:cs="Times New Roman"/>
          <w:sz w:val="24"/>
          <w:szCs w:val="24"/>
        </w:rPr>
      </w:pPr>
      <w:r>
        <w:rPr>
          <w:rFonts w:ascii="Times New Roman" w:hAnsi="Times New Roman" w:cs="Times New Roman"/>
          <w:sz w:val="24"/>
          <w:szCs w:val="24"/>
        </w:rPr>
        <w:t>Presence of m</w:t>
      </w:r>
      <w:r w:rsidR="00E451F8">
        <w:rPr>
          <w:rFonts w:ascii="Times New Roman" w:hAnsi="Times New Roman" w:cs="Times New Roman"/>
          <w:sz w:val="24"/>
          <w:szCs w:val="24"/>
        </w:rPr>
        <w:t>old</w:t>
      </w:r>
      <w:r w:rsidR="00C465D9">
        <w:rPr>
          <w:rFonts w:ascii="Times New Roman" w:hAnsi="Times New Roman" w:cs="Times New Roman"/>
          <w:sz w:val="24"/>
          <w:szCs w:val="24"/>
        </w:rPr>
        <w:t xml:space="preserve"> was identified in </w:t>
      </w:r>
      <w:r w:rsidR="00AE5A6E">
        <w:rPr>
          <w:rFonts w:ascii="Times New Roman" w:hAnsi="Times New Roman" w:cs="Times New Roman"/>
          <w:sz w:val="24"/>
          <w:szCs w:val="24"/>
        </w:rPr>
        <w:t>four</w:t>
      </w:r>
      <w:r w:rsidR="008649B8">
        <w:rPr>
          <w:rFonts w:ascii="Times New Roman" w:hAnsi="Times New Roman" w:cs="Times New Roman"/>
          <w:sz w:val="24"/>
          <w:szCs w:val="24"/>
        </w:rPr>
        <w:t xml:space="preserve"> studies</w:t>
      </w:r>
      <w:r w:rsidR="009A54F9">
        <w:rPr>
          <w:rFonts w:ascii="Times New Roman" w:hAnsi="Times New Roman" w:cs="Times New Roman"/>
          <w:sz w:val="24"/>
          <w:szCs w:val="24"/>
        </w:rPr>
        <w:t>,</w:t>
      </w:r>
      <w:r w:rsidR="00161EDB">
        <w:rPr>
          <w:rFonts w:ascii="Times New Roman" w:hAnsi="Times New Roman" w:cs="Times New Roman"/>
          <w:sz w:val="24"/>
          <w:szCs w:val="24"/>
        </w:rPr>
        <w:t xml:space="preserve"> </w:t>
      </w:r>
      <w:r w:rsidR="0009063A">
        <w:rPr>
          <w:rFonts w:ascii="Times New Roman" w:hAnsi="Times New Roman" w:cs="Times New Roman"/>
          <w:sz w:val="24"/>
          <w:szCs w:val="24"/>
        </w:rPr>
        <w:t>one</w:t>
      </w:r>
      <w:r w:rsidR="008B31B2">
        <w:rPr>
          <w:rFonts w:ascii="Times New Roman" w:hAnsi="Times New Roman" w:cs="Times New Roman"/>
          <w:sz w:val="24"/>
          <w:szCs w:val="24"/>
        </w:rPr>
        <w:t xml:space="preserve"> of which collected </w:t>
      </w:r>
      <w:r w:rsidR="00115949">
        <w:rPr>
          <w:rFonts w:ascii="Times New Roman" w:hAnsi="Times New Roman" w:cs="Times New Roman"/>
          <w:sz w:val="24"/>
          <w:szCs w:val="24"/>
        </w:rPr>
        <w:t xml:space="preserve">information </w:t>
      </w:r>
      <w:r w:rsidR="008B31B2">
        <w:rPr>
          <w:rFonts w:ascii="Times New Roman" w:hAnsi="Times New Roman" w:cs="Times New Roman"/>
          <w:sz w:val="24"/>
          <w:szCs w:val="24"/>
        </w:rPr>
        <w:t xml:space="preserve">about factors contributing to </w:t>
      </w:r>
      <w:r w:rsidR="0009063A">
        <w:rPr>
          <w:rFonts w:ascii="Times New Roman" w:hAnsi="Times New Roman" w:cs="Times New Roman"/>
          <w:sz w:val="24"/>
          <w:szCs w:val="24"/>
        </w:rPr>
        <w:t xml:space="preserve">chronic </w:t>
      </w:r>
      <w:r w:rsidR="008B31B2">
        <w:rPr>
          <w:rFonts w:ascii="Times New Roman" w:hAnsi="Times New Roman" w:cs="Times New Roman"/>
          <w:sz w:val="24"/>
          <w:szCs w:val="24"/>
        </w:rPr>
        <w:t>respiratory disease</w:t>
      </w:r>
      <w:r w:rsidR="00C13A6F">
        <w:rPr>
          <w:rFonts w:ascii="Times New Roman" w:hAnsi="Times New Roman" w:cs="Times New Roman"/>
          <w:sz w:val="24"/>
          <w:szCs w:val="24"/>
        </w:rPr>
        <w:t xml:space="preserve"> (Petersen et al.</w:t>
      </w:r>
      <w:r w:rsidR="00FE76DD">
        <w:rPr>
          <w:rFonts w:ascii="Times New Roman" w:hAnsi="Times New Roman" w:cs="Times New Roman"/>
          <w:sz w:val="24"/>
          <w:szCs w:val="24"/>
        </w:rPr>
        <w:t>,</w:t>
      </w:r>
      <w:r w:rsidR="00C13A6F">
        <w:rPr>
          <w:rFonts w:ascii="Times New Roman" w:hAnsi="Times New Roman" w:cs="Times New Roman"/>
          <w:sz w:val="24"/>
          <w:szCs w:val="24"/>
        </w:rPr>
        <w:t xml:space="preserve"> 2003</w:t>
      </w:r>
      <w:r w:rsidR="00926522">
        <w:rPr>
          <w:rFonts w:ascii="Times New Roman" w:hAnsi="Times New Roman" w:cs="Times New Roman"/>
          <w:sz w:val="24"/>
          <w:szCs w:val="24"/>
        </w:rPr>
        <w:t>)</w:t>
      </w:r>
      <w:r w:rsidR="00A436B2">
        <w:rPr>
          <w:rFonts w:ascii="Times New Roman" w:hAnsi="Times New Roman" w:cs="Times New Roman"/>
          <w:sz w:val="24"/>
          <w:szCs w:val="24"/>
        </w:rPr>
        <w:t>. For</w:t>
      </w:r>
      <w:r w:rsidR="008649B8">
        <w:rPr>
          <w:rFonts w:ascii="Times New Roman" w:hAnsi="Times New Roman" w:cs="Times New Roman"/>
          <w:sz w:val="24"/>
          <w:szCs w:val="24"/>
        </w:rPr>
        <w:t xml:space="preserve"> </w:t>
      </w:r>
      <w:r w:rsidR="008B31B2">
        <w:rPr>
          <w:rFonts w:ascii="Times New Roman" w:hAnsi="Times New Roman" w:cs="Times New Roman"/>
          <w:sz w:val="24"/>
          <w:szCs w:val="24"/>
        </w:rPr>
        <w:t xml:space="preserve">the </w:t>
      </w:r>
      <w:r w:rsidR="00906E60">
        <w:rPr>
          <w:rFonts w:ascii="Times New Roman" w:hAnsi="Times New Roman" w:cs="Times New Roman"/>
          <w:sz w:val="24"/>
          <w:szCs w:val="24"/>
        </w:rPr>
        <w:t>three</w:t>
      </w:r>
      <w:r w:rsidR="008649B8">
        <w:rPr>
          <w:rFonts w:ascii="Times New Roman" w:hAnsi="Times New Roman" w:cs="Times New Roman"/>
          <w:sz w:val="24"/>
          <w:szCs w:val="24"/>
        </w:rPr>
        <w:t xml:space="preserve"> </w:t>
      </w:r>
      <w:r w:rsidR="008B31B2">
        <w:rPr>
          <w:rFonts w:ascii="Times New Roman" w:hAnsi="Times New Roman" w:cs="Times New Roman"/>
          <w:sz w:val="24"/>
          <w:szCs w:val="24"/>
        </w:rPr>
        <w:t>studies</w:t>
      </w:r>
      <w:r w:rsidR="00A436B2">
        <w:rPr>
          <w:rFonts w:ascii="Times New Roman" w:hAnsi="Times New Roman" w:cs="Times New Roman"/>
          <w:sz w:val="24"/>
          <w:szCs w:val="24"/>
        </w:rPr>
        <w:t xml:space="preserve"> with available effect estimates</w:t>
      </w:r>
      <w:r w:rsidR="008649B8">
        <w:rPr>
          <w:rFonts w:ascii="Times New Roman" w:hAnsi="Times New Roman" w:cs="Times New Roman"/>
          <w:sz w:val="24"/>
          <w:szCs w:val="24"/>
        </w:rPr>
        <w:t xml:space="preserve">, </w:t>
      </w:r>
      <w:r w:rsidR="004A7F17">
        <w:rPr>
          <w:rFonts w:ascii="Times New Roman" w:hAnsi="Times New Roman" w:cs="Times New Roman"/>
          <w:sz w:val="24"/>
          <w:szCs w:val="24"/>
        </w:rPr>
        <w:t>two</w:t>
      </w:r>
      <w:r w:rsidR="0026260A">
        <w:rPr>
          <w:rFonts w:ascii="Times New Roman" w:hAnsi="Times New Roman" w:cs="Times New Roman"/>
          <w:sz w:val="24"/>
          <w:szCs w:val="24"/>
        </w:rPr>
        <w:t xml:space="preserve"> studies found </w:t>
      </w:r>
      <w:r w:rsidR="00A436B2">
        <w:rPr>
          <w:rFonts w:ascii="Times New Roman" w:hAnsi="Times New Roman" w:cs="Times New Roman"/>
          <w:sz w:val="24"/>
          <w:szCs w:val="24"/>
        </w:rPr>
        <w:t xml:space="preserve">an increased risk </w:t>
      </w:r>
      <w:r w:rsidR="001428C8">
        <w:rPr>
          <w:rFonts w:ascii="Times New Roman" w:hAnsi="Times New Roman" w:cs="Times New Roman"/>
          <w:sz w:val="24"/>
          <w:szCs w:val="24"/>
        </w:rPr>
        <w:t xml:space="preserve">of </w:t>
      </w:r>
      <w:r w:rsidR="00934CF7">
        <w:rPr>
          <w:rFonts w:ascii="Times New Roman" w:hAnsi="Times New Roman" w:cs="Times New Roman"/>
          <w:sz w:val="24"/>
          <w:szCs w:val="24"/>
        </w:rPr>
        <w:t>respiratory illness</w:t>
      </w:r>
      <w:r w:rsidR="0026260A">
        <w:rPr>
          <w:rFonts w:ascii="Times New Roman" w:hAnsi="Times New Roman" w:cs="Times New Roman"/>
          <w:sz w:val="24"/>
          <w:szCs w:val="24"/>
        </w:rPr>
        <w:t xml:space="preserve"> </w:t>
      </w:r>
      <w:r>
        <w:rPr>
          <w:rFonts w:ascii="Times New Roman" w:hAnsi="Times New Roman" w:cs="Times New Roman"/>
          <w:sz w:val="24"/>
          <w:szCs w:val="24"/>
        </w:rPr>
        <w:t xml:space="preserve">due to </w:t>
      </w:r>
      <w:r w:rsidR="0026260A">
        <w:rPr>
          <w:rFonts w:ascii="Times New Roman" w:hAnsi="Times New Roman" w:cs="Times New Roman"/>
          <w:sz w:val="24"/>
          <w:szCs w:val="24"/>
        </w:rPr>
        <w:t>mold</w:t>
      </w:r>
      <w:r w:rsidR="00A436B2">
        <w:rPr>
          <w:rFonts w:ascii="Times New Roman" w:hAnsi="Times New Roman" w:cs="Times New Roman"/>
          <w:sz w:val="24"/>
          <w:szCs w:val="24"/>
        </w:rPr>
        <w:t xml:space="preserve"> </w:t>
      </w:r>
      <w:r w:rsidR="008649B8">
        <w:rPr>
          <w:rFonts w:ascii="Times New Roman" w:hAnsi="Times New Roman" w:cs="Times New Roman"/>
          <w:sz w:val="24"/>
          <w:szCs w:val="24"/>
        </w:rPr>
        <w:t>(Ware et al.</w:t>
      </w:r>
      <w:r w:rsidR="00FE76DD">
        <w:rPr>
          <w:rFonts w:ascii="Times New Roman" w:hAnsi="Times New Roman" w:cs="Times New Roman"/>
          <w:sz w:val="24"/>
          <w:szCs w:val="24"/>
        </w:rPr>
        <w:t>,</w:t>
      </w:r>
      <w:r w:rsidR="008649B8">
        <w:rPr>
          <w:rFonts w:ascii="Times New Roman" w:hAnsi="Times New Roman" w:cs="Times New Roman"/>
          <w:sz w:val="24"/>
          <w:szCs w:val="24"/>
        </w:rPr>
        <w:t xml:space="preserve"> 2014</w:t>
      </w:r>
      <w:r w:rsidR="005D764B">
        <w:rPr>
          <w:rFonts w:ascii="Times New Roman" w:hAnsi="Times New Roman" w:cs="Times New Roman"/>
          <w:sz w:val="24"/>
          <w:szCs w:val="24"/>
        </w:rPr>
        <w:t xml:space="preserve">: </w:t>
      </w:r>
      <w:r w:rsidR="009A5E1D">
        <w:rPr>
          <w:rFonts w:ascii="Times New Roman" w:hAnsi="Times New Roman" w:cs="Times New Roman"/>
          <w:sz w:val="24"/>
          <w:szCs w:val="24"/>
        </w:rPr>
        <w:t xml:space="preserve">greatest unadjusted OR for flu among those aged less than </w:t>
      </w:r>
      <w:r w:rsidR="00FE0EE6">
        <w:rPr>
          <w:rFonts w:ascii="Times New Roman" w:hAnsi="Times New Roman" w:cs="Times New Roman"/>
          <w:sz w:val="24"/>
          <w:szCs w:val="24"/>
        </w:rPr>
        <w:t>five</w:t>
      </w:r>
      <w:r w:rsidR="009A5E1D">
        <w:rPr>
          <w:rFonts w:ascii="Times New Roman" w:hAnsi="Times New Roman" w:cs="Times New Roman"/>
          <w:sz w:val="24"/>
          <w:szCs w:val="24"/>
        </w:rPr>
        <w:t xml:space="preserve"> years=2.5 (95% CI: 1.0-6.1)</w:t>
      </w:r>
      <w:r w:rsidR="00934CF7">
        <w:rPr>
          <w:rFonts w:ascii="Times New Roman" w:hAnsi="Times New Roman" w:cs="Times New Roman"/>
          <w:sz w:val="24"/>
          <w:szCs w:val="24"/>
        </w:rPr>
        <w:t>;</w:t>
      </w:r>
      <w:r w:rsidR="008649B8">
        <w:rPr>
          <w:rFonts w:ascii="Times New Roman" w:hAnsi="Times New Roman" w:cs="Times New Roman"/>
          <w:sz w:val="24"/>
          <w:szCs w:val="24"/>
        </w:rPr>
        <w:t xml:space="preserve"> </w:t>
      </w:r>
      <w:r w:rsidR="00934CF7">
        <w:rPr>
          <w:rFonts w:ascii="Times New Roman" w:hAnsi="Times New Roman" w:cs="Times New Roman"/>
          <w:sz w:val="24"/>
          <w:szCs w:val="24"/>
        </w:rPr>
        <w:t>Bulkow et al.</w:t>
      </w:r>
      <w:r w:rsidR="00FE76DD">
        <w:rPr>
          <w:rFonts w:ascii="Times New Roman" w:hAnsi="Times New Roman" w:cs="Times New Roman"/>
          <w:sz w:val="24"/>
          <w:szCs w:val="24"/>
        </w:rPr>
        <w:t>,</w:t>
      </w:r>
      <w:r w:rsidR="00934CF7">
        <w:rPr>
          <w:rFonts w:ascii="Times New Roman" w:hAnsi="Times New Roman" w:cs="Times New Roman"/>
          <w:sz w:val="24"/>
          <w:szCs w:val="24"/>
        </w:rPr>
        <w:t xml:space="preserve"> 2012</w:t>
      </w:r>
      <w:r w:rsidR="00883762">
        <w:rPr>
          <w:rFonts w:ascii="Times New Roman" w:hAnsi="Times New Roman" w:cs="Times New Roman"/>
          <w:sz w:val="24"/>
          <w:szCs w:val="24"/>
        </w:rPr>
        <w:t>: unadjusted OR for LRTIs=1.21 (95% CI: 0.74-1.97)</w:t>
      </w:r>
      <w:r w:rsidR="00934CF7">
        <w:rPr>
          <w:rFonts w:ascii="Times New Roman" w:hAnsi="Times New Roman" w:cs="Times New Roman"/>
          <w:sz w:val="24"/>
          <w:szCs w:val="24"/>
        </w:rPr>
        <w:t>)</w:t>
      </w:r>
      <w:r w:rsidR="009A54F9">
        <w:rPr>
          <w:rFonts w:ascii="Times New Roman" w:hAnsi="Times New Roman" w:cs="Times New Roman"/>
          <w:sz w:val="24"/>
          <w:szCs w:val="24"/>
        </w:rPr>
        <w:t>.</w:t>
      </w:r>
      <w:r w:rsidR="0026260A">
        <w:rPr>
          <w:rFonts w:ascii="Times New Roman" w:hAnsi="Times New Roman" w:cs="Times New Roman"/>
          <w:sz w:val="24"/>
          <w:szCs w:val="24"/>
        </w:rPr>
        <w:t xml:space="preserve"> </w:t>
      </w:r>
      <w:r w:rsidR="009A54F9">
        <w:rPr>
          <w:rFonts w:ascii="Times New Roman" w:hAnsi="Times New Roman" w:cs="Times New Roman"/>
          <w:sz w:val="24"/>
          <w:szCs w:val="24"/>
        </w:rPr>
        <w:t xml:space="preserve">The third </w:t>
      </w:r>
      <w:r w:rsidR="0026260A">
        <w:rPr>
          <w:rFonts w:ascii="Times New Roman" w:hAnsi="Times New Roman" w:cs="Times New Roman"/>
          <w:sz w:val="24"/>
          <w:szCs w:val="24"/>
        </w:rPr>
        <w:t>study</w:t>
      </w:r>
      <w:r w:rsidR="00934CF7">
        <w:rPr>
          <w:rFonts w:ascii="Times New Roman" w:hAnsi="Times New Roman" w:cs="Times New Roman"/>
          <w:sz w:val="24"/>
          <w:szCs w:val="24"/>
        </w:rPr>
        <w:t xml:space="preserve"> </w:t>
      </w:r>
      <w:r w:rsidR="0026260A">
        <w:rPr>
          <w:rFonts w:ascii="Times New Roman" w:hAnsi="Times New Roman" w:cs="Times New Roman"/>
          <w:sz w:val="24"/>
          <w:szCs w:val="24"/>
        </w:rPr>
        <w:t>found</w:t>
      </w:r>
      <w:r w:rsidR="00934CF7">
        <w:rPr>
          <w:rFonts w:ascii="Times New Roman" w:hAnsi="Times New Roman" w:cs="Times New Roman"/>
          <w:sz w:val="24"/>
          <w:szCs w:val="24"/>
        </w:rPr>
        <w:t xml:space="preserve"> </w:t>
      </w:r>
      <w:r w:rsidR="005C6B74">
        <w:rPr>
          <w:rFonts w:ascii="Times New Roman" w:hAnsi="Times New Roman" w:cs="Times New Roman"/>
          <w:sz w:val="24"/>
          <w:szCs w:val="24"/>
        </w:rPr>
        <w:t xml:space="preserve">a </w:t>
      </w:r>
      <w:r w:rsidR="00934CF7">
        <w:rPr>
          <w:rFonts w:ascii="Times New Roman" w:hAnsi="Times New Roman" w:cs="Times New Roman"/>
          <w:sz w:val="24"/>
          <w:szCs w:val="24"/>
        </w:rPr>
        <w:t xml:space="preserve">lower </w:t>
      </w:r>
      <w:r w:rsidR="005C6B74">
        <w:rPr>
          <w:rFonts w:ascii="Times New Roman" w:hAnsi="Times New Roman" w:cs="Times New Roman"/>
          <w:sz w:val="24"/>
          <w:szCs w:val="24"/>
        </w:rPr>
        <w:t xml:space="preserve">risk </w:t>
      </w:r>
      <w:r w:rsidR="00934CF7">
        <w:rPr>
          <w:rFonts w:ascii="Times New Roman" w:hAnsi="Times New Roman" w:cs="Times New Roman"/>
          <w:sz w:val="24"/>
          <w:szCs w:val="24"/>
        </w:rPr>
        <w:t>of</w:t>
      </w:r>
      <w:r w:rsidR="008649B8">
        <w:rPr>
          <w:rFonts w:ascii="Times New Roman" w:hAnsi="Times New Roman" w:cs="Times New Roman"/>
          <w:sz w:val="24"/>
          <w:szCs w:val="24"/>
        </w:rPr>
        <w:t xml:space="preserve"> </w:t>
      </w:r>
      <w:r w:rsidR="005C21E0">
        <w:rPr>
          <w:rFonts w:ascii="Times New Roman" w:hAnsi="Times New Roman" w:cs="Times New Roman"/>
          <w:sz w:val="24"/>
          <w:szCs w:val="24"/>
        </w:rPr>
        <w:t xml:space="preserve">having </w:t>
      </w:r>
      <w:r w:rsidR="008649B8">
        <w:rPr>
          <w:rFonts w:ascii="Times New Roman" w:hAnsi="Times New Roman" w:cs="Times New Roman"/>
          <w:sz w:val="24"/>
          <w:szCs w:val="24"/>
        </w:rPr>
        <w:t>asthma</w:t>
      </w:r>
      <w:r w:rsidR="007D3B9A">
        <w:rPr>
          <w:rFonts w:ascii="Times New Roman" w:hAnsi="Times New Roman" w:cs="Times New Roman"/>
          <w:sz w:val="24"/>
          <w:szCs w:val="24"/>
        </w:rPr>
        <w:t xml:space="preserve"> </w:t>
      </w:r>
      <w:r w:rsidR="008649B8">
        <w:rPr>
          <w:rFonts w:ascii="Times New Roman" w:hAnsi="Times New Roman" w:cs="Times New Roman"/>
          <w:sz w:val="24"/>
          <w:szCs w:val="24"/>
        </w:rPr>
        <w:t>(Surdu et al</w:t>
      </w:r>
      <w:r w:rsidR="00FE76DD">
        <w:rPr>
          <w:rFonts w:ascii="Times New Roman" w:hAnsi="Times New Roman" w:cs="Times New Roman"/>
          <w:sz w:val="24"/>
          <w:szCs w:val="24"/>
        </w:rPr>
        <w:t xml:space="preserve">., </w:t>
      </w:r>
      <w:r w:rsidR="008649B8">
        <w:rPr>
          <w:rFonts w:ascii="Times New Roman" w:hAnsi="Times New Roman" w:cs="Times New Roman"/>
          <w:sz w:val="24"/>
          <w:szCs w:val="24"/>
        </w:rPr>
        <w:t>2006</w:t>
      </w:r>
      <w:r w:rsidR="00F24BBC">
        <w:rPr>
          <w:rFonts w:ascii="Times New Roman" w:hAnsi="Times New Roman" w:cs="Times New Roman"/>
          <w:sz w:val="24"/>
          <w:szCs w:val="24"/>
        </w:rPr>
        <w:t>: unadjusted OR=0.83 (90% CI: 0.30-2.29)</w:t>
      </w:r>
      <w:r w:rsidR="008649B8">
        <w:rPr>
          <w:rFonts w:ascii="Times New Roman" w:hAnsi="Times New Roman" w:cs="Times New Roman"/>
          <w:sz w:val="24"/>
          <w:szCs w:val="24"/>
        </w:rPr>
        <w:t>)</w:t>
      </w:r>
      <w:r w:rsidR="007D3B9A">
        <w:rPr>
          <w:rFonts w:ascii="Times New Roman" w:hAnsi="Times New Roman" w:cs="Times New Roman"/>
          <w:sz w:val="24"/>
          <w:szCs w:val="24"/>
        </w:rPr>
        <w:t xml:space="preserve">. </w:t>
      </w:r>
      <w:r w:rsidR="009A54F9">
        <w:rPr>
          <w:rFonts w:ascii="Times New Roman" w:hAnsi="Times New Roman" w:cs="Times New Roman"/>
          <w:sz w:val="24"/>
          <w:szCs w:val="24"/>
        </w:rPr>
        <w:t>All t</w:t>
      </w:r>
      <w:r w:rsidR="007D3B9A">
        <w:rPr>
          <w:rFonts w:ascii="Times New Roman" w:hAnsi="Times New Roman" w:cs="Times New Roman"/>
          <w:sz w:val="24"/>
          <w:szCs w:val="24"/>
        </w:rPr>
        <w:t xml:space="preserve">hese associations </w:t>
      </w:r>
      <w:r w:rsidR="00934CF7">
        <w:rPr>
          <w:rFonts w:ascii="Times New Roman" w:hAnsi="Times New Roman" w:cs="Times New Roman"/>
          <w:sz w:val="24"/>
          <w:szCs w:val="24"/>
        </w:rPr>
        <w:t>were not statistically significant</w:t>
      </w:r>
      <w:r w:rsidR="00E451F8">
        <w:rPr>
          <w:rFonts w:ascii="Times New Roman" w:hAnsi="Times New Roman" w:cs="Times New Roman"/>
          <w:sz w:val="24"/>
          <w:szCs w:val="24"/>
        </w:rPr>
        <w:t xml:space="preserve">. </w:t>
      </w:r>
    </w:p>
    <w:p w14:paraId="1371EFCF" w14:textId="29F01DA2" w:rsidR="002B581A" w:rsidRDefault="002B581A" w:rsidP="002B581A">
      <w:pPr>
        <w:spacing w:after="0" w:line="480" w:lineRule="auto"/>
        <w:rPr>
          <w:rFonts w:ascii="Times New Roman" w:hAnsi="Times New Roman" w:cs="Times New Roman"/>
          <w:i/>
          <w:sz w:val="24"/>
          <w:szCs w:val="24"/>
        </w:rPr>
      </w:pPr>
      <w:r w:rsidRPr="007D0D91">
        <w:rPr>
          <w:rFonts w:ascii="Times New Roman" w:hAnsi="Times New Roman" w:cs="Times New Roman"/>
          <w:i/>
          <w:sz w:val="24"/>
          <w:szCs w:val="24"/>
        </w:rPr>
        <w:t>3.3</w:t>
      </w:r>
      <w:r w:rsidR="00420D6F" w:rsidRPr="007D0D91">
        <w:rPr>
          <w:rFonts w:ascii="Times New Roman" w:hAnsi="Times New Roman" w:cs="Times New Roman"/>
          <w:i/>
          <w:sz w:val="24"/>
          <w:szCs w:val="24"/>
        </w:rPr>
        <w:t>.4 Outdoor</w:t>
      </w:r>
      <w:r w:rsidR="00420D6F" w:rsidRPr="00420D6F">
        <w:rPr>
          <w:rFonts w:ascii="Times New Roman" w:hAnsi="Times New Roman" w:cs="Times New Roman"/>
          <w:i/>
          <w:sz w:val="24"/>
          <w:szCs w:val="24"/>
        </w:rPr>
        <w:t xml:space="preserve"> air quality</w:t>
      </w:r>
    </w:p>
    <w:p w14:paraId="1821DB57" w14:textId="758A85E3" w:rsidR="00464D1F" w:rsidRDefault="00427F25" w:rsidP="00AF648A">
      <w:pPr>
        <w:spacing w:after="0" w:line="480" w:lineRule="auto"/>
        <w:ind w:firstLine="360"/>
        <w:rPr>
          <w:rFonts w:ascii="Times New Roman" w:hAnsi="Times New Roman" w:cs="Times New Roman"/>
          <w:sz w:val="24"/>
          <w:szCs w:val="24"/>
        </w:rPr>
      </w:pPr>
      <w:r>
        <w:rPr>
          <w:rFonts w:ascii="Times New Roman" w:hAnsi="Times New Roman" w:cs="Times New Roman"/>
          <w:sz w:val="24"/>
          <w:szCs w:val="24"/>
        </w:rPr>
        <w:t>T</w:t>
      </w:r>
      <w:r w:rsidR="001761F5">
        <w:rPr>
          <w:rFonts w:ascii="Times New Roman" w:hAnsi="Times New Roman" w:cs="Times New Roman"/>
          <w:sz w:val="24"/>
          <w:szCs w:val="24"/>
        </w:rPr>
        <w:t>hree</w:t>
      </w:r>
      <w:r w:rsidR="00517C17">
        <w:rPr>
          <w:rFonts w:ascii="Times New Roman" w:hAnsi="Times New Roman" w:cs="Times New Roman"/>
          <w:sz w:val="24"/>
          <w:szCs w:val="24"/>
        </w:rPr>
        <w:t xml:space="preserve"> studies identified stressors </w:t>
      </w:r>
      <w:r>
        <w:rPr>
          <w:rFonts w:ascii="Times New Roman" w:hAnsi="Times New Roman" w:cs="Times New Roman"/>
          <w:sz w:val="24"/>
          <w:szCs w:val="24"/>
        </w:rPr>
        <w:t xml:space="preserve">due to concerns </w:t>
      </w:r>
      <w:r w:rsidR="00517C17">
        <w:rPr>
          <w:rFonts w:ascii="Times New Roman" w:hAnsi="Times New Roman" w:cs="Times New Roman"/>
          <w:sz w:val="24"/>
          <w:szCs w:val="24"/>
        </w:rPr>
        <w:t>from outdoor smoke</w:t>
      </w:r>
      <w:r>
        <w:rPr>
          <w:rFonts w:ascii="Times New Roman" w:hAnsi="Times New Roman" w:cs="Times New Roman"/>
          <w:sz w:val="24"/>
          <w:szCs w:val="24"/>
        </w:rPr>
        <w:t xml:space="preserve"> (Ware et al.</w:t>
      </w:r>
      <w:r w:rsidR="00517C17">
        <w:rPr>
          <w:rFonts w:ascii="Times New Roman" w:hAnsi="Times New Roman" w:cs="Times New Roman"/>
          <w:sz w:val="24"/>
          <w:szCs w:val="24"/>
        </w:rPr>
        <w:t>,</w:t>
      </w:r>
      <w:r>
        <w:rPr>
          <w:rFonts w:ascii="Times New Roman" w:hAnsi="Times New Roman" w:cs="Times New Roman"/>
          <w:sz w:val="24"/>
          <w:szCs w:val="24"/>
        </w:rPr>
        <w:t xml:space="preserve"> 2014)</w:t>
      </w:r>
      <w:r w:rsidR="009B6F11">
        <w:rPr>
          <w:rFonts w:ascii="Times New Roman" w:hAnsi="Times New Roman" w:cs="Times New Roman"/>
          <w:sz w:val="24"/>
          <w:szCs w:val="24"/>
        </w:rPr>
        <w:t>,</w:t>
      </w:r>
      <w:r w:rsidR="00517C17">
        <w:rPr>
          <w:rFonts w:ascii="Times New Roman" w:hAnsi="Times New Roman" w:cs="Times New Roman"/>
          <w:sz w:val="24"/>
          <w:szCs w:val="24"/>
        </w:rPr>
        <w:t xml:space="preserve"> having a burn-barrel near the home</w:t>
      </w:r>
      <w:r>
        <w:rPr>
          <w:rFonts w:ascii="Times New Roman" w:hAnsi="Times New Roman" w:cs="Times New Roman"/>
          <w:sz w:val="24"/>
          <w:szCs w:val="24"/>
        </w:rPr>
        <w:t xml:space="preserve"> (Surdue et al., 2006)</w:t>
      </w:r>
      <w:r w:rsidR="00517C17">
        <w:rPr>
          <w:rFonts w:ascii="Times New Roman" w:hAnsi="Times New Roman" w:cs="Times New Roman"/>
          <w:sz w:val="24"/>
          <w:szCs w:val="24"/>
        </w:rPr>
        <w:t>, and steam baths/housing sand dust</w:t>
      </w:r>
      <w:r>
        <w:rPr>
          <w:rFonts w:ascii="Times New Roman" w:hAnsi="Times New Roman" w:cs="Times New Roman"/>
          <w:sz w:val="24"/>
          <w:szCs w:val="24"/>
        </w:rPr>
        <w:t xml:space="preserve"> </w:t>
      </w:r>
      <w:r>
        <w:rPr>
          <w:rFonts w:ascii="Times New Roman" w:hAnsi="Times New Roman" w:cs="Times New Roman"/>
          <w:sz w:val="24"/>
          <w:szCs w:val="24"/>
        </w:rPr>
        <w:lastRenderedPageBreak/>
        <w:t>(Petersen et al., 2003)</w:t>
      </w:r>
      <w:r w:rsidR="00517C17">
        <w:rPr>
          <w:rFonts w:ascii="Times New Roman" w:hAnsi="Times New Roman" w:cs="Times New Roman"/>
          <w:sz w:val="24"/>
          <w:szCs w:val="24"/>
        </w:rPr>
        <w:t xml:space="preserve">. Among the </w:t>
      </w:r>
      <w:r w:rsidR="00FE110F">
        <w:rPr>
          <w:rFonts w:ascii="Times New Roman" w:hAnsi="Times New Roman" w:cs="Times New Roman"/>
          <w:sz w:val="24"/>
          <w:szCs w:val="24"/>
        </w:rPr>
        <w:t>two</w:t>
      </w:r>
      <w:r w:rsidR="00517C17">
        <w:rPr>
          <w:rFonts w:ascii="Times New Roman" w:hAnsi="Times New Roman" w:cs="Times New Roman"/>
          <w:sz w:val="24"/>
          <w:szCs w:val="24"/>
        </w:rPr>
        <w:t xml:space="preserve"> </w:t>
      </w:r>
      <w:r>
        <w:rPr>
          <w:rFonts w:ascii="Times New Roman" w:hAnsi="Times New Roman" w:cs="Times New Roman"/>
          <w:sz w:val="24"/>
          <w:szCs w:val="24"/>
        </w:rPr>
        <w:t xml:space="preserve">studies that had available </w:t>
      </w:r>
      <w:r w:rsidR="00517C17">
        <w:rPr>
          <w:rFonts w:ascii="Times New Roman" w:hAnsi="Times New Roman" w:cs="Times New Roman"/>
          <w:sz w:val="24"/>
          <w:szCs w:val="24"/>
        </w:rPr>
        <w:t xml:space="preserve">effect </w:t>
      </w:r>
      <w:r>
        <w:rPr>
          <w:rFonts w:ascii="Times New Roman" w:hAnsi="Times New Roman" w:cs="Times New Roman"/>
          <w:sz w:val="24"/>
          <w:szCs w:val="24"/>
        </w:rPr>
        <w:t xml:space="preserve">estimates, both </w:t>
      </w:r>
      <w:r w:rsidR="008E2AE0">
        <w:rPr>
          <w:rFonts w:ascii="Times New Roman" w:hAnsi="Times New Roman" w:cs="Times New Roman"/>
          <w:sz w:val="24"/>
          <w:szCs w:val="24"/>
        </w:rPr>
        <w:t xml:space="preserve">observed an increased risk for </w:t>
      </w:r>
      <w:r w:rsidR="00517C17">
        <w:rPr>
          <w:rFonts w:ascii="Times New Roman" w:hAnsi="Times New Roman" w:cs="Times New Roman"/>
          <w:sz w:val="24"/>
          <w:szCs w:val="24"/>
        </w:rPr>
        <w:t xml:space="preserve">respiratory illness, but were </w:t>
      </w:r>
      <w:r w:rsidR="00503D60">
        <w:rPr>
          <w:rFonts w:ascii="Times New Roman" w:hAnsi="Times New Roman" w:cs="Times New Roman"/>
          <w:sz w:val="24"/>
          <w:szCs w:val="24"/>
        </w:rPr>
        <w:t xml:space="preserve">not </w:t>
      </w:r>
      <w:r w:rsidR="00517C17">
        <w:rPr>
          <w:rFonts w:ascii="Times New Roman" w:hAnsi="Times New Roman" w:cs="Times New Roman"/>
          <w:sz w:val="24"/>
          <w:szCs w:val="24"/>
        </w:rPr>
        <w:t>statistically significant (Ware et al.</w:t>
      </w:r>
      <w:r w:rsidR="00FE76DD">
        <w:rPr>
          <w:rFonts w:ascii="Times New Roman" w:hAnsi="Times New Roman" w:cs="Times New Roman"/>
          <w:sz w:val="24"/>
          <w:szCs w:val="24"/>
        </w:rPr>
        <w:t>,</w:t>
      </w:r>
      <w:r w:rsidR="00517C17">
        <w:rPr>
          <w:rFonts w:ascii="Times New Roman" w:hAnsi="Times New Roman" w:cs="Times New Roman"/>
          <w:sz w:val="24"/>
          <w:szCs w:val="24"/>
        </w:rPr>
        <w:t xml:space="preserve"> 2014:</w:t>
      </w:r>
      <w:r w:rsidR="00503D60">
        <w:rPr>
          <w:rFonts w:ascii="Times New Roman" w:hAnsi="Times New Roman" w:cs="Times New Roman"/>
          <w:sz w:val="24"/>
          <w:szCs w:val="24"/>
        </w:rPr>
        <w:t xml:space="preserve"> greatest unadjusted OR </w:t>
      </w:r>
      <w:r w:rsidR="00494BA7">
        <w:rPr>
          <w:rFonts w:ascii="Times New Roman" w:hAnsi="Times New Roman" w:cs="Times New Roman"/>
          <w:sz w:val="24"/>
          <w:szCs w:val="24"/>
        </w:rPr>
        <w:t xml:space="preserve">for colds </w:t>
      </w:r>
      <w:r w:rsidR="00503D60">
        <w:rPr>
          <w:rFonts w:ascii="Times New Roman" w:hAnsi="Times New Roman" w:cs="Times New Roman"/>
          <w:sz w:val="24"/>
          <w:szCs w:val="24"/>
        </w:rPr>
        <w:t>among those 5</w:t>
      </w:r>
      <w:r w:rsidR="00057E39">
        <w:rPr>
          <w:rFonts w:ascii="Times New Roman" w:hAnsi="Times New Roman" w:cs="Times New Roman"/>
          <w:sz w:val="24"/>
          <w:szCs w:val="24"/>
        </w:rPr>
        <w:t xml:space="preserve"> to</w:t>
      </w:r>
      <w:r w:rsidR="00586804">
        <w:rPr>
          <w:rFonts w:ascii="Times New Roman" w:hAnsi="Times New Roman" w:cs="Times New Roman"/>
          <w:sz w:val="24"/>
          <w:szCs w:val="24"/>
        </w:rPr>
        <w:t xml:space="preserve"> </w:t>
      </w:r>
      <w:r w:rsidR="00503D60">
        <w:rPr>
          <w:rFonts w:ascii="Times New Roman" w:hAnsi="Times New Roman" w:cs="Times New Roman"/>
          <w:sz w:val="24"/>
          <w:szCs w:val="24"/>
        </w:rPr>
        <w:t>17 years=2.0 (95% CI: 0.8-4.5</w:t>
      </w:r>
      <w:r w:rsidR="00263839">
        <w:rPr>
          <w:rFonts w:ascii="Times New Roman" w:hAnsi="Times New Roman" w:cs="Times New Roman"/>
          <w:sz w:val="24"/>
          <w:szCs w:val="24"/>
        </w:rPr>
        <w:t>)</w:t>
      </w:r>
      <w:r w:rsidR="00503D60">
        <w:rPr>
          <w:rFonts w:ascii="Times New Roman" w:hAnsi="Times New Roman" w:cs="Times New Roman"/>
          <w:sz w:val="24"/>
          <w:szCs w:val="24"/>
        </w:rPr>
        <w:t>; Surdu et al.</w:t>
      </w:r>
      <w:r w:rsidR="008E2AE0">
        <w:rPr>
          <w:rFonts w:ascii="Times New Roman" w:hAnsi="Times New Roman" w:cs="Times New Roman"/>
          <w:sz w:val="24"/>
          <w:szCs w:val="24"/>
        </w:rPr>
        <w:t>,</w:t>
      </w:r>
      <w:r w:rsidR="00503D60">
        <w:rPr>
          <w:rFonts w:ascii="Times New Roman" w:hAnsi="Times New Roman" w:cs="Times New Roman"/>
          <w:sz w:val="24"/>
          <w:szCs w:val="24"/>
        </w:rPr>
        <w:t xml:space="preserve"> 2006: unadjusted OR for asthma=1.56 (90% CI: 0.52-4.74)</w:t>
      </w:r>
      <w:r w:rsidR="00494BA7">
        <w:rPr>
          <w:rFonts w:ascii="Times New Roman" w:hAnsi="Times New Roman" w:cs="Times New Roman"/>
          <w:sz w:val="24"/>
          <w:szCs w:val="24"/>
        </w:rPr>
        <w:t>)</w:t>
      </w:r>
      <w:r w:rsidR="004643E7">
        <w:rPr>
          <w:rFonts w:ascii="Times New Roman" w:hAnsi="Times New Roman" w:cs="Times New Roman"/>
          <w:sz w:val="24"/>
          <w:szCs w:val="24"/>
        </w:rPr>
        <w:t>.</w:t>
      </w:r>
      <w:r w:rsidR="00503D60">
        <w:rPr>
          <w:rFonts w:ascii="Times New Roman" w:hAnsi="Times New Roman" w:cs="Times New Roman"/>
          <w:sz w:val="24"/>
          <w:szCs w:val="24"/>
        </w:rPr>
        <w:t xml:space="preserve"> </w:t>
      </w:r>
      <w:r w:rsidR="00517C17">
        <w:rPr>
          <w:rFonts w:ascii="Times New Roman" w:hAnsi="Times New Roman" w:cs="Times New Roman"/>
          <w:sz w:val="24"/>
          <w:szCs w:val="24"/>
        </w:rPr>
        <w:t xml:space="preserve">   </w:t>
      </w:r>
    </w:p>
    <w:p w14:paraId="7082308E" w14:textId="152D07DE" w:rsidR="009848B8" w:rsidRDefault="009848B8" w:rsidP="009848B8">
      <w:pPr>
        <w:spacing w:after="0" w:line="480" w:lineRule="auto"/>
        <w:rPr>
          <w:rFonts w:ascii="Times New Roman" w:hAnsi="Times New Roman" w:cs="Times New Roman"/>
          <w:i/>
          <w:sz w:val="24"/>
          <w:szCs w:val="24"/>
        </w:rPr>
      </w:pPr>
      <w:r w:rsidRPr="009848B8">
        <w:rPr>
          <w:rFonts w:ascii="Times New Roman" w:hAnsi="Times New Roman" w:cs="Times New Roman"/>
          <w:i/>
          <w:sz w:val="24"/>
          <w:szCs w:val="24"/>
        </w:rPr>
        <w:t>3.3.5 Farm operations</w:t>
      </w:r>
    </w:p>
    <w:p w14:paraId="7B9379C1" w14:textId="44BD5808" w:rsidR="00700929" w:rsidRPr="00700929" w:rsidRDefault="00700929" w:rsidP="009848B8">
      <w:pPr>
        <w:spacing w:after="0" w:line="480" w:lineRule="auto"/>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sz w:val="24"/>
          <w:szCs w:val="24"/>
        </w:rPr>
        <w:t xml:space="preserve">Two studies targeted </w:t>
      </w:r>
      <w:r w:rsidR="00D8102F">
        <w:rPr>
          <w:rFonts w:ascii="Times New Roman" w:hAnsi="Times New Roman" w:cs="Times New Roman"/>
          <w:sz w:val="24"/>
          <w:szCs w:val="24"/>
        </w:rPr>
        <w:t xml:space="preserve">the occurrence of non-fatal injuries among </w:t>
      </w:r>
      <w:r>
        <w:rPr>
          <w:rFonts w:ascii="Times New Roman" w:hAnsi="Times New Roman" w:cs="Times New Roman"/>
          <w:sz w:val="24"/>
          <w:szCs w:val="24"/>
        </w:rPr>
        <w:t xml:space="preserve">household youth on racial minority-operated farms (Goldcamp et al., 2006b) </w:t>
      </w:r>
      <w:r w:rsidR="006011C7">
        <w:rPr>
          <w:rFonts w:ascii="Times New Roman" w:hAnsi="Times New Roman" w:cs="Times New Roman"/>
          <w:sz w:val="24"/>
          <w:szCs w:val="24"/>
        </w:rPr>
        <w:t xml:space="preserve">and </w:t>
      </w:r>
      <w:r w:rsidR="00AC731B">
        <w:rPr>
          <w:rFonts w:ascii="Times New Roman" w:hAnsi="Times New Roman" w:cs="Times New Roman"/>
          <w:sz w:val="24"/>
          <w:szCs w:val="24"/>
        </w:rPr>
        <w:t xml:space="preserve">then only </w:t>
      </w:r>
      <w:r w:rsidR="006011C7">
        <w:rPr>
          <w:rFonts w:ascii="Times New Roman" w:hAnsi="Times New Roman" w:cs="Times New Roman"/>
          <w:sz w:val="24"/>
          <w:szCs w:val="24"/>
        </w:rPr>
        <w:t xml:space="preserve">among </w:t>
      </w:r>
      <w:r w:rsidR="002F0086">
        <w:rPr>
          <w:rFonts w:ascii="Times New Roman" w:hAnsi="Times New Roman" w:cs="Times New Roman"/>
          <w:sz w:val="24"/>
          <w:szCs w:val="24"/>
        </w:rPr>
        <w:t>a</w:t>
      </w:r>
      <w:r w:rsidR="006011C7">
        <w:rPr>
          <w:rFonts w:ascii="Times New Roman" w:hAnsi="Times New Roman" w:cs="Times New Roman"/>
          <w:sz w:val="24"/>
          <w:szCs w:val="24"/>
        </w:rPr>
        <w:t xml:space="preserve"> sub-cohort of AI-operated farms </w:t>
      </w:r>
      <w:r>
        <w:rPr>
          <w:rFonts w:ascii="Times New Roman" w:hAnsi="Times New Roman" w:cs="Times New Roman"/>
          <w:sz w:val="24"/>
          <w:szCs w:val="24"/>
        </w:rPr>
        <w:t>(Goldcamp et al., 2006a).</w:t>
      </w:r>
      <w:r w:rsidR="00EC5EDE">
        <w:rPr>
          <w:rFonts w:ascii="Times New Roman" w:hAnsi="Times New Roman" w:cs="Times New Roman"/>
          <w:sz w:val="24"/>
          <w:szCs w:val="24"/>
        </w:rPr>
        <w:t xml:space="preserve"> In the Minority Farm Operator Childhood Agricultural Injury Survey, Goldcamp et al. </w:t>
      </w:r>
      <w:r w:rsidR="008D663F">
        <w:rPr>
          <w:rFonts w:ascii="Times New Roman" w:hAnsi="Times New Roman" w:cs="Times New Roman"/>
          <w:sz w:val="24"/>
          <w:szCs w:val="24"/>
        </w:rPr>
        <w:t>(2006b</w:t>
      </w:r>
      <w:r w:rsidR="00EC5EDE">
        <w:rPr>
          <w:rFonts w:ascii="Times New Roman" w:hAnsi="Times New Roman" w:cs="Times New Roman"/>
          <w:sz w:val="24"/>
          <w:szCs w:val="24"/>
        </w:rPr>
        <w:t xml:space="preserve">) found that AI household youth had almost double the rate of injuries (24.0 injuries per 1,000 household youth, 95% CI: ±4.4) </w:t>
      </w:r>
      <w:r w:rsidR="00B85AFC">
        <w:rPr>
          <w:rFonts w:ascii="Times New Roman" w:hAnsi="Times New Roman" w:cs="Times New Roman"/>
          <w:sz w:val="24"/>
          <w:szCs w:val="24"/>
        </w:rPr>
        <w:t xml:space="preserve">compared to </w:t>
      </w:r>
      <w:r w:rsidR="00EC5EDE">
        <w:rPr>
          <w:rFonts w:ascii="Times New Roman" w:hAnsi="Times New Roman" w:cs="Times New Roman"/>
          <w:sz w:val="24"/>
          <w:szCs w:val="24"/>
        </w:rPr>
        <w:t>injury</w:t>
      </w:r>
      <w:r w:rsidR="002F0086">
        <w:rPr>
          <w:rFonts w:ascii="Times New Roman" w:hAnsi="Times New Roman" w:cs="Times New Roman"/>
          <w:sz w:val="24"/>
          <w:szCs w:val="24"/>
        </w:rPr>
        <w:t xml:space="preserve"> rates </w:t>
      </w:r>
      <w:r w:rsidR="007D101F">
        <w:rPr>
          <w:rFonts w:ascii="Times New Roman" w:hAnsi="Times New Roman" w:cs="Times New Roman"/>
          <w:sz w:val="24"/>
          <w:szCs w:val="24"/>
        </w:rPr>
        <w:t>among</w:t>
      </w:r>
      <w:r w:rsidR="002F0086">
        <w:rPr>
          <w:rFonts w:ascii="Times New Roman" w:hAnsi="Times New Roman" w:cs="Times New Roman"/>
          <w:sz w:val="24"/>
          <w:szCs w:val="24"/>
        </w:rPr>
        <w:t xml:space="preserve"> other racial minority youth living on farms</w:t>
      </w:r>
      <w:r w:rsidR="00EC5EDE">
        <w:rPr>
          <w:rFonts w:ascii="Times New Roman" w:hAnsi="Times New Roman" w:cs="Times New Roman"/>
          <w:sz w:val="24"/>
          <w:szCs w:val="24"/>
        </w:rPr>
        <w:t xml:space="preserve"> (Asian: 4.6, 95% CI: ±2.2; Black: 6.4, 95% CI: ±2.4</w:t>
      </w:r>
      <w:r w:rsidR="00CE08B5">
        <w:rPr>
          <w:rFonts w:ascii="Times New Roman" w:hAnsi="Times New Roman" w:cs="Times New Roman"/>
          <w:sz w:val="24"/>
          <w:szCs w:val="24"/>
        </w:rPr>
        <w:t>; Other: 12.3, 95% CI: ±3.7</w:t>
      </w:r>
      <w:r w:rsidR="00EC5EDE">
        <w:rPr>
          <w:rFonts w:ascii="Times New Roman" w:hAnsi="Times New Roman" w:cs="Times New Roman"/>
          <w:sz w:val="24"/>
          <w:szCs w:val="24"/>
        </w:rPr>
        <w:t>).</w:t>
      </w:r>
      <w:r w:rsidR="00101C49">
        <w:rPr>
          <w:rFonts w:ascii="Times New Roman" w:hAnsi="Times New Roman" w:cs="Times New Roman"/>
          <w:sz w:val="24"/>
          <w:szCs w:val="24"/>
        </w:rPr>
        <w:t xml:space="preserve"> AI household youth had </w:t>
      </w:r>
      <w:r w:rsidR="00617252">
        <w:rPr>
          <w:rFonts w:ascii="Times New Roman" w:hAnsi="Times New Roman" w:cs="Times New Roman"/>
          <w:sz w:val="24"/>
          <w:szCs w:val="24"/>
        </w:rPr>
        <w:t xml:space="preserve">a </w:t>
      </w:r>
      <w:r w:rsidR="00101C49">
        <w:rPr>
          <w:rFonts w:ascii="Times New Roman" w:hAnsi="Times New Roman" w:cs="Times New Roman"/>
          <w:sz w:val="24"/>
          <w:szCs w:val="24"/>
        </w:rPr>
        <w:t xml:space="preserve">greater </w:t>
      </w:r>
      <w:r w:rsidR="00617252">
        <w:rPr>
          <w:rFonts w:ascii="Times New Roman" w:hAnsi="Times New Roman" w:cs="Times New Roman"/>
          <w:sz w:val="24"/>
          <w:szCs w:val="24"/>
        </w:rPr>
        <w:t xml:space="preserve">rate of </w:t>
      </w:r>
      <w:r w:rsidR="00101C49">
        <w:rPr>
          <w:rFonts w:ascii="Times New Roman" w:hAnsi="Times New Roman" w:cs="Times New Roman"/>
          <w:sz w:val="24"/>
          <w:szCs w:val="24"/>
        </w:rPr>
        <w:t xml:space="preserve">work-related injuries (17.8 per 1,000 youth, 95% CI: </w:t>
      </w:r>
      <w:r w:rsidR="00617252">
        <w:rPr>
          <w:rFonts w:ascii="Times New Roman" w:hAnsi="Times New Roman" w:cs="Times New Roman"/>
          <w:sz w:val="24"/>
          <w:szCs w:val="24"/>
        </w:rPr>
        <w:t>12.7-22.9) compared to non-work-related injuries (13.8, 95% CI: 11.8-15.8).</w:t>
      </w:r>
      <w:r w:rsidR="007D101F">
        <w:rPr>
          <w:rFonts w:ascii="Times New Roman" w:hAnsi="Times New Roman" w:cs="Times New Roman"/>
          <w:sz w:val="24"/>
          <w:szCs w:val="24"/>
        </w:rPr>
        <w:t xml:space="preserve"> Goldcamp et al. (2006a) then focused on AI-operated farms and observed that more than half of AI household youth (74%) lived on livestock farms.</w:t>
      </w:r>
      <w:r w:rsidR="004D4C9C">
        <w:rPr>
          <w:rFonts w:ascii="Times New Roman" w:hAnsi="Times New Roman" w:cs="Times New Roman"/>
          <w:sz w:val="24"/>
          <w:szCs w:val="24"/>
        </w:rPr>
        <w:t xml:space="preserve"> Among AI youth that sustained injuries, 83% were due to livestock farm operations.</w:t>
      </w:r>
    </w:p>
    <w:p w14:paraId="469D58D8" w14:textId="5B66D7FB" w:rsidR="00773CC8" w:rsidRPr="00907C18" w:rsidRDefault="00773CC8" w:rsidP="00907C18">
      <w:pPr>
        <w:pStyle w:val="ListParagraph"/>
        <w:numPr>
          <w:ilvl w:val="1"/>
          <w:numId w:val="4"/>
        </w:numPr>
        <w:spacing w:after="0" w:line="480" w:lineRule="auto"/>
        <w:rPr>
          <w:rFonts w:ascii="Times New Roman" w:hAnsi="Times New Roman" w:cs="Times New Roman"/>
          <w:i/>
          <w:sz w:val="24"/>
          <w:szCs w:val="24"/>
        </w:rPr>
      </w:pPr>
      <w:r w:rsidRPr="00907C18">
        <w:rPr>
          <w:rFonts w:ascii="Times New Roman" w:hAnsi="Times New Roman" w:cs="Times New Roman"/>
          <w:i/>
          <w:sz w:val="24"/>
          <w:szCs w:val="24"/>
        </w:rPr>
        <w:t>Natural environment</w:t>
      </w:r>
      <w:r w:rsidR="00843AC0">
        <w:rPr>
          <w:rFonts w:ascii="Times New Roman" w:hAnsi="Times New Roman" w:cs="Times New Roman"/>
          <w:i/>
          <w:sz w:val="24"/>
          <w:szCs w:val="24"/>
        </w:rPr>
        <w:t xml:space="preserve"> </w:t>
      </w:r>
    </w:p>
    <w:p w14:paraId="45FC60C3" w14:textId="721AC91F" w:rsidR="00ED11C3" w:rsidRDefault="007B6DDA" w:rsidP="00D22FFD">
      <w:pPr>
        <w:spacing w:after="0" w:line="480" w:lineRule="auto"/>
        <w:ind w:firstLine="360"/>
        <w:rPr>
          <w:rFonts w:ascii="Times New Roman" w:hAnsi="Times New Roman" w:cs="Times New Roman"/>
          <w:sz w:val="24"/>
          <w:szCs w:val="24"/>
        </w:rPr>
      </w:pPr>
      <w:r>
        <w:rPr>
          <w:rFonts w:ascii="Times New Roman" w:hAnsi="Times New Roman" w:cs="Times New Roman"/>
          <w:sz w:val="24"/>
          <w:szCs w:val="24"/>
        </w:rPr>
        <w:t>Twenty-</w:t>
      </w:r>
      <w:r w:rsidR="00DB0966">
        <w:rPr>
          <w:rFonts w:ascii="Times New Roman" w:hAnsi="Times New Roman" w:cs="Times New Roman"/>
          <w:sz w:val="24"/>
          <w:szCs w:val="24"/>
        </w:rPr>
        <w:t>one</w:t>
      </w:r>
      <w:r w:rsidR="00907C18" w:rsidRPr="00907C18">
        <w:rPr>
          <w:rFonts w:ascii="Times New Roman" w:hAnsi="Times New Roman" w:cs="Times New Roman"/>
          <w:sz w:val="24"/>
          <w:szCs w:val="24"/>
        </w:rPr>
        <w:t xml:space="preserve"> studies </w:t>
      </w:r>
      <w:r w:rsidR="005A1929">
        <w:rPr>
          <w:rFonts w:ascii="Times New Roman" w:hAnsi="Times New Roman" w:cs="Times New Roman"/>
          <w:sz w:val="24"/>
          <w:szCs w:val="24"/>
        </w:rPr>
        <w:t>described</w:t>
      </w:r>
      <w:r w:rsidR="00467251">
        <w:rPr>
          <w:rFonts w:ascii="Times New Roman" w:hAnsi="Times New Roman" w:cs="Times New Roman"/>
          <w:sz w:val="24"/>
          <w:szCs w:val="24"/>
        </w:rPr>
        <w:t xml:space="preserve"> </w:t>
      </w:r>
      <w:r w:rsidR="005A1929">
        <w:rPr>
          <w:rFonts w:ascii="Times New Roman" w:hAnsi="Times New Roman" w:cs="Times New Roman"/>
          <w:sz w:val="24"/>
          <w:szCs w:val="24"/>
        </w:rPr>
        <w:t xml:space="preserve">chemical and non-chemical </w:t>
      </w:r>
      <w:r w:rsidR="00907C18" w:rsidRPr="00907C18">
        <w:rPr>
          <w:rFonts w:ascii="Times New Roman" w:hAnsi="Times New Roman" w:cs="Times New Roman"/>
          <w:sz w:val="24"/>
          <w:szCs w:val="24"/>
        </w:rPr>
        <w:t xml:space="preserve">stressors from the natural environment </w:t>
      </w:r>
      <w:r w:rsidR="005A1929">
        <w:rPr>
          <w:rFonts w:ascii="Times New Roman" w:hAnsi="Times New Roman" w:cs="Times New Roman"/>
          <w:sz w:val="24"/>
          <w:szCs w:val="24"/>
        </w:rPr>
        <w:t xml:space="preserve">in early and later lifestages of childhood </w:t>
      </w:r>
      <w:r w:rsidR="006A0661">
        <w:rPr>
          <w:rFonts w:ascii="Times New Roman" w:hAnsi="Times New Roman" w:cs="Times New Roman"/>
          <w:sz w:val="24"/>
          <w:szCs w:val="24"/>
        </w:rPr>
        <w:t xml:space="preserve">on primarily </w:t>
      </w:r>
      <w:r w:rsidR="006D5E5F">
        <w:rPr>
          <w:rFonts w:ascii="Times New Roman" w:hAnsi="Times New Roman" w:cs="Times New Roman"/>
          <w:sz w:val="24"/>
          <w:szCs w:val="24"/>
        </w:rPr>
        <w:t xml:space="preserve">developmental </w:t>
      </w:r>
      <w:r w:rsidR="006A0661">
        <w:rPr>
          <w:rFonts w:ascii="Times New Roman" w:hAnsi="Times New Roman" w:cs="Times New Roman"/>
          <w:sz w:val="24"/>
          <w:szCs w:val="24"/>
        </w:rPr>
        <w:t xml:space="preserve">outcomes </w:t>
      </w:r>
      <w:r w:rsidR="00907C18" w:rsidRPr="00907C18">
        <w:rPr>
          <w:rFonts w:ascii="Times New Roman" w:hAnsi="Times New Roman" w:cs="Times New Roman"/>
          <w:sz w:val="24"/>
          <w:szCs w:val="24"/>
        </w:rPr>
        <w:t>(Table 2)</w:t>
      </w:r>
      <w:r w:rsidR="007B1FA1">
        <w:rPr>
          <w:rFonts w:ascii="Times New Roman" w:hAnsi="Times New Roman" w:cs="Times New Roman"/>
          <w:sz w:val="24"/>
          <w:szCs w:val="24"/>
        </w:rPr>
        <w:t>. F</w:t>
      </w:r>
      <w:r w:rsidR="00573344">
        <w:rPr>
          <w:rFonts w:ascii="Times New Roman" w:hAnsi="Times New Roman" w:cs="Times New Roman"/>
          <w:sz w:val="24"/>
          <w:szCs w:val="24"/>
        </w:rPr>
        <w:t>ourteen</w:t>
      </w:r>
      <w:r w:rsidR="00907C18" w:rsidRPr="00907C18">
        <w:rPr>
          <w:rFonts w:ascii="Times New Roman" w:hAnsi="Times New Roman" w:cs="Times New Roman"/>
          <w:sz w:val="24"/>
          <w:szCs w:val="24"/>
        </w:rPr>
        <w:t xml:space="preserve"> of these studies shared cohort</w:t>
      </w:r>
      <w:r w:rsidR="00FB6854">
        <w:rPr>
          <w:rFonts w:ascii="Times New Roman" w:hAnsi="Times New Roman" w:cs="Times New Roman"/>
          <w:sz w:val="24"/>
          <w:szCs w:val="24"/>
        </w:rPr>
        <w:t>s</w:t>
      </w:r>
      <w:r w:rsidR="00907C18" w:rsidRPr="00907C18">
        <w:rPr>
          <w:rFonts w:ascii="Times New Roman" w:hAnsi="Times New Roman" w:cs="Times New Roman"/>
          <w:sz w:val="24"/>
          <w:szCs w:val="24"/>
        </w:rPr>
        <w:t xml:space="preserve"> from the </w:t>
      </w:r>
      <w:r w:rsidR="00FB6854">
        <w:rPr>
          <w:rFonts w:ascii="Times New Roman" w:hAnsi="Times New Roman" w:cs="Times New Roman"/>
          <w:sz w:val="24"/>
          <w:szCs w:val="24"/>
        </w:rPr>
        <w:t xml:space="preserve">same territory in the </w:t>
      </w:r>
      <w:r w:rsidR="00907C18" w:rsidRPr="00907C18">
        <w:rPr>
          <w:rFonts w:ascii="Times New Roman" w:hAnsi="Times New Roman" w:cs="Times New Roman"/>
          <w:sz w:val="24"/>
          <w:szCs w:val="24"/>
        </w:rPr>
        <w:t>stat</w:t>
      </w:r>
      <w:r w:rsidR="009B0963">
        <w:rPr>
          <w:rFonts w:ascii="Times New Roman" w:hAnsi="Times New Roman" w:cs="Times New Roman"/>
          <w:sz w:val="24"/>
          <w:szCs w:val="24"/>
        </w:rPr>
        <w:t xml:space="preserve">e of New York. </w:t>
      </w:r>
      <w:r w:rsidR="00115949">
        <w:rPr>
          <w:rFonts w:ascii="Times New Roman" w:hAnsi="Times New Roman" w:cs="Times New Roman"/>
          <w:sz w:val="24"/>
          <w:szCs w:val="24"/>
        </w:rPr>
        <w:t xml:space="preserve">The primary </w:t>
      </w:r>
      <w:r w:rsidR="000C71AC">
        <w:rPr>
          <w:rFonts w:ascii="Times New Roman" w:hAnsi="Times New Roman" w:cs="Times New Roman"/>
          <w:sz w:val="24"/>
          <w:szCs w:val="24"/>
        </w:rPr>
        <w:t xml:space="preserve">non-chemical stressor was </w:t>
      </w:r>
      <w:r w:rsidR="00C1020A">
        <w:rPr>
          <w:rFonts w:ascii="Times New Roman" w:hAnsi="Times New Roman" w:cs="Times New Roman"/>
          <w:sz w:val="24"/>
          <w:szCs w:val="24"/>
        </w:rPr>
        <w:t xml:space="preserve">derived from </w:t>
      </w:r>
      <w:r w:rsidR="000C71AC">
        <w:rPr>
          <w:rFonts w:ascii="Times New Roman" w:hAnsi="Times New Roman" w:cs="Times New Roman"/>
          <w:sz w:val="24"/>
          <w:szCs w:val="24"/>
        </w:rPr>
        <w:t xml:space="preserve">residential proximity to polluted </w:t>
      </w:r>
      <w:r w:rsidR="00C1020A">
        <w:rPr>
          <w:rFonts w:ascii="Times New Roman" w:hAnsi="Times New Roman" w:cs="Times New Roman"/>
          <w:sz w:val="24"/>
          <w:szCs w:val="24"/>
        </w:rPr>
        <w:t>landscapes</w:t>
      </w:r>
      <w:r w:rsidR="000C71AC">
        <w:rPr>
          <w:rFonts w:ascii="Times New Roman" w:hAnsi="Times New Roman" w:cs="Times New Roman"/>
          <w:sz w:val="24"/>
          <w:szCs w:val="24"/>
        </w:rPr>
        <w:t xml:space="preserve">. </w:t>
      </w:r>
      <w:r w:rsidR="009B0963">
        <w:rPr>
          <w:rFonts w:ascii="Times New Roman" w:hAnsi="Times New Roman" w:cs="Times New Roman"/>
          <w:sz w:val="24"/>
          <w:szCs w:val="24"/>
        </w:rPr>
        <w:t>C</w:t>
      </w:r>
      <w:r w:rsidR="00907C18" w:rsidRPr="00907C18">
        <w:rPr>
          <w:rFonts w:ascii="Times New Roman" w:hAnsi="Times New Roman" w:cs="Times New Roman"/>
          <w:sz w:val="24"/>
          <w:szCs w:val="24"/>
        </w:rPr>
        <w:t>hemical stressors were identified</w:t>
      </w:r>
      <w:r w:rsidR="009B0963">
        <w:rPr>
          <w:rFonts w:ascii="Times New Roman" w:hAnsi="Times New Roman" w:cs="Times New Roman"/>
          <w:sz w:val="24"/>
          <w:szCs w:val="24"/>
        </w:rPr>
        <w:t xml:space="preserve"> in </w:t>
      </w:r>
      <w:r w:rsidR="007911FF">
        <w:rPr>
          <w:rFonts w:ascii="Times New Roman" w:hAnsi="Times New Roman" w:cs="Times New Roman"/>
          <w:sz w:val="24"/>
          <w:szCs w:val="24"/>
        </w:rPr>
        <w:t>19</w:t>
      </w:r>
      <w:r w:rsidR="009B0963">
        <w:rPr>
          <w:rFonts w:ascii="Times New Roman" w:hAnsi="Times New Roman" w:cs="Times New Roman"/>
          <w:sz w:val="24"/>
          <w:szCs w:val="24"/>
        </w:rPr>
        <w:t xml:space="preserve"> studies</w:t>
      </w:r>
      <w:r w:rsidR="00115949">
        <w:rPr>
          <w:rFonts w:ascii="Times New Roman" w:hAnsi="Times New Roman" w:cs="Times New Roman"/>
          <w:sz w:val="24"/>
          <w:szCs w:val="24"/>
        </w:rPr>
        <w:t xml:space="preserve">, including </w:t>
      </w:r>
      <w:r w:rsidR="009E6F6D">
        <w:rPr>
          <w:rFonts w:ascii="Times New Roman" w:hAnsi="Times New Roman" w:cs="Times New Roman"/>
          <w:sz w:val="24"/>
          <w:szCs w:val="24"/>
        </w:rPr>
        <w:t>P</w:t>
      </w:r>
      <w:r w:rsidR="00ED11C3" w:rsidRPr="00907C18">
        <w:rPr>
          <w:rFonts w:ascii="Times New Roman" w:hAnsi="Times New Roman" w:cs="Times New Roman"/>
          <w:sz w:val="24"/>
          <w:szCs w:val="24"/>
        </w:rPr>
        <w:t>CBs</w:t>
      </w:r>
      <w:r w:rsidR="00030808">
        <w:rPr>
          <w:rFonts w:ascii="Times New Roman" w:hAnsi="Times New Roman" w:cs="Times New Roman"/>
          <w:sz w:val="24"/>
          <w:szCs w:val="24"/>
        </w:rPr>
        <w:t xml:space="preserve">, </w:t>
      </w:r>
      <w:r w:rsidR="0077724C" w:rsidRPr="00CA27EC">
        <w:rPr>
          <w:rFonts w:ascii="Times New Roman" w:hAnsi="Times New Roman" w:cs="Times New Roman"/>
          <w:i/>
          <w:sz w:val="24"/>
          <w:szCs w:val="24"/>
        </w:rPr>
        <w:t>p,p</w:t>
      </w:r>
      <w:r w:rsidR="0077724C">
        <w:rPr>
          <w:rFonts w:ascii="Times New Roman" w:hAnsi="Times New Roman" w:cs="Times New Roman"/>
          <w:i/>
          <w:sz w:val="24"/>
          <w:szCs w:val="24"/>
        </w:rPr>
        <w:t>ˈ</w:t>
      </w:r>
      <w:r w:rsidR="0077724C">
        <w:rPr>
          <w:rFonts w:ascii="Times New Roman" w:hAnsi="Times New Roman" w:cs="Times New Roman"/>
          <w:sz w:val="24"/>
          <w:szCs w:val="24"/>
        </w:rPr>
        <w:t>-</w:t>
      </w:r>
      <w:r w:rsidR="0077724C" w:rsidRPr="00D4766B">
        <w:rPr>
          <w:rFonts w:ascii="Times New Roman" w:eastAsia="Times New Roman" w:hAnsi="Times New Roman" w:cs="Times New Roman"/>
          <w:color w:val="000000"/>
          <w:sz w:val="24"/>
          <w:szCs w:val="24"/>
        </w:rPr>
        <w:t>dichlorodiphenyldichloroethylene</w:t>
      </w:r>
      <w:r w:rsidR="0077724C" w:rsidRPr="0077724C">
        <w:rPr>
          <w:rFonts w:ascii="Times New Roman" w:hAnsi="Times New Roman" w:cs="Times New Roman"/>
          <w:sz w:val="24"/>
          <w:szCs w:val="24"/>
        </w:rPr>
        <w:t xml:space="preserve"> </w:t>
      </w:r>
      <w:r w:rsidR="0077724C">
        <w:rPr>
          <w:rFonts w:ascii="Times New Roman" w:hAnsi="Times New Roman" w:cs="Times New Roman"/>
          <w:sz w:val="24"/>
          <w:szCs w:val="24"/>
        </w:rPr>
        <w:t>(</w:t>
      </w:r>
      <w:r w:rsidR="0077724C" w:rsidRPr="00475DC6">
        <w:rPr>
          <w:rFonts w:ascii="Times New Roman" w:hAnsi="Times New Roman" w:cs="Times New Roman"/>
          <w:i/>
          <w:sz w:val="24"/>
          <w:szCs w:val="24"/>
        </w:rPr>
        <w:t>p,pˈ</w:t>
      </w:r>
      <w:r w:rsidR="0077724C" w:rsidRPr="0077724C">
        <w:rPr>
          <w:rFonts w:ascii="Times New Roman" w:hAnsi="Times New Roman" w:cs="Times New Roman"/>
          <w:sz w:val="24"/>
          <w:szCs w:val="24"/>
        </w:rPr>
        <w:t>-DDE</w:t>
      </w:r>
      <w:r w:rsidR="0077724C">
        <w:rPr>
          <w:rFonts w:ascii="Times New Roman" w:hAnsi="Times New Roman" w:cs="Times New Roman"/>
          <w:sz w:val="24"/>
          <w:szCs w:val="24"/>
        </w:rPr>
        <w:t xml:space="preserve">), </w:t>
      </w:r>
      <w:r w:rsidR="0077724C" w:rsidRPr="00D4766B">
        <w:rPr>
          <w:rFonts w:ascii="Times New Roman" w:eastAsia="Times New Roman" w:hAnsi="Times New Roman" w:cs="Times New Roman"/>
          <w:color w:val="000000"/>
          <w:sz w:val="24"/>
          <w:szCs w:val="24"/>
        </w:rPr>
        <w:t>hexachlorobenzene</w:t>
      </w:r>
      <w:r w:rsidR="0077724C">
        <w:rPr>
          <w:rFonts w:ascii="Times New Roman" w:hAnsi="Times New Roman" w:cs="Times New Roman"/>
          <w:sz w:val="24"/>
          <w:szCs w:val="24"/>
        </w:rPr>
        <w:t xml:space="preserve"> (HCB)</w:t>
      </w:r>
      <w:r w:rsidR="00030808">
        <w:rPr>
          <w:rFonts w:ascii="Times New Roman" w:hAnsi="Times New Roman" w:cs="Times New Roman"/>
          <w:sz w:val="24"/>
          <w:szCs w:val="24"/>
        </w:rPr>
        <w:t xml:space="preserve">, lead, </w:t>
      </w:r>
      <w:r w:rsidR="0077724C">
        <w:rPr>
          <w:rFonts w:ascii="Times New Roman" w:hAnsi="Times New Roman" w:cs="Times New Roman"/>
          <w:sz w:val="24"/>
          <w:szCs w:val="24"/>
        </w:rPr>
        <w:t xml:space="preserve">and </w:t>
      </w:r>
      <w:r w:rsidR="00030808">
        <w:rPr>
          <w:rFonts w:ascii="Times New Roman" w:hAnsi="Times New Roman" w:cs="Times New Roman"/>
          <w:sz w:val="24"/>
          <w:szCs w:val="24"/>
        </w:rPr>
        <w:t>mercury</w:t>
      </w:r>
      <w:r w:rsidR="00ED11C3" w:rsidRPr="00907C18">
        <w:rPr>
          <w:rFonts w:ascii="Times New Roman" w:hAnsi="Times New Roman" w:cs="Times New Roman"/>
          <w:sz w:val="24"/>
          <w:szCs w:val="24"/>
        </w:rPr>
        <w:t xml:space="preserve">. </w:t>
      </w:r>
      <w:r w:rsidR="00DA6B92">
        <w:rPr>
          <w:rFonts w:ascii="Times New Roman" w:hAnsi="Times New Roman" w:cs="Times New Roman"/>
          <w:sz w:val="24"/>
          <w:szCs w:val="24"/>
        </w:rPr>
        <w:lastRenderedPageBreak/>
        <w:t>Thirteen studies used biomarkers to characterize exposure, with only</w:t>
      </w:r>
      <w:r w:rsidR="00115949">
        <w:rPr>
          <w:rFonts w:ascii="Times New Roman" w:hAnsi="Times New Roman" w:cs="Times New Roman"/>
          <w:sz w:val="24"/>
          <w:szCs w:val="24"/>
        </w:rPr>
        <w:t xml:space="preserve"> </w:t>
      </w:r>
      <w:r w:rsidR="00FE0C5A">
        <w:rPr>
          <w:rFonts w:ascii="Times New Roman" w:hAnsi="Times New Roman" w:cs="Times New Roman"/>
          <w:sz w:val="24"/>
          <w:szCs w:val="24"/>
        </w:rPr>
        <w:t>eight</w:t>
      </w:r>
      <w:r w:rsidR="00115949">
        <w:rPr>
          <w:rFonts w:ascii="Times New Roman" w:hAnsi="Times New Roman" w:cs="Times New Roman"/>
          <w:sz w:val="24"/>
          <w:szCs w:val="24"/>
        </w:rPr>
        <w:t xml:space="preserve"> studies (Ernst et al., </w:t>
      </w:r>
      <w:r w:rsidR="00115949" w:rsidRPr="00907C18">
        <w:rPr>
          <w:rFonts w:ascii="Times New Roman" w:hAnsi="Times New Roman" w:cs="Times New Roman"/>
          <w:sz w:val="24"/>
          <w:szCs w:val="24"/>
        </w:rPr>
        <w:t>1986; Fitzgerald et al.</w:t>
      </w:r>
      <w:r w:rsidR="00115949">
        <w:rPr>
          <w:rFonts w:ascii="Times New Roman" w:hAnsi="Times New Roman" w:cs="Times New Roman"/>
          <w:sz w:val="24"/>
          <w:szCs w:val="24"/>
        </w:rPr>
        <w:t>,</w:t>
      </w:r>
      <w:r w:rsidR="00115949" w:rsidRPr="00907C18">
        <w:rPr>
          <w:rFonts w:ascii="Times New Roman" w:hAnsi="Times New Roman" w:cs="Times New Roman"/>
          <w:sz w:val="24"/>
          <w:szCs w:val="24"/>
        </w:rPr>
        <w:t xml:space="preserve"> 2004;</w:t>
      </w:r>
      <w:r w:rsidR="00115949">
        <w:rPr>
          <w:rFonts w:ascii="Times New Roman" w:hAnsi="Times New Roman" w:cs="Times New Roman"/>
          <w:sz w:val="24"/>
          <w:szCs w:val="24"/>
        </w:rPr>
        <w:t xml:space="preserve"> </w:t>
      </w:r>
      <w:r w:rsidR="003F324E">
        <w:rPr>
          <w:rFonts w:ascii="Times New Roman" w:hAnsi="Times New Roman" w:cs="Times New Roman"/>
          <w:sz w:val="24"/>
          <w:szCs w:val="24"/>
        </w:rPr>
        <w:t xml:space="preserve">Gilbreath et al., 2006a; Gilbreath et al., 2006b; </w:t>
      </w:r>
      <w:r w:rsidR="00115949" w:rsidRPr="00907C18">
        <w:rPr>
          <w:rFonts w:ascii="Times New Roman" w:hAnsi="Times New Roman" w:cs="Times New Roman"/>
          <w:sz w:val="24"/>
          <w:szCs w:val="24"/>
        </w:rPr>
        <w:t>Malcoe et al.</w:t>
      </w:r>
      <w:r w:rsidR="00115949">
        <w:rPr>
          <w:rFonts w:ascii="Times New Roman" w:hAnsi="Times New Roman" w:cs="Times New Roman"/>
          <w:sz w:val="24"/>
          <w:szCs w:val="24"/>
        </w:rPr>
        <w:t>,</w:t>
      </w:r>
      <w:r w:rsidR="00115949" w:rsidRPr="00907C18">
        <w:rPr>
          <w:rFonts w:ascii="Times New Roman" w:hAnsi="Times New Roman" w:cs="Times New Roman"/>
          <w:sz w:val="24"/>
          <w:szCs w:val="24"/>
        </w:rPr>
        <w:t xml:space="preserve"> 2002; </w:t>
      </w:r>
      <w:r w:rsidR="00115949">
        <w:rPr>
          <w:rFonts w:ascii="Times New Roman" w:hAnsi="Times New Roman" w:cs="Times New Roman"/>
          <w:sz w:val="24"/>
          <w:szCs w:val="24"/>
        </w:rPr>
        <w:t xml:space="preserve">Monheit et al., 2008; </w:t>
      </w:r>
      <w:r w:rsidR="00115949" w:rsidRPr="00907C18">
        <w:rPr>
          <w:rFonts w:ascii="Times New Roman" w:hAnsi="Times New Roman" w:cs="Times New Roman"/>
          <w:sz w:val="24"/>
          <w:szCs w:val="24"/>
        </w:rPr>
        <w:t>Orr</w:t>
      </w:r>
      <w:r w:rsidR="00115949">
        <w:rPr>
          <w:rFonts w:ascii="Times New Roman" w:hAnsi="Times New Roman" w:cs="Times New Roman"/>
          <w:sz w:val="24"/>
          <w:szCs w:val="24"/>
        </w:rPr>
        <w:t xml:space="preserve"> </w:t>
      </w:r>
      <w:r w:rsidR="00115949" w:rsidRPr="00907C18">
        <w:rPr>
          <w:rFonts w:ascii="Times New Roman" w:hAnsi="Times New Roman" w:cs="Times New Roman"/>
          <w:sz w:val="24"/>
          <w:szCs w:val="24"/>
        </w:rPr>
        <w:t>et al.</w:t>
      </w:r>
      <w:r w:rsidR="00115949">
        <w:rPr>
          <w:rFonts w:ascii="Times New Roman" w:hAnsi="Times New Roman" w:cs="Times New Roman"/>
          <w:sz w:val="24"/>
          <w:szCs w:val="24"/>
        </w:rPr>
        <w:t>,</w:t>
      </w:r>
      <w:r w:rsidR="00115949" w:rsidRPr="00907C18">
        <w:rPr>
          <w:rFonts w:ascii="Times New Roman" w:hAnsi="Times New Roman" w:cs="Times New Roman"/>
          <w:sz w:val="24"/>
          <w:szCs w:val="24"/>
        </w:rPr>
        <w:t xml:space="preserve"> 2002</w:t>
      </w:r>
      <w:r w:rsidR="00DA6B92">
        <w:rPr>
          <w:rFonts w:ascii="Times New Roman" w:hAnsi="Times New Roman" w:cs="Times New Roman"/>
          <w:sz w:val="24"/>
          <w:szCs w:val="24"/>
        </w:rPr>
        <w:t>; Shields et al., 1992</w:t>
      </w:r>
      <w:r w:rsidR="00115949" w:rsidRPr="00907C18">
        <w:rPr>
          <w:rFonts w:ascii="Times New Roman" w:hAnsi="Times New Roman" w:cs="Times New Roman"/>
          <w:sz w:val="24"/>
          <w:szCs w:val="24"/>
        </w:rPr>
        <w:t>)</w:t>
      </w:r>
      <w:r w:rsidR="00947DDF">
        <w:rPr>
          <w:rFonts w:ascii="Times New Roman" w:hAnsi="Times New Roman" w:cs="Times New Roman"/>
          <w:sz w:val="24"/>
          <w:szCs w:val="24"/>
        </w:rPr>
        <w:t xml:space="preserve"> obtaining environmental measurements or </w:t>
      </w:r>
      <w:r w:rsidR="00B55985">
        <w:rPr>
          <w:rFonts w:ascii="Times New Roman" w:hAnsi="Times New Roman" w:cs="Times New Roman"/>
          <w:sz w:val="24"/>
          <w:szCs w:val="24"/>
        </w:rPr>
        <w:t xml:space="preserve">employing </w:t>
      </w:r>
      <w:r w:rsidR="00947DDF">
        <w:rPr>
          <w:rFonts w:ascii="Times New Roman" w:hAnsi="Times New Roman" w:cs="Times New Roman"/>
          <w:sz w:val="24"/>
          <w:szCs w:val="24"/>
        </w:rPr>
        <w:t>other methods to characterize exposure</w:t>
      </w:r>
      <w:r w:rsidR="00ED11C3" w:rsidRPr="00907C18">
        <w:rPr>
          <w:rFonts w:ascii="Times New Roman" w:hAnsi="Times New Roman" w:cs="Times New Roman"/>
          <w:sz w:val="24"/>
          <w:szCs w:val="24"/>
        </w:rPr>
        <w:t xml:space="preserve">. </w:t>
      </w:r>
      <w:r w:rsidR="00FF56C0">
        <w:rPr>
          <w:rFonts w:ascii="Times New Roman" w:hAnsi="Times New Roman" w:cs="Times New Roman"/>
          <w:sz w:val="24"/>
          <w:szCs w:val="24"/>
        </w:rPr>
        <w:t>Apart from</w:t>
      </w:r>
      <w:r w:rsidR="003607DF">
        <w:rPr>
          <w:rFonts w:ascii="Times New Roman" w:hAnsi="Times New Roman" w:cs="Times New Roman"/>
          <w:sz w:val="24"/>
          <w:szCs w:val="24"/>
        </w:rPr>
        <w:t xml:space="preserve"> </w:t>
      </w:r>
      <w:r w:rsidR="00B37F38">
        <w:rPr>
          <w:rFonts w:ascii="Times New Roman" w:hAnsi="Times New Roman" w:cs="Times New Roman"/>
          <w:sz w:val="24"/>
          <w:szCs w:val="24"/>
        </w:rPr>
        <w:t xml:space="preserve">Gilbreath et al. (2006a, 2006b), </w:t>
      </w:r>
      <w:r w:rsidR="003607DF">
        <w:rPr>
          <w:rFonts w:ascii="Times New Roman" w:hAnsi="Times New Roman" w:cs="Times New Roman"/>
          <w:sz w:val="24"/>
          <w:szCs w:val="24"/>
        </w:rPr>
        <w:t>Orr et al. (2002</w:t>
      </w:r>
      <w:r w:rsidR="00ED11C3" w:rsidRPr="00907C18">
        <w:rPr>
          <w:rFonts w:ascii="Times New Roman" w:hAnsi="Times New Roman" w:cs="Times New Roman"/>
          <w:sz w:val="24"/>
          <w:szCs w:val="24"/>
        </w:rPr>
        <w:t>)</w:t>
      </w:r>
      <w:r w:rsidR="00B37F38">
        <w:rPr>
          <w:rFonts w:ascii="Times New Roman" w:hAnsi="Times New Roman" w:cs="Times New Roman"/>
          <w:sz w:val="24"/>
          <w:szCs w:val="24"/>
        </w:rPr>
        <w:t>,</w:t>
      </w:r>
      <w:r w:rsidR="00DA6B92">
        <w:rPr>
          <w:rFonts w:ascii="Times New Roman" w:hAnsi="Times New Roman" w:cs="Times New Roman"/>
          <w:sz w:val="24"/>
          <w:szCs w:val="24"/>
        </w:rPr>
        <w:t xml:space="preserve"> and Shields et al. (1992)</w:t>
      </w:r>
      <w:r w:rsidR="00B37F38">
        <w:rPr>
          <w:rFonts w:ascii="Times New Roman" w:hAnsi="Times New Roman" w:cs="Times New Roman"/>
          <w:sz w:val="24"/>
          <w:szCs w:val="24"/>
        </w:rPr>
        <w:t>;</w:t>
      </w:r>
      <w:r w:rsidR="00ED11C3" w:rsidRPr="00907C18">
        <w:rPr>
          <w:rFonts w:ascii="Times New Roman" w:hAnsi="Times New Roman" w:cs="Times New Roman"/>
          <w:sz w:val="24"/>
          <w:szCs w:val="24"/>
        </w:rPr>
        <w:t xml:space="preserve"> these studies </w:t>
      </w:r>
      <w:r w:rsidR="00B13C6E">
        <w:rPr>
          <w:rFonts w:ascii="Times New Roman" w:hAnsi="Times New Roman" w:cs="Times New Roman"/>
          <w:sz w:val="24"/>
          <w:szCs w:val="24"/>
        </w:rPr>
        <w:t xml:space="preserve">also </w:t>
      </w:r>
      <w:r w:rsidR="00B66C98">
        <w:rPr>
          <w:rFonts w:ascii="Times New Roman" w:hAnsi="Times New Roman" w:cs="Times New Roman"/>
          <w:sz w:val="24"/>
          <w:szCs w:val="24"/>
        </w:rPr>
        <w:t>sampled</w:t>
      </w:r>
      <w:r w:rsidR="00D26B2A">
        <w:rPr>
          <w:rFonts w:ascii="Times New Roman" w:hAnsi="Times New Roman" w:cs="Times New Roman"/>
          <w:sz w:val="24"/>
          <w:szCs w:val="24"/>
        </w:rPr>
        <w:t xml:space="preserve"> </w:t>
      </w:r>
      <w:r w:rsidR="008872DE">
        <w:rPr>
          <w:rFonts w:ascii="Times New Roman" w:hAnsi="Times New Roman" w:cs="Times New Roman"/>
          <w:sz w:val="24"/>
          <w:szCs w:val="24"/>
        </w:rPr>
        <w:t xml:space="preserve">air, </w:t>
      </w:r>
      <w:r w:rsidR="00ED11C3" w:rsidRPr="00907C18">
        <w:rPr>
          <w:rFonts w:ascii="Times New Roman" w:hAnsi="Times New Roman" w:cs="Times New Roman"/>
          <w:sz w:val="24"/>
          <w:szCs w:val="24"/>
        </w:rPr>
        <w:t xml:space="preserve">food, </w:t>
      </w:r>
      <w:r w:rsidR="004361CE">
        <w:rPr>
          <w:rFonts w:ascii="Times New Roman" w:hAnsi="Times New Roman" w:cs="Times New Roman"/>
          <w:sz w:val="24"/>
          <w:szCs w:val="24"/>
        </w:rPr>
        <w:t xml:space="preserve">dust, paint, </w:t>
      </w:r>
      <w:r w:rsidR="00ED11C3" w:rsidRPr="00907C18">
        <w:rPr>
          <w:rFonts w:ascii="Times New Roman" w:hAnsi="Times New Roman" w:cs="Times New Roman"/>
          <w:sz w:val="24"/>
          <w:szCs w:val="24"/>
        </w:rPr>
        <w:t xml:space="preserve">soil, </w:t>
      </w:r>
      <w:r w:rsidR="00680401">
        <w:rPr>
          <w:rFonts w:ascii="Times New Roman" w:hAnsi="Times New Roman" w:cs="Times New Roman"/>
          <w:sz w:val="24"/>
          <w:szCs w:val="24"/>
        </w:rPr>
        <w:t xml:space="preserve">and </w:t>
      </w:r>
      <w:r w:rsidR="004361CE">
        <w:rPr>
          <w:rFonts w:ascii="Times New Roman" w:hAnsi="Times New Roman" w:cs="Times New Roman"/>
          <w:sz w:val="24"/>
          <w:szCs w:val="24"/>
        </w:rPr>
        <w:t>water (</w:t>
      </w:r>
      <w:r w:rsidR="00D9548C">
        <w:rPr>
          <w:rFonts w:ascii="Times New Roman" w:hAnsi="Times New Roman" w:cs="Times New Roman"/>
          <w:sz w:val="24"/>
          <w:szCs w:val="24"/>
        </w:rPr>
        <w:t xml:space="preserve">Ernst et al., 1986; Fitzgerald et al., 2004; </w:t>
      </w:r>
      <w:r w:rsidR="004361CE">
        <w:rPr>
          <w:rFonts w:ascii="Times New Roman" w:hAnsi="Times New Roman" w:cs="Times New Roman"/>
          <w:sz w:val="24"/>
          <w:szCs w:val="24"/>
        </w:rPr>
        <w:t>Malcoe et al., 2002)</w:t>
      </w:r>
      <w:r w:rsidR="00D26B2A">
        <w:rPr>
          <w:rFonts w:ascii="Times New Roman" w:hAnsi="Times New Roman" w:cs="Times New Roman"/>
          <w:sz w:val="24"/>
          <w:szCs w:val="24"/>
        </w:rPr>
        <w:t>.</w:t>
      </w:r>
      <w:r w:rsidR="004361CE">
        <w:rPr>
          <w:rFonts w:ascii="Times New Roman" w:hAnsi="Times New Roman" w:cs="Times New Roman"/>
          <w:sz w:val="24"/>
          <w:szCs w:val="24"/>
        </w:rPr>
        <w:t xml:space="preserve"> </w:t>
      </w:r>
      <w:r w:rsidR="000E4603">
        <w:rPr>
          <w:rFonts w:ascii="Times New Roman" w:hAnsi="Times New Roman" w:cs="Times New Roman"/>
          <w:sz w:val="24"/>
          <w:szCs w:val="24"/>
        </w:rPr>
        <w:t xml:space="preserve">Monheit et al. (2008) sampled sediment, vegetation, and water. </w:t>
      </w:r>
      <w:r w:rsidR="00C818AE">
        <w:rPr>
          <w:rFonts w:ascii="Times New Roman" w:hAnsi="Times New Roman" w:cs="Times New Roman"/>
          <w:sz w:val="24"/>
          <w:szCs w:val="24"/>
        </w:rPr>
        <w:t xml:space="preserve">Gilbreath et al. (2006a, 2006b) and </w:t>
      </w:r>
      <w:r w:rsidR="00ED11C3" w:rsidRPr="00907C18">
        <w:rPr>
          <w:rFonts w:ascii="Times New Roman" w:hAnsi="Times New Roman" w:cs="Times New Roman"/>
          <w:sz w:val="24"/>
          <w:szCs w:val="24"/>
        </w:rPr>
        <w:t xml:space="preserve">Orr et al. (2002) determined the potential for exposure </w:t>
      </w:r>
      <w:r w:rsidR="00FA7159">
        <w:rPr>
          <w:rFonts w:ascii="Times New Roman" w:hAnsi="Times New Roman" w:cs="Times New Roman"/>
          <w:sz w:val="24"/>
          <w:szCs w:val="24"/>
        </w:rPr>
        <w:t xml:space="preserve">of </w:t>
      </w:r>
      <w:r w:rsidR="001E5491">
        <w:rPr>
          <w:rFonts w:ascii="Times New Roman" w:hAnsi="Times New Roman" w:cs="Times New Roman"/>
          <w:sz w:val="24"/>
          <w:szCs w:val="24"/>
        </w:rPr>
        <w:t xml:space="preserve">mothers </w:t>
      </w:r>
      <w:r w:rsidR="007766C7">
        <w:rPr>
          <w:rFonts w:ascii="Times New Roman" w:hAnsi="Times New Roman" w:cs="Times New Roman"/>
          <w:sz w:val="24"/>
          <w:szCs w:val="24"/>
        </w:rPr>
        <w:t>from their residence and Shields et al. (1992) from their work locations</w:t>
      </w:r>
      <w:r w:rsidR="00ED11C3" w:rsidRPr="00907C18">
        <w:rPr>
          <w:rFonts w:ascii="Times New Roman" w:hAnsi="Times New Roman" w:cs="Times New Roman"/>
          <w:sz w:val="24"/>
          <w:szCs w:val="24"/>
        </w:rPr>
        <w:t>.</w:t>
      </w:r>
    </w:p>
    <w:p w14:paraId="39DF2498" w14:textId="03EB1A89" w:rsidR="00ED11C3" w:rsidRPr="00ED11C3" w:rsidRDefault="00ED11C3" w:rsidP="00ED11C3">
      <w:pPr>
        <w:spacing w:after="0" w:line="480" w:lineRule="auto"/>
        <w:rPr>
          <w:rFonts w:ascii="Times New Roman" w:hAnsi="Times New Roman" w:cs="Times New Roman"/>
          <w:i/>
          <w:sz w:val="24"/>
          <w:szCs w:val="24"/>
        </w:rPr>
      </w:pPr>
      <w:r w:rsidRPr="00ED11C3">
        <w:rPr>
          <w:rFonts w:ascii="Times New Roman" w:hAnsi="Times New Roman" w:cs="Times New Roman"/>
          <w:i/>
          <w:sz w:val="24"/>
          <w:szCs w:val="24"/>
        </w:rPr>
        <w:t xml:space="preserve">3.4.1 </w:t>
      </w:r>
      <w:r w:rsidR="00290446">
        <w:rPr>
          <w:rFonts w:ascii="Times New Roman" w:hAnsi="Times New Roman" w:cs="Times New Roman"/>
          <w:i/>
          <w:sz w:val="24"/>
          <w:szCs w:val="24"/>
        </w:rPr>
        <w:t>Residential p</w:t>
      </w:r>
      <w:r w:rsidRPr="00ED11C3">
        <w:rPr>
          <w:rFonts w:ascii="Times New Roman" w:hAnsi="Times New Roman" w:cs="Times New Roman"/>
          <w:i/>
          <w:sz w:val="24"/>
          <w:szCs w:val="24"/>
        </w:rPr>
        <w:t xml:space="preserve">roximity to polluted </w:t>
      </w:r>
      <w:r w:rsidR="00D52038">
        <w:rPr>
          <w:rFonts w:ascii="Times New Roman" w:hAnsi="Times New Roman" w:cs="Times New Roman"/>
          <w:i/>
          <w:sz w:val="24"/>
          <w:szCs w:val="24"/>
        </w:rPr>
        <w:t>landscapes</w:t>
      </w:r>
    </w:p>
    <w:p w14:paraId="79B36C26" w14:textId="44F59E64" w:rsidR="00C70C1E" w:rsidRDefault="00EE65CA" w:rsidP="00C70C1E">
      <w:pPr>
        <w:spacing w:after="0"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Among the </w:t>
      </w:r>
      <w:r w:rsidR="006E21BD">
        <w:rPr>
          <w:rFonts w:ascii="Times New Roman" w:hAnsi="Times New Roman" w:cs="Times New Roman"/>
          <w:sz w:val="24"/>
          <w:szCs w:val="24"/>
        </w:rPr>
        <w:t>21</w:t>
      </w:r>
      <w:r>
        <w:rPr>
          <w:rFonts w:ascii="Times New Roman" w:hAnsi="Times New Roman" w:cs="Times New Roman"/>
          <w:sz w:val="24"/>
          <w:szCs w:val="24"/>
        </w:rPr>
        <w:t xml:space="preserve"> studies, </w:t>
      </w:r>
      <w:r w:rsidR="001B5F37">
        <w:rPr>
          <w:rFonts w:ascii="Times New Roman" w:hAnsi="Times New Roman" w:cs="Times New Roman"/>
          <w:sz w:val="24"/>
          <w:szCs w:val="24"/>
        </w:rPr>
        <w:t>1</w:t>
      </w:r>
      <w:r w:rsidR="006E21BD">
        <w:rPr>
          <w:rFonts w:ascii="Times New Roman" w:hAnsi="Times New Roman" w:cs="Times New Roman"/>
          <w:sz w:val="24"/>
          <w:szCs w:val="24"/>
        </w:rPr>
        <w:t>9</w:t>
      </w:r>
      <w:r w:rsidR="005B52BC">
        <w:rPr>
          <w:rFonts w:ascii="Times New Roman" w:hAnsi="Times New Roman" w:cs="Times New Roman"/>
          <w:sz w:val="24"/>
          <w:szCs w:val="24"/>
        </w:rPr>
        <w:t xml:space="preserve"> </w:t>
      </w:r>
      <w:r w:rsidR="007D7B90">
        <w:rPr>
          <w:rFonts w:ascii="Times New Roman" w:hAnsi="Times New Roman" w:cs="Times New Roman"/>
          <w:sz w:val="24"/>
          <w:szCs w:val="24"/>
        </w:rPr>
        <w:t xml:space="preserve">shared </w:t>
      </w:r>
      <w:r w:rsidR="00A41E40">
        <w:rPr>
          <w:rFonts w:ascii="Times New Roman" w:hAnsi="Times New Roman" w:cs="Times New Roman"/>
          <w:sz w:val="24"/>
          <w:szCs w:val="24"/>
        </w:rPr>
        <w:t xml:space="preserve">the same </w:t>
      </w:r>
      <w:r w:rsidR="006E1723">
        <w:rPr>
          <w:rFonts w:ascii="Times New Roman" w:hAnsi="Times New Roman" w:cs="Times New Roman"/>
          <w:sz w:val="24"/>
          <w:szCs w:val="24"/>
        </w:rPr>
        <w:t xml:space="preserve">non-chemical </w:t>
      </w:r>
      <w:r w:rsidR="00A41E40">
        <w:rPr>
          <w:rFonts w:ascii="Times New Roman" w:hAnsi="Times New Roman" w:cs="Times New Roman"/>
          <w:sz w:val="24"/>
          <w:szCs w:val="24"/>
        </w:rPr>
        <w:t>stressor</w:t>
      </w:r>
      <w:r w:rsidR="00553BD1">
        <w:rPr>
          <w:rFonts w:ascii="Times New Roman" w:hAnsi="Times New Roman" w:cs="Times New Roman"/>
          <w:sz w:val="24"/>
          <w:szCs w:val="24"/>
        </w:rPr>
        <w:t xml:space="preserve"> derived from</w:t>
      </w:r>
      <w:r w:rsidR="007D7B90">
        <w:rPr>
          <w:rFonts w:ascii="Times New Roman" w:hAnsi="Times New Roman" w:cs="Times New Roman"/>
          <w:sz w:val="24"/>
          <w:szCs w:val="24"/>
        </w:rPr>
        <w:t xml:space="preserve"> </w:t>
      </w:r>
      <w:r w:rsidR="004B49B2">
        <w:rPr>
          <w:rFonts w:ascii="Times New Roman" w:hAnsi="Times New Roman" w:cs="Times New Roman"/>
          <w:sz w:val="24"/>
          <w:szCs w:val="24"/>
        </w:rPr>
        <w:t xml:space="preserve">residential </w:t>
      </w:r>
      <w:r w:rsidR="007D7B90">
        <w:rPr>
          <w:rFonts w:ascii="Times New Roman" w:hAnsi="Times New Roman" w:cs="Times New Roman"/>
          <w:sz w:val="24"/>
          <w:szCs w:val="24"/>
        </w:rPr>
        <w:t xml:space="preserve">proximity to </w:t>
      </w:r>
      <w:r w:rsidR="00AA4C8A">
        <w:rPr>
          <w:rFonts w:ascii="Times New Roman" w:hAnsi="Times New Roman" w:cs="Times New Roman"/>
          <w:sz w:val="24"/>
          <w:szCs w:val="24"/>
        </w:rPr>
        <w:t xml:space="preserve">polluted landscapes </w:t>
      </w:r>
      <w:r w:rsidR="009D2342">
        <w:rPr>
          <w:rFonts w:ascii="Times New Roman" w:hAnsi="Times New Roman" w:cs="Times New Roman"/>
          <w:sz w:val="24"/>
          <w:szCs w:val="24"/>
        </w:rPr>
        <w:t xml:space="preserve">mainly </w:t>
      </w:r>
      <w:r w:rsidR="00AA4C8A">
        <w:rPr>
          <w:rFonts w:ascii="Times New Roman" w:hAnsi="Times New Roman" w:cs="Times New Roman"/>
          <w:sz w:val="24"/>
          <w:szCs w:val="24"/>
        </w:rPr>
        <w:t xml:space="preserve">contaminated </w:t>
      </w:r>
      <w:r w:rsidR="009E4950">
        <w:rPr>
          <w:rFonts w:ascii="Times New Roman" w:hAnsi="Times New Roman" w:cs="Times New Roman"/>
          <w:sz w:val="24"/>
          <w:szCs w:val="24"/>
        </w:rPr>
        <w:t>by</w:t>
      </w:r>
      <w:r w:rsidR="00AA4C8A">
        <w:rPr>
          <w:rFonts w:ascii="Times New Roman" w:hAnsi="Times New Roman" w:cs="Times New Roman"/>
          <w:sz w:val="24"/>
          <w:szCs w:val="24"/>
        </w:rPr>
        <w:t xml:space="preserve"> </w:t>
      </w:r>
      <w:r w:rsidR="00907C18" w:rsidRPr="00907C18">
        <w:rPr>
          <w:rFonts w:ascii="Times New Roman" w:hAnsi="Times New Roman" w:cs="Times New Roman"/>
          <w:sz w:val="24"/>
          <w:szCs w:val="24"/>
        </w:rPr>
        <w:t>h</w:t>
      </w:r>
      <w:r w:rsidR="003B521C">
        <w:rPr>
          <w:rFonts w:ascii="Times New Roman" w:hAnsi="Times New Roman" w:cs="Times New Roman"/>
          <w:sz w:val="24"/>
          <w:szCs w:val="24"/>
        </w:rPr>
        <w:t>azardous waste</w:t>
      </w:r>
      <w:r w:rsidR="008C03C7">
        <w:rPr>
          <w:rFonts w:ascii="Times New Roman" w:hAnsi="Times New Roman" w:cs="Times New Roman"/>
          <w:sz w:val="24"/>
          <w:szCs w:val="24"/>
        </w:rPr>
        <w:t xml:space="preserve">. </w:t>
      </w:r>
      <w:r>
        <w:rPr>
          <w:rFonts w:ascii="Times New Roman" w:hAnsi="Times New Roman" w:cs="Times New Roman"/>
          <w:sz w:val="24"/>
          <w:szCs w:val="24"/>
        </w:rPr>
        <w:t xml:space="preserve">For </w:t>
      </w:r>
      <w:r w:rsidR="00CD504A">
        <w:rPr>
          <w:rFonts w:ascii="Times New Roman" w:hAnsi="Times New Roman" w:cs="Times New Roman"/>
          <w:sz w:val="24"/>
          <w:szCs w:val="24"/>
        </w:rPr>
        <w:t>the</w:t>
      </w:r>
      <w:r>
        <w:rPr>
          <w:rFonts w:ascii="Times New Roman" w:hAnsi="Times New Roman" w:cs="Times New Roman"/>
          <w:sz w:val="24"/>
          <w:szCs w:val="24"/>
        </w:rPr>
        <w:t>se</w:t>
      </w:r>
      <w:r w:rsidR="00CD504A">
        <w:rPr>
          <w:rFonts w:ascii="Times New Roman" w:hAnsi="Times New Roman" w:cs="Times New Roman"/>
          <w:sz w:val="24"/>
          <w:szCs w:val="24"/>
        </w:rPr>
        <w:t xml:space="preserve"> </w:t>
      </w:r>
      <w:r w:rsidR="00545F6F">
        <w:rPr>
          <w:rFonts w:ascii="Times New Roman" w:hAnsi="Times New Roman" w:cs="Times New Roman"/>
          <w:sz w:val="24"/>
          <w:szCs w:val="24"/>
        </w:rPr>
        <w:t>1</w:t>
      </w:r>
      <w:r w:rsidR="00E24B92">
        <w:rPr>
          <w:rFonts w:ascii="Times New Roman" w:hAnsi="Times New Roman" w:cs="Times New Roman"/>
          <w:sz w:val="24"/>
          <w:szCs w:val="24"/>
        </w:rPr>
        <w:t>9</w:t>
      </w:r>
      <w:r w:rsidR="00545F6F">
        <w:rPr>
          <w:rFonts w:ascii="Times New Roman" w:hAnsi="Times New Roman" w:cs="Times New Roman"/>
          <w:sz w:val="24"/>
          <w:szCs w:val="24"/>
        </w:rPr>
        <w:t xml:space="preserve"> </w:t>
      </w:r>
      <w:r w:rsidR="00907C18" w:rsidRPr="00907C18">
        <w:rPr>
          <w:rFonts w:ascii="Times New Roman" w:hAnsi="Times New Roman" w:cs="Times New Roman"/>
          <w:sz w:val="24"/>
          <w:szCs w:val="24"/>
        </w:rPr>
        <w:t>studies</w:t>
      </w:r>
      <w:r w:rsidR="00CD504A">
        <w:rPr>
          <w:rFonts w:ascii="Times New Roman" w:hAnsi="Times New Roman" w:cs="Times New Roman"/>
          <w:sz w:val="24"/>
          <w:szCs w:val="24"/>
        </w:rPr>
        <w:t>, investigators</w:t>
      </w:r>
      <w:r w:rsidR="00907C18" w:rsidRPr="00907C18">
        <w:rPr>
          <w:rFonts w:ascii="Times New Roman" w:hAnsi="Times New Roman" w:cs="Times New Roman"/>
          <w:sz w:val="24"/>
          <w:szCs w:val="24"/>
        </w:rPr>
        <w:t xml:space="preserve"> </w:t>
      </w:r>
      <w:r w:rsidR="00CD504A">
        <w:rPr>
          <w:rFonts w:ascii="Times New Roman" w:hAnsi="Times New Roman" w:cs="Times New Roman"/>
          <w:sz w:val="24"/>
          <w:szCs w:val="24"/>
        </w:rPr>
        <w:t xml:space="preserve">targeted </w:t>
      </w:r>
      <w:r w:rsidR="008D7C9A">
        <w:rPr>
          <w:rFonts w:ascii="Times New Roman" w:hAnsi="Times New Roman" w:cs="Times New Roman"/>
          <w:sz w:val="24"/>
          <w:szCs w:val="24"/>
        </w:rPr>
        <w:t>youth</w:t>
      </w:r>
      <w:r w:rsidR="00D234A8" w:rsidRPr="00907C18">
        <w:rPr>
          <w:rFonts w:ascii="Times New Roman" w:hAnsi="Times New Roman" w:cs="Times New Roman"/>
          <w:sz w:val="24"/>
          <w:szCs w:val="24"/>
        </w:rPr>
        <w:t xml:space="preserve"> </w:t>
      </w:r>
      <w:r w:rsidR="00545F6F">
        <w:rPr>
          <w:rFonts w:ascii="Times New Roman" w:hAnsi="Times New Roman" w:cs="Times New Roman"/>
          <w:sz w:val="24"/>
          <w:szCs w:val="24"/>
        </w:rPr>
        <w:t>(1</w:t>
      </w:r>
      <w:r w:rsidR="00753939">
        <w:rPr>
          <w:rFonts w:ascii="Times New Roman" w:hAnsi="Times New Roman" w:cs="Times New Roman"/>
          <w:sz w:val="24"/>
          <w:szCs w:val="24"/>
        </w:rPr>
        <w:t>1</w:t>
      </w:r>
      <w:r w:rsidR="00D234A8">
        <w:rPr>
          <w:rFonts w:ascii="Times New Roman" w:hAnsi="Times New Roman" w:cs="Times New Roman"/>
          <w:sz w:val="24"/>
          <w:szCs w:val="24"/>
        </w:rPr>
        <w:t xml:space="preserve"> studies)</w:t>
      </w:r>
      <w:r w:rsidR="00D17C4D">
        <w:rPr>
          <w:rFonts w:ascii="Times New Roman" w:hAnsi="Times New Roman" w:cs="Times New Roman"/>
          <w:sz w:val="24"/>
          <w:szCs w:val="24"/>
        </w:rPr>
        <w:t xml:space="preserve"> and mothers</w:t>
      </w:r>
      <w:r>
        <w:rPr>
          <w:rFonts w:ascii="Times New Roman" w:hAnsi="Times New Roman" w:cs="Times New Roman"/>
          <w:sz w:val="24"/>
          <w:szCs w:val="24"/>
        </w:rPr>
        <w:t xml:space="preserve"> (</w:t>
      </w:r>
      <w:r w:rsidR="0024466E">
        <w:rPr>
          <w:rFonts w:ascii="Times New Roman" w:hAnsi="Times New Roman" w:cs="Times New Roman"/>
          <w:sz w:val="24"/>
          <w:szCs w:val="24"/>
        </w:rPr>
        <w:t>eight</w:t>
      </w:r>
      <w:r w:rsidR="00D17C4D">
        <w:rPr>
          <w:rFonts w:ascii="Times New Roman" w:hAnsi="Times New Roman" w:cs="Times New Roman"/>
          <w:sz w:val="24"/>
          <w:szCs w:val="24"/>
        </w:rPr>
        <w:t xml:space="preserve"> studies</w:t>
      </w:r>
      <w:r>
        <w:rPr>
          <w:rFonts w:ascii="Times New Roman" w:hAnsi="Times New Roman" w:cs="Times New Roman"/>
          <w:sz w:val="24"/>
          <w:szCs w:val="24"/>
        </w:rPr>
        <w:t>)</w:t>
      </w:r>
      <w:r w:rsidR="00B95645">
        <w:rPr>
          <w:rFonts w:ascii="Times New Roman" w:hAnsi="Times New Roman" w:cs="Times New Roman"/>
          <w:sz w:val="24"/>
          <w:szCs w:val="24"/>
        </w:rPr>
        <w:t>. T</w:t>
      </w:r>
      <w:r w:rsidR="000C6437">
        <w:rPr>
          <w:rFonts w:ascii="Times New Roman" w:hAnsi="Times New Roman" w:cs="Times New Roman"/>
          <w:sz w:val="24"/>
          <w:szCs w:val="24"/>
        </w:rPr>
        <w:t>welve</w:t>
      </w:r>
      <w:r w:rsidR="00B95645">
        <w:rPr>
          <w:rFonts w:ascii="Times New Roman" w:hAnsi="Times New Roman" w:cs="Times New Roman"/>
          <w:sz w:val="24"/>
          <w:szCs w:val="24"/>
        </w:rPr>
        <w:t xml:space="preserve"> of the 1</w:t>
      </w:r>
      <w:r w:rsidR="000C6437">
        <w:rPr>
          <w:rFonts w:ascii="Times New Roman" w:hAnsi="Times New Roman" w:cs="Times New Roman"/>
          <w:sz w:val="24"/>
          <w:szCs w:val="24"/>
        </w:rPr>
        <w:t>9</w:t>
      </w:r>
      <w:r w:rsidR="00B95645">
        <w:rPr>
          <w:rFonts w:ascii="Times New Roman" w:hAnsi="Times New Roman" w:cs="Times New Roman"/>
          <w:sz w:val="24"/>
          <w:szCs w:val="24"/>
        </w:rPr>
        <w:t xml:space="preserve"> studies evaluated the impact of this stressor on developmental outcomes (cognitive function, thyroid function, </w:t>
      </w:r>
      <w:r w:rsidR="007A00CE">
        <w:rPr>
          <w:rFonts w:ascii="Times New Roman" w:hAnsi="Times New Roman" w:cs="Times New Roman"/>
          <w:sz w:val="24"/>
          <w:szCs w:val="24"/>
        </w:rPr>
        <w:t xml:space="preserve">sexual maturation, lung function, and </w:t>
      </w:r>
      <w:r w:rsidR="00B95645">
        <w:rPr>
          <w:rFonts w:ascii="Times New Roman" w:hAnsi="Times New Roman" w:cs="Times New Roman"/>
          <w:sz w:val="24"/>
          <w:szCs w:val="24"/>
        </w:rPr>
        <w:t xml:space="preserve">birth outcomes).  </w:t>
      </w:r>
    </w:p>
    <w:p w14:paraId="01E0C0EF" w14:textId="62363734" w:rsidR="00D234A8" w:rsidRPr="00C70C1E" w:rsidRDefault="00C70C1E" w:rsidP="00C70C1E">
      <w:pPr>
        <w:spacing w:after="0" w:line="480" w:lineRule="auto"/>
        <w:rPr>
          <w:rFonts w:ascii="Times New Roman" w:hAnsi="Times New Roman" w:cs="Times New Roman"/>
          <w:i/>
          <w:sz w:val="24"/>
          <w:szCs w:val="24"/>
        </w:rPr>
      </w:pPr>
      <w:r w:rsidRPr="00C70C1E">
        <w:rPr>
          <w:rFonts w:ascii="Times New Roman" w:hAnsi="Times New Roman" w:cs="Times New Roman"/>
          <w:i/>
          <w:sz w:val="24"/>
          <w:szCs w:val="24"/>
        </w:rPr>
        <w:t>3.4.1.1</w:t>
      </w:r>
      <w:r w:rsidR="00D774C9">
        <w:rPr>
          <w:rFonts w:ascii="Times New Roman" w:hAnsi="Times New Roman" w:cs="Times New Roman"/>
          <w:sz w:val="24"/>
          <w:szCs w:val="24"/>
        </w:rPr>
        <w:t xml:space="preserve"> </w:t>
      </w:r>
      <w:r w:rsidR="00446463" w:rsidRPr="004A7F55">
        <w:rPr>
          <w:rFonts w:ascii="Times New Roman" w:hAnsi="Times New Roman" w:cs="Times New Roman"/>
          <w:i/>
          <w:sz w:val="24"/>
          <w:szCs w:val="24"/>
        </w:rPr>
        <w:t>AI</w:t>
      </w:r>
      <w:r w:rsidR="00446463">
        <w:rPr>
          <w:rFonts w:ascii="Times New Roman" w:hAnsi="Times New Roman" w:cs="Times New Roman"/>
          <w:sz w:val="24"/>
          <w:szCs w:val="24"/>
        </w:rPr>
        <w:t xml:space="preserve"> </w:t>
      </w:r>
      <w:r w:rsidR="00682200" w:rsidRPr="004A7F55">
        <w:rPr>
          <w:rFonts w:ascii="Times New Roman" w:hAnsi="Times New Roman" w:cs="Times New Roman"/>
          <w:i/>
          <w:sz w:val="24"/>
          <w:szCs w:val="24"/>
        </w:rPr>
        <w:t>y</w:t>
      </w:r>
      <w:r w:rsidR="008D7C9A">
        <w:rPr>
          <w:rFonts w:ascii="Times New Roman" w:hAnsi="Times New Roman" w:cs="Times New Roman"/>
          <w:i/>
          <w:sz w:val="24"/>
          <w:szCs w:val="24"/>
        </w:rPr>
        <w:t>outh</w:t>
      </w:r>
    </w:p>
    <w:p w14:paraId="2CBBC420" w14:textId="4FB540D5" w:rsidR="0047635A" w:rsidRDefault="00C70C1E" w:rsidP="0047635A">
      <w:pPr>
        <w:spacing w:after="0" w:line="480" w:lineRule="auto"/>
        <w:ind w:firstLine="360"/>
        <w:rPr>
          <w:rFonts w:ascii="Times New Roman" w:hAnsi="Times New Roman" w:cs="Times New Roman"/>
          <w:sz w:val="24"/>
          <w:szCs w:val="24"/>
        </w:rPr>
      </w:pPr>
      <w:r w:rsidRPr="00C70C1E">
        <w:rPr>
          <w:rFonts w:ascii="Times New Roman" w:hAnsi="Times New Roman" w:cs="Times New Roman"/>
          <w:sz w:val="24"/>
          <w:szCs w:val="24"/>
        </w:rPr>
        <w:t>Among</w:t>
      </w:r>
      <w:r w:rsidR="00F93332">
        <w:rPr>
          <w:rFonts w:ascii="Times New Roman" w:hAnsi="Times New Roman" w:cs="Times New Roman"/>
          <w:sz w:val="24"/>
          <w:szCs w:val="24"/>
        </w:rPr>
        <w:t xml:space="preserve"> the 1</w:t>
      </w:r>
      <w:r w:rsidR="009E35E6">
        <w:rPr>
          <w:rFonts w:ascii="Times New Roman" w:hAnsi="Times New Roman" w:cs="Times New Roman"/>
          <w:sz w:val="24"/>
          <w:szCs w:val="24"/>
        </w:rPr>
        <w:t>1</w:t>
      </w:r>
      <w:r w:rsidR="00F93332">
        <w:rPr>
          <w:rFonts w:ascii="Times New Roman" w:hAnsi="Times New Roman" w:cs="Times New Roman"/>
          <w:sz w:val="24"/>
          <w:szCs w:val="24"/>
        </w:rPr>
        <w:t xml:space="preserve"> studies with </w:t>
      </w:r>
      <w:r w:rsidR="00390F63">
        <w:rPr>
          <w:rFonts w:ascii="Times New Roman" w:hAnsi="Times New Roman" w:cs="Times New Roman"/>
          <w:sz w:val="24"/>
          <w:szCs w:val="24"/>
        </w:rPr>
        <w:t xml:space="preserve">AI </w:t>
      </w:r>
      <w:r w:rsidR="00F93332">
        <w:rPr>
          <w:rFonts w:ascii="Times New Roman" w:hAnsi="Times New Roman" w:cs="Times New Roman"/>
          <w:sz w:val="24"/>
          <w:szCs w:val="24"/>
        </w:rPr>
        <w:t xml:space="preserve">youth </w:t>
      </w:r>
      <w:r w:rsidRPr="00C70C1E">
        <w:rPr>
          <w:rFonts w:ascii="Times New Roman" w:hAnsi="Times New Roman" w:cs="Times New Roman"/>
          <w:sz w:val="24"/>
          <w:szCs w:val="24"/>
        </w:rPr>
        <w:t>coh</w:t>
      </w:r>
      <w:r w:rsidR="0085331C">
        <w:rPr>
          <w:rFonts w:ascii="Times New Roman" w:hAnsi="Times New Roman" w:cs="Times New Roman"/>
          <w:sz w:val="24"/>
          <w:szCs w:val="24"/>
        </w:rPr>
        <w:t xml:space="preserve">orts, </w:t>
      </w:r>
      <w:r w:rsidR="008B4433">
        <w:rPr>
          <w:rFonts w:ascii="Times New Roman" w:hAnsi="Times New Roman" w:cs="Times New Roman"/>
          <w:sz w:val="24"/>
          <w:szCs w:val="24"/>
        </w:rPr>
        <w:t>ten</w:t>
      </w:r>
      <w:r w:rsidR="00D9548C">
        <w:rPr>
          <w:rFonts w:ascii="Times New Roman" w:hAnsi="Times New Roman" w:cs="Times New Roman"/>
          <w:sz w:val="24"/>
          <w:szCs w:val="24"/>
        </w:rPr>
        <w:t xml:space="preserve"> </w:t>
      </w:r>
      <w:r w:rsidR="00CA4AB0">
        <w:rPr>
          <w:rFonts w:ascii="Times New Roman" w:hAnsi="Times New Roman" w:cs="Times New Roman"/>
          <w:sz w:val="24"/>
          <w:szCs w:val="24"/>
        </w:rPr>
        <w:t xml:space="preserve">studies examined </w:t>
      </w:r>
      <w:r w:rsidRPr="00C70C1E">
        <w:rPr>
          <w:rFonts w:ascii="Times New Roman" w:hAnsi="Times New Roman" w:cs="Times New Roman"/>
          <w:sz w:val="24"/>
          <w:szCs w:val="24"/>
        </w:rPr>
        <w:t xml:space="preserve">exposures </w:t>
      </w:r>
      <w:r w:rsidR="00674A22">
        <w:rPr>
          <w:rFonts w:ascii="Times New Roman" w:hAnsi="Times New Roman" w:cs="Times New Roman"/>
          <w:sz w:val="24"/>
          <w:szCs w:val="24"/>
        </w:rPr>
        <w:t xml:space="preserve">of youth from the </w:t>
      </w:r>
      <w:r w:rsidR="005001F4">
        <w:rPr>
          <w:rFonts w:ascii="Times New Roman" w:hAnsi="Times New Roman" w:cs="Times New Roman"/>
          <w:sz w:val="24"/>
          <w:szCs w:val="24"/>
        </w:rPr>
        <w:t xml:space="preserve">same territory </w:t>
      </w:r>
      <w:r w:rsidR="00CA4AB0">
        <w:rPr>
          <w:rFonts w:ascii="Times New Roman" w:hAnsi="Times New Roman" w:cs="Times New Roman"/>
          <w:sz w:val="24"/>
          <w:szCs w:val="24"/>
        </w:rPr>
        <w:t>in New York</w:t>
      </w:r>
      <w:r w:rsidR="00674A22">
        <w:rPr>
          <w:rFonts w:ascii="Times New Roman" w:hAnsi="Times New Roman" w:cs="Times New Roman"/>
          <w:sz w:val="24"/>
          <w:szCs w:val="24"/>
        </w:rPr>
        <w:t xml:space="preserve"> </w:t>
      </w:r>
      <w:r w:rsidR="0014427B">
        <w:rPr>
          <w:rFonts w:ascii="Times New Roman" w:hAnsi="Times New Roman" w:cs="Times New Roman"/>
          <w:sz w:val="24"/>
          <w:szCs w:val="24"/>
        </w:rPr>
        <w:t xml:space="preserve">adjacent to </w:t>
      </w:r>
      <w:r w:rsidR="00E450C0">
        <w:rPr>
          <w:rFonts w:ascii="Times New Roman" w:hAnsi="Times New Roman" w:cs="Times New Roman"/>
          <w:sz w:val="24"/>
          <w:szCs w:val="24"/>
        </w:rPr>
        <w:t>three</w:t>
      </w:r>
      <w:r w:rsidR="0014427B" w:rsidRPr="00C70C1E">
        <w:rPr>
          <w:rFonts w:ascii="Times New Roman" w:hAnsi="Times New Roman" w:cs="Times New Roman"/>
          <w:sz w:val="24"/>
          <w:szCs w:val="24"/>
        </w:rPr>
        <w:t xml:space="preserve"> h</w:t>
      </w:r>
      <w:r w:rsidR="0014427B">
        <w:rPr>
          <w:rFonts w:ascii="Times New Roman" w:hAnsi="Times New Roman" w:cs="Times New Roman"/>
          <w:sz w:val="24"/>
          <w:szCs w:val="24"/>
        </w:rPr>
        <w:t>azardous waste sites (</w:t>
      </w:r>
      <w:r w:rsidR="00E450C0">
        <w:rPr>
          <w:rFonts w:ascii="Times New Roman" w:hAnsi="Times New Roman" w:cs="Times New Roman"/>
          <w:sz w:val="24"/>
          <w:szCs w:val="24"/>
        </w:rPr>
        <w:t>one</w:t>
      </w:r>
      <w:r w:rsidR="0014427B">
        <w:rPr>
          <w:rFonts w:ascii="Times New Roman" w:hAnsi="Times New Roman" w:cs="Times New Roman"/>
          <w:sz w:val="24"/>
          <w:szCs w:val="24"/>
        </w:rPr>
        <w:t xml:space="preserve"> National Priority Superfund site and </w:t>
      </w:r>
      <w:r w:rsidR="00E450C0">
        <w:rPr>
          <w:rFonts w:ascii="Times New Roman" w:hAnsi="Times New Roman" w:cs="Times New Roman"/>
          <w:sz w:val="24"/>
          <w:szCs w:val="24"/>
        </w:rPr>
        <w:t>two</w:t>
      </w:r>
      <w:r w:rsidR="0014427B">
        <w:rPr>
          <w:rFonts w:ascii="Times New Roman" w:hAnsi="Times New Roman" w:cs="Times New Roman"/>
          <w:sz w:val="24"/>
          <w:szCs w:val="24"/>
        </w:rPr>
        <w:t xml:space="preserve"> New York State Superfund sites</w:t>
      </w:r>
      <w:r w:rsidR="007859CE">
        <w:rPr>
          <w:rFonts w:ascii="Times New Roman" w:hAnsi="Times New Roman" w:cs="Times New Roman"/>
          <w:sz w:val="24"/>
          <w:szCs w:val="24"/>
        </w:rPr>
        <w:t>)</w:t>
      </w:r>
      <w:r w:rsidR="0014427B" w:rsidRPr="00C70C1E">
        <w:rPr>
          <w:rFonts w:ascii="Times New Roman" w:hAnsi="Times New Roman" w:cs="Times New Roman"/>
          <w:sz w:val="24"/>
          <w:szCs w:val="24"/>
        </w:rPr>
        <w:t xml:space="preserve"> </w:t>
      </w:r>
      <w:r w:rsidR="000A4054">
        <w:rPr>
          <w:rFonts w:ascii="Times New Roman" w:hAnsi="Times New Roman" w:cs="Times New Roman"/>
          <w:sz w:val="24"/>
          <w:szCs w:val="24"/>
        </w:rPr>
        <w:t>and an aluminum smelter (Ernst</w:t>
      </w:r>
      <w:r w:rsidR="000157C4">
        <w:rPr>
          <w:rFonts w:ascii="Times New Roman" w:hAnsi="Times New Roman" w:cs="Times New Roman"/>
          <w:sz w:val="24"/>
          <w:szCs w:val="24"/>
        </w:rPr>
        <w:t xml:space="preserve"> et al.</w:t>
      </w:r>
      <w:r w:rsidR="000A4054">
        <w:rPr>
          <w:rFonts w:ascii="Times New Roman" w:hAnsi="Times New Roman" w:cs="Times New Roman"/>
          <w:sz w:val="24"/>
          <w:szCs w:val="24"/>
        </w:rPr>
        <w:t xml:space="preserve">, 1986) </w:t>
      </w:r>
      <w:r w:rsidRPr="00C70C1E">
        <w:rPr>
          <w:rFonts w:ascii="Times New Roman" w:hAnsi="Times New Roman" w:cs="Times New Roman"/>
          <w:sz w:val="24"/>
          <w:szCs w:val="24"/>
        </w:rPr>
        <w:t xml:space="preserve">to </w:t>
      </w:r>
      <w:r w:rsidR="0014427B">
        <w:rPr>
          <w:rFonts w:ascii="Times New Roman" w:hAnsi="Times New Roman" w:cs="Times New Roman"/>
          <w:sz w:val="24"/>
          <w:szCs w:val="24"/>
        </w:rPr>
        <w:t xml:space="preserve">PCBs, </w:t>
      </w:r>
      <w:r w:rsidR="005C0292" w:rsidRPr="005C0292">
        <w:rPr>
          <w:rFonts w:ascii="Times New Roman" w:hAnsi="Times New Roman" w:cs="Times New Roman"/>
          <w:i/>
          <w:sz w:val="24"/>
          <w:szCs w:val="24"/>
        </w:rPr>
        <w:t>p,p</w:t>
      </w:r>
      <w:r w:rsidR="005C0292">
        <w:rPr>
          <w:rFonts w:ascii="Times New Roman" w:hAnsi="Times New Roman" w:cs="Times New Roman"/>
          <w:i/>
          <w:sz w:val="24"/>
          <w:szCs w:val="24"/>
        </w:rPr>
        <w:t>ˈ</w:t>
      </w:r>
      <w:r w:rsidR="005C0292" w:rsidRPr="005C0292">
        <w:rPr>
          <w:rFonts w:ascii="Times New Roman" w:hAnsi="Times New Roman" w:cs="Times New Roman"/>
          <w:sz w:val="24"/>
          <w:szCs w:val="24"/>
        </w:rPr>
        <w:t>-DDE</w:t>
      </w:r>
      <w:r w:rsidR="005C0292">
        <w:rPr>
          <w:rFonts w:ascii="Times New Roman" w:hAnsi="Times New Roman" w:cs="Times New Roman"/>
          <w:sz w:val="24"/>
          <w:szCs w:val="24"/>
        </w:rPr>
        <w:t>,</w:t>
      </w:r>
      <w:r w:rsidR="005C0292" w:rsidRPr="005C0292">
        <w:rPr>
          <w:rFonts w:ascii="Times New Roman" w:hAnsi="Times New Roman" w:cs="Times New Roman"/>
          <w:sz w:val="24"/>
          <w:szCs w:val="24"/>
        </w:rPr>
        <w:t xml:space="preserve"> </w:t>
      </w:r>
      <w:r w:rsidR="005C0292">
        <w:rPr>
          <w:rFonts w:ascii="Times New Roman" w:hAnsi="Times New Roman" w:cs="Times New Roman"/>
          <w:sz w:val="24"/>
          <w:szCs w:val="24"/>
        </w:rPr>
        <w:t>HCB</w:t>
      </w:r>
      <w:r w:rsidR="0014427B">
        <w:rPr>
          <w:rFonts w:ascii="Times New Roman" w:hAnsi="Times New Roman" w:cs="Times New Roman"/>
          <w:sz w:val="24"/>
          <w:szCs w:val="24"/>
        </w:rPr>
        <w:t>,</w:t>
      </w:r>
      <w:r w:rsidRPr="00C70C1E">
        <w:rPr>
          <w:rFonts w:ascii="Times New Roman" w:hAnsi="Times New Roman" w:cs="Times New Roman"/>
          <w:sz w:val="24"/>
          <w:szCs w:val="24"/>
        </w:rPr>
        <w:t xml:space="preserve"> </w:t>
      </w:r>
      <w:r w:rsidR="008D6627">
        <w:rPr>
          <w:rFonts w:ascii="Times New Roman" w:hAnsi="Times New Roman" w:cs="Times New Roman"/>
          <w:sz w:val="24"/>
          <w:szCs w:val="24"/>
        </w:rPr>
        <w:t xml:space="preserve">mirex, fluoride, </w:t>
      </w:r>
      <w:r w:rsidR="0014427B">
        <w:rPr>
          <w:rFonts w:ascii="Times New Roman" w:hAnsi="Times New Roman" w:cs="Times New Roman"/>
          <w:sz w:val="24"/>
          <w:szCs w:val="24"/>
        </w:rPr>
        <w:t xml:space="preserve">lead, </w:t>
      </w:r>
      <w:r w:rsidRPr="00C70C1E">
        <w:rPr>
          <w:rFonts w:ascii="Times New Roman" w:hAnsi="Times New Roman" w:cs="Times New Roman"/>
          <w:sz w:val="24"/>
          <w:szCs w:val="24"/>
        </w:rPr>
        <w:t xml:space="preserve">and </w:t>
      </w:r>
      <w:r w:rsidR="0014427B">
        <w:rPr>
          <w:rFonts w:ascii="Times New Roman" w:hAnsi="Times New Roman" w:cs="Times New Roman"/>
          <w:sz w:val="24"/>
          <w:szCs w:val="24"/>
        </w:rPr>
        <w:t>mercury</w:t>
      </w:r>
      <w:r w:rsidR="001A216F">
        <w:rPr>
          <w:rFonts w:ascii="Times New Roman" w:hAnsi="Times New Roman" w:cs="Times New Roman"/>
          <w:sz w:val="24"/>
          <w:szCs w:val="24"/>
        </w:rPr>
        <w:t xml:space="preserve">. The remaining </w:t>
      </w:r>
      <w:r w:rsidRPr="00C70C1E">
        <w:rPr>
          <w:rFonts w:ascii="Times New Roman" w:hAnsi="Times New Roman" w:cs="Times New Roman"/>
          <w:sz w:val="24"/>
          <w:szCs w:val="24"/>
        </w:rPr>
        <w:t>stud</w:t>
      </w:r>
      <w:r w:rsidR="001C60EF">
        <w:rPr>
          <w:rFonts w:ascii="Times New Roman" w:hAnsi="Times New Roman" w:cs="Times New Roman"/>
          <w:sz w:val="24"/>
          <w:szCs w:val="24"/>
        </w:rPr>
        <w:t>y</w:t>
      </w:r>
      <w:r w:rsidRPr="00C70C1E">
        <w:rPr>
          <w:rFonts w:ascii="Times New Roman" w:hAnsi="Times New Roman" w:cs="Times New Roman"/>
          <w:sz w:val="24"/>
          <w:szCs w:val="24"/>
        </w:rPr>
        <w:t xml:space="preserve"> examined </w:t>
      </w:r>
      <w:r w:rsidR="001C60EF">
        <w:rPr>
          <w:rFonts w:ascii="Times New Roman" w:hAnsi="Times New Roman" w:cs="Times New Roman"/>
          <w:sz w:val="24"/>
          <w:szCs w:val="24"/>
        </w:rPr>
        <w:t>child</w:t>
      </w:r>
      <w:r w:rsidR="00FA7159">
        <w:rPr>
          <w:rFonts w:ascii="Times New Roman" w:hAnsi="Times New Roman" w:cs="Times New Roman"/>
          <w:sz w:val="24"/>
          <w:szCs w:val="24"/>
        </w:rPr>
        <w:t>hood</w:t>
      </w:r>
      <w:r w:rsidR="001C60EF">
        <w:rPr>
          <w:rFonts w:ascii="Times New Roman" w:hAnsi="Times New Roman" w:cs="Times New Roman"/>
          <w:sz w:val="24"/>
          <w:szCs w:val="24"/>
        </w:rPr>
        <w:t xml:space="preserve"> </w:t>
      </w:r>
      <w:r w:rsidRPr="008651C7">
        <w:rPr>
          <w:rFonts w:ascii="Times New Roman" w:hAnsi="Times New Roman" w:cs="Times New Roman"/>
          <w:sz w:val="24"/>
          <w:szCs w:val="24"/>
        </w:rPr>
        <w:t>lead exposures from a former uranium mining region</w:t>
      </w:r>
      <w:r w:rsidR="00AE305F">
        <w:rPr>
          <w:rFonts w:ascii="Times New Roman" w:hAnsi="Times New Roman" w:cs="Times New Roman"/>
          <w:sz w:val="24"/>
          <w:szCs w:val="24"/>
        </w:rPr>
        <w:t xml:space="preserve"> in Oklahoma</w:t>
      </w:r>
      <w:r w:rsidRPr="008651C7">
        <w:rPr>
          <w:rFonts w:ascii="Times New Roman" w:hAnsi="Times New Roman" w:cs="Times New Roman"/>
          <w:sz w:val="24"/>
          <w:szCs w:val="24"/>
        </w:rPr>
        <w:t xml:space="preserve"> (Malcoe et al., 2002).</w:t>
      </w:r>
    </w:p>
    <w:p w14:paraId="0D6BFE1D" w14:textId="79D6D265" w:rsidR="00F93332" w:rsidRDefault="00D234A8" w:rsidP="003C746C">
      <w:pPr>
        <w:pStyle w:val="ListParagraph"/>
        <w:spacing w:after="0" w:line="480" w:lineRule="auto"/>
        <w:ind w:left="0" w:firstLine="360"/>
        <w:rPr>
          <w:rFonts w:ascii="Times New Roman" w:hAnsi="Times New Roman" w:cs="Times New Roman"/>
          <w:sz w:val="24"/>
          <w:szCs w:val="24"/>
        </w:rPr>
      </w:pPr>
      <w:r w:rsidRPr="003C746C">
        <w:rPr>
          <w:rFonts w:ascii="Times New Roman" w:hAnsi="Times New Roman" w:cs="Times New Roman"/>
          <w:b/>
          <w:sz w:val="24"/>
          <w:szCs w:val="24"/>
        </w:rPr>
        <w:lastRenderedPageBreak/>
        <w:t>Toxicant levels</w:t>
      </w:r>
      <w:r w:rsidR="003C746C" w:rsidRPr="003C746C">
        <w:rPr>
          <w:rFonts w:ascii="Times New Roman" w:hAnsi="Times New Roman" w:cs="Times New Roman"/>
          <w:b/>
          <w:sz w:val="24"/>
          <w:szCs w:val="24"/>
        </w:rPr>
        <w:t>.</w:t>
      </w:r>
      <w:r w:rsidR="0047635A" w:rsidRPr="002D367E">
        <w:rPr>
          <w:rFonts w:ascii="Times New Roman" w:hAnsi="Times New Roman" w:cs="Times New Roman"/>
          <w:i/>
          <w:sz w:val="24"/>
          <w:szCs w:val="24"/>
        </w:rPr>
        <w:t xml:space="preserve"> </w:t>
      </w:r>
      <w:r w:rsidR="00F93332">
        <w:rPr>
          <w:rFonts w:ascii="Times New Roman" w:hAnsi="Times New Roman" w:cs="Times New Roman"/>
          <w:sz w:val="24"/>
          <w:szCs w:val="24"/>
        </w:rPr>
        <w:t>A study by Schell et al. (2003) found youth</w:t>
      </w:r>
      <w:r w:rsidR="001A216F">
        <w:rPr>
          <w:rFonts w:ascii="Times New Roman" w:hAnsi="Times New Roman" w:cs="Times New Roman"/>
          <w:sz w:val="24"/>
          <w:szCs w:val="24"/>
        </w:rPr>
        <w:t xml:space="preserve"> (N=271</w:t>
      </w:r>
      <w:r w:rsidR="00025571" w:rsidRPr="00025571">
        <w:rPr>
          <w:rFonts w:ascii="Times New Roman" w:hAnsi="Times New Roman" w:cs="Times New Roman"/>
          <w:sz w:val="24"/>
          <w:szCs w:val="24"/>
        </w:rPr>
        <w:t xml:space="preserve"> </w:t>
      </w:r>
      <w:r w:rsidR="00025571">
        <w:rPr>
          <w:rFonts w:ascii="Times New Roman" w:hAnsi="Times New Roman" w:cs="Times New Roman"/>
          <w:sz w:val="24"/>
          <w:szCs w:val="24"/>
        </w:rPr>
        <w:t>in New York</w:t>
      </w:r>
      <w:r w:rsidR="00C37590">
        <w:rPr>
          <w:rFonts w:ascii="Times New Roman" w:hAnsi="Times New Roman" w:cs="Times New Roman"/>
          <w:sz w:val="24"/>
          <w:szCs w:val="24"/>
        </w:rPr>
        <w:t>,</w:t>
      </w:r>
      <w:r w:rsidR="00F93332">
        <w:rPr>
          <w:rFonts w:ascii="Times New Roman" w:hAnsi="Times New Roman" w:cs="Times New Roman"/>
          <w:sz w:val="24"/>
          <w:szCs w:val="24"/>
        </w:rPr>
        <w:t xml:space="preserve"> betw</w:t>
      </w:r>
      <w:r w:rsidR="00FB0433">
        <w:rPr>
          <w:rFonts w:ascii="Times New Roman" w:hAnsi="Times New Roman" w:cs="Times New Roman"/>
          <w:sz w:val="24"/>
          <w:szCs w:val="24"/>
        </w:rPr>
        <w:t xml:space="preserve">een </w:t>
      </w:r>
      <w:r w:rsidR="001A216F">
        <w:rPr>
          <w:rFonts w:ascii="Times New Roman" w:hAnsi="Times New Roman" w:cs="Times New Roman"/>
          <w:sz w:val="24"/>
          <w:szCs w:val="24"/>
        </w:rPr>
        <w:t>10 and 17 years</w:t>
      </w:r>
      <w:r w:rsidR="00D9548C">
        <w:rPr>
          <w:rFonts w:ascii="Times New Roman" w:hAnsi="Times New Roman" w:cs="Times New Roman"/>
          <w:sz w:val="24"/>
          <w:szCs w:val="24"/>
        </w:rPr>
        <w:t xml:space="preserve"> of age</w:t>
      </w:r>
      <w:r w:rsidR="00EE6334">
        <w:rPr>
          <w:rFonts w:ascii="Times New Roman" w:hAnsi="Times New Roman" w:cs="Times New Roman"/>
          <w:sz w:val="24"/>
          <w:szCs w:val="24"/>
        </w:rPr>
        <w:t>)</w:t>
      </w:r>
      <w:r w:rsidR="00FA7159">
        <w:rPr>
          <w:rFonts w:ascii="Times New Roman" w:hAnsi="Times New Roman" w:cs="Times New Roman"/>
          <w:sz w:val="24"/>
          <w:szCs w:val="24"/>
        </w:rPr>
        <w:t xml:space="preserve"> </w:t>
      </w:r>
      <w:r w:rsidR="00EE17E0">
        <w:rPr>
          <w:rFonts w:ascii="Times New Roman" w:hAnsi="Times New Roman" w:cs="Times New Roman"/>
          <w:sz w:val="24"/>
          <w:szCs w:val="24"/>
        </w:rPr>
        <w:t>who were breastfed</w:t>
      </w:r>
      <w:r w:rsidR="00957DFD">
        <w:rPr>
          <w:rFonts w:ascii="Times New Roman" w:hAnsi="Times New Roman" w:cs="Times New Roman"/>
          <w:sz w:val="24"/>
          <w:szCs w:val="24"/>
        </w:rPr>
        <w:t xml:space="preserve"> </w:t>
      </w:r>
      <w:r w:rsidR="00A449EA">
        <w:rPr>
          <w:rFonts w:ascii="Times New Roman" w:hAnsi="Times New Roman" w:cs="Times New Roman"/>
          <w:sz w:val="24"/>
          <w:szCs w:val="24"/>
        </w:rPr>
        <w:t>to have on average 1.3 times the levels of total PCB blood concentrations</w:t>
      </w:r>
      <w:r w:rsidR="00EE6334">
        <w:rPr>
          <w:rFonts w:ascii="Times New Roman" w:hAnsi="Times New Roman" w:cs="Times New Roman"/>
          <w:sz w:val="24"/>
          <w:szCs w:val="24"/>
        </w:rPr>
        <w:t>,</w:t>
      </w:r>
      <w:r w:rsidR="00CA27EC">
        <w:rPr>
          <w:rFonts w:ascii="Times New Roman" w:hAnsi="Times New Roman" w:cs="Times New Roman"/>
          <w:sz w:val="24"/>
          <w:szCs w:val="24"/>
        </w:rPr>
        <w:t xml:space="preserve"> persistent PCBs</w:t>
      </w:r>
      <w:r w:rsidR="00EE6334">
        <w:rPr>
          <w:rFonts w:ascii="Times New Roman" w:hAnsi="Times New Roman" w:cs="Times New Roman"/>
          <w:sz w:val="24"/>
          <w:szCs w:val="24"/>
        </w:rPr>
        <w:t>,</w:t>
      </w:r>
      <w:r w:rsidR="00CA27EC">
        <w:rPr>
          <w:rFonts w:ascii="Times New Roman" w:hAnsi="Times New Roman" w:cs="Times New Roman"/>
          <w:sz w:val="24"/>
          <w:szCs w:val="24"/>
        </w:rPr>
        <w:t xml:space="preserve"> and other </w:t>
      </w:r>
      <w:r w:rsidR="007B5CE6">
        <w:rPr>
          <w:rFonts w:ascii="Times New Roman" w:hAnsi="Times New Roman" w:cs="Times New Roman"/>
          <w:sz w:val="24"/>
          <w:szCs w:val="24"/>
        </w:rPr>
        <w:t>toxicants</w:t>
      </w:r>
      <w:r w:rsidR="00CA27EC">
        <w:rPr>
          <w:rFonts w:ascii="Times New Roman" w:hAnsi="Times New Roman" w:cs="Times New Roman"/>
          <w:sz w:val="24"/>
          <w:szCs w:val="24"/>
        </w:rPr>
        <w:t xml:space="preserve"> (</w:t>
      </w:r>
      <w:r w:rsidR="00CA27EC" w:rsidRPr="00CA27EC">
        <w:rPr>
          <w:rFonts w:ascii="Times New Roman" w:hAnsi="Times New Roman" w:cs="Times New Roman"/>
          <w:i/>
          <w:sz w:val="24"/>
          <w:szCs w:val="24"/>
        </w:rPr>
        <w:t>p,p</w:t>
      </w:r>
      <w:r w:rsidR="00445FDB">
        <w:rPr>
          <w:rFonts w:ascii="Times New Roman" w:hAnsi="Times New Roman" w:cs="Times New Roman"/>
          <w:i/>
          <w:sz w:val="24"/>
          <w:szCs w:val="24"/>
        </w:rPr>
        <w:t>ˈ</w:t>
      </w:r>
      <w:r w:rsidR="00CA27EC">
        <w:rPr>
          <w:rFonts w:ascii="Times New Roman" w:hAnsi="Times New Roman" w:cs="Times New Roman"/>
          <w:sz w:val="24"/>
          <w:szCs w:val="24"/>
        </w:rPr>
        <w:t>-DDE and mirex)</w:t>
      </w:r>
      <w:r w:rsidR="00A449EA">
        <w:rPr>
          <w:rFonts w:ascii="Times New Roman" w:hAnsi="Times New Roman" w:cs="Times New Roman"/>
          <w:sz w:val="24"/>
          <w:szCs w:val="24"/>
        </w:rPr>
        <w:t xml:space="preserve"> compared to youth who were not breastfed</w:t>
      </w:r>
      <w:r w:rsidR="0011277C">
        <w:rPr>
          <w:rFonts w:ascii="Times New Roman" w:hAnsi="Times New Roman" w:cs="Times New Roman"/>
          <w:sz w:val="24"/>
          <w:szCs w:val="24"/>
        </w:rPr>
        <w:t xml:space="preserve"> (Table 4)</w:t>
      </w:r>
      <w:r w:rsidR="00A449EA">
        <w:rPr>
          <w:rFonts w:ascii="Times New Roman" w:hAnsi="Times New Roman" w:cs="Times New Roman"/>
          <w:sz w:val="24"/>
          <w:szCs w:val="24"/>
        </w:rPr>
        <w:t>.</w:t>
      </w:r>
      <w:r w:rsidR="00066A94">
        <w:rPr>
          <w:rFonts w:ascii="Times New Roman" w:hAnsi="Times New Roman" w:cs="Times New Roman"/>
          <w:sz w:val="24"/>
          <w:szCs w:val="24"/>
        </w:rPr>
        <w:t xml:space="preserve"> Levels of another </w:t>
      </w:r>
      <w:r w:rsidR="007B5CE6">
        <w:rPr>
          <w:rFonts w:ascii="Times New Roman" w:hAnsi="Times New Roman" w:cs="Times New Roman"/>
          <w:sz w:val="24"/>
          <w:szCs w:val="24"/>
        </w:rPr>
        <w:t>toxicant</w:t>
      </w:r>
      <w:r w:rsidR="00066A94">
        <w:rPr>
          <w:rFonts w:ascii="Times New Roman" w:hAnsi="Times New Roman" w:cs="Times New Roman"/>
          <w:sz w:val="24"/>
          <w:szCs w:val="24"/>
        </w:rPr>
        <w:t xml:space="preserve"> (HCB) and heavy metals (lead and mercury) were similar across both breastfed and non-breastfed you</w:t>
      </w:r>
      <w:r w:rsidR="0011277C">
        <w:rPr>
          <w:rFonts w:ascii="Times New Roman" w:hAnsi="Times New Roman" w:cs="Times New Roman"/>
          <w:sz w:val="24"/>
          <w:szCs w:val="24"/>
        </w:rPr>
        <w:t>th</w:t>
      </w:r>
      <w:r w:rsidR="00F52F7C">
        <w:rPr>
          <w:rFonts w:ascii="Times New Roman" w:hAnsi="Times New Roman" w:cs="Times New Roman"/>
          <w:sz w:val="24"/>
          <w:szCs w:val="24"/>
        </w:rPr>
        <w:t xml:space="preserve"> (Schell et al., 2003)</w:t>
      </w:r>
      <w:r w:rsidR="00066A94">
        <w:rPr>
          <w:rFonts w:ascii="Times New Roman" w:hAnsi="Times New Roman" w:cs="Times New Roman"/>
          <w:sz w:val="24"/>
          <w:szCs w:val="24"/>
        </w:rPr>
        <w:t>.</w:t>
      </w:r>
      <w:r w:rsidR="009C7CA6">
        <w:rPr>
          <w:rFonts w:ascii="Times New Roman" w:hAnsi="Times New Roman" w:cs="Times New Roman"/>
          <w:sz w:val="24"/>
          <w:szCs w:val="24"/>
        </w:rPr>
        <w:t xml:space="preserve"> When a sample of these youth were between 17 and </w:t>
      </w:r>
      <w:r w:rsidR="00F75C4E">
        <w:rPr>
          <w:rFonts w:ascii="Times New Roman" w:hAnsi="Times New Roman" w:cs="Times New Roman"/>
          <w:sz w:val="24"/>
          <w:szCs w:val="24"/>
        </w:rPr>
        <w:t>20 years</w:t>
      </w:r>
      <w:r w:rsidR="00DF6107">
        <w:rPr>
          <w:rFonts w:ascii="Times New Roman" w:hAnsi="Times New Roman" w:cs="Times New Roman"/>
          <w:sz w:val="24"/>
          <w:szCs w:val="24"/>
        </w:rPr>
        <w:t xml:space="preserve"> </w:t>
      </w:r>
      <w:r w:rsidR="00D9548C">
        <w:rPr>
          <w:rFonts w:ascii="Times New Roman" w:hAnsi="Times New Roman" w:cs="Times New Roman"/>
          <w:sz w:val="24"/>
          <w:szCs w:val="24"/>
        </w:rPr>
        <w:t xml:space="preserve">old </w:t>
      </w:r>
      <w:r w:rsidR="00DF6107">
        <w:rPr>
          <w:rFonts w:ascii="Times New Roman" w:hAnsi="Times New Roman" w:cs="Times New Roman"/>
          <w:sz w:val="24"/>
          <w:szCs w:val="24"/>
        </w:rPr>
        <w:t>(N=152)</w:t>
      </w:r>
      <w:r w:rsidR="00F75C4E">
        <w:rPr>
          <w:rFonts w:ascii="Times New Roman" w:hAnsi="Times New Roman" w:cs="Times New Roman"/>
          <w:sz w:val="24"/>
          <w:szCs w:val="24"/>
        </w:rPr>
        <w:t>,</w:t>
      </w:r>
      <w:r w:rsidR="00DF6107">
        <w:rPr>
          <w:rFonts w:ascii="Times New Roman" w:hAnsi="Times New Roman" w:cs="Times New Roman"/>
          <w:sz w:val="24"/>
          <w:szCs w:val="24"/>
        </w:rPr>
        <w:t xml:space="preserve"> both groups (those who were breastfed and not-breastfed) had lower geometric mean concentrations </w:t>
      </w:r>
      <w:r w:rsidR="00E96D5E">
        <w:rPr>
          <w:rFonts w:ascii="Times New Roman" w:hAnsi="Times New Roman" w:cs="Times New Roman"/>
          <w:sz w:val="24"/>
          <w:szCs w:val="24"/>
        </w:rPr>
        <w:t xml:space="preserve">of </w:t>
      </w:r>
      <w:r w:rsidR="00062839">
        <w:rPr>
          <w:rFonts w:ascii="Times New Roman" w:hAnsi="Times New Roman" w:cs="Times New Roman"/>
          <w:sz w:val="24"/>
          <w:szCs w:val="24"/>
        </w:rPr>
        <w:t xml:space="preserve">their total PCB concentrations (including </w:t>
      </w:r>
      <w:r w:rsidR="00781872">
        <w:rPr>
          <w:rFonts w:ascii="Times New Roman" w:hAnsi="Times New Roman" w:cs="Times New Roman"/>
          <w:sz w:val="24"/>
          <w:szCs w:val="24"/>
        </w:rPr>
        <w:t xml:space="preserve">concentration for </w:t>
      </w:r>
      <w:r w:rsidR="00062839">
        <w:rPr>
          <w:rFonts w:ascii="Times New Roman" w:hAnsi="Times New Roman" w:cs="Times New Roman"/>
          <w:sz w:val="24"/>
          <w:szCs w:val="24"/>
        </w:rPr>
        <w:t xml:space="preserve">PCBs detected </w:t>
      </w:r>
      <w:r w:rsidR="009C67AE">
        <w:rPr>
          <w:rFonts w:ascii="Times New Roman" w:hAnsi="Times New Roman" w:cs="Times New Roman"/>
          <w:sz w:val="24"/>
          <w:szCs w:val="24"/>
        </w:rPr>
        <w:t>in</w:t>
      </w:r>
      <w:r w:rsidR="00062839">
        <w:rPr>
          <w:rFonts w:ascii="Times New Roman" w:hAnsi="Times New Roman" w:cs="Times New Roman"/>
          <w:sz w:val="24"/>
          <w:szCs w:val="24"/>
        </w:rPr>
        <w:t xml:space="preserve"> 50% or more of participants) </w:t>
      </w:r>
      <w:r w:rsidR="00DF6107">
        <w:rPr>
          <w:rFonts w:ascii="Times New Roman" w:hAnsi="Times New Roman" w:cs="Times New Roman"/>
          <w:sz w:val="24"/>
          <w:szCs w:val="24"/>
        </w:rPr>
        <w:t>than when they were sampled at a younger age</w:t>
      </w:r>
      <w:r w:rsidR="00B30A72">
        <w:rPr>
          <w:rFonts w:ascii="Times New Roman" w:hAnsi="Times New Roman" w:cs="Times New Roman"/>
          <w:sz w:val="24"/>
          <w:szCs w:val="24"/>
        </w:rPr>
        <w:t xml:space="preserve"> (Gallo et al., 2011)</w:t>
      </w:r>
      <w:r w:rsidR="00DF6107">
        <w:rPr>
          <w:rFonts w:ascii="Times New Roman" w:hAnsi="Times New Roman" w:cs="Times New Roman"/>
          <w:sz w:val="24"/>
          <w:szCs w:val="24"/>
        </w:rPr>
        <w:t xml:space="preserve">. </w:t>
      </w:r>
      <w:r w:rsidR="00062839">
        <w:rPr>
          <w:rFonts w:ascii="Times New Roman" w:hAnsi="Times New Roman" w:cs="Times New Roman"/>
          <w:sz w:val="24"/>
          <w:szCs w:val="24"/>
        </w:rPr>
        <w:t xml:space="preserve">Levels of other </w:t>
      </w:r>
      <w:r w:rsidR="004F2B95">
        <w:rPr>
          <w:rFonts w:ascii="Times New Roman" w:hAnsi="Times New Roman" w:cs="Times New Roman"/>
          <w:sz w:val="24"/>
          <w:szCs w:val="24"/>
        </w:rPr>
        <w:t>toxicants</w:t>
      </w:r>
      <w:r w:rsidR="00062839">
        <w:rPr>
          <w:rFonts w:ascii="Times New Roman" w:hAnsi="Times New Roman" w:cs="Times New Roman"/>
          <w:sz w:val="24"/>
          <w:szCs w:val="24"/>
        </w:rPr>
        <w:t xml:space="preserve"> (</w:t>
      </w:r>
      <w:r w:rsidR="00062839" w:rsidRPr="00062839">
        <w:rPr>
          <w:rFonts w:ascii="Times New Roman" w:hAnsi="Times New Roman" w:cs="Times New Roman"/>
          <w:i/>
          <w:sz w:val="24"/>
          <w:szCs w:val="24"/>
        </w:rPr>
        <w:t>p,p</w:t>
      </w:r>
      <w:r w:rsidR="00445FDB">
        <w:rPr>
          <w:rFonts w:ascii="Times New Roman" w:hAnsi="Times New Roman" w:cs="Times New Roman"/>
          <w:i/>
          <w:sz w:val="24"/>
          <w:szCs w:val="24"/>
        </w:rPr>
        <w:t>ˈ</w:t>
      </w:r>
      <w:r w:rsidR="00062839">
        <w:rPr>
          <w:rFonts w:ascii="Times New Roman" w:hAnsi="Times New Roman" w:cs="Times New Roman"/>
          <w:sz w:val="24"/>
          <w:szCs w:val="24"/>
        </w:rPr>
        <w:t>-DDE and HCB) were similar to levels when sampled at an earlier age.</w:t>
      </w:r>
      <w:r w:rsidR="00DF6107">
        <w:rPr>
          <w:rFonts w:ascii="Times New Roman" w:hAnsi="Times New Roman" w:cs="Times New Roman"/>
          <w:sz w:val="24"/>
          <w:szCs w:val="24"/>
        </w:rPr>
        <w:t xml:space="preserve">  </w:t>
      </w:r>
      <w:r w:rsidR="00F93332">
        <w:rPr>
          <w:rFonts w:ascii="Times New Roman" w:hAnsi="Times New Roman" w:cs="Times New Roman"/>
          <w:sz w:val="24"/>
          <w:szCs w:val="24"/>
        </w:rPr>
        <w:t xml:space="preserve"> </w:t>
      </w:r>
    </w:p>
    <w:p w14:paraId="7AB52A10" w14:textId="77850FDB" w:rsidR="002C011B" w:rsidRDefault="00222EDD" w:rsidP="00BE6B93">
      <w:pPr>
        <w:spacing w:after="0" w:line="480" w:lineRule="auto"/>
        <w:ind w:firstLine="360"/>
        <w:rPr>
          <w:rFonts w:ascii="Times New Roman" w:hAnsi="Times New Roman" w:cs="Times New Roman"/>
          <w:sz w:val="24"/>
          <w:szCs w:val="24"/>
        </w:rPr>
      </w:pPr>
      <w:r w:rsidRPr="002862B9">
        <w:rPr>
          <w:rFonts w:ascii="Times New Roman" w:hAnsi="Times New Roman" w:cs="Times New Roman"/>
          <w:b/>
          <w:sz w:val="24"/>
          <w:szCs w:val="24"/>
        </w:rPr>
        <w:t>C</w:t>
      </w:r>
      <w:r w:rsidR="006D7183" w:rsidRPr="002862B9">
        <w:rPr>
          <w:rFonts w:ascii="Times New Roman" w:hAnsi="Times New Roman" w:cs="Times New Roman"/>
          <w:b/>
          <w:sz w:val="24"/>
          <w:szCs w:val="24"/>
        </w:rPr>
        <w:t>ognitive function.</w:t>
      </w:r>
      <w:r w:rsidR="006D7183" w:rsidRPr="002862B9">
        <w:rPr>
          <w:rFonts w:ascii="Times New Roman" w:hAnsi="Times New Roman" w:cs="Times New Roman"/>
          <w:sz w:val="24"/>
          <w:szCs w:val="24"/>
        </w:rPr>
        <w:t xml:space="preserve"> </w:t>
      </w:r>
      <w:r w:rsidR="006F7994" w:rsidRPr="002862B9">
        <w:rPr>
          <w:rFonts w:ascii="Times New Roman" w:hAnsi="Times New Roman" w:cs="Times New Roman"/>
          <w:sz w:val="24"/>
          <w:szCs w:val="24"/>
        </w:rPr>
        <w:t xml:space="preserve">Additional studies were conducted among </w:t>
      </w:r>
      <w:r w:rsidR="00DD3485" w:rsidRPr="002862B9">
        <w:rPr>
          <w:rFonts w:ascii="Times New Roman" w:hAnsi="Times New Roman" w:cs="Times New Roman"/>
          <w:sz w:val="24"/>
          <w:szCs w:val="24"/>
        </w:rPr>
        <w:t>th</w:t>
      </w:r>
      <w:r w:rsidR="00DD3485">
        <w:rPr>
          <w:rFonts w:ascii="Times New Roman" w:hAnsi="Times New Roman" w:cs="Times New Roman"/>
          <w:sz w:val="24"/>
          <w:szCs w:val="24"/>
        </w:rPr>
        <w:t>e</w:t>
      </w:r>
      <w:r w:rsidR="00DD3485" w:rsidRPr="002862B9">
        <w:rPr>
          <w:rFonts w:ascii="Times New Roman" w:hAnsi="Times New Roman" w:cs="Times New Roman"/>
          <w:sz w:val="24"/>
          <w:szCs w:val="24"/>
        </w:rPr>
        <w:t xml:space="preserve"> </w:t>
      </w:r>
      <w:r w:rsidR="00DD3485">
        <w:rPr>
          <w:rFonts w:ascii="Times New Roman" w:hAnsi="Times New Roman" w:cs="Times New Roman"/>
          <w:sz w:val="24"/>
          <w:szCs w:val="24"/>
        </w:rPr>
        <w:t xml:space="preserve">NY </w:t>
      </w:r>
      <w:r w:rsidR="002C2C2D" w:rsidRPr="002862B9">
        <w:rPr>
          <w:rFonts w:ascii="Times New Roman" w:hAnsi="Times New Roman" w:cs="Times New Roman"/>
          <w:sz w:val="24"/>
          <w:szCs w:val="24"/>
        </w:rPr>
        <w:t xml:space="preserve">youth cohort to investigate </w:t>
      </w:r>
      <w:r w:rsidR="006F7994" w:rsidRPr="002862B9">
        <w:rPr>
          <w:rFonts w:ascii="Times New Roman" w:hAnsi="Times New Roman" w:cs="Times New Roman"/>
          <w:sz w:val="24"/>
          <w:szCs w:val="24"/>
        </w:rPr>
        <w:t xml:space="preserve">relationships between PCB measures and cognitive function (Newman et al., 2006; 2009; 2014). </w:t>
      </w:r>
      <w:r w:rsidR="009E59E2" w:rsidRPr="002862B9">
        <w:rPr>
          <w:rFonts w:ascii="Times New Roman" w:hAnsi="Times New Roman" w:cs="Times New Roman"/>
          <w:sz w:val="24"/>
          <w:szCs w:val="24"/>
        </w:rPr>
        <w:t xml:space="preserve">Newman et al. (2006) </w:t>
      </w:r>
      <w:r w:rsidR="006F7994" w:rsidRPr="002862B9">
        <w:rPr>
          <w:rFonts w:ascii="Times New Roman" w:hAnsi="Times New Roman" w:cs="Times New Roman"/>
          <w:sz w:val="24"/>
          <w:szCs w:val="24"/>
        </w:rPr>
        <w:t>observed among 271 youth</w:t>
      </w:r>
      <w:r w:rsidR="00577E45" w:rsidRPr="002862B9">
        <w:rPr>
          <w:rFonts w:ascii="Times New Roman" w:hAnsi="Times New Roman" w:cs="Times New Roman"/>
          <w:sz w:val="24"/>
          <w:szCs w:val="24"/>
        </w:rPr>
        <w:t>,</w:t>
      </w:r>
      <w:r w:rsidR="00C47A46" w:rsidRPr="002862B9">
        <w:rPr>
          <w:rFonts w:ascii="Times New Roman" w:hAnsi="Times New Roman" w:cs="Times New Roman"/>
          <w:sz w:val="24"/>
          <w:szCs w:val="24"/>
        </w:rPr>
        <w:t xml:space="preserve"> </w:t>
      </w:r>
      <w:r w:rsidR="006F7994" w:rsidRPr="002862B9">
        <w:rPr>
          <w:rFonts w:ascii="Times New Roman" w:hAnsi="Times New Roman" w:cs="Times New Roman"/>
          <w:sz w:val="24"/>
          <w:szCs w:val="24"/>
        </w:rPr>
        <w:t xml:space="preserve">aged between 10 to 17 years, </w:t>
      </w:r>
      <w:r w:rsidR="00DD2BDD">
        <w:rPr>
          <w:rFonts w:ascii="Times New Roman" w:hAnsi="Times New Roman" w:cs="Times New Roman"/>
          <w:sz w:val="24"/>
          <w:szCs w:val="24"/>
        </w:rPr>
        <w:t xml:space="preserve">that </w:t>
      </w:r>
      <w:r w:rsidR="00AB5FE9" w:rsidRPr="002862B9">
        <w:rPr>
          <w:rFonts w:ascii="Times New Roman" w:hAnsi="Times New Roman" w:cs="Times New Roman"/>
          <w:sz w:val="24"/>
          <w:szCs w:val="24"/>
        </w:rPr>
        <w:t>as</w:t>
      </w:r>
      <w:r w:rsidR="00910172" w:rsidRPr="002862B9">
        <w:rPr>
          <w:rFonts w:ascii="Times New Roman" w:hAnsi="Times New Roman" w:cs="Times New Roman"/>
          <w:sz w:val="24"/>
          <w:szCs w:val="24"/>
        </w:rPr>
        <w:t xml:space="preserve"> PCB concentrations</w:t>
      </w:r>
      <w:r w:rsidR="00086D66" w:rsidRPr="002862B9">
        <w:rPr>
          <w:rFonts w:ascii="Times New Roman" w:hAnsi="Times New Roman" w:cs="Times New Roman"/>
          <w:sz w:val="24"/>
          <w:szCs w:val="24"/>
        </w:rPr>
        <w:t xml:space="preserve"> </w:t>
      </w:r>
      <w:r w:rsidR="006F7994" w:rsidRPr="002862B9">
        <w:rPr>
          <w:rFonts w:ascii="Times New Roman" w:hAnsi="Times New Roman" w:cs="Times New Roman"/>
          <w:sz w:val="24"/>
          <w:szCs w:val="24"/>
        </w:rPr>
        <w:t xml:space="preserve">increased, </w:t>
      </w:r>
      <w:r w:rsidR="00A24926" w:rsidRPr="002862B9">
        <w:rPr>
          <w:rFonts w:ascii="Times New Roman" w:hAnsi="Times New Roman" w:cs="Times New Roman"/>
          <w:sz w:val="24"/>
          <w:szCs w:val="24"/>
        </w:rPr>
        <w:t xml:space="preserve">scores </w:t>
      </w:r>
      <w:r w:rsidR="00AC6A9D" w:rsidRPr="002862B9">
        <w:rPr>
          <w:rFonts w:ascii="Times New Roman" w:hAnsi="Times New Roman" w:cs="Times New Roman"/>
          <w:sz w:val="24"/>
          <w:szCs w:val="24"/>
        </w:rPr>
        <w:t>decreased for</w:t>
      </w:r>
      <w:r w:rsidR="00A24926" w:rsidRPr="002862B9">
        <w:rPr>
          <w:rFonts w:ascii="Times New Roman" w:hAnsi="Times New Roman" w:cs="Times New Roman"/>
          <w:sz w:val="24"/>
          <w:szCs w:val="24"/>
        </w:rPr>
        <w:t xml:space="preserve"> </w:t>
      </w:r>
      <w:r w:rsidR="00710060">
        <w:rPr>
          <w:rFonts w:ascii="Times New Roman" w:hAnsi="Times New Roman" w:cs="Times New Roman"/>
          <w:sz w:val="24"/>
          <w:szCs w:val="24"/>
        </w:rPr>
        <w:t>two</w:t>
      </w:r>
      <w:r w:rsidR="00001FE4" w:rsidRPr="002862B9">
        <w:rPr>
          <w:rFonts w:ascii="Times New Roman" w:hAnsi="Times New Roman" w:cs="Times New Roman"/>
          <w:sz w:val="24"/>
          <w:szCs w:val="24"/>
        </w:rPr>
        <w:t xml:space="preserve"> </w:t>
      </w:r>
      <w:r w:rsidR="006960DF" w:rsidRPr="002862B9">
        <w:rPr>
          <w:rFonts w:ascii="Times New Roman" w:hAnsi="Times New Roman" w:cs="Times New Roman"/>
          <w:sz w:val="24"/>
          <w:szCs w:val="24"/>
        </w:rPr>
        <w:t>me</w:t>
      </w:r>
      <w:r w:rsidR="003B1BC0" w:rsidRPr="002862B9">
        <w:rPr>
          <w:rFonts w:ascii="Times New Roman" w:hAnsi="Times New Roman" w:cs="Times New Roman"/>
          <w:sz w:val="24"/>
          <w:szCs w:val="24"/>
        </w:rPr>
        <w:t>asures of long-</w:t>
      </w:r>
      <w:r w:rsidR="006960DF" w:rsidRPr="002862B9">
        <w:rPr>
          <w:rFonts w:ascii="Times New Roman" w:hAnsi="Times New Roman" w:cs="Times New Roman"/>
          <w:sz w:val="24"/>
          <w:szCs w:val="24"/>
        </w:rPr>
        <w:t>term memory</w:t>
      </w:r>
      <w:r w:rsidR="0060376F" w:rsidRPr="002862B9">
        <w:rPr>
          <w:rFonts w:ascii="Times New Roman" w:hAnsi="Times New Roman" w:cs="Times New Roman"/>
          <w:sz w:val="24"/>
          <w:szCs w:val="24"/>
        </w:rPr>
        <w:t xml:space="preserve"> (</w:t>
      </w:r>
      <w:r w:rsidR="00A24926" w:rsidRPr="002862B9">
        <w:rPr>
          <w:rFonts w:ascii="Times New Roman" w:hAnsi="Times New Roman" w:cs="Times New Roman"/>
          <w:sz w:val="24"/>
          <w:szCs w:val="24"/>
        </w:rPr>
        <w:t>D</w:t>
      </w:r>
      <w:r w:rsidR="006960DF" w:rsidRPr="002862B9">
        <w:rPr>
          <w:rFonts w:ascii="Times New Roman" w:hAnsi="Times New Roman" w:cs="Times New Roman"/>
          <w:sz w:val="24"/>
          <w:szCs w:val="24"/>
        </w:rPr>
        <w:t xml:space="preserve">elayed </w:t>
      </w:r>
      <w:r w:rsidR="00A24926" w:rsidRPr="002862B9">
        <w:rPr>
          <w:rFonts w:ascii="Times New Roman" w:hAnsi="Times New Roman" w:cs="Times New Roman"/>
          <w:sz w:val="24"/>
          <w:szCs w:val="24"/>
        </w:rPr>
        <w:t>R</w:t>
      </w:r>
      <w:r w:rsidR="006960DF" w:rsidRPr="002862B9">
        <w:rPr>
          <w:rFonts w:ascii="Times New Roman" w:hAnsi="Times New Roman" w:cs="Times New Roman"/>
          <w:sz w:val="24"/>
          <w:szCs w:val="24"/>
        </w:rPr>
        <w:t>ecall</w:t>
      </w:r>
      <w:r w:rsidR="00577E45" w:rsidRPr="002862B9">
        <w:rPr>
          <w:rFonts w:ascii="Times New Roman" w:hAnsi="Times New Roman" w:cs="Times New Roman"/>
          <w:sz w:val="24"/>
          <w:szCs w:val="24"/>
        </w:rPr>
        <w:t xml:space="preserve"> Index: </w:t>
      </w:r>
      <w:r w:rsidR="00A24926" w:rsidRPr="002862B9">
        <w:rPr>
          <w:rFonts w:ascii="Times New Roman" w:hAnsi="Times New Roman" w:cs="Times New Roman"/>
          <w:sz w:val="24"/>
          <w:szCs w:val="24"/>
        </w:rPr>
        <w:t>β=</w:t>
      </w:r>
      <w:r w:rsidR="00577E45" w:rsidRPr="002862B9">
        <w:rPr>
          <w:rFonts w:ascii="Times New Roman" w:hAnsi="Times New Roman" w:cs="Times New Roman"/>
          <w:sz w:val="24"/>
          <w:szCs w:val="24"/>
        </w:rPr>
        <w:t>-</w:t>
      </w:r>
      <w:r w:rsidR="006960DF" w:rsidRPr="002862B9">
        <w:rPr>
          <w:rFonts w:ascii="Times New Roman" w:hAnsi="Times New Roman" w:cs="Times New Roman"/>
          <w:sz w:val="24"/>
          <w:szCs w:val="24"/>
        </w:rPr>
        <w:t>3.6</w:t>
      </w:r>
      <w:r w:rsidR="005E1437" w:rsidRPr="002862B9">
        <w:rPr>
          <w:rFonts w:ascii="Times New Roman" w:hAnsi="Times New Roman" w:cs="Times New Roman"/>
          <w:sz w:val="24"/>
          <w:szCs w:val="24"/>
        </w:rPr>
        <w:t>, P=0.019</w:t>
      </w:r>
      <w:r w:rsidR="006960DF" w:rsidRPr="002862B9">
        <w:rPr>
          <w:rFonts w:ascii="Times New Roman" w:hAnsi="Times New Roman" w:cs="Times New Roman"/>
          <w:sz w:val="24"/>
          <w:szCs w:val="24"/>
        </w:rPr>
        <w:t xml:space="preserve"> and</w:t>
      </w:r>
      <w:r w:rsidR="00A24926" w:rsidRPr="002862B9">
        <w:rPr>
          <w:rFonts w:ascii="Times New Roman" w:hAnsi="Times New Roman" w:cs="Times New Roman"/>
          <w:sz w:val="24"/>
          <w:szCs w:val="24"/>
        </w:rPr>
        <w:t xml:space="preserve"> L</w:t>
      </w:r>
      <w:r w:rsidR="006960DF" w:rsidRPr="002862B9">
        <w:rPr>
          <w:rFonts w:ascii="Times New Roman" w:hAnsi="Times New Roman" w:cs="Times New Roman"/>
          <w:sz w:val="24"/>
          <w:szCs w:val="24"/>
        </w:rPr>
        <w:t>o</w:t>
      </w:r>
      <w:r w:rsidR="00A24926" w:rsidRPr="002862B9">
        <w:rPr>
          <w:rFonts w:ascii="Times New Roman" w:hAnsi="Times New Roman" w:cs="Times New Roman"/>
          <w:sz w:val="24"/>
          <w:szCs w:val="24"/>
        </w:rPr>
        <w:t>ng Term Retrieval</w:t>
      </w:r>
      <w:r w:rsidR="00577E45" w:rsidRPr="002862B9">
        <w:rPr>
          <w:rFonts w:ascii="Times New Roman" w:hAnsi="Times New Roman" w:cs="Times New Roman"/>
          <w:sz w:val="24"/>
          <w:szCs w:val="24"/>
        </w:rPr>
        <w:t xml:space="preserve">: </w:t>
      </w:r>
      <w:r w:rsidR="00A24926" w:rsidRPr="002862B9">
        <w:rPr>
          <w:rFonts w:ascii="Times New Roman" w:hAnsi="Times New Roman" w:cs="Times New Roman"/>
          <w:sz w:val="24"/>
          <w:szCs w:val="24"/>
        </w:rPr>
        <w:t>β=</w:t>
      </w:r>
      <w:r w:rsidR="00577E45" w:rsidRPr="002862B9">
        <w:rPr>
          <w:rFonts w:ascii="Times New Roman" w:hAnsi="Times New Roman" w:cs="Times New Roman"/>
          <w:sz w:val="24"/>
          <w:szCs w:val="24"/>
        </w:rPr>
        <w:t>-</w:t>
      </w:r>
      <w:r w:rsidR="00A24926" w:rsidRPr="002862B9">
        <w:rPr>
          <w:rFonts w:ascii="Times New Roman" w:hAnsi="Times New Roman" w:cs="Times New Roman"/>
          <w:sz w:val="24"/>
          <w:szCs w:val="24"/>
        </w:rPr>
        <w:t>6.</w:t>
      </w:r>
      <w:r w:rsidR="006960DF" w:rsidRPr="002862B9">
        <w:rPr>
          <w:rFonts w:ascii="Times New Roman" w:hAnsi="Times New Roman" w:cs="Times New Roman"/>
          <w:sz w:val="24"/>
          <w:szCs w:val="24"/>
        </w:rPr>
        <w:t>9</w:t>
      </w:r>
      <w:r w:rsidR="005E1437" w:rsidRPr="002862B9">
        <w:rPr>
          <w:rFonts w:ascii="Times New Roman" w:hAnsi="Times New Roman" w:cs="Times New Roman"/>
          <w:sz w:val="24"/>
          <w:szCs w:val="24"/>
        </w:rPr>
        <w:t>, P=0.004</w:t>
      </w:r>
      <w:r w:rsidR="0060376F" w:rsidRPr="002862B9">
        <w:rPr>
          <w:rFonts w:ascii="Times New Roman" w:hAnsi="Times New Roman" w:cs="Times New Roman"/>
          <w:sz w:val="24"/>
          <w:szCs w:val="24"/>
        </w:rPr>
        <w:t>)</w:t>
      </w:r>
      <w:r w:rsidR="006960DF" w:rsidRPr="002862B9">
        <w:rPr>
          <w:rFonts w:ascii="Times New Roman" w:hAnsi="Times New Roman" w:cs="Times New Roman"/>
          <w:sz w:val="24"/>
          <w:szCs w:val="24"/>
        </w:rPr>
        <w:t xml:space="preserve"> </w:t>
      </w:r>
      <w:r w:rsidR="006B711D" w:rsidRPr="002862B9">
        <w:rPr>
          <w:rFonts w:ascii="Times New Roman" w:hAnsi="Times New Roman" w:cs="Times New Roman"/>
          <w:sz w:val="24"/>
          <w:szCs w:val="24"/>
        </w:rPr>
        <w:t xml:space="preserve">and </w:t>
      </w:r>
      <w:r w:rsidR="006960DF" w:rsidRPr="002862B9">
        <w:rPr>
          <w:rFonts w:ascii="Times New Roman" w:hAnsi="Times New Roman" w:cs="Times New Roman"/>
          <w:sz w:val="24"/>
          <w:szCs w:val="24"/>
        </w:rPr>
        <w:t xml:space="preserve">a measure of comprehension and </w:t>
      </w:r>
      <w:r w:rsidR="00A24926" w:rsidRPr="002862B9">
        <w:rPr>
          <w:rFonts w:ascii="Times New Roman" w:hAnsi="Times New Roman" w:cs="Times New Roman"/>
          <w:sz w:val="24"/>
          <w:szCs w:val="24"/>
        </w:rPr>
        <w:t>knowledge (β=</w:t>
      </w:r>
      <w:r w:rsidR="00092DF9" w:rsidRPr="002862B9">
        <w:rPr>
          <w:rFonts w:ascii="Times New Roman" w:hAnsi="Times New Roman" w:cs="Times New Roman"/>
          <w:sz w:val="24"/>
          <w:szCs w:val="24"/>
        </w:rPr>
        <w:t>-</w:t>
      </w:r>
      <w:r w:rsidR="006960DF" w:rsidRPr="002862B9">
        <w:rPr>
          <w:rFonts w:ascii="Times New Roman" w:hAnsi="Times New Roman" w:cs="Times New Roman"/>
          <w:sz w:val="24"/>
          <w:szCs w:val="24"/>
        </w:rPr>
        <w:t>4.</w:t>
      </w:r>
      <w:r w:rsidR="00A24926" w:rsidRPr="002862B9">
        <w:rPr>
          <w:rFonts w:ascii="Times New Roman" w:hAnsi="Times New Roman" w:cs="Times New Roman"/>
          <w:sz w:val="24"/>
          <w:szCs w:val="24"/>
        </w:rPr>
        <w:t>6</w:t>
      </w:r>
      <w:r w:rsidR="005E1437" w:rsidRPr="002862B9">
        <w:rPr>
          <w:rFonts w:ascii="Times New Roman" w:hAnsi="Times New Roman" w:cs="Times New Roman"/>
          <w:sz w:val="24"/>
          <w:szCs w:val="24"/>
        </w:rPr>
        <w:t>, P=0.043</w:t>
      </w:r>
      <w:r w:rsidR="006960DF" w:rsidRPr="002862B9">
        <w:rPr>
          <w:rFonts w:ascii="Times New Roman" w:hAnsi="Times New Roman" w:cs="Times New Roman"/>
          <w:sz w:val="24"/>
          <w:szCs w:val="24"/>
        </w:rPr>
        <w:t>)</w:t>
      </w:r>
      <w:r w:rsidR="003D0E9A" w:rsidRPr="002862B9">
        <w:rPr>
          <w:rFonts w:ascii="Times New Roman" w:hAnsi="Times New Roman" w:cs="Times New Roman"/>
          <w:sz w:val="24"/>
          <w:szCs w:val="24"/>
        </w:rPr>
        <w:t>.</w:t>
      </w:r>
      <w:r w:rsidR="002D4971" w:rsidRPr="002862B9">
        <w:rPr>
          <w:rFonts w:ascii="Times New Roman" w:hAnsi="Times New Roman" w:cs="Times New Roman"/>
          <w:sz w:val="24"/>
          <w:szCs w:val="24"/>
        </w:rPr>
        <w:t xml:space="preserve"> Ne</w:t>
      </w:r>
      <w:r w:rsidR="00897644" w:rsidRPr="002862B9">
        <w:rPr>
          <w:rFonts w:ascii="Times New Roman" w:hAnsi="Times New Roman" w:cs="Times New Roman"/>
          <w:sz w:val="24"/>
          <w:szCs w:val="24"/>
        </w:rPr>
        <w:t xml:space="preserve">wman et al. (2009) </w:t>
      </w:r>
      <w:r w:rsidR="002D4971" w:rsidRPr="002862B9">
        <w:rPr>
          <w:rFonts w:ascii="Times New Roman" w:hAnsi="Times New Roman" w:cs="Times New Roman"/>
          <w:sz w:val="24"/>
          <w:szCs w:val="24"/>
        </w:rPr>
        <w:t>furth</w:t>
      </w:r>
      <w:r w:rsidR="00F158B2" w:rsidRPr="002862B9">
        <w:rPr>
          <w:rFonts w:ascii="Times New Roman" w:hAnsi="Times New Roman" w:cs="Times New Roman"/>
          <w:sz w:val="24"/>
          <w:szCs w:val="24"/>
        </w:rPr>
        <w:t xml:space="preserve">er </w:t>
      </w:r>
      <w:r w:rsidR="00897644" w:rsidRPr="002862B9">
        <w:rPr>
          <w:rFonts w:ascii="Times New Roman" w:hAnsi="Times New Roman" w:cs="Times New Roman"/>
          <w:sz w:val="24"/>
          <w:szCs w:val="24"/>
        </w:rPr>
        <w:t xml:space="preserve">investigated </w:t>
      </w:r>
      <w:r w:rsidR="00340C7D" w:rsidRPr="002862B9">
        <w:rPr>
          <w:rFonts w:ascii="Times New Roman" w:hAnsi="Times New Roman" w:cs="Times New Roman"/>
          <w:sz w:val="24"/>
          <w:szCs w:val="24"/>
        </w:rPr>
        <w:t>this relationship</w:t>
      </w:r>
      <w:r w:rsidR="00FD61E9" w:rsidRPr="002862B9">
        <w:rPr>
          <w:rFonts w:ascii="Times New Roman" w:hAnsi="Times New Roman" w:cs="Times New Roman"/>
          <w:sz w:val="24"/>
          <w:szCs w:val="24"/>
        </w:rPr>
        <w:t xml:space="preserve"> among this cohort</w:t>
      </w:r>
      <w:r w:rsidR="00340C7D" w:rsidRPr="002862B9">
        <w:rPr>
          <w:rFonts w:ascii="Times New Roman" w:hAnsi="Times New Roman" w:cs="Times New Roman"/>
          <w:sz w:val="24"/>
          <w:szCs w:val="24"/>
        </w:rPr>
        <w:t>, specifically</w:t>
      </w:r>
      <w:r w:rsidR="006C0267" w:rsidRPr="002862B9">
        <w:rPr>
          <w:rFonts w:ascii="Times New Roman" w:hAnsi="Times New Roman" w:cs="Times New Roman"/>
          <w:sz w:val="24"/>
          <w:szCs w:val="24"/>
        </w:rPr>
        <w:t xml:space="preserve"> for </w:t>
      </w:r>
      <w:r w:rsidR="00F158B2" w:rsidRPr="002862B9">
        <w:rPr>
          <w:rFonts w:ascii="Times New Roman" w:hAnsi="Times New Roman" w:cs="Times New Roman"/>
          <w:sz w:val="24"/>
          <w:szCs w:val="24"/>
        </w:rPr>
        <w:t xml:space="preserve">PCB congeners </w:t>
      </w:r>
      <w:r w:rsidR="00FB5E7A" w:rsidRPr="002862B9">
        <w:rPr>
          <w:rFonts w:ascii="Times New Roman" w:hAnsi="Times New Roman" w:cs="Times New Roman"/>
          <w:sz w:val="24"/>
          <w:szCs w:val="24"/>
        </w:rPr>
        <w:t xml:space="preserve">grouped by </w:t>
      </w:r>
      <w:r w:rsidR="00066D3C" w:rsidRPr="002862B9">
        <w:rPr>
          <w:rFonts w:ascii="Times New Roman" w:hAnsi="Times New Roman" w:cs="Times New Roman"/>
          <w:sz w:val="24"/>
          <w:szCs w:val="24"/>
        </w:rPr>
        <w:t xml:space="preserve">structure </w:t>
      </w:r>
      <w:r w:rsidR="00646990" w:rsidRPr="002862B9">
        <w:rPr>
          <w:rFonts w:ascii="Times New Roman" w:hAnsi="Times New Roman" w:cs="Times New Roman"/>
          <w:sz w:val="24"/>
          <w:szCs w:val="24"/>
        </w:rPr>
        <w:t xml:space="preserve">(dioxin-like or non-dioxin-like) </w:t>
      </w:r>
      <w:r w:rsidR="006C0267" w:rsidRPr="002862B9">
        <w:rPr>
          <w:rFonts w:ascii="Times New Roman" w:hAnsi="Times New Roman" w:cs="Times New Roman"/>
          <w:sz w:val="24"/>
          <w:szCs w:val="24"/>
        </w:rPr>
        <w:t>and by persistence</w:t>
      </w:r>
      <w:r w:rsidR="002D4971" w:rsidRPr="002862B9">
        <w:rPr>
          <w:rFonts w:ascii="Times New Roman" w:hAnsi="Times New Roman" w:cs="Times New Roman"/>
          <w:sz w:val="24"/>
          <w:szCs w:val="24"/>
        </w:rPr>
        <w:t>.</w:t>
      </w:r>
      <w:r w:rsidR="00FE5F6D" w:rsidRPr="002862B9">
        <w:rPr>
          <w:rFonts w:ascii="Times New Roman" w:hAnsi="Times New Roman" w:cs="Times New Roman"/>
          <w:sz w:val="24"/>
          <w:szCs w:val="24"/>
        </w:rPr>
        <w:t xml:space="preserve"> </w:t>
      </w:r>
      <w:r w:rsidR="00001FE4" w:rsidRPr="002862B9">
        <w:rPr>
          <w:rFonts w:ascii="Times New Roman" w:hAnsi="Times New Roman" w:cs="Times New Roman"/>
          <w:sz w:val="24"/>
          <w:szCs w:val="24"/>
        </w:rPr>
        <w:t>Newman</w:t>
      </w:r>
      <w:r w:rsidR="00041EA8" w:rsidRPr="002862B9">
        <w:rPr>
          <w:rFonts w:ascii="Times New Roman" w:hAnsi="Times New Roman" w:cs="Times New Roman"/>
          <w:sz w:val="24"/>
          <w:szCs w:val="24"/>
        </w:rPr>
        <w:t xml:space="preserve"> et al.</w:t>
      </w:r>
      <w:r w:rsidR="00001FE4" w:rsidRPr="002862B9">
        <w:rPr>
          <w:rFonts w:ascii="Times New Roman" w:hAnsi="Times New Roman" w:cs="Times New Roman"/>
          <w:sz w:val="24"/>
          <w:szCs w:val="24"/>
        </w:rPr>
        <w:t xml:space="preserve"> (2009) </w:t>
      </w:r>
      <w:r w:rsidR="00575E19" w:rsidRPr="002862B9">
        <w:rPr>
          <w:rFonts w:ascii="Times New Roman" w:hAnsi="Times New Roman" w:cs="Times New Roman"/>
          <w:sz w:val="24"/>
          <w:szCs w:val="24"/>
        </w:rPr>
        <w:t xml:space="preserve">also </w:t>
      </w:r>
      <w:r w:rsidR="0012217A" w:rsidRPr="002862B9">
        <w:rPr>
          <w:rFonts w:ascii="Times New Roman" w:hAnsi="Times New Roman" w:cs="Times New Roman"/>
          <w:sz w:val="24"/>
          <w:szCs w:val="24"/>
        </w:rPr>
        <w:t xml:space="preserve">found </w:t>
      </w:r>
      <w:r w:rsidR="00575E19" w:rsidRPr="002862B9">
        <w:rPr>
          <w:rFonts w:ascii="Times New Roman" w:hAnsi="Times New Roman" w:cs="Times New Roman"/>
          <w:sz w:val="24"/>
          <w:szCs w:val="24"/>
        </w:rPr>
        <w:t xml:space="preserve">decreased </w:t>
      </w:r>
      <w:r w:rsidR="0012217A" w:rsidRPr="002862B9">
        <w:rPr>
          <w:rFonts w:ascii="Times New Roman" w:hAnsi="Times New Roman" w:cs="Times New Roman"/>
          <w:sz w:val="24"/>
          <w:szCs w:val="24"/>
        </w:rPr>
        <w:t>scores f</w:t>
      </w:r>
      <w:r w:rsidR="00AC20F3">
        <w:rPr>
          <w:rFonts w:ascii="Times New Roman" w:hAnsi="Times New Roman" w:cs="Times New Roman"/>
          <w:sz w:val="24"/>
          <w:szCs w:val="24"/>
        </w:rPr>
        <w:t>or</w:t>
      </w:r>
      <w:r w:rsidR="0012217A" w:rsidRPr="002862B9">
        <w:rPr>
          <w:rFonts w:ascii="Times New Roman" w:hAnsi="Times New Roman" w:cs="Times New Roman"/>
          <w:sz w:val="24"/>
          <w:szCs w:val="24"/>
        </w:rPr>
        <w:t xml:space="preserve"> </w:t>
      </w:r>
      <w:r w:rsidR="00C30DC7" w:rsidRPr="002862B9">
        <w:rPr>
          <w:rFonts w:ascii="Times New Roman" w:hAnsi="Times New Roman" w:cs="Times New Roman"/>
          <w:sz w:val="24"/>
          <w:szCs w:val="24"/>
        </w:rPr>
        <w:t>long-</w:t>
      </w:r>
      <w:r w:rsidR="00001FE4" w:rsidRPr="002862B9">
        <w:rPr>
          <w:rFonts w:ascii="Times New Roman" w:hAnsi="Times New Roman" w:cs="Times New Roman"/>
          <w:sz w:val="24"/>
          <w:szCs w:val="24"/>
        </w:rPr>
        <w:t xml:space="preserve">term memory (Delayed Recall Index and Long Term Retrieval) </w:t>
      </w:r>
      <w:r w:rsidR="00575E19" w:rsidRPr="002862B9">
        <w:rPr>
          <w:rFonts w:ascii="Times New Roman" w:hAnsi="Times New Roman" w:cs="Times New Roman"/>
          <w:sz w:val="24"/>
          <w:szCs w:val="24"/>
        </w:rPr>
        <w:t xml:space="preserve">from increased concentrations of </w:t>
      </w:r>
      <w:r w:rsidR="009A17E0" w:rsidRPr="002862B9">
        <w:rPr>
          <w:rFonts w:ascii="Times New Roman" w:hAnsi="Times New Roman" w:cs="Times New Roman"/>
          <w:sz w:val="24"/>
          <w:szCs w:val="24"/>
        </w:rPr>
        <w:t>PCB measures (</w:t>
      </w:r>
      <w:r w:rsidR="00F21365" w:rsidRPr="002862B9">
        <w:rPr>
          <w:rFonts w:ascii="Times New Roman" w:hAnsi="Times New Roman" w:cs="Times New Roman"/>
          <w:sz w:val="24"/>
          <w:szCs w:val="24"/>
        </w:rPr>
        <w:t xml:space="preserve">all </w:t>
      </w:r>
      <w:r w:rsidR="009A17E0" w:rsidRPr="002862B9">
        <w:rPr>
          <w:rFonts w:ascii="Times New Roman" w:hAnsi="Times New Roman" w:cs="Times New Roman"/>
          <w:sz w:val="24"/>
          <w:szCs w:val="24"/>
        </w:rPr>
        <w:t xml:space="preserve">PCB </w:t>
      </w:r>
      <w:r w:rsidR="00001FE4" w:rsidRPr="002862B9">
        <w:rPr>
          <w:rFonts w:ascii="Times New Roman" w:hAnsi="Times New Roman" w:cs="Times New Roman"/>
          <w:sz w:val="24"/>
          <w:szCs w:val="24"/>
        </w:rPr>
        <w:t>congener gro</w:t>
      </w:r>
      <w:r w:rsidR="00F93A58" w:rsidRPr="002862B9">
        <w:rPr>
          <w:rFonts w:ascii="Times New Roman" w:hAnsi="Times New Roman" w:cs="Times New Roman"/>
          <w:sz w:val="24"/>
          <w:szCs w:val="24"/>
        </w:rPr>
        <w:t>ups</w:t>
      </w:r>
      <w:r w:rsidR="006D4982" w:rsidRPr="002862B9">
        <w:rPr>
          <w:rFonts w:ascii="Times New Roman" w:hAnsi="Times New Roman" w:cs="Times New Roman"/>
          <w:sz w:val="24"/>
          <w:szCs w:val="24"/>
        </w:rPr>
        <w:t xml:space="preserve">: </w:t>
      </w:r>
      <w:r w:rsidR="00646990" w:rsidRPr="002862B9">
        <w:rPr>
          <w:rFonts w:ascii="Times New Roman" w:hAnsi="Times New Roman" w:cs="Times New Roman"/>
          <w:sz w:val="24"/>
          <w:szCs w:val="24"/>
        </w:rPr>
        <w:t>dioxin-like, non-dioxin-like</w:t>
      </w:r>
      <w:r w:rsidR="009E7F19" w:rsidRPr="002862B9">
        <w:rPr>
          <w:rFonts w:ascii="Times New Roman" w:hAnsi="Times New Roman" w:cs="Times New Roman"/>
          <w:sz w:val="24"/>
          <w:szCs w:val="24"/>
        </w:rPr>
        <w:t>,</w:t>
      </w:r>
      <w:r w:rsidR="00646990" w:rsidRPr="002862B9">
        <w:rPr>
          <w:rFonts w:ascii="Times New Roman" w:hAnsi="Times New Roman" w:cs="Times New Roman"/>
          <w:sz w:val="24"/>
          <w:szCs w:val="24"/>
        </w:rPr>
        <w:t xml:space="preserve"> persisten</w:t>
      </w:r>
      <w:r w:rsidR="006D4982" w:rsidRPr="002862B9">
        <w:rPr>
          <w:rFonts w:ascii="Times New Roman" w:hAnsi="Times New Roman" w:cs="Times New Roman"/>
          <w:sz w:val="24"/>
          <w:szCs w:val="24"/>
        </w:rPr>
        <w:t>ce</w:t>
      </w:r>
      <w:r w:rsidR="009E7F19" w:rsidRPr="002862B9">
        <w:rPr>
          <w:rFonts w:ascii="Times New Roman" w:hAnsi="Times New Roman" w:cs="Times New Roman"/>
          <w:sz w:val="24"/>
          <w:szCs w:val="24"/>
        </w:rPr>
        <w:t>,</w:t>
      </w:r>
      <w:r w:rsidR="00646990" w:rsidRPr="002862B9">
        <w:rPr>
          <w:rFonts w:ascii="Times New Roman" w:hAnsi="Times New Roman" w:cs="Times New Roman"/>
          <w:sz w:val="24"/>
          <w:szCs w:val="24"/>
        </w:rPr>
        <w:t xml:space="preserve"> and low-persisten</w:t>
      </w:r>
      <w:r w:rsidR="006D4982" w:rsidRPr="002862B9">
        <w:rPr>
          <w:rFonts w:ascii="Times New Roman" w:hAnsi="Times New Roman" w:cs="Times New Roman"/>
          <w:sz w:val="24"/>
          <w:szCs w:val="24"/>
        </w:rPr>
        <w:t>ce</w:t>
      </w:r>
      <w:r w:rsidR="00646990" w:rsidRPr="002862B9">
        <w:rPr>
          <w:rFonts w:ascii="Times New Roman" w:hAnsi="Times New Roman" w:cs="Times New Roman"/>
          <w:sz w:val="24"/>
          <w:szCs w:val="24"/>
        </w:rPr>
        <w:t>)</w:t>
      </w:r>
      <w:r w:rsidR="00001FE4" w:rsidRPr="002862B9">
        <w:rPr>
          <w:rFonts w:ascii="Times New Roman" w:hAnsi="Times New Roman" w:cs="Times New Roman"/>
          <w:sz w:val="24"/>
          <w:szCs w:val="24"/>
        </w:rPr>
        <w:t>.</w:t>
      </w:r>
      <w:r w:rsidR="00122E49" w:rsidRPr="002862B9">
        <w:rPr>
          <w:rFonts w:ascii="Times New Roman" w:hAnsi="Times New Roman" w:cs="Times New Roman"/>
          <w:sz w:val="24"/>
          <w:szCs w:val="24"/>
        </w:rPr>
        <w:t xml:space="preserve"> </w:t>
      </w:r>
      <w:r w:rsidR="00575E19" w:rsidRPr="002862B9">
        <w:rPr>
          <w:rFonts w:ascii="Times New Roman" w:hAnsi="Times New Roman" w:cs="Times New Roman"/>
          <w:sz w:val="24"/>
          <w:szCs w:val="24"/>
        </w:rPr>
        <w:t xml:space="preserve">These </w:t>
      </w:r>
      <w:r w:rsidR="006E6F76" w:rsidRPr="002862B9">
        <w:rPr>
          <w:rFonts w:ascii="Times New Roman" w:hAnsi="Times New Roman" w:cs="Times New Roman"/>
          <w:sz w:val="24"/>
          <w:szCs w:val="24"/>
        </w:rPr>
        <w:t xml:space="preserve">associations were </w:t>
      </w:r>
      <w:r w:rsidR="00575E19" w:rsidRPr="002862B9">
        <w:rPr>
          <w:rFonts w:ascii="Times New Roman" w:hAnsi="Times New Roman" w:cs="Times New Roman"/>
          <w:sz w:val="24"/>
          <w:szCs w:val="24"/>
        </w:rPr>
        <w:t xml:space="preserve">observed </w:t>
      </w:r>
      <w:r w:rsidR="00122E49" w:rsidRPr="002862B9">
        <w:rPr>
          <w:rFonts w:ascii="Times New Roman" w:hAnsi="Times New Roman" w:cs="Times New Roman"/>
          <w:sz w:val="24"/>
          <w:szCs w:val="24"/>
        </w:rPr>
        <w:t xml:space="preserve">between PCBs grouped by structure (dioxin-like PCBs and </w:t>
      </w:r>
      <w:r w:rsidR="008B3FE2" w:rsidRPr="002862B9">
        <w:rPr>
          <w:rFonts w:ascii="Times New Roman" w:hAnsi="Times New Roman" w:cs="Times New Roman"/>
          <w:sz w:val="24"/>
          <w:szCs w:val="24"/>
        </w:rPr>
        <w:t xml:space="preserve">nonverbal </w:t>
      </w:r>
      <w:r w:rsidR="003A5EAA" w:rsidRPr="002862B9">
        <w:rPr>
          <w:rFonts w:ascii="Times New Roman" w:hAnsi="Times New Roman" w:cs="Times New Roman"/>
          <w:sz w:val="24"/>
          <w:szCs w:val="24"/>
        </w:rPr>
        <w:t>Ravens</w:t>
      </w:r>
      <w:r w:rsidR="008B3FE2" w:rsidRPr="002862B9">
        <w:rPr>
          <w:rFonts w:ascii="Times New Roman" w:hAnsi="Times New Roman" w:cs="Times New Roman"/>
          <w:sz w:val="24"/>
          <w:szCs w:val="24"/>
        </w:rPr>
        <w:t xml:space="preserve"> test scores</w:t>
      </w:r>
      <w:r w:rsidR="00432A9B" w:rsidRPr="002862B9">
        <w:rPr>
          <w:rFonts w:ascii="Times New Roman" w:hAnsi="Times New Roman" w:cs="Times New Roman"/>
          <w:sz w:val="24"/>
          <w:szCs w:val="24"/>
        </w:rPr>
        <w:t>)</w:t>
      </w:r>
      <w:r w:rsidR="003A5EAA" w:rsidRPr="002862B9">
        <w:rPr>
          <w:rFonts w:ascii="Times New Roman" w:hAnsi="Times New Roman" w:cs="Times New Roman"/>
          <w:sz w:val="24"/>
          <w:szCs w:val="24"/>
        </w:rPr>
        <w:t xml:space="preserve"> </w:t>
      </w:r>
      <w:r w:rsidR="00122E49" w:rsidRPr="002862B9">
        <w:rPr>
          <w:rFonts w:ascii="Times New Roman" w:hAnsi="Times New Roman" w:cs="Times New Roman"/>
          <w:sz w:val="24"/>
          <w:szCs w:val="24"/>
        </w:rPr>
        <w:t>and persistence (persistent PCBs and Auditory Processing</w:t>
      </w:r>
      <w:r w:rsidR="008B3FE2" w:rsidRPr="002862B9">
        <w:rPr>
          <w:rFonts w:ascii="Times New Roman" w:hAnsi="Times New Roman" w:cs="Times New Roman"/>
          <w:sz w:val="24"/>
          <w:szCs w:val="24"/>
        </w:rPr>
        <w:t xml:space="preserve"> scores</w:t>
      </w:r>
      <w:r w:rsidR="009547A0" w:rsidRPr="002862B9">
        <w:rPr>
          <w:rFonts w:ascii="Times New Roman" w:hAnsi="Times New Roman" w:cs="Times New Roman"/>
          <w:sz w:val="24"/>
          <w:szCs w:val="24"/>
        </w:rPr>
        <w:t xml:space="preserve">, </w:t>
      </w:r>
      <w:r w:rsidR="00122E49" w:rsidRPr="002862B9">
        <w:rPr>
          <w:rFonts w:ascii="Times New Roman" w:hAnsi="Times New Roman" w:cs="Times New Roman"/>
          <w:sz w:val="24"/>
          <w:szCs w:val="24"/>
        </w:rPr>
        <w:t xml:space="preserve">low-persistent PCBs and </w:t>
      </w:r>
      <w:r w:rsidR="008B3FE2" w:rsidRPr="002862B9">
        <w:rPr>
          <w:rFonts w:ascii="Times New Roman" w:hAnsi="Times New Roman" w:cs="Times New Roman"/>
          <w:sz w:val="24"/>
          <w:szCs w:val="24"/>
        </w:rPr>
        <w:t xml:space="preserve">scores for </w:t>
      </w:r>
      <w:r w:rsidR="00122E49" w:rsidRPr="002862B9">
        <w:rPr>
          <w:rFonts w:ascii="Times New Roman" w:hAnsi="Times New Roman" w:cs="Times New Roman"/>
          <w:sz w:val="24"/>
          <w:szCs w:val="24"/>
        </w:rPr>
        <w:t xml:space="preserve">comprehension and </w:t>
      </w:r>
      <w:r w:rsidR="00122E49" w:rsidRPr="002862B9">
        <w:rPr>
          <w:rFonts w:ascii="Times New Roman" w:hAnsi="Times New Roman" w:cs="Times New Roman"/>
          <w:sz w:val="24"/>
          <w:szCs w:val="24"/>
        </w:rPr>
        <w:lastRenderedPageBreak/>
        <w:t>knowledge).</w:t>
      </w:r>
      <w:r w:rsidR="00276136" w:rsidRPr="002862B9">
        <w:rPr>
          <w:rFonts w:ascii="Times New Roman" w:hAnsi="Times New Roman" w:cs="Times New Roman"/>
          <w:sz w:val="24"/>
          <w:szCs w:val="24"/>
        </w:rPr>
        <w:t xml:space="preserve"> Newman et al.</w:t>
      </w:r>
      <w:r w:rsidR="000F5D05" w:rsidRPr="002862B9">
        <w:rPr>
          <w:rFonts w:ascii="Times New Roman" w:hAnsi="Times New Roman" w:cs="Times New Roman"/>
          <w:sz w:val="24"/>
          <w:szCs w:val="24"/>
        </w:rPr>
        <w:t xml:space="preserve"> </w:t>
      </w:r>
      <w:r w:rsidR="006A5681">
        <w:rPr>
          <w:rFonts w:ascii="Times New Roman" w:hAnsi="Times New Roman" w:cs="Times New Roman"/>
          <w:sz w:val="24"/>
          <w:szCs w:val="24"/>
        </w:rPr>
        <w:t>(</w:t>
      </w:r>
      <w:r w:rsidR="000F5D05" w:rsidRPr="002862B9">
        <w:rPr>
          <w:rFonts w:ascii="Times New Roman" w:hAnsi="Times New Roman" w:cs="Times New Roman"/>
          <w:sz w:val="24"/>
          <w:szCs w:val="24"/>
        </w:rPr>
        <w:t>2014</w:t>
      </w:r>
      <w:r w:rsidR="006A5681">
        <w:rPr>
          <w:rFonts w:ascii="Times New Roman" w:hAnsi="Times New Roman" w:cs="Times New Roman"/>
          <w:sz w:val="24"/>
          <w:szCs w:val="24"/>
        </w:rPr>
        <w:t>)</w:t>
      </w:r>
      <w:r w:rsidR="000F5D05" w:rsidRPr="002862B9">
        <w:rPr>
          <w:rFonts w:ascii="Times New Roman" w:hAnsi="Times New Roman" w:cs="Times New Roman"/>
          <w:sz w:val="24"/>
          <w:szCs w:val="24"/>
        </w:rPr>
        <w:t xml:space="preserve"> </w:t>
      </w:r>
      <w:r w:rsidR="00276136" w:rsidRPr="002862B9">
        <w:rPr>
          <w:rFonts w:ascii="Times New Roman" w:hAnsi="Times New Roman" w:cs="Times New Roman"/>
          <w:sz w:val="24"/>
          <w:szCs w:val="24"/>
        </w:rPr>
        <w:t>d</w:t>
      </w:r>
      <w:r w:rsidR="00DE03D8" w:rsidRPr="002862B9">
        <w:rPr>
          <w:rFonts w:ascii="Times New Roman" w:hAnsi="Times New Roman" w:cs="Times New Roman"/>
          <w:sz w:val="24"/>
          <w:szCs w:val="24"/>
        </w:rPr>
        <w:t xml:space="preserve">id not find evidence of </w:t>
      </w:r>
      <w:r w:rsidR="005B4088" w:rsidRPr="002862B9">
        <w:rPr>
          <w:rFonts w:ascii="Times New Roman" w:hAnsi="Times New Roman" w:cs="Times New Roman"/>
          <w:sz w:val="24"/>
          <w:szCs w:val="24"/>
        </w:rPr>
        <w:t xml:space="preserve">adverse </w:t>
      </w:r>
      <w:r w:rsidR="00276136" w:rsidRPr="002862B9">
        <w:rPr>
          <w:rFonts w:ascii="Times New Roman" w:hAnsi="Times New Roman" w:cs="Times New Roman"/>
          <w:sz w:val="24"/>
          <w:szCs w:val="24"/>
        </w:rPr>
        <w:t xml:space="preserve">effects of </w:t>
      </w:r>
      <w:r w:rsidR="003C7AB7" w:rsidRPr="002862B9">
        <w:rPr>
          <w:rFonts w:ascii="Times New Roman" w:hAnsi="Times New Roman" w:cs="Times New Roman"/>
          <w:sz w:val="24"/>
          <w:szCs w:val="24"/>
        </w:rPr>
        <w:t xml:space="preserve">persistent PCB levels </w:t>
      </w:r>
      <w:r w:rsidR="00276136" w:rsidRPr="002862B9">
        <w:rPr>
          <w:rFonts w:ascii="Times New Roman" w:hAnsi="Times New Roman" w:cs="Times New Roman"/>
          <w:sz w:val="24"/>
          <w:szCs w:val="24"/>
        </w:rPr>
        <w:t>on ADHD-like behavior</w:t>
      </w:r>
      <w:r w:rsidR="00EF7EF4" w:rsidRPr="002862B9">
        <w:rPr>
          <w:rFonts w:ascii="Times New Roman" w:hAnsi="Times New Roman" w:cs="Times New Roman"/>
          <w:sz w:val="24"/>
          <w:szCs w:val="24"/>
        </w:rPr>
        <w:t>.</w:t>
      </w:r>
      <w:r w:rsidR="00B01600">
        <w:rPr>
          <w:rFonts w:ascii="Times New Roman" w:hAnsi="Times New Roman" w:cs="Times New Roman"/>
          <w:sz w:val="24"/>
          <w:szCs w:val="24"/>
        </w:rPr>
        <w:t xml:space="preserve">  </w:t>
      </w:r>
      <w:r w:rsidR="00276136">
        <w:rPr>
          <w:rFonts w:ascii="Times New Roman" w:hAnsi="Times New Roman" w:cs="Times New Roman"/>
          <w:sz w:val="24"/>
          <w:szCs w:val="24"/>
        </w:rPr>
        <w:t xml:space="preserve">   </w:t>
      </w:r>
      <w:r w:rsidR="00122E49">
        <w:rPr>
          <w:rFonts w:ascii="Times New Roman" w:hAnsi="Times New Roman" w:cs="Times New Roman"/>
          <w:sz w:val="24"/>
          <w:szCs w:val="24"/>
        </w:rPr>
        <w:t xml:space="preserve"> </w:t>
      </w:r>
      <w:r w:rsidR="00F93A58">
        <w:rPr>
          <w:rFonts w:ascii="Times New Roman" w:hAnsi="Times New Roman" w:cs="Times New Roman"/>
          <w:sz w:val="24"/>
          <w:szCs w:val="24"/>
        </w:rPr>
        <w:t xml:space="preserve"> </w:t>
      </w:r>
      <w:r w:rsidR="00001FE4">
        <w:rPr>
          <w:rFonts w:ascii="Times New Roman" w:hAnsi="Times New Roman" w:cs="Times New Roman"/>
          <w:sz w:val="24"/>
          <w:szCs w:val="24"/>
        </w:rPr>
        <w:t xml:space="preserve"> </w:t>
      </w:r>
      <w:r w:rsidR="00831683">
        <w:rPr>
          <w:rFonts w:ascii="Times New Roman" w:hAnsi="Times New Roman" w:cs="Times New Roman"/>
          <w:sz w:val="24"/>
          <w:szCs w:val="24"/>
        </w:rPr>
        <w:t xml:space="preserve"> </w:t>
      </w:r>
      <w:r w:rsidR="002D4971">
        <w:rPr>
          <w:rFonts w:ascii="Times New Roman" w:hAnsi="Times New Roman" w:cs="Times New Roman"/>
          <w:sz w:val="24"/>
          <w:szCs w:val="24"/>
        </w:rPr>
        <w:t xml:space="preserve"> </w:t>
      </w:r>
    </w:p>
    <w:p w14:paraId="54B68A40" w14:textId="533A8496" w:rsidR="006D7183" w:rsidRDefault="00222EDD" w:rsidP="00274FEE">
      <w:pPr>
        <w:spacing w:after="0" w:line="480" w:lineRule="auto"/>
        <w:ind w:firstLine="360"/>
        <w:rPr>
          <w:rFonts w:ascii="Times New Roman" w:hAnsi="Times New Roman" w:cs="Times New Roman"/>
          <w:b/>
          <w:sz w:val="24"/>
          <w:szCs w:val="24"/>
        </w:rPr>
      </w:pPr>
      <w:r w:rsidRPr="00B63BF2">
        <w:rPr>
          <w:rFonts w:ascii="Times New Roman" w:hAnsi="Times New Roman" w:cs="Times New Roman"/>
          <w:b/>
          <w:sz w:val="24"/>
          <w:szCs w:val="24"/>
        </w:rPr>
        <w:t>T</w:t>
      </w:r>
      <w:r w:rsidR="006D7183" w:rsidRPr="00B63BF2">
        <w:rPr>
          <w:rFonts w:ascii="Times New Roman" w:hAnsi="Times New Roman" w:cs="Times New Roman"/>
          <w:b/>
          <w:sz w:val="24"/>
          <w:szCs w:val="24"/>
        </w:rPr>
        <w:t xml:space="preserve">hyroid function. </w:t>
      </w:r>
      <w:r w:rsidR="0022027F" w:rsidRPr="00B63BF2">
        <w:rPr>
          <w:rFonts w:ascii="Times New Roman" w:hAnsi="Times New Roman" w:cs="Times New Roman"/>
          <w:sz w:val="24"/>
          <w:szCs w:val="24"/>
        </w:rPr>
        <w:t>Among 232 adolescents</w:t>
      </w:r>
      <w:r w:rsidR="00B55517" w:rsidRPr="00B63BF2">
        <w:rPr>
          <w:rFonts w:ascii="Times New Roman" w:hAnsi="Times New Roman" w:cs="Times New Roman"/>
          <w:sz w:val="24"/>
          <w:szCs w:val="24"/>
        </w:rPr>
        <w:t xml:space="preserve"> in New York</w:t>
      </w:r>
      <w:r w:rsidR="0022027F" w:rsidRPr="00B63BF2">
        <w:rPr>
          <w:rFonts w:ascii="Times New Roman" w:hAnsi="Times New Roman" w:cs="Times New Roman"/>
          <w:sz w:val="24"/>
          <w:szCs w:val="24"/>
        </w:rPr>
        <w:t>,</w:t>
      </w:r>
      <w:r w:rsidR="0022027F" w:rsidRPr="00B63BF2">
        <w:rPr>
          <w:rFonts w:ascii="Times New Roman" w:hAnsi="Times New Roman" w:cs="Times New Roman"/>
          <w:b/>
          <w:sz w:val="24"/>
          <w:szCs w:val="24"/>
        </w:rPr>
        <w:t xml:space="preserve"> </w:t>
      </w:r>
      <w:r w:rsidR="00FB4B75" w:rsidRPr="00B63BF2">
        <w:rPr>
          <w:rFonts w:ascii="Times New Roman" w:hAnsi="Times New Roman" w:cs="Times New Roman"/>
          <w:sz w:val="24"/>
          <w:szCs w:val="24"/>
        </w:rPr>
        <w:t xml:space="preserve">Schell et al. (2008) observed a </w:t>
      </w:r>
      <w:r w:rsidR="00963CD9" w:rsidRPr="00B63BF2">
        <w:rPr>
          <w:rFonts w:ascii="Times New Roman" w:hAnsi="Times New Roman" w:cs="Times New Roman"/>
          <w:sz w:val="24"/>
          <w:szCs w:val="24"/>
        </w:rPr>
        <w:t xml:space="preserve">significant </w:t>
      </w:r>
      <w:r w:rsidR="00FB4B75" w:rsidRPr="00B63BF2">
        <w:rPr>
          <w:rFonts w:ascii="Times New Roman" w:hAnsi="Times New Roman" w:cs="Times New Roman"/>
          <w:sz w:val="24"/>
          <w:szCs w:val="24"/>
        </w:rPr>
        <w:t xml:space="preserve">reduction in </w:t>
      </w:r>
      <w:r w:rsidR="00B63BF2" w:rsidRPr="00B63BF2">
        <w:rPr>
          <w:rFonts w:ascii="Times New Roman" w:hAnsi="Times New Roman" w:cs="Times New Roman"/>
          <w:sz w:val="24"/>
          <w:szCs w:val="24"/>
        </w:rPr>
        <w:t xml:space="preserve">levels of </w:t>
      </w:r>
      <w:r w:rsidR="00FB4B75" w:rsidRPr="00B63BF2">
        <w:rPr>
          <w:rFonts w:ascii="Times New Roman" w:hAnsi="Times New Roman" w:cs="Times New Roman"/>
          <w:sz w:val="24"/>
          <w:szCs w:val="24"/>
        </w:rPr>
        <w:t>thyroid function</w:t>
      </w:r>
      <w:r w:rsidR="00B63BF2" w:rsidRPr="00B63BF2">
        <w:rPr>
          <w:rFonts w:ascii="Times New Roman" w:hAnsi="Times New Roman" w:cs="Times New Roman"/>
          <w:sz w:val="24"/>
          <w:szCs w:val="24"/>
        </w:rPr>
        <w:t xml:space="preserve"> measures</w:t>
      </w:r>
      <w:r w:rsidR="00FB4B75" w:rsidRPr="00B63BF2">
        <w:rPr>
          <w:rFonts w:ascii="Times New Roman" w:hAnsi="Times New Roman" w:cs="Times New Roman"/>
          <w:sz w:val="24"/>
          <w:szCs w:val="24"/>
        </w:rPr>
        <w:t xml:space="preserve"> with higher pe</w:t>
      </w:r>
      <w:r w:rsidR="00B55517" w:rsidRPr="00B63BF2">
        <w:rPr>
          <w:rFonts w:ascii="Times New Roman" w:hAnsi="Times New Roman" w:cs="Times New Roman"/>
          <w:sz w:val="24"/>
          <w:szCs w:val="24"/>
        </w:rPr>
        <w:t xml:space="preserve">rsistent PCB </w:t>
      </w:r>
      <w:r w:rsidR="00B63BF2" w:rsidRPr="00B63BF2">
        <w:rPr>
          <w:rFonts w:ascii="Times New Roman" w:hAnsi="Times New Roman" w:cs="Times New Roman"/>
          <w:sz w:val="24"/>
          <w:szCs w:val="24"/>
        </w:rPr>
        <w:t>concentrations</w:t>
      </w:r>
      <w:r w:rsidR="00B55517" w:rsidRPr="00B63BF2">
        <w:rPr>
          <w:rFonts w:ascii="Times New Roman" w:hAnsi="Times New Roman" w:cs="Times New Roman"/>
          <w:sz w:val="24"/>
          <w:szCs w:val="24"/>
        </w:rPr>
        <w:t xml:space="preserve"> (</w:t>
      </w:r>
      <w:r w:rsidR="00B63BF2" w:rsidRPr="00B63BF2">
        <w:rPr>
          <w:rFonts w:ascii="Times New Roman" w:hAnsi="Times New Roman" w:cs="Times New Roman"/>
          <w:sz w:val="24"/>
          <w:szCs w:val="24"/>
        </w:rPr>
        <w:t xml:space="preserve">similar findings were found in </w:t>
      </w:r>
      <w:r w:rsidR="00B55517" w:rsidRPr="00B63BF2">
        <w:rPr>
          <w:rFonts w:ascii="Times New Roman" w:hAnsi="Times New Roman" w:cs="Times New Roman"/>
          <w:sz w:val="24"/>
          <w:szCs w:val="24"/>
        </w:rPr>
        <w:t xml:space="preserve">a </w:t>
      </w:r>
      <w:r w:rsidR="00FB4B75" w:rsidRPr="00B63BF2">
        <w:rPr>
          <w:rFonts w:ascii="Times New Roman" w:hAnsi="Times New Roman" w:cs="Times New Roman"/>
          <w:sz w:val="24"/>
          <w:szCs w:val="24"/>
        </w:rPr>
        <w:t xml:space="preserve">preliminary study </w:t>
      </w:r>
      <w:r w:rsidR="00B63BF2" w:rsidRPr="00B63BF2">
        <w:rPr>
          <w:rFonts w:ascii="Times New Roman" w:hAnsi="Times New Roman" w:cs="Times New Roman"/>
          <w:sz w:val="24"/>
          <w:szCs w:val="24"/>
        </w:rPr>
        <w:t>b</w:t>
      </w:r>
      <w:r w:rsidR="00FB4B75" w:rsidRPr="00B63BF2">
        <w:rPr>
          <w:rFonts w:ascii="Times New Roman" w:hAnsi="Times New Roman" w:cs="Times New Roman"/>
          <w:sz w:val="24"/>
          <w:szCs w:val="24"/>
        </w:rPr>
        <w:t xml:space="preserve">y Schell et al. </w:t>
      </w:r>
      <w:r w:rsidR="00B55517" w:rsidRPr="00B63BF2">
        <w:rPr>
          <w:rFonts w:ascii="Times New Roman" w:hAnsi="Times New Roman" w:cs="Times New Roman"/>
          <w:sz w:val="24"/>
          <w:szCs w:val="24"/>
        </w:rPr>
        <w:t>(</w:t>
      </w:r>
      <w:r w:rsidR="00FB4B75" w:rsidRPr="00B63BF2">
        <w:rPr>
          <w:rFonts w:ascii="Times New Roman" w:hAnsi="Times New Roman" w:cs="Times New Roman"/>
          <w:sz w:val="24"/>
          <w:szCs w:val="24"/>
        </w:rPr>
        <w:t>2004</w:t>
      </w:r>
      <w:r w:rsidR="00B55517" w:rsidRPr="00B63BF2">
        <w:rPr>
          <w:rFonts w:ascii="Times New Roman" w:hAnsi="Times New Roman" w:cs="Times New Roman"/>
          <w:sz w:val="24"/>
          <w:szCs w:val="24"/>
        </w:rPr>
        <w:t>)</w:t>
      </w:r>
      <w:r w:rsidR="00FB4B75" w:rsidRPr="00B63BF2">
        <w:rPr>
          <w:rFonts w:ascii="Times New Roman" w:hAnsi="Times New Roman" w:cs="Times New Roman"/>
          <w:sz w:val="24"/>
          <w:szCs w:val="24"/>
        </w:rPr>
        <w:t xml:space="preserve"> </w:t>
      </w:r>
      <w:r w:rsidR="00B63BF2" w:rsidRPr="00B63BF2">
        <w:rPr>
          <w:rFonts w:ascii="Times New Roman" w:hAnsi="Times New Roman" w:cs="Times New Roman"/>
          <w:sz w:val="24"/>
          <w:szCs w:val="24"/>
        </w:rPr>
        <w:t>among a smaller cohort of 115 adolescents</w:t>
      </w:r>
      <w:r w:rsidR="00FB4B75" w:rsidRPr="00B63BF2">
        <w:rPr>
          <w:rFonts w:ascii="Times New Roman" w:hAnsi="Times New Roman" w:cs="Times New Roman"/>
          <w:sz w:val="24"/>
          <w:szCs w:val="24"/>
        </w:rPr>
        <w:t>).</w:t>
      </w:r>
      <w:r w:rsidR="00E343DF" w:rsidRPr="00B63BF2">
        <w:rPr>
          <w:rFonts w:ascii="Times New Roman" w:hAnsi="Times New Roman" w:cs="Times New Roman"/>
          <w:sz w:val="24"/>
          <w:szCs w:val="24"/>
        </w:rPr>
        <w:t xml:space="preserve"> </w:t>
      </w:r>
      <w:r w:rsidR="009D4081" w:rsidRPr="00B63BF2">
        <w:rPr>
          <w:rFonts w:ascii="Times New Roman" w:hAnsi="Times New Roman" w:cs="Times New Roman"/>
          <w:sz w:val="24"/>
          <w:szCs w:val="24"/>
        </w:rPr>
        <w:t xml:space="preserve">Schell et al. </w:t>
      </w:r>
      <w:r w:rsidR="002E5A9A" w:rsidRPr="00B63BF2">
        <w:rPr>
          <w:rFonts w:ascii="Times New Roman" w:hAnsi="Times New Roman" w:cs="Times New Roman"/>
          <w:sz w:val="24"/>
          <w:szCs w:val="24"/>
        </w:rPr>
        <w:t>(</w:t>
      </w:r>
      <w:r w:rsidR="009D4081" w:rsidRPr="00B63BF2">
        <w:rPr>
          <w:rFonts w:ascii="Times New Roman" w:hAnsi="Times New Roman" w:cs="Times New Roman"/>
          <w:sz w:val="24"/>
          <w:szCs w:val="24"/>
        </w:rPr>
        <w:t>2009</w:t>
      </w:r>
      <w:r w:rsidR="002E5A9A" w:rsidRPr="00B63BF2">
        <w:rPr>
          <w:rFonts w:ascii="Times New Roman" w:hAnsi="Times New Roman" w:cs="Times New Roman"/>
          <w:sz w:val="24"/>
          <w:szCs w:val="24"/>
        </w:rPr>
        <w:t>)</w:t>
      </w:r>
      <w:r w:rsidR="009D4081" w:rsidRPr="00B63BF2">
        <w:rPr>
          <w:rFonts w:ascii="Times New Roman" w:hAnsi="Times New Roman" w:cs="Times New Roman"/>
          <w:sz w:val="24"/>
          <w:szCs w:val="24"/>
        </w:rPr>
        <w:t xml:space="preserve"> found </w:t>
      </w:r>
      <w:r w:rsidR="00963CD9" w:rsidRPr="00B63BF2">
        <w:rPr>
          <w:rFonts w:ascii="Times New Roman" w:hAnsi="Times New Roman" w:cs="Times New Roman"/>
          <w:sz w:val="24"/>
          <w:szCs w:val="24"/>
        </w:rPr>
        <w:t xml:space="preserve">those with </w:t>
      </w:r>
      <w:r w:rsidR="00FB4B75" w:rsidRPr="00B63BF2">
        <w:rPr>
          <w:rFonts w:ascii="Times New Roman" w:hAnsi="Times New Roman" w:cs="Times New Roman"/>
          <w:sz w:val="24"/>
          <w:szCs w:val="24"/>
        </w:rPr>
        <w:t xml:space="preserve">elevated anti-thyroid peroxidase </w:t>
      </w:r>
      <w:r w:rsidR="00D03419" w:rsidRPr="00B63BF2">
        <w:rPr>
          <w:rFonts w:ascii="Times New Roman" w:hAnsi="Times New Roman" w:cs="Times New Roman"/>
          <w:sz w:val="24"/>
          <w:szCs w:val="24"/>
        </w:rPr>
        <w:t>level</w:t>
      </w:r>
      <w:r w:rsidR="00FB4B75" w:rsidRPr="00B63BF2">
        <w:rPr>
          <w:rFonts w:ascii="Times New Roman" w:hAnsi="Times New Roman" w:cs="Times New Roman"/>
          <w:sz w:val="24"/>
          <w:szCs w:val="24"/>
        </w:rPr>
        <w:t>s</w:t>
      </w:r>
      <w:r w:rsidR="00D03419" w:rsidRPr="00B63BF2">
        <w:rPr>
          <w:rFonts w:ascii="Times New Roman" w:hAnsi="Times New Roman" w:cs="Times New Roman"/>
          <w:sz w:val="24"/>
          <w:szCs w:val="24"/>
        </w:rPr>
        <w:t xml:space="preserve"> </w:t>
      </w:r>
      <w:r w:rsidR="00C6628C" w:rsidRPr="00B63BF2">
        <w:rPr>
          <w:rFonts w:ascii="Times New Roman" w:hAnsi="Times New Roman" w:cs="Times New Roman"/>
          <w:sz w:val="24"/>
          <w:szCs w:val="24"/>
        </w:rPr>
        <w:t xml:space="preserve">(suggesting an elevated risk of autoimmune disease) </w:t>
      </w:r>
      <w:r w:rsidR="00636296" w:rsidRPr="00B63BF2">
        <w:rPr>
          <w:rFonts w:ascii="Times New Roman" w:hAnsi="Times New Roman" w:cs="Times New Roman"/>
          <w:sz w:val="24"/>
          <w:szCs w:val="24"/>
        </w:rPr>
        <w:t xml:space="preserve">among </w:t>
      </w:r>
      <w:r w:rsidR="00A57544">
        <w:rPr>
          <w:rFonts w:ascii="Times New Roman" w:hAnsi="Times New Roman" w:cs="Times New Roman"/>
          <w:sz w:val="24"/>
          <w:szCs w:val="24"/>
        </w:rPr>
        <w:t>47</w:t>
      </w:r>
      <w:r w:rsidR="00636296" w:rsidRPr="00B63BF2">
        <w:rPr>
          <w:rFonts w:ascii="Times New Roman" w:hAnsi="Times New Roman" w:cs="Times New Roman"/>
          <w:sz w:val="24"/>
          <w:szCs w:val="24"/>
        </w:rPr>
        <w:t xml:space="preserve"> adolescents</w:t>
      </w:r>
      <w:r w:rsidR="00A57544">
        <w:rPr>
          <w:rFonts w:ascii="Times New Roman" w:hAnsi="Times New Roman" w:cs="Times New Roman"/>
          <w:sz w:val="24"/>
          <w:szCs w:val="24"/>
        </w:rPr>
        <w:t xml:space="preserve"> who were breastfed</w:t>
      </w:r>
      <w:r w:rsidR="00636296" w:rsidRPr="00B63BF2">
        <w:rPr>
          <w:rFonts w:ascii="Times New Roman" w:hAnsi="Times New Roman" w:cs="Times New Roman"/>
          <w:sz w:val="24"/>
          <w:szCs w:val="24"/>
        </w:rPr>
        <w:t xml:space="preserve"> </w:t>
      </w:r>
      <w:r w:rsidR="00963CD9" w:rsidRPr="00B63BF2">
        <w:rPr>
          <w:rFonts w:ascii="Times New Roman" w:hAnsi="Times New Roman" w:cs="Times New Roman"/>
          <w:sz w:val="24"/>
          <w:szCs w:val="24"/>
        </w:rPr>
        <w:t>had</w:t>
      </w:r>
      <w:r w:rsidR="00D03419" w:rsidRPr="00B63BF2">
        <w:rPr>
          <w:rFonts w:ascii="Times New Roman" w:hAnsi="Times New Roman" w:cs="Times New Roman"/>
          <w:sz w:val="24"/>
          <w:szCs w:val="24"/>
        </w:rPr>
        <w:t xml:space="preserve"> significantly greater levels of all PCB groupings </w:t>
      </w:r>
      <w:r w:rsidR="005B0C38" w:rsidRPr="00B63BF2">
        <w:rPr>
          <w:rFonts w:ascii="Times New Roman" w:hAnsi="Times New Roman" w:cs="Times New Roman"/>
          <w:sz w:val="24"/>
          <w:szCs w:val="24"/>
        </w:rPr>
        <w:t xml:space="preserve">(except non-persistent PCBs) </w:t>
      </w:r>
      <w:r w:rsidR="00D03419" w:rsidRPr="00B63BF2">
        <w:rPr>
          <w:rFonts w:ascii="Times New Roman" w:hAnsi="Times New Roman" w:cs="Times New Roman"/>
          <w:sz w:val="24"/>
          <w:szCs w:val="24"/>
        </w:rPr>
        <w:t xml:space="preserve">and levels of </w:t>
      </w:r>
      <w:r w:rsidR="00963CD9" w:rsidRPr="00B63BF2">
        <w:rPr>
          <w:rFonts w:ascii="Times New Roman" w:hAnsi="Times New Roman" w:cs="Times New Roman"/>
          <w:sz w:val="24"/>
          <w:szCs w:val="24"/>
        </w:rPr>
        <w:t xml:space="preserve">another </w:t>
      </w:r>
      <w:r w:rsidR="0022027F" w:rsidRPr="00B63BF2">
        <w:rPr>
          <w:rFonts w:ascii="Times New Roman" w:hAnsi="Times New Roman" w:cs="Times New Roman"/>
          <w:sz w:val="24"/>
          <w:szCs w:val="24"/>
        </w:rPr>
        <w:t xml:space="preserve">toxicant </w:t>
      </w:r>
      <w:r w:rsidR="00963CD9" w:rsidRPr="00B63BF2">
        <w:rPr>
          <w:rFonts w:ascii="Times New Roman" w:hAnsi="Times New Roman" w:cs="Times New Roman"/>
          <w:sz w:val="24"/>
          <w:szCs w:val="24"/>
        </w:rPr>
        <w:t>(</w:t>
      </w:r>
      <w:r w:rsidR="00D03419" w:rsidRPr="00B63BF2">
        <w:rPr>
          <w:rFonts w:ascii="Times New Roman" w:hAnsi="Times New Roman" w:cs="Times New Roman"/>
          <w:i/>
          <w:sz w:val="24"/>
          <w:szCs w:val="24"/>
        </w:rPr>
        <w:t>p,p</w:t>
      </w:r>
      <w:r w:rsidR="00445FDB">
        <w:rPr>
          <w:rFonts w:ascii="Times New Roman" w:hAnsi="Times New Roman" w:cs="Times New Roman"/>
          <w:i/>
          <w:sz w:val="24"/>
          <w:szCs w:val="24"/>
        </w:rPr>
        <w:t>ˈ</w:t>
      </w:r>
      <w:r w:rsidR="00D03419" w:rsidRPr="00B63BF2">
        <w:rPr>
          <w:rFonts w:ascii="Times New Roman" w:hAnsi="Times New Roman" w:cs="Times New Roman"/>
          <w:sz w:val="24"/>
          <w:szCs w:val="24"/>
        </w:rPr>
        <w:t>-DDE</w:t>
      </w:r>
      <w:r w:rsidR="00963CD9" w:rsidRPr="00B63BF2">
        <w:rPr>
          <w:rFonts w:ascii="Times New Roman" w:hAnsi="Times New Roman" w:cs="Times New Roman"/>
          <w:sz w:val="24"/>
          <w:szCs w:val="24"/>
        </w:rPr>
        <w:t>)</w:t>
      </w:r>
      <w:r w:rsidR="00602A96" w:rsidRPr="00B63BF2">
        <w:rPr>
          <w:rFonts w:ascii="Times New Roman" w:hAnsi="Times New Roman" w:cs="Times New Roman"/>
          <w:sz w:val="24"/>
          <w:szCs w:val="24"/>
        </w:rPr>
        <w:t>.</w:t>
      </w:r>
      <w:r w:rsidR="00D03419" w:rsidRPr="000E6ED0">
        <w:rPr>
          <w:rFonts w:ascii="Times New Roman" w:hAnsi="Times New Roman" w:cs="Times New Roman"/>
          <w:sz w:val="24"/>
          <w:szCs w:val="24"/>
        </w:rPr>
        <w:t xml:space="preserve"> </w:t>
      </w:r>
    </w:p>
    <w:p w14:paraId="30D18672" w14:textId="352CC80F" w:rsidR="0011335F" w:rsidRPr="0011335F" w:rsidRDefault="00582468" w:rsidP="00274FEE">
      <w:pPr>
        <w:spacing w:after="0" w:line="480" w:lineRule="auto"/>
        <w:ind w:firstLine="360"/>
        <w:rPr>
          <w:rFonts w:ascii="Times New Roman" w:hAnsi="Times New Roman" w:cs="Times New Roman"/>
          <w:sz w:val="24"/>
          <w:szCs w:val="24"/>
        </w:rPr>
      </w:pPr>
      <w:r>
        <w:rPr>
          <w:rFonts w:ascii="Times New Roman" w:hAnsi="Times New Roman" w:cs="Times New Roman"/>
          <w:b/>
          <w:sz w:val="24"/>
          <w:szCs w:val="24"/>
        </w:rPr>
        <w:t>Other outcomes</w:t>
      </w:r>
      <w:r w:rsidR="0011335F" w:rsidRPr="00E31AC7">
        <w:rPr>
          <w:rFonts w:ascii="Times New Roman" w:hAnsi="Times New Roman" w:cs="Times New Roman"/>
          <w:b/>
          <w:sz w:val="24"/>
          <w:szCs w:val="24"/>
        </w:rPr>
        <w:t xml:space="preserve">. </w:t>
      </w:r>
      <w:r w:rsidR="007F6176" w:rsidRPr="00E31AC7">
        <w:rPr>
          <w:rFonts w:ascii="Times New Roman" w:hAnsi="Times New Roman" w:cs="Times New Roman"/>
          <w:sz w:val="24"/>
          <w:szCs w:val="24"/>
        </w:rPr>
        <w:t>In a study evaluating multi</w:t>
      </w:r>
      <w:r w:rsidR="005C4025" w:rsidRPr="00E31AC7">
        <w:rPr>
          <w:rFonts w:ascii="Times New Roman" w:hAnsi="Times New Roman" w:cs="Times New Roman"/>
          <w:sz w:val="24"/>
          <w:szCs w:val="24"/>
        </w:rPr>
        <w:t>-</w:t>
      </w:r>
      <w:r w:rsidR="007F6176" w:rsidRPr="00E31AC7">
        <w:rPr>
          <w:rFonts w:ascii="Times New Roman" w:hAnsi="Times New Roman" w:cs="Times New Roman"/>
          <w:sz w:val="24"/>
          <w:szCs w:val="24"/>
        </w:rPr>
        <w:t>chemical exposures among adolescent girls</w:t>
      </w:r>
      <w:r w:rsidR="00CB2EDA" w:rsidRPr="00E31AC7">
        <w:rPr>
          <w:rFonts w:ascii="Times New Roman" w:hAnsi="Times New Roman" w:cs="Times New Roman"/>
          <w:sz w:val="24"/>
          <w:szCs w:val="24"/>
        </w:rPr>
        <w:t xml:space="preserve"> (</w:t>
      </w:r>
      <w:r w:rsidR="00645151" w:rsidRPr="00E31AC7">
        <w:rPr>
          <w:rFonts w:ascii="Times New Roman" w:hAnsi="Times New Roman" w:cs="Times New Roman"/>
          <w:sz w:val="24"/>
          <w:szCs w:val="24"/>
        </w:rPr>
        <w:t>Denham et al., 2005)</w:t>
      </w:r>
      <w:r w:rsidR="007F6176" w:rsidRPr="00E31AC7">
        <w:rPr>
          <w:rFonts w:ascii="Times New Roman" w:hAnsi="Times New Roman" w:cs="Times New Roman"/>
          <w:sz w:val="24"/>
          <w:szCs w:val="24"/>
        </w:rPr>
        <w:t xml:space="preserve">, only </w:t>
      </w:r>
      <w:r w:rsidR="00356F26" w:rsidRPr="00E31AC7">
        <w:rPr>
          <w:rFonts w:ascii="Times New Roman" w:hAnsi="Times New Roman" w:cs="Times New Roman"/>
          <w:sz w:val="24"/>
          <w:szCs w:val="24"/>
        </w:rPr>
        <w:t xml:space="preserve">higher </w:t>
      </w:r>
      <w:r w:rsidR="007F6176" w:rsidRPr="00E31AC7">
        <w:rPr>
          <w:rFonts w:ascii="Times New Roman" w:hAnsi="Times New Roman" w:cs="Times New Roman"/>
          <w:sz w:val="24"/>
          <w:szCs w:val="24"/>
        </w:rPr>
        <w:t>lead</w:t>
      </w:r>
      <w:r w:rsidR="00356F26" w:rsidRPr="00E31AC7">
        <w:rPr>
          <w:rFonts w:ascii="Times New Roman" w:hAnsi="Times New Roman" w:cs="Times New Roman"/>
          <w:sz w:val="24"/>
          <w:szCs w:val="24"/>
        </w:rPr>
        <w:t xml:space="preserve"> levels were significantly</w:t>
      </w:r>
      <w:r w:rsidR="007F6176" w:rsidRPr="00E31AC7">
        <w:rPr>
          <w:rFonts w:ascii="Times New Roman" w:hAnsi="Times New Roman" w:cs="Times New Roman"/>
          <w:sz w:val="24"/>
          <w:szCs w:val="24"/>
        </w:rPr>
        <w:t xml:space="preserve"> associated with a delay in a</w:t>
      </w:r>
      <w:r w:rsidR="00356F26" w:rsidRPr="00E31AC7">
        <w:rPr>
          <w:rFonts w:ascii="Times New Roman" w:hAnsi="Times New Roman" w:cs="Times New Roman"/>
          <w:sz w:val="24"/>
          <w:szCs w:val="24"/>
        </w:rPr>
        <w:t xml:space="preserve">ttaining menarche (β=-1.29, P=0.01) and </w:t>
      </w:r>
      <w:r w:rsidR="007F6176" w:rsidRPr="00E31AC7">
        <w:rPr>
          <w:rFonts w:ascii="Times New Roman" w:hAnsi="Times New Roman" w:cs="Times New Roman"/>
          <w:sz w:val="24"/>
          <w:szCs w:val="24"/>
        </w:rPr>
        <w:t xml:space="preserve">a group of potentially estrogenic PCB </w:t>
      </w:r>
      <w:r w:rsidR="003C4BA7" w:rsidRPr="00E31AC7">
        <w:rPr>
          <w:rFonts w:ascii="Times New Roman" w:hAnsi="Times New Roman" w:cs="Times New Roman"/>
          <w:sz w:val="24"/>
          <w:szCs w:val="24"/>
        </w:rPr>
        <w:t xml:space="preserve">congeners </w:t>
      </w:r>
      <w:r w:rsidR="00356F26" w:rsidRPr="00E31AC7">
        <w:rPr>
          <w:rFonts w:ascii="Times New Roman" w:hAnsi="Times New Roman" w:cs="Times New Roman"/>
          <w:sz w:val="24"/>
          <w:szCs w:val="24"/>
        </w:rPr>
        <w:t xml:space="preserve">were associated </w:t>
      </w:r>
      <w:r w:rsidR="00CC7CF2" w:rsidRPr="00E31AC7">
        <w:rPr>
          <w:rFonts w:ascii="Times New Roman" w:hAnsi="Times New Roman" w:cs="Times New Roman"/>
          <w:sz w:val="24"/>
          <w:szCs w:val="24"/>
        </w:rPr>
        <w:t xml:space="preserve">with </w:t>
      </w:r>
      <w:r w:rsidR="00356F26" w:rsidRPr="00E31AC7">
        <w:rPr>
          <w:rFonts w:ascii="Times New Roman" w:hAnsi="Times New Roman" w:cs="Times New Roman"/>
          <w:sz w:val="24"/>
          <w:szCs w:val="24"/>
        </w:rPr>
        <w:t xml:space="preserve">reaching menarche earlier </w:t>
      </w:r>
      <w:r w:rsidR="00CC7CF2" w:rsidRPr="00E31AC7">
        <w:rPr>
          <w:rFonts w:ascii="Times New Roman" w:hAnsi="Times New Roman" w:cs="Times New Roman"/>
          <w:sz w:val="24"/>
          <w:szCs w:val="24"/>
        </w:rPr>
        <w:t>(β=2.13</w:t>
      </w:r>
      <w:r w:rsidR="00356F26" w:rsidRPr="00E31AC7">
        <w:rPr>
          <w:rFonts w:ascii="Times New Roman" w:hAnsi="Times New Roman" w:cs="Times New Roman"/>
          <w:sz w:val="24"/>
          <w:szCs w:val="24"/>
        </w:rPr>
        <w:t>, P=0.04</w:t>
      </w:r>
      <w:r w:rsidR="00CC7CF2" w:rsidRPr="00E31AC7">
        <w:rPr>
          <w:rFonts w:ascii="Times New Roman" w:hAnsi="Times New Roman" w:cs="Times New Roman"/>
          <w:sz w:val="24"/>
          <w:szCs w:val="24"/>
        </w:rPr>
        <w:t>)</w:t>
      </w:r>
      <w:r w:rsidR="00E10734" w:rsidRPr="00E31AC7">
        <w:rPr>
          <w:rFonts w:ascii="Times New Roman" w:hAnsi="Times New Roman" w:cs="Times New Roman"/>
          <w:sz w:val="24"/>
          <w:szCs w:val="24"/>
        </w:rPr>
        <w:t xml:space="preserve">. </w:t>
      </w:r>
      <w:r w:rsidR="00E45B53">
        <w:rPr>
          <w:rFonts w:ascii="Times New Roman" w:hAnsi="Times New Roman" w:cs="Times New Roman"/>
          <w:sz w:val="24"/>
          <w:szCs w:val="24"/>
        </w:rPr>
        <w:t>Another study (Ernst</w:t>
      </w:r>
      <w:r w:rsidR="000157C4">
        <w:rPr>
          <w:rFonts w:ascii="Times New Roman" w:hAnsi="Times New Roman" w:cs="Times New Roman"/>
          <w:sz w:val="24"/>
          <w:szCs w:val="24"/>
        </w:rPr>
        <w:t xml:space="preserve"> et al.</w:t>
      </w:r>
      <w:r w:rsidR="00E45B53">
        <w:rPr>
          <w:rFonts w:ascii="Times New Roman" w:hAnsi="Times New Roman" w:cs="Times New Roman"/>
          <w:sz w:val="24"/>
          <w:szCs w:val="24"/>
        </w:rPr>
        <w:t xml:space="preserve">, 1986) examined lung function among </w:t>
      </w:r>
      <w:r w:rsidR="006B5CEA">
        <w:rPr>
          <w:rFonts w:ascii="Times New Roman" w:hAnsi="Times New Roman" w:cs="Times New Roman"/>
          <w:sz w:val="24"/>
          <w:szCs w:val="24"/>
        </w:rPr>
        <w:t xml:space="preserve">253 </w:t>
      </w:r>
      <w:r w:rsidR="00E45B53">
        <w:rPr>
          <w:rFonts w:ascii="Times New Roman" w:hAnsi="Times New Roman" w:cs="Times New Roman"/>
          <w:sz w:val="24"/>
          <w:szCs w:val="24"/>
        </w:rPr>
        <w:t xml:space="preserve">adolescents </w:t>
      </w:r>
      <w:r w:rsidR="008858FD">
        <w:rPr>
          <w:rFonts w:ascii="Times New Roman" w:hAnsi="Times New Roman" w:cs="Times New Roman"/>
          <w:sz w:val="24"/>
          <w:szCs w:val="24"/>
        </w:rPr>
        <w:t>who lived near an</w:t>
      </w:r>
      <w:r w:rsidR="00E45B53">
        <w:rPr>
          <w:rFonts w:ascii="Times New Roman" w:hAnsi="Times New Roman" w:cs="Times New Roman"/>
          <w:sz w:val="24"/>
          <w:szCs w:val="24"/>
        </w:rPr>
        <w:t xml:space="preserve"> aluminum smelter. Ernst </w:t>
      </w:r>
      <w:r w:rsidR="000157C4">
        <w:rPr>
          <w:rFonts w:ascii="Times New Roman" w:hAnsi="Times New Roman" w:cs="Times New Roman"/>
          <w:sz w:val="24"/>
          <w:szCs w:val="24"/>
        </w:rPr>
        <w:t xml:space="preserve">et al. </w:t>
      </w:r>
      <w:r w:rsidR="00E45B53">
        <w:rPr>
          <w:rFonts w:ascii="Times New Roman" w:hAnsi="Times New Roman" w:cs="Times New Roman"/>
          <w:sz w:val="24"/>
          <w:szCs w:val="24"/>
        </w:rPr>
        <w:t xml:space="preserve">(1986) found </w:t>
      </w:r>
      <w:r w:rsidR="00205D9C">
        <w:rPr>
          <w:rFonts w:ascii="Times New Roman" w:hAnsi="Times New Roman" w:cs="Times New Roman"/>
          <w:sz w:val="24"/>
          <w:szCs w:val="24"/>
        </w:rPr>
        <w:t>significant association</w:t>
      </w:r>
      <w:r w:rsidR="00401237">
        <w:rPr>
          <w:rFonts w:ascii="Times New Roman" w:hAnsi="Times New Roman" w:cs="Times New Roman"/>
          <w:sz w:val="24"/>
          <w:szCs w:val="24"/>
        </w:rPr>
        <w:t>s</w:t>
      </w:r>
      <w:r w:rsidR="00205D9C">
        <w:rPr>
          <w:rFonts w:ascii="Times New Roman" w:hAnsi="Times New Roman" w:cs="Times New Roman"/>
          <w:sz w:val="24"/>
          <w:szCs w:val="24"/>
        </w:rPr>
        <w:t xml:space="preserve"> </w:t>
      </w:r>
      <w:r w:rsidR="00401237">
        <w:rPr>
          <w:rFonts w:ascii="Times New Roman" w:hAnsi="Times New Roman" w:cs="Times New Roman"/>
          <w:sz w:val="24"/>
          <w:szCs w:val="24"/>
        </w:rPr>
        <w:t xml:space="preserve">between increased closing volume (may be indicative of lung abnormalities in small airways) </w:t>
      </w:r>
      <w:r w:rsidR="00205D9C">
        <w:rPr>
          <w:rFonts w:ascii="Times New Roman" w:hAnsi="Times New Roman" w:cs="Times New Roman"/>
          <w:sz w:val="24"/>
          <w:szCs w:val="24"/>
        </w:rPr>
        <w:t xml:space="preserve">only among boys who had </w:t>
      </w:r>
      <w:r w:rsidR="00AF4884">
        <w:rPr>
          <w:rFonts w:ascii="Times New Roman" w:hAnsi="Times New Roman" w:cs="Times New Roman"/>
          <w:sz w:val="24"/>
          <w:szCs w:val="24"/>
        </w:rPr>
        <w:t xml:space="preserve">lived near the smelter 60% </w:t>
      </w:r>
      <w:r w:rsidR="000D4D5D">
        <w:rPr>
          <w:rFonts w:ascii="Times New Roman" w:hAnsi="Times New Roman" w:cs="Times New Roman"/>
          <w:sz w:val="24"/>
          <w:szCs w:val="24"/>
        </w:rPr>
        <w:t xml:space="preserve">or more </w:t>
      </w:r>
      <w:r w:rsidR="00AF4884">
        <w:rPr>
          <w:rFonts w:ascii="Times New Roman" w:hAnsi="Times New Roman" w:cs="Times New Roman"/>
          <w:sz w:val="24"/>
          <w:szCs w:val="24"/>
        </w:rPr>
        <w:t>of their lives</w:t>
      </w:r>
      <w:r w:rsidR="004F7305">
        <w:rPr>
          <w:rFonts w:ascii="Times New Roman" w:hAnsi="Times New Roman" w:cs="Times New Roman"/>
          <w:sz w:val="24"/>
          <w:szCs w:val="24"/>
        </w:rPr>
        <w:t>,</w:t>
      </w:r>
      <w:r w:rsidR="00AF4884">
        <w:rPr>
          <w:rFonts w:ascii="Times New Roman" w:hAnsi="Times New Roman" w:cs="Times New Roman"/>
          <w:sz w:val="24"/>
          <w:szCs w:val="24"/>
        </w:rPr>
        <w:t xml:space="preserve"> </w:t>
      </w:r>
      <w:r w:rsidR="00996A4D">
        <w:rPr>
          <w:rFonts w:ascii="Times New Roman" w:hAnsi="Times New Roman" w:cs="Times New Roman"/>
          <w:sz w:val="24"/>
          <w:szCs w:val="24"/>
        </w:rPr>
        <w:t>versus</w:t>
      </w:r>
      <w:r w:rsidR="00AF4884">
        <w:rPr>
          <w:rFonts w:ascii="Times New Roman" w:hAnsi="Times New Roman" w:cs="Times New Roman"/>
          <w:sz w:val="24"/>
          <w:szCs w:val="24"/>
        </w:rPr>
        <w:t xml:space="preserve"> those who had lived </w:t>
      </w:r>
      <w:r w:rsidR="000D4D5D">
        <w:rPr>
          <w:rFonts w:ascii="Times New Roman" w:hAnsi="Times New Roman" w:cs="Times New Roman"/>
          <w:sz w:val="24"/>
          <w:szCs w:val="24"/>
        </w:rPr>
        <w:t>farther away</w:t>
      </w:r>
      <w:r w:rsidR="00AF4884">
        <w:rPr>
          <w:rFonts w:ascii="Times New Roman" w:hAnsi="Times New Roman" w:cs="Times New Roman"/>
          <w:sz w:val="24"/>
          <w:szCs w:val="24"/>
        </w:rPr>
        <w:t xml:space="preserve"> 60% </w:t>
      </w:r>
      <w:r w:rsidR="000D4D5D">
        <w:rPr>
          <w:rFonts w:ascii="Times New Roman" w:hAnsi="Times New Roman" w:cs="Times New Roman"/>
          <w:sz w:val="24"/>
          <w:szCs w:val="24"/>
        </w:rPr>
        <w:t xml:space="preserve">or more </w:t>
      </w:r>
      <w:r w:rsidR="00AF4884">
        <w:rPr>
          <w:rFonts w:ascii="Times New Roman" w:hAnsi="Times New Roman" w:cs="Times New Roman"/>
          <w:sz w:val="24"/>
          <w:szCs w:val="24"/>
        </w:rPr>
        <w:t xml:space="preserve">of their lives </w:t>
      </w:r>
      <w:r w:rsidR="004C1F1F">
        <w:rPr>
          <w:rFonts w:ascii="Times New Roman" w:hAnsi="Times New Roman" w:cs="Times New Roman"/>
          <w:sz w:val="24"/>
          <w:szCs w:val="24"/>
        </w:rPr>
        <w:t>(</w:t>
      </w:r>
      <w:r w:rsidR="00AD05CC">
        <w:rPr>
          <w:rFonts w:ascii="Times New Roman" w:hAnsi="Times New Roman" w:cs="Times New Roman"/>
          <w:sz w:val="24"/>
          <w:szCs w:val="24"/>
        </w:rPr>
        <w:t xml:space="preserve">high exposure </w:t>
      </w:r>
      <w:r w:rsidR="004C1F1F">
        <w:rPr>
          <w:rFonts w:ascii="Times New Roman" w:hAnsi="Times New Roman" w:cs="Times New Roman"/>
          <w:sz w:val="24"/>
          <w:szCs w:val="24"/>
        </w:rPr>
        <w:t>mean CV/VC%=8.25</w:t>
      </w:r>
      <w:r w:rsidR="00E45B53">
        <w:rPr>
          <w:rFonts w:ascii="Times New Roman" w:hAnsi="Times New Roman" w:cs="Times New Roman"/>
          <w:sz w:val="24"/>
          <w:szCs w:val="24"/>
        </w:rPr>
        <w:t xml:space="preserve">, </w:t>
      </w:r>
      <w:r w:rsidR="004C1F1F">
        <w:rPr>
          <w:rFonts w:ascii="Times New Roman" w:hAnsi="Times New Roman" w:cs="Times New Roman"/>
          <w:sz w:val="24"/>
          <w:szCs w:val="24"/>
        </w:rPr>
        <w:t>SEE</w:t>
      </w:r>
      <w:r w:rsidR="00E45B53">
        <w:rPr>
          <w:rFonts w:ascii="Times New Roman" w:hAnsi="Times New Roman" w:cs="Times New Roman"/>
          <w:sz w:val="24"/>
          <w:szCs w:val="24"/>
        </w:rPr>
        <w:t>=</w:t>
      </w:r>
      <w:r w:rsidR="004C1F1F">
        <w:rPr>
          <w:rFonts w:ascii="Times New Roman" w:hAnsi="Times New Roman" w:cs="Times New Roman"/>
          <w:sz w:val="24"/>
          <w:szCs w:val="24"/>
        </w:rPr>
        <w:t>1.02</w:t>
      </w:r>
      <w:r w:rsidR="00AD05CC">
        <w:rPr>
          <w:rFonts w:ascii="Times New Roman" w:hAnsi="Times New Roman" w:cs="Times New Roman"/>
          <w:sz w:val="24"/>
          <w:szCs w:val="24"/>
        </w:rPr>
        <w:t xml:space="preserve"> vs. low exposure mean </w:t>
      </w:r>
      <w:r w:rsidR="00E45B53">
        <w:rPr>
          <w:rFonts w:ascii="Times New Roman" w:hAnsi="Times New Roman" w:cs="Times New Roman"/>
          <w:sz w:val="24"/>
          <w:szCs w:val="24"/>
        </w:rPr>
        <w:t>CV/VC%</w:t>
      </w:r>
      <w:r w:rsidR="004C1F1F">
        <w:rPr>
          <w:rFonts w:ascii="Times New Roman" w:hAnsi="Times New Roman" w:cs="Times New Roman"/>
          <w:sz w:val="24"/>
          <w:szCs w:val="24"/>
        </w:rPr>
        <w:t>=</w:t>
      </w:r>
      <w:r w:rsidR="00AD05CC">
        <w:rPr>
          <w:rFonts w:ascii="Times New Roman" w:hAnsi="Times New Roman" w:cs="Times New Roman"/>
          <w:sz w:val="24"/>
          <w:szCs w:val="24"/>
        </w:rPr>
        <w:t>5.36</w:t>
      </w:r>
      <w:r w:rsidR="00E45B53">
        <w:rPr>
          <w:rFonts w:ascii="Times New Roman" w:hAnsi="Times New Roman" w:cs="Times New Roman"/>
          <w:sz w:val="24"/>
          <w:szCs w:val="24"/>
        </w:rPr>
        <w:t xml:space="preserve">, </w:t>
      </w:r>
      <w:r w:rsidR="004C1F1F">
        <w:rPr>
          <w:rFonts w:ascii="Times New Roman" w:hAnsi="Times New Roman" w:cs="Times New Roman"/>
          <w:sz w:val="24"/>
          <w:szCs w:val="24"/>
        </w:rPr>
        <w:t>SEE</w:t>
      </w:r>
      <w:r w:rsidR="00E45B53">
        <w:rPr>
          <w:rFonts w:ascii="Times New Roman" w:hAnsi="Times New Roman" w:cs="Times New Roman"/>
          <w:sz w:val="24"/>
          <w:szCs w:val="24"/>
        </w:rPr>
        <w:t>=</w:t>
      </w:r>
      <w:r w:rsidR="00AD05CC">
        <w:rPr>
          <w:rFonts w:ascii="Times New Roman" w:hAnsi="Times New Roman" w:cs="Times New Roman"/>
          <w:sz w:val="24"/>
          <w:szCs w:val="24"/>
        </w:rPr>
        <w:t>1.07; P=0.05</w:t>
      </w:r>
      <w:r w:rsidR="00E45B53">
        <w:rPr>
          <w:rFonts w:ascii="Times New Roman" w:hAnsi="Times New Roman" w:cs="Times New Roman"/>
          <w:sz w:val="24"/>
          <w:szCs w:val="24"/>
        </w:rPr>
        <w:t>)</w:t>
      </w:r>
      <w:r w:rsidR="004F7305">
        <w:rPr>
          <w:rFonts w:ascii="Times New Roman" w:hAnsi="Times New Roman" w:cs="Times New Roman"/>
          <w:sz w:val="24"/>
          <w:szCs w:val="24"/>
        </w:rPr>
        <w:t>,</w:t>
      </w:r>
      <w:r w:rsidR="00401237">
        <w:rPr>
          <w:rFonts w:ascii="Times New Roman" w:hAnsi="Times New Roman" w:cs="Times New Roman"/>
          <w:sz w:val="24"/>
          <w:szCs w:val="24"/>
        </w:rPr>
        <w:t xml:space="preserve"> and increasing levels of urinary fluoride (boys: CV/VC% slope=4.78, P=0.02; girls: CV/VC% slope=4.40, P=0.01)</w:t>
      </w:r>
      <w:r w:rsidR="00E45B53">
        <w:rPr>
          <w:rFonts w:ascii="Times New Roman" w:hAnsi="Times New Roman" w:cs="Times New Roman"/>
          <w:sz w:val="24"/>
          <w:szCs w:val="24"/>
        </w:rPr>
        <w:t xml:space="preserve">. </w:t>
      </w:r>
    </w:p>
    <w:p w14:paraId="4FE56E31" w14:textId="0BFF71AD" w:rsidR="00D234A8" w:rsidRDefault="005C2754" w:rsidP="00D234A8">
      <w:pPr>
        <w:spacing w:after="0" w:line="480" w:lineRule="auto"/>
        <w:rPr>
          <w:rFonts w:ascii="Times New Roman" w:hAnsi="Times New Roman" w:cs="Times New Roman"/>
          <w:i/>
          <w:sz w:val="24"/>
          <w:szCs w:val="24"/>
        </w:rPr>
      </w:pPr>
      <w:r>
        <w:rPr>
          <w:rFonts w:ascii="Times New Roman" w:hAnsi="Times New Roman" w:cs="Times New Roman"/>
          <w:i/>
          <w:sz w:val="24"/>
          <w:szCs w:val="24"/>
        </w:rPr>
        <w:t xml:space="preserve">3.4.1.2 </w:t>
      </w:r>
      <w:r w:rsidR="00D214D5">
        <w:rPr>
          <w:rFonts w:ascii="Times New Roman" w:hAnsi="Times New Roman" w:cs="Times New Roman"/>
          <w:i/>
          <w:sz w:val="24"/>
          <w:szCs w:val="24"/>
        </w:rPr>
        <w:t>Mot</w:t>
      </w:r>
      <w:r>
        <w:rPr>
          <w:rFonts w:ascii="Times New Roman" w:hAnsi="Times New Roman" w:cs="Times New Roman"/>
          <w:i/>
          <w:sz w:val="24"/>
          <w:szCs w:val="24"/>
        </w:rPr>
        <w:t>hers</w:t>
      </w:r>
    </w:p>
    <w:p w14:paraId="20C1AE94" w14:textId="5956927C" w:rsidR="00C70C1E" w:rsidRDefault="000169FE" w:rsidP="00D234A8">
      <w:pPr>
        <w:spacing w:after="0" w:line="480" w:lineRule="auto"/>
        <w:ind w:firstLine="360"/>
        <w:rPr>
          <w:rFonts w:ascii="Times New Roman" w:hAnsi="Times New Roman" w:cs="Times New Roman"/>
          <w:sz w:val="24"/>
          <w:szCs w:val="24"/>
        </w:rPr>
      </w:pPr>
      <w:r w:rsidRPr="004C75AA">
        <w:rPr>
          <w:rFonts w:ascii="Times New Roman" w:hAnsi="Times New Roman" w:cs="Times New Roman"/>
          <w:sz w:val="24"/>
          <w:szCs w:val="24"/>
        </w:rPr>
        <w:t xml:space="preserve">For the </w:t>
      </w:r>
      <w:r w:rsidR="00710060">
        <w:rPr>
          <w:rFonts w:ascii="Times New Roman" w:hAnsi="Times New Roman" w:cs="Times New Roman"/>
          <w:sz w:val="24"/>
          <w:szCs w:val="24"/>
        </w:rPr>
        <w:t>six</w:t>
      </w:r>
      <w:r w:rsidR="00C70C1E" w:rsidRPr="004C75AA">
        <w:rPr>
          <w:rFonts w:ascii="Times New Roman" w:hAnsi="Times New Roman" w:cs="Times New Roman"/>
          <w:sz w:val="24"/>
          <w:szCs w:val="24"/>
        </w:rPr>
        <w:t xml:space="preserve"> studies targeting mot</w:t>
      </w:r>
      <w:r w:rsidRPr="004C75AA">
        <w:rPr>
          <w:rFonts w:ascii="Times New Roman" w:hAnsi="Times New Roman" w:cs="Times New Roman"/>
          <w:sz w:val="24"/>
          <w:szCs w:val="24"/>
        </w:rPr>
        <w:t xml:space="preserve">hers, </w:t>
      </w:r>
      <w:r w:rsidR="00B056B2">
        <w:rPr>
          <w:rFonts w:ascii="Times New Roman" w:hAnsi="Times New Roman" w:cs="Times New Roman"/>
          <w:sz w:val="24"/>
          <w:szCs w:val="24"/>
        </w:rPr>
        <w:t>four</w:t>
      </w:r>
      <w:r w:rsidR="00A0782F" w:rsidRPr="004C75AA">
        <w:rPr>
          <w:rFonts w:ascii="Times New Roman" w:hAnsi="Times New Roman" w:cs="Times New Roman"/>
          <w:sz w:val="24"/>
          <w:szCs w:val="24"/>
        </w:rPr>
        <w:t xml:space="preserve"> studies examined </w:t>
      </w:r>
      <w:r w:rsidR="00CF2C12" w:rsidRPr="004C75AA">
        <w:rPr>
          <w:rFonts w:ascii="Times New Roman" w:hAnsi="Times New Roman" w:cs="Times New Roman"/>
          <w:sz w:val="24"/>
          <w:szCs w:val="24"/>
        </w:rPr>
        <w:t xml:space="preserve">maternal </w:t>
      </w:r>
      <w:r w:rsidR="00A0782F" w:rsidRPr="004C75AA">
        <w:rPr>
          <w:rFonts w:ascii="Times New Roman" w:hAnsi="Times New Roman" w:cs="Times New Roman"/>
          <w:sz w:val="24"/>
          <w:szCs w:val="24"/>
        </w:rPr>
        <w:t xml:space="preserve">exposures </w:t>
      </w:r>
      <w:r w:rsidR="00CF2C12" w:rsidRPr="004C75AA">
        <w:rPr>
          <w:rFonts w:ascii="Times New Roman" w:hAnsi="Times New Roman" w:cs="Times New Roman"/>
          <w:sz w:val="24"/>
          <w:szCs w:val="24"/>
        </w:rPr>
        <w:t xml:space="preserve">mainly </w:t>
      </w:r>
      <w:r w:rsidR="00A0782F" w:rsidRPr="004C75AA">
        <w:rPr>
          <w:rFonts w:ascii="Times New Roman" w:hAnsi="Times New Roman" w:cs="Times New Roman"/>
          <w:sz w:val="24"/>
          <w:szCs w:val="24"/>
        </w:rPr>
        <w:t>to P</w:t>
      </w:r>
      <w:r w:rsidR="0039677D" w:rsidRPr="004C75AA">
        <w:rPr>
          <w:rFonts w:ascii="Times New Roman" w:hAnsi="Times New Roman" w:cs="Times New Roman"/>
          <w:sz w:val="24"/>
          <w:szCs w:val="24"/>
        </w:rPr>
        <w:t>CB</w:t>
      </w:r>
      <w:r w:rsidR="005D3CD5" w:rsidRPr="004C75AA">
        <w:rPr>
          <w:rFonts w:ascii="Times New Roman" w:hAnsi="Times New Roman" w:cs="Times New Roman"/>
          <w:sz w:val="24"/>
          <w:szCs w:val="24"/>
        </w:rPr>
        <w:t xml:space="preserve">s </w:t>
      </w:r>
      <w:r w:rsidR="00CF2C12" w:rsidRPr="004C75AA">
        <w:rPr>
          <w:rFonts w:ascii="Times New Roman" w:hAnsi="Times New Roman" w:cs="Times New Roman"/>
          <w:sz w:val="24"/>
          <w:szCs w:val="24"/>
        </w:rPr>
        <w:t xml:space="preserve">and DDT compounds </w:t>
      </w:r>
      <w:r w:rsidR="0039677D" w:rsidRPr="004C75AA">
        <w:rPr>
          <w:rFonts w:ascii="Times New Roman" w:hAnsi="Times New Roman" w:cs="Times New Roman"/>
          <w:sz w:val="24"/>
          <w:szCs w:val="24"/>
        </w:rPr>
        <w:t xml:space="preserve">from </w:t>
      </w:r>
      <w:r w:rsidR="005D3CD5" w:rsidRPr="004C75AA">
        <w:rPr>
          <w:rFonts w:ascii="Times New Roman" w:hAnsi="Times New Roman" w:cs="Times New Roman"/>
          <w:sz w:val="24"/>
          <w:szCs w:val="24"/>
        </w:rPr>
        <w:t xml:space="preserve">the </w:t>
      </w:r>
      <w:r w:rsidR="00CA380E" w:rsidRPr="004C75AA">
        <w:rPr>
          <w:rFonts w:ascii="Times New Roman" w:hAnsi="Times New Roman" w:cs="Times New Roman"/>
          <w:sz w:val="24"/>
          <w:szCs w:val="24"/>
        </w:rPr>
        <w:t>New York</w:t>
      </w:r>
      <w:r w:rsidR="00A35437">
        <w:rPr>
          <w:rFonts w:ascii="Times New Roman" w:hAnsi="Times New Roman" w:cs="Times New Roman"/>
          <w:sz w:val="24"/>
          <w:szCs w:val="24"/>
        </w:rPr>
        <w:t xml:space="preserve"> cohort</w:t>
      </w:r>
      <w:r w:rsidR="00CA380E" w:rsidRPr="004C75AA">
        <w:rPr>
          <w:rFonts w:ascii="Times New Roman" w:hAnsi="Times New Roman" w:cs="Times New Roman"/>
          <w:sz w:val="24"/>
          <w:szCs w:val="24"/>
        </w:rPr>
        <w:t xml:space="preserve">. The </w:t>
      </w:r>
      <w:r w:rsidR="00B056B2">
        <w:rPr>
          <w:rFonts w:ascii="Times New Roman" w:hAnsi="Times New Roman" w:cs="Times New Roman"/>
          <w:sz w:val="24"/>
          <w:szCs w:val="24"/>
        </w:rPr>
        <w:t>two</w:t>
      </w:r>
      <w:r w:rsidR="00C70C1E" w:rsidRPr="004C75AA">
        <w:rPr>
          <w:rFonts w:ascii="Times New Roman" w:hAnsi="Times New Roman" w:cs="Times New Roman"/>
          <w:sz w:val="24"/>
          <w:szCs w:val="24"/>
        </w:rPr>
        <w:t xml:space="preserve"> </w:t>
      </w:r>
      <w:r w:rsidR="00CA380E" w:rsidRPr="004C75AA">
        <w:rPr>
          <w:rFonts w:ascii="Times New Roman" w:hAnsi="Times New Roman" w:cs="Times New Roman"/>
          <w:sz w:val="24"/>
          <w:szCs w:val="24"/>
        </w:rPr>
        <w:t xml:space="preserve">remaining </w:t>
      </w:r>
      <w:r w:rsidR="004C75AA" w:rsidRPr="004C75AA">
        <w:rPr>
          <w:rFonts w:ascii="Times New Roman" w:hAnsi="Times New Roman" w:cs="Times New Roman"/>
          <w:sz w:val="24"/>
          <w:szCs w:val="24"/>
        </w:rPr>
        <w:t>studies investigated</w:t>
      </w:r>
      <w:r w:rsidR="00C70C1E" w:rsidRPr="004C75AA">
        <w:rPr>
          <w:rFonts w:ascii="Times New Roman" w:hAnsi="Times New Roman" w:cs="Times New Roman"/>
          <w:sz w:val="24"/>
          <w:szCs w:val="24"/>
        </w:rPr>
        <w:t xml:space="preserve"> </w:t>
      </w:r>
      <w:r w:rsidR="00417144" w:rsidRPr="004C75AA">
        <w:rPr>
          <w:rFonts w:ascii="Times New Roman" w:hAnsi="Times New Roman" w:cs="Times New Roman"/>
          <w:sz w:val="24"/>
          <w:szCs w:val="24"/>
        </w:rPr>
        <w:lastRenderedPageBreak/>
        <w:t xml:space="preserve">maternal </w:t>
      </w:r>
      <w:r w:rsidR="00B273AE" w:rsidRPr="004C75AA">
        <w:rPr>
          <w:rFonts w:ascii="Times New Roman" w:hAnsi="Times New Roman" w:cs="Times New Roman"/>
          <w:sz w:val="24"/>
          <w:szCs w:val="24"/>
        </w:rPr>
        <w:t>(</w:t>
      </w:r>
      <w:r w:rsidR="001C223F" w:rsidRPr="004C75AA">
        <w:rPr>
          <w:rFonts w:ascii="Times New Roman" w:hAnsi="Times New Roman" w:cs="Times New Roman"/>
          <w:sz w:val="24"/>
          <w:szCs w:val="24"/>
        </w:rPr>
        <w:t>father and</w:t>
      </w:r>
      <w:r w:rsidR="00B273AE" w:rsidRPr="004C75AA">
        <w:rPr>
          <w:rFonts w:ascii="Times New Roman" w:hAnsi="Times New Roman" w:cs="Times New Roman"/>
          <w:sz w:val="24"/>
          <w:szCs w:val="24"/>
        </w:rPr>
        <w:t xml:space="preserve"> grandparents as well) </w:t>
      </w:r>
      <w:r w:rsidR="00C70C1E" w:rsidRPr="004C75AA">
        <w:rPr>
          <w:rFonts w:ascii="Times New Roman" w:hAnsi="Times New Roman" w:cs="Times New Roman"/>
          <w:sz w:val="24"/>
          <w:szCs w:val="24"/>
        </w:rPr>
        <w:t xml:space="preserve">exposures to radiation from </w:t>
      </w:r>
      <w:r w:rsidR="00CA380E" w:rsidRPr="004C75AA">
        <w:rPr>
          <w:rFonts w:ascii="Times New Roman" w:hAnsi="Times New Roman" w:cs="Times New Roman"/>
          <w:sz w:val="24"/>
          <w:szCs w:val="24"/>
        </w:rPr>
        <w:t xml:space="preserve">residence and/or work </w:t>
      </w:r>
      <w:r w:rsidR="00A35437">
        <w:rPr>
          <w:rFonts w:ascii="Times New Roman" w:hAnsi="Times New Roman" w:cs="Times New Roman"/>
          <w:sz w:val="24"/>
          <w:szCs w:val="24"/>
        </w:rPr>
        <w:t xml:space="preserve">locations </w:t>
      </w:r>
      <w:r w:rsidR="00CA380E" w:rsidRPr="004C75AA">
        <w:rPr>
          <w:rFonts w:ascii="Times New Roman" w:hAnsi="Times New Roman" w:cs="Times New Roman"/>
          <w:sz w:val="24"/>
          <w:szCs w:val="24"/>
        </w:rPr>
        <w:t xml:space="preserve">in </w:t>
      </w:r>
      <w:r w:rsidR="00C70C1E" w:rsidRPr="004C75AA">
        <w:rPr>
          <w:rFonts w:ascii="Times New Roman" w:hAnsi="Times New Roman" w:cs="Times New Roman"/>
          <w:sz w:val="24"/>
          <w:szCs w:val="24"/>
        </w:rPr>
        <w:t>a former uranium mining region in New Mexico (</w:t>
      </w:r>
      <w:r w:rsidR="00ED79DD" w:rsidRPr="004C75AA">
        <w:rPr>
          <w:rFonts w:ascii="Times New Roman" w:hAnsi="Times New Roman" w:cs="Times New Roman"/>
          <w:sz w:val="24"/>
          <w:szCs w:val="24"/>
        </w:rPr>
        <w:t xml:space="preserve">Shields et al., 1992) and </w:t>
      </w:r>
      <w:r w:rsidR="00837919" w:rsidRPr="004C75AA">
        <w:rPr>
          <w:rFonts w:ascii="Times New Roman" w:hAnsi="Times New Roman" w:cs="Times New Roman"/>
          <w:sz w:val="24"/>
          <w:szCs w:val="24"/>
        </w:rPr>
        <w:t>maternal exposures to contaminants around</w:t>
      </w:r>
      <w:r w:rsidR="00C70C1E" w:rsidRPr="004C75AA">
        <w:rPr>
          <w:rFonts w:ascii="Times New Roman" w:hAnsi="Times New Roman" w:cs="Times New Roman"/>
          <w:sz w:val="24"/>
          <w:szCs w:val="24"/>
        </w:rPr>
        <w:t xml:space="preserve"> hazardous waste sites in California (Orr et al., 2002).</w:t>
      </w:r>
      <w:r w:rsidR="00C70C1E">
        <w:rPr>
          <w:rFonts w:ascii="Times New Roman" w:hAnsi="Times New Roman" w:cs="Times New Roman"/>
          <w:sz w:val="24"/>
          <w:szCs w:val="24"/>
        </w:rPr>
        <w:t xml:space="preserve">     </w:t>
      </w:r>
    </w:p>
    <w:p w14:paraId="3E7875E8" w14:textId="046F2528" w:rsidR="00D214D5" w:rsidRPr="00E40FBA" w:rsidRDefault="006F2D62" w:rsidP="00D214D5">
      <w:pPr>
        <w:spacing w:after="0" w:line="480" w:lineRule="auto"/>
        <w:ind w:firstLine="360"/>
        <w:rPr>
          <w:rFonts w:ascii="Times New Roman" w:hAnsi="Times New Roman" w:cs="Times New Roman"/>
          <w:sz w:val="24"/>
          <w:szCs w:val="24"/>
        </w:rPr>
      </w:pPr>
      <w:r w:rsidRPr="00E40FBA">
        <w:rPr>
          <w:rFonts w:ascii="Times New Roman" w:hAnsi="Times New Roman" w:cs="Times New Roman"/>
          <w:b/>
          <w:sz w:val="24"/>
          <w:szCs w:val="24"/>
        </w:rPr>
        <w:t>P</w:t>
      </w:r>
      <w:r w:rsidR="00D214D5" w:rsidRPr="00E40FBA">
        <w:rPr>
          <w:rFonts w:ascii="Times New Roman" w:hAnsi="Times New Roman" w:cs="Times New Roman"/>
          <w:b/>
          <w:sz w:val="24"/>
          <w:szCs w:val="24"/>
        </w:rPr>
        <w:t>regnant women</w:t>
      </w:r>
      <w:r w:rsidR="00C316D1" w:rsidRPr="00E40FBA">
        <w:rPr>
          <w:rFonts w:ascii="Times New Roman" w:hAnsi="Times New Roman" w:cs="Times New Roman"/>
          <w:sz w:val="24"/>
          <w:szCs w:val="24"/>
        </w:rPr>
        <w:t xml:space="preserve">. </w:t>
      </w:r>
      <w:r w:rsidR="00A8270A" w:rsidRPr="00E40FBA">
        <w:rPr>
          <w:rFonts w:ascii="Times New Roman" w:hAnsi="Times New Roman" w:cs="Times New Roman"/>
          <w:sz w:val="24"/>
          <w:szCs w:val="24"/>
        </w:rPr>
        <w:t>In a study from 1992 to 1995 a</w:t>
      </w:r>
      <w:r w:rsidR="004F3C2D" w:rsidRPr="00E40FBA">
        <w:rPr>
          <w:rFonts w:ascii="Times New Roman" w:hAnsi="Times New Roman" w:cs="Times New Roman"/>
          <w:sz w:val="24"/>
          <w:szCs w:val="24"/>
        </w:rPr>
        <w:t xml:space="preserve">mong 111 pregnant </w:t>
      </w:r>
      <w:r w:rsidR="00193CDE" w:rsidRPr="00E40FBA">
        <w:rPr>
          <w:rFonts w:ascii="Times New Roman" w:hAnsi="Times New Roman" w:cs="Times New Roman"/>
          <w:sz w:val="24"/>
          <w:szCs w:val="24"/>
        </w:rPr>
        <w:t>A</w:t>
      </w:r>
      <w:r w:rsidR="002530B0" w:rsidRPr="00E40FBA">
        <w:rPr>
          <w:rFonts w:ascii="Times New Roman" w:hAnsi="Times New Roman" w:cs="Times New Roman"/>
          <w:sz w:val="24"/>
          <w:szCs w:val="24"/>
        </w:rPr>
        <w:t>I</w:t>
      </w:r>
      <w:r w:rsidR="004F3C2D" w:rsidRPr="00E40FBA">
        <w:rPr>
          <w:rFonts w:ascii="Times New Roman" w:hAnsi="Times New Roman" w:cs="Times New Roman"/>
          <w:sz w:val="24"/>
          <w:szCs w:val="24"/>
        </w:rPr>
        <w:t xml:space="preserve"> women in New York</w:t>
      </w:r>
      <w:r w:rsidR="0047625F" w:rsidRPr="00E40FBA">
        <w:rPr>
          <w:rFonts w:ascii="Times New Roman" w:hAnsi="Times New Roman" w:cs="Times New Roman"/>
          <w:sz w:val="24"/>
          <w:szCs w:val="24"/>
        </w:rPr>
        <w:t>,</w:t>
      </w:r>
      <w:r w:rsidR="00A8270A" w:rsidRPr="00E40FBA">
        <w:rPr>
          <w:rFonts w:ascii="Times New Roman" w:hAnsi="Times New Roman" w:cs="Times New Roman"/>
          <w:sz w:val="24"/>
          <w:szCs w:val="24"/>
        </w:rPr>
        <w:t xml:space="preserve"> Fitzgerald et al. </w:t>
      </w:r>
      <w:r w:rsidR="0047625F" w:rsidRPr="00E40FBA">
        <w:rPr>
          <w:rFonts w:ascii="Times New Roman" w:hAnsi="Times New Roman" w:cs="Times New Roman"/>
          <w:sz w:val="24"/>
          <w:szCs w:val="24"/>
        </w:rPr>
        <w:t>(</w:t>
      </w:r>
      <w:r w:rsidR="00A8270A" w:rsidRPr="00E40FBA">
        <w:rPr>
          <w:rFonts w:ascii="Times New Roman" w:hAnsi="Times New Roman" w:cs="Times New Roman"/>
          <w:sz w:val="24"/>
          <w:szCs w:val="24"/>
        </w:rPr>
        <w:t>2004)</w:t>
      </w:r>
      <w:r w:rsidR="004F3C2D" w:rsidRPr="00E40FBA">
        <w:rPr>
          <w:rFonts w:ascii="Times New Roman" w:hAnsi="Times New Roman" w:cs="Times New Roman"/>
          <w:sz w:val="24"/>
          <w:szCs w:val="24"/>
        </w:rPr>
        <w:t xml:space="preserve"> </w:t>
      </w:r>
      <w:r w:rsidR="0047625F" w:rsidRPr="00E40FBA">
        <w:rPr>
          <w:rFonts w:ascii="Times New Roman" w:hAnsi="Times New Roman" w:cs="Times New Roman"/>
          <w:sz w:val="24"/>
          <w:szCs w:val="24"/>
        </w:rPr>
        <w:t xml:space="preserve">observed the </w:t>
      </w:r>
      <w:r w:rsidR="004F3C2D" w:rsidRPr="00E40FBA">
        <w:rPr>
          <w:rFonts w:ascii="Times New Roman" w:hAnsi="Times New Roman" w:cs="Times New Roman"/>
          <w:sz w:val="24"/>
          <w:szCs w:val="24"/>
        </w:rPr>
        <w:t xml:space="preserve">geometric </w:t>
      </w:r>
      <w:r w:rsidR="00B846FB">
        <w:rPr>
          <w:rFonts w:ascii="Times New Roman" w:hAnsi="Times New Roman" w:cs="Times New Roman"/>
          <w:sz w:val="24"/>
          <w:szCs w:val="24"/>
        </w:rPr>
        <w:t>mean</w:t>
      </w:r>
      <w:r w:rsidR="004F3C2D" w:rsidRPr="00E40FBA">
        <w:rPr>
          <w:rFonts w:ascii="Times New Roman" w:hAnsi="Times New Roman" w:cs="Times New Roman"/>
          <w:sz w:val="24"/>
          <w:szCs w:val="24"/>
        </w:rPr>
        <w:t xml:space="preserve"> of </w:t>
      </w:r>
      <w:r w:rsidR="00A554B7" w:rsidRPr="00E40FBA">
        <w:rPr>
          <w:rFonts w:ascii="Times New Roman" w:hAnsi="Times New Roman" w:cs="Times New Roman"/>
          <w:sz w:val="24"/>
          <w:szCs w:val="24"/>
        </w:rPr>
        <w:t xml:space="preserve">their </w:t>
      </w:r>
      <w:r w:rsidR="004F3C2D" w:rsidRPr="00E40FBA">
        <w:rPr>
          <w:rFonts w:ascii="Times New Roman" w:hAnsi="Times New Roman" w:cs="Times New Roman"/>
          <w:sz w:val="24"/>
          <w:szCs w:val="24"/>
        </w:rPr>
        <w:t xml:space="preserve">total PCB blood concentrations </w:t>
      </w:r>
      <w:r w:rsidR="00C202EF">
        <w:rPr>
          <w:rFonts w:ascii="Times New Roman" w:hAnsi="Times New Roman" w:cs="Times New Roman"/>
          <w:sz w:val="24"/>
          <w:szCs w:val="24"/>
        </w:rPr>
        <w:t>to be</w:t>
      </w:r>
      <w:r w:rsidR="00C202EF" w:rsidRPr="00E40FBA">
        <w:rPr>
          <w:rFonts w:ascii="Times New Roman" w:hAnsi="Times New Roman" w:cs="Times New Roman"/>
          <w:sz w:val="24"/>
          <w:szCs w:val="24"/>
        </w:rPr>
        <w:t xml:space="preserve"> </w:t>
      </w:r>
      <w:r w:rsidR="004F3C2D" w:rsidRPr="00E40FBA">
        <w:rPr>
          <w:rFonts w:ascii="Times New Roman" w:hAnsi="Times New Roman" w:cs="Times New Roman"/>
          <w:sz w:val="24"/>
          <w:szCs w:val="24"/>
        </w:rPr>
        <w:t>1.2 ppb (maximum: 7.8</w:t>
      </w:r>
      <w:r w:rsidR="00C202EF">
        <w:rPr>
          <w:rFonts w:ascii="Times New Roman" w:hAnsi="Times New Roman" w:cs="Times New Roman"/>
          <w:sz w:val="24"/>
          <w:szCs w:val="24"/>
        </w:rPr>
        <w:t xml:space="preserve"> ppb</w:t>
      </w:r>
      <w:r w:rsidR="004F3C2D" w:rsidRPr="00E40FBA">
        <w:rPr>
          <w:rFonts w:ascii="Times New Roman" w:hAnsi="Times New Roman" w:cs="Times New Roman"/>
          <w:sz w:val="24"/>
          <w:szCs w:val="24"/>
        </w:rPr>
        <w:t>).</w:t>
      </w:r>
      <w:r w:rsidR="00AC5EAD" w:rsidRPr="00E40FBA">
        <w:rPr>
          <w:rFonts w:ascii="Times New Roman" w:hAnsi="Times New Roman" w:cs="Times New Roman"/>
          <w:sz w:val="24"/>
          <w:szCs w:val="24"/>
        </w:rPr>
        <w:t xml:space="preserve"> The specific PCB congeners detected at the great</w:t>
      </w:r>
      <w:r w:rsidR="00823081" w:rsidRPr="00E40FBA">
        <w:rPr>
          <w:rFonts w:ascii="Times New Roman" w:hAnsi="Times New Roman" w:cs="Times New Roman"/>
          <w:sz w:val="24"/>
          <w:szCs w:val="24"/>
        </w:rPr>
        <w:t xml:space="preserve">est concentrations were </w:t>
      </w:r>
      <w:r w:rsidR="00AC5EAD" w:rsidRPr="00E40FBA">
        <w:rPr>
          <w:rFonts w:ascii="Times New Roman" w:hAnsi="Times New Roman" w:cs="Times New Roman"/>
          <w:sz w:val="24"/>
          <w:szCs w:val="24"/>
        </w:rPr>
        <w:t>1</w:t>
      </w:r>
      <w:r w:rsidR="00846171" w:rsidRPr="00E40FBA">
        <w:rPr>
          <w:rFonts w:ascii="Times New Roman" w:hAnsi="Times New Roman" w:cs="Times New Roman"/>
          <w:sz w:val="24"/>
          <w:szCs w:val="24"/>
        </w:rPr>
        <w:t>53 (geometric mean: 0.092 ppb)</w:t>
      </w:r>
      <w:r w:rsidR="00DA2816">
        <w:rPr>
          <w:rFonts w:ascii="Times New Roman" w:hAnsi="Times New Roman" w:cs="Times New Roman"/>
          <w:sz w:val="24"/>
          <w:szCs w:val="24"/>
        </w:rPr>
        <w:t>,</w:t>
      </w:r>
      <w:r w:rsidR="00846171" w:rsidRPr="00E40FBA">
        <w:rPr>
          <w:rFonts w:ascii="Times New Roman" w:hAnsi="Times New Roman" w:cs="Times New Roman"/>
          <w:sz w:val="24"/>
          <w:szCs w:val="24"/>
        </w:rPr>
        <w:t xml:space="preserve"> 138 (0.0345 ppb)</w:t>
      </w:r>
      <w:r w:rsidR="00DA2816">
        <w:rPr>
          <w:rFonts w:ascii="Times New Roman" w:hAnsi="Times New Roman" w:cs="Times New Roman"/>
          <w:sz w:val="24"/>
          <w:szCs w:val="24"/>
        </w:rPr>
        <w:t>,</w:t>
      </w:r>
      <w:r w:rsidR="00AC5EAD" w:rsidRPr="00E40FBA">
        <w:rPr>
          <w:rFonts w:ascii="Times New Roman" w:hAnsi="Times New Roman" w:cs="Times New Roman"/>
          <w:sz w:val="24"/>
          <w:szCs w:val="24"/>
        </w:rPr>
        <w:t xml:space="preserve"> and 180 (0.0142 ppb).</w:t>
      </w:r>
    </w:p>
    <w:p w14:paraId="69606BB7" w14:textId="2A282D4C" w:rsidR="005A28AE" w:rsidRPr="00ED25F9" w:rsidRDefault="006F2D62" w:rsidP="000710E3">
      <w:pPr>
        <w:spacing w:after="0" w:line="480" w:lineRule="auto"/>
        <w:ind w:firstLine="360"/>
        <w:rPr>
          <w:rFonts w:ascii="Times New Roman" w:hAnsi="Times New Roman" w:cs="Times New Roman"/>
          <w:sz w:val="24"/>
          <w:szCs w:val="24"/>
        </w:rPr>
      </w:pPr>
      <w:r w:rsidRPr="00ED25F9">
        <w:rPr>
          <w:rFonts w:ascii="Times New Roman" w:hAnsi="Times New Roman" w:cs="Times New Roman"/>
          <w:b/>
          <w:sz w:val="24"/>
          <w:szCs w:val="24"/>
        </w:rPr>
        <w:t>M</w:t>
      </w:r>
      <w:r w:rsidR="00D214D5" w:rsidRPr="00ED25F9">
        <w:rPr>
          <w:rFonts w:ascii="Times New Roman" w:hAnsi="Times New Roman" w:cs="Times New Roman"/>
          <w:b/>
          <w:sz w:val="24"/>
          <w:szCs w:val="24"/>
        </w:rPr>
        <w:t>others who breastfed their infants</w:t>
      </w:r>
      <w:r w:rsidR="00C316D1" w:rsidRPr="00ED25F9">
        <w:rPr>
          <w:rFonts w:ascii="Times New Roman" w:hAnsi="Times New Roman" w:cs="Times New Roman"/>
          <w:b/>
          <w:sz w:val="24"/>
          <w:szCs w:val="24"/>
        </w:rPr>
        <w:t>.</w:t>
      </w:r>
      <w:r w:rsidR="00C316D1" w:rsidRPr="00ED25F9">
        <w:rPr>
          <w:rFonts w:ascii="Times New Roman" w:hAnsi="Times New Roman" w:cs="Times New Roman"/>
          <w:i/>
          <w:sz w:val="24"/>
          <w:szCs w:val="24"/>
        </w:rPr>
        <w:t xml:space="preserve"> </w:t>
      </w:r>
      <w:r w:rsidR="007B3E2A" w:rsidRPr="00ED25F9">
        <w:rPr>
          <w:rFonts w:ascii="Times New Roman" w:hAnsi="Times New Roman" w:cs="Times New Roman"/>
          <w:sz w:val="24"/>
          <w:szCs w:val="24"/>
        </w:rPr>
        <w:t xml:space="preserve">For </w:t>
      </w:r>
      <w:r w:rsidR="00193CDE" w:rsidRPr="00ED25F9">
        <w:rPr>
          <w:rFonts w:ascii="Times New Roman" w:hAnsi="Times New Roman" w:cs="Times New Roman"/>
          <w:sz w:val="24"/>
          <w:szCs w:val="24"/>
        </w:rPr>
        <w:t>A</w:t>
      </w:r>
      <w:r w:rsidR="00157D36" w:rsidRPr="00ED25F9">
        <w:rPr>
          <w:rFonts w:ascii="Times New Roman" w:hAnsi="Times New Roman" w:cs="Times New Roman"/>
          <w:sz w:val="24"/>
          <w:szCs w:val="24"/>
        </w:rPr>
        <w:t>I</w:t>
      </w:r>
      <w:r w:rsidR="003C75C9" w:rsidRPr="00ED25F9">
        <w:rPr>
          <w:rFonts w:ascii="Times New Roman" w:hAnsi="Times New Roman" w:cs="Times New Roman"/>
          <w:sz w:val="24"/>
          <w:szCs w:val="24"/>
        </w:rPr>
        <w:t xml:space="preserve"> mothers </w:t>
      </w:r>
      <w:r w:rsidR="007B3E2A" w:rsidRPr="00ED25F9">
        <w:rPr>
          <w:rFonts w:ascii="Times New Roman" w:hAnsi="Times New Roman" w:cs="Times New Roman"/>
          <w:sz w:val="24"/>
          <w:szCs w:val="24"/>
        </w:rPr>
        <w:t>who gave birth between 1986 and 1989</w:t>
      </w:r>
      <w:r w:rsidR="00B105F1" w:rsidRPr="00ED25F9">
        <w:rPr>
          <w:rFonts w:ascii="Times New Roman" w:hAnsi="Times New Roman" w:cs="Times New Roman"/>
          <w:sz w:val="24"/>
          <w:szCs w:val="24"/>
        </w:rPr>
        <w:t>,</w:t>
      </w:r>
      <w:r w:rsidR="003C75C9" w:rsidRPr="00ED25F9">
        <w:rPr>
          <w:rFonts w:ascii="Times New Roman" w:hAnsi="Times New Roman" w:cs="Times New Roman"/>
          <w:sz w:val="24"/>
          <w:szCs w:val="24"/>
        </w:rPr>
        <w:t xml:space="preserve"> </w:t>
      </w:r>
      <w:r w:rsidR="007B3E2A" w:rsidRPr="00ED25F9">
        <w:rPr>
          <w:rFonts w:ascii="Times New Roman" w:hAnsi="Times New Roman" w:cs="Times New Roman"/>
          <w:sz w:val="24"/>
          <w:szCs w:val="24"/>
        </w:rPr>
        <w:t xml:space="preserve">the </w:t>
      </w:r>
      <w:r w:rsidR="00623E1D" w:rsidRPr="00ED25F9">
        <w:rPr>
          <w:rFonts w:ascii="Times New Roman" w:hAnsi="Times New Roman" w:cs="Times New Roman"/>
          <w:sz w:val="24"/>
          <w:szCs w:val="24"/>
        </w:rPr>
        <w:t xml:space="preserve">(adjusted) </w:t>
      </w:r>
      <w:r w:rsidR="007B3E2A" w:rsidRPr="00ED25F9">
        <w:rPr>
          <w:rFonts w:ascii="Times New Roman" w:hAnsi="Times New Roman" w:cs="Times New Roman"/>
          <w:sz w:val="24"/>
          <w:szCs w:val="24"/>
        </w:rPr>
        <w:t xml:space="preserve">geometric mean of </w:t>
      </w:r>
      <w:r w:rsidR="00B105F1" w:rsidRPr="00ED25F9">
        <w:rPr>
          <w:rFonts w:ascii="Times New Roman" w:hAnsi="Times New Roman" w:cs="Times New Roman"/>
          <w:sz w:val="24"/>
          <w:szCs w:val="24"/>
        </w:rPr>
        <w:t xml:space="preserve">their </w:t>
      </w:r>
      <w:r w:rsidR="007B3E2A" w:rsidRPr="00ED25F9">
        <w:rPr>
          <w:rFonts w:ascii="Times New Roman" w:hAnsi="Times New Roman" w:cs="Times New Roman"/>
          <w:sz w:val="24"/>
          <w:szCs w:val="24"/>
        </w:rPr>
        <w:t xml:space="preserve">total PCB </w:t>
      </w:r>
      <w:r w:rsidR="005D5A63" w:rsidRPr="00ED25F9">
        <w:rPr>
          <w:rFonts w:ascii="Times New Roman" w:hAnsi="Times New Roman" w:cs="Times New Roman"/>
          <w:sz w:val="24"/>
          <w:szCs w:val="24"/>
        </w:rPr>
        <w:t xml:space="preserve">breast milk </w:t>
      </w:r>
      <w:r w:rsidR="007B3E2A" w:rsidRPr="00ED25F9">
        <w:rPr>
          <w:rFonts w:ascii="Times New Roman" w:hAnsi="Times New Roman" w:cs="Times New Roman"/>
          <w:sz w:val="24"/>
          <w:szCs w:val="24"/>
        </w:rPr>
        <w:t>concentration was 0.602 ppm (fat basis)</w:t>
      </w:r>
      <w:r w:rsidR="00E47E8B" w:rsidRPr="00ED25F9">
        <w:rPr>
          <w:rFonts w:ascii="Times New Roman" w:hAnsi="Times New Roman" w:cs="Times New Roman"/>
          <w:sz w:val="24"/>
          <w:szCs w:val="24"/>
        </w:rPr>
        <w:t xml:space="preserve"> (Fitzgerald et al.</w:t>
      </w:r>
      <w:r w:rsidR="003F5CB0" w:rsidRPr="00ED25F9">
        <w:rPr>
          <w:rFonts w:ascii="Times New Roman" w:hAnsi="Times New Roman" w:cs="Times New Roman"/>
          <w:sz w:val="24"/>
          <w:szCs w:val="24"/>
        </w:rPr>
        <w:t>,</w:t>
      </w:r>
      <w:r w:rsidR="00E47E8B" w:rsidRPr="00ED25F9">
        <w:rPr>
          <w:rFonts w:ascii="Times New Roman" w:hAnsi="Times New Roman" w:cs="Times New Roman"/>
          <w:sz w:val="24"/>
          <w:szCs w:val="24"/>
        </w:rPr>
        <w:t xml:space="preserve"> 1998)</w:t>
      </w:r>
      <w:r w:rsidR="00B105F1" w:rsidRPr="00ED25F9">
        <w:rPr>
          <w:rFonts w:ascii="Times New Roman" w:hAnsi="Times New Roman" w:cs="Times New Roman"/>
          <w:sz w:val="24"/>
          <w:szCs w:val="24"/>
        </w:rPr>
        <w:t>.</w:t>
      </w:r>
      <w:r w:rsidR="00F87EAE" w:rsidRPr="00ED25F9">
        <w:rPr>
          <w:rFonts w:ascii="Times New Roman" w:hAnsi="Times New Roman" w:cs="Times New Roman"/>
          <w:sz w:val="24"/>
          <w:szCs w:val="24"/>
        </w:rPr>
        <w:t xml:space="preserve"> For </w:t>
      </w:r>
      <w:r w:rsidR="00E8505B" w:rsidRPr="00ED25F9">
        <w:rPr>
          <w:rFonts w:ascii="Times New Roman" w:hAnsi="Times New Roman" w:cs="Times New Roman"/>
          <w:sz w:val="24"/>
          <w:szCs w:val="24"/>
        </w:rPr>
        <w:t>A</w:t>
      </w:r>
      <w:r w:rsidR="00263B85" w:rsidRPr="00ED25F9">
        <w:rPr>
          <w:rFonts w:ascii="Times New Roman" w:hAnsi="Times New Roman" w:cs="Times New Roman"/>
          <w:sz w:val="24"/>
          <w:szCs w:val="24"/>
        </w:rPr>
        <w:t>I</w:t>
      </w:r>
      <w:r w:rsidR="00F87EAE" w:rsidRPr="00ED25F9">
        <w:rPr>
          <w:rFonts w:ascii="Times New Roman" w:hAnsi="Times New Roman" w:cs="Times New Roman"/>
          <w:sz w:val="24"/>
          <w:szCs w:val="24"/>
        </w:rPr>
        <w:t xml:space="preserve"> mothers giving birth af</w:t>
      </w:r>
      <w:r w:rsidR="00623E1D" w:rsidRPr="00ED25F9">
        <w:rPr>
          <w:rFonts w:ascii="Times New Roman" w:hAnsi="Times New Roman" w:cs="Times New Roman"/>
          <w:sz w:val="24"/>
          <w:szCs w:val="24"/>
        </w:rPr>
        <w:t>ter 1989</w:t>
      </w:r>
      <w:r w:rsidR="00AA64DD" w:rsidRPr="00ED25F9">
        <w:rPr>
          <w:rFonts w:ascii="Times New Roman" w:hAnsi="Times New Roman" w:cs="Times New Roman"/>
          <w:sz w:val="24"/>
          <w:szCs w:val="24"/>
        </w:rPr>
        <w:t xml:space="preserve">, </w:t>
      </w:r>
      <w:r w:rsidR="00623E1D" w:rsidRPr="00ED25F9">
        <w:rPr>
          <w:rFonts w:ascii="Times New Roman" w:hAnsi="Times New Roman" w:cs="Times New Roman"/>
          <w:sz w:val="24"/>
          <w:szCs w:val="24"/>
        </w:rPr>
        <w:t>their (adjus</w:t>
      </w:r>
      <w:r w:rsidR="004951C3" w:rsidRPr="00ED25F9">
        <w:rPr>
          <w:rFonts w:ascii="Times New Roman" w:hAnsi="Times New Roman" w:cs="Times New Roman"/>
          <w:sz w:val="24"/>
          <w:szCs w:val="24"/>
        </w:rPr>
        <w:t xml:space="preserve">ted) geometric mean </w:t>
      </w:r>
      <w:r w:rsidR="00623E1D" w:rsidRPr="00ED25F9">
        <w:rPr>
          <w:rFonts w:ascii="Times New Roman" w:hAnsi="Times New Roman" w:cs="Times New Roman"/>
          <w:sz w:val="24"/>
          <w:szCs w:val="24"/>
        </w:rPr>
        <w:t xml:space="preserve">total PCB </w:t>
      </w:r>
      <w:r w:rsidR="004951C3" w:rsidRPr="00ED25F9">
        <w:rPr>
          <w:rFonts w:ascii="Times New Roman" w:hAnsi="Times New Roman" w:cs="Times New Roman"/>
          <w:sz w:val="24"/>
          <w:szCs w:val="24"/>
        </w:rPr>
        <w:t xml:space="preserve">breast milk </w:t>
      </w:r>
      <w:r w:rsidR="00623E1D" w:rsidRPr="00ED25F9">
        <w:rPr>
          <w:rFonts w:ascii="Times New Roman" w:hAnsi="Times New Roman" w:cs="Times New Roman"/>
          <w:sz w:val="24"/>
          <w:szCs w:val="24"/>
        </w:rPr>
        <w:t>concentration w</w:t>
      </w:r>
      <w:r w:rsidR="00646A8A" w:rsidRPr="00ED25F9">
        <w:rPr>
          <w:rFonts w:ascii="Times New Roman" w:hAnsi="Times New Roman" w:cs="Times New Roman"/>
          <w:sz w:val="24"/>
          <w:szCs w:val="24"/>
        </w:rPr>
        <w:t>as</w:t>
      </w:r>
      <w:r w:rsidR="00623E1D" w:rsidRPr="00ED25F9">
        <w:rPr>
          <w:rFonts w:ascii="Times New Roman" w:hAnsi="Times New Roman" w:cs="Times New Roman"/>
          <w:sz w:val="24"/>
          <w:szCs w:val="24"/>
        </w:rPr>
        <w:t xml:space="preserve"> lower (0.352 ppm in 1990 and 0.254 ppm for 1991-1992).</w:t>
      </w:r>
      <w:r w:rsidR="00F42AE2" w:rsidRPr="00ED25F9">
        <w:rPr>
          <w:rFonts w:ascii="Times New Roman" w:hAnsi="Times New Roman" w:cs="Times New Roman"/>
          <w:sz w:val="24"/>
          <w:szCs w:val="24"/>
        </w:rPr>
        <w:t xml:space="preserve"> </w:t>
      </w:r>
      <w:r w:rsidR="00C202EF">
        <w:rPr>
          <w:rFonts w:ascii="Times New Roman" w:hAnsi="Times New Roman" w:cs="Times New Roman"/>
          <w:sz w:val="24"/>
          <w:szCs w:val="24"/>
        </w:rPr>
        <w:t>C</w:t>
      </w:r>
      <w:r w:rsidR="00F42AE2" w:rsidRPr="00ED25F9">
        <w:rPr>
          <w:rFonts w:ascii="Times New Roman" w:hAnsi="Times New Roman" w:cs="Times New Roman"/>
          <w:sz w:val="24"/>
          <w:szCs w:val="24"/>
        </w:rPr>
        <w:t xml:space="preserve">ompared to </w:t>
      </w:r>
      <w:r w:rsidR="00504A1A" w:rsidRPr="00ED25F9">
        <w:rPr>
          <w:rFonts w:ascii="Times New Roman" w:hAnsi="Times New Roman" w:cs="Times New Roman"/>
          <w:sz w:val="24"/>
          <w:szCs w:val="24"/>
        </w:rPr>
        <w:t xml:space="preserve">White </w:t>
      </w:r>
      <w:r w:rsidR="00F42AE2" w:rsidRPr="00ED25F9">
        <w:rPr>
          <w:rFonts w:ascii="Times New Roman" w:hAnsi="Times New Roman" w:cs="Times New Roman"/>
          <w:sz w:val="24"/>
          <w:szCs w:val="24"/>
        </w:rPr>
        <w:t xml:space="preserve">mothers </w:t>
      </w:r>
      <w:r w:rsidR="00E02DB4" w:rsidRPr="00ED25F9">
        <w:rPr>
          <w:rFonts w:ascii="Times New Roman" w:hAnsi="Times New Roman" w:cs="Times New Roman"/>
          <w:sz w:val="24"/>
          <w:szCs w:val="24"/>
        </w:rPr>
        <w:t xml:space="preserve">(controls) </w:t>
      </w:r>
      <w:r w:rsidR="00F42AE2" w:rsidRPr="00ED25F9">
        <w:rPr>
          <w:rFonts w:ascii="Times New Roman" w:hAnsi="Times New Roman" w:cs="Times New Roman"/>
          <w:sz w:val="24"/>
          <w:szCs w:val="24"/>
        </w:rPr>
        <w:t xml:space="preserve">who gave birth around the same time, their </w:t>
      </w:r>
      <w:r w:rsidR="00E034EC" w:rsidRPr="00ED25F9">
        <w:rPr>
          <w:rFonts w:ascii="Times New Roman" w:hAnsi="Times New Roman" w:cs="Times New Roman"/>
          <w:sz w:val="24"/>
          <w:szCs w:val="24"/>
        </w:rPr>
        <w:t xml:space="preserve">(adjusted) </w:t>
      </w:r>
      <w:r w:rsidR="0012390C" w:rsidRPr="00ED25F9">
        <w:rPr>
          <w:rFonts w:ascii="Times New Roman" w:hAnsi="Times New Roman" w:cs="Times New Roman"/>
          <w:sz w:val="24"/>
          <w:szCs w:val="24"/>
        </w:rPr>
        <w:t xml:space="preserve">geometric mean </w:t>
      </w:r>
      <w:r w:rsidR="00F42AE2" w:rsidRPr="00ED25F9">
        <w:rPr>
          <w:rFonts w:ascii="Times New Roman" w:hAnsi="Times New Roman" w:cs="Times New Roman"/>
          <w:sz w:val="24"/>
          <w:szCs w:val="24"/>
        </w:rPr>
        <w:t xml:space="preserve">total PCB </w:t>
      </w:r>
      <w:r w:rsidR="0012390C" w:rsidRPr="00ED25F9">
        <w:rPr>
          <w:rFonts w:ascii="Times New Roman" w:hAnsi="Times New Roman" w:cs="Times New Roman"/>
          <w:sz w:val="24"/>
          <w:szCs w:val="24"/>
        </w:rPr>
        <w:t xml:space="preserve">breast milk </w:t>
      </w:r>
      <w:r w:rsidR="00F42AE2" w:rsidRPr="00ED25F9">
        <w:rPr>
          <w:rFonts w:ascii="Times New Roman" w:hAnsi="Times New Roman" w:cs="Times New Roman"/>
          <w:sz w:val="24"/>
          <w:szCs w:val="24"/>
        </w:rPr>
        <w:t>concentration w</w:t>
      </w:r>
      <w:r w:rsidR="0012390C" w:rsidRPr="00ED25F9">
        <w:rPr>
          <w:rFonts w:ascii="Times New Roman" w:hAnsi="Times New Roman" w:cs="Times New Roman"/>
          <w:sz w:val="24"/>
          <w:szCs w:val="24"/>
        </w:rPr>
        <w:t>as</w:t>
      </w:r>
      <w:r w:rsidR="00F42AE2" w:rsidRPr="00ED25F9">
        <w:rPr>
          <w:rFonts w:ascii="Times New Roman" w:hAnsi="Times New Roman" w:cs="Times New Roman"/>
          <w:sz w:val="24"/>
          <w:szCs w:val="24"/>
        </w:rPr>
        <w:t xml:space="preserve"> lower than </w:t>
      </w:r>
      <w:r w:rsidR="002417F3" w:rsidRPr="00ED25F9">
        <w:rPr>
          <w:rFonts w:ascii="Times New Roman" w:hAnsi="Times New Roman" w:cs="Times New Roman"/>
          <w:sz w:val="24"/>
          <w:szCs w:val="24"/>
        </w:rPr>
        <w:t xml:space="preserve">the </w:t>
      </w:r>
      <w:r w:rsidR="00925183" w:rsidRPr="00ED25F9">
        <w:rPr>
          <w:rFonts w:ascii="Times New Roman" w:hAnsi="Times New Roman" w:cs="Times New Roman"/>
          <w:sz w:val="24"/>
          <w:szCs w:val="24"/>
        </w:rPr>
        <w:t xml:space="preserve">geometric mean </w:t>
      </w:r>
      <w:r w:rsidR="00DF732E" w:rsidRPr="00ED25F9">
        <w:rPr>
          <w:rFonts w:ascii="Times New Roman" w:hAnsi="Times New Roman" w:cs="Times New Roman"/>
          <w:sz w:val="24"/>
          <w:szCs w:val="24"/>
        </w:rPr>
        <w:t xml:space="preserve">total PCB </w:t>
      </w:r>
      <w:r w:rsidR="00822E01" w:rsidRPr="00ED25F9">
        <w:rPr>
          <w:rFonts w:ascii="Times New Roman" w:hAnsi="Times New Roman" w:cs="Times New Roman"/>
          <w:sz w:val="24"/>
          <w:szCs w:val="24"/>
        </w:rPr>
        <w:t>breast milk concentration</w:t>
      </w:r>
      <w:r w:rsidR="00DF732E" w:rsidRPr="00ED25F9">
        <w:rPr>
          <w:rFonts w:ascii="Times New Roman" w:hAnsi="Times New Roman" w:cs="Times New Roman"/>
          <w:sz w:val="24"/>
          <w:szCs w:val="24"/>
        </w:rPr>
        <w:t xml:space="preserve"> among</w:t>
      </w:r>
      <w:r w:rsidR="00F42AE2" w:rsidRPr="00ED25F9">
        <w:rPr>
          <w:rFonts w:ascii="Times New Roman" w:hAnsi="Times New Roman" w:cs="Times New Roman"/>
          <w:sz w:val="24"/>
          <w:szCs w:val="24"/>
        </w:rPr>
        <w:t xml:space="preserve"> </w:t>
      </w:r>
      <w:r w:rsidR="00196713" w:rsidRPr="00ED25F9">
        <w:rPr>
          <w:rFonts w:ascii="Times New Roman" w:hAnsi="Times New Roman" w:cs="Times New Roman"/>
          <w:sz w:val="24"/>
          <w:szCs w:val="24"/>
        </w:rPr>
        <w:t>A</w:t>
      </w:r>
      <w:r w:rsidR="00A61469" w:rsidRPr="00ED25F9">
        <w:rPr>
          <w:rFonts w:ascii="Times New Roman" w:hAnsi="Times New Roman" w:cs="Times New Roman"/>
          <w:sz w:val="24"/>
          <w:szCs w:val="24"/>
        </w:rPr>
        <w:t>I</w:t>
      </w:r>
      <w:r w:rsidR="00F42AE2" w:rsidRPr="00ED25F9">
        <w:rPr>
          <w:rFonts w:ascii="Times New Roman" w:hAnsi="Times New Roman" w:cs="Times New Roman"/>
          <w:sz w:val="24"/>
          <w:szCs w:val="24"/>
        </w:rPr>
        <w:t xml:space="preserve"> mothers </w:t>
      </w:r>
      <w:r w:rsidR="003E7AC5" w:rsidRPr="00ED25F9">
        <w:rPr>
          <w:rFonts w:ascii="Times New Roman" w:hAnsi="Times New Roman" w:cs="Times New Roman"/>
          <w:sz w:val="24"/>
          <w:szCs w:val="24"/>
        </w:rPr>
        <w:t xml:space="preserve">only </w:t>
      </w:r>
      <w:r w:rsidR="00DD7BA6" w:rsidRPr="00ED25F9">
        <w:rPr>
          <w:rFonts w:ascii="Times New Roman" w:hAnsi="Times New Roman" w:cs="Times New Roman"/>
          <w:sz w:val="24"/>
          <w:szCs w:val="24"/>
        </w:rPr>
        <w:t xml:space="preserve">for </w:t>
      </w:r>
      <w:r w:rsidR="003E7AC5" w:rsidRPr="00ED25F9">
        <w:rPr>
          <w:rFonts w:ascii="Times New Roman" w:hAnsi="Times New Roman" w:cs="Times New Roman"/>
          <w:sz w:val="24"/>
          <w:szCs w:val="24"/>
        </w:rPr>
        <w:t>the</w:t>
      </w:r>
      <w:r w:rsidR="00F42AE2" w:rsidRPr="00ED25F9">
        <w:rPr>
          <w:rFonts w:ascii="Times New Roman" w:hAnsi="Times New Roman" w:cs="Times New Roman"/>
          <w:sz w:val="24"/>
          <w:szCs w:val="24"/>
        </w:rPr>
        <w:t xml:space="preserve"> earliest period of study</w:t>
      </w:r>
      <w:r w:rsidR="00BB30D9" w:rsidRPr="00ED25F9">
        <w:rPr>
          <w:rFonts w:ascii="Times New Roman" w:hAnsi="Times New Roman" w:cs="Times New Roman"/>
          <w:sz w:val="24"/>
          <w:szCs w:val="24"/>
        </w:rPr>
        <w:t xml:space="preserve"> (between 1986 and 1989)</w:t>
      </w:r>
      <w:r w:rsidR="00F42AE2" w:rsidRPr="00ED25F9">
        <w:rPr>
          <w:rFonts w:ascii="Times New Roman" w:hAnsi="Times New Roman" w:cs="Times New Roman"/>
          <w:sz w:val="24"/>
          <w:szCs w:val="24"/>
        </w:rPr>
        <w:t xml:space="preserve">: 0.375 </w:t>
      </w:r>
      <w:r w:rsidR="00BB30D9" w:rsidRPr="00ED25F9">
        <w:rPr>
          <w:rFonts w:ascii="Times New Roman" w:hAnsi="Times New Roman" w:cs="Times New Roman"/>
          <w:sz w:val="24"/>
          <w:szCs w:val="24"/>
        </w:rPr>
        <w:t xml:space="preserve">ppm </w:t>
      </w:r>
      <w:r w:rsidR="00F42AE2" w:rsidRPr="00ED25F9">
        <w:rPr>
          <w:rFonts w:ascii="Times New Roman" w:hAnsi="Times New Roman" w:cs="Times New Roman"/>
          <w:sz w:val="24"/>
          <w:szCs w:val="24"/>
        </w:rPr>
        <w:t>(P&lt;0.01).</w:t>
      </w:r>
      <w:r w:rsidR="00504A1A" w:rsidRPr="00ED25F9">
        <w:rPr>
          <w:rFonts w:ascii="Times New Roman" w:hAnsi="Times New Roman" w:cs="Times New Roman"/>
          <w:sz w:val="24"/>
          <w:szCs w:val="24"/>
        </w:rPr>
        <w:t xml:space="preserve"> After 1989, </w:t>
      </w:r>
      <w:r w:rsidR="002417F3" w:rsidRPr="00ED25F9">
        <w:rPr>
          <w:rFonts w:ascii="Times New Roman" w:hAnsi="Times New Roman" w:cs="Times New Roman"/>
          <w:sz w:val="24"/>
          <w:szCs w:val="24"/>
        </w:rPr>
        <w:t xml:space="preserve">though, </w:t>
      </w:r>
      <w:r w:rsidR="00504A1A" w:rsidRPr="00ED25F9">
        <w:rPr>
          <w:rFonts w:ascii="Times New Roman" w:hAnsi="Times New Roman" w:cs="Times New Roman"/>
          <w:sz w:val="24"/>
          <w:szCs w:val="24"/>
        </w:rPr>
        <w:t>the control mothers</w:t>
      </w:r>
      <w:r w:rsidR="00E02DB4" w:rsidRPr="00ED25F9">
        <w:rPr>
          <w:rFonts w:ascii="Times New Roman" w:hAnsi="Times New Roman" w:cs="Times New Roman"/>
          <w:sz w:val="24"/>
          <w:szCs w:val="24"/>
        </w:rPr>
        <w:t xml:space="preserve">’ geometric mean </w:t>
      </w:r>
      <w:r w:rsidR="00925183" w:rsidRPr="00ED25F9">
        <w:rPr>
          <w:rFonts w:ascii="Times New Roman" w:hAnsi="Times New Roman" w:cs="Times New Roman"/>
          <w:sz w:val="24"/>
          <w:szCs w:val="24"/>
        </w:rPr>
        <w:t xml:space="preserve">total PCB </w:t>
      </w:r>
      <w:r w:rsidR="00E02DB4" w:rsidRPr="00ED25F9">
        <w:rPr>
          <w:rFonts w:ascii="Times New Roman" w:hAnsi="Times New Roman" w:cs="Times New Roman"/>
          <w:sz w:val="24"/>
          <w:szCs w:val="24"/>
        </w:rPr>
        <w:t xml:space="preserve">breast milk </w:t>
      </w:r>
      <w:r w:rsidR="00925183" w:rsidRPr="00ED25F9">
        <w:rPr>
          <w:rFonts w:ascii="Times New Roman" w:hAnsi="Times New Roman" w:cs="Times New Roman"/>
          <w:sz w:val="24"/>
          <w:szCs w:val="24"/>
        </w:rPr>
        <w:t>concentration w</w:t>
      </w:r>
      <w:r w:rsidR="00E02DB4" w:rsidRPr="00ED25F9">
        <w:rPr>
          <w:rFonts w:ascii="Times New Roman" w:hAnsi="Times New Roman" w:cs="Times New Roman"/>
          <w:sz w:val="24"/>
          <w:szCs w:val="24"/>
        </w:rPr>
        <w:t>as</w:t>
      </w:r>
      <w:r w:rsidR="006F07CA" w:rsidRPr="00ED25F9">
        <w:rPr>
          <w:rFonts w:ascii="Times New Roman" w:hAnsi="Times New Roman" w:cs="Times New Roman"/>
          <w:sz w:val="24"/>
          <w:szCs w:val="24"/>
        </w:rPr>
        <w:t xml:space="preserve"> slightly greater than that</w:t>
      </w:r>
      <w:r w:rsidR="00925183" w:rsidRPr="00ED25F9">
        <w:rPr>
          <w:rFonts w:ascii="Times New Roman" w:hAnsi="Times New Roman" w:cs="Times New Roman"/>
          <w:sz w:val="24"/>
          <w:szCs w:val="24"/>
        </w:rPr>
        <w:t xml:space="preserve"> of the </w:t>
      </w:r>
      <w:r w:rsidR="00CF2B64" w:rsidRPr="00ED25F9">
        <w:rPr>
          <w:rFonts w:ascii="Times New Roman" w:hAnsi="Times New Roman" w:cs="Times New Roman"/>
          <w:sz w:val="24"/>
          <w:szCs w:val="24"/>
        </w:rPr>
        <w:t>A</w:t>
      </w:r>
      <w:r w:rsidR="005C36E4" w:rsidRPr="00ED25F9">
        <w:rPr>
          <w:rFonts w:ascii="Times New Roman" w:hAnsi="Times New Roman" w:cs="Times New Roman"/>
          <w:sz w:val="24"/>
          <w:szCs w:val="24"/>
        </w:rPr>
        <w:t>I</w:t>
      </w:r>
      <w:r w:rsidR="00925183" w:rsidRPr="00ED25F9">
        <w:rPr>
          <w:rFonts w:ascii="Times New Roman" w:hAnsi="Times New Roman" w:cs="Times New Roman"/>
          <w:sz w:val="24"/>
          <w:szCs w:val="24"/>
        </w:rPr>
        <w:t xml:space="preserve"> mothers: 0.4</w:t>
      </w:r>
      <w:r w:rsidR="00F6159C" w:rsidRPr="00ED25F9">
        <w:rPr>
          <w:rFonts w:ascii="Times New Roman" w:hAnsi="Times New Roman" w:cs="Times New Roman"/>
          <w:sz w:val="24"/>
          <w:szCs w:val="24"/>
        </w:rPr>
        <w:t xml:space="preserve">04 ppm in 1990 and 0.318 ppm between 1991 and </w:t>
      </w:r>
      <w:r w:rsidR="00925183" w:rsidRPr="00ED25F9">
        <w:rPr>
          <w:rFonts w:ascii="Times New Roman" w:hAnsi="Times New Roman" w:cs="Times New Roman"/>
          <w:sz w:val="24"/>
          <w:szCs w:val="24"/>
        </w:rPr>
        <w:t>1992.</w:t>
      </w:r>
      <w:r w:rsidR="00846171" w:rsidRPr="00ED25F9">
        <w:rPr>
          <w:rFonts w:ascii="Times New Roman" w:hAnsi="Times New Roman" w:cs="Times New Roman"/>
          <w:sz w:val="24"/>
          <w:szCs w:val="24"/>
        </w:rPr>
        <w:t xml:space="preserve"> </w:t>
      </w:r>
    </w:p>
    <w:p w14:paraId="7BB06AC8" w14:textId="0D4FAD16" w:rsidR="005A7036" w:rsidRPr="00A533E6" w:rsidRDefault="00846171" w:rsidP="000710E3">
      <w:pPr>
        <w:spacing w:after="0" w:line="480" w:lineRule="auto"/>
        <w:ind w:firstLine="360"/>
        <w:rPr>
          <w:rFonts w:ascii="Times New Roman" w:hAnsi="Times New Roman" w:cs="Times New Roman"/>
          <w:sz w:val="24"/>
          <w:szCs w:val="24"/>
        </w:rPr>
      </w:pPr>
      <w:r w:rsidRPr="00A533E6">
        <w:rPr>
          <w:rFonts w:ascii="Times New Roman" w:hAnsi="Times New Roman" w:cs="Times New Roman"/>
          <w:sz w:val="24"/>
          <w:szCs w:val="24"/>
        </w:rPr>
        <w:t xml:space="preserve">The specific PCB congeners that were detected at the greatest concentrations in breast milk </w:t>
      </w:r>
      <w:r w:rsidR="00D078A8" w:rsidRPr="00A533E6">
        <w:rPr>
          <w:rFonts w:ascii="Times New Roman" w:hAnsi="Times New Roman" w:cs="Times New Roman"/>
          <w:sz w:val="24"/>
          <w:szCs w:val="24"/>
        </w:rPr>
        <w:t xml:space="preserve">were identical </w:t>
      </w:r>
      <w:r w:rsidRPr="00A533E6">
        <w:rPr>
          <w:rFonts w:ascii="Times New Roman" w:hAnsi="Times New Roman" w:cs="Times New Roman"/>
          <w:sz w:val="24"/>
          <w:szCs w:val="24"/>
        </w:rPr>
        <w:t xml:space="preserve">among </w:t>
      </w:r>
      <w:r w:rsidR="006946E9" w:rsidRPr="00A533E6">
        <w:rPr>
          <w:rFonts w:ascii="Times New Roman" w:hAnsi="Times New Roman" w:cs="Times New Roman"/>
          <w:sz w:val="24"/>
          <w:szCs w:val="24"/>
        </w:rPr>
        <w:t>A</w:t>
      </w:r>
      <w:r w:rsidR="009D7396" w:rsidRPr="00A533E6">
        <w:rPr>
          <w:rFonts w:ascii="Times New Roman" w:hAnsi="Times New Roman" w:cs="Times New Roman"/>
          <w:sz w:val="24"/>
          <w:szCs w:val="24"/>
        </w:rPr>
        <w:t>I</w:t>
      </w:r>
      <w:r w:rsidR="006946E9" w:rsidRPr="00A533E6">
        <w:rPr>
          <w:rFonts w:ascii="Times New Roman" w:hAnsi="Times New Roman" w:cs="Times New Roman"/>
          <w:sz w:val="24"/>
          <w:szCs w:val="24"/>
        </w:rPr>
        <w:t xml:space="preserve"> </w:t>
      </w:r>
      <w:r w:rsidR="00D078A8" w:rsidRPr="00A533E6">
        <w:rPr>
          <w:rFonts w:ascii="Times New Roman" w:hAnsi="Times New Roman" w:cs="Times New Roman"/>
          <w:sz w:val="24"/>
          <w:szCs w:val="24"/>
        </w:rPr>
        <w:t xml:space="preserve">and control </w:t>
      </w:r>
      <w:r w:rsidRPr="00A533E6">
        <w:rPr>
          <w:rFonts w:ascii="Times New Roman" w:hAnsi="Times New Roman" w:cs="Times New Roman"/>
          <w:sz w:val="24"/>
          <w:szCs w:val="24"/>
        </w:rPr>
        <w:t>mothers</w:t>
      </w:r>
      <w:r w:rsidR="00D078A8" w:rsidRPr="00A533E6">
        <w:rPr>
          <w:rFonts w:ascii="Times New Roman" w:hAnsi="Times New Roman" w:cs="Times New Roman"/>
          <w:sz w:val="24"/>
          <w:szCs w:val="24"/>
        </w:rPr>
        <w:t>.</w:t>
      </w:r>
      <w:r w:rsidRPr="00A533E6">
        <w:rPr>
          <w:rFonts w:ascii="Times New Roman" w:hAnsi="Times New Roman" w:cs="Times New Roman"/>
          <w:sz w:val="24"/>
          <w:szCs w:val="24"/>
        </w:rPr>
        <w:t xml:space="preserve"> </w:t>
      </w:r>
      <w:r w:rsidR="005F47AA" w:rsidRPr="00A533E6">
        <w:rPr>
          <w:rFonts w:ascii="Times New Roman" w:hAnsi="Times New Roman" w:cs="Times New Roman"/>
          <w:sz w:val="24"/>
          <w:szCs w:val="24"/>
        </w:rPr>
        <w:t>According to Fitzgerald et al. (1998), t</w:t>
      </w:r>
      <w:r w:rsidR="00D078A8" w:rsidRPr="00A533E6">
        <w:rPr>
          <w:rFonts w:ascii="Times New Roman" w:hAnsi="Times New Roman" w:cs="Times New Roman"/>
          <w:sz w:val="24"/>
          <w:szCs w:val="24"/>
        </w:rPr>
        <w:t xml:space="preserve">hey </w:t>
      </w:r>
      <w:r w:rsidRPr="00A533E6">
        <w:rPr>
          <w:rFonts w:ascii="Times New Roman" w:hAnsi="Times New Roman" w:cs="Times New Roman"/>
          <w:sz w:val="24"/>
          <w:szCs w:val="24"/>
        </w:rPr>
        <w:t xml:space="preserve">were </w:t>
      </w:r>
      <w:r w:rsidR="005A598A">
        <w:rPr>
          <w:rFonts w:ascii="Times New Roman" w:hAnsi="Times New Roman" w:cs="Times New Roman"/>
          <w:sz w:val="24"/>
          <w:szCs w:val="24"/>
        </w:rPr>
        <w:t xml:space="preserve">PCB congeners </w:t>
      </w:r>
      <w:r w:rsidRPr="00A533E6">
        <w:rPr>
          <w:rFonts w:ascii="Times New Roman" w:hAnsi="Times New Roman" w:cs="Times New Roman"/>
          <w:sz w:val="24"/>
          <w:szCs w:val="24"/>
        </w:rPr>
        <w:t>138 (adjusted geom</w:t>
      </w:r>
      <w:r w:rsidR="00D078A8" w:rsidRPr="00A533E6">
        <w:rPr>
          <w:rFonts w:ascii="Times New Roman" w:hAnsi="Times New Roman" w:cs="Times New Roman"/>
          <w:sz w:val="24"/>
          <w:szCs w:val="24"/>
        </w:rPr>
        <w:t xml:space="preserve">etric mean: 53.5 ppb, fat basis among </w:t>
      </w:r>
      <w:r w:rsidR="007236A0" w:rsidRPr="00A533E6">
        <w:rPr>
          <w:rFonts w:ascii="Times New Roman" w:hAnsi="Times New Roman" w:cs="Times New Roman"/>
          <w:sz w:val="24"/>
          <w:szCs w:val="24"/>
        </w:rPr>
        <w:t>A</w:t>
      </w:r>
      <w:r w:rsidR="003127A6" w:rsidRPr="00A533E6">
        <w:rPr>
          <w:rFonts w:ascii="Times New Roman" w:hAnsi="Times New Roman" w:cs="Times New Roman"/>
          <w:sz w:val="24"/>
          <w:szCs w:val="24"/>
        </w:rPr>
        <w:t>I</w:t>
      </w:r>
      <w:r w:rsidR="007236A0" w:rsidRPr="00A533E6">
        <w:rPr>
          <w:rFonts w:ascii="Times New Roman" w:hAnsi="Times New Roman" w:cs="Times New Roman"/>
          <w:sz w:val="24"/>
          <w:szCs w:val="24"/>
        </w:rPr>
        <w:t xml:space="preserve"> </w:t>
      </w:r>
      <w:r w:rsidR="00D078A8" w:rsidRPr="00A533E6">
        <w:rPr>
          <w:rFonts w:ascii="Times New Roman" w:hAnsi="Times New Roman" w:cs="Times New Roman"/>
          <w:sz w:val="24"/>
          <w:szCs w:val="24"/>
        </w:rPr>
        <w:t>mothers vs. 29.9 ppb among control mothers</w:t>
      </w:r>
      <w:r w:rsidR="00EE1813" w:rsidRPr="00A533E6">
        <w:rPr>
          <w:rFonts w:ascii="Times New Roman" w:hAnsi="Times New Roman" w:cs="Times New Roman"/>
          <w:sz w:val="24"/>
          <w:szCs w:val="24"/>
        </w:rPr>
        <w:t>)</w:t>
      </w:r>
      <w:r w:rsidR="004F1D2A">
        <w:rPr>
          <w:rFonts w:ascii="Times New Roman" w:hAnsi="Times New Roman" w:cs="Times New Roman"/>
          <w:sz w:val="24"/>
          <w:szCs w:val="24"/>
        </w:rPr>
        <w:t>,</w:t>
      </w:r>
      <w:r w:rsidRPr="00A533E6">
        <w:rPr>
          <w:rFonts w:ascii="Times New Roman" w:hAnsi="Times New Roman" w:cs="Times New Roman"/>
          <w:sz w:val="24"/>
          <w:szCs w:val="24"/>
        </w:rPr>
        <w:t xml:space="preserve"> 153 (49.8 ppb</w:t>
      </w:r>
      <w:r w:rsidR="00D078A8" w:rsidRPr="00A533E6">
        <w:rPr>
          <w:rFonts w:ascii="Times New Roman" w:hAnsi="Times New Roman" w:cs="Times New Roman"/>
          <w:sz w:val="24"/>
          <w:szCs w:val="24"/>
        </w:rPr>
        <w:t xml:space="preserve"> vs. 32.8 ppb)</w:t>
      </w:r>
      <w:r w:rsidR="004F1D2A">
        <w:rPr>
          <w:rFonts w:ascii="Times New Roman" w:hAnsi="Times New Roman" w:cs="Times New Roman"/>
          <w:sz w:val="24"/>
          <w:szCs w:val="24"/>
        </w:rPr>
        <w:t>,</w:t>
      </w:r>
      <w:r w:rsidRPr="00A533E6">
        <w:rPr>
          <w:rFonts w:ascii="Times New Roman" w:hAnsi="Times New Roman" w:cs="Times New Roman"/>
          <w:sz w:val="24"/>
          <w:szCs w:val="24"/>
        </w:rPr>
        <w:t xml:space="preserve"> and 99 (32.9 ppb</w:t>
      </w:r>
      <w:r w:rsidR="00D078A8" w:rsidRPr="00A533E6">
        <w:rPr>
          <w:rFonts w:ascii="Times New Roman" w:hAnsi="Times New Roman" w:cs="Times New Roman"/>
          <w:sz w:val="24"/>
          <w:szCs w:val="24"/>
        </w:rPr>
        <w:t xml:space="preserve"> vs. 14.8 ppb</w:t>
      </w:r>
      <w:r w:rsidRPr="00A533E6">
        <w:rPr>
          <w:rFonts w:ascii="Times New Roman" w:hAnsi="Times New Roman" w:cs="Times New Roman"/>
          <w:sz w:val="24"/>
          <w:szCs w:val="24"/>
        </w:rPr>
        <w:t xml:space="preserve">). </w:t>
      </w:r>
      <w:r w:rsidR="005A598A">
        <w:rPr>
          <w:rFonts w:ascii="Times New Roman" w:hAnsi="Times New Roman" w:cs="Times New Roman"/>
          <w:sz w:val="24"/>
          <w:szCs w:val="24"/>
        </w:rPr>
        <w:t>A</w:t>
      </w:r>
      <w:r w:rsidR="00A72EF8" w:rsidRPr="00A533E6">
        <w:rPr>
          <w:rFonts w:ascii="Times New Roman" w:hAnsi="Times New Roman" w:cs="Times New Roman"/>
          <w:sz w:val="24"/>
          <w:szCs w:val="24"/>
        </w:rPr>
        <w:t xml:space="preserve">nother study </w:t>
      </w:r>
      <w:r w:rsidR="00874103" w:rsidRPr="00A533E6">
        <w:rPr>
          <w:rFonts w:ascii="Times New Roman" w:hAnsi="Times New Roman" w:cs="Times New Roman"/>
          <w:sz w:val="24"/>
          <w:szCs w:val="24"/>
        </w:rPr>
        <w:t>(Hong et al.</w:t>
      </w:r>
      <w:r w:rsidR="00D67D4A" w:rsidRPr="00A533E6">
        <w:rPr>
          <w:rFonts w:ascii="Times New Roman" w:hAnsi="Times New Roman" w:cs="Times New Roman"/>
          <w:sz w:val="24"/>
          <w:szCs w:val="24"/>
        </w:rPr>
        <w:t>,</w:t>
      </w:r>
      <w:r w:rsidR="00874103" w:rsidRPr="00A533E6">
        <w:rPr>
          <w:rFonts w:ascii="Times New Roman" w:hAnsi="Times New Roman" w:cs="Times New Roman"/>
          <w:sz w:val="24"/>
          <w:szCs w:val="24"/>
        </w:rPr>
        <w:t xml:space="preserve"> 1994)</w:t>
      </w:r>
      <w:r w:rsidR="007673E4">
        <w:rPr>
          <w:rFonts w:ascii="Times New Roman" w:hAnsi="Times New Roman" w:cs="Times New Roman"/>
          <w:sz w:val="24"/>
          <w:szCs w:val="24"/>
        </w:rPr>
        <w:t xml:space="preserve"> </w:t>
      </w:r>
      <w:r w:rsidR="00A72EF8" w:rsidRPr="00A533E6">
        <w:rPr>
          <w:rFonts w:ascii="Times New Roman" w:hAnsi="Times New Roman" w:cs="Times New Roman"/>
          <w:sz w:val="24"/>
          <w:szCs w:val="24"/>
        </w:rPr>
        <w:t>examined the same cohort of breastfeeding mothers</w:t>
      </w:r>
      <w:r w:rsidR="005A598A">
        <w:rPr>
          <w:rFonts w:ascii="Times New Roman" w:hAnsi="Times New Roman" w:cs="Times New Roman"/>
          <w:sz w:val="24"/>
          <w:szCs w:val="24"/>
        </w:rPr>
        <w:t xml:space="preserve"> </w:t>
      </w:r>
      <w:r w:rsidR="00A72EF8" w:rsidRPr="00A533E6">
        <w:rPr>
          <w:rFonts w:ascii="Times New Roman" w:hAnsi="Times New Roman" w:cs="Times New Roman"/>
          <w:sz w:val="24"/>
          <w:szCs w:val="24"/>
        </w:rPr>
        <w:t xml:space="preserve">who gave </w:t>
      </w:r>
      <w:r w:rsidR="00A72EF8" w:rsidRPr="00A533E6">
        <w:rPr>
          <w:rFonts w:ascii="Times New Roman" w:hAnsi="Times New Roman" w:cs="Times New Roman"/>
          <w:sz w:val="24"/>
          <w:szCs w:val="24"/>
        </w:rPr>
        <w:lastRenderedPageBreak/>
        <w:t xml:space="preserve">birth between 1988 and 1990 </w:t>
      </w:r>
      <w:r w:rsidR="00E46288">
        <w:rPr>
          <w:rFonts w:ascii="Times New Roman" w:hAnsi="Times New Roman" w:cs="Times New Roman"/>
          <w:sz w:val="24"/>
          <w:szCs w:val="24"/>
        </w:rPr>
        <w:t xml:space="preserve">and </w:t>
      </w:r>
      <w:r w:rsidR="00A72EF8" w:rsidRPr="00A533E6">
        <w:rPr>
          <w:rFonts w:ascii="Times New Roman" w:hAnsi="Times New Roman" w:cs="Times New Roman"/>
          <w:sz w:val="24"/>
          <w:szCs w:val="24"/>
        </w:rPr>
        <w:t xml:space="preserve">found specific PCB congeners to be the main contributors to the total </w:t>
      </w:r>
      <w:r w:rsidR="00A33F50" w:rsidRPr="00A533E6">
        <w:rPr>
          <w:rFonts w:ascii="Times New Roman" w:hAnsi="Times New Roman" w:cs="Times New Roman"/>
          <w:sz w:val="24"/>
          <w:szCs w:val="24"/>
        </w:rPr>
        <w:t xml:space="preserve">PCB </w:t>
      </w:r>
      <w:r w:rsidR="00A72EF8" w:rsidRPr="00A533E6">
        <w:rPr>
          <w:rFonts w:ascii="Times New Roman" w:hAnsi="Times New Roman" w:cs="Times New Roman"/>
          <w:sz w:val="24"/>
          <w:szCs w:val="24"/>
        </w:rPr>
        <w:t>calculated toxic equivalent values</w:t>
      </w:r>
      <w:r w:rsidR="00A33F50" w:rsidRPr="00A533E6">
        <w:rPr>
          <w:rFonts w:ascii="Times New Roman" w:hAnsi="Times New Roman" w:cs="Times New Roman"/>
          <w:sz w:val="24"/>
          <w:szCs w:val="24"/>
        </w:rPr>
        <w:t xml:space="preserve">. </w:t>
      </w:r>
      <w:r w:rsidR="005F1237" w:rsidRPr="00A533E6">
        <w:rPr>
          <w:rFonts w:ascii="Times New Roman" w:hAnsi="Times New Roman" w:cs="Times New Roman"/>
          <w:sz w:val="24"/>
          <w:szCs w:val="24"/>
        </w:rPr>
        <w:t>These specific congeners were</w:t>
      </w:r>
      <w:r w:rsidR="005A598A">
        <w:rPr>
          <w:rFonts w:ascii="Times New Roman" w:hAnsi="Times New Roman" w:cs="Times New Roman"/>
          <w:sz w:val="24"/>
          <w:szCs w:val="24"/>
        </w:rPr>
        <w:t xml:space="preserve"> </w:t>
      </w:r>
      <w:r w:rsidR="005F1237" w:rsidRPr="00A533E6">
        <w:rPr>
          <w:rFonts w:ascii="Times New Roman" w:hAnsi="Times New Roman" w:cs="Times New Roman"/>
          <w:sz w:val="24"/>
          <w:szCs w:val="24"/>
        </w:rPr>
        <w:t xml:space="preserve">118 (25.8 </w:t>
      </w:r>
      <w:r w:rsidR="00A82068" w:rsidRPr="00A533E6">
        <w:rPr>
          <w:rFonts w:ascii="Times New Roman" w:hAnsi="Times New Roman" w:cs="Times New Roman"/>
          <w:sz w:val="24"/>
          <w:szCs w:val="24"/>
        </w:rPr>
        <w:t>pg/g</w:t>
      </w:r>
      <w:r w:rsidR="006E49A6" w:rsidRPr="00A533E6">
        <w:rPr>
          <w:rFonts w:ascii="Times New Roman" w:hAnsi="Times New Roman" w:cs="Times New Roman"/>
          <w:sz w:val="24"/>
          <w:szCs w:val="24"/>
        </w:rPr>
        <w:t xml:space="preserve"> lipid</w:t>
      </w:r>
      <w:r w:rsidR="005F1237" w:rsidRPr="00A533E6">
        <w:rPr>
          <w:rFonts w:ascii="Times New Roman" w:hAnsi="Times New Roman" w:cs="Times New Roman"/>
          <w:sz w:val="24"/>
          <w:szCs w:val="24"/>
        </w:rPr>
        <w:t>)</w:t>
      </w:r>
      <w:r w:rsidR="006C3DEC">
        <w:rPr>
          <w:rFonts w:ascii="Times New Roman" w:hAnsi="Times New Roman" w:cs="Times New Roman"/>
          <w:sz w:val="24"/>
          <w:szCs w:val="24"/>
        </w:rPr>
        <w:t>,</w:t>
      </w:r>
      <w:r w:rsidR="005F1237" w:rsidRPr="00A533E6">
        <w:rPr>
          <w:rFonts w:ascii="Times New Roman" w:hAnsi="Times New Roman" w:cs="Times New Roman"/>
          <w:sz w:val="24"/>
          <w:szCs w:val="24"/>
        </w:rPr>
        <w:t xml:space="preserve"> 126 (25 pg/g)</w:t>
      </w:r>
      <w:r w:rsidR="006C3DEC">
        <w:rPr>
          <w:rFonts w:ascii="Times New Roman" w:hAnsi="Times New Roman" w:cs="Times New Roman"/>
          <w:sz w:val="24"/>
          <w:szCs w:val="24"/>
        </w:rPr>
        <w:t>,</w:t>
      </w:r>
      <w:r w:rsidR="005F1237" w:rsidRPr="00A533E6">
        <w:rPr>
          <w:rFonts w:ascii="Times New Roman" w:hAnsi="Times New Roman" w:cs="Times New Roman"/>
          <w:sz w:val="24"/>
          <w:szCs w:val="24"/>
        </w:rPr>
        <w:t xml:space="preserve"> and 105 (10.8 pg/g).</w:t>
      </w:r>
      <w:r w:rsidR="005A7036" w:rsidRPr="00A533E6">
        <w:rPr>
          <w:rFonts w:ascii="Times New Roman" w:hAnsi="Times New Roman" w:cs="Times New Roman"/>
          <w:sz w:val="24"/>
          <w:szCs w:val="24"/>
        </w:rPr>
        <w:t xml:space="preserve"> </w:t>
      </w:r>
    </w:p>
    <w:p w14:paraId="3EF29EB9" w14:textId="79874AF8" w:rsidR="00EE5799" w:rsidRPr="003C75C9" w:rsidRDefault="00484685" w:rsidP="000710E3">
      <w:pPr>
        <w:spacing w:after="0" w:line="480" w:lineRule="auto"/>
        <w:ind w:firstLine="360"/>
        <w:rPr>
          <w:rFonts w:ascii="Times New Roman" w:hAnsi="Times New Roman" w:cs="Times New Roman"/>
          <w:i/>
          <w:sz w:val="24"/>
          <w:szCs w:val="24"/>
        </w:rPr>
      </w:pPr>
      <w:r w:rsidRPr="00CF33AB">
        <w:rPr>
          <w:rFonts w:ascii="Times New Roman" w:hAnsi="Times New Roman" w:cs="Times New Roman"/>
          <w:sz w:val="24"/>
          <w:szCs w:val="24"/>
        </w:rPr>
        <w:t xml:space="preserve">For other </w:t>
      </w:r>
      <w:r w:rsidR="00922795" w:rsidRPr="00CF33AB">
        <w:rPr>
          <w:rFonts w:ascii="Times New Roman" w:hAnsi="Times New Roman" w:cs="Times New Roman"/>
          <w:sz w:val="24"/>
          <w:szCs w:val="24"/>
        </w:rPr>
        <w:t>toxicants</w:t>
      </w:r>
      <w:r w:rsidR="005A7036" w:rsidRPr="00CF33AB">
        <w:rPr>
          <w:rFonts w:ascii="Times New Roman" w:hAnsi="Times New Roman" w:cs="Times New Roman"/>
          <w:sz w:val="24"/>
          <w:szCs w:val="24"/>
        </w:rPr>
        <w:t xml:space="preserve"> that were examined among mothers who breastfed, geometric mean breast milk concentrations among </w:t>
      </w:r>
      <w:r w:rsidR="00E64B5A" w:rsidRPr="00CF33AB">
        <w:rPr>
          <w:rFonts w:ascii="Times New Roman" w:hAnsi="Times New Roman" w:cs="Times New Roman"/>
          <w:sz w:val="24"/>
          <w:szCs w:val="24"/>
        </w:rPr>
        <w:t>A</w:t>
      </w:r>
      <w:r w:rsidR="003127A6" w:rsidRPr="00CF33AB">
        <w:rPr>
          <w:rFonts w:ascii="Times New Roman" w:hAnsi="Times New Roman" w:cs="Times New Roman"/>
          <w:sz w:val="24"/>
          <w:szCs w:val="24"/>
        </w:rPr>
        <w:t>I</w:t>
      </w:r>
      <w:r w:rsidR="005A7036" w:rsidRPr="00CF33AB">
        <w:rPr>
          <w:rFonts w:ascii="Times New Roman" w:hAnsi="Times New Roman" w:cs="Times New Roman"/>
          <w:sz w:val="24"/>
          <w:szCs w:val="24"/>
        </w:rPr>
        <w:t xml:space="preserve"> mothers were all greater than those for </w:t>
      </w:r>
      <w:r w:rsidR="00F53BE4" w:rsidRPr="00CF33AB">
        <w:rPr>
          <w:rFonts w:ascii="Times New Roman" w:hAnsi="Times New Roman" w:cs="Times New Roman"/>
          <w:sz w:val="24"/>
          <w:szCs w:val="24"/>
        </w:rPr>
        <w:t xml:space="preserve">White </w:t>
      </w:r>
      <w:r w:rsidR="005A7036" w:rsidRPr="00CF33AB">
        <w:rPr>
          <w:rFonts w:ascii="Times New Roman" w:hAnsi="Times New Roman" w:cs="Times New Roman"/>
          <w:sz w:val="24"/>
          <w:szCs w:val="24"/>
        </w:rPr>
        <w:t xml:space="preserve">control mothers </w:t>
      </w:r>
      <w:r w:rsidR="00081E40" w:rsidRPr="00CF33AB">
        <w:rPr>
          <w:rFonts w:ascii="Times New Roman" w:hAnsi="Times New Roman" w:cs="Times New Roman"/>
          <w:sz w:val="24"/>
          <w:szCs w:val="24"/>
        </w:rPr>
        <w:t xml:space="preserve">only </w:t>
      </w:r>
      <w:r w:rsidR="005A7036" w:rsidRPr="00CF33AB">
        <w:rPr>
          <w:rFonts w:ascii="Times New Roman" w:hAnsi="Times New Roman" w:cs="Times New Roman"/>
          <w:sz w:val="24"/>
          <w:szCs w:val="24"/>
        </w:rPr>
        <w:t xml:space="preserve">for the earliest period of study (1986-1989): </w:t>
      </w:r>
      <w:r w:rsidR="005A7036" w:rsidRPr="00CF33AB">
        <w:rPr>
          <w:rFonts w:ascii="Times New Roman" w:hAnsi="Times New Roman" w:cs="Times New Roman"/>
          <w:i/>
          <w:sz w:val="24"/>
          <w:szCs w:val="24"/>
        </w:rPr>
        <w:t>p,p</w:t>
      </w:r>
      <w:r w:rsidR="00445FDB">
        <w:rPr>
          <w:rFonts w:ascii="Times New Roman" w:hAnsi="Times New Roman" w:cs="Times New Roman"/>
          <w:i/>
          <w:sz w:val="24"/>
          <w:szCs w:val="24"/>
        </w:rPr>
        <w:t>ˈ</w:t>
      </w:r>
      <w:r w:rsidR="005A7036" w:rsidRPr="00CF33AB">
        <w:rPr>
          <w:rFonts w:ascii="Times New Roman" w:hAnsi="Times New Roman" w:cs="Times New Roman"/>
          <w:sz w:val="24"/>
          <w:szCs w:val="24"/>
        </w:rPr>
        <w:t>-DDE: 420 ppb (fat basis) vs. 198</w:t>
      </w:r>
      <w:r w:rsidR="00DA43B9">
        <w:rPr>
          <w:rFonts w:ascii="Times New Roman" w:hAnsi="Times New Roman" w:cs="Times New Roman"/>
          <w:sz w:val="24"/>
          <w:szCs w:val="24"/>
        </w:rPr>
        <w:t xml:space="preserve"> ppb</w:t>
      </w:r>
      <w:r w:rsidR="005A7036" w:rsidRPr="00CF33AB">
        <w:rPr>
          <w:rFonts w:ascii="Times New Roman" w:hAnsi="Times New Roman" w:cs="Times New Roman"/>
          <w:sz w:val="24"/>
          <w:szCs w:val="24"/>
        </w:rPr>
        <w:t>; HCB: 2.6 vs. 1.2</w:t>
      </w:r>
      <w:r w:rsidR="00C202EF">
        <w:rPr>
          <w:rFonts w:ascii="Times New Roman" w:hAnsi="Times New Roman" w:cs="Times New Roman"/>
          <w:sz w:val="24"/>
          <w:szCs w:val="24"/>
        </w:rPr>
        <w:t xml:space="preserve"> ppb</w:t>
      </w:r>
      <w:r w:rsidR="005A7036" w:rsidRPr="00CF33AB">
        <w:rPr>
          <w:rFonts w:ascii="Times New Roman" w:hAnsi="Times New Roman" w:cs="Times New Roman"/>
          <w:sz w:val="24"/>
          <w:szCs w:val="24"/>
        </w:rPr>
        <w:t xml:space="preserve">; </w:t>
      </w:r>
      <w:r w:rsidR="00F53BE4" w:rsidRPr="00CF33AB">
        <w:rPr>
          <w:rFonts w:ascii="Times New Roman" w:hAnsi="Times New Roman" w:cs="Times New Roman"/>
          <w:sz w:val="24"/>
          <w:szCs w:val="24"/>
        </w:rPr>
        <w:t xml:space="preserve">and </w:t>
      </w:r>
      <w:r w:rsidR="005A7036" w:rsidRPr="00CF33AB">
        <w:rPr>
          <w:rFonts w:ascii="Times New Roman" w:hAnsi="Times New Roman" w:cs="Times New Roman"/>
          <w:sz w:val="24"/>
          <w:szCs w:val="24"/>
        </w:rPr>
        <w:t>mirex: 1.8 vs. 1.7</w:t>
      </w:r>
      <w:r w:rsidR="00C202EF">
        <w:rPr>
          <w:rFonts w:ascii="Times New Roman" w:hAnsi="Times New Roman" w:cs="Times New Roman"/>
          <w:sz w:val="24"/>
          <w:szCs w:val="24"/>
        </w:rPr>
        <w:t xml:space="preserve"> ppb</w:t>
      </w:r>
      <w:r w:rsidR="005A7036" w:rsidRPr="00CF33AB">
        <w:rPr>
          <w:rFonts w:ascii="Times New Roman" w:hAnsi="Times New Roman" w:cs="Times New Roman"/>
          <w:sz w:val="24"/>
          <w:szCs w:val="24"/>
        </w:rPr>
        <w:t xml:space="preserve">. </w:t>
      </w:r>
      <w:r w:rsidR="00966948" w:rsidRPr="00CF33AB">
        <w:rPr>
          <w:rFonts w:ascii="Times New Roman" w:hAnsi="Times New Roman" w:cs="Times New Roman"/>
          <w:sz w:val="24"/>
          <w:szCs w:val="24"/>
        </w:rPr>
        <w:t xml:space="preserve">After 1989, </w:t>
      </w:r>
      <w:r w:rsidR="00CF33AB" w:rsidRPr="00CF33AB">
        <w:rPr>
          <w:rFonts w:ascii="Times New Roman" w:hAnsi="Times New Roman" w:cs="Times New Roman"/>
          <w:sz w:val="24"/>
          <w:szCs w:val="24"/>
        </w:rPr>
        <w:t xml:space="preserve">the </w:t>
      </w:r>
      <w:r w:rsidR="00966948" w:rsidRPr="00CF33AB">
        <w:rPr>
          <w:rFonts w:ascii="Times New Roman" w:hAnsi="Times New Roman" w:cs="Times New Roman"/>
          <w:sz w:val="24"/>
          <w:szCs w:val="24"/>
        </w:rPr>
        <w:t xml:space="preserve">geometric mean breast milk concentration </w:t>
      </w:r>
      <w:r w:rsidR="009B46FD" w:rsidRPr="00CF33AB">
        <w:rPr>
          <w:rFonts w:ascii="Times New Roman" w:hAnsi="Times New Roman" w:cs="Times New Roman"/>
          <w:sz w:val="24"/>
          <w:szCs w:val="24"/>
        </w:rPr>
        <w:t xml:space="preserve">(ppb) </w:t>
      </w:r>
      <w:r w:rsidR="00966948" w:rsidRPr="00CF33AB">
        <w:rPr>
          <w:rFonts w:ascii="Times New Roman" w:hAnsi="Times New Roman" w:cs="Times New Roman"/>
          <w:sz w:val="24"/>
          <w:szCs w:val="24"/>
        </w:rPr>
        <w:t xml:space="preserve">for HCB </w:t>
      </w:r>
      <w:r w:rsidR="009B46FD" w:rsidRPr="00CF33AB">
        <w:rPr>
          <w:rFonts w:ascii="Times New Roman" w:hAnsi="Times New Roman" w:cs="Times New Roman"/>
          <w:sz w:val="24"/>
          <w:szCs w:val="24"/>
        </w:rPr>
        <w:t xml:space="preserve">(1990: 8.7 vs. 11.0 </w:t>
      </w:r>
      <w:r w:rsidR="00966948" w:rsidRPr="00CF33AB">
        <w:rPr>
          <w:rFonts w:ascii="Times New Roman" w:hAnsi="Times New Roman" w:cs="Times New Roman"/>
          <w:sz w:val="24"/>
          <w:szCs w:val="24"/>
        </w:rPr>
        <w:t xml:space="preserve">and 1991-1992: 12.5 vs. 14.4) and </w:t>
      </w:r>
      <w:r w:rsidR="00966948" w:rsidRPr="00CF33AB">
        <w:rPr>
          <w:rFonts w:ascii="Times New Roman" w:hAnsi="Times New Roman" w:cs="Times New Roman"/>
          <w:i/>
          <w:sz w:val="24"/>
          <w:szCs w:val="24"/>
        </w:rPr>
        <w:t>p,p</w:t>
      </w:r>
      <w:r w:rsidR="00445FDB">
        <w:rPr>
          <w:rFonts w:ascii="Times New Roman" w:hAnsi="Times New Roman" w:cs="Times New Roman"/>
          <w:i/>
          <w:sz w:val="24"/>
          <w:szCs w:val="24"/>
        </w:rPr>
        <w:t>ˈ</w:t>
      </w:r>
      <w:r w:rsidR="00966948" w:rsidRPr="00CF33AB">
        <w:rPr>
          <w:rFonts w:ascii="Times New Roman" w:hAnsi="Times New Roman" w:cs="Times New Roman"/>
          <w:sz w:val="24"/>
          <w:szCs w:val="24"/>
        </w:rPr>
        <w:t xml:space="preserve">-DDE </w:t>
      </w:r>
      <w:r w:rsidR="009B46FD" w:rsidRPr="00CF33AB">
        <w:rPr>
          <w:rFonts w:ascii="Times New Roman" w:hAnsi="Times New Roman" w:cs="Times New Roman"/>
          <w:sz w:val="24"/>
          <w:szCs w:val="24"/>
        </w:rPr>
        <w:t xml:space="preserve">(1991-1992: 183 </w:t>
      </w:r>
      <w:r w:rsidR="00966948" w:rsidRPr="00CF33AB">
        <w:rPr>
          <w:rFonts w:ascii="Times New Roman" w:hAnsi="Times New Roman" w:cs="Times New Roman"/>
          <w:sz w:val="24"/>
          <w:szCs w:val="24"/>
        </w:rPr>
        <w:t>vs. 190) w</w:t>
      </w:r>
      <w:r w:rsidR="00CF33AB" w:rsidRPr="00CF33AB">
        <w:rPr>
          <w:rFonts w:ascii="Times New Roman" w:hAnsi="Times New Roman" w:cs="Times New Roman"/>
          <w:sz w:val="24"/>
          <w:szCs w:val="24"/>
        </w:rPr>
        <w:t>as</w:t>
      </w:r>
      <w:r w:rsidR="00966948" w:rsidRPr="00CF33AB">
        <w:rPr>
          <w:rFonts w:ascii="Times New Roman" w:hAnsi="Times New Roman" w:cs="Times New Roman"/>
          <w:sz w:val="24"/>
          <w:szCs w:val="24"/>
        </w:rPr>
        <w:t xml:space="preserve"> lower than those for control mothers.</w:t>
      </w:r>
      <w:r w:rsidR="005A7036">
        <w:rPr>
          <w:rFonts w:ascii="Times New Roman" w:hAnsi="Times New Roman" w:cs="Times New Roman"/>
          <w:sz w:val="24"/>
          <w:szCs w:val="24"/>
        </w:rPr>
        <w:t xml:space="preserve"> </w:t>
      </w:r>
      <w:r w:rsidR="00A72EF8">
        <w:rPr>
          <w:rFonts w:ascii="Times New Roman" w:hAnsi="Times New Roman" w:cs="Times New Roman"/>
          <w:sz w:val="24"/>
          <w:szCs w:val="24"/>
        </w:rPr>
        <w:t xml:space="preserve"> </w:t>
      </w:r>
      <w:r w:rsidR="00846171">
        <w:rPr>
          <w:rFonts w:ascii="Times New Roman" w:hAnsi="Times New Roman" w:cs="Times New Roman"/>
          <w:sz w:val="24"/>
          <w:szCs w:val="24"/>
        </w:rPr>
        <w:t xml:space="preserve"> </w:t>
      </w:r>
      <w:r w:rsidR="00925183">
        <w:rPr>
          <w:rFonts w:ascii="Times New Roman" w:hAnsi="Times New Roman" w:cs="Times New Roman"/>
          <w:sz w:val="24"/>
          <w:szCs w:val="24"/>
        </w:rPr>
        <w:t xml:space="preserve">   </w:t>
      </w:r>
      <w:r w:rsidR="00504A1A">
        <w:rPr>
          <w:rFonts w:ascii="Times New Roman" w:hAnsi="Times New Roman" w:cs="Times New Roman"/>
          <w:sz w:val="24"/>
          <w:szCs w:val="24"/>
        </w:rPr>
        <w:t xml:space="preserve"> </w:t>
      </w:r>
      <w:r w:rsidR="00623E1D">
        <w:rPr>
          <w:rFonts w:ascii="Times New Roman" w:hAnsi="Times New Roman" w:cs="Times New Roman"/>
          <w:sz w:val="24"/>
          <w:szCs w:val="24"/>
        </w:rPr>
        <w:t xml:space="preserve"> </w:t>
      </w:r>
      <w:r w:rsidR="00B105F1">
        <w:rPr>
          <w:rFonts w:ascii="Times New Roman" w:hAnsi="Times New Roman" w:cs="Times New Roman"/>
          <w:sz w:val="24"/>
          <w:szCs w:val="24"/>
        </w:rPr>
        <w:t xml:space="preserve"> </w:t>
      </w:r>
      <w:r w:rsidR="007B3E2A">
        <w:rPr>
          <w:rFonts w:ascii="Times New Roman" w:hAnsi="Times New Roman" w:cs="Times New Roman"/>
          <w:sz w:val="24"/>
          <w:szCs w:val="24"/>
        </w:rPr>
        <w:t xml:space="preserve"> </w:t>
      </w:r>
      <w:r w:rsidR="004F3C2D" w:rsidRPr="003C75C9">
        <w:rPr>
          <w:rFonts w:ascii="Times New Roman" w:hAnsi="Times New Roman" w:cs="Times New Roman"/>
          <w:i/>
          <w:sz w:val="24"/>
          <w:szCs w:val="24"/>
        </w:rPr>
        <w:t xml:space="preserve"> </w:t>
      </w:r>
    </w:p>
    <w:p w14:paraId="1AA1253C" w14:textId="20200691" w:rsidR="00B3154F" w:rsidRPr="00B3154F" w:rsidRDefault="00F24298" w:rsidP="00B24517">
      <w:pPr>
        <w:spacing w:after="0" w:line="480" w:lineRule="auto"/>
        <w:ind w:firstLine="360"/>
        <w:rPr>
          <w:rFonts w:ascii="Times New Roman" w:hAnsi="Times New Roman" w:cs="Times New Roman"/>
          <w:sz w:val="24"/>
          <w:szCs w:val="24"/>
        </w:rPr>
      </w:pPr>
      <w:r w:rsidRPr="00A920D6">
        <w:rPr>
          <w:rFonts w:ascii="Times New Roman" w:hAnsi="Times New Roman" w:cs="Times New Roman"/>
          <w:b/>
          <w:sz w:val="24"/>
          <w:szCs w:val="24"/>
        </w:rPr>
        <w:t>Developmental outcomes</w:t>
      </w:r>
      <w:r w:rsidR="0004588B" w:rsidRPr="00A920D6">
        <w:rPr>
          <w:rFonts w:ascii="Times New Roman" w:hAnsi="Times New Roman" w:cs="Times New Roman"/>
          <w:b/>
          <w:sz w:val="24"/>
          <w:szCs w:val="24"/>
        </w:rPr>
        <w:t>.</w:t>
      </w:r>
      <w:r w:rsidR="0004588B" w:rsidRPr="00A920D6">
        <w:rPr>
          <w:rFonts w:ascii="Times New Roman" w:hAnsi="Times New Roman" w:cs="Times New Roman"/>
          <w:i/>
          <w:sz w:val="24"/>
          <w:szCs w:val="24"/>
        </w:rPr>
        <w:t xml:space="preserve"> </w:t>
      </w:r>
      <w:r w:rsidR="00B3154F" w:rsidRPr="00A920D6">
        <w:rPr>
          <w:rFonts w:ascii="Times New Roman" w:hAnsi="Times New Roman" w:cs="Times New Roman"/>
          <w:sz w:val="24"/>
          <w:szCs w:val="24"/>
        </w:rPr>
        <w:t>Among oth</w:t>
      </w:r>
      <w:r w:rsidR="002839E0" w:rsidRPr="00A920D6">
        <w:rPr>
          <w:rFonts w:ascii="Times New Roman" w:hAnsi="Times New Roman" w:cs="Times New Roman"/>
          <w:sz w:val="24"/>
          <w:szCs w:val="24"/>
        </w:rPr>
        <w:t>er A</w:t>
      </w:r>
      <w:r w:rsidR="00B45A2E">
        <w:rPr>
          <w:rFonts w:ascii="Times New Roman" w:hAnsi="Times New Roman" w:cs="Times New Roman"/>
          <w:sz w:val="24"/>
          <w:szCs w:val="24"/>
        </w:rPr>
        <w:t>I</w:t>
      </w:r>
      <w:r w:rsidR="00B8724C">
        <w:rPr>
          <w:rFonts w:ascii="Times New Roman" w:hAnsi="Times New Roman" w:cs="Times New Roman"/>
          <w:sz w:val="24"/>
          <w:szCs w:val="24"/>
        </w:rPr>
        <w:t>/AN</w:t>
      </w:r>
      <w:r w:rsidR="002839E0" w:rsidRPr="00A920D6">
        <w:rPr>
          <w:rFonts w:ascii="Times New Roman" w:hAnsi="Times New Roman" w:cs="Times New Roman"/>
          <w:sz w:val="24"/>
          <w:szCs w:val="24"/>
        </w:rPr>
        <w:t xml:space="preserve"> </w:t>
      </w:r>
      <w:r w:rsidR="00CD4CFC" w:rsidRPr="00A920D6">
        <w:rPr>
          <w:rFonts w:ascii="Times New Roman" w:hAnsi="Times New Roman" w:cs="Times New Roman"/>
          <w:sz w:val="24"/>
          <w:szCs w:val="24"/>
        </w:rPr>
        <w:t xml:space="preserve">study </w:t>
      </w:r>
      <w:r w:rsidR="002839E0" w:rsidRPr="00A920D6">
        <w:rPr>
          <w:rFonts w:ascii="Times New Roman" w:hAnsi="Times New Roman" w:cs="Times New Roman"/>
          <w:sz w:val="24"/>
          <w:szCs w:val="24"/>
        </w:rPr>
        <w:t>cohorts</w:t>
      </w:r>
      <w:r w:rsidR="007465B5">
        <w:rPr>
          <w:rFonts w:ascii="Times New Roman" w:hAnsi="Times New Roman" w:cs="Times New Roman"/>
          <w:sz w:val="24"/>
          <w:szCs w:val="24"/>
        </w:rPr>
        <w:t>,</w:t>
      </w:r>
      <w:r w:rsidR="002839E0" w:rsidRPr="00A920D6">
        <w:rPr>
          <w:rFonts w:ascii="Times New Roman" w:hAnsi="Times New Roman" w:cs="Times New Roman"/>
          <w:sz w:val="24"/>
          <w:szCs w:val="24"/>
        </w:rPr>
        <w:t xml:space="preserve"> </w:t>
      </w:r>
      <w:r w:rsidR="007465B5" w:rsidRPr="00A920D6">
        <w:rPr>
          <w:rFonts w:ascii="Times New Roman" w:hAnsi="Times New Roman" w:cs="Times New Roman"/>
          <w:sz w:val="24"/>
          <w:szCs w:val="24"/>
        </w:rPr>
        <w:t>an increased risk of adverse birth outcomes was observed when a mother lived near uranium mine dumps (tailings) in New Mexico (Shields et al., 1992)</w:t>
      </w:r>
      <w:r w:rsidR="00321495">
        <w:rPr>
          <w:rFonts w:ascii="Times New Roman" w:hAnsi="Times New Roman" w:cs="Times New Roman"/>
          <w:sz w:val="24"/>
          <w:szCs w:val="24"/>
        </w:rPr>
        <w:t>,</w:t>
      </w:r>
      <w:r w:rsidR="007465B5" w:rsidRPr="00A920D6">
        <w:rPr>
          <w:rFonts w:ascii="Times New Roman" w:hAnsi="Times New Roman" w:cs="Times New Roman"/>
          <w:sz w:val="24"/>
          <w:szCs w:val="24"/>
        </w:rPr>
        <w:t xml:space="preserve"> near Superfund hazardous waste site(s)</w:t>
      </w:r>
      <w:r w:rsidR="007465B5" w:rsidRPr="007465B5">
        <w:rPr>
          <w:rFonts w:ascii="Times New Roman" w:hAnsi="Times New Roman" w:cs="Times New Roman"/>
          <w:sz w:val="24"/>
          <w:szCs w:val="24"/>
        </w:rPr>
        <w:t xml:space="preserve"> </w:t>
      </w:r>
      <w:r w:rsidR="007465B5">
        <w:rPr>
          <w:rFonts w:ascii="Times New Roman" w:hAnsi="Times New Roman" w:cs="Times New Roman"/>
          <w:sz w:val="24"/>
          <w:szCs w:val="24"/>
        </w:rPr>
        <w:t>in</w:t>
      </w:r>
      <w:r w:rsidR="007465B5" w:rsidRPr="00A920D6">
        <w:rPr>
          <w:rFonts w:ascii="Times New Roman" w:hAnsi="Times New Roman" w:cs="Times New Roman"/>
          <w:sz w:val="24"/>
          <w:szCs w:val="24"/>
        </w:rPr>
        <w:t xml:space="preserve"> California (Orr et al.</w:t>
      </w:r>
      <w:r w:rsidR="008460DC">
        <w:rPr>
          <w:rFonts w:ascii="Times New Roman" w:hAnsi="Times New Roman" w:cs="Times New Roman"/>
          <w:sz w:val="24"/>
          <w:szCs w:val="24"/>
        </w:rPr>
        <w:t>,</w:t>
      </w:r>
      <w:r w:rsidR="007465B5" w:rsidRPr="00A920D6">
        <w:rPr>
          <w:rFonts w:ascii="Times New Roman" w:hAnsi="Times New Roman" w:cs="Times New Roman"/>
          <w:sz w:val="24"/>
          <w:szCs w:val="24"/>
        </w:rPr>
        <w:t xml:space="preserve"> 2002)</w:t>
      </w:r>
      <w:r w:rsidR="00321495">
        <w:rPr>
          <w:rFonts w:ascii="Times New Roman" w:hAnsi="Times New Roman" w:cs="Times New Roman"/>
          <w:sz w:val="24"/>
          <w:szCs w:val="24"/>
        </w:rPr>
        <w:t>,</w:t>
      </w:r>
      <w:r w:rsidR="00EC3AC7">
        <w:rPr>
          <w:rFonts w:ascii="Times New Roman" w:hAnsi="Times New Roman" w:cs="Times New Roman"/>
          <w:sz w:val="24"/>
          <w:szCs w:val="24"/>
        </w:rPr>
        <w:t xml:space="preserve"> </w:t>
      </w:r>
      <w:r w:rsidR="00EC2118">
        <w:rPr>
          <w:rFonts w:ascii="Times New Roman" w:hAnsi="Times New Roman" w:cs="Times New Roman"/>
          <w:sz w:val="24"/>
          <w:szCs w:val="24"/>
        </w:rPr>
        <w:t xml:space="preserve">and </w:t>
      </w:r>
      <w:r w:rsidR="00321495">
        <w:rPr>
          <w:rFonts w:ascii="Times New Roman" w:hAnsi="Times New Roman" w:cs="Times New Roman"/>
          <w:sz w:val="24"/>
          <w:szCs w:val="24"/>
        </w:rPr>
        <w:t>near</w:t>
      </w:r>
      <w:r w:rsidR="00EC3AC7">
        <w:rPr>
          <w:rFonts w:ascii="Times New Roman" w:hAnsi="Times New Roman" w:cs="Times New Roman"/>
          <w:sz w:val="24"/>
          <w:szCs w:val="24"/>
        </w:rPr>
        <w:t xml:space="preserve"> open dumpsites in Alaska</w:t>
      </w:r>
      <w:r w:rsidR="00440193">
        <w:rPr>
          <w:rFonts w:ascii="Times New Roman" w:hAnsi="Times New Roman" w:cs="Times New Roman"/>
          <w:sz w:val="24"/>
          <w:szCs w:val="24"/>
        </w:rPr>
        <w:t xml:space="preserve"> Native villages</w:t>
      </w:r>
      <w:r w:rsidR="00EC3AC7">
        <w:rPr>
          <w:rFonts w:ascii="Times New Roman" w:hAnsi="Times New Roman" w:cs="Times New Roman"/>
          <w:sz w:val="24"/>
          <w:szCs w:val="24"/>
        </w:rPr>
        <w:t xml:space="preserve"> (Gilbreath et al</w:t>
      </w:r>
      <w:r w:rsidR="0038242D">
        <w:rPr>
          <w:rFonts w:ascii="Times New Roman" w:hAnsi="Times New Roman" w:cs="Times New Roman"/>
          <w:sz w:val="24"/>
          <w:szCs w:val="24"/>
        </w:rPr>
        <w:t>.</w:t>
      </w:r>
      <w:r w:rsidR="00EC3AC7">
        <w:rPr>
          <w:rFonts w:ascii="Times New Roman" w:hAnsi="Times New Roman" w:cs="Times New Roman"/>
          <w:sz w:val="24"/>
          <w:szCs w:val="24"/>
        </w:rPr>
        <w:t>, 2006a, 2006b)</w:t>
      </w:r>
      <w:r w:rsidR="007465B5" w:rsidRPr="00A920D6">
        <w:rPr>
          <w:rFonts w:ascii="Times New Roman" w:hAnsi="Times New Roman" w:cs="Times New Roman"/>
          <w:sz w:val="24"/>
          <w:szCs w:val="24"/>
        </w:rPr>
        <w:t>.</w:t>
      </w:r>
      <w:r w:rsidR="00B3154F" w:rsidRPr="00A920D6">
        <w:rPr>
          <w:rFonts w:ascii="Times New Roman" w:hAnsi="Times New Roman" w:cs="Times New Roman"/>
          <w:sz w:val="24"/>
          <w:szCs w:val="24"/>
        </w:rPr>
        <w:t xml:space="preserve"> Shields et al. (1992)</w:t>
      </w:r>
      <w:r w:rsidR="005E0477" w:rsidRPr="00A920D6">
        <w:rPr>
          <w:rFonts w:ascii="Times New Roman" w:hAnsi="Times New Roman" w:cs="Times New Roman"/>
          <w:sz w:val="24"/>
          <w:szCs w:val="24"/>
        </w:rPr>
        <w:t xml:space="preserve"> found a</w:t>
      </w:r>
      <w:r w:rsidR="00A11FB0" w:rsidRPr="00A920D6">
        <w:rPr>
          <w:rFonts w:ascii="Times New Roman" w:hAnsi="Times New Roman" w:cs="Times New Roman"/>
          <w:sz w:val="24"/>
          <w:szCs w:val="24"/>
        </w:rPr>
        <w:t xml:space="preserve"> significant increase for </w:t>
      </w:r>
      <w:r w:rsidR="00134AD2" w:rsidRPr="00A920D6">
        <w:rPr>
          <w:rFonts w:ascii="Times New Roman" w:hAnsi="Times New Roman" w:cs="Times New Roman"/>
          <w:sz w:val="24"/>
          <w:szCs w:val="24"/>
        </w:rPr>
        <w:t xml:space="preserve">a </w:t>
      </w:r>
      <w:r w:rsidR="00C022D2" w:rsidRPr="00A920D6">
        <w:rPr>
          <w:rFonts w:ascii="Times New Roman" w:hAnsi="Times New Roman" w:cs="Times New Roman"/>
          <w:sz w:val="24"/>
          <w:szCs w:val="24"/>
        </w:rPr>
        <w:t xml:space="preserve">group </w:t>
      </w:r>
      <w:r w:rsidR="00D643C0" w:rsidRPr="00A920D6">
        <w:rPr>
          <w:rFonts w:ascii="Times New Roman" w:hAnsi="Times New Roman" w:cs="Times New Roman"/>
          <w:sz w:val="24"/>
          <w:szCs w:val="24"/>
        </w:rPr>
        <w:t xml:space="preserve">of </w:t>
      </w:r>
      <w:r w:rsidR="00C022D2" w:rsidRPr="00A920D6">
        <w:rPr>
          <w:rFonts w:ascii="Times New Roman" w:hAnsi="Times New Roman" w:cs="Times New Roman"/>
          <w:sz w:val="24"/>
          <w:szCs w:val="24"/>
        </w:rPr>
        <w:t>birth outcomes</w:t>
      </w:r>
      <w:r w:rsidR="00D643C0" w:rsidRPr="00A920D6">
        <w:rPr>
          <w:rFonts w:ascii="Times New Roman" w:hAnsi="Times New Roman" w:cs="Times New Roman"/>
          <w:sz w:val="24"/>
          <w:szCs w:val="24"/>
        </w:rPr>
        <w:t xml:space="preserve"> (n=113)</w:t>
      </w:r>
      <w:r w:rsidR="002F1F48" w:rsidRPr="00A920D6">
        <w:rPr>
          <w:rFonts w:ascii="Times New Roman" w:hAnsi="Times New Roman" w:cs="Times New Roman"/>
          <w:sz w:val="24"/>
          <w:szCs w:val="24"/>
        </w:rPr>
        <w:t xml:space="preserve"> (OR: 2.71, P=0.03)</w:t>
      </w:r>
      <w:r w:rsidR="002A25BE">
        <w:rPr>
          <w:rFonts w:ascii="Times New Roman" w:hAnsi="Times New Roman" w:cs="Times New Roman"/>
          <w:sz w:val="24"/>
          <w:szCs w:val="24"/>
        </w:rPr>
        <w:t>,</w:t>
      </w:r>
      <w:r w:rsidR="00FD39AE" w:rsidRPr="00A920D6">
        <w:rPr>
          <w:rFonts w:ascii="Times New Roman" w:hAnsi="Times New Roman" w:cs="Times New Roman"/>
          <w:sz w:val="24"/>
          <w:szCs w:val="24"/>
        </w:rPr>
        <w:t xml:space="preserve"> </w:t>
      </w:r>
      <w:r w:rsidR="00C022D2" w:rsidRPr="00A920D6">
        <w:rPr>
          <w:rFonts w:ascii="Times New Roman" w:hAnsi="Times New Roman" w:cs="Times New Roman"/>
          <w:sz w:val="24"/>
          <w:szCs w:val="24"/>
        </w:rPr>
        <w:t>includ</w:t>
      </w:r>
      <w:r w:rsidR="00FD39AE" w:rsidRPr="00A920D6">
        <w:rPr>
          <w:rFonts w:ascii="Times New Roman" w:hAnsi="Times New Roman" w:cs="Times New Roman"/>
          <w:sz w:val="24"/>
          <w:szCs w:val="24"/>
        </w:rPr>
        <w:t>ing</w:t>
      </w:r>
      <w:r w:rsidR="00C022D2" w:rsidRPr="00A920D6">
        <w:rPr>
          <w:rFonts w:ascii="Times New Roman" w:hAnsi="Times New Roman" w:cs="Times New Roman"/>
          <w:sz w:val="24"/>
          <w:szCs w:val="24"/>
        </w:rPr>
        <w:t xml:space="preserve"> </w:t>
      </w:r>
      <w:r w:rsidR="002F1F48" w:rsidRPr="00A920D6">
        <w:rPr>
          <w:rFonts w:ascii="Times New Roman" w:hAnsi="Times New Roman" w:cs="Times New Roman"/>
          <w:sz w:val="24"/>
          <w:szCs w:val="24"/>
        </w:rPr>
        <w:t>outcome</w:t>
      </w:r>
      <w:r w:rsidR="0017598C" w:rsidRPr="00A920D6">
        <w:rPr>
          <w:rFonts w:ascii="Times New Roman" w:hAnsi="Times New Roman" w:cs="Times New Roman"/>
          <w:sz w:val="24"/>
          <w:szCs w:val="24"/>
        </w:rPr>
        <w:t>s</w:t>
      </w:r>
      <w:r w:rsidR="002F1F48" w:rsidRPr="00A920D6">
        <w:rPr>
          <w:rFonts w:ascii="Times New Roman" w:hAnsi="Times New Roman" w:cs="Times New Roman"/>
          <w:sz w:val="24"/>
          <w:szCs w:val="24"/>
        </w:rPr>
        <w:t xml:space="preserve"> such as </w:t>
      </w:r>
      <w:r w:rsidR="00C022D2" w:rsidRPr="00A920D6">
        <w:rPr>
          <w:rFonts w:ascii="Times New Roman" w:hAnsi="Times New Roman" w:cs="Times New Roman"/>
          <w:sz w:val="24"/>
          <w:szCs w:val="24"/>
        </w:rPr>
        <w:t>hip dysplasias</w:t>
      </w:r>
      <w:r w:rsidR="0017598C" w:rsidRPr="00A920D6">
        <w:rPr>
          <w:rFonts w:ascii="Times New Roman" w:hAnsi="Times New Roman" w:cs="Times New Roman"/>
          <w:sz w:val="24"/>
          <w:szCs w:val="24"/>
        </w:rPr>
        <w:t>/</w:t>
      </w:r>
      <w:r w:rsidR="00B90F6F" w:rsidRPr="00A920D6">
        <w:rPr>
          <w:rFonts w:ascii="Times New Roman" w:hAnsi="Times New Roman" w:cs="Times New Roman"/>
          <w:sz w:val="24"/>
          <w:szCs w:val="24"/>
        </w:rPr>
        <w:t xml:space="preserve">dislocations </w:t>
      </w:r>
      <w:r w:rsidR="00134AD2" w:rsidRPr="00A920D6">
        <w:rPr>
          <w:rFonts w:ascii="Times New Roman" w:hAnsi="Times New Roman" w:cs="Times New Roman"/>
          <w:sz w:val="24"/>
          <w:szCs w:val="24"/>
        </w:rPr>
        <w:t xml:space="preserve">and </w:t>
      </w:r>
      <w:r w:rsidR="00C022D2" w:rsidRPr="00A920D6">
        <w:rPr>
          <w:rFonts w:ascii="Times New Roman" w:hAnsi="Times New Roman" w:cs="Times New Roman"/>
          <w:sz w:val="24"/>
          <w:szCs w:val="24"/>
        </w:rPr>
        <w:t>mental retardation</w:t>
      </w:r>
      <w:r w:rsidR="008510D1" w:rsidRPr="00A920D6">
        <w:rPr>
          <w:rFonts w:ascii="Times New Roman" w:hAnsi="Times New Roman" w:cs="Times New Roman"/>
          <w:sz w:val="24"/>
          <w:szCs w:val="24"/>
        </w:rPr>
        <w:t>.</w:t>
      </w:r>
      <w:r w:rsidR="00D164C7" w:rsidRPr="00A920D6">
        <w:rPr>
          <w:rFonts w:ascii="Times New Roman" w:hAnsi="Times New Roman" w:cs="Times New Roman"/>
          <w:sz w:val="24"/>
          <w:szCs w:val="24"/>
        </w:rPr>
        <w:t xml:space="preserve"> An</w:t>
      </w:r>
      <w:r w:rsidR="00D643C0" w:rsidRPr="00A920D6">
        <w:rPr>
          <w:rFonts w:ascii="Times New Roman" w:hAnsi="Times New Roman" w:cs="Times New Roman"/>
          <w:sz w:val="24"/>
          <w:szCs w:val="24"/>
        </w:rPr>
        <w:t xml:space="preserve"> </w:t>
      </w:r>
      <w:r w:rsidR="00AB3B35" w:rsidRPr="00A920D6">
        <w:rPr>
          <w:rFonts w:ascii="Times New Roman" w:hAnsi="Times New Roman" w:cs="Times New Roman"/>
          <w:sz w:val="24"/>
          <w:szCs w:val="24"/>
        </w:rPr>
        <w:t xml:space="preserve">increased </w:t>
      </w:r>
      <w:r w:rsidR="00753DA9" w:rsidRPr="00A920D6">
        <w:rPr>
          <w:rFonts w:ascii="Times New Roman" w:hAnsi="Times New Roman" w:cs="Times New Roman"/>
          <w:sz w:val="24"/>
          <w:szCs w:val="24"/>
        </w:rPr>
        <w:t xml:space="preserve">significant </w:t>
      </w:r>
      <w:r w:rsidR="00AB3B35" w:rsidRPr="00A920D6">
        <w:rPr>
          <w:rFonts w:ascii="Times New Roman" w:hAnsi="Times New Roman" w:cs="Times New Roman"/>
          <w:sz w:val="24"/>
          <w:szCs w:val="24"/>
        </w:rPr>
        <w:t xml:space="preserve">association for </w:t>
      </w:r>
      <w:r w:rsidR="00D643C0" w:rsidRPr="00A920D6">
        <w:rPr>
          <w:rFonts w:ascii="Times New Roman" w:hAnsi="Times New Roman" w:cs="Times New Roman"/>
          <w:sz w:val="24"/>
          <w:szCs w:val="24"/>
        </w:rPr>
        <w:t>birth outcomes</w:t>
      </w:r>
      <w:r w:rsidR="004D0FC0">
        <w:rPr>
          <w:rFonts w:ascii="Times New Roman" w:hAnsi="Times New Roman" w:cs="Times New Roman"/>
          <w:sz w:val="24"/>
          <w:szCs w:val="24"/>
        </w:rPr>
        <w:t xml:space="preserve"> </w:t>
      </w:r>
      <w:r w:rsidR="00D643C0" w:rsidRPr="00A920D6">
        <w:rPr>
          <w:rFonts w:ascii="Times New Roman" w:hAnsi="Times New Roman" w:cs="Times New Roman"/>
          <w:sz w:val="24"/>
          <w:szCs w:val="24"/>
        </w:rPr>
        <w:t>was also</w:t>
      </w:r>
      <w:r w:rsidR="00B90F6F" w:rsidRPr="00A920D6">
        <w:rPr>
          <w:rFonts w:ascii="Times New Roman" w:hAnsi="Times New Roman" w:cs="Times New Roman"/>
          <w:sz w:val="24"/>
          <w:szCs w:val="24"/>
        </w:rPr>
        <w:t xml:space="preserve"> found when the mother worked at</w:t>
      </w:r>
      <w:r w:rsidR="00D643C0" w:rsidRPr="00A920D6">
        <w:rPr>
          <w:rFonts w:ascii="Times New Roman" w:hAnsi="Times New Roman" w:cs="Times New Roman"/>
          <w:sz w:val="24"/>
          <w:szCs w:val="24"/>
        </w:rPr>
        <w:t xml:space="preserve"> an electronics plant (OR: 2.71, P=0.03)</w:t>
      </w:r>
      <w:r w:rsidR="0078355A" w:rsidRPr="00A920D6">
        <w:rPr>
          <w:rFonts w:ascii="Times New Roman" w:hAnsi="Times New Roman" w:cs="Times New Roman"/>
          <w:sz w:val="24"/>
          <w:szCs w:val="24"/>
        </w:rPr>
        <w:t xml:space="preserve">, </w:t>
      </w:r>
      <w:r w:rsidR="009D3C4E" w:rsidRPr="00A920D6">
        <w:rPr>
          <w:rFonts w:ascii="Times New Roman" w:hAnsi="Times New Roman" w:cs="Times New Roman"/>
          <w:sz w:val="24"/>
          <w:szCs w:val="24"/>
        </w:rPr>
        <w:t>confound</w:t>
      </w:r>
      <w:r w:rsidR="0078355A" w:rsidRPr="00A920D6">
        <w:rPr>
          <w:rFonts w:ascii="Times New Roman" w:hAnsi="Times New Roman" w:cs="Times New Roman"/>
          <w:sz w:val="24"/>
          <w:szCs w:val="24"/>
        </w:rPr>
        <w:t>ing</w:t>
      </w:r>
      <w:r w:rsidR="009D3C4E" w:rsidRPr="00A920D6">
        <w:rPr>
          <w:rFonts w:ascii="Times New Roman" w:hAnsi="Times New Roman" w:cs="Times New Roman"/>
          <w:sz w:val="24"/>
          <w:szCs w:val="24"/>
        </w:rPr>
        <w:t xml:space="preserve"> the </w:t>
      </w:r>
      <w:r w:rsidR="00DB1577" w:rsidRPr="00A920D6">
        <w:rPr>
          <w:rFonts w:ascii="Times New Roman" w:hAnsi="Times New Roman" w:cs="Times New Roman"/>
          <w:sz w:val="24"/>
          <w:szCs w:val="24"/>
        </w:rPr>
        <w:t xml:space="preserve">previous </w:t>
      </w:r>
      <w:r w:rsidR="009D3C4E" w:rsidRPr="00A920D6">
        <w:rPr>
          <w:rFonts w:ascii="Times New Roman" w:hAnsi="Times New Roman" w:cs="Times New Roman"/>
          <w:sz w:val="24"/>
          <w:szCs w:val="24"/>
        </w:rPr>
        <w:t xml:space="preserve">association </w:t>
      </w:r>
      <w:r w:rsidR="00033658" w:rsidRPr="00A920D6">
        <w:rPr>
          <w:rFonts w:ascii="Times New Roman" w:hAnsi="Times New Roman" w:cs="Times New Roman"/>
          <w:sz w:val="24"/>
          <w:szCs w:val="24"/>
        </w:rPr>
        <w:t>because</w:t>
      </w:r>
      <w:r w:rsidR="0078355A" w:rsidRPr="00A920D6">
        <w:rPr>
          <w:rFonts w:ascii="Times New Roman" w:hAnsi="Times New Roman" w:cs="Times New Roman"/>
          <w:sz w:val="24"/>
          <w:szCs w:val="24"/>
        </w:rPr>
        <w:t xml:space="preserve"> </w:t>
      </w:r>
      <w:r w:rsidR="003A0DB8">
        <w:rPr>
          <w:rFonts w:ascii="Times New Roman" w:hAnsi="Times New Roman" w:cs="Times New Roman"/>
          <w:sz w:val="24"/>
          <w:szCs w:val="24"/>
        </w:rPr>
        <w:t xml:space="preserve">these </w:t>
      </w:r>
      <w:r w:rsidR="0078355A" w:rsidRPr="00A920D6">
        <w:rPr>
          <w:rFonts w:ascii="Times New Roman" w:hAnsi="Times New Roman" w:cs="Times New Roman"/>
          <w:sz w:val="24"/>
          <w:szCs w:val="24"/>
        </w:rPr>
        <w:t xml:space="preserve">workers were </w:t>
      </w:r>
      <w:r w:rsidR="00033658" w:rsidRPr="00A920D6">
        <w:rPr>
          <w:rFonts w:ascii="Times New Roman" w:hAnsi="Times New Roman" w:cs="Times New Roman"/>
          <w:sz w:val="24"/>
          <w:szCs w:val="24"/>
        </w:rPr>
        <w:t xml:space="preserve">also </w:t>
      </w:r>
      <w:r w:rsidR="0078355A" w:rsidRPr="00A920D6">
        <w:rPr>
          <w:rFonts w:ascii="Times New Roman" w:hAnsi="Times New Roman" w:cs="Times New Roman"/>
          <w:sz w:val="24"/>
          <w:szCs w:val="24"/>
        </w:rPr>
        <w:t xml:space="preserve">exposed to a variety of </w:t>
      </w:r>
      <w:r w:rsidR="009D3C4E" w:rsidRPr="00A920D6">
        <w:rPr>
          <w:rFonts w:ascii="Times New Roman" w:hAnsi="Times New Roman" w:cs="Times New Roman"/>
          <w:sz w:val="24"/>
          <w:szCs w:val="24"/>
        </w:rPr>
        <w:t>chemicals and solvents, including trichloroethylene a</w:t>
      </w:r>
      <w:r w:rsidR="0078355A" w:rsidRPr="00A920D6">
        <w:rPr>
          <w:rFonts w:ascii="Times New Roman" w:hAnsi="Times New Roman" w:cs="Times New Roman"/>
          <w:sz w:val="24"/>
          <w:szCs w:val="24"/>
        </w:rPr>
        <w:t>nd gamma emissions</w:t>
      </w:r>
      <w:r w:rsidR="003A0DB8">
        <w:rPr>
          <w:rFonts w:ascii="Times New Roman" w:hAnsi="Times New Roman" w:cs="Times New Roman"/>
          <w:sz w:val="24"/>
          <w:szCs w:val="24"/>
        </w:rPr>
        <w:t xml:space="preserve"> </w:t>
      </w:r>
      <w:r w:rsidR="003A0DB8" w:rsidRPr="00A920D6">
        <w:rPr>
          <w:rFonts w:ascii="Times New Roman" w:hAnsi="Times New Roman" w:cs="Times New Roman"/>
          <w:sz w:val="24"/>
          <w:szCs w:val="24"/>
        </w:rPr>
        <w:t>(Shields et al., 1992)</w:t>
      </w:r>
      <w:r w:rsidR="00D643C0" w:rsidRPr="00A920D6">
        <w:rPr>
          <w:rFonts w:ascii="Times New Roman" w:hAnsi="Times New Roman" w:cs="Times New Roman"/>
          <w:sz w:val="24"/>
          <w:szCs w:val="24"/>
        </w:rPr>
        <w:t>.</w:t>
      </w:r>
      <w:r w:rsidR="0019794E" w:rsidRPr="00A920D6">
        <w:rPr>
          <w:rFonts w:ascii="Times New Roman" w:hAnsi="Times New Roman" w:cs="Times New Roman"/>
          <w:sz w:val="24"/>
          <w:szCs w:val="24"/>
        </w:rPr>
        <w:t xml:space="preserve"> Orr et al. (2002) </w:t>
      </w:r>
      <w:r w:rsidR="001823CB" w:rsidRPr="00A920D6">
        <w:rPr>
          <w:rFonts w:ascii="Times New Roman" w:hAnsi="Times New Roman" w:cs="Times New Roman"/>
          <w:sz w:val="24"/>
          <w:szCs w:val="24"/>
        </w:rPr>
        <w:t>found the strongest association between birth defects and potential for exposure of mothers to contaminants at hazardous waste sites among A</w:t>
      </w:r>
      <w:r w:rsidR="00C51630">
        <w:rPr>
          <w:rFonts w:ascii="Times New Roman" w:hAnsi="Times New Roman" w:cs="Times New Roman"/>
          <w:sz w:val="24"/>
          <w:szCs w:val="24"/>
        </w:rPr>
        <w:t>I</w:t>
      </w:r>
      <w:r w:rsidR="001823CB" w:rsidRPr="00A920D6">
        <w:rPr>
          <w:rFonts w:ascii="Times New Roman" w:hAnsi="Times New Roman" w:cs="Times New Roman"/>
          <w:sz w:val="24"/>
          <w:szCs w:val="24"/>
        </w:rPr>
        <w:t>/A</w:t>
      </w:r>
      <w:r w:rsidR="00C51630">
        <w:rPr>
          <w:rFonts w:ascii="Times New Roman" w:hAnsi="Times New Roman" w:cs="Times New Roman"/>
          <w:sz w:val="24"/>
          <w:szCs w:val="24"/>
        </w:rPr>
        <w:t>N</w:t>
      </w:r>
      <w:r w:rsidR="001823CB" w:rsidRPr="00A920D6">
        <w:rPr>
          <w:rFonts w:ascii="Times New Roman" w:hAnsi="Times New Roman" w:cs="Times New Roman"/>
          <w:sz w:val="24"/>
          <w:szCs w:val="24"/>
        </w:rPr>
        <w:t>s (OR: 1.19, 95% CI: 0.62-2.27)</w:t>
      </w:r>
      <w:r w:rsidR="00193676" w:rsidRPr="00A920D6">
        <w:rPr>
          <w:rFonts w:ascii="Times New Roman" w:hAnsi="Times New Roman" w:cs="Times New Roman"/>
          <w:sz w:val="24"/>
          <w:szCs w:val="24"/>
        </w:rPr>
        <w:t xml:space="preserve"> (vs. mothers who were not exposed)</w:t>
      </w:r>
      <w:r w:rsidR="001823CB" w:rsidRPr="00A920D6">
        <w:rPr>
          <w:rFonts w:ascii="Times New Roman" w:hAnsi="Times New Roman" w:cs="Times New Roman"/>
          <w:sz w:val="24"/>
          <w:szCs w:val="24"/>
        </w:rPr>
        <w:t xml:space="preserve"> compared to associat</w:t>
      </w:r>
      <w:r w:rsidR="00950956" w:rsidRPr="00A920D6">
        <w:rPr>
          <w:rFonts w:ascii="Times New Roman" w:hAnsi="Times New Roman" w:cs="Times New Roman"/>
          <w:sz w:val="24"/>
          <w:szCs w:val="24"/>
        </w:rPr>
        <w:t>ions observed among Hispanic</w:t>
      </w:r>
      <w:r w:rsidR="002D41CC" w:rsidRPr="00A920D6">
        <w:rPr>
          <w:rFonts w:ascii="Times New Roman" w:hAnsi="Times New Roman" w:cs="Times New Roman"/>
          <w:sz w:val="24"/>
          <w:szCs w:val="24"/>
        </w:rPr>
        <w:t>s</w:t>
      </w:r>
      <w:r w:rsidR="00950956" w:rsidRPr="00A920D6">
        <w:rPr>
          <w:rFonts w:ascii="Times New Roman" w:hAnsi="Times New Roman" w:cs="Times New Roman"/>
          <w:sz w:val="24"/>
          <w:szCs w:val="24"/>
        </w:rPr>
        <w:t>/</w:t>
      </w:r>
      <w:r w:rsidR="001823CB" w:rsidRPr="00A920D6">
        <w:rPr>
          <w:rFonts w:ascii="Times New Roman" w:hAnsi="Times New Roman" w:cs="Times New Roman"/>
          <w:sz w:val="24"/>
          <w:szCs w:val="24"/>
        </w:rPr>
        <w:t>Latinos (OR: 1.1</w:t>
      </w:r>
      <w:r w:rsidR="00950956" w:rsidRPr="00A920D6">
        <w:rPr>
          <w:rFonts w:ascii="Times New Roman" w:hAnsi="Times New Roman" w:cs="Times New Roman"/>
          <w:sz w:val="24"/>
          <w:szCs w:val="24"/>
        </w:rPr>
        <w:t>5, 0.95-1.38), Black/</w:t>
      </w:r>
      <w:r w:rsidR="001823CB" w:rsidRPr="00A920D6">
        <w:rPr>
          <w:rFonts w:ascii="Times New Roman" w:hAnsi="Times New Roman" w:cs="Times New Roman"/>
          <w:sz w:val="24"/>
          <w:szCs w:val="24"/>
        </w:rPr>
        <w:t>African Amer</w:t>
      </w:r>
      <w:r w:rsidR="002D41CC" w:rsidRPr="00A920D6">
        <w:rPr>
          <w:rFonts w:ascii="Times New Roman" w:hAnsi="Times New Roman" w:cs="Times New Roman"/>
          <w:sz w:val="24"/>
          <w:szCs w:val="24"/>
        </w:rPr>
        <w:t xml:space="preserve">icans (OR: 0.95, </w:t>
      </w:r>
      <w:r w:rsidR="00950956" w:rsidRPr="00A920D6">
        <w:rPr>
          <w:rFonts w:ascii="Times New Roman" w:hAnsi="Times New Roman" w:cs="Times New Roman"/>
          <w:sz w:val="24"/>
          <w:szCs w:val="24"/>
        </w:rPr>
        <w:t>0.70-1.28), and Asian/</w:t>
      </w:r>
      <w:r w:rsidR="001823CB" w:rsidRPr="00A920D6">
        <w:rPr>
          <w:rFonts w:ascii="Times New Roman" w:hAnsi="Times New Roman" w:cs="Times New Roman"/>
          <w:sz w:val="24"/>
          <w:szCs w:val="24"/>
        </w:rPr>
        <w:t>Paci</w:t>
      </w:r>
      <w:r w:rsidR="002D41CC" w:rsidRPr="00A920D6">
        <w:rPr>
          <w:rFonts w:ascii="Times New Roman" w:hAnsi="Times New Roman" w:cs="Times New Roman"/>
          <w:sz w:val="24"/>
          <w:szCs w:val="24"/>
        </w:rPr>
        <w:t xml:space="preserve">fic Islanders (OR: 1.13, </w:t>
      </w:r>
      <w:r w:rsidR="001823CB" w:rsidRPr="00A920D6">
        <w:rPr>
          <w:rFonts w:ascii="Times New Roman" w:hAnsi="Times New Roman" w:cs="Times New Roman"/>
          <w:sz w:val="24"/>
          <w:szCs w:val="24"/>
        </w:rPr>
        <w:t>0.84-</w:t>
      </w:r>
      <w:r w:rsidR="001823CB" w:rsidRPr="00A920D6">
        <w:rPr>
          <w:rFonts w:ascii="Times New Roman" w:hAnsi="Times New Roman" w:cs="Times New Roman"/>
          <w:sz w:val="24"/>
          <w:szCs w:val="24"/>
        </w:rPr>
        <w:lastRenderedPageBreak/>
        <w:t>1.53).</w:t>
      </w:r>
      <w:r w:rsidR="00894638">
        <w:rPr>
          <w:rFonts w:ascii="Times New Roman" w:hAnsi="Times New Roman" w:cs="Times New Roman"/>
          <w:sz w:val="24"/>
          <w:szCs w:val="24"/>
        </w:rPr>
        <w:t xml:space="preserve"> Gilbreath et al. (2006a) </w:t>
      </w:r>
      <w:r w:rsidR="00446463">
        <w:rPr>
          <w:rFonts w:ascii="Times New Roman" w:hAnsi="Times New Roman" w:cs="Times New Roman"/>
          <w:sz w:val="24"/>
          <w:szCs w:val="24"/>
        </w:rPr>
        <w:t xml:space="preserve">reported </w:t>
      </w:r>
      <w:r w:rsidR="00894638">
        <w:rPr>
          <w:rFonts w:ascii="Times New Roman" w:hAnsi="Times New Roman" w:cs="Times New Roman"/>
          <w:sz w:val="24"/>
          <w:szCs w:val="24"/>
        </w:rPr>
        <w:t>the only significant predictor for adverse birth outcomes</w:t>
      </w:r>
      <w:r w:rsidR="009A01C8">
        <w:rPr>
          <w:rFonts w:ascii="Times New Roman" w:hAnsi="Times New Roman" w:cs="Times New Roman"/>
          <w:sz w:val="24"/>
          <w:szCs w:val="24"/>
        </w:rPr>
        <w:t>, which included fetal/neonatal deaths and congenital anomalies,</w:t>
      </w:r>
      <w:r w:rsidR="00894638">
        <w:rPr>
          <w:rFonts w:ascii="Times New Roman" w:hAnsi="Times New Roman" w:cs="Times New Roman"/>
          <w:sz w:val="24"/>
          <w:szCs w:val="24"/>
        </w:rPr>
        <w:t xml:space="preserve"> was infants </w:t>
      </w:r>
      <w:r w:rsidR="00855EAA">
        <w:rPr>
          <w:rFonts w:ascii="Times New Roman" w:hAnsi="Times New Roman" w:cs="Times New Roman"/>
          <w:sz w:val="24"/>
          <w:szCs w:val="24"/>
        </w:rPr>
        <w:t xml:space="preserve">born with anomalies classified as other defects </w:t>
      </w:r>
      <w:r w:rsidR="00894638">
        <w:rPr>
          <w:rFonts w:ascii="Times New Roman" w:hAnsi="Times New Roman" w:cs="Times New Roman"/>
          <w:sz w:val="24"/>
          <w:szCs w:val="24"/>
        </w:rPr>
        <w:t xml:space="preserve">from mothers who resided in </w:t>
      </w:r>
      <w:r w:rsidR="000701CE">
        <w:rPr>
          <w:rFonts w:ascii="Times New Roman" w:hAnsi="Times New Roman" w:cs="Times New Roman"/>
          <w:sz w:val="24"/>
          <w:szCs w:val="24"/>
        </w:rPr>
        <w:t xml:space="preserve">Alaska Native </w:t>
      </w:r>
      <w:r w:rsidR="00894638">
        <w:rPr>
          <w:rFonts w:ascii="Times New Roman" w:hAnsi="Times New Roman" w:cs="Times New Roman"/>
          <w:sz w:val="24"/>
          <w:szCs w:val="24"/>
        </w:rPr>
        <w:t xml:space="preserve">villages containing high hazard rankings </w:t>
      </w:r>
      <w:r w:rsidR="000701CE">
        <w:rPr>
          <w:rFonts w:ascii="Times New Roman" w:hAnsi="Times New Roman" w:cs="Times New Roman"/>
          <w:sz w:val="24"/>
          <w:szCs w:val="24"/>
        </w:rPr>
        <w:t>for</w:t>
      </w:r>
      <w:r w:rsidR="00894638">
        <w:rPr>
          <w:rFonts w:ascii="Times New Roman" w:hAnsi="Times New Roman" w:cs="Times New Roman"/>
          <w:sz w:val="24"/>
          <w:szCs w:val="24"/>
        </w:rPr>
        <w:t xml:space="preserve"> the</w:t>
      </w:r>
      <w:r w:rsidR="00855EAA">
        <w:rPr>
          <w:rFonts w:ascii="Times New Roman" w:hAnsi="Times New Roman" w:cs="Times New Roman"/>
          <w:sz w:val="24"/>
          <w:szCs w:val="24"/>
        </w:rPr>
        <w:t>ir</w:t>
      </w:r>
      <w:r w:rsidR="00894638">
        <w:rPr>
          <w:rFonts w:ascii="Times New Roman" w:hAnsi="Times New Roman" w:cs="Times New Roman"/>
          <w:sz w:val="24"/>
          <w:szCs w:val="24"/>
        </w:rPr>
        <w:t xml:space="preserve"> open dumpsite</w:t>
      </w:r>
      <w:r w:rsidR="00855EAA">
        <w:rPr>
          <w:rFonts w:ascii="Times New Roman" w:hAnsi="Times New Roman" w:cs="Times New Roman"/>
          <w:sz w:val="24"/>
          <w:szCs w:val="24"/>
        </w:rPr>
        <w:t xml:space="preserve"> contents</w:t>
      </w:r>
      <w:r w:rsidR="00894638">
        <w:rPr>
          <w:rFonts w:ascii="Times New Roman" w:hAnsi="Times New Roman" w:cs="Times New Roman"/>
          <w:sz w:val="24"/>
          <w:szCs w:val="24"/>
        </w:rPr>
        <w:t xml:space="preserve"> (compared to those with</w:t>
      </w:r>
      <w:r w:rsidR="00D76AE6">
        <w:rPr>
          <w:rFonts w:ascii="Times New Roman" w:hAnsi="Times New Roman" w:cs="Times New Roman"/>
          <w:sz w:val="24"/>
          <w:szCs w:val="24"/>
        </w:rPr>
        <w:t xml:space="preserve"> moderate rankings) (rate ratio: </w:t>
      </w:r>
      <w:r w:rsidR="00894638">
        <w:rPr>
          <w:rFonts w:ascii="Times New Roman" w:hAnsi="Times New Roman" w:cs="Times New Roman"/>
          <w:sz w:val="24"/>
          <w:szCs w:val="24"/>
        </w:rPr>
        <w:t xml:space="preserve">4.27, 95% CI: 1.76-10.36). </w:t>
      </w:r>
      <w:r w:rsidR="001D4243">
        <w:rPr>
          <w:rFonts w:ascii="Times New Roman" w:hAnsi="Times New Roman" w:cs="Times New Roman"/>
          <w:sz w:val="24"/>
          <w:szCs w:val="24"/>
        </w:rPr>
        <w:t>For other adverse birth outcomes, Gilbreath et al. (2006b) found</w:t>
      </w:r>
      <w:r w:rsidR="005808DC">
        <w:rPr>
          <w:rFonts w:ascii="Times New Roman" w:hAnsi="Times New Roman" w:cs="Times New Roman"/>
          <w:sz w:val="24"/>
          <w:szCs w:val="24"/>
        </w:rPr>
        <w:t xml:space="preserve"> a significantly higher proportion of infants from mothers born with low birthweight </w:t>
      </w:r>
      <w:r w:rsidR="00D3139B">
        <w:rPr>
          <w:rFonts w:ascii="Times New Roman" w:hAnsi="Times New Roman" w:cs="Times New Roman"/>
          <w:sz w:val="24"/>
          <w:szCs w:val="24"/>
        </w:rPr>
        <w:t xml:space="preserve">or infants born with intrauterine growth retardation </w:t>
      </w:r>
      <w:r w:rsidR="005808DC">
        <w:rPr>
          <w:rFonts w:ascii="Times New Roman" w:hAnsi="Times New Roman" w:cs="Times New Roman"/>
          <w:sz w:val="24"/>
          <w:szCs w:val="24"/>
        </w:rPr>
        <w:t>who lived in villages with high hazard dumpsite rankings (OR: 2.06, 95% CI: 1.28-3.32</w:t>
      </w:r>
      <w:r w:rsidR="00D3139B">
        <w:rPr>
          <w:rFonts w:ascii="Times New Roman" w:hAnsi="Times New Roman" w:cs="Times New Roman"/>
          <w:sz w:val="24"/>
          <w:szCs w:val="24"/>
        </w:rPr>
        <w:t>; OR: 3.98, 95% CI: 1.93-8.21, respectively</w:t>
      </w:r>
      <w:r w:rsidR="005808DC">
        <w:rPr>
          <w:rFonts w:ascii="Times New Roman" w:hAnsi="Times New Roman" w:cs="Times New Roman"/>
          <w:sz w:val="24"/>
          <w:szCs w:val="24"/>
        </w:rPr>
        <w:t>) or intermediate hazards (</w:t>
      </w:r>
      <w:r w:rsidR="00325F09">
        <w:rPr>
          <w:rFonts w:ascii="Times New Roman" w:hAnsi="Times New Roman" w:cs="Times New Roman"/>
          <w:sz w:val="24"/>
          <w:szCs w:val="24"/>
        </w:rPr>
        <w:t>OR: 1.73, 95% CI: 1.06-2.84</w:t>
      </w:r>
      <w:r w:rsidR="00D3139B">
        <w:rPr>
          <w:rFonts w:ascii="Times New Roman" w:hAnsi="Times New Roman" w:cs="Times New Roman"/>
          <w:sz w:val="24"/>
          <w:szCs w:val="24"/>
        </w:rPr>
        <w:t>; OR: 4.38, 95% CI: 2.20-8.77</w:t>
      </w:r>
      <w:r w:rsidR="000B09DE">
        <w:rPr>
          <w:rFonts w:ascii="Times New Roman" w:hAnsi="Times New Roman" w:cs="Times New Roman"/>
          <w:sz w:val="24"/>
          <w:szCs w:val="24"/>
        </w:rPr>
        <w:t>, respectively</w:t>
      </w:r>
      <w:r w:rsidR="00325F09">
        <w:rPr>
          <w:rFonts w:ascii="Times New Roman" w:hAnsi="Times New Roman" w:cs="Times New Roman"/>
          <w:sz w:val="24"/>
          <w:szCs w:val="24"/>
        </w:rPr>
        <w:t>) compared to low hazard dumpsites</w:t>
      </w:r>
      <w:r w:rsidR="00A15B36">
        <w:rPr>
          <w:rFonts w:ascii="Times New Roman" w:hAnsi="Times New Roman" w:cs="Times New Roman"/>
          <w:sz w:val="24"/>
          <w:szCs w:val="24"/>
        </w:rPr>
        <w:t>.</w:t>
      </w:r>
      <w:r w:rsidR="00325F09">
        <w:rPr>
          <w:rFonts w:ascii="Times New Roman" w:hAnsi="Times New Roman" w:cs="Times New Roman"/>
          <w:sz w:val="24"/>
          <w:szCs w:val="24"/>
        </w:rPr>
        <w:t xml:space="preserve"> </w:t>
      </w:r>
      <w:r w:rsidR="005808DC">
        <w:rPr>
          <w:rFonts w:ascii="Times New Roman" w:hAnsi="Times New Roman" w:cs="Times New Roman"/>
          <w:sz w:val="24"/>
          <w:szCs w:val="24"/>
        </w:rPr>
        <w:t xml:space="preserve"> </w:t>
      </w:r>
      <w:r w:rsidR="001D4243">
        <w:rPr>
          <w:rFonts w:ascii="Times New Roman" w:hAnsi="Times New Roman" w:cs="Times New Roman"/>
          <w:sz w:val="24"/>
          <w:szCs w:val="24"/>
        </w:rPr>
        <w:t xml:space="preserve">   </w:t>
      </w:r>
    </w:p>
    <w:p w14:paraId="6A826B75" w14:textId="19D5897C" w:rsidR="00C25E5C" w:rsidRDefault="00F24298" w:rsidP="00C25E5C">
      <w:pPr>
        <w:spacing w:after="0" w:line="480" w:lineRule="auto"/>
        <w:rPr>
          <w:rFonts w:ascii="Times New Roman" w:hAnsi="Times New Roman" w:cs="Times New Roman"/>
          <w:i/>
          <w:sz w:val="24"/>
          <w:szCs w:val="24"/>
        </w:rPr>
      </w:pPr>
      <w:r w:rsidRPr="00F24298">
        <w:rPr>
          <w:rFonts w:ascii="Times New Roman" w:hAnsi="Times New Roman" w:cs="Times New Roman"/>
          <w:i/>
          <w:sz w:val="24"/>
          <w:szCs w:val="24"/>
        </w:rPr>
        <w:t>3.4.2 Dietary consumption</w:t>
      </w:r>
    </w:p>
    <w:p w14:paraId="30082A72" w14:textId="7B77C8A8" w:rsidR="00784266" w:rsidRDefault="00261B07" w:rsidP="008C03C7">
      <w:pPr>
        <w:spacing w:after="0" w:line="480" w:lineRule="auto"/>
        <w:ind w:firstLine="360"/>
        <w:rPr>
          <w:rFonts w:ascii="Times New Roman" w:hAnsi="Times New Roman" w:cs="Times New Roman"/>
          <w:sz w:val="24"/>
          <w:szCs w:val="24"/>
        </w:rPr>
      </w:pPr>
      <w:r>
        <w:rPr>
          <w:rFonts w:ascii="Times New Roman" w:hAnsi="Times New Roman" w:cs="Times New Roman"/>
          <w:sz w:val="24"/>
          <w:szCs w:val="24"/>
        </w:rPr>
        <w:t>In</w:t>
      </w:r>
      <w:r w:rsidR="008C03C7">
        <w:rPr>
          <w:rFonts w:ascii="Times New Roman" w:hAnsi="Times New Roman" w:cs="Times New Roman"/>
          <w:sz w:val="24"/>
          <w:szCs w:val="24"/>
        </w:rPr>
        <w:t xml:space="preserve"> </w:t>
      </w:r>
      <w:r w:rsidR="000B0AF2">
        <w:rPr>
          <w:rFonts w:ascii="Times New Roman" w:hAnsi="Times New Roman" w:cs="Times New Roman"/>
          <w:sz w:val="24"/>
          <w:szCs w:val="24"/>
        </w:rPr>
        <w:t>two</w:t>
      </w:r>
      <w:r>
        <w:rPr>
          <w:rFonts w:ascii="Times New Roman" w:hAnsi="Times New Roman" w:cs="Times New Roman"/>
          <w:sz w:val="24"/>
          <w:szCs w:val="24"/>
        </w:rPr>
        <w:t xml:space="preserve"> studies, </w:t>
      </w:r>
      <w:r w:rsidR="00453B65">
        <w:rPr>
          <w:rFonts w:ascii="Times New Roman" w:hAnsi="Times New Roman" w:cs="Times New Roman"/>
          <w:sz w:val="24"/>
          <w:szCs w:val="24"/>
        </w:rPr>
        <w:t xml:space="preserve">a non-chemical </w:t>
      </w:r>
      <w:r>
        <w:rPr>
          <w:rFonts w:ascii="Times New Roman" w:hAnsi="Times New Roman" w:cs="Times New Roman"/>
          <w:sz w:val="24"/>
          <w:szCs w:val="24"/>
        </w:rPr>
        <w:t>stressor w</w:t>
      </w:r>
      <w:r w:rsidR="00453B65">
        <w:rPr>
          <w:rFonts w:ascii="Times New Roman" w:hAnsi="Times New Roman" w:cs="Times New Roman"/>
          <w:sz w:val="24"/>
          <w:szCs w:val="24"/>
        </w:rPr>
        <w:t>as</w:t>
      </w:r>
      <w:r>
        <w:rPr>
          <w:rFonts w:ascii="Times New Roman" w:hAnsi="Times New Roman" w:cs="Times New Roman"/>
          <w:sz w:val="24"/>
          <w:szCs w:val="24"/>
        </w:rPr>
        <w:t xml:space="preserve"> identified </w:t>
      </w:r>
      <w:r w:rsidR="00453B65">
        <w:rPr>
          <w:rFonts w:ascii="Times New Roman" w:hAnsi="Times New Roman" w:cs="Times New Roman"/>
          <w:sz w:val="24"/>
          <w:szCs w:val="24"/>
        </w:rPr>
        <w:t>due to</w:t>
      </w:r>
      <w:r>
        <w:rPr>
          <w:rFonts w:ascii="Times New Roman" w:hAnsi="Times New Roman" w:cs="Times New Roman"/>
          <w:sz w:val="24"/>
          <w:szCs w:val="24"/>
        </w:rPr>
        <w:t xml:space="preserve"> </w:t>
      </w:r>
      <w:r w:rsidR="008C03C7">
        <w:rPr>
          <w:rFonts w:ascii="Times New Roman" w:hAnsi="Times New Roman" w:cs="Times New Roman"/>
          <w:sz w:val="24"/>
          <w:szCs w:val="24"/>
        </w:rPr>
        <w:t xml:space="preserve">dietary consumption of aquatic </w:t>
      </w:r>
      <w:r w:rsidR="00416095">
        <w:rPr>
          <w:rFonts w:ascii="Times New Roman" w:hAnsi="Times New Roman" w:cs="Times New Roman"/>
          <w:sz w:val="24"/>
          <w:szCs w:val="24"/>
        </w:rPr>
        <w:t>vegetation</w:t>
      </w:r>
      <w:r w:rsidR="00F3260C">
        <w:rPr>
          <w:rFonts w:ascii="Times New Roman" w:hAnsi="Times New Roman" w:cs="Times New Roman"/>
          <w:sz w:val="24"/>
          <w:szCs w:val="24"/>
        </w:rPr>
        <w:t xml:space="preserve"> (emergent tules)</w:t>
      </w:r>
      <w:r w:rsidR="00EA282A">
        <w:rPr>
          <w:rFonts w:ascii="Times New Roman" w:hAnsi="Times New Roman" w:cs="Times New Roman"/>
          <w:sz w:val="24"/>
          <w:szCs w:val="24"/>
        </w:rPr>
        <w:t xml:space="preserve"> in California</w:t>
      </w:r>
      <w:r w:rsidR="00453B65">
        <w:rPr>
          <w:rFonts w:ascii="Times New Roman" w:hAnsi="Times New Roman" w:cs="Times New Roman"/>
          <w:sz w:val="24"/>
          <w:szCs w:val="24"/>
        </w:rPr>
        <w:t>,</w:t>
      </w:r>
      <w:r w:rsidR="00EF2CFC">
        <w:rPr>
          <w:rFonts w:ascii="Times New Roman" w:hAnsi="Times New Roman" w:cs="Times New Roman"/>
          <w:sz w:val="24"/>
          <w:szCs w:val="24"/>
        </w:rPr>
        <w:t xml:space="preserve"> </w:t>
      </w:r>
      <w:r w:rsidR="00453B65">
        <w:rPr>
          <w:rFonts w:ascii="Times New Roman" w:hAnsi="Times New Roman" w:cs="Times New Roman"/>
          <w:sz w:val="24"/>
          <w:szCs w:val="24"/>
        </w:rPr>
        <w:t>which</w:t>
      </w:r>
      <w:r w:rsidR="00EF2CFC">
        <w:rPr>
          <w:rFonts w:ascii="Times New Roman" w:hAnsi="Times New Roman" w:cs="Times New Roman"/>
          <w:sz w:val="24"/>
          <w:szCs w:val="24"/>
        </w:rPr>
        <w:t xml:space="preserve"> were</w:t>
      </w:r>
      <w:r w:rsidR="00416095">
        <w:rPr>
          <w:rFonts w:ascii="Times New Roman" w:hAnsi="Times New Roman" w:cs="Times New Roman"/>
          <w:sz w:val="24"/>
          <w:szCs w:val="24"/>
        </w:rPr>
        <w:t xml:space="preserve"> </w:t>
      </w:r>
      <w:r w:rsidR="008C03C7">
        <w:rPr>
          <w:rFonts w:ascii="Times New Roman" w:hAnsi="Times New Roman" w:cs="Times New Roman"/>
          <w:sz w:val="24"/>
          <w:szCs w:val="24"/>
        </w:rPr>
        <w:t>applied a</w:t>
      </w:r>
      <w:r w:rsidR="00FE145F">
        <w:rPr>
          <w:rFonts w:ascii="Times New Roman" w:hAnsi="Times New Roman" w:cs="Times New Roman"/>
          <w:sz w:val="24"/>
          <w:szCs w:val="24"/>
        </w:rPr>
        <w:t>n</w:t>
      </w:r>
      <w:r w:rsidR="008C03C7">
        <w:rPr>
          <w:rFonts w:ascii="Times New Roman" w:hAnsi="Times New Roman" w:cs="Times New Roman"/>
          <w:sz w:val="24"/>
          <w:szCs w:val="24"/>
        </w:rPr>
        <w:t xml:space="preserve"> herbicide (Monheit et al.</w:t>
      </w:r>
      <w:r w:rsidR="00184E09">
        <w:rPr>
          <w:rFonts w:ascii="Times New Roman" w:hAnsi="Times New Roman" w:cs="Times New Roman"/>
          <w:sz w:val="24"/>
          <w:szCs w:val="24"/>
        </w:rPr>
        <w:t>,</w:t>
      </w:r>
      <w:r w:rsidR="008C03C7">
        <w:rPr>
          <w:rFonts w:ascii="Times New Roman" w:hAnsi="Times New Roman" w:cs="Times New Roman"/>
          <w:sz w:val="24"/>
          <w:szCs w:val="24"/>
        </w:rPr>
        <w:t xml:space="preserve"> 2008), and of foods containing PCBs (Xue et al., 2014)</w:t>
      </w:r>
      <w:r w:rsidR="00E11C38">
        <w:rPr>
          <w:rFonts w:ascii="Times New Roman" w:hAnsi="Times New Roman" w:cs="Times New Roman"/>
          <w:sz w:val="24"/>
          <w:szCs w:val="24"/>
        </w:rPr>
        <w:t xml:space="preserve"> (chemical stressors)</w:t>
      </w:r>
      <w:r w:rsidR="008C03C7">
        <w:rPr>
          <w:rFonts w:ascii="Times New Roman" w:hAnsi="Times New Roman" w:cs="Times New Roman"/>
          <w:sz w:val="24"/>
          <w:szCs w:val="24"/>
        </w:rPr>
        <w:t xml:space="preserve">. </w:t>
      </w:r>
      <w:r w:rsidR="00D80F91">
        <w:rPr>
          <w:rFonts w:ascii="Times New Roman" w:hAnsi="Times New Roman" w:cs="Times New Roman"/>
          <w:sz w:val="24"/>
          <w:szCs w:val="24"/>
        </w:rPr>
        <w:t xml:space="preserve">Monheit et al. (2008) </w:t>
      </w:r>
      <w:r w:rsidR="00C71727">
        <w:rPr>
          <w:rFonts w:ascii="Times New Roman" w:hAnsi="Times New Roman" w:cs="Times New Roman"/>
          <w:sz w:val="24"/>
          <w:szCs w:val="24"/>
        </w:rPr>
        <w:t>observed</w:t>
      </w:r>
      <w:r w:rsidR="00D80F91">
        <w:rPr>
          <w:rFonts w:ascii="Times New Roman" w:hAnsi="Times New Roman" w:cs="Times New Roman"/>
          <w:sz w:val="24"/>
          <w:szCs w:val="24"/>
        </w:rPr>
        <w:t xml:space="preserve"> very low levels of fluridone</w:t>
      </w:r>
      <w:r w:rsidR="00AB32CC">
        <w:rPr>
          <w:rFonts w:ascii="Times New Roman" w:hAnsi="Times New Roman" w:cs="Times New Roman"/>
          <w:sz w:val="24"/>
          <w:szCs w:val="24"/>
        </w:rPr>
        <w:t xml:space="preserve"> (a</w:t>
      </w:r>
      <w:r w:rsidR="00FE145F">
        <w:rPr>
          <w:rFonts w:ascii="Times New Roman" w:hAnsi="Times New Roman" w:cs="Times New Roman"/>
          <w:sz w:val="24"/>
          <w:szCs w:val="24"/>
        </w:rPr>
        <w:t>n</w:t>
      </w:r>
      <w:r w:rsidR="00AB32CC">
        <w:rPr>
          <w:rFonts w:ascii="Times New Roman" w:hAnsi="Times New Roman" w:cs="Times New Roman"/>
          <w:sz w:val="24"/>
          <w:szCs w:val="24"/>
        </w:rPr>
        <w:t xml:space="preserve"> herbicide</w:t>
      </w:r>
      <w:r w:rsidR="00D80F91">
        <w:rPr>
          <w:rFonts w:ascii="Times New Roman" w:hAnsi="Times New Roman" w:cs="Times New Roman"/>
          <w:sz w:val="24"/>
          <w:szCs w:val="24"/>
        </w:rPr>
        <w:t xml:space="preserve">) in </w:t>
      </w:r>
      <w:r w:rsidR="00F3260C">
        <w:rPr>
          <w:rFonts w:ascii="Times New Roman" w:hAnsi="Times New Roman" w:cs="Times New Roman"/>
          <w:sz w:val="24"/>
          <w:szCs w:val="24"/>
        </w:rPr>
        <w:t xml:space="preserve">sediment, </w:t>
      </w:r>
      <w:r w:rsidR="00D80F91">
        <w:rPr>
          <w:rFonts w:ascii="Times New Roman" w:hAnsi="Times New Roman" w:cs="Times New Roman"/>
          <w:sz w:val="24"/>
          <w:szCs w:val="24"/>
        </w:rPr>
        <w:t>v</w:t>
      </w:r>
      <w:r w:rsidR="00C71727">
        <w:rPr>
          <w:rFonts w:ascii="Times New Roman" w:hAnsi="Times New Roman" w:cs="Times New Roman"/>
          <w:sz w:val="24"/>
          <w:szCs w:val="24"/>
        </w:rPr>
        <w:t xml:space="preserve">egetation, </w:t>
      </w:r>
      <w:r w:rsidR="00F3260C">
        <w:rPr>
          <w:rFonts w:ascii="Times New Roman" w:hAnsi="Times New Roman" w:cs="Times New Roman"/>
          <w:sz w:val="24"/>
          <w:szCs w:val="24"/>
        </w:rPr>
        <w:t xml:space="preserve">and </w:t>
      </w:r>
      <w:r w:rsidR="00C71727">
        <w:rPr>
          <w:rFonts w:ascii="Times New Roman" w:hAnsi="Times New Roman" w:cs="Times New Roman"/>
          <w:sz w:val="24"/>
          <w:szCs w:val="24"/>
        </w:rPr>
        <w:t>water, and found the herbicide</w:t>
      </w:r>
      <w:r w:rsidR="00D80F91">
        <w:rPr>
          <w:rFonts w:ascii="Times New Roman" w:hAnsi="Times New Roman" w:cs="Times New Roman"/>
          <w:sz w:val="24"/>
          <w:szCs w:val="24"/>
        </w:rPr>
        <w:t xml:space="preserve"> application methods posed little to no hazard of adverse effects </w:t>
      </w:r>
      <w:r w:rsidR="00EA282A">
        <w:rPr>
          <w:rFonts w:ascii="Times New Roman" w:hAnsi="Times New Roman" w:cs="Times New Roman"/>
          <w:sz w:val="24"/>
          <w:szCs w:val="24"/>
        </w:rPr>
        <w:t>to A</w:t>
      </w:r>
      <w:r w:rsidR="00894D15">
        <w:rPr>
          <w:rFonts w:ascii="Times New Roman" w:hAnsi="Times New Roman" w:cs="Times New Roman"/>
          <w:sz w:val="24"/>
          <w:szCs w:val="24"/>
        </w:rPr>
        <w:t>I</w:t>
      </w:r>
      <w:r w:rsidR="00B8724C">
        <w:rPr>
          <w:rFonts w:ascii="Times New Roman" w:hAnsi="Times New Roman" w:cs="Times New Roman"/>
          <w:sz w:val="24"/>
          <w:szCs w:val="24"/>
        </w:rPr>
        <w:t>/AN</w:t>
      </w:r>
      <w:r w:rsidR="00EA282A">
        <w:rPr>
          <w:rFonts w:ascii="Times New Roman" w:hAnsi="Times New Roman" w:cs="Times New Roman"/>
          <w:sz w:val="24"/>
          <w:szCs w:val="24"/>
        </w:rPr>
        <w:t xml:space="preserve"> children </w:t>
      </w:r>
      <w:r w:rsidR="00D80F91">
        <w:rPr>
          <w:rFonts w:ascii="Times New Roman" w:hAnsi="Times New Roman" w:cs="Times New Roman"/>
          <w:sz w:val="24"/>
          <w:szCs w:val="24"/>
        </w:rPr>
        <w:t xml:space="preserve">from fluridone exposure through consumption of </w:t>
      </w:r>
      <w:r w:rsidR="00C71727">
        <w:rPr>
          <w:rFonts w:ascii="Times New Roman" w:hAnsi="Times New Roman" w:cs="Times New Roman"/>
          <w:sz w:val="24"/>
          <w:szCs w:val="24"/>
        </w:rPr>
        <w:t>the vegetation</w:t>
      </w:r>
      <w:r w:rsidR="00D80F91">
        <w:rPr>
          <w:rFonts w:ascii="Times New Roman" w:hAnsi="Times New Roman" w:cs="Times New Roman"/>
          <w:sz w:val="24"/>
          <w:szCs w:val="24"/>
        </w:rPr>
        <w:t xml:space="preserve">. </w:t>
      </w:r>
      <w:r w:rsidR="00E92C8C">
        <w:rPr>
          <w:rFonts w:ascii="Times New Roman" w:hAnsi="Times New Roman" w:cs="Times New Roman"/>
          <w:sz w:val="24"/>
          <w:szCs w:val="24"/>
        </w:rPr>
        <w:t xml:space="preserve">Xue et al. (2014) found </w:t>
      </w:r>
      <w:r w:rsidR="00C06947">
        <w:rPr>
          <w:rFonts w:ascii="Times New Roman" w:hAnsi="Times New Roman" w:cs="Times New Roman"/>
          <w:sz w:val="24"/>
          <w:szCs w:val="24"/>
        </w:rPr>
        <w:t xml:space="preserve">NHANES </w:t>
      </w:r>
      <w:r w:rsidR="002A4AFE">
        <w:rPr>
          <w:rFonts w:ascii="Times New Roman" w:hAnsi="Times New Roman" w:cs="Times New Roman"/>
          <w:sz w:val="24"/>
          <w:szCs w:val="24"/>
        </w:rPr>
        <w:t>“</w:t>
      </w:r>
      <w:r w:rsidR="00C26663">
        <w:rPr>
          <w:rFonts w:ascii="Times New Roman" w:hAnsi="Times New Roman" w:cs="Times New Roman"/>
          <w:sz w:val="24"/>
          <w:szCs w:val="24"/>
        </w:rPr>
        <w:t>Asian, Pa</w:t>
      </w:r>
      <w:r w:rsidR="002A4AFE">
        <w:rPr>
          <w:rFonts w:ascii="Times New Roman" w:hAnsi="Times New Roman" w:cs="Times New Roman"/>
          <w:sz w:val="24"/>
          <w:szCs w:val="24"/>
        </w:rPr>
        <w:t xml:space="preserve">cific Islander, Native American or </w:t>
      </w:r>
      <w:r w:rsidR="00C26663">
        <w:rPr>
          <w:rFonts w:ascii="Times New Roman" w:hAnsi="Times New Roman" w:cs="Times New Roman"/>
          <w:sz w:val="24"/>
          <w:szCs w:val="24"/>
        </w:rPr>
        <w:t xml:space="preserve">multiracial” </w:t>
      </w:r>
      <w:r w:rsidR="00C06947">
        <w:rPr>
          <w:rFonts w:ascii="Times New Roman" w:hAnsi="Times New Roman" w:cs="Times New Roman"/>
          <w:sz w:val="24"/>
          <w:szCs w:val="24"/>
        </w:rPr>
        <w:t xml:space="preserve">participants </w:t>
      </w:r>
      <w:r w:rsidR="00B50802">
        <w:rPr>
          <w:rFonts w:ascii="Times New Roman" w:hAnsi="Times New Roman" w:cs="Times New Roman"/>
          <w:sz w:val="24"/>
          <w:szCs w:val="24"/>
        </w:rPr>
        <w:t xml:space="preserve">aged </w:t>
      </w:r>
      <w:r w:rsidR="00C06947">
        <w:rPr>
          <w:rFonts w:ascii="Times New Roman" w:hAnsi="Times New Roman" w:cs="Times New Roman"/>
          <w:sz w:val="24"/>
          <w:szCs w:val="24"/>
        </w:rPr>
        <w:t>between 12 and 30 years</w:t>
      </w:r>
      <w:r w:rsidR="00C26663">
        <w:rPr>
          <w:rFonts w:ascii="Times New Roman" w:hAnsi="Times New Roman" w:cs="Times New Roman"/>
          <w:sz w:val="24"/>
          <w:szCs w:val="24"/>
        </w:rPr>
        <w:t xml:space="preserve"> </w:t>
      </w:r>
      <w:r w:rsidR="00E92C8C">
        <w:rPr>
          <w:rFonts w:ascii="Times New Roman" w:hAnsi="Times New Roman" w:cs="Times New Roman"/>
          <w:sz w:val="24"/>
          <w:szCs w:val="24"/>
        </w:rPr>
        <w:t xml:space="preserve">had the highest total </w:t>
      </w:r>
      <w:r w:rsidR="00016880">
        <w:rPr>
          <w:rFonts w:ascii="Times New Roman" w:hAnsi="Times New Roman" w:cs="Times New Roman"/>
          <w:sz w:val="24"/>
          <w:szCs w:val="24"/>
        </w:rPr>
        <w:t xml:space="preserve">blood </w:t>
      </w:r>
      <w:r w:rsidR="00E92C8C">
        <w:rPr>
          <w:rFonts w:ascii="Times New Roman" w:hAnsi="Times New Roman" w:cs="Times New Roman"/>
          <w:sz w:val="24"/>
          <w:szCs w:val="24"/>
        </w:rPr>
        <w:t xml:space="preserve">PCB concentrations </w:t>
      </w:r>
      <w:r w:rsidR="006115E2">
        <w:rPr>
          <w:rFonts w:ascii="Times New Roman" w:hAnsi="Times New Roman" w:cs="Times New Roman"/>
          <w:sz w:val="24"/>
          <w:szCs w:val="24"/>
        </w:rPr>
        <w:t>(~</w:t>
      </w:r>
      <w:r w:rsidR="00E92C8C">
        <w:rPr>
          <w:rFonts w:ascii="Times New Roman" w:hAnsi="Times New Roman" w:cs="Times New Roman"/>
          <w:sz w:val="24"/>
          <w:szCs w:val="24"/>
        </w:rPr>
        <w:t>0.6</w:t>
      </w:r>
      <w:r w:rsidR="00016880">
        <w:rPr>
          <w:rFonts w:ascii="Times New Roman" w:hAnsi="Times New Roman" w:cs="Times New Roman"/>
          <w:sz w:val="24"/>
          <w:szCs w:val="24"/>
        </w:rPr>
        <w:t xml:space="preserve"> </w:t>
      </w:r>
      <w:r w:rsidR="00B50802">
        <w:rPr>
          <w:rFonts w:ascii="Times New Roman" w:hAnsi="Times New Roman" w:cs="Times New Roman"/>
          <w:sz w:val="24"/>
          <w:szCs w:val="24"/>
        </w:rPr>
        <w:t>nanograms per gram (</w:t>
      </w:r>
      <w:r w:rsidR="00016880">
        <w:rPr>
          <w:rFonts w:ascii="Times New Roman" w:hAnsi="Times New Roman" w:cs="Times New Roman"/>
          <w:sz w:val="24"/>
          <w:szCs w:val="24"/>
        </w:rPr>
        <w:t>ng/g</w:t>
      </w:r>
      <w:r w:rsidR="00B50802">
        <w:rPr>
          <w:rFonts w:ascii="Times New Roman" w:hAnsi="Times New Roman" w:cs="Times New Roman"/>
          <w:sz w:val="24"/>
          <w:szCs w:val="24"/>
        </w:rPr>
        <w:t>)</w:t>
      </w:r>
      <w:r w:rsidR="006115E2">
        <w:rPr>
          <w:rFonts w:ascii="Times New Roman" w:hAnsi="Times New Roman" w:cs="Times New Roman"/>
          <w:sz w:val="24"/>
          <w:szCs w:val="24"/>
        </w:rPr>
        <w:t>)</w:t>
      </w:r>
      <w:r w:rsidR="00E92C8C">
        <w:rPr>
          <w:rFonts w:ascii="Times New Roman" w:hAnsi="Times New Roman" w:cs="Times New Roman"/>
          <w:sz w:val="24"/>
          <w:szCs w:val="24"/>
        </w:rPr>
        <w:t xml:space="preserve"> when compared to </w:t>
      </w:r>
      <w:r w:rsidR="00016880">
        <w:rPr>
          <w:rFonts w:ascii="Times New Roman" w:hAnsi="Times New Roman" w:cs="Times New Roman"/>
          <w:sz w:val="24"/>
          <w:szCs w:val="24"/>
        </w:rPr>
        <w:t xml:space="preserve">total blood PCB concentrations </w:t>
      </w:r>
      <w:r w:rsidR="00064D7D">
        <w:rPr>
          <w:rFonts w:ascii="Times New Roman" w:hAnsi="Times New Roman" w:cs="Times New Roman"/>
          <w:sz w:val="24"/>
          <w:szCs w:val="24"/>
        </w:rPr>
        <w:t xml:space="preserve">among </w:t>
      </w:r>
      <w:r w:rsidR="00E95063">
        <w:rPr>
          <w:rFonts w:ascii="Times New Roman" w:hAnsi="Times New Roman" w:cs="Times New Roman"/>
          <w:sz w:val="24"/>
          <w:szCs w:val="24"/>
        </w:rPr>
        <w:t>non-Hispanic White (&gt;0.4 ng/g), o</w:t>
      </w:r>
      <w:r w:rsidR="00016880">
        <w:rPr>
          <w:rFonts w:ascii="Times New Roman" w:hAnsi="Times New Roman" w:cs="Times New Roman"/>
          <w:sz w:val="24"/>
          <w:szCs w:val="24"/>
        </w:rPr>
        <w:t>ther Hispanic</w:t>
      </w:r>
      <w:r w:rsidR="00E95063">
        <w:rPr>
          <w:rFonts w:ascii="Times New Roman" w:hAnsi="Times New Roman" w:cs="Times New Roman"/>
          <w:sz w:val="24"/>
          <w:szCs w:val="24"/>
        </w:rPr>
        <w:t xml:space="preserve"> (&gt;0.4 ng/g), non-Hispanic Black (~0.4 ng/g), and Mexican American (&lt;0.4 ng/g)</w:t>
      </w:r>
      <w:r w:rsidR="00016880">
        <w:rPr>
          <w:rFonts w:ascii="Times New Roman" w:hAnsi="Times New Roman" w:cs="Times New Roman"/>
          <w:sz w:val="24"/>
          <w:szCs w:val="24"/>
        </w:rPr>
        <w:t xml:space="preserve"> </w:t>
      </w:r>
      <w:r w:rsidR="00AD266E">
        <w:rPr>
          <w:rFonts w:ascii="Times New Roman" w:hAnsi="Times New Roman" w:cs="Times New Roman"/>
          <w:sz w:val="24"/>
          <w:szCs w:val="24"/>
        </w:rPr>
        <w:t xml:space="preserve">participants </w:t>
      </w:r>
      <w:r w:rsidR="00AB32CC">
        <w:rPr>
          <w:rFonts w:ascii="Times New Roman" w:hAnsi="Times New Roman" w:cs="Times New Roman"/>
          <w:sz w:val="24"/>
          <w:szCs w:val="24"/>
        </w:rPr>
        <w:t xml:space="preserve">for the study years </w:t>
      </w:r>
      <w:r w:rsidR="00E92C8C">
        <w:rPr>
          <w:rFonts w:ascii="Times New Roman" w:hAnsi="Times New Roman" w:cs="Times New Roman"/>
          <w:sz w:val="24"/>
          <w:szCs w:val="24"/>
        </w:rPr>
        <w:t>2001 and 2004.</w:t>
      </w:r>
      <w:r w:rsidR="00AA7292">
        <w:rPr>
          <w:rFonts w:ascii="Times New Roman" w:hAnsi="Times New Roman" w:cs="Times New Roman"/>
          <w:sz w:val="24"/>
          <w:szCs w:val="24"/>
        </w:rPr>
        <w:t xml:space="preserve"> A linkage of these PCB blood concentrations and dietary consumption information collected for </w:t>
      </w:r>
      <w:r w:rsidR="00091B48">
        <w:rPr>
          <w:rFonts w:ascii="Times New Roman" w:hAnsi="Times New Roman" w:cs="Times New Roman"/>
          <w:sz w:val="24"/>
          <w:szCs w:val="24"/>
        </w:rPr>
        <w:t xml:space="preserve">the </w:t>
      </w:r>
      <w:r w:rsidR="00AA7292">
        <w:rPr>
          <w:rFonts w:ascii="Times New Roman" w:hAnsi="Times New Roman" w:cs="Times New Roman"/>
          <w:sz w:val="24"/>
          <w:szCs w:val="24"/>
        </w:rPr>
        <w:t xml:space="preserve">same </w:t>
      </w:r>
      <w:r w:rsidR="00091B48">
        <w:rPr>
          <w:rFonts w:ascii="Times New Roman" w:hAnsi="Times New Roman" w:cs="Times New Roman"/>
          <w:sz w:val="24"/>
          <w:szCs w:val="24"/>
        </w:rPr>
        <w:t>NHANES</w:t>
      </w:r>
      <w:r w:rsidR="00AA7292">
        <w:rPr>
          <w:rFonts w:ascii="Times New Roman" w:hAnsi="Times New Roman" w:cs="Times New Roman"/>
          <w:sz w:val="24"/>
          <w:szCs w:val="24"/>
        </w:rPr>
        <w:t xml:space="preserve"> </w:t>
      </w:r>
      <w:r w:rsidR="00AA7292">
        <w:rPr>
          <w:rFonts w:ascii="Times New Roman" w:hAnsi="Times New Roman" w:cs="Times New Roman"/>
          <w:sz w:val="24"/>
          <w:szCs w:val="24"/>
        </w:rPr>
        <w:lastRenderedPageBreak/>
        <w:t xml:space="preserve">participants found a </w:t>
      </w:r>
      <w:r w:rsidR="008C6C14">
        <w:rPr>
          <w:rFonts w:ascii="Times New Roman" w:hAnsi="Times New Roman" w:cs="Times New Roman"/>
          <w:sz w:val="24"/>
          <w:szCs w:val="24"/>
        </w:rPr>
        <w:t xml:space="preserve">positive </w:t>
      </w:r>
      <w:r w:rsidR="00E5015A">
        <w:rPr>
          <w:rFonts w:ascii="Times New Roman" w:hAnsi="Times New Roman" w:cs="Times New Roman"/>
          <w:sz w:val="24"/>
          <w:szCs w:val="24"/>
        </w:rPr>
        <w:t>correlation</w:t>
      </w:r>
      <w:r w:rsidR="00AB32CC">
        <w:rPr>
          <w:rFonts w:ascii="Times New Roman" w:hAnsi="Times New Roman" w:cs="Times New Roman"/>
          <w:sz w:val="24"/>
          <w:szCs w:val="24"/>
        </w:rPr>
        <w:t xml:space="preserve"> between </w:t>
      </w:r>
      <w:r w:rsidR="00E5015A">
        <w:rPr>
          <w:rFonts w:ascii="Times New Roman" w:hAnsi="Times New Roman" w:cs="Times New Roman"/>
          <w:sz w:val="24"/>
          <w:szCs w:val="24"/>
        </w:rPr>
        <w:t xml:space="preserve">fish consumption </w:t>
      </w:r>
      <w:r w:rsidR="00AB32CC">
        <w:rPr>
          <w:rFonts w:ascii="Times New Roman" w:hAnsi="Times New Roman" w:cs="Times New Roman"/>
          <w:sz w:val="24"/>
          <w:szCs w:val="24"/>
        </w:rPr>
        <w:t xml:space="preserve">and </w:t>
      </w:r>
      <w:r w:rsidR="00AA7292">
        <w:rPr>
          <w:rFonts w:ascii="Times New Roman" w:hAnsi="Times New Roman" w:cs="Times New Roman"/>
          <w:sz w:val="24"/>
          <w:szCs w:val="24"/>
        </w:rPr>
        <w:t xml:space="preserve">total PCB blood concentrations </w:t>
      </w:r>
      <w:r w:rsidR="00962D58">
        <w:rPr>
          <w:rFonts w:ascii="Times New Roman" w:hAnsi="Times New Roman" w:cs="Times New Roman"/>
          <w:sz w:val="24"/>
          <w:szCs w:val="24"/>
        </w:rPr>
        <w:t>(Pearson coefficient: 0.07, P&lt;0.01)</w:t>
      </w:r>
      <w:r w:rsidR="00AA7292">
        <w:rPr>
          <w:rFonts w:ascii="Times New Roman" w:hAnsi="Times New Roman" w:cs="Times New Roman"/>
          <w:sz w:val="24"/>
          <w:szCs w:val="24"/>
        </w:rPr>
        <w:t>.</w:t>
      </w:r>
      <w:r w:rsidR="007C3F76">
        <w:rPr>
          <w:rFonts w:ascii="Times New Roman" w:hAnsi="Times New Roman" w:cs="Times New Roman"/>
          <w:sz w:val="24"/>
          <w:szCs w:val="24"/>
        </w:rPr>
        <w:t xml:space="preserve"> </w:t>
      </w:r>
    </w:p>
    <w:p w14:paraId="75982487" w14:textId="2748D849" w:rsidR="004C4971" w:rsidRPr="00164E2A" w:rsidRDefault="004C4971" w:rsidP="00164E2A">
      <w:pPr>
        <w:pStyle w:val="ListParagraph"/>
        <w:numPr>
          <w:ilvl w:val="0"/>
          <w:numId w:val="4"/>
        </w:numPr>
        <w:spacing w:after="0" w:line="480" w:lineRule="auto"/>
        <w:rPr>
          <w:rFonts w:ascii="Times New Roman" w:hAnsi="Times New Roman" w:cs="Times New Roman"/>
          <w:b/>
          <w:sz w:val="24"/>
          <w:szCs w:val="24"/>
        </w:rPr>
      </w:pPr>
      <w:r w:rsidRPr="00164E2A">
        <w:rPr>
          <w:rFonts w:ascii="Times New Roman" w:hAnsi="Times New Roman" w:cs="Times New Roman"/>
          <w:b/>
          <w:sz w:val="24"/>
          <w:szCs w:val="24"/>
        </w:rPr>
        <w:t>Discussion</w:t>
      </w:r>
      <w:r w:rsidR="007C2D63">
        <w:rPr>
          <w:rFonts w:ascii="Times New Roman" w:hAnsi="Times New Roman" w:cs="Times New Roman"/>
          <w:b/>
          <w:sz w:val="24"/>
          <w:szCs w:val="24"/>
        </w:rPr>
        <w:t xml:space="preserve"> </w:t>
      </w:r>
    </w:p>
    <w:p w14:paraId="155CC575" w14:textId="07A8A0A7" w:rsidR="00857878" w:rsidRPr="002D61ED" w:rsidRDefault="00FB6FEC" w:rsidP="00164E2A">
      <w:pPr>
        <w:spacing w:after="0" w:line="480" w:lineRule="auto"/>
        <w:ind w:firstLine="360"/>
        <w:rPr>
          <w:rFonts w:ascii="Times New Roman" w:hAnsi="Times New Roman" w:cs="Times New Roman"/>
          <w:sz w:val="24"/>
          <w:szCs w:val="24"/>
        </w:rPr>
      </w:pPr>
      <w:r>
        <w:rPr>
          <w:rFonts w:ascii="Times New Roman" w:hAnsi="Times New Roman" w:cs="Times New Roman"/>
          <w:sz w:val="24"/>
          <w:szCs w:val="24"/>
        </w:rPr>
        <w:t>To the best of our knowledge, t</w:t>
      </w:r>
      <w:r w:rsidR="00FE3605" w:rsidRPr="002D61ED">
        <w:rPr>
          <w:rFonts w:ascii="Times New Roman" w:hAnsi="Times New Roman" w:cs="Times New Roman"/>
          <w:sz w:val="24"/>
          <w:szCs w:val="24"/>
        </w:rPr>
        <w:t xml:space="preserve">his is the first review to </w:t>
      </w:r>
      <w:r w:rsidR="007C3883" w:rsidRPr="002D61ED">
        <w:rPr>
          <w:rFonts w:ascii="Times New Roman" w:hAnsi="Times New Roman" w:cs="Times New Roman"/>
          <w:sz w:val="24"/>
          <w:szCs w:val="24"/>
        </w:rPr>
        <w:t xml:space="preserve">focus on </w:t>
      </w:r>
      <w:r>
        <w:rPr>
          <w:rFonts w:ascii="Times New Roman" w:hAnsi="Times New Roman" w:cs="Times New Roman"/>
          <w:sz w:val="24"/>
          <w:szCs w:val="24"/>
        </w:rPr>
        <w:t xml:space="preserve">chemical and non-chemical stressors from </w:t>
      </w:r>
      <w:r w:rsidR="00FE3605" w:rsidRPr="002D61ED">
        <w:rPr>
          <w:rFonts w:ascii="Times New Roman" w:hAnsi="Times New Roman" w:cs="Times New Roman"/>
          <w:sz w:val="24"/>
          <w:szCs w:val="24"/>
        </w:rPr>
        <w:t>A</w:t>
      </w:r>
      <w:r w:rsidR="00894D15" w:rsidRPr="002D61ED">
        <w:rPr>
          <w:rFonts w:ascii="Times New Roman" w:hAnsi="Times New Roman" w:cs="Times New Roman"/>
          <w:sz w:val="24"/>
          <w:szCs w:val="24"/>
        </w:rPr>
        <w:t>I</w:t>
      </w:r>
      <w:r w:rsidR="00B8724C">
        <w:rPr>
          <w:rFonts w:ascii="Times New Roman" w:hAnsi="Times New Roman" w:cs="Times New Roman"/>
          <w:sz w:val="24"/>
          <w:szCs w:val="24"/>
        </w:rPr>
        <w:t>/AN</w:t>
      </w:r>
      <w:r w:rsidR="00FE3605" w:rsidRPr="002D61ED">
        <w:rPr>
          <w:rFonts w:ascii="Times New Roman" w:hAnsi="Times New Roman" w:cs="Times New Roman"/>
          <w:sz w:val="24"/>
          <w:szCs w:val="24"/>
        </w:rPr>
        <w:t xml:space="preserve"> children’s built and natural environments that may impact their health and well-being. </w:t>
      </w:r>
      <w:r w:rsidR="00857878" w:rsidRPr="002D61ED">
        <w:rPr>
          <w:rFonts w:ascii="Times New Roman" w:hAnsi="Times New Roman" w:cs="Times New Roman"/>
          <w:sz w:val="24"/>
          <w:szCs w:val="24"/>
        </w:rPr>
        <w:t>We demonstrate</w:t>
      </w:r>
      <w:r>
        <w:rPr>
          <w:rFonts w:ascii="Times New Roman" w:hAnsi="Times New Roman" w:cs="Times New Roman"/>
          <w:sz w:val="24"/>
          <w:szCs w:val="24"/>
        </w:rPr>
        <w:t>d</w:t>
      </w:r>
      <w:r w:rsidR="00857878" w:rsidRPr="002D61ED">
        <w:rPr>
          <w:rFonts w:ascii="Times New Roman" w:hAnsi="Times New Roman" w:cs="Times New Roman"/>
          <w:sz w:val="24"/>
          <w:szCs w:val="24"/>
        </w:rPr>
        <w:t xml:space="preserve"> an information gap </w:t>
      </w:r>
      <w:r w:rsidR="001F7E8D">
        <w:rPr>
          <w:rFonts w:ascii="Times New Roman" w:hAnsi="Times New Roman" w:cs="Times New Roman"/>
          <w:sz w:val="24"/>
          <w:szCs w:val="24"/>
        </w:rPr>
        <w:t>due to</w:t>
      </w:r>
      <w:r>
        <w:rPr>
          <w:rFonts w:ascii="Times New Roman" w:hAnsi="Times New Roman" w:cs="Times New Roman"/>
          <w:sz w:val="24"/>
          <w:szCs w:val="24"/>
        </w:rPr>
        <w:t xml:space="preserve"> the </w:t>
      </w:r>
      <w:r w:rsidR="00D173B7" w:rsidRPr="002D61ED">
        <w:rPr>
          <w:rFonts w:ascii="Times New Roman" w:hAnsi="Times New Roman" w:cs="Times New Roman"/>
          <w:sz w:val="24"/>
          <w:szCs w:val="24"/>
        </w:rPr>
        <w:t>limited number of studies that were</w:t>
      </w:r>
      <w:r w:rsidR="00857878" w:rsidRPr="002D61ED">
        <w:rPr>
          <w:rFonts w:ascii="Times New Roman" w:hAnsi="Times New Roman" w:cs="Times New Roman"/>
          <w:sz w:val="24"/>
          <w:szCs w:val="24"/>
        </w:rPr>
        <w:t xml:space="preserve"> identified. Despite a </w:t>
      </w:r>
      <w:r w:rsidR="0007657D">
        <w:rPr>
          <w:rFonts w:ascii="Times New Roman" w:hAnsi="Times New Roman" w:cs="Times New Roman"/>
          <w:sz w:val="24"/>
          <w:szCs w:val="24"/>
        </w:rPr>
        <w:t>paucity</w:t>
      </w:r>
      <w:r w:rsidR="0007657D" w:rsidRPr="002D61ED">
        <w:rPr>
          <w:rFonts w:ascii="Times New Roman" w:hAnsi="Times New Roman" w:cs="Times New Roman"/>
          <w:sz w:val="24"/>
          <w:szCs w:val="24"/>
        </w:rPr>
        <w:t xml:space="preserve"> </w:t>
      </w:r>
      <w:r w:rsidR="00857878" w:rsidRPr="002D61ED">
        <w:rPr>
          <w:rFonts w:ascii="Times New Roman" w:hAnsi="Times New Roman" w:cs="Times New Roman"/>
          <w:sz w:val="24"/>
          <w:szCs w:val="24"/>
        </w:rPr>
        <w:t xml:space="preserve">of studies, </w:t>
      </w:r>
      <w:r w:rsidR="0007657D" w:rsidRPr="002D61ED">
        <w:rPr>
          <w:rFonts w:ascii="Times New Roman" w:hAnsi="Times New Roman" w:cs="Times New Roman"/>
          <w:sz w:val="24"/>
          <w:szCs w:val="24"/>
        </w:rPr>
        <w:t>th</w:t>
      </w:r>
      <w:r w:rsidR="0007657D">
        <w:rPr>
          <w:rFonts w:ascii="Times New Roman" w:hAnsi="Times New Roman" w:cs="Times New Roman"/>
          <w:sz w:val="24"/>
          <w:szCs w:val="24"/>
        </w:rPr>
        <w:t>is</w:t>
      </w:r>
      <w:r w:rsidR="0007657D" w:rsidRPr="002D61ED">
        <w:rPr>
          <w:rFonts w:ascii="Times New Roman" w:hAnsi="Times New Roman" w:cs="Times New Roman"/>
          <w:sz w:val="24"/>
          <w:szCs w:val="24"/>
        </w:rPr>
        <w:t xml:space="preserve"> </w:t>
      </w:r>
      <w:r w:rsidR="00857878" w:rsidRPr="002D61ED">
        <w:rPr>
          <w:rFonts w:ascii="Times New Roman" w:hAnsi="Times New Roman" w:cs="Times New Roman"/>
          <w:sz w:val="24"/>
          <w:szCs w:val="24"/>
        </w:rPr>
        <w:t xml:space="preserve">review is suggestive of </w:t>
      </w:r>
      <w:r w:rsidR="00124329" w:rsidRPr="002D61ED">
        <w:rPr>
          <w:rFonts w:ascii="Times New Roman" w:hAnsi="Times New Roman" w:cs="Times New Roman"/>
          <w:sz w:val="24"/>
          <w:szCs w:val="24"/>
        </w:rPr>
        <w:t xml:space="preserve">a potential increase in respiratory illness from </w:t>
      </w:r>
      <w:r w:rsidR="001744F3" w:rsidRPr="002D61ED">
        <w:rPr>
          <w:rFonts w:ascii="Times New Roman" w:hAnsi="Times New Roman" w:cs="Times New Roman"/>
          <w:sz w:val="24"/>
          <w:szCs w:val="24"/>
        </w:rPr>
        <w:t xml:space="preserve">built environment stressors in the household due to </w:t>
      </w:r>
      <w:r w:rsidR="007D7297">
        <w:rPr>
          <w:rFonts w:ascii="Times New Roman" w:hAnsi="Times New Roman" w:cs="Times New Roman"/>
          <w:sz w:val="24"/>
          <w:szCs w:val="24"/>
        </w:rPr>
        <w:t>use</w:t>
      </w:r>
      <w:r w:rsidR="00124329" w:rsidRPr="002D61ED">
        <w:rPr>
          <w:rFonts w:ascii="Times New Roman" w:hAnsi="Times New Roman" w:cs="Times New Roman"/>
          <w:sz w:val="24"/>
          <w:szCs w:val="24"/>
        </w:rPr>
        <w:t xml:space="preserve"> </w:t>
      </w:r>
      <w:r w:rsidR="007D7297">
        <w:rPr>
          <w:rFonts w:ascii="Times New Roman" w:hAnsi="Times New Roman" w:cs="Times New Roman"/>
          <w:sz w:val="24"/>
          <w:szCs w:val="24"/>
        </w:rPr>
        <w:t xml:space="preserve">of </w:t>
      </w:r>
      <w:r w:rsidR="00124329" w:rsidRPr="002D61ED">
        <w:rPr>
          <w:rFonts w:ascii="Times New Roman" w:hAnsi="Times New Roman" w:cs="Times New Roman"/>
          <w:sz w:val="24"/>
          <w:szCs w:val="24"/>
        </w:rPr>
        <w:t xml:space="preserve">wood </w:t>
      </w:r>
      <w:r w:rsidR="007D7297">
        <w:rPr>
          <w:rFonts w:ascii="Times New Roman" w:hAnsi="Times New Roman" w:cs="Times New Roman"/>
          <w:sz w:val="24"/>
          <w:szCs w:val="24"/>
        </w:rPr>
        <w:t>for</w:t>
      </w:r>
      <w:r w:rsidR="001744F3" w:rsidRPr="002D61ED">
        <w:rPr>
          <w:rFonts w:ascii="Times New Roman" w:hAnsi="Times New Roman" w:cs="Times New Roman"/>
          <w:sz w:val="24"/>
          <w:szCs w:val="24"/>
        </w:rPr>
        <w:t xml:space="preserve"> </w:t>
      </w:r>
      <w:r w:rsidR="007D7297">
        <w:rPr>
          <w:rFonts w:ascii="Times New Roman" w:hAnsi="Times New Roman" w:cs="Times New Roman"/>
          <w:sz w:val="24"/>
          <w:szCs w:val="24"/>
        </w:rPr>
        <w:t xml:space="preserve">heating or cooking </w:t>
      </w:r>
      <w:r w:rsidR="0022700B" w:rsidRPr="002D61ED">
        <w:rPr>
          <w:rFonts w:ascii="Times New Roman" w:hAnsi="Times New Roman" w:cs="Times New Roman"/>
          <w:sz w:val="24"/>
          <w:szCs w:val="24"/>
        </w:rPr>
        <w:t>or</w:t>
      </w:r>
      <w:r w:rsidR="001744F3" w:rsidRPr="002D61ED">
        <w:rPr>
          <w:rFonts w:ascii="Times New Roman" w:hAnsi="Times New Roman" w:cs="Times New Roman"/>
          <w:sz w:val="24"/>
          <w:szCs w:val="24"/>
        </w:rPr>
        <w:t xml:space="preserve"> lack of running water</w:t>
      </w:r>
      <w:r w:rsidR="00124329" w:rsidRPr="002D61ED">
        <w:rPr>
          <w:rFonts w:ascii="Times New Roman" w:hAnsi="Times New Roman" w:cs="Times New Roman"/>
          <w:sz w:val="24"/>
          <w:szCs w:val="24"/>
        </w:rPr>
        <w:t>.</w:t>
      </w:r>
      <w:r w:rsidR="00170B2E" w:rsidRPr="002D61ED">
        <w:rPr>
          <w:rFonts w:ascii="Times New Roman" w:hAnsi="Times New Roman" w:cs="Times New Roman"/>
          <w:sz w:val="24"/>
          <w:szCs w:val="24"/>
        </w:rPr>
        <w:t xml:space="preserve"> </w:t>
      </w:r>
      <w:r>
        <w:rPr>
          <w:rFonts w:ascii="Times New Roman" w:hAnsi="Times New Roman" w:cs="Times New Roman"/>
          <w:sz w:val="24"/>
          <w:szCs w:val="24"/>
        </w:rPr>
        <w:t>On the other hand, f</w:t>
      </w:r>
      <w:r w:rsidR="00170B2E" w:rsidRPr="002D61ED">
        <w:rPr>
          <w:rFonts w:ascii="Times New Roman" w:hAnsi="Times New Roman" w:cs="Times New Roman"/>
          <w:sz w:val="24"/>
          <w:szCs w:val="24"/>
        </w:rPr>
        <w:t xml:space="preserve">or natural environment stressors, the </w:t>
      </w:r>
      <w:r w:rsidR="001F7E8D">
        <w:rPr>
          <w:rFonts w:ascii="Times New Roman" w:hAnsi="Times New Roman" w:cs="Times New Roman"/>
          <w:sz w:val="24"/>
          <w:szCs w:val="24"/>
        </w:rPr>
        <w:t>low number of</w:t>
      </w:r>
      <w:r w:rsidR="00170B2E" w:rsidRPr="002D61ED">
        <w:rPr>
          <w:rFonts w:ascii="Times New Roman" w:hAnsi="Times New Roman" w:cs="Times New Roman"/>
          <w:sz w:val="24"/>
          <w:szCs w:val="24"/>
        </w:rPr>
        <w:t xml:space="preserve"> studies with matching stressors and outcomes made interpret</w:t>
      </w:r>
      <w:r w:rsidR="0007657D">
        <w:rPr>
          <w:rFonts w:ascii="Times New Roman" w:hAnsi="Times New Roman" w:cs="Times New Roman"/>
          <w:sz w:val="24"/>
          <w:szCs w:val="24"/>
        </w:rPr>
        <w:t xml:space="preserve">ation of the </w:t>
      </w:r>
      <w:r w:rsidR="00170B2E" w:rsidRPr="002D61ED">
        <w:rPr>
          <w:rFonts w:ascii="Times New Roman" w:hAnsi="Times New Roman" w:cs="Times New Roman"/>
          <w:sz w:val="24"/>
          <w:szCs w:val="24"/>
        </w:rPr>
        <w:t>findings chal</w:t>
      </w:r>
      <w:r w:rsidR="00B90EA2" w:rsidRPr="002D61ED">
        <w:rPr>
          <w:rFonts w:ascii="Times New Roman" w:hAnsi="Times New Roman" w:cs="Times New Roman"/>
          <w:sz w:val="24"/>
          <w:szCs w:val="24"/>
        </w:rPr>
        <w:t>lenging. A</w:t>
      </w:r>
      <w:r w:rsidR="00170B2E" w:rsidRPr="002D61ED">
        <w:rPr>
          <w:rFonts w:ascii="Times New Roman" w:hAnsi="Times New Roman" w:cs="Times New Roman"/>
          <w:sz w:val="24"/>
          <w:szCs w:val="24"/>
        </w:rPr>
        <w:t xml:space="preserve">mong the </w:t>
      </w:r>
      <w:r w:rsidR="00C563A9">
        <w:rPr>
          <w:rFonts w:ascii="Times New Roman" w:hAnsi="Times New Roman" w:cs="Times New Roman"/>
          <w:sz w:val="24"/>
          <w:szCs w:val="24"/>
        </w:rPr>
        <w:t>21</w:t>
      </w:r>
      <w:r w:rsidR="00170B2E" w:rsidRPr="002D61ED">
        <w:rPr>
          <w:rFonts w:ascii="Times New Roman" w:hAnsi="Times New Roman" w:cs="Times New Roman"/>
          <w:sz w:val="24"/>
          <w:szCs w:val="24"/>
        </w:rPr>
        <w:t xml:space="preserve"> studies that identified natural environment stressors, 1</w:t>
      </w:r>
      <w:r w:rsidR="004213FB">
        <w:rPr>
          <w:rFonts w:ascii="Times New Roman" w:hAnsi="Times New Roman" w:cs="Times New Roman"/>
          <w:sz w:val="24"/>
          <w:szCs w:val="24"/>
        </w:rPr>
        <w:t>4</w:t>
      </w:r>
      <w:r w:rsidR="00170B2E" w:rsidRPr="002D61ED">
        <w:rPr>
          <w:rFonts w:ascii="Times New Roman" w:hAnsi="Times New Roman" w:cs="Times New Roman"/>
          <w:sz w:val="24"/>
          <w:szCs w:val="24"/>
        </w:rPr>
        <w:t xml:space="preserve"> shared </w:t>
      </w:r>
      <w:r>
        <w:rPr>
          <w:rFonts w:ascii="Times New Roman" w:hAnsi="Times New Roman" w:cs="Times New Roman"/>
          <w:sz w:val="24"/>
          <w:szCs w:val="24"/>
        </w:rPr>
        <w:t xml:space="preserve">one </w:t>
      </w:r>
      <w:r w:rsidR="00B90EA2" w:rsidRPr="002D61ED">
        <w:rPr>
          <w:rFonts w:ascii="Times New Roman" w:hAnsi="Times New Roman" w:cs="Times New Roman"/>
          <w:sz w:val="24"/>
          <w:szCs w:val="24"/>
        </w:rPr>
        <w:t xml:space="preserve">cohort from </w:t>
      </w:r>
      <w:r w:rsidR="007647B8" w:rsidRPr="002D61ED">
        <w:rPr>
          <w:rFonts w:ascii="Times New Roman" w:hAnsi="Times New Roman" w:cs="Times New Roman"/>
          <w:sz w:val="24"/>
          <w:szCs w:val="24"/>
        </w:rPr>
        <w:t>the same territory in</w:t>
      </w:r>
      <w:r w:rsidR="00170B2E" w:rsidRPr="002D61ED">
        <w:rPr>
          <w:rFonts w:ascii="Times New Roman" w:hAnsi="Times New Roman" w:cs="Times New Roman"/>
          <w:sz w:val="24"/>
          <w:szCs w:val="24"/>
        </w:rPr>
        <w:t xml:space="preserve"> New York</w:t>
      </w:r>
      <w:r w:rsidR="00022731">
        <w:rPr>
          <w:rFonts w:ascii="Times New Roman" w:hAnsi="Times New Roman" w:cs="Times New Roman"/>
          <w:sz w:val="24"/>
          <w:szCs w:val="24"/>
        </w:rPr>
        <w:t xml:space="preserve"> with all studies identifying chemical stressors from </w:t>
      </w:r>
      <w:r w:rsidR="00F414C1" w:rsidRPr="002D61ED">
        <w:rPr>
          <w:rFonts w:ascii="Times New Roman" w:hAnsi="Times New Roman" w:cs="Times New Roman"/>
          <w:sz w:val="24"/>
          <w:szCs w:val="24"/>
        </w:rPr>
        <w:t xml:space="preserve">predominantly </w:t>
      </w:r>
      <w:r w:rsidR="00325E53" w:rsidRPr="002D61ED">
        <w:rPr>
          <w:rFonts w:ascii="Times New Roman" w:hAnsi="Times New Roman" w:cs="Times New Roman"/>
          <w:sz w:val="24"/>
          <w:szCs w:val="24"/>
        </w:rPr>
        <w:t xml:space="preserve">PCBs, </w:t>
      </w:r>
      <w:r w:rsidR="0077724C" w:rsidRPr="00475DC6">
        <w:rPr>
          <w:rFonts w:ascii="Times New Roman" w:hAnsi="Times New Roman" w:cs="Times New Roman"/>
          <w:i/>
          <w:sz w:val="24"/>
          <w:szCs w:val="24"/>
        </w:rPr>
        <w:t>p,pˈ</w:t>
      </w:r>
      <w:r w:rsidR="0077724C" w:rsidRPr="0077724C">
        <w:rPr>
          <w:rFonts w:ascii="Times New Roman" w:hAnsi="Times New Roman" w:cs="Times New Roman"/>
          <w:sz w:val="24"/>
          <w:szCs w:val="24"/>
        </w:rPr>
        <w:t>-DDE</w:t>
      </w:r>
      <w:r w:rsidR="00325E53" w:rsidRPr="002D61ED">
        <w:rPr>
          <w:rFonts w:ascii="Times New Roman" w:hAnsi="Times New Roman" w:cs="Times New Roman"/>
          <w:sz w:val="24"/>
          <w:szCs w:val="24"/>
        </w:rPr>
        <w:t xml:space="preserve">, </w:t>
      </w:r>
      <w:r w:rsidR="0077724C">
        <w:rPr>
          <w:rFonts w:ascii="Times New Roman" w:hAnsi="Times New Roman" w:cs="Times New Roman"/>
          <w:sz w:val="24"/>
          <w:szCs w:val="24"/>
        </w:rPr>
        <w:t xml:space="preserve">HCB, </w:t>
      </w:r>
      <w:r w:rsidR="00325E53" w:rsidRPr="002D61ED">
        <w:rPr>
          <w:rFonts w:ascii="Times New Roman" w:hAnsi="Times New Roman" w:cs="Times New Roman"/>
          <w:sz w:val="24"/>
          <w:szCs w:val="24"/>
        </w:rPr>
        <w:t>lead, and mercury</w:t>
      </w:r>
      <w:r w:rsidR="00F414C1" w:rsidRPr="002D61ED">
        <w:rPr>
          <w:rFonts w:ascii="Times New Roman" w:hAnsi="Times New Roman" w:cs="Times New Roman"/>
          <w:sz w:val="24"/>
          <w:szCs w:val="24"/>
        </w:rPr>
        <w:t>.</w:t>
      </w:r>
    </w:p>
    <w:p w14:paraId="78964EC5" w14:textId="1B5C8527" w:rsidR="00820F40" w:rsidRPr="002D61ED" w:rsidRDefault="00124329" w:rsidP="00820F40">
      <w:pPr>
        <w:spacing w:after="0" w:line="480" w:lineRule="auto"/>
        <w:ind w:firstLine="360"/>
        <w:rPr>
          <w:rFonts w:ascii="Times New Roman" w:hAnsi="Times New Roman" w:cs="Times New Roman"/>
          <w:sz w:val="24"/>
          <w:szCs w:val="24"/>
        </w:rPr>
      </w:pPr>
      <w:r w:rsidRPr="002D61ED">
        <w:rPr>
          <w:rFonts w:ascii="Times New Roman" w:hAnsi="Times New Roman" w:cs="Times New Roman"/>
          <w:sz w:val="24"/>
          <w:szCs w:val="24"/>
        </w:rPr>
        <w:t>From our 3</w:t>
      </w:r>
      <w:r w:rsidR="00515AB0">
        <w:rPr>
          <w:rFonts w:ascii="Times New Roman" w:hAnsi="Times New Roman" w:cs="Times New Roman"/>
          <w:sz w:val="24"/>
          <w:szCs w:val="24"/>
        </w:rPr>
        <w:t>5</w:t>
      </w:r>
      <w:r w:rsidRPr="002D61ED">
        <w:rPr>
          <w:rFonts w:ascii="Times New Roman" w:hAnsi="Times New Roman" w:cs="Times New Roman"/>
          <w:sz w:val="24"/>
          <w:szCs w:val="24"/>
        </w:rPr>
        <w:t xml:space="preserve"> relevant studies, sample populations were </w:t>
      </w:r>
      <w:r w:rsidR="00C70A89" w:rsidRPr="002D61ED">
        <w:rPr>
          <w:rFonts w:ascii="Times New Roman" w:hAnsi="Times New Roman" w:cs="Times New Roman"/>
          <w:sz w:val="24"/>
          <w:szCs w:val="24"/>
        </w:rPr>
        <w:t xml:space="preserve">mainly </w:t>
      </w:r>
      <w:r w:rsidR="00641BD8" w:rsidRPr="002D61ED">
        <w:rPr>
          <w:rFonts w:ascii="Times New Roman" w:hAnsi="Times New Roman" w:cs="Times New Roman"/>
          <w:sz w:val="24"/>
          <w:szCs w:val="24"/>
        </w:rPr>
        <w:t xml:space="preserve">in </w:t>
      </w:r>
      <w:r w:rsidRPr="002D61ED">
        <w:rPr>
          <w:rFonts w:ascii="Times New Roman" w:hAnsi="Times New Roman" w:cs="Times New Roman"/>
          <w:sz w:val="24"/>
          <w:szCs w:val="24"/>
        </w:rPr>
        <w:t xml:space="preserve">rural or isolated settings. </w:t>
      </w:r>
      <w:r w:rsidR="00D92EE5" w:rsidRPr="002D61ED">
        <w:rPr>
          <w:rFonts w:ascii="Times New Roman" w:hAnsi="Times New Roman" w:cs="Times New Roman"/>
          <w:sz w:val="24"/>
          <w:szCs w:val="24"/>
        </w:rPr>
        <w:t xml:space="preserve">Compared to other non-urban children’s populations in the U.S., distinct chemical </w:t>
      </w:r>
      <w:r w:rsidR="00122E7D">
        <w:rPr>
          <w:rFonts w:ascii="Times New Roman" w:hAnsi="Times New Roman" w:cs="Times New Roman"/>
          <w:sz w:val="24"/>
          <w:szCs w:val="24"/>
        </w:rPr>
        <w:t>or</w:t>
      </w:r>
      <w:r w:rsidR="00D92EE5" w:rsidRPr="002D61ED">
        <w:rPr>
          <w:rFonts w:ascii="Times New Roman" w:hAnsi="Times New Roman" w:cs="Times New Roman"/>
          <w:sz w:val="24"/>
          <w:szCs w:val="24"/>
        </w:rPr>
        <w:t xml:space="preserve"> non-chemical stressors </w:t>
      </w:r>
      <w:r w:rsidR="00C1660B" w:rsidRPr="002D61ED">
        <w:rPr>
          <w:rFonts w:ascii="Times New Roman" w:hAnsi="Times New Roman" w:cs="Times New Roman"/>
          <w:sz w:val="24"/>
          <w:szCs w:val="24"/>
        </w:rPr>
        <w:t xml:space="preserve">were identified </w:t>
      </w:r>
      <w:r w:rsidR="00D92EE5" w:rsidRPr="002D61ED">
        <w:rPr>
          <w:rFonts w:ascii="Times New Roman" w:hAnsi="Times New Roman" w:cs="Times New Roman"/>
          <w:sz w:val="24"/>
          <w:szCs w:val="24"/>
        </w:rPr>
        <w:t>from the</w:t>
      </w:r>
      <w:r w:rsidR="00C76B76">
        <w:rPr>
          <w:rFonts w:ascii="Times New Roman" w:hAnsi="Times New Roman" w:cs="Times New Roman"/>
          <w:sz w:val="24"/>
          <w:szCs w:val="24"/>
        </w:rPr>
        <w:t>se</w:t>
      </w:r>
      <w:r w:rsidR="00D92EE5" w:rsidRPr="002D61ED">
        <w:rPr>
          <w:rFonts w:ascii="Times New Roman" w:hAnsi="Times New Roman" w:cs="Times New Roman"/>
          <w:sz w:val="24"/>
          <w:szCs w:val="24"/>
        </w:rPr>
        <w:t xml:space="preserve"> </w:t>
      </w:r>
      <w:r w:rsidR="00C76B76">
        <w:rPr>
          <w:rFonts w:ascii="Times New Roman" w:hAnsi="Times New Roman" w:cs="Times New Roman"/>
          <w:sz w:val="24"/>
          <w:szCs w:val="24"/>
        </w:rPr>
        <w:t xml:space="preserve">children’s </w:t>
      </w:r>
      <w:r w:rsidR="00D92EE5" w:rsidRPr="002D61ED">
        <w:rPr>
          <w:rFonts w:ascii="Times New Roman" w:hAnsi="Times New Roman" w:cs="Times New Roman"/>
          <w:sz w:val="24"/>
          <w:szCs w:val="24"/>
        </w:rPr>
        <w:t>built and natu</w:t>
      </w:r>
      <w:r w:rsidR="00C1660B" w:rsidRPr="002D61ED">
        <w:rPr>
          <w:rFonts w:ascii="Times New Roman" w:hAnsi="Times New Roman" w:cs="Times New Roman"/>
          <w:sz w:val="24"/>
          <w:szCs w:val="24"/>
        </w:rPr>
        <w:t>ral environments</w:t>
      </w:r>
      <w:r w:rsidR="00845737">
        <w:rPr>
          <w:rFonts w:ascii="Times New Roman" w:hAnsi="Times New Roman" w:cs="Times New Roman"/>
          <w:sz w:val="24"/>
          <w:szCs w:val="24"/>
        </w:rPr>
        <w:t xml:space="preserve"> (Loewenherz et al., </w:t>
      </w:r>
      <w:r w:rsidR="00845737" w:rsidRPr="002D61ED">
        <w:rPr>
          <w:rFonts w:ascii="Times New Roman" w:hAnsi="Times New Roman" w:cs="Times New Roman"/>
          <w:sz w:val="24"/>
          <w:szCs w:val="24"/>
        </w:rPr>
        <w:t>1997</w:t>
      </w:r>
      <w:r w:rsidR="00271A44">
        <w:rPr>
          <w:rFonts w:ascii="Times New Roman" w:hAnsi="Times New Roman" w:cs="Times New Roman"/>
          <w:sz w:val="24"/>
          <w:szCs w:val="24"/>
        </w:rPr>
        <w:t>; Stallones, 1989; Rivara, 1985; Salmi</w:t>
      </w:r>
      <w:r w:rsidR="00C76B76">
        <w:rPr>
          <w:rFonts w:ascii="Times New Roman" w:hAnsi="Times New Roman" w:cs="Times New Roman"/>
          <w:sz w:val="24"/>
          <w:szCs w:val="24"/>
        </w:rPr>
        <w:t xml:space="preserve"> et al.</w:t>
      </w:r>
      <w:r w:rsidR="00271A44">
        <w:rPr>
          <w:rFonts w:ascii="Times New Roman" w:hAnsi="Times New Roman" w:cs="Times New Roman"/>
          <w:sz w:val="24"/>
          <w:szCs w:val="24"/>
        </w:rPr>
        <w:t>, 1989; Merchant et al., 2005</w:t>
      </w:r>
      <w:r w:rsidR="00845737" w:rsidRPr="002D61ED">
        <w:rPr>
          <w:rFonts w:ascii="Times New Roman" w:hAnsi="Times New Roman" w:cs="Times New Roman"/>
          <w:sz w:val="24"/>
          <w:szCs w:val="24"/>
        </w:rPr>
        <w:t>)</w:t>
      </w:r>
      <w:r w:rsidR="00D92EE5" w:rsidRPr="002D61ED">
        <w:rPr>
          <w:rFonts w:ascii="Times New Roman" w:hAnsi="Times New Roman" w:cs="Times New Roman"/>
          <w:sz w:val="24"/>
          <w:szCs w:val="24"/>
        </w:rPr>
        <w:t>.</w:t>
      </w:r>
      <w:r w:rsidR="00F41578" w:rsidRPr="002D61ED">
        <w:rPr>
          <w:rFonts w:ascii="Times New Roman" w:hAnsi="Times New Roman" w:cs="Times New Roman"/>
          <w:sz w:val="24"/>
          <w:szCs w:val="24"/>
        </w:rPr>
        <w:t xml:space="preserve"> </w:t>
      </w:r>
      <w:r w:rsidR="002E4B32" w:rsidRPr="002D61ED">
        <w:rPr>
          <w:rFonts w:ascii="Times New Roman" w:hAnsi="Times New Roman" w:cs="Times New Roman"/>
          <w:sz w:val="24"/>
          <w:szCs w:val="24"/>
        </w:rPr>
        <w:t>For instance, Loewenherz et al. (1997) found children living in households with pesticide applicators and near pesticide-treated orchards in the state of Washington had greater organophosphorus pesticide exposures compared to children without a household pesticide applicator and a greater distance from agricultural pesticide spraying.</w:t>
      </w:r>
      <w:r w:rsidR="00820F40" w:rsidRPr="002D61ED">
        <w:rPr>
          <w:rFonts w:ascii="Times New Roman" w:hAnsi="Times New Roman" w:cs="Times New Roman"/>
          <w:sz w:val="24"/>
          <w:szCs w:val="24"/>
        </w:rPr>
        <w:t xml:space="preserve"> </w:t>
      </w:r>
      <w:r w:rsidR="00A81C17">
        <w:rPr>
          <w:rFonts w:ascii="Times New Roman" w:hAnsi="Times New Roman" w:cs="Times New Roman"/>
          <w:sz w:val="24"/>
          <w:szCs w:val="24"/>
        </w:rPr>
        <w:t>For non-chemical stressors</w:t>
      </w:r>
      <w:r w:rsidR="006D0F34">
        <w:rPr>
          <w:rFonts w:ascii="Times New Roman" w:hAnsi="Times New Roman" w:cs="Times New Roman"/>
          <w:sz w:val="24"/>
          <w:szCs w:val="24"/>
        </w:rPr>
        <w:t xml:space="preserve">, </w:t>
      </w:r>
      <w:r w:rsidR="0054375A" w:rsidRPr="002D61ED">
        <w:rPr>
          <w:rFonts w:ascii="Times New Roman" w:hAnsi="Times New Roman" w:cs="Times New Roman"/>
          <w:sz w:val="24"/>
          <w:szCs w:val="24"/>
        </w:rPr>
        <w:t xml:space="preserve">the </w:t>
      </w:r>
      <w:r w:rsidR="00820F40" w:rsidRPr="002D61ED">
        <w:rPr>
          <w:rFonts w:ascii="Times New Roman" w:hAnsi="Times New Roman" w:cs="Times New Roman"/>
          <w:sz w:val="24"/>
          <w:szCs w:val="24"/>
        </w:rPr>
        <w:t xml:space="preserve">use of agricultural equipment, primarily tractors (Stallones, 1989) followed by farm wagons, combines, and forklifts posed a risk for fatal and non-fatal injuries among children </w:t>
      </w:r>
      <w:r w:rsidR="00820F40" w:rsidRPr="002D61ED">
        <w:rPr>
          <w:rFonts w:ascii="Times New Roman" w:hAnsi="Times New Roman" w:cs="Times New Roman"/>
          <w:sz w:val="24"/>
          <w:szCs w:val="24"/>
        </w:rPr>
        <w:lastRenderedPageBreak/>
        <w:t xml:space="preserve">living in agricultural settings (Rivara, 1985). </w:t>
      </w:r>
      <w:r w:rsidR="0073441A">
        <w:rPr>
          <w:rFonts w:ascii="Times New Roman" w:hAnsi="Times New Roman" w:cs="Times New Roman"/>
          <w:sz w:val="24"/>
          <w:szCs w:val="24"/>
        </w:rPr>
        <w:t xml:space="preserve">Included in this review were </w:t>
      </w:r>
      <w:r w:rsidR="00C822BA">
        <w:rPr>
          <w:rFonts w:ascii="Times New Roman" w:hAnsi="Times New Roman" w:cs="Times New Roman"/>
          <w:sz w:val="24"/>
          <w:szCs w:val="24"/>
        </w:rPr>
        <w:t xml:space="preserve">two studies </w:t>
      </w:r>
      <w:r w:rsidR="00ED5BF6">
        <w:rPr>
          <w:rFonts w:ascii="Times New Roman" w:hAnsi="Times New Roman" w:cs="Times New Roman"/>
          <w:sz w:val="24"/>
          <w:szCs w:val="24"/>
        </w:rPr>
        <w:t>targeting</w:t>
      </w:r>
      <w:r w:rsidR="00C822BA">
        <w:rPr>
          <w:rFonts w:ascii="Times New Roman" w:hAnsi="Times New Roman" w:cs="Times New Roman"/>
          <w:sz w:val="24"/>
          <w:szCs w:val="24"/>
        </w:rPr>
        <w:t xml:space="preserve"> racial minority youth living on farms</w:t>
      </w:r>
      <w:r w:rsidR="00EF4A34">
        <w:rPr>
          <w:rFonts w:ascii="Times New Roman" w:hAnsi="Times New Roman" w:cs="Times New Roman"/>
          <w:sz w:val="24"/>
          <w:szCs w:val="24"/>
        </w:rPr>
        <w:t xml:space="preserve"> (Goldcamp et al., 2006a; 2006b)</w:t>
      </w:r>
      <w:r w:rsidR="0073441A">
        <w:rPr>
          <w:rFonts w:ascii="Times New Roman" w:hAnsi="Times New Roman" w:cs="Times New Roman"/>
          <w:sz w:val="24"/>
          <w:szCs w:val="24"/>
        </w:rPr>
        <w:t xml:space="preserve"> where </w:t>
      </w:r>
      <w:r w:rsidR="00C822BA">
        <w:rPr>
          <w:rFonts w:ascii="Times New Roman" w:hAnsi="Times New Roman" w:cs="Times New Roman"/>
          <w:sz w:val="24"/>
          <w:szCs w:val="24"/>
        </w:rPr>
        <w:t xml:space="preserve">a large proportion of </w:t>
      </w:r>
      <w:r w:rsidR="00270337">
        <w:rPr>
          <w:rFonts w:ascii="Times New Roman" w:hAnsi="Times New Roman" w:cs="Times New Roman"/>
          <w:sz w:val="24"/>
          <w:szCs w:val="24"/>
        </w:rPr>
        <w:t xml:space="preserve">their non-fatal </w:t>
      </w:r>
      <w:r w:rsidR="00C822BA">
        <w:rPr>
          <w:rFonts w:ascii="Times New Roman" w:hAnsi="Times New Roman" w:cs="Times New Roman"/>
          <w:sz w:val="24"/>
          <w:szCs w:val="24"/>
        </w:rPr>
        <w:t xml:space="preserve">injuries were attributed to livestock farm operations. </w:t>
      </w:r>
      <w:r w:rsidR="00500C05">
        <w:rPr>
          <w:rFonts w:ascii="Times New Roman" w:hAnsi="Times New Roman" w:cs="Times New Roman"/>
          <w:sz w:val="24"/>
          <w:szCs w:val="24"/>
        </w:rPr>
        <w:t>A</w:t>
      </w:r>
      <w:r w:rsidR="00500C05" w:rsidRPr="002D61ED">
        <w:rPr>
          <w:rFonts w:ascii="Times New Roman" w:hAnsi="Times New Roman" w:cs="Times New Roman"/>
          <w:sz w:val="24"/>
          <w:szCs w:val="24"/>
        </w:rPr>
        <w:t xml:space="preserve">mong children up to </w:t>
      </w:r>
      <w:r w:rsidR="0003180F">
        <w:rPr>
          <w:rFonts w:ascii="Times New Roman" w:hAnsi="Times New Roman" w:cs="Times New Roman"/>
          <w:sz w:val="24"/>
          <w:szCs w:val="24"/>
        </w:rPr>
        <w:t>nine</w:t>
      </w:r>
      <w:r w:rsidR="00500C05" w:rsidRPr="002D61ED">
        <w:rPr>
          <w:rFonts w:ascii="Times New Roman" w:hAnsi="Times New Roman" w:cs="Times New Roman"/>
          <w:sz w:val="24"/>
          <w:szCs w:val="24"/>
        </w:rPr>
        <w:t xml:space="preserve"> years </w:t>
      </w:r>
      <w:r w:rsidR="00500C05">
        <w:rPr>
          <w:rFonts w:ascii="Times New Roman" w:hAnsi="Times New Roman" w:cs="Times New Roman"/>
          <w:sz w:val="24"/>
          <w:szCs w:val="24"/>
        </w:rPr>
        <w:t xml:space="preserve">old </w:t>
      </w:r>
      <w:r w:rsidR="00500C05" w:rsidRPr="002D61ED">
        <w:rPr>
          <w:rFonts w:ascii="Times New Roman" w:hAnsi="Times New Roman" w:cs="Times New Roman"/>
          <w:sz w:val="24"/>
          <w:szCs w:val="24"/>
        </w:rPr>
        <w:t xml:space="preserve">in Wisconsin and Illinois </w:t>
      </w:r>
      <w:r w:rsidR="00500C05">
        <w:rPr>
          <w:rFonts w:ascii="Times New Roman" w:hAnsi="Times New Roman" w:cs="Times New Roman"/>
          <w:sz w:val="24"/>
          <w:szCs w:val="24"/>
        </w:rPr>
        <w:t>with</w:t>
      </w:r>
      <w:r w:rsidR="00820F40" w:rsidRPr="002D61ED">
        <w:rPr>
          <w:rFonts w:ascii="Times New Roman" w:hAnsi="Times New Roman" w:cs="Times New Roman"/>
          <w:sz w:val="24"/>
          <w:szCs w:val="24"/>
        </w:rPr>
        <w:t xml:space="preserve"> farm-related injury deaths between 1979 and 1985</w:t>
      </w:r>
      <w:r w:rsidR="00500C05">
        <w:rPr>
          <w:rFonts w:ascii="Times New Roman" w:hAnsi="Times New Roman" w:cs="Times New Roman"/>
          <w:sz w:val="24"/>
          <w:szCs w:val="24"/>
        </w:rPr>
        <w:t>,</w:t>
      </w:r>
      <w:r w:rsidR="00820F40" w:rsidRPr="002D61ED">
        <w:rPr>
          <w:rFonts w:ascii="Times New Roman" w:hAnsi="Times New Roman" w:cs="Times New Roman"/>
          <w:sz w:val="24"/>
          <w:szCs w:val="24"/>
        </w:rPr>
        <w:t xml:space="preserve"> 55% were due to moving machinery (tractors, wagons, and trucks) and 15% from drowning</w:t>
      </w:r>
      <w:r w:rsidR="00785AE7" w:rsidRPr="002D61ED">
        <w:rPr>
          <w:rFonts w:ascii="Times New Roman" w:hAnsi="Times New Roman" w:cs="Times New Roman"/>
          <w:sz w:val="24"/>
          <w:szCs w:val="24"/>
        </w:rPr>
        <w:t>s</w:t>
      </w:r>
      <w:r w:rsidR="00820F40" w:rsidRPr="002D61ED">
        <w:rPr>
          <w:rFonts w:ascii="Times New Roman" w:hAnsi="Times New Roman" w:cs="Times New Roman"/>
          <w:sz w:val="24"/>
          <w:szCs w:val="24"/>
        </w:rPr>
        <w:t xml:space="preserve"> (Salmi et al., 1989). </w:t>
      </w:r>
      <w:r w:rsidR="00D55D7A" w:rsidRPr="002D61ED">
        <w:rPr>
          <w:rFonts w:ascii="Times New Roman" w:hAnsi="Times New Roman" w:cs="Times New Roman"/>
          <w:sz w:val="24"/>
          <w:szCs w:val="24"/>
        </w:rPr>
        <w:t xml:space="preserve">Other </w:t>
      </w:r>
      <w:r w:rsidR="00072112">
        <w:rPr>
          <w:rFonts w:ascii="Times New Roman" w:hAnsi="Times New Roman" w:cs="Times New Roman"/>
          <w:sz w:val="24"/>
          <w:szCs w:val="24"/>
        </w:rPr>
        <w:t xml:space="preserve">chemical and non-chemical </w:t>
      </w:r>
      <w:r w:rsidR="00D55D7A" w:rsidRPr="002D61ED">
        <w:rPr>
          <w:rFonts w:ascii="Times New Roman" w:hAnsi="Times New Roman" w:cs="Times New Roman"/>
          <w:sz w:val="24"/>
          <w:szCs w:val="24"/>
        </w:rPr>
        <w:t xml:space="preserve">stressors included living on farms that raise swine (asthma prevalence of 44% among rural Iowa children, P=0.01) and raising swine and adding antibiotics to feed (55.8%, P=0.013) (Merchant et al., 2005). </w:t>
      </w:r>
    </w:p>
    <w:p w14:paraId="7ACCE142" w14:textId="37B26818" w:rsidR="002E4B32" w:rsidRPr="002D61ED" w:rsidRDefault="00820F40" w:rsidP="00164E2A">
      <w:pPr>
        <w:spacing w:after="0" w:line="480" w:lineRule="auto"/>
        <w:ind w:firstLine="360"/>
        <w:rPr>
          <w:rFonts w:ascii="Times New Roman" w:hAnsi="Times New Roman" w:cs="Times New Roman"/>
          <w:sz w:val="24"/>
          <w:szCs w:val="24"/>
        </w:rPr>
      </w:pPr>
      <w:r w:rsidRPr="002D61ED">
        <w:rPr>
          <w:rFonts w:ascii="Times New Roman" w:hAnsi="Times New Roman" w:cs="Times New Roman"/>
          <w:sz w:val="24"/>
          <w:szCs w:val="24"/>
        </w:rPr>
        <w:t xml:space="preserve"> </w:t>
      </w:r>
      <w:r w:rsidR="00F41578" w:rsidRPr="002D61ED">
        <w:rPr>
          <w:rFonts w:ascii="Times New Roman" w:hAnsi="Times New Roman" w:cs="Times New Roman"/>
          <w:sz w:val="24"/>
          <w:szCs w:val="24"/>
        </w:rPr>
        <w:t xml:space="preserve"> </w:t>
      </w:r>
      <w:r w:rsidR="00D92EE5" w:rsidRPr="002D61ED">
        <w:rPr>
          <w:rFonts w:ascii="Times New Roman" w:hAnsi="Times New Roman" w:cs="Times New Roman"/>
          <w:sz w:val="24"/>
          <w:szCs w:val="24"/>
        </w:rPr>
        <w:t xml:space="preserve">  </w:t>
      </w:r>
      <w:r w:rsidR="00FB6FEC">
        <w:rPr>
          <w:rFonts w:ascii="Times New Roman" w:hAnsi="Times New Roman" w:cs="Times New Roman"/>
          <w:sz w:val="24"/>
          <w:szCs w:val="24"/>
        </w:rPr>
        <w:t>When c</w:t>
      </w:r>
      <w:r w:rsidR="008F2956">
        <w:rPr>
          <w:rFonts w:ascii="Times New Roman" w:hAnsi="Times New Roman" w:cs="Times New Roman"/>
          <w:sz w:val="24"/>
          <w:szCs w:val="24"/>
        </w:rPr>
        <w:t>ompared</w:t>
      </w:r>
      <w:r w:rsidR="00601192">
        <w:rPr>
          <w:rFonts w:ascii="Times New Roman" w:hAnsi="Times New Roman" w:cs="Times New Roman"/>
          <w:sz w:val="24"/>
          <w:szCs w:val="24"/>
        </w:rPr>
        <w:t xml:space="preserve"> to AI</w:t>
      </w:r>
      <w:r w:rsidR="00B8724C">
        <w:rPr>
          <w:rFonts w:ascii="Times New Roman" w:hAnsi="Times New Roman" w:cs="Times New Roman"/>
          <w:sz w:val="24"/>
          <w:szCs w:val="24"/>
        </w:rPr>
        <w:t>/AN</w:t>
      </w:r>
      <w:r w:rsidR="00601192">
        <w:rPr>
          <w:rFonts w:ascii="Times New Roman" w:hAnsi="Times New Roman" w:cs="Times New Roman"/>
          <w:sz w:val="24"/>
          <w:szCs w:val="24"/>
        </w:rPr>
        <w:t xml:space="preserve"> children’s built environment</w:t>
      </w:r>
      <w:r w:rsidR="00C45C04">
        <w:rPr>
          <w:rFonts w:ascii="Times New Roman" w:hAnsi="Times New Roman" w:cs="Times New Roman"/>
          <w:sz w:val="24"/>
          <w:szCs w:val="24"/>
        </w:rPr>
        <w:t xml:space="preserve"> </w:t>
      </w:r>
      <w:r w:rsidR="00601192">
        <w:rPr>
          <w:rFonts w:ascii="Times New Roman" w:hAnsi="Times New Roman" w:cs="Times New Roman"/>
          <w:sz w:val="24"/>
          <w:szCs w:val="24"/>
        </w:rPr>
        <w:t>s</w:t>
      </w:r>
      <w:r w:rsidR="00C45C04">
        <w:rPr>
          <w:rFonts w:ascii="Times New Roman" w:hAnsi="Times New Roman" w:cs="Times New Roman"/>
          <w:sz w:val="24"/>
          <w:szCs w:val="24"/>
        </w:rPr>
        <w:t>tressors</w:t>
      </w:r>
      <w:r w:rsidR="00601192">
        <w:rPr>
          <w:rFonts w:ascii="Times New Roman" w:hAnsi="Times New Roman" w:cs="Times New Roman"/>
          <w:sz w:val="24"/>
          <w:szCs w:val="24"/>
        </w:rPr>
        <w:t xml:space="preserve">, similar </w:t>
      </w:r>
      <w:r w:rsidR="0022118E">
        <w:rPr>
          <w:rFonts w:ascii="Times New Roman" w:hAnsi="Times New Roman" w:cs="Times New Roman"/>
          <w:sz w:val="24"/>
          <w:szCs w:val="24"/>
        </w:rPr>
        <w:t>s</w:t>
      </w:r>
      <w:r w:rsidR="002E4B32" w:rsidRPr="002D61ED">
        <w:rPr>
          <w:rFonts w:ascii="Times New Roman" w:hAnsi="Times New Roman" w:cs="Times New Roman"/>
          <w:sz w:val="24"/>
          <w:szCs w:val="24"/>
        </w:rPr>
        <w:t xml:space="preserve">tressors were identified </w:t>
      </w:r>
      <w:r w:rsidR="00FB6FEC" w:rsidRPr="002D61ED">
        <w:rPr>
          <w:rFonts w:ascii="Times New Roman" w:hAnsi="Times New Roman" w:cs="Times New Roman"/>
          <w:sz w:val="24"/>
          <w:szCs w:val="24"/>
        </w:rPr>
        <w:t xml:space="preserve">for other </w:t>
      </w:r>
      <w:r w:rsidR="00FB6FEC">
        <w:rPr>
          <w:rFonts w:ascii="Times New Roman" w:hAnsi="Times New Roman" w:cs="Times New Roman"/>
          <w:sz w:val="24"/>
          <w:szCs w:val="24"/>
        </w:rPr>
        <w:t xml:space="preserve">children living in </w:t>
      </w:r>
      <w:r w:rsidR="00FB6FEC" w:rsidRPr="002D61ED">
        <w:rPr>
          <w:rFonts w:ascii="Times New Roman" w:hAnsi="Times New Roman" w:cs="Times New Roman"/>
          <w:sz w:val="24"/>
          <w:szCs w:val="24"/>
        </w:rPr>
        <w:t xml:space="preserve">non-urban </w:t>
      </w:r>
      <w:r w:rsidR="00FB6FEC">
        <w:rPr>
          <w:rFonts w:ascii="Times New Roman" w:hAnsi="Times New Roman" w:cs="Times New Roman"/>
          <w:sz w:val="24"/>
          <w:szCs w:val="24"/>
        </w:rPr>
        <w:t>settings</w:t>
      </w:r>
      <w:r w:rsidR="00FB6FEC" w:rsidRPr="002D61ED">
        <w:rPr>
          <w:rFonts w:ascii="Times New Roman" w:hAnsi="Times New Roman" w:cs="Times New Roman"/>
          <w:sz w:val="24"/>
          <w:szCs w:val="24"/>
        </w:rPr>
        <w:t xml:space="preserve"> </w:t>
      </w:r>
      <w:r w:rsidR="00FB6FEC">
        <w:rPr>
          <w:rFonts w:ascii="Times New Roman" w:hAnsi="Times New Roman" w:cs="Times New Roman"/>
          <w:sz w:val="24"/>
          <w:szCs w:val="24"/>
        </w:rPr>
        <w:t xml:space="preserve">in regards to inadequate plumbing for running </w:t>
      </w:r>
      <w:r w:rsidR="002E4B32" w:rsidRPr="002D61ED">
        <w:rPr>
          <w:rFonts w:ascii="Times New Roman" w:hAnsi="Times New Roman" w:cs="Times New Roman"/>
          <w:sz w:val="24"/>
          <w:szCs w:val="24"/>
        </w:rPr>
        <w:t>water</w:t>
      </w:r>
      <w:r w:rsidR="00476392" w:rsidRPr="002D61ED">
        <w:rPr>
          <w:rFonts w:ascii="Times New Roman" w:hAnsi="Times New Roman" w:cs="Times New Roman"/>
          <w:sz w:val="24"/>
          <w:szCs w:val="24"/>
        </w:rPr>
        <w:t xml:space="preserve"> and wastewater</w:t>
      </w:r>
      <w:r w:rsidR="002E4B32" w:rsidRPr="002D61ED">
        <w:rPr>
          <w:rFonts w:ascii="Times New Roman" w:hAnsi="Times New Roman" w:cs="Times New Roman"/>
          <w:sz w:val="24"/>
          <w:szCs w:val="24"/>
        </w:rPr>
        <w:t xml:space="preserve"> </w:t>
      </w:r>
      <w:r w:rsidR="00476392" w:rsidRPr="002D61ED">
        <w:rPr>
          <w:rFonts w:ascii="Times New Roman" w:hAnsi="Times New Roman" w:cs="Times New Roman"/>
          <w:sz w:val="24"/>
          <w:szCs w:val="24"/>
        </w:rPr>
        <w:t xml:space="preserve">disposal </w:t>
      </w:r>
      <w:r w:rsidR="002E4B32" w:rsidRPr="002D61ED">
        <w:rPr>
          <w:rFonts w:ascii="Times New Roman" w:hAnsi="Times New Roman" w:cs="Times New Roman"/>
          <w:sz w:val="24"/>
          <w:szCs w:val="24"/>
        </w:rPr>
        <w:t>service</w:t>
      </w:r>
      <w:r w:rsidR="00476392" w:rsidRPr="002D61ED">
        <w:rPr>
          <w:rFonts w:ascii="Times New Roman" w:hAnsi="Times New Roman" w:cs="Times New Roman"/>
          <w:sz w:val="24"/>
          <w:szCs w:val="24"/>
        </w:rPr>
        <w:t>s</w:t>
      </w:r>
      <w:r w:rsidR="002E4B32" w:rsidRPr="002D61ED">
        <w:rPr>
          <w:rFonts w:ascii="Times New Roman" w:hAnsi="Times New Roman" w:cs="Times New Roman"/>
          <w:sz w:val="24"/>
          <w:szCs w:val="24"/>
        </w:rPr>
        <w:t xml:space="preserve">. Among 188 rural low-income households </w:t>
      </w:r>
      <w:r w:rsidR="00026DAF">
        <w:rPr>
          <w:rFonts w:ascii="Times New Roman" w:hAnsi="Times New Roman" w:cs="Times New Roman"/>
          <w:sz w:val="24"/>
          <w:szCs w:val="24"/>
        </w:rPr>
        <w:t>with</w:t>
      </w:r>
      <w:r w:rsidR="002E4B32" w:rsidRPr="002D61ED">
        <w:rPr>
          <w:rFonts w:ascii="Times New Roman" w:hAnsi="Times New Roman" w:cs="Times New Roman"/>
          <w:sz w:val="24"/>
          <w:szCs w:val="24"/>
        </w:rPr>
        <w:t xml:space="preserve"> 320 children under the age of </w:t>
      </w:r>
      <w:r w:rsidR="00CB4202">
        <w:rPr>
          <w:rFonts w:ascii="Times New Roman" w:hAnsi="Times New Roman" w:cs="Times New Roman"/>
          <w:sz w:val="24"/>
          <w:szCs w:val="24"/>
        </w:rPr>
        <w:t>seven</w:t>
      </w:r>
      <w:r w:rsidR="002E4B32" w:rsidRPr="002D61ED">
        <w:rPr>
          <w:rFonts w:ascii="Times New Roman" w:hAnsi="Times New Roman" w:cs="Times New Roman"/>
          <w:sz w:val="24"/>
          <w:szCs w:val="24"/>
        </w:rPr>
        <w:t xml:space="preserve"> </w:t>
      </w:r>
      <w:r w:rsidR="009A713B">
        <w:rPr>
          <w:rFonts w:ascii="Times New Roman" w:hAnsi="Times New Roman" w:cs="Times New Roman"/>
          <w:sz w:val="24"/>
          <w:szCs w:val="24"/>
        </w:rPr>
        <w:t xml:space="preserve">years </w:t>
      </w:r>
      <w:r w:rsidR="002E4B32" w:rsidRPr="002D61ED">
        <w:rPr>
          <w:rFonts w:ascii="Times New Roman" w:hAnsi="Times New Roman" w:cs="Times New Roman"/>
          <w:sz w:val="24"/>
          <w:szCs w:val="24"/>
        </w:rPr>
        <w:t>that received water from a well</w:t>
      </w:r>
      <w:r w:rsidR="00A57BE0" w:rsidRPr="002D61ED">
        <w:rPr>
          <w:rFonts w:ascii="Times New Roman" w:hAnsi="Times New Roman" w:cs="Times New Roman"/>
          <w:sz w:val="24"/>
          <w:szCs w:val="24"/>
        </w:rPr>
        <w:t xml:space="preserve"> in</w:t>
      </w:r>
      <w:r w:rsidR="002E4B32" w:rsidRPr="002D61ED">
        <w:rPr>
          <w:rFonts w:ascii="Times New Roman" w:hAnsi="Times New Roman" w:cs="Times New Roman"/>
          <w:sz w:val="24"/>
          <w:szCs w:val="24"/>
        </w:rPr>
        <w:t xml:space="preserve"> </w:t>
      </w:r>
      <w:r w:rsidR="002C498C">
        <w:rPr>
          <w:rFonts w:ascii="Times New Roman" w:hAnsi="Times New Roman" w:cs="Times New Roman"/>
          <w:sz w:val="24"/>
          <w:szCs w:val="24"/>
        </w:rPr>
        <w:t>two</w:t>
      </w:r>
      <w:r w:rsidR="002E4B32" w:rsidRPr="002D61ED">
        <w:rPr>
          <w:rFonts w:ascii="Times New Roman" w:hAnsi="Times New Roman" w:cs="Times New Roman"/>
          <w:sz w:val="24"/>
          <w:szCs w:val="24"/>
        </w:rPr>
        <w:t xml:space="preserve"> western U.S. counties, 27% of households detected at least one contaminant, including total coliforms (18%), arsenic (6%), synthetic organic chemicals (6%), nitrates (2%), fluoride (2%), and E. coli (&lt;1%) (Postma et al., 2011). </w:t>
      </w:r>
      <w:r w:rsidR="00224B7E" w:rsidRPr="002D61ED">
        <w:rPr>
          <w:rFonts w:ascii="Times New Roman" w:hAnsi="Times New Roman" w:cs="Times New Roman"/>
          <w:sz w:val="24"/>
          <w:szCs w:val="24"/>
        </w:rPr>
        <w:t>Also, i</w:t>
      </w:r>
      <w:r w:rsidR="00476392" w:rsidRPr="002D61ED">
        <w:rPr>
          <w:rFonts w:ascii="Times New Roman" w:hAnsi="Times New Roman" w:cs="Times New Roman"/>
          <w:sz w:val="24"/>
          <w:szCs w:val="24"/>
        </w:rPr>
        <w:t>n a study by Borchardt et al</w:t>
      </w:r>
      <w:r w:rsidR="000D269C" w:rsidRPr="002D61ED">
        <w:rPr>
          <w:rFonts w:ascii="Times New Roman" w:hAnsi="Times New Roman" w:cs="Times New Roman"/>
          <w:sz w:val="24"/>
          <w:szCs w:val="24"/>
        </w:rPr>
        <w:t xml:space="preserve">. (2003) among children </w:t>
      </w:r>
      <w:r w:rsidR="00476392" w:rsidRPr="002D61ED">
        <w:rPr>
          <w:rFonts w:ascii="Times New Roman" w:hAnsi="Times New Roman" w:cs="Times New Roman"/>
          <w:sz w:val="24"/>
          <w:szCs w:val="24"/>
        </w:rPr>
        <w:t xml:space="preserve">less than 19 years </w:t>
      </w:r>
      <w:r w:rsidR="009A713B">
        <w:rPr>
          <w:rFonts w:ascii="Times New Roman" w:hAnsi="Times New Roman" w:cs="Times New Roman"/>
          <w:sz w:val="24"/>
          <w:szCs w:val="24"/>
        </w:rPr>
        <w:t xml:space="preserve">old </w:t>
      </w:r>
      <w:r w:rsidR="00476392" w:rsidRPr="002D61ED">
        <w:rPr>
          <w:rFonts w:ascii="Times New Roman" w:hAnsi="Times New Roman" w:cs="Times New Roman"/>
          <w:sz w:val="24"/>
          <w:szCs w:val="24"/>
        </w:rPr>
        <w:t xml:space="preserve">in Wisconsin, diarrhea was associated with drinking from a household well contaminated with fecal enterococci (adjusted </w:t>
      </w:r>
      <w:r w:rsidR="00325E53" w:rsidRPr="002D61ED">
        <w:rPr>
          <w:rFonts w:ascii="Times New Roman" w:hAnsi="Times New Roman" w:cs="Times New Roman"/>
          <w:sz w:val="24"/>
          <w:szCs w:val="24"/>
        </w:rPr>
        <w:t>OR</w:t>
      </w:r>
      <w:r w:rsidR="00476392" w:rsidRPr="002D61ED">
        <w:rPr>
          <w:rFonts w:ascii="Times New Roman" w:hAnsi="Times New Roman" w:cs="Times New Roman"/>
          <w:sz w:val="24"/>
          <w:szCs w:val="24"/>
        </w:rPr>
        <w:t>=6.18, 95% CI: 1.22-31.46)</w:t>
      </w:r>
      <w:r w:rsidR="000D269C" w:rsidRPr="002D61ED">
        <w:rPr>
          <w:rFonts w:ascii="Times New Roman" w:hAnsi="Times New Roman" w:cs="Times New Roman"/>
          <w:sz w:val="24"/>
          <w:szCs w:val="24"/>
        </w:rPr>
        <w:t>.</w:t>
      </w:r>
    </w:p>
    <w:p w14:paraId="3AA8975A" w14:textId="6B730B27" w:rsidR="00DC7C6F" w:rsidRDefault="00224B7E" w:rsidP="00DC7C6F">
      <w:pPr>
        <w:spacing w:after="0" w:line="480" w:lineRule="auto"/>
        <w:ind w:firstLine="360"/>
        <w:rPr>
          <w:rFonts w:ascii="Times New Roman" w:hAnsi="Times New Roman" w:cs="Times New Roman"/>
          <w:sz w:val="24"/>
          <w:szCs w:val="24"/>
        </w:rPr>
      </w:pPr>
      <w:r w:rsidRPr="002D61ED">
        <w:rPr>
          <w:rFonts w:ascii="Times New Roman" w:hAnsi="Times New Roman" w:cs="Times New Roman"/>
          <w:sz w:val="24"/>
          <w:szCs w:val="24"/>
        </w:rPr>
        <w:t>Other studies have identified stressors related to access to resources and impact of nature on</w:t>
      </w:r>
      <w:r w:rsidR="00A9410A">
        <w:rPr>
          <w:rFonts w:ascii="Times New Roman" w:hAnsi="Times New Roman" w:cs="Times New Roman"/>
          <w:sz w:val="24"/>
          <w:szCs w:val="24"/>
        </w:rPr>
        <w:t xml:space="preserve"> </w:t>
      </w:r>
      <w:r w:rsidRPr="002D61ED">
        <w:rPr>
          <w:rFonts w:ascii="Times New Roman" w:hAnsi="Times New Roman" w:cs="Times New Roman"/>
          <w:sz w:val="24"/>
          <w:szCs w:val="24"/>
        </w:rPr>
        <w:t xml:space="preserve">life stress among </w:t>
      </w:r>
      <w:r w:rsidR="00A94631">
        <w:rPr>
          <w:rFonts w:ascii="Times New Roman" w:hAnsi="Times New Roman" w:cs="Times New Roman"/>
          <w:sz w:val="24"/>
          <w:szCs w:val="24"/>
        </w:rPr>
        <w:t xml:space="preserve">children living in </w:t>
      </w:r>
      <w:r w:rsidRPr="002D61ED">
        <w:rPr>
          <w:rFonts w:ascii="Times New Roman" w:hAnsi="Times New Roman" w:cs="Times New Roman"/>
          <w:sz w:val="24"/>
          <w:szCs w:val="24"/>
        </w:rPr>
        <w:t xml:space="preserve">rural </w:t>
      </w:r>
      <w:r w:rsidR="00A94631">
        <w:rPr>
          <w:rFonts w:ascii="Times New Roman" w:hAnsi="Times New Roman" w:cs="Times New Roman"/>
          <w:sz w:val="24"/>
          <w:szCs w:val="24"/>
        </w:rPr>
        <w:t>settings</w:t>
      </w:r>
      <w:r w:rsidRPr="002D61ED">
        <w:rPr>
          <w:rFonts w:ascii="Times New Roman" w:hAnsi="Times New Roman" w:cs="Times New Roman"/>
          <w:sz w:val="24"/>
          <w:szCs w:val="24"/>
        </w:rPr>
        <w:t>. According to the 2001 National Househo</w:t>
      </w:r>
      <w:r w:rsidR="00D83653" w:rsidRPr="002D61ED">
        <w:rPr>
          <w:rFonts w:ascii="Times New Roman" w:hAnsi="Times New Roman" w:cs="Times New Roman"/>
          <w:sz w:val="24"/>
          <w:szCs w:val="24"/>
        </w:rPr>
        <w:t>ld Travel Survey, rural households</w:t>
      </w:r>
      <w:r w:rsidRPr="002D61ED">
        <w:rPr>
          <w:rFonts w:ascii="Times New Roman" w:hAnsi="Times New Roman" w:cs="Times New Roman"/>
          <w:sz w:val="24"/>
          <w:szCs w:val="24"/>
        </w:rPr>
        <w:t xml:space="preserve"> traveled farther than urban residents to access health care</w:t>
      </w:r>
      <w:r w:rsidR="00D83653" w:rsidRPr="002D61ED">
        <w:rPr>
          <w:rFonts w:ascii="Times New Roman" w:hAnsi="Times New Roman" w:cs="Times New Roman"/>
          <w:sz w:val="24"/>
          <w:szCs w:val="24"/>
        </w:rPr>
        <w:t>; rural residence was associated with a trip of 30 road miles or more (</w:t>
      </w:r>
      <w:r w:rsidR="00325E53" w:rsidRPr="002D61ED">
        <w:rPr>
          <w:rFonts w:ascii="Times New Roman" w:hAnsi="Times New Roman" w:cs="Times New Roman"/>
          <w:sz w:val="24"/>
          <w:szCs w:val="24"/>
        </w:rPr>
        <w:t>OR</w:t>
      </w:r>
      <w:r w:rsidR="00D83653" w:rsidRPr="002D61ED">
        <w:rPr>
          <w:rFonts w:ascii="Times New Roman" w:hAnsi="Times New Roman" w:cs="Times New Roman"/>
          <w:sz w:val="24"/>
          <w:szCs w:val="24"/>
        </w:rPr>
        <w:t xml:space="preserve">=2.67, 95% CI: 1.39-5.15) </w:t>
      </w:r>
      <w:r w:rsidRPr="002D61ED">
        <w:rPr>
          <w:rFonts w:ascii="Times New Roman" w:hAnsi="Times New Roman" w:cs="Times New Roman"/>
          <w:sz w:val="24"/>
          <w:szCs w:val="24"/>
        </w:rPr>
        <w:t xml:space="preserve">(Probst et al., 2007). </w:t>
      </w:r>
      <w:r w:rsidR="00DC7C6F" w:rsidRPr="002D61ED">
        <w:rPr>
          <w:rFonts w:ascii="Times New Roman" w:hAnsi="Times New Roman" w:cs="Times New Roman"/>
          <w:sz w:val="24"/>
          <w:szCs w:val="24"/>
        </w:rPr>
        <w:t>A</w:t>
      </w:r>
      <w:r w:rsidR="00D83653" w:rsidRPr="002D61ED">
        <w:rPr>
          <w:rFonts w:ascii="Times New Roman" w:hAnsi="Times New Roman" w:cs="Times New Roman"/>
          <w:sz w:val="24"/>
          <w:szCs w:val="24"/>
        </w:rPr>
        <w:t>nother</w:t>
      </w:r>
      <w:r w:rsidR="00DC7C6F" w:rsidRPr="002D61ED">
        <w:rPr>
          <w:rFonts w:ascii="Times New Roman" w:hAnsi="Times New Roman" w:cs="Times New Roman"/>
          <w:sz w:val="24"/>
          <w:szCs w:val="24"/>
        </w:rPr>
        <w:t xml:space="preserve"> study</w:t>
      </w:r>
      <w:r w:rsidR="00D83653" w:rsidRPr="002D61ED">
        <w:rPr>
          <w:rFonts w:ascii="Times New Roman" w:hAnsi="Times New Roman" w:cs="Times New Roman"/>
          <w:sz w:val="24"/>
          <w:szCs w:val="24"/>
        </w:rPr>
        <w:t xml:space="preserve"> found rural residence to lower levels of life stress among </w:t>
      </w:r>
      <w:r w:rsidR="00D83653" w:rsidRPr="002D61ED">
        <w:rPr>
          <w:rFonts w:ascii="Times New Roman" w:hAnsi="Times New Roman" w:cs="Times New Roman"/>
          <w:sz w:val="24"/>
          <w:szCs w:val="24"/>
        </w:rPr>
        <w:lastRenderedPageBreak/>
        <w:t xml:space="preserve">children in grades </w:t>
      </w:r>
      <w:r w:rsidR="00775AF4">
        <w:rPr>
          <w:rFonts w:ascii="Times New Roman" w:hAnsi="Times New Roman" w:cs="Times New Roman"/>
          <w:sz w:val="24"/>
          <w:szCs w:val="24"/>
        </w:rPr>
        <w:t>three</w:t>
      </w:r>
      <w:r w:rsidR="00D83653" w:rsidRPr="002D61ED">
        <w:rPr>
          <w:rFonts w:ascii="Times New Roman" w:hAnsi="Times New Roman" w:cs="Times New Roman"/>
          <w:sz w:val="24"/>
          <w:szCs w:val="24"/>
        </w:rPr>
        <w:t xml:space="preserve"> to </w:t>
      </w:r>
      <w:r w:rsidR="00775AF4">
        <w:rPr>
          <w:rFonts w:ascii="Times New Roman" w:hAnsi="Times New Roman" w:cs="Times New Roman"/>
          <w:sz w:val="24"/>
          <w:szCs w:val="24"/>
        </w:rPr>
        <w:t>five</w:t>
      </w:r>
      <w:r w:rsidR="00D83653" w:rsidRPr="002D61ED">
        <w:rPr>
          <w:rFonts w:ascii="Times New Roman" w:hAnsi="Times New Roman" w:cs="Times New Roman"/>
          <w:sz w:val="24"/>
          <w:szCs w:val="24"/>
        </w:rPr>
        <w:t xml:space="preserve"> who lived in higher levels of nearby nature (vegetation near residence) compared to children with little nearby nature</w:t>
      </w:r>
      <w:r w:rsidR="00DC7C6F" w:rsidRPr="002D61ED">
        <w:rPr>
          <w:rFonts w:ascii="Times New Roman" w:hAnsi="Times New Roman" w:cs="Times New Roman"/>
          <w:sz w:val="24"/>
          <w:szCs w:val="24"/>
        </w:rPr>
        <w:t xml:space="preserve"> (Wells et al., 2003).</w:t>
      </w:r>
      <w:r w:rsidR="00D83653">
        <w:rPr>
          <w:rFonts w:ascii="Times New Roman" w:hAnsi="Times New Roman" w:cs="Times New Roman"/>
          <w:sz w:val="24"/>
          <w:szCs w:val="24"/>
        </w:rPr>
        <w:t xml:space="preserve"> </w:t>
      </w:r>
    </w:p>
    <w:p w14:paraId="2430D4E4" w14:textId="56D0DFFD" w:rsidR="00164E2A" w:rsidRPr="00922322" w:rsidRDefault="00164E2A" w:rsidP="00922322">
      <w:pPr>
        <w:pStyle w:val="ListParagraph"/>
        <w:numPr>
          <w:ilvl w:val="1"/>
          <w:numId w:val="9"/>
        </w:numPr>
        <w:rPr>
          <w:rFonts w:ascii="Times New Roman" w:hAnsi="Times New Roman" w:cs="Times New Roman"/>
          <w:i/>
          <w:sz w:val="24"/>
          <w:szCs w:val="24"/>
        </w:rPr>
      </w:pPr>
      <w:r w:rsidRPr="00922322">
        <w:rPr>
          <w:rFonts w:ascii="Times New Roman" w:hAnsi="Times New Roman" w:cs="Times New Roman"/>
          <w:i/>
          <w:sz w:val="24"/>
          <w:szCs w:val="24"/>
        </w:rPr>
        <w:t>Limitations</w:t>
      </w:r>
      <w:r w:rsidR="00951E0B">
        <w:rPr>
          <w:rFonts w:ascii="Times New Roman" w:hAnsi="Times New Roman" w:cs="Times New Roman"/>
          <w:i/>
          <w:sz w:val="24"/>
          <w:szCs w:val="24"/>
        </w:rPr>
        <w:t xml:space="preserve"> </w:t>
      </w:r>
    </w:p>
    <w:p w14:paraId="46532303" w14:textId="427421A3" w:rsidR="00E9730D" w:rsidRDefault="005C59D2" w:rsidP="00164E2A">
      <w:pPr>
        <w:spacing w:after="0" w:line="480" w:lineRule="auto"/>
        <w:ind w:firstLine="360"/>
        <w:rPr>
          <w:rFonts w:ascii="Times New Roman" w:hAnsi="Times New Roman" w:cs="Times New Roman"/>
          <w:sz w:val="24"/>
          <w:szCs w:val="24"/>
        </w:rPr>
      </w:pPr>
      <w:r>
        <w:rPr>
          <w:rFonts w:ascii="Times New Roman" w:hAnsi="Times New Roman" w:cs="Times New Roman"/>
          <w:sz w:val="24"/>
          <w:szCs w:val="24"/>
        </w:rPr>
        <w:t>The ma</w:t>
      </w:r>
      <w:r w:rsidR="006E53A2">
        <w:rPr>
          <w:rFonts w:ascii="Times New Roman" w:hAnsi="Times New Roman" w:cs="Times New Roman"/>
          <w:sz w:val="24"/>
          <w:szCs w:val="24"/>
        </w:rPr>
        <w:t>in limitation of this r</w:t>
      </w:r>
      <w:r w:rsidR="000E6170">
        <w:rPr>
          <w:rFonts w:ascii="Times New Roman" w:hAnsi="Times New Roman" w:cs="Times New Roman"/>
          <w:sz w:val="24"/>
          <w:szCs w:val="24"/>
        </w:rPr>
        <w:t>eview wa</w:t>
      </w:r>
      <w:r w:rsidR="006E53A2">
        <w:rPr>
          <w:rFonts w:ascii="Times New Roman" w:hAnsi="Times New Roman" w:cs="Times New Roman"/>
          <w:sz w:val="24"/>
          <w:szCs w:val="24"/>
        </w:rPr>
        <w:t>s</w:t>
      </w:r>
      <w:r>
        <w:rPr>
          <w:rFonts w:ascii="Times New Roman" w:hAnsi="Times New Roman" w:cs="Times New Roman"/>
          <w:sz w:val="24"/>
          <w:szCs w:val="24"/>
        </w:rPr>
        <w:t xml:space="preserve"> the</w:t>
      </w:r>
      <w:r w:rsidR="00164E2A">
        <w:rPr>
          <w:rFonts w:ascii="Times New Roman" w:hAnsi="Times New Roman" w:cs="Times New Roman"/>
          <w:sz w:val="24"/>
          <w:szCs w:val="24"/>
        </w:rPr>
        <w:t xml:space="preserve"> </w:t>
      </w:r>
      <w:r w:rsidR="00B6312E">
        <w:rPr>
          <w:rFonts w:ascii="Times New Roman" w:hAnsi="Times New Roman" w:cs="Times New Roman"/>
          <w:sz w:val="24"/>
          <w:szCs w:val="24"/>
        </w:rPr>
        <w:t xml:space="preserve">few </w:t>
      </w:r>
      <w:r w:rsidR="004A7A48">
        <w:rPr>
          <w:rFonts w:ascii="Times New Roman" w:hAnsi="Times New Roman" w:cs="Times New Roman"/>
          <w:sz w:val="24"/>
          <w:szCs w:val="24"/>
        </w:rPr>
        <w:t xml:space="preserve">identified </w:t>
      </w:r>
      <w:r w:rsidR="00EE13E7">
        <w:rPr>
          <w:rFonts w:ascii="Times New Roman" w:hAnsi="Times New Roman" w:cs="Times New Roman"/>
          <w:sz w:val="24"/>
          <w:szCs w:val="24"/>
        </w:rPr>
        <w:t xml:space="preserve">relevant </w:t>
      </w:r>
      <w:r w:rsidR="00164E2A">
        <w:rPr>
          <w:rFonts w:ascii="Times New Roman" w:hAnsi="Times New Roman" w:cs="Times New Roman"/>
          <w:sz w:val="24"/>
          <w:szCs w:val="24"/>
        </w:rPr>
        <w:t>studies (&lt;40)</w:t>
      </w:r>
      <w:r w:rsidR="00F665A9">
        <w:rPr>
          <w:rFonts w:ascii="Times New Roman" w:hAnsi="Times New Roman" w:cs="Times New Roman"/>
          <w:sz w:val="24"/>
          <w:szCs w:val="24"/>
        </w:rPr>
        <w:t>.</w:t>
      </w:r>
      <w:r w:rsidR="003F0421">
        <w:rPr>
          <w:rFonts w:ascii="Times New Roman" w:hAnsi="Times New Roman" w:cs="Times New Roman"/>
          <w:sz w:val="24"/>
          <w:szCs w:val="24"/>
        </w:rPr>
        <w:t xml:space="preserve"> </w:t>
      </w:r>
      <w:r w:rsidR="007007AF">
        <w:rPr>
          <w:rFonts w:ascii="Times New Roman" w:hAnsi="Times New Roman" w:cs="Times New Roman"/>
          <w:sz w:val="24"/>
          <w:szCs w:val="24"/>
        </w:rPr>
        <w:t xml:space="preserve">This limitation ruled out a quantitative review </w:t>
      </w:r>
      <w:r w:rsidR="00277B28">
        <w:rPr>
          <w:rFonts w:ascii="Times New Roman" w:hAnsi="Times New Roman" w:cs="Times New Roman"/>
          <w:sz w:val="24"/>
          <w:szCs w:val="24"/>
        </w:rPr>
        <w:t xml:space="preserve">(i.e., meta-analysis) </w:t>
      </w:r>
      <w:r w:rsidR="007007AF">
        <w:rPr>
          <w:rFonts w:ascii="Times New Roman" w:hAnsi="Times New Roman" w:cs="Times New Roman"/>
          <w:sz w:val="24"/>
          <w:szCs w:val="24"/>
        </w:rPr>
        <w:t>due to t</w:t>
      </w:r>
      <w:r w:rsidR="003F0421">
        <w:rPr>
          <w:rFonts w:ascii="Times New Roman" w:hAnsi="Times New Roman" w:cs="Times New Roman"/>
          <w:sz w:val="24"/>
          <w:szCs w:val="24"/>
        </w:rPr>
        <w:t>he variety of study designs, s</w:t>
      </w:r>
      <w:r w:rsidR="00B75EE5">
        <w:rPr>
          <w:rFonts w:ascii="Times New Roman" w:hAnsi="Times New Roman" w:cs="Times New Roman"/>
          <w:sz w:val="24"/>
          <w:szCs w:val="24"/>
        </w:rPr>
        <w:t xml:space="preserve">tressors, and outcomes. </w:t>
      </w:r>
      <w:r w:rsidR="00BD62AE">
        <w:rPr>
          <w:rFonts w:ascii="Times New Roman" w:hAnsi="Times New Roman" w:cs="Times New Roman"/>
          <w:sz w:val="24"/>
          <w:szCs w:val="24"/>
        </w:rPr>
        <w:t xml:space="preserve">Few studies had matching methodology </w:t>
      </w:r>
      <w:r w:rsidR="004312B4">
        <w:rPr>
          <w:rFonts w:ascii="Times New Roman" w:hAnsi="Times New Roman" w:cs="Times New Roman"/>
          <w:sz w:val="24"/>
          <w:szCs w:val="24"/>
        </w:rPr>
        <w:t xml:space="preserve">for the same stressor and </w:t>
      </w:r>
      <w:r w:rsidR="00794EDC">
        <w:rPr>
          <w:rFonts w:ascii="Times New Roman" w:hAnsi="Times New Roman" w:cs="Times New Roman"/>
          <w:sz w:val="24"/>
          <w:szCs w:val="24"/>
        </w:rPr>
        <w:t xml:space="preserve">the same </w:t>
      </w:r>
      <w:r w:rsidR="004312B4">
        <w:rPr>
          <w:rFonts w:ascii="Times New Roman" w:hAnsi="Times New Roman" w:cs="Times New Roman"/>
          <w:sz w:val="24"/>
          <w:szCs w:val="24"/>
        </w:rPr>
        <w:t xml:space="preserve">outcome </w:t>
      </w:r>
      <w:r w:rsidR="00BD62AE">
        <w:rPr>
          <w:rFonts w:ascii="Times New Roman" w:hAnsi="Times New Roman" w:cs="Times New Roman"/>
          <w:sz w:val="24"/>
          <w:szCs w:val="24"/>
        </w:rPr>
        <w:t xml:space="preserve">so </w:t>
      </w:r>
      <w:r w:rsidR="00E2427E">
        <w:rPr>
          <w:rFonts w:ascii="Times New Roman" w:hAnsi="Times New Roman" w:cs="Times New Roman"/>
          <w:sz w:val="24"/>
          <w:szCs w:val="24"/>
        </w:rPr>
        <w:t>we opted</w:t>
      </w:r>
      <w:r w:rsidR="00BD62AE">
        <w:rPr>
          <w:rFonts w:ascii="Times New Roman" w:hAnsi="Times New Roman" w:cs="Times New Roman"/>
          <w:sz w:val="24"/>
          <w:szCs w:val="24"/>
        </w:rPr>
        <w:t>, for instance,</w:t>
      </w:r>
      <w:r w:rsidR="00E2427E">
        <w:rPr>
          <w:rFonts w:ascii="Times New Roman" w:hAnsi="Times New Roman" w:cs="Times New Roman"/>
          <w:sz w:val="24"/>
          <w:szCs w:val="24"/>
        </w:rPr>
        <w:t xml:space="preserve"> to qu</w:t>
      </w:r>
      <w:r w:rsidR="003A5AC9">
        <w:rPr>
          <w:rFonts w:ascii="Times New Roman" w:hAnsi="Times New Roman" w:cs="Times New Roman"/>
          <w:sz w:val="24"/>
          <w:szCs w:val="24"/>
        </w:rPr>
        <w:t xml:space="preserve">alitatively compare studies </w:t>
      </w:r>
      <w:r w:rsidR="00F032F7">
        <w:rPr>
          <w:rFonts w:ascii="Times New Roman" w:hAnsi="Times New Roman" w:cs="Times New Roman"/>
          <w:sz w:val="24"/>
          <w:szCs w:val="24"/>
        </w:rPr>
        <w:t>for similar stressors and outcomes</w:t>
      </w:r>
      <w:r w:rsidR="00C81A80">
        <w:rPr>
          <w:rFonts w:ascii="Times New Roman" w:hAnsi="Times New Roman" w:cs="Times New Roman"/>
          <w:sz w:val="24"/>
          <w:szCs w:val="24"/>
        </w:rPr>
        <w:t xml:space="preserve">. We also </w:t>
      </w:r>
      <w:r w:rsidR="00B94935">
        <w:rPr>
          <w:rFonts w:ascii="Times New Roman" w:hAnsi="Times New Roman" w:cs="Times New Roman"/>
          <w:sz w:val="24"/>
          <w:szCs w:val="24"/>
        </w:rPr>
        <w:t>compared</w:t>
      </w:r>
      <w:r w:rsidR="00F032F7">
        <w:rPr>
          <w:rFonts w:ascii="Times New Roman" w:hAnsi="Times New Roman" w:cs="Times New Roman"/>
          <w:sz w:val="24"/>
          <w:szCs w:val="24"/>
        </w:rPr>
        <w:t xml:space="preserve"> </w:t>
      </w:r>
      <w:r w:rsidR="007007AF">
        <w:rPr>
          <w:rFonts w:ascii="Times New Roman" w:hAnsi="Times New Roman" w:cs="Times New Roman"/>
          <w:sz w:val="24"/>
          <w:szCs w:val="24"/>
        </w:rPr>
        <w:t xml:space="preserve">effect estimates from </w:t>
      </w:r>
      <w:r w:rsidR="003F0421">
        <w:rPr>
          <w:rFonts w:ascii="Times New Roman" w:hAnsi="Times New Roman" w:cs="Times New Roman"/>
          <w:sz w:val="24"/>
          <w:szCs w:val="24"/>
        </w:rPr>
        <w:t xml:space="preserve">community/village-level analyses </w:t>
      </w:r>
      <w:r w:rsidR="00E2427E">
        <w:rPr>
          <w:rFonts w:ascii="Times New Roman" w:hAnsi="Times New Roman" w:cs="Times New Roman"/>
          <w:sz w:val="24"/>
          <w:szCs w:val="24"/>
        </w:rPr>
        <w:t>and</w:t>
      </w:r>
      <w:r w:rsidR="003F0421">
        <w:rPr>
          <w:rFonts w:ascii="Times New Roman" w:hAnsi="Times New Roman" w:cs="Times New Roman"/>
          <w:sz w:val="24"/>
          <w:szCs w:val="24"/>
        </w:rPr>
        <w:t xml:space="preserve"> </w:t>
      </w:r>
      <w:r w:rsidR="007007AF">
        <w:rPr>
          <w:rFonts w:ascii="Times New Roman" w:hAnsi="Times New Roman" w:cs="Times New Roman"/>
          <w:sz w:val="24"/>
          <w:szCs w:val="24"/>
        </w:rPr>
        <w:t>effect estimate</w:t>
      </w:r>
      <w:r w:rsidR="00644180">
        <w:rPr>
          <w:rFonts w:ascii="Times New Roman" w:hAnsi="Times New Roman" w:cs="Times New Roman"/>
          <w:sz w:val="24"/>
          <w:szCs w:val="24"/>
        </w:rPr>
        <w:t>s</w:t>
      </w:r>
      <w:r w:rsidR="007007AF">
        <w:rPr>
          <w:rFonts w:ascii="Times New Roman" w:hAnsi="Times New Roman" w:cs="Times New Roman"/>
          <w:sz w:val="24"/>
          <w:szCs w:val="24"/>
        </w:rPr>
        <w:t xml:space="preserve"> from </w:t>
      </w:r>
      <w:r w:rsidR="003F0421">
        <w:rPr>
          <w:rFonts w:ascii="Times New Roman" w:hAnsi="Times New Roman" w:cs="Times New Roman"/>
          <w:sz w:val="24"/>
          <w:szCs w:val="24"/>
        </w:rPr>
        <w:t xml:space="preserve">individual-level analyses </w:t>
      </w:r>
      <w:r w:rsidR="00CB1F15">
        <w:rPr>
          <w:rFonts w:ascii="Times New Roman" w:hAnsi="Times New Roman" w:cs="Times New Roman"/>
          <w:sz w:val="24"/>
          <w:szCs w:val="24"/>
        </w:rPr>
        <w:t>for</w:t>
      </w:r>
      <w:r w:rsidR="00B94935">
        <w:rPr>
          <w:rFonts w:ascii="Times New Roman" w:hAnsi="Times New Roman" w:cs="Times New Roman"/>
          <w:sz w:val="24"/>
          <w:szCs w:val="24"/>
        </w:rPr>
        <w:t xml:space="preserve"> </w:t>
      </w:r>
      <w:r w:rsidR="00CB1F15">
        <w:rPr>
          <w:rFonts w:ascii="Times New Roman" w:hAnsi="Times New Roman" w:cs="Times New Roman"/>
          <w:sz w:val="24"/>
          <w:szCs w:val="24"/>
        </w:rPr>
        <w:t>similar</w:t>
      </w:r>
      <w:r w:rsidR="003F0421">
        <w:rPr>
          <w:rFonts w:ascii="Times New Roman" w:hAnsi="Times New Roman" w:cs="Times New Roman"/>
          <w:sz w:val="24"/>
          <w:szCs w:val="24"/>
        </w:rPr>
        <w:t xml:space="preserve"> stressor</w:t>
      </w:r>
      <w:r w:rsidR="00CB1F15">
        <w:rPr>
          <w:rFonts w:ascii="Times New Roman" w:hAnsi="Times New Roman" w:cs="Times New Roman"/>
          <w:sz w:val="24"/>
          <w:szCs w:val="24"/>
        </w:rPr>
        <w:t>s</w:t>
      </w:r>
      <w:r w:rsidR="003F0421">
        <w:rPr>
          <w:rFonts w:ascii="Times New Roman" w:hAnsi="Times New Roman" w:cs="Times New Roman"/>
          <w:sz w:val="24"/>
          <w:szCs w:val="24"/>
        </w:rPr>
        <w:t xml:space="preserve"> and outcomes</w:t>
      </w:r>
      <w:r w:rsidR="007007AF">
        <w:rPr>
          <w:rFonts w:ascii="Times New Roman" w:hAnsi="Times New Roman" w:cs="Times New Roman"/>
          <w:sz w:val="24"/>
          <w:szCs w:val="24"/>
        </w:rPr>
        <w:t xml:space="preserve">. </w:t>
      </w:r>
    </w:p>
    <w:p w14:paraId="0063ECB9" w14:textId="52E1C823" w:rsidR="00164E2A" w:rsidRPr="005A5164" w:rsidRDefault="00242F5F" w:rsidP="00164E2A">
      <w:pPr>
        <w:spacing w:after="0"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Other limitations were due to sample diversity and publication bias. </w:t>
      </w:r>
      <w:r w:rsidR="00026626">
        <w:rPr>
          <w:rFonts w:ascii="Times New Roman" w:hAnsi="Times New Roman" w:cs="Times New Roman"/>
          <w:sz w:val="24"/>
          <w:szCs w:val="24"/>
        </w:rPr>
        <w:t>A</w:t>
      </w:r>
      <w:r w:rsidR="000E6170">
        <w:rPr>
          <w:rFonts w:ascii="Times New Roman" w:hAnsi="Times New Roman" w:cs="Times New Roman"/>
          <w:sz w:val="24"/>
          <w:szCs w:val="24"/>
        </w:rPr>
        <w:t xml:space="preserve"> lack of diversity </w:t>
      </w:r>
      <w:r w:rsidR="00026626">
        <w:rPr>
          <w:rFonts w:ascii="Times New Roman" w:hAnsi="Times New Roman" w:cs="Times New Roman"/>
          <w:sz w:val="24"/>
          <w:szCs w:val="24"/>
        </w:rPr>
        <w:t xml:space="preserve">was noted </w:t>
      </w:r>
      <w:r w:rsidR="008475EF">
        <w:rPr>
          <w:rFonts w:ascii="Times New Roman" w:hAnsi="Times New Roman" w:cs="Times New Roman"/>
          <w:sz w:val="24"/>
          <w:szCs w:val="24"/>
        </w:rPr>
        <w:t xml:space="preserve">among </w:t>
      </w:r>
      <w:r w:rsidR="000E6170">
        <w:rPr>
          <w:rFonts w:ascii="Times New Roman" w:hAnsi="Times New Roman" w:cs="Times New Roman"/>
          <w:sz w:val="24"/>
          <w:szCs w:val="24"/>
        </w:rPr>
        <w:t xml:space="preserve">our studies’ sample cohorts; </w:t>
      </w:r>
      <w:r w:rsidR="004213FB">
        <w:rPr>
          <w:rFonts w:ascii="Times New Roman" w:hAnsi="Times New Roman" w:cs="Times New Roman"/>
          <w:sz w:val="24"/>
          <w:szCs w:val="24"/>
        </w:rPr>
        <w:t>fourteen</w:t>
      </w:r>
      <w:r w:rsidR="0007657D" w:rsidRPr="008475EF">
        <w:rPr>
          <w:rFonts w:ascii="Times New Roman" w:hAnsi="Times New Roman" w:cs="Times New Roman"/>
          <w:sz w:val="24"/>
          <w:szCs w:val="24"/>
        </w:rPr>
        <w:t xml:space="preserve"> </w:t>
      </w:r>
      <w:r w:rsidR="005A5164" w:rsidRPr="008475EF">
        <w:rPr>
          <w:rFonts w:ascii="Times New Roman" w:hAnsi="Times New Roman" w:cs="Times New Roman"/>
          <w:sz w:val="24"/>
          <w:szCs w:val="24"/>
        </w:rPr>
        <w:t xml:space="preserve">studies shared </w:t>
      </w:r>
      <w:r w:rsidR="0039780F">
        <w:rPr>
          <w:rFonts w:ascii="Times New Roman" w:hAnsi="Times New Roman" w:cs="Times New Roman"/>
          <w:sz w:val="24"/>
          <w:szCs w:val="24"/>
        </w:rPr>
        <w:t>a</w:t>
      </w:r>
      <w:r w:rsidR="005A5164" w:rsidRPr="008475EF">
        <w:rPr>
          <w:rFonts w:ascii="Times New Roman" w:hAnsi="Times New Roman" w:cs="Times New Roman"/>
          <w:sz w:val="24"/>
          <w:szCs w:val="24"/>
        </w:rPr>
        <w:t xml:space="preserve"> cohort</w:t>
      </w:r>
      <w:r w:rsidR="005A5164">
        <w:rPr>
          <w:rFonts w:ascii="Times New Roman" w:hAnsi="Times New Roman" w:cs="Times New Roman"/>
          <w:sz w:val="24"/>
          <w:szCs w:val="24"/>
        </w:rPr>
        <w:t xml:space="preserve"> </w:t>
      </w:r>
      <w:r w:rsidR="008475EF">
        <w:rPr>
          <w:rFonts w:ascii="Times New Roman" w:hAnsi="Times New Roman" w:cs="Times New Roman"/>
          <w:sz w:val="24"/>
          <w:szCs w:val="24"/>
        </w:rPr>
        <w:t xml:space="preserve">living around the </w:t>
      </w:r>
      <w:r w:rsidR="0039780F">
        <w:rPr>
          <w:rFonts w:ascii="Times New Roman" w:hAnsi="Times New Roman" w:cs="Times New Roman"/>
          <w:sz w:val="24"/>
          <w:szCs w:val="24"/>
        </w:rPr>
        <w:t xml:space="preserve">same </w:t>
      </w:r>
      <w:r w:rsidR="008475EF">
        <w:rPr>
          <w:rFonts w:ascii="Times New Roman" w:hAnsi="Times New Roman" w:cs="Times New Roman"/>
          <w:sz w:val="24"/>
          <w:szCs w:val="24"/>
        </w:rPr>
        <w:t>territory in the state of New York</w:t>
      </w:r>
      <w:r w:rsidR="000E6170">
        <w:rPr>
          <w:rFonts w:ascii="Times New Roman" w:hAnsi="Times New Roman" w:cs="Times New Roman"/>
          <w:sz w:val="24"/>
          <w:szCs w:val="24"/>
        </w:rPr>
        <w:t>.</w:t>
      </w:r>
      <w:r w:rsidR="00267F53">
        <w:rPr>
          <w:rFonts w:ascii="Times New Roman" w:hAnsi="Times New Roman" w:cs="Times New Roman"/>
          <w:sz w:val="24"/>
          <w:szCs w:val="24"/>
        </w:rPr>
        <w:t xml:space="preserve"> </w:t>
      </w:r>
      <w:r w:rsidR="00040B85">
        <w:rPr>
          <w:rFonts w:ascii="Times New Roman" w:hAnsi="Times New Roman" w:cs="Times New Roman"/>
          <w:sz w:val="24"/>
          <w:szCs w:val="24"/>
        </w:rPr>
        <w:t>T</w:t>
      </w:r>
      <w:r w:rsidR="008475EF">
        <w:rPr>
          <w:rFonts w:ascii="Times New Roman" w:hAnsi="Times New Roman" w:cs="Times New Roman"/>
          <w:sz w:val="24"/>
          <w:szCs w:val="24"/>
        </w:rPr>
        <w:t>hese</w:t>
      </w:r>
      <w:r w:rsidR="00505A8C">
        <w:rPr>
          <w:rFonts w:ascii="Times New Roman" w:hAnsi="Times New Roman" w:cs="Times New Roman"/>
          <w:sz w:val="24"/>
          <w:szCs w:val="24"/>
        </w:rPr>
        <w:t xml:space="preserve"> studies </w:t>
      </w:r>
      <w:r w:rsidR="00040B85">
        <w:rPr>
          <w:rFonts w:ascii="Times New Roman" w:hAnsi="Times New Roman" w:cs="Times New Roman"/>
          <w:sz w:val="24"/>
          <w:szCs w:val="24"/>
        </w:rPr>
        <w:t xml:space="preserve">mainly </w:t>
      </w:r>
      <w:r w:rsidR="008D3BAC">
        <w:rPr>
          <w:rFonts w:ascii="Times New Roman" w:hAnsi="Times New Roman" w:cs="Times New Roman"/>
          <w:sz w:val="24"/>
          <w:szCs w:val="24"/>
        </w:rPr>
        <w:t>identified the same stressor</w:t>
      </w:r>
      <w:r w:rsidR="00220DCF">
        <w:rPr>
          <w:rFonts w:ascii="Times New Roman" w:hAnsi="Times New Roman" w:cs="Times New Roman"/>
          <w:sz w:val="24"/>
          <w:szCs w:val="24"/>
        </w:rPr>
        <w:t xml:space="preserve"> (</w:t>
      </w:r>
      <w:r w:rsidR="008D3BAC">
        <w:rPr>
          <w:rFonts w:ascii="Times New Roman" w:hAnsi="Times New Roman" w:cs="Times New Roman"/>
          <w:sz w:val="24"/>
          <w:szCs w:val="24"/>
        </w:rPr>
        <w:t>living around hazardous waste</w:t>
      </w:r>
      <w:r w:rsidR="00250395">
        <w:rPr>
          <w:rFonts w:ascii="Times New Roman" w:hAnsi="Times New Roman" w:cs="Times New Roman"/>
          <w:sz w:val="24"/>
          <w:szCs w:val="24"/>
        </w:rPr>
        <w:t>/polluted</w:t>
      </w:r>
      <w:r w:rsidR="008D3BAC">
        <w:rPr>
          <w:rFonts w:ascii="Times New Roman" w:hAnsi="Times New Roman" w:cs="Times New Roman"/>
          <w:sz w:val="24"/>
          <w:szCs w:val="24"/>
        </w:rPr>
        <w:t xml:space="preserve"> sites and exposure to </w:t>
      </w:r>
      <w:r w:rsidR="005418FF">
        <w:rPr>
          <w:rFonts w:ascii="Times New Roman" w:hAnsi="Times New Roman" w:cs="Times New Roman"/>
          <w:sz w:val="24"/>
          <w:szCs w:val="24"/>
        </w:rPr>
        <w:t>PCBs</w:t>
      </w:r>
      <w:r w:rsidR="00220DCF">
        <w:rPr>
          <w:rFonts w:ascii="Times New Roman" w:hAnsi="Times New Roman" w:cs="Times New Roman"/>
          <w:sz w:val="24"/>
          <w:szCs w:val="24"/>
        </w:rPr>
        <w:t>)</w:t>
      </w:r>
      <w:r w:rsidR="008D3BAC">
        <w:rPr>
          <w:rFonts w:ascii="Times New Roman" w:hAnsi="Times New Roman" w:cs="Times New Roman"/>
          <w:sz w:val="24"/>
          <w:szCs w:val="24"/>
        </w:rPr>
        <w:t>.</w:t>
      </w:r>
      <w:r w:rsidR="00BD62AE">
        <w:rPr>
          <w:rFonts w:ascii="Times New Roman" w:hAnsi="Times New Roman" w:cs="Times New Roman"/>
          <w:sz w:val="24"/>
          <w:szCs w:val="24"/>
        </w:rPr>
        <w:t xml:space="preserve"> An</w:t>
      </w:r>
      <w:r w:rsidR="00EF00B6">
        <w:rPr>
          <w:rFonts w:ascii="Times New Roman" w:hAnsi="Times New Roman" w:cs="Times New Roman"/>
          <w:sz w:val="24"/>
          <w:szCs w:val="24"/>
        </w:rPr>
        <w:t>other limit</w:t>
      </w:r>
      <w:r w:rsidR="001A7BCE">
        <w:rPr>
          <w:rFonts w:ascii="Times New Roman" w:hAnsi="Times New Roman" w:cs="Times New Roman"/>
          <w:sz w:val="24"/>
          <w:szCs w:val="24"/>
        </w:rPr>
        <w:t>ation</w:t>
      </w:r>
      <w:r w:rsidR="00BD62AE">
        <w:rPr>
          <w:rFonts w:ascii="Times New Roman" w:hAnsi="Times New Roman" w:cs="Times New Roman"/>
          <w:sz w:val="24"/>
          <w:szCs w:val="24"/>
        </w:rPr>
        <w:t xml:space="preserve"> was that we relied on published literature</w:t>
      </w:r>
      <w:r w:rsidR="00CB0DE3">
        <w:rPr>
          <w:rFonts w:ascii="Times New Roman" w:hAnsi="Times New Roman" w:cs="Times New Roman"/>
          <w:sz w:val="24"/>
          <w:szCs w:val="24"/>
        </w:rPr>
        <w:t xml:space="preserve">, perhaps limiting us to studies </w:t>
      </w:r>
      <w:r w:rsidR="008C4D21">
        <w:rPr>
          <w:rFonts w:ascii="Times New Roman" w:hAnsi="Times New Roman" w:cs="Times New Roman"/>
          <w:sz w:val="24"/>
          <w:szCs w:val="24"/>
        </w:rPr>
        <w:t xml:space="preserve">that </w:t>
      </w:r>
      <w:r w:rsidR="00CB0DE3">
        <w:rPr>
          <w:rFonts w:ascii="Times New Roman" w:hAnsi="Times New Roman" w:cs="Times New Roman"/>
          <w:sz w:val="24"/>
          <w:szCs w:val="24"/>
        </w:rPr>
        <w:t>generate</w:t>
      </w:r>
      <w:r w:rsidR="00EF00B6">
        <w:rPr>
          <w:rFonts w:ascii="Times New Roman" w:hAnsi="Times New Roman" w:cs="Times New Roman"/>
          <w:sz w:val="24"/>
          <w:szCs w:val="24"/>
        </w:rPr>
        <w:t>d</w:t>
      </w:r>
      <w:r w:rsidR="00CB0DE3">
        <w:rPr>
          <w:rFonts w:ascii="Times New Roman" w:hAnsi="Times New Roman" w:cs="Times New Roman"/>
          <w:sz w:val="24"/>
          <w:szCs w:val="24"/>
        </w:rPr>
        <w:t xml:space="preserve"> findings with distincti</w:t>
      </w:r>
      <w:r w:rsidR="00E04CB0">
        <w:rPr>
          <w:rFonts w:ascii="Times New Roman" w:hAnsi="Times New Roman" w:cs="Times New Roman"/>
          <w:sz w:val="24"/>
          <w:szCs w:val="24"/>
        </w:rPr>
        <w:t>ve or significant associations</w:t>
      </w:r>
      <w:r w:rsidR="009A713B">
        <w:rPr>
          <w:rFonts w:ascii="Times New Roman" w:hAnsi="Times New Roman" w:cs="Times New Roman"/>
          <w:sz w:val="24"/>
          <w:szCs w:val="24"/>
        </w:rPr>
        <w:t xml:space="preserve"> since non-significant associations are </w:t>
      </w:r>
      <w:r w:rsidR="00F27DBA">
        <w:rPr>
          <w:rFonts w:ascii="Times New Roman" w:hAnsi="Times New Roman" w:cs="Times New Roman"/>
          <w:sz w:val="24"/>
          <w:szCs w:val="24"/>
        </w:rPr>
        <w:t>not as frequently</w:t>
      </w:r>
      <w:r w:rsidR="009A713B">
        <w:rPr>
          <w:rFonts w:ascii="Times New Roman" w:hAnsi="Times New Roman" w:cs="Times New Roman"/>
          <w:sz w:val="24"/>
          <w:szCs w:val="24"/>
        </w:rPr>
        <w:t xml:space="preserve"> published</w:t>
      </w:r>
      <w:r w:rsidR="001B6F15">
        <w:rPr>
          <w:rFonts w:ascii="Times New Roman" w:hAnsi="Times New Roman" w:cs="Times New Roman"/>
          <w:sz w:val="24"/>
          <w:szCs w:val="24"/>
        </w:rPr>
        <w:t xml:space="preserve">. We </w:t>
      </w:r>
      <w:r w:rsidR="009A713B">
        <w:rPr>
          <w:rFonts w:ascii="Times New Roman" w:hAnsi="Times New Roman" w:cs="Times New Roman"/>
          <w:sz w:val="24"/>
          <w:szCs w:val="24"/>
        </w:rPr>
        <w:t xml:space="preserve">did </w:t>
      </w:r>
      <w:r w:rsidR="001B6F15">
        <w:rPr>
          <w:rFonts w:ascii="Times New Roman" w:hAnsi="Times New Roman" w:cs="Times New Roman"/>
          <w:sz w:val="24"/>
          <w:szCs w:val="24"/>
        </w:rPr>
        <w:t>not have</w:t>
      </w:r>
      <w:r w:rsidR="00CA5421">
        <w:rPr>
          <w:rFonts w:ascii="Times New Roman" w:hAnsi="Times New Roman" w:cs="Times New Roman"/>
          <w:sz w:val="24"/>
          <w:szCs w:val="24"/>
        </w:rPr>
        <w:t xml:space="preserve"> </w:t>
      </w:r>
      <w:r w:rsidR="001B6F15">
        <w:rPr>
          <w:rFonts w:ascii="Times New Roman" w:hAnsi="Times New Roman" w:cs="Times New Roman"/>
          <w:sz w:val="24"/>
          <w:szCs w:val="24"/>
        </w:rPr>
        <w:t>access</w:t>
      </w:r>
      <w:r w:rsidR="00AC0FF2">
        <w:rPr>
          <w:rFonts w:ascii="Times New Roman" w:hAnsi="Times New Roman" w:cs="Times New Roman"/>
          <w:sz w:val="24"/>
          <w:szCs w:val="24"/>
        </w:rPr>
        <w:t xml:space="preserve"> to unpublished literature investigating </w:t>
      </w:r>
      <w:r w:rsidR="001B6F15">
        <w:rPr>
          <w:rFonts w:ascii="Times New Roman" w:hAnsi="Times New Roman" w:cs="Times New Roman"/>
          <w:sz w:val="24"/>
          <w:szCs w:val="24"/>
        </w:rPr>
        <w:t>other possible stressors</w:t>
      </w:r>
      <w:r w:rsidR="00CA5421">
        <w:rPr>
          <w:rFonts w:ascii="Times New Roman" w:hAnsi="Times New Roman" w:cs="Times New Roman"/>
          <w:sz w:val="24"/>
          <w:szCs w:val="24"/>
        </w:rPr>
        <w:t xml:space="preserve"> and outcomes</w:t>
      </w:r>
      <w:r w:rsidR="001B6F15">
        <w:rPr>
          <w:rFonts w:ascii="Times New Roman" w:hAnsi="Times New Roman" w:cs="Times New Roman"/>
          <w:sz w:val="24"/>
          <w:szCs w:val="24"/>
        </w:rPr>
        <w:t>.</w:t>
      </w:r>
      <w:r w:rsidR="008E5891">
        <w:rPr>
          <w:rFonts w:ascii="Times New Roman" w:hAnsi="Times New Roman" w:cs="Times New Roman"/>
          <w:sz w:val="24"/>
          <w:szCs w:val="24"/>
        </w:rPr>
        <w:br/>
      </w:r>
      <w:r w:rsidR="008E5891" w:rsidRPr="008E5891">
        <w:rPr>
          <w:rFonts w:ascii="Times New Roman" w:hAnsi="Times New Roman" w:cs="Times New Roman"/>
          <w:i/>
          <w:sz w:val="24"/>
          <w:szCs w:val="24"/>
        </w:rPr>
        <w:t>4.2 Future research</w:t>
      </w:r>
      <w:r w:rsidR="00951E0B">
        <w:rPr>
          <w:rFonts w:ascii="Times New Roman" w:hAnsi="Times New Roman" w:cs="Times New Roman"/>
          <w:i/>
          <w:sz w:val="24"/>
          <w:szCs w:val="24"/>
        </w:rPr>
        <w:t xml:space="preserve"> </w:t>
      </w:r>
    </w:p>
    <w:p w14:paraId="02012E0E" w14:textId="3AC7B9A9" w:rsidR="00B35E51" w:rsidRDefault="00A00469" w:rsidP="00164E2A">
      <w:pPr>
        <w:spacing w:after="0" w:line="480" w:lineRule="auto"/>
        <w:ind w:firstLine="360"/>
        <w:rPr>
          <w:rFonts w:ascii="Times New Roman" w:hAnsi="Times New Roman" w:cs="Times New Roman"/>
          <w:sz w:val="24"/>
          <w:szCs w:val="24"/>
        </w:rPr>
      </w:pPr>
      <w:r>
        <w:rPr>
          <w:rFonts w:ascii="Times New Roman" w:hAnsi="Times New Roman" w:cs="Times New Roman"/>
          <w:sz w:val="24"/>
          <w:szCs w:val="24"/>
        </w:rPr>
        <w:t>This state-of-the-science review identified a</w:t>
      </w:r>
      <w:r w:rsidR="008E4F93">
        <w:rPr>
          <w:rFonts w:ascii="Times New Roman" w:hAnsi="Times New Roman" w:cs="Times New Roman"/>
          <w:sz w:val="24"/>
          <w:szCs w:val="24"/>
        </w:rPr>
        <w:t>n</w:t>
      </w:r>
      <w:r>
        <w:rPr>
          <w:rFonts w:ascii="Times New Roman" w:hAnsi="Times New Roman" w:cs="Times New Roman"/>
          <w:sz w:val="24"/>
          <w:szCs w:val="24"/>
        </w:rPr>
        <w:t xml:space="preserve"> information gap </w:t>
      </w:r>
      <w:r w:rsidR="00A3483F">
        <w:rPr>
          <w:rFonts w:ascii="Times New Roman" w:hAnsi="Times New Roman" w:cs="Times New Roman"/>
          <w:sz w:val="24"/>
          <w:szCs w:val="24"/>
        </w:rPr>
        <w:t>concern</w:t>
      </w:r>
      <w:r w:rsidR="001A05F9">
        <w:rPr>
          <w:rFonts w:ascii="Times New Roman" w:hAnsi="Times New Roman" w:cs="Times New Roman"/>
          <w:sz w:val="24"/>
          <w:szCs w:val="24"/>
        </w:rPr>
        <w:t xml:space="preserve">ing </w:t>
      </w:r>
      <w:r w:rsidR="008233C7">
        <w:rPr>
          <w:rFonts w:ascii="Times New Roman" w:hAnsi="Times New Roman" w:cs="Times New Roman"/>
          <w:sz w:val="24"/>
          <w:szCs w:val="24"/>
        </w:rPr>
        <w:t xml:space="preserve">research </w:t>
      </w:r>
      <w:r>
        <w:rPr>
          <w:rFonts w:ascii="Times New Roman" w:hAnsi="Times New Roman" w:cs="Times New Roman"/>
          <w:sz w:val="24"/>
          <w:szCs w:val="24"/>
        </w:rPr>
        <w:t>outside of A</w:t>
      </w:r>
      <w:r w:rsidR="00622F94">
        <w:rPr>
          <w:rFonts w:ascii="Times New Roman" w:hAnsi="Times New Roman" w:cs="Times New Roman"/>
          <w:sz w:val="24"/>
          <w:szCs w:val="24"/>
        </w:rPr>
        <w:t>I</w:t>
      </w:r>
      <w:r w:rsidR="00E33B77">
        <w:rPr>
          <w:rFonts w:ascii="Times New Roman" w:hAnsi="Times New Roman" w:cs="Times New Roman"/>
          <w:sz w:val="24"/>
          <w:szCs w:val="24"/>
        </w:rPr>
        <w:t>/AN</w:t>
      </w:r>
      <w:r>
        <w:rPr>
          <w:rFonts w:ascii="Times New Roman" w:hAnsi="Times New Roman" w:cs="Times New Roman"/>
          <w:sz w:val="24"/>
          <w:szCs w:val="24"/>
        </w:rPr>
        <w:t xml:space="preserve"> children’s social environments. </w:t>
      </w:r>
      <w:r w:rsidR="00BB46BD" w:rsidRPr="00040B85">
        <w:rPr>
          <w:rFonts w:ascii="Times New Roman" w:hAnsi="Times New Roman" w:cs="Times New Roman"/>
          <w:sz w:val="24"/>
          <w:szCs w:val="24"/>
        </w:rPr>
        <w:t>A</w:t>
      </w:r>
      <w:r w:rsidR="00040B85">
        <w:rPr>
          <w:rFonts w:ascii="Times New Roman" w:hAnsi="Times New Roman" w:cs="Times New Roman"/>
          <w:sz w:val="24"/>
          <w:szCs w:val="24"/>
        </w:rPr>
        <w:t>lmost a</w:t>
      </w:r>
      <w:r w:rsidR="00BB46BD" w:rsidRPr="00040B85">
        <w:rPr>
          <w:rFonts w:ascii="Times New Roman" w:hAnsi="Times New Roman" w:cs="Times New Roman"/>
          <w:sz w:val="24"/>
          <w:szCs w:val="24"/>
        </w:rPr>
        <w:t>ll 3</w:t>
      </w:r>
      <w:r w:rsidR="00515AB0" w:rsidRPr="00040B85">
        <w:rPr>
          <w:rFonts w:ascii="Times New Roman" w:hAnsi="Times New Roman" w:cs="Times New Roman"/>
          <w:sz w:val="24"/>
          <w:szCs w:val="24"/>
        </w:rPr>
        <w:t>5</w:t>
      </w:r>
      <w:r w:rsidR="00BB46BD" w:rsidRPr="00040B85">
        <w:rPr>
          <w:rFonts w:ascii="Times New Roman" w:hAnsi="Times New Roman" w:cs="Times New Roman"/>
          <w:sz w:val="24"/>
          <w:szCs w:val="24"/>
        </w:rPr>
        <w:t xml:space="preserve"> studies from this review targeted stressors </w:t>
      </w:r>
      <w:r w:rsidR="002F7141" w:rsidRPr="00040B85">
        <w:rPr>
          <w:rFonts w:ascii="Times New Roman" w:hAnsi="Times New Roman" w:cs="Times New Roman"/>
          <w:sz w:val="24"/>
          <w:szCs w:val="24"/>
        </w:rPr>
        <w:t xml:space="preserve">where </w:t>
      </w:r>
      <w:r w:rsidR="00BB46BD" w:rsidRPr="00040B85">
        <w:rPr>
          <w:rFonts w:ascii="Times New Roman" w:hAnsi="Times New Roman" w:cs="Times New Roman"/>
          <w:sz w:val="24"/>
          <w:szCs w:val="24"/>
        </w:rPr>
        <w:t>A</w:t>
      </w:r>
      <w:r w:rsidR="00E11972" w:rsidRPr="00040B85">
        <w:rPr>
          <w:rFonts w:ascii="Times New Roman" w:hAnsi="Times New Roman" w:cs="Times New Roman"/>
          <w:sz w:val="24"/>
          <w:szCs w:val="24"/>
        </w:rPr>
        <w:t>I</w:t>
      </w:r>
      <w:r w:rsidR="00E33B77" w:rsidRPr="00040B85">
        <w:rPr>
          <w:rFonts w:ascii="Times New Roman" w:hAnsi="Times New Roman" w:cs="Times New Roman"/>
          <w:sz w:val="24"/>
          <w:szCs w:val="24"/>
        </w:rPr>
        <w:t>/AN</w:t>
      </w:r>
      <w:r w:rsidR="00BB46BD" w:rsidRPr="00040B85">
        <w:rPr>
          <w:rFonts w:ascii="Times New Roman" w:hAnsi="Times New Roman" w:cs="Times New Roman"/>
          <w:sz w:val="24"/>
          <w:szCs w:val="24"/>
        </w:rPr>
        <w:t xml:space="preserve"> children lived</w:t>
      </w:r>
      <w:r w:rsidR="005130ED" w:rsidRPr="00040B85">
        <w:rPr>
          <w:rFonts w:ascii="Times New Roman" w:hAnsi="Times New Roman" w:cs="Times New Roman"/>
          <w:sz w:val="24"/>
          <w:szCs w:val="24"/>
        </w:rPr>
        <w:t>,</w:t>
      </w:r>
      <w:r w:rsidR="00375CC0" w:rsidRPr="00040B85">
        <w:rPr>
          <w:rFonts w:ascii="Times New Roman" w:hAnsi="Times New Roman" w:cs="Times New Roman"/>
          <w:sz w:val="24"/>
          <w:szCs w:val="24"/>
        </w:rPr>
        <w:t xml:space="preserve"> in mostly non-urban settings</w:t>
      </w:r>
      <w:r w:rsidR="00BB46BD" w:rsidRPr="00040B85">
        <w:rPr>
          <w:rFonts w:ascii="Times New Roman" w:hAnsi="Times New Roman" w:cs="Times New Roman"/>
          <w:sz w:val="24"/>
          <w:szCs w:val="24"/>
        </w:rPr>
        <w:t>.</w:t>
      </w:r>
      <w:r w:rsidR="00BB46BD">
        <w:rPr>
          <w:rFonts w:ascii="Times New Roman" w:hAnsi="Times New Roman" w:cs="Times New Roman"/>
          <w:sz w:val="24"/>
          <w:szCs w:val="24"/>
        </w:rPr>
        <w:t xml:space="preserve"> According to Tulve</w:t>
      </w:r>
      <w:r w:rsidR="007C2D63">
        <w:rPr>
          <w:rFonts w:ascii="Times New Roman" w:hAnsi="Times New Roman" w:cs="Times New Roman"/>
          <w:sz w:val="24"/>
          <w:szCs w:val="24"/>
        </w:rPr>
        <w:t xml:space="preserve"> et al.’s (2016)</w:t>
      </w:r>
      <w:r w:rsidR="00BB46BD">
        <w:rPr>
          <w:rFonts w:ascii="Times New Roman" w:hAnsi="Times New Roman" w:cs="Times New Roman"/>
          <w:sz w:val="24"/>
          <w:szCs w:val="24"/>
        </w:rPr>
        <w:t xml:space="preserve"> </w:t>
      </w:r>
      <w:r w:rsidR="002F7141">
        <w:rPr>
          <w:rFonts w:ascii="Times New Roman" w:hAnsi="Times New Roman" w:cs="Times New Roman"/>
          <w:sz w:val="24"/>
          <w:szCs w:val="24"/>
        </w:rPr>
        <w:t xml:space="preserve">conceptual framework, a child’s total environment needs to be considered in order to examine </w:t>
      </w:r>
      <w:r w:rsidR="007C2D63">
        <w:rPr>
          <w:rFonts w:ascii="Times New Roman" w:hAnsi="Times New Roman" w:cs="Times New Roman"/>
          <w:sz w:val="24"/>
          <w:szCs w:val="24"/>
        </w:rPr>
        <w:t xml:space="preserve">the interrelationships between </w:t>
      </w:r>
      <w:r w:rsidR="009A713B">
        <w:rPr>
          <w:rFonts w:ascii="Times New Roman" w:hAnsi="Times New Roman" w:cs="Times New Roman"/>
          <w:sz w:val="24"/>
          <w:szCs w:val="24"/>
        </w:rPr>
        <w:t xml:space="preserve">chemical and non-chemical </w:t>
      </w:r>
      <w:r w:rsidR="00CD71BC">
        <w:rPr>
          <w:rFonts w:ascii="Times New Roman" w:hAnsi="Times New Roman" w:cs="Times New Roman"/>
          <w:sz w:val="24"/>
          <w:szCs w:val="24"/>
        </w:rPr>
        <w:t xml:space="preserve">stressors, </w:t>
      </w:r>
      <w:r w:rsidR="007C2D63">
        <w:rPr>
          <w:rFonts w:ascii="Times New Roman" w:hAnsi="Times New Roman" w:cs="Times New Roman"/>
          <w:sz w:val="24"/>
          <w:szCs w:val="24"/>
        </w:rPr>
        <w:t xml:space="preserve">inherent characteristics, </w:t>
      </w:r>
      <w:r w:rsidR="00D327E0">
        <w:rPr>
          <w:rFonts w:ascii="Times New Roman" w:hAnsi="Times New Roman" w:cs="Times New Roman"/>
          <w:sz w:val="24"/>
          <w:szCs w:val="24"/>
        </w:rPr>
        <w:t xml:space="preserve">and </w:t>
      </w:r>
      <w:r w:rsidR="009A713B">
        <w:rPr>
          <w:rFonts w:ascii="Times New Roman" w:hAnsi="Times New Roman" w:cs="Times New Roman"/>
          <w:sz w:val="24"/>
          <w:szCs w:val="24"/>
        </w:rPr>
        <w:t xml:space="preserve">children’s </w:t>
      </w:r>
      <w:r w:rsidR="007C2D63">
        <w:rPr>
          <w:rFonts w:ascii="Times New Roman" w:hAnsi="Times New Roman" w:cs="Times New Roman"/>
          <w:sz w:val="24"/>
          <w:szCs w:val="24"/>
        </w:rPr>
        <w:t>activiti</w:t>
      </w:r>
      <w:r w:rsidR="00D327E0">
        <w:rPr>
          <w:rFonts w:ascii="Times New Roman" w:hAnsi="Times New Roman" w:cs="Times New Roman"/>
          <w:sz w:val="24"/>
          <w:szCs w:val="24"/>
        </w:rPr>
        <w:t xml:space="preserve">es and behaviors </w:t>
      </w:r>
      <w:r w:rsidR="001E554B">
        <w:rPr>
          <w:rFonts w:ascii="Times New Roman" w:hAnsi="Times New Roman" w:cs="Times New Roman"/>
          <w:sz w:val="24"/>
          <w:szCs w:val="24"/>
        </w:rPr>
        <w:t xml:space="preserve">in </w:t>
      </w:r>
      <w:r w:rsidR="002F7141">
        <w:rPr>
          <w:rFonts w:ascii="Times New Roman" w:hAnsi="Times New Roman" w:cs="Times New Roman"/>
          <w:sz w:val="24"/>
          <w:szCs w:val="24"/>
        </w:rPr>
        <w:t>influenc</w:t>
      </w:r>
      <w:r w:rsidR="00D327E0">
        <w:rPr>
          <w:rFonts w:ascii="Times New Roman" w:hAnsi="Times New Roman" w:cs="Times New Roman"/>
          <w:sz w:val="24"/>
          <w:szCs w:val="24"/>
        </w:rPr>
        <w:t>ing</w:t>
      </w:r>
      <w:r w:rsidR="00B724A7">
        <w:rPr>
          <w:rFonts w:ascii="Times New Roman" w:hAnsi="Times New Roman" w:cs="Times New Roman"/>
          <w:sz w:val="24"/>
          <w:szCs w:val="24"/>
        </w:rPr>
        <w:t xml:space="preserve"> their </w:t>
      </w:r>
      <w:r w:rsidR="002F7141">
        <w:rPr>
          <w:rFonts w:ascii="Times New Roman" w:hAnsi="Times New Roman" w:cs="Times New Roman"/>
          <w:sz w:val="24"/>
          <w:szCs w:val="24"/>
        </w:rPr>
        <w:t>health and well-being</w:t>
      </w:r>
      <w:r w:rsidR="007C2D63">
        <w:rPr>
          <w:rFonts w:ascii="Times New Roman" w:hAnsi="Times New Roman" w:cs="Times New Roman"/>
          <w:sz w:val="24"/>
          <w:szCs w:val="24"/>
        </w:rPr>
        <w:t>.</w:t>
      </w:r>
      <w:r w:rsidR="000B76DD">
        <w:rPr>
          <w:rFonts w:ascii="Times New Roman" w:hAnsi="Times New Roman" w:cs="Times New Roman"/>
          <w:sz w:val="24"/>
          <w:szCs w:val="24"/>
        </w:rPr>
        <w:t xml:space="preserve"> The total </w:t>
      </w:r>
      <w:r w:rsidR="000B76DD">
        <w:rPr>
          <w:rFonts w:ascii="Times New Roman" w:hAnsi="Times New Roman" w:cs="Times New Roman"/>
          <w:sz w:val="24"/>
          <w:szCs w:val="24"/>
        </w:rPr>
        <w:lastRenderedPageBreak/>
        <w:t xml:space="preserve">environment </w:t>
      </w:r>
      <w:r w:rsidR="00C91534">
        <w:rPr>
          <w:rFonts w:ascii="Times New Roman" w:hAnsi="Times New Roman" w:cs="Times New Roman"/>
          <w:sz w:val="24"/>
          <w:szCs w:val="24"/>
        </w:rPr>
        <w:t>include</w:t>
      </w:r>
      <w:r w:rsidR="000B76DD">
        <w:rPr>
          <w:rFonts w:ascii="Times New Roman" w:hAnsi="Times New Roman" w:cs="Times New Roman"/>
          <w:sz w:val="24"/>
          <w:szCs w:val="24"/>
        </w:rPr>
        <w:t>s</w:t>
      </w:r>
      <w:r w:rsidR="00C91534">
        <w:rPr>
          <w:rFonts w:ascii="Times New Roman" w:hAnsi="Times New Roman" w:cs="Times New Roman"/>
          <w:sz w:val="24"/>
          <w:szCs w:val="24"/>
        </w:rPr>
        <w:t xml:space="preserve"> chemical and non-chemical stressors from environments where children </w:t>
      </w:r>
      <w:r w:rsidR="00A62A47">
        <w:rPr>
          <w:rFonts w:ascii="Times New Roman" w:hAnsi="Times New Roman" w:cs="Times New Roman"/>
          <w:sz w:val="24"/>
          <w:szCs w:val="24"/>
        </w:rPr>
        <w:t>also</w:t>
      </w:r>
      <w:r w:rsidR="00C91534">
        <w:rPr>
          <w:rFonts w:ascii="Times New Roman" w:hAnsi="Times New Roman" w:cs="Times New Roman"/>
          <w:sz w:val="24"/>
          <w:szCs w:val="24"/>
        </w:rPr>
        <w:t xml:space="preserve"> learn and play</w:t>
      </w:r>
      <w:r w:rsidR="000B76DD">
        <w:rPr>
          <w:rFonts w:ascii="Times New Roman" w:hAnsi="Times New Roman" w:cs="Times New Roman"/>
          <w:sz w:val="24"/>
          <w:szCs w:val="24"/>
        </w:rPr>
        <w:t xml:space="preserve"> (Tulve et al., 2016)</w:t>
      </w:r>
      <w:r w:rsidR="00C91534">
        <w:rPr>
          <w:rFonts w:ascii="Times New Roman" w:hAnsi="Times New Roman" w:cs="Times New Roman"/>
          <w:sz w:val="24"/>
          <w:szCs w:val="24"/>
        </w:rPr>
        <w:t xml:space="preserve">. </w:t>
      </w:r>
      <w:r w:rsidR="00673B26">
        <w:rPr>
          <w:rFonts w:ascii="Times New Roman" w:hAnsi="Times New Roman" w:cs="Times New Roman"/>
          <w:sz w:val="24"/>
          <w:szCs w:val="24"/>
        </w:rPr>
        <w:t xml:space="preserve">Future studies need to consider </w:t>
      </w:r>
      <w:r w:rsidR="00C325EB">
        <w:rPr>
          <w:rFonts w:ascii="Times New Roman" w:hAnsi="Times New Roman" w:cs="Times New Roman"/>
          <w:sz w:val="24"/>
          <w:szCs w:val="24"/>
        </w:rPr>
        <w:t xml:space="preserve">chemical and non-chemical </w:t>
      </w:r>
      <w:r w:rsidR="00673B26">
        <w:rPr>
          <w:rFonts w:ascii="Times New Roman" w:hAnsi="Times New Roman" w:cs="Times New Roman"/>
          <w:sz w:val="24"/>
          <w:szCs w:val="24"/>
        </w:rPr>
        <w:t>stressors</w:t>
      </w:r>
      <w:r w:rsidR="0002344D">
        <w:rPr>
          <w:rFonts w:ascii="Times New Roman" w:hAnsi="Times New Roman" w:cs="Times New Roman"/>
          <w:sz w:val="24"/>
          <w:szCs w:val="24"/>
        </w:rPr>
        <w:t xml:space="preserve"> for built environments</w:t>
      </w:r>
      <w:r w:rsidR="00673B26">
        <w:rPr>
          <w:rFonts w:ascii="Times New Roman" w:hAnsi="Times New Roman" w:cs="Times New Roman"/>
          <w:sz w:val="24"/>
          <w:szCs w:val="24"/>
        </w:rPr>
        <w:t xml:space="preserve"> </w:t>
      </w:r>
      <w:r w:rsidR="00630F8D">
        <w:rPr>
          <w:rFonts w:ascii="Times New Roman" w:hAnsi="Times New Roman" w:cs="Times New Roman"/>
          <w:sz w:val="24"/>
          <w:szCs w:val="24"/>
        </w:rPr>
        <w:t>outside the household (e.</w:t>
      </w:r>
      <w:r w:rsidR="0002344D">
        <w:rPr>
          <w:rFonts w:ascii="Times New Roman" w:hAnsi="Times New Roman" w:cs="Times New Roman"/>
          <w:sz w:val="24"/>
          <w:szCs w:val="24"/>
        </w:rPr>
        <w:t>g., school, daycare</w:t>
      </w:r>
      <w:r w:rsidR="00630F8D">
        <w:rPr>
          <w:rFonts w:ascii="Times New Roman" w:hAnsi="Times New Roman" w:cs="Times New Roman"/>
          <w:sz w:val="24"/>
          <w:szCs w:val="24"/>
        </w:rPr>
        <w:t xml:space="preserve">) </w:t>
      </w:r>
      <w:r w:rsidR="0002344D">
        <w:rPr>
          <w:rFonts w:ascii="Times New Roman" w:hAnsi="Times New Roman" w:cs="Times New Roman"/>
          <w:sz w:val="24"/>
          <w:szCs w:val="24"/>
        </w:rPr>
        <w:t>and in urban settings as well as</w:t>
      </w:r>
      <w:r w:rsidR="00630F8D">
        <w:rPr>
          <w:rFonts w:ascii="Times New Roman" w:hAnsi="Times New Roman" w:cs="Times New Roman"/>
          <w:sz w:val="24"/>
          <w:szCs w:val="24"/>
        </w:rPr>
        <w:t xml:space="preserve"> other elements of the natural environment</w:t>
      </w:r>
      <w:r w:rsidR="00673B26">
        <w:rPr>
          <w:rFonts w:ascii="Times New Roman" w:hAnsi="Times New Roman" w:cs="Times New Roman"/>
          <w:sz w:val="24"/>
          <w:szCs w:val="24"/>
        </w:rPr>
        <w:t xml:space="preserve"> </w:t>
      </w:r>
      <w:r w:rsidR="00630F8D">
        <w:rPr>
          <w:rFonts w:ascii="Times New Roman" w:hAnsi="Times New Roman" w:cs="Times New Roman"/>
          <w:sz w:val="24"/>
          <w:szCs w:val="24"/>
        </w:rPr>
        <w:t xml:space="preserve">(e.g., </w:t>
      </w:r>
      <w:r w:rsidR="006F6FB0">
        <w:rPr>
          <w:rFonts w:ascii="Times New Roman" w:hAnsi="Times New Roman" w:cs="Times New Roman"/>
          <w:sz w:val="24"/>
          <w:szCs w:val="24"/>
        </w:rPr>
        <w:t xml:space="preserve">access to </w:t>
      </w:r>
      <w:r w:rsidR="00F7623C">
        <w:rPr>
          <w:rFonts w:ascii="Times New Roman" w:hAnsi="Times New Roman" w:cs="Times New Roman"/>
          <w:sz w:val="24"/>
          <w:szCs w:val="24"/>
        </w:rPr>
        <w:t xml:space="preserve">open </w:t>
      </w:r>
      <w:r w:rsidR="00857E23">
        <w:rPr>
          <w:rFonts w:ascii="Times New Roman" w:hAnsi="Times New Roman" w:cs="Times New Roman"/>
          <w:sz w:val="24"/>
          <w:szCs w:val="24"/>
        </w:rPr>
        <w:t>green spaces</w:t>
      </w:r>
      <w:r w:rsidR="000F72C3">
        <w:rPr>
          <w:rFonts w:ascii="Times New Roman" w:hAnsi="Times New Roman" w:cs="Times New Roman"/>
          <w:sz w:val="24"/>
          <w:szCs w:val="24"/>
        </w:rPr>
        <w:t>, parks</w:t>
      </w:r>
      <w:r w:rsidR="00630F8D">
        <w:rPr>
          <w:rFonts w:ascii="Times New Roman" w:hAnsi="Times New Roman" w:cs="Times New Roman"/>
          <w:sz w:val="24"/>
          <w:szCs w:val="24"/>
        </w:rPr>
        <w:t>)</w:t>
      </w:r>
      <w:r w:rsidR="00857E23">
        <w:rPr>
          <w:rFonts w:ascii="Times New Roman" w:hAnsi="Times New Roman" w:cs="Times New Roman"/>
          <w:sz w:val="24"/>
          <w:szCs w:val="24"/>
        </w:rPr>
        <w:t>.</w:t>
      </w:r>
      <w:r w:rsidR="00994CFD">
        <w:rPr>
          <w:rFonts w:ascii="Times New Roman" w:hAnsi="Times New Roman" w:cs="Times New Roman"/>
          <w:sz w:val="24"/>
          <w:szCs w:val="24"/>
        </w:rPr>
        <w:t xml:space="preserve"> </w:t>
      </w:r>
      <w:r w:rsidR="009A713B">
        <w:rPr>
          <w:rFonts w:ascii="Times New Roman" w:hAnsi="Times New Roman" w:cs="Times New Roman"/>
          <w:sz w:val="24"/>
          <w:szCs w:val="24"/>
        </w:rPr>
        <w:t>L</w:t>
      </w:r>
      <w:r w:rsidR="00AF4101">
        <w:rPr>
          <w:rFonts w:ascii="Times New Roman" w:hAnsi="Times New Roman" w:cs="Times New Roman"/>
          <w:sz w:val="24"/>
          <w:szCs w:val="24"/>
        </w:rPr>
        <w:t>inkage</w:t>
      </w:r>
      <w:r w:rsidR="009A713B">
        <w:rPr>
          <w:rFonts w:ascii="Times New Roman" w:hAnsi="Times New Roman" w:cs="Times New Roman"/>
          <w:sz w:val="24"/>
          <w:szCs w:val="24"/>
        </w:rPr>
        <w:t>s</w:t>
      </w:r>
      <w:r w:rsidR="00AF4101">
        <w:rPr>
          <w:rFonts w:ascii="Times New Roman" w:hAnsi="Times New Roman" w:cs="Times New Roman"/>
          <w:sz w:val="24"/>
          <w:szCs w:val="24"/>
        </w:rPr>
        <w:t xml:space="preserve"> </w:t>
      </w:r>
      <w:r w:rsidR="009A713B">
        <w:rPr>
          <w:rFonts w:ascii="Times New Roman" w:hAnsi="Times New Roman" w:cs="Times New Roman"/>
          <w:sz w:val="24"/>
          <w:szCs w:val="24"/>
        </w:rPr>
        <w:t xml:space="preserve">between chemical and </w:t>
      </w:r>
      <w:r w:rsidR="00AF4101">
        <w:rPr>
          <w:rFonts w:ascii="Times New Roman" w:hAnsi="Times New Roman" w:cs="Times New Roman"/>
          <w:sz w:val="24"/>
          <w:szCs w:val="24"/>
        </w:rPr>
        <w:t>non-chemical stressors from AI</w:t>
      </w:r>
      <w:r w:rsidR="00E33B77">
        <w:rPr>
          <w:rFonts w:ascii="Times New Roman" w:hAnsi="Times New Roman" w:cs="Times New Roman"/>
          <w:sz w:val="24"/>
          <w:szCs w:val="24"/>
        </w:rPr>
        <w:t>/AN</w:t>
      </w:r>
      <w:r w:rsidR="00AF4101">
        <w:rPr>
          <w:rFonts w:ascii="Times New Roman" w:hAnsi="Times New Roman" w:cs="Times New Roman"/>
          <w:sz w:val="24"/>
          <w:szCs w:val="24"/>
        </w:rPr>
        <w:t xml:space="preserve"> children’s </w:t>
      </w:r>
      <w:r w:rsidR="006A5691">
        <w:rPr>
          <w:rFonts w:ascii="Times New Roman" w:hAnsi="Times New Roman" w:cs="Times New Roman"/>
          <w:sz w:val="24"/>
          <w:szCs w:val="24"/>
        </w:rPr>
        <w:t>built</w:t>
      </w:r>
      <w:r w:rsidR="009A713B">
        <w:rPr>
          <w:rFonts w:ascii="Times New Roman" w:hAnsi="Times New Roman" w:cs="Times New Roman"/>
          <w:sz w:val="24"/>
          <w:szCs w:val="24"/>
        </w:rPr>
        <w:t xml:space="preserve">, </w:t>
      </w:r>
      <w:r w:rsidR="006A5691">
        <w:rPr>
          <w:rFonts w:ascii="Times New Roman" w:hAnsi="Times New Roman" w:cs="Times New Roman"/>
          <w:sz w:val="24"/>
          <w:szCs w:val="24"/>
        </w:rPr>
        <w:t>natural</w:t>
      </w:r>
      <w:r w:rsidR="009A713B">
        <w:rPr>
          <w:rFonts w:ascii="Times New Roman" w:hAnsi="Times New Roman" w:cs="Times New Roman"/>
          <w:sz w:val="24"/>
          <w:szCs w:val="24"/>
        </w:rPr>
        <w:t>, and social</w:t>
      </w:r>
      <w:r w:rsidR="006A5691">
        <w:rPr>
          <w:rFonts w:ascii="Times New Roman" w:hAnsi="Times New Roman" w:cs="Times New Roman"/>
          <w:sz w:val="24"/>
          <w:szCs w:val="24"/>
        </w:rPr>
        <w:t xml:space="preserve"> </w:t>
      </w:r>
      <w:r w:rsidR="00AF4101">
        <w:rPr>
          <w:rFonts w:ascii="Times New Roman" w:hAnsi="Times New Roman" w:cs="Times New Roman"/>
          <w:sz w:val="24"/>
          <w:szCs w:val="24"/>
        </w:rPr>
        <w:t xml:space="preserve">environments </w:t>
      </w:r>
      <w:r w:rsidR="006A5691">
        <w:rPr>
          <w:rFonts w:ascii="Times New Roman" w:hAnsi="Times New Roman" w:cs="Times New Roman"/>
          <w:sz w:val="24"/>
          <w:szCs w:val="24"/>
        </w:rPr>
        <w:t xml:space="preserve">can then be performed </w:t>
      </w:r>
      <w:r w:rsidR="009A713B">
        <w:rPr>
          <w:rFonts w:ascii="Times New Roman" w:hAnsi="Times New Roman" w:cs="Times New Roman"/>
          <w:sz w:val="24"/>
          <w:szCs w:val="24"/>
        </w:rPr>
        <w:t xml:space="preserve">in order to </w:t>
      </w:r>
      <w:r w:rsidR="00AF4101">
        <w:rPr>
          <w:rFonts w:ascii="Times New Roman" w:hAnsi="Times New Roman" w:cs="Times New Roman"/>
          <w:sz w:val="24"/>
          <w:szCs w:val="24"/>
        </w:rPr>
        <w:t>evaluat</w:t>
      </w:r>
      <w:r w:rsidR="009A713B">
        <w:rPr>
          <w:rFonts w:ascii="Times New Roman" w:hAnsi="Times New Roman" w:cs="Times New Roman"/>
          <w:sz w:val="24"/>
          <w:szCs w:val="24"/>
        </w:rPr>
        <w:t>e</w:t>
      </w:r>
      <w:r w:rsidR="00AF4101">
        <w:rPr>
          <w:rFonts w:ascii="Times New Roman" w:hAnsi="Times New Roman" w:cs="Times New Roman"/>
          <w:sz w:val="24"/>
          <w:szCs w:val="24"/>
        </w:rPr>
        <w:t xml:space="preserve"> </w:t>
      </w:r>
      <w:r w:rsidR="009A713B">
        <w:rPr>
          <w:rFonts w:ascii="Times New Roman" w:hAnsi="Times New Roman" w:cs="Times New Roman"/>
          <w:sz w:val="24"/>
          <w:szCs w:val="24"/>
        </w:rPr>
        <w:t xml:space="preserve">the </w:t>
      </w:r>
      <w:r w:rsidR="003C68FA">
        <w:rPr>
          <w:rFonts w:ascii="Times New Roman" w:hAnsi="Times New Roman" w:cs="Times New Roman"/>
          <w:sz w:val="24"/>
          <w:szCs w:val="24"/>
        </w:rPr>
        <w:t xml:space="preserve">total environment </w:t>
      </w:r>
      <w:r w:rsidR="009A713B">
        <w:rPr>
          <w:rFonts w:ascii="Times New Roman" w:hAnsi="Times New Roman" w:cs="Times New Roman"/>
          <w:sz w:val="24"/>
          <w:szCs w:val="24"/>
        </w:rPr>
        <w:t xml:space="preserve">and </w:t>
      </w:r>
      <w:r w:rsidR="00AF4101">
        <w:rPr>
          <w:rFonts w:ascii="Times New Roman" w:hAnsi="Times New Roman" w:cs="Times New Roman"/>
          <w:sz w:val="24"/>
          <w:szCs w:val="24"/>
        </w:rPr>
        <w:t xml:space="preserve">their impacts on </w:t>
      </w:r>
      <w:r w:rsidR="006A5691">
        <w:rPr>
          <w:rFonts w:ascii="Times New Roman" w:hAnsi="Times New Roman" w:cs="Times New Roman"/>
          <w:sz w:val="24"/>
          <w:szCs w:val="24"/>
        </w:rPr>
        <w:t>AI</w:t>
      </w:r>
      <w:r w:rsidR="00E33B77">
        <w:rPr>
          <w:rFonts w:ascii="Times New Roman" w:hAnsi="Times New Roman" w:cs="Times New Roman"/>
          <w:sz w:val="24"/>
          <w:szCs w:val="24"/>
        </w:rPr>
        <w:t>/AN</w:t>
      </w:r>
      <w:r w:rsidR="006A5691">
        <w:rPr>
          <w:rFonts w:ascii="Times New Roman" w:hAnsi="Times New Roman" w:cs="Times New Roman"/>
          <w:sz w:val="24"/>
          <w:szCs w:val="24"/>
        </w:rPr>
        <w:t xml:space="preserve"> children’s </w:t>
      </w:r>
      <w:r w:rsidR="00AF4101">
        <w:rPr>
          <w:rFonts w:ascii="Times New Roman" w:hAnsi="Times New Roman" w:cs="Times New Roman"/>
          <w:sz w:val="24"/>
          <w:szCs w:val="24"/>
        </w:rPr>
        <w:t>health and well-being.</w:t>
      </w:r>
    </w:p>
    <w:p w14:paraId="247F3745" w14:textId="5F1B790C" w:rsidR="00164E2A" w:rsidRPr="004A7F55" w:rsidRDefault="00164E2A" w:rsidP="004A7F55">
      <w:pPr>
        <w:pStyle w:val="ListParagraph"/>
        <w:numPr>
          <w:ilvl w:val="0"/>
          <w:numId w:val="4"/>
        </w:numPr>
        <w:spacing w:after="0" w:line="480" w:lineRule="auto"/>
        <w:rPr>
          <w:rFonts w:ascii="Times New Roman" w:hAnsi="Times New Roman" w:cs="Times New Roman"/>
          <w:b/>
          <w:sz w:val="24"/>
          <w:szCs w:val="24"/>
        </w:rPr>
      </w:pPr>
      <w:r w:rsidRPr="004A7F55">
        <w:rPr>
          <w:rFonts w:ascii="Times New Roman" w:hAnsi="Times New Roman" w:cs="Times New Roman"/>
          <w:b/>
          <w:sz w:val="24"/>
          <w:szCs w:val="24"/>
        </w:rPr>
        <w:t>Conclusion</w:t>
      </w:r>
      <w:r w:rsidR="00951E0B" w:rsidRPr="004A7F55">
        <w:rPr>
          <w:rFonts w:ascii="Times New Roman" w:hAnsi="Times New Roman" w:cs="Times New Roman"/>
          <w:b/>
          <w:sz w:val="24"/>
          <w:szCs w:val="24"/>
        </w:rPr>
        <w:t xml:space="preserve"> </w:t>
      </w:r>
    </w:p>
    <w:p w14:paraId="5EBF7DF7" w14:textId="5DD37218" w:rsidR="00122C55" w:rsidRDefault="00736CBC" w:rsidP="00C051DC">
      <w:pPr>
        <w:spacing w:after="0" w:line="480" w:lineRule="auto"/>
        <w:ind w:left="360"/>
        <w:rPr>
          <w:rFonts w:ascii="Times New Roman" w:hAnsi="Times New Roman" w:cs="Times New Roman"/>
          <w:sz w:val="24"/>
          <w:szCs w:val="24"/>
        </w:rPr>
      </w:pPr>
      <w:r w:rsidRPr="00F209E7">
        <w:rPr>
          <w:rFonts w:ascii="Times New Roman" w:hAnsi="Times New Roman" w:cs="Times New Roman"/>
          <w:sz w:val="24"/>
          <w:szCs w:val="24"/>
        </w:rPr>
        <w:t xml:space="preserve">This </w:t>
      </w:r>
      <w:r w:rsidR="00122C55">
        <w:rPr>
          <w:rFonts w:ascii="Times New Roman" w:hAnsi="Times New Roman" w:cs="Times New Roman"/>
          <w:sz w:val="24"/>
          <w:szCs w:val="24"/>
        </w:rPr>
        <w:t>state-of-the-science</w:t>
      </w:r>
      <w:r w:rsidR="00DA6B70">
        <w:rPr>
          <w:rFonts w:ascii="Times New Roman" w:hAnsi="Times New Roman" w:cs="Times New Roman"/>
          <w:sz w:val="24"/>
          <w:szCs w:val="24"/>
        </w:rPr>
        <w:t xml:space="preserve"> </w:t>
      </w:r>
      <w:r w:rsidRPr="00F209E7">
        <w:rPr>
          <w:rFonts w:ascii="Times New Roman" w:hAnsi="Times New Roman" w:cs="Times New Roman"/>
          <w:sz w:val="24"/>
          <w:szCs w:val="24"/>
        </w:rPr>
        <w:t>review provides information about the natu</w:t>
      </w:r>
      <w:r w:rsidR="00DA6B70">
        <w:rPr>
          <w:rFonts w:ascii="Times New Roman" w:hAnsi="Times New Roman" w:cs="Times New Roman"/>
          <w:sz w:val="24"/>
          <w:szCs w:val="24"/>
        </w:rPr>
        <w:t>re of chemical and non-</w:t>
      </w:r>
    </w:p>
    <w:p w14:paraId="4AF74266" w14:textId="07BCFAF6" w:rsidR="00A06638" w:rsidRDefault="00DA6B70" w:rsidP="00122C55">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chemical </w:t>
      </w:r>
      <w:r w:rsidR="00736CBC" w:rsidRPr="00F209E7">
        <w:rPr>
          <w:rFonts w:ascii="Times New Roman" w:hAnsi="Times New Roman" w:cs="Times New Roman"/>
          <w:sz w:val="24"/>
          <w:szCs w:val="24"/>
        </w:rPr>
        <w:t>stressors from the built and natural environments that may influence A</w:t>
      </w:r>
      <w:r w:rsidR="0006427E">
        <w:rPr>
          <w:rFonts w:ascii="Times New Roman" w:hAnsi="Times New Roman" w:cs="Times New Roman"/>
          <w:sz w:val="24"/>
          <w:szCs w:val="24"/>
        </w:rPr>
        <w:t>I</w:t>
      </w:r>
      <w:r w:rsidR="00E33B77">
        <w:rPr>
          <w:rFonts w:ascii="Times New Roman" w:hAnsi="Times New Roman" w:cs="Times New Roman"/>
          <w:sz w:val="24"/>
          <w:szCs w:val="24"/>
        </w:rPr>
        <w:t>/AN</w:t>
      </w:r>
      <w:r w:rsidR="00736CBC" w:rsidRPr="00F209E7">
        <w:rPr>
          <w:rFonts w:ascii="Times New Roman" w:hAnsi="Times New Roman" w:cs="Times New Roman"/>
          <w:sz w:val="24"/>
          <w:szCs w:val="24"/>
        </w:rPr>
        <w:t xml:space="preserve"> children’s health and well-being.</w:t>
      </w:r>
      <w:r w:rsidR="004F3990">
        <w:rPr>
          <w:rFonts w:ascii="Times New Roman" w:hAnsi="Times New Roman" w:cs="Times New Roman"/>
          <w:sz w:val="24"/>
          <w:szCs w:val="24"/>
        </w:rPr>
        <w:t xml:space="preserve"> </w:t>
      </w:r>
      <w:r w:rsidR="00A06638">
        <w:rPr>
          <w:rFonts w:ascii="Times New Roman" w:hAnsi="Times New Roman" w:cs="Times New Roman"/>
          <w:sz w:val="24"/>
          <w:szCs w:val="24"/>
        </w:rPr>
        <w:t>The findings from this</w:t>
      </w:r>
      <w:r w:rsidR="004F3990" w:rsidRPr="008F13C7">
        <w:rPr>
          <w:rFonts w:ascii="Times New Roman" w:hAnsi="Times New Roman" w:cs="Times New Roman"/>
          <w:sz w:val="24"/>
          <w:szCs w:val="24"/>
        </w:rPr>
        <w:t xml:space="preserve"> </w:t>
      </w:r>
      <w:r w:rsidR="005F2126">
        <w:rPr>
          <w:rFonts w:ascii="Times New Roman" w:hAnsi="Times New Roman" w:cs="Times New Roman"/>
          <w:sz w:val="24"/>
          <w:szCs w:val="24"/>
        </w:rPr>
        <w:t>review</w:t>
      </w:r>
      <w:r w:rsidR="004F3990" w:rsidRPr="008F13C7">
        <w:rPr>
          <w:rFonts w:ascii="Times New Roman" w:hAnsi="Times New Roman" w:cs="Times New Roman"/>
          <w:sz w:val="24"/>
          <w:szCs w:val="24"/>
        </w:rPr>
        <w:t xml:space="preserve"> </w:t>
      </w:r>
      <w:r w:rsidR="00A06638">
        <w:rPr>
          <w:rFonts w:ascii="Times New Roman" w:hAnsi="Times New Roman" w:cs="Times New Roman"/>
          <w:sz w:val="24"/>
          <w:szCs w:val="24"/>
        </w:rPr>
        <w:t xml:space="preserve">can be used as a guide to promote healthy environments </w:t>
      </w:r>
      <w:r w:rsidR="00FE478B">
        <w:rPr>
          <w:rFonts w:ascii="Times New Roman" w:hAnsi="Times New Roman" w:cs="Times New Roman"/>
          <w:sz w:val="24"/>
          <w:szCs w:val="24"/>
        </w:rPr>
        <w:t>for A</w:t>
      </w:r>
      <w:r w:rsidR="0006427E">
        <w:rPr>
          <w:rFonts w:ascii="Times New Roman" w:hAnsi="Times New Roman" w:cs="Times New Roman"/>
          <w:sz w:val="24"/>
          <w:szCs w:val="24"/>
        </w:rPr>
        <w:t>I</w:t>
      </w:r>
      <w:r w:rsidR="00E33B77">
        <w:rPr>
          <w:rFonts w:ascii="Times New Roman" w:hAnsi="Times New Roman" w:cs="Times New Roman"/>
          <w:sz w:val="24"/>
          <w:szCs w:val="24"/>
        </w:rPr>
        <w:t>/AN</w:t>
      </w:r>
      <w:r w:rsidR="00FE478B">
        <w:rPr>
          <w:rFonts w:ascii="Times New Roman" w:hAnsi="Times New Roman" w:cs="Times New Roman"/>
          <w:sz w:val="24"/>
          <w:szCs w:val="24"/>
        </w:rPr>
        <w:t xml:space="preserve"> children</w:t>
      </w:r>
      <w:r w:rsidR="0007657D">
        <w:rPr>
          <w:rFonts w:ascii="Times New Roman" w:hAnsi="Times New Roman" w:cs="Times New Roman"/>
          <w:sz w:val="24"/>
          <w:szCs w:val="24"/>
        </w:rPr>
        <w:t xml:space="preserve"> in regards to </w:t>
      </w:r>
      <w:r w:rsidR="00C7549D">
        <w:rPr>
          <w:rFonts w:ascii="Times New Roman" w:hAnsi="Times New Roman" w:cs="Times New Roman"/>
          <w:sz w:val="24"/>
          <w:szCs w:val="24"/>
        </w:rPr>
        <w:t xml:space="preserve">household </w:t>
      </w:r>
      <w:r w:rsidR="007D7297">
        <w:rPr>
          <w:rFonts w:ascii="Times New Roman" w:hAnsi="Times New Roman" w:cs="Times New Roman"/>
          <w:sz w:val="24"/>
          <w:szCs w:val="24"/>
        </w:rPr>
        <w:t xml:space="preserve">use of </w:t>
      </w:r>
      <w:r w:rsidR="00C7549D">
        <w:rPr>
          <w:rFonts w:ascii="Times New Roman" w:hAnsi="Times New Roman" w:cs="Times New Roman"/>
          <w:sz w:val="24"/>
          <w:szCs w:val="24"/>
        </w:rPr>
        <w:t xml:space="preserve">wood </w:t>
      </w:r>
      <w:r w:rsidR="007D7297">
        <w:rPr>
          <w:rFonts w:ascii="Times New Roman" w:hAnsi="Times New Roman" w:cs="Times New Roman"/>
          <w:sz w:val="24"/>
          <w:szCs w:val="24"/>
        </w:rPr>
        <w:t>for heating or cooking</w:t>
      </w:r>
      <w:r w:rsidR="00C7549D">
        <w:rPr>
          <w:rFonts w:ascii="Times New Roman" w:hAnsi="Times New Roman" w:cs="Times New Roman"/>
          <w:sz w:val="24"/>
          <w:szCs w:val="24"/>
        </w:rPr>
        <w:t xml:space="preserve"> and access to indoor running water</w:t>
      </w:r>
      <w:r w:rsidR="00A06638">
        <w:rPr>
          <w:rFonts w:ascii="Times New Roman" w:hAnsi="Times New Roman" w:cs="Times New Roman"/>
          <w:sz w:val="24"/>
          <w:szCs w:val="24"/>
        </w:rPr>
        <w:t>.</w:t>
      </w:r>
      <w:r w:rsidR="00FE478B">
        <w:rPr>
          <w:rFonts w:ascii="Times New Roman" w:hAnsi="Times New Roman" w:cs="Times New Roman"/>
          <w:sz w:val="24"/>
          <w:szCs w:val="24"/>
        </w:rPr>
        <w:t xml:space="preserve"> </w:t>
      </w:r>
      <w:r w:rsidR="00D4161F">
        <w:rPr>
          <w:rFonts w:ascii="Times New Roman" w:hAnsi="Times New Roman" w:cs="Times New Roman"/>
          <w:sz w:val="24"/>
          <w:szCs w:val="24"/>
        </w:rPr>
        <w:t>Th</w:t>
      </w:r>
      <w:r w:rsidR="0013060C">
        <w:rPr>
          <w:rFonts w:ascii="Times New Roman" w:hAnsi="Times New Roman" w:cs="Times New Roman"/>
          <w:sz w:val="24"/>
          <w:szCs w:val="24"/>
        </w:rPr>
        <w:t>is work identified</w:t>
      </w:r>
      <w:r w:rsidR="00D4161F">
        <w:rPr>
          <w:rFonts w:ascii="Times New Roman" w:hAnsi="Times New Roman" w:cs="Times New Roman"/>
          <w:sz w:val="24"/>
          <w:szCs w:val="24"/>
        </w:rPr>
        <w:t xml:space="preserve"> a major </w:t>
      </w:r>
      <w:r w:rsidR="00C7549D">
        <w:rPr>
          <w:rFonts w:ascii="Times New Roman" w:hAnsi="Times New Roman" w:cs="Times New Roman"/>
          <w:sz w:val="24"/>
          <w:szCs w:val="24"/>
        </w:rPr>
        <w:t>research</w:t>
      </w:r>
      <w:r w:rsidR="00D4161F">
        <w:rPr>
          <w:rFonts w:ascii="Times New Roman" w:hAnsi="Times New Roman" w:cs="Times New Roman"/>
          <w:sz w:val="24"/>
          <w:szCs w:val="24"/>
        </w:rPr>
        <w:t xml:space="preserve"> gap</w:t>
      </w:r>
      <w:r w:rsidR="0013060C">
        <w:rPr>
          <w:rFonts w:ascii="Times New Roman" w:hAnsi="Times New Roman" w:cs="Times New Roman"/>
          <w:sz w:val="24"/>
          <w:szCs w:val="24"/>
        </w:rPr>
        <w:t xml:space="preserve"> which </w:t>
      </w:r>
      <w:r w:rsidR="0007657D">
        <w:rPr>
          <w:rFonts w:ascii="Times New Roman" w:hAnsi="Times New Roman" w:cs="Times New Roman"/>
          <w:sz w:val="24"/>
          <w:szCs w:val="24"/>
        </w:rPr>
        <w:t xml:space="preserve">may </w:t>
      </w:r>
      <w:r w:rsidR="0013060C">
        <w:rPr>
          <w:rFonts w:ascii="Times New Roman" w:hAnsi="Times New Roman" w:cs="Times New Roman"/>
          <w:sz w:val="24"/>
          <w:szCs w:val="24"/>
        </w:rPr>
        <w:t xml:space="preserve">help </w:t>
      </w:r>
      <w:r w:rsidR="00D4161F">
        <w:rPr>
          <w:rFonts w:ascii="Times New Roman" w:hAnsi="Times New Roman" w:cs="Times New Roman"/>
          <w:sz w:val="24"/>
          <w:szCs w:val="24"/>
        </w:rPr>
        <w:t xml:space="preserve">direct future research initiatives to develop studies </w:t>
      </w:r>
      <w:r w:rsidR="006F66E9">
        <w:rPr>
          <w:rFonts w:ascii="Times New Roman" w:hAnsi="Times New Roman" w:cs="Times New Roman"/>
          <w:sz w:val="24"/>
          <w:szCs w:val="24"/>
        </w:rPr>
        <w:t xml:space="preserve">to </w:t>
      </w:r>
      <w:r w:rsidR="00C7549D">
        <w:rPr>
          <w:rFonts w:ascii="Times New Roman" w:hAnsi="Times New Roman" w:cs="Times New Roman"/>
          <w:sz w:val="24"/>
          <w:szCs w:val="24"/>
        </w:rPr>
        <w:t xml:space="preserve">consider </w:t>
      </w:r>
      <w:r w:rsidR="00D4161F">
        <w:rPr>
          <w:rFonts w:ascii="Times New Roman" w:hAnsi="Times New Roman" w:cs="Times New Roman"/>
          <w:sz w:val="24"/>
          <w:szCs w:val="24"/>
        </w:rPr>
        <w:t xml:space="preserve">stressors </w:t>
      </w:r>
      <w:r w:rsidR="00C7549D">
        <w:rPr>
          <w:rFonts w:ascii="Times New Roman" w:hAnsi="Times New Roman" w:cs="Times New Roman"/>
          <w:sz w:val="24"/>
          <w:szCs w:val="24"/>
        </w:rPr>
        <w:t xml:space="preserve">outside the household </w:t>
      </w:r>
      <w:r w:rsidR="0013060C">
        <w:rPr>
          <w:rFonts w:ascii="Times New Roman" w:hAnsi="Times New Roman" w:cs="Times New Roman"/>
          <w:sz w:val="24"/>
          <w:szCs w:val="24"/>
        </w:rPr>
        <w:t xml:space="preserve">and </w:t>
      </w:r>
      <w:r w:rsidR="00C7549D">
        <w:rPr>
          <w:rFonts w:ascii="Times New Roman" w:hAnsi="Times New Roman" w:cs="Times New Roman"/>
          <w:sz w:val="24"/>
          <w:szCs w:val="24"/>
        </w:rPr>
        <w:t>other elements of the natural environment</w:t>
      </w:r>
      <w:r w:rsidR="00D4161F">
        <w:rPr>
          <w:rFonts w:ascii="Times New Roman" w:hAnsi="Times New Roman" w:cs="Times New Roman"/>
          <w:sz w:val="24"/>
          <w:szCs w:val="24"/>
        </w:rPr>
        <w:t>.</w:t>
      </w:r>
    </w:p>
    <w:p w14:paraId="77F45474" w14:textId="1C92E32E" w:rsidR="001B1E18" w:rsidRDefault="001B1E18" w:rsidP="00122C55">
      <w:pPr>
        <w:spacing w:after="0" w:line="480" w:lineRule="auto"/>
        <w:rPr>
          <w:rFonts w:ascii="Times New Roman" w:hAnsi="Times New Roman" w:cs="Times New Roman"/>
          <w:sz w:val="24"/>
          <w:szCs w:val="24"/>
        </w:rPr>
      </w:pPr>
      <w:r w:rsidRPr="002D74B5">
        <w:rPr>
          <w:rFonts w:ascii="Times New Roman" w:hAnsi="Times New Roman" w:cs="Times New Roman"/>
          <w:b/>
          <w:sz w:val="24"/>
          <w:szCs w:val="24"/>
        </w:rPr>
        <w:t>Acknowledgments:</w:t>
      </w:r>
      <w:r>
        <w:rPr>
          <w:rFonts w:ascii="Times New Roman" w:hAnsi="Times New Roman" w:cs="Times New Roman"/>
          <w:sz w:val="24"/>
          <w:szCs w:val="24"/>
        </w:rPr>
        <w:t xml:space="preserve"> The authors wish to thank Lindsay Stanek, Tim Wade, and Ferdouz Cochran </w:t>
      </w:r>
      <w:r w:rsidR="0073441A">
        <w:rPr>
          <w:rFonts w:ascii="Times New Roman" w:hAnsi="Times New Roman" w:cs="Times New Roman"/>
          <w:sz w:val="24"/>
          <w:szCs w:val="24"/>
        </w:rPr>
        <w:t xml:space="preserve">(U.S. EPA) </w:t>
      </w:r>
      <w:r>
        <w:rPr>
          <w:rFonts w:ascii="Times New Roman" w:hAnsi="Times New Roman" w:cs="Times New Roman"/>
          <w:sz w:val="24"/>
          <w:szCs w:val="24"/>
        </w:rPr>
        <w:t xml:space="preserve">for their </w:t>
      </w:r>
      <w:r w:rsidR="0073441A">
        <w:rPr>
          <w:rFonts w:ascii="Times New Roman" w:hAnsi="Times New Roman" w:cs="Times New Roman"/>
          <w:sz w:val="24"/>
          <w:szCs w:val="24"/>
        </w:rPr>
        <w:t xml:space="preserve">technical review </w:t>
      </w:r>
      <w:r>
        <w:rPr>
          <w:rFonts w:ascii="Times New Roman" w:hAnsi="Times New Roman" w:cs="Times New Roman"/>
          <w:sz w:val="24"/>
          <w:szCs w:val="24"/>
        </w:rPr>
        <w:t>contributions.</w:t>
      </w:r>
    </w:p>
    <w:p w14:paraId="1E50689B" w14:textId="70F49313" w:rsidR="000C79D7" w:rsidRDefault="00E22F1E" w:rsidP="004A7F55">
      <w:pPr>
        <w:spacing w:after="0" w:line="480" w:lineRule="auto"/>
        <w:rPr>
          <w:rFonts w:ascii="Times New Roman" w:hAnsi="Times New Roman" w:cs="Times New Roman"/>
          <w:b/>
          <w:sz w:val="24"/>
          <w:szCs w:val="24"/>
        </w:rPr>
      </w:pPr>
      <w:r>
        <w:rPr>
          <w:rFonts w:ascii="Times New Roman" w:hAnsi="Times New Roman" w:cs="Times New Roman"/>
          <w:b/>
          <w:sz w:val="24"/>
          <w:szCs w:val="24"/>
        </w:rPr>
        <w:t>Funding</w:t>
      </w:r>
      <w:r w:rsidR="000C79D7">
        <w:rPr>
          <w:rFonts w:ascii="Times New Roman" w:hAnsi="Times New Roman" w:cs="Times New Roman"/>
          <w:b/>
          <w:sz w:val="24"/>
          <w:szCs w:val="24"/>
        </w:rPr>
        <w:t xml:space="preserve">: </w:t>
      </w:r>
      <w:r w:rsidR="001B71C3" w:rsidRPr="001A70A8">
        <w:rPr>
          <w:rFonts w:ascii="Times New Roman" w:hAnsi="Times New Roman" w:cs="Times New Roman"/>
          <w:sz w:val="24"/>
          <w:szCs w:val="24"/>
        </w:rPr>
        <w:t xml:space="preserve">The United States Environmental Protection Agency </w:t>
      </w:r>
      <w:r w:rsidR="001B71C3">
        <w:rPr>
          <w:rFonts w:ascii="Times New Roman" w:hAnsi="Times New Roman" w:cs="Times New Roman"/>
          <w:sz w:val="24"/>
          <w:szCs w:val="24"/>
        </w:rPr>
        <w:t xml:space="preserve">(EPA) </w:t>
      </w:r>
      <w:r w:rsidR="001B71C3" w:rsidRPr="001A70A8">
        <w:rPr>
          <w:rFonts w:ascii="Times New Roman" w:hAnsi="Times New Roman" w:cs="Times New Roman"/>
          <w:sz w:val="24"/>
          <w:szCs w:val="24"/>
        </w:rPr>
        <w:t xml:space="preserve">through its Office of Research and Development wholly funded the research described here. This research was supported by an appointment to the Internship/Research Participation Program at the U.S. Environmental Protection Agency, Office of Research and Development, National Exposure Research Laboratory, administered by the Oak Ridge for Science and Education through an </w:t>
      </w:r>
      <w:r w:rsidR="001B71C3" w:rsidRPr="001A70A8">
        <w:rPr>
          <w:rFonts w:ascii="Times New Roman" w:hAnsi="Times New Roman" w:cs="Times New Roman"/>
          <w:sz w:val="24"/>
          <w:szCs w:val="24"/>
        </w:rPr>
        <w:lastRenderedPageBreak/>
        <w:t xml:space="preserve">interagency agreement between the U.S. Department of Energy and EPA. </w:t>
      </w:r>
      <w:r w:rsidR="009A713B">
        <w:rPr>
          <w:rFonts w:ascii="Times New Roman" w:hAnsi="Times New Roman" w:cs="Times New Roman"/>
          <w:sz w:val="24"/>
          <w:szCs w:val="24"/>
        </w:rPr>
        <w:t>Mention of trade names or commercial products does not constitute endorsement or recommendation for use.</w:t>
      </w:r>
    </w:p>
    <w:p w14:paraId="2FF42137" w14:textId="5B03A71F" w:rsidR="00E22F1E" w:rsidRDefault="00784266" w:rsidP="004A7F55">
      <w:pPr>
        <w:spacing w:after="0" w:line="240" w:lineRule="auto"/>
        <w:rPr>
          <w:rFonts w:ascii="Times New Roman" w:hAnsi="Times New Roman" w:cs="Times New Roman"/>
          <w:sz w:val="24"/>
          <w:szCs w:val="24"/>
        </w:rPr>
      </w:pPr>
      <w:r w:rsidRPr="00AB54AF">
        <w:rPr>
          <w:rFonts w:ascii="Times New Roman" w:hAnsi="Times New Roman" w:cs="Times New Roman"/>
          <w:b/>
          <w:sz w:val="24"/>
          <w:szCs w:val="24"/>
        </w:rPr>
        <w:t>Conflict</w:t>
      </w:r>
      <w:r w:rsidR="00C81337">
        <w:rPr>
          <w:rFonts w:ascii="Times New Roman" w:hAnsi="Times New Roman" w:cs="Times New Roman"/>
          <w:b/>
          <w:sz w:val="24"/>
          <w:szCs w:val="24"/>
        </w:rPr>
        <w:t xml:space="preserve">s </w:t>
      </w:r>
      <w:r w:rsidRPr="00AB54AF">
        <w:rPr>
          <w:rFonts w:ascii="Times New Roman" w:hAnsi="Times New Roman" w:cs="Times New Roman"/>
          <w:b/>
          <w:sz w:val="24"/>
          <w:szCs w:val="24"/>
        </w:rPr>
        <w:t>of interest</w:t>
      </w:r>
      <w:r w:rsidR="00E22F1E">
        <w:rPr>
          <w:rFonts w:ascii="Times New Roman" w:hAnsi="Times New Roman" w:cs="Times New Roman"/>
          <w:b/>
          <w:sz w:val="24"/>
          <w:szCs w:val="24"/>
        </w:rPr>
        <w:t xml:space="preserve">: </w:t>
      </w:r>
      <w:r w:rsidR="00D9137E">
        <w:rPr>
          <w:rFonts w:ascii="Times New Roman" w:hAnsi="Times New Roman" w:cs="Times New Roman"/>
          <w:sz w:val="24"/>
          <w:szCs w:val="24"/>
        </w:rPr>
        <w:t>N</w:t>
      </w:r>
      <w:r>
        <w:rPr>
          <w:rFonts w:ascii="Times New Roman" w:hAnsi="Times New Roman" w:cs="Times New Roman"/>
          <w:sz w:val="24"/>
          <w:szCs w:val="24"/>
        </w:rPr>
        <w:t>one.</w:t>
      </w:r>
    </w:p>
    <w:p w14:paraId="362F38DD" w14:textId="77777777" w:rsidR="000C79D7" w:rsidRDefault="000C79D7" w:rsidP="000C79D7">
      <w:pPr>
        <w:spacing w:after="0" w:line="240" w:lineRule="auto"/>
        <w:rPr>
          <w:rFonts w:ascii="Times New Roman" w:hAnsi="Times New Roman" w:cs="Times New Roman"/>
          <w:b/>
          <w:sz w:val="24"/>
          <w:szCs w:val="24"/>
        </w:rPr>
      </w:pPr>
    </w:p>
    <w:p w14:paraId="67F0018D" w14:textId="29730ABC" w:rsidR="00B955CF" w:rsidRPr="00E22F1E" w:rsidRDefault="00E22F1E">
      <w:pPr>
        <w:rPr>
          <w:rFonts w:ascii="Times New Roman" w:hAnsi="Times New Roman" w:cs="Times New Roman"/>
          <w:sz w:val="24"/>
          <w:szCs w:val="24"/>
        </w:rPr>
      </w:pPr>
      <w:r>
        <w:rPr>
          <w:rFonts w:ascii="Times New Roman" w:hAnsi="Times New Roman" w:cs="Times New Roman"/>
          <w:b/>
          <w:sz w:val="24"/>
          <w:szCs w:val="24"/>
        </w:rPr>
        <w:t xml:space="preserve">Informed consent: </w:t>
      </w:r>
      <w:r w:rsidRPr="00E22F1E">
        <w:rPr>
          <w:rFonts w:ascii="Times New Roman" w:hAnsi="Times New Roman" w:cs="Times New Roman"/>
          <w:sz w:val="24"/>
          <w:szCs w:val="24"/>
        </w:rPr>
        <w:t>Not applicable.</w:t>
      </w:r>
      <w:r w:rsidR="00B955CF" w:rsidRPr="00E22F1E">
        <w:rPr>
          <w:rFonts w:ascii="Times New Roman" w:hAnsi="Times New Roman" w:cs="Times New Roman"/>
          <w:sz w:val="24"/>
          <w:szCs w:val="24"/>
        </w:rPr>
        <w:br w:type="page"/>
      </w:r>
    </w:p>
    <w:p w14:paraId="618EE55B" w14:textId="77E8AB0F" w:rsidR="000D575D" w:rsidRPr="003416F1" w:rsidRDefault="000F1804" w:rsidP="003416F1">
      <w:pPr>
        <w:spacing w:after="0" w:line="480" w:lineRule="auto"/>
        <w:rPr>
          <w:rFonts w:ascii="Times New Roman" w:hAnsi="Times New Roman" w:cs="Times New Roman"/>
          <w:b/>
          <w:sz w:val="24"/>
          <w:szCs w:val="24"/>
        </w:rPr>
      </w:pPr>
      <w:r w:rsidRPr="0069639F">
        <w:rPr>
          <w:rFonts w:ascii="Times New Roman" w:hAnsi="Times New Roman" w:cs="Times New Roman"/>
          <w:b/>
          <w:sz w:val="24"/>
          <w:szCs w:val="24"/>
        </w:rPr>
        <w:lastRenderedPageBreak/>
        <w:t>References</w:t>
      </w:r>
      <w:r w:rsidR="00A4607C" w:rsidRPr="0069639F">
        <w:rPr>
          <w:rFonts w:ascii="Times New Roman" w:hAnsi="Times New Roman" w:cs="Times New Roman"/>
          <w:b/>
          <w:sz w:val="24"/>
          <w:szCs w:val="24"/>
        </w:rPr>
        <w:t xml:space="preserve"> </w:t>
      </w:r>
    </w:p>
    <w:p w14:paraId="1DAA0829" w14:textId="1DCA428A" w:rsidR="00346C1C" w:rsidRDefault="00E21EFC" w:rsidP="00152BC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Borchardt, M.A., Chyou, P., DeVries, E.O., et al. 2003. Septic system density and infectious diarrhea in a defined population of children. Environ Health Perspect. 111 (5):742-748. </w:t>
      </w:r>
      <w:r w:rsidR="00EA1781" w:rsidRPr="0097034E">
        <w:rPr>
          <w:rFonts w:ascii="Times New Roman" w:hAnsi="Times New Roman" w:cs="Times New Roman"/>
          <w:sz w:val="24"/>
          <w:szCs w:val="24"/>
        </w:rPr>
        <w:t>doi:10.1289/ehp.5914.</w:t>
      </w:r>
    </w:p>
    <w:p w14:paraId="7010A05D" w14:textId="77777777" w:rsidR="00E21EFC" w:rsidRDefault="00E21EFC" w:rsidP="00152BCA">
      <w:pPr>
        <w:spacing w:after="0" w:line="240" w:lineRule="auto"/>
        <w:rPr>
          <w:rFonts w:ascii="Times New Roman" w:hAnsi="Times New Roman" w:cs="Times New Roman"/>
          <w:sz w:val="24"/>
          <w:szCs w:val="24"/>
        </w:rPr>
      </w:pPr>
    </w:p>
    <w:p w14:paraId="7A71F77A" w14:textId="309D371C" w:rsidR="0079394F" w:rsidRDefault="0079394F" w:rsidP="00152BC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Bruden, D.J.T, Singleton, R., Hawk, C.S. et al. 2015. Eighteen years of respiratory syncytial virus surveillance changes in seasonality and hospitalization rates in southwestern Alaska Native Children. </w:t>
      </w:r>
      <w:r w:rsidR="0025742F">
        <w:rPr>
          <w:rFonts w:ascii="Times New Roman" w:hAnsi="Times New Roman" w:cs="Times New Roman"/>
          <w:sz w:val="24"/>
          <w:szCs w:val="24"/>
        </w:rPr>
        <w:t>Ped Infect Dis J. 34 (9):945-950.</w:t>
      </w:r>
      <w:r w:rsidR="00EA1781">
        <w:rPr>
          <w:rFonts w:ascii="Times New Roman" w:hAnsi="Times New Roman" w:cs="Times New Roman"/>
          <w:sz w:val="24"/>
          <w:szCs w:val="24"/>
        </w:rPr>
        <w:t xml:space="preserve"> </w:t>
      </w:r>
      <w:r w:rsidR="00EA1781">
        <w:rPr>
          <w:rFonts w:ascii="Times New Roman" w:hAnsi="Times New Roman" w:cs="Times New Roman"/>
          <w:color w:val="3B3030"/>
          <w:sz w:val="24"/>
          <w:szCs w:val="24"/>
          <w:shd w:val="clear" w:color="auto" w:fill="FFFFFF"/>
        </w:rPr>
        <w:t>doi:</w:t>
      </w:r>
      <w:r w:rsidR="00EA1781" w:rsidRPr="0097034E">
        <w:rPr>
          <w:rFonts w:ascii="Times New Roman" w:hAnsi="Times New Roman" w:cs="Times New Roman"/>
          <w:color w:val="3B3030"/>
          <w:sz w:val="24"/>
          <w:szCs w:val="24"/>
          <w:shd w:val="clear" w:color="auto" w:fill="FFFFFF"/>
        </w:rPr>
        <w:t>10.1097/INF.0000000000000772.</w:t>
      </w:r>
    </w:p>
    <w:p w14:paraId="67753A21" w14:textId="77777777" w:rsidR="0079394F" w:rsidRDefault="0079394F" w:rsidP="00152BCA">
      <w:pPr>
        <w:spacing w:after="0" w:line="240" w:lineRule="auto"/>
        <w:rPr>
          <w:rFonts w:ascii="Times New Roman" w:hAnsi="Times New Roman" w:cs="Times New Roman"/>
          <w:sz w:val="24"/>
          <w:szCs w:val="24"/>
        </w:rPr>
      </w:pPr>
    </w:p>
    <w:p w14:paraId="47A886C3" w14:textId="153DA419" w:rsidR="0025742F" w:rsidRDefault="0025742F" w:rsidP="00152BCA">
      <w:pPr>
        <w:spacing w:after="0" w:line="240" w:lineRule="auto"/>
        <w:rPr>
          <w:rFonts w:ascii="Times New Roman" w:hAnsi="Times New Roman" w:cs="Times New Roman"/>
          <w:sz w:val="24"/>
          <w:szCs w:val="24"/>
        </w:rPr>
      </w:pPr>
      <w:r>
        <w:rPr>
          <w:rFonts w:ascii="Times New Roman" w:hAnsi="Times New Roman" w:cs="Times New Roman"/>
          <w:sz w:val="24"/>
          <w:szCs w:val="24"/>
        </w:rPr>
        <w:t>Bulkow, L.R.</w:t>
      </w:r>
      <w:r w:rsidR="008D129D">
        <w:rPr>
          <w:rFonts w:ascii="Times New Roman" w:hAnsi="Times New Roman" w:cs="Times New Roman"/>
          <w:sz w:val="24"/>
          <w:szCs w:val="24"/>
        </w:rPr>
        <w:t>, Singleton, R.J., DeByle, C., et al.</w:t>
      </w:r>
      <w:r>
        <w:rPr>
          <w:rFonts w:ascii="Times New Roman" w:hAnsi="Times New Roman" w:cs="Times New Roman"/>
          <w:sz w:val="24"/>
          <w:szCs w:val="24"/>
        </w:rPr>
        <w:t xml:space="preserve"> 2012. Risk factors for hospitalization with lower respiratory tract infections in children in rural Alaska.</w:t>
      </w:r>
      <w:r w:rsidR="008D129D">
        <w:rPr>
          <w:rFonts w:ascii="Times New Roman" w:hAnsi="Times New Roman" w:cs="Times New Roman"/>
          <w:sz w:val="24"/>
          <w:szCs w:val="24"/>
        </w:rPr>
        <w:t xml:space="preserve"> Pediatrics. 129 (5):E1220-E1227.</w:t>
      </w:r>
      <w:r>
        <w:rPr>
          <w:rFonts w:ascii="Times New Roman" w:hAnsi="Times New Roman" w:cs="Times New Roman"/>
          <w:sz w:val="24"/>
          <w:szCs w:val="24"/>
        </w:rPr>
        <w:t xml:space="preserve"> </w:t>
      </w:r>
      <w:r w:rsidR="00341142" w:rsidRPr="002E605F">
        <w:rPr>
          <w:rFonts w:ascii="Times New Roman" w:hAnsi="Times New Roman" w:cs="Times New Roman"/>
          <w:sz w:val="24"/>
          <w:szCs w:val="24"/>
        </w:rPr>
        <w:t>doi:10.1542/peds.2011-1943</w:t>
      </w:r>
      <w:r w:rsidR="00341142">
        <w:rPr>
          <w:rFonts w:ascii="Times New Roman" w:hAnsi="Times New Roman" w:cs="Times New Roman"/>
          <w:sz w:val="24"/>
          <w:szCs w:val="24"/>
        </w:rPr>
        <w:t>.</w:t>
      </w:r>
    </w:p>
    <w:p w14:paraId="467CB0FB" w14:textId="77777777" w:rsidR="0025742F" w:rsidRDefault="0025742F" w:rsidP="00152BCA">
      <w:pPr>
        <w:spacing w:after="0" w:line="240" w:lineRule="auto"/>
        <w:rPr>
          <w:rFonts w:ascii="Times New Roman" w:hAnsi="Times New Roman" w:cs="Times New Roman"/>
          <w:sz w:val="24"/>
          <w:szCs w:val="24"/>
        </w:rPr>
      </w:pPr>
    </w:p>
    <w:p w14:paraId="769788BF" w14:textId="53B0FB60" w:rsidR="00D82C4A" w:rsidRDefault="00D82C4A" w:rsidP="00152BCA">
      <w:pPr>
        <w:spacing w:after="0" w:line="240" w:lineRule="auto"/>
        <w:rPr>
          <w:rFonts w:ascii="Times New Roman" w:hAnsi="Times New Roman" w:cs="Times New Roman"/>
          <w:sz w:val="24"/>
          <w:szCs w:val="24"/>
        </w:rPr>
      </w:pPr>
      <w:r>
        <w:rPr>
          <w:rFonts w:ascii="Times New Roman" w:hAnsi="Times New Roman" w:cs="Times New Roman"/>
          <w:sz w:val="24"/>
          <w:szCs w:val="24"/>
        </w:rPr>
        <w:t>Burnette, C.E.P., Figley, C.R.P. 2016. Risk and protective factors related to the wellness of American Indian and Alaska Native youth: a systematic review. Intl Public Health J. 8 (2):137-154.</w:t>
      </w:r>
    </w:p>
    <w:p w14:paraId="34FC65A7" w14:textId="77777777" w:rsidR="00D82C4A" w:rsidRDefault="00D82C4A" w:rsidP="00152BCA">
      <w:pPr>
        <w:spacing w:after="0" w:line="240" w:lineRule="auto"/>
        <w:rPr>
          <w:rFonts w:ascii="Times New Roman" w:hAnsi="Times New Roman" w:cs="Times New Roman"/>
          <w:sz w:val="24"/>
          <w:szCs w:val="24"/>
        </w:rPr>
      </w:pPr>
    </w:p>
    <w:p w14:paraId="72BB815F" w14:textId="62151977" w:rsidR="00D47A31" w:rsidRDefault="00D47A31" w:rsidP="00D47A31">
      <w:pPr>
        <w:spacing w:after="0" w:line="240" w:lineRule="auto"/>
        <w:rPr>
          <w:rFonts w:ascii="Times New Roman" w:hAnsi="Times New Roman" w:cs="Times New Roman"/>
          <w:sz w:val="24"/>
          <w:szCs w:val="24"/>
        </w:rPr>
      </w:pPr>
      <w:r>
        <w:rPr>
          <w:rFonts w:ascii="Times New Roman" w:hAnsi="Times New Roman" w:cs="Times New Roman"/>
          <w:sz w:val="24"/>
          <w:szCs w:val="24"/>
        </w:rPr>
        <w:t>Cohen Hubal, E.A., Sheldon, L.S., Burke, J.M., et al. 2000. Children’s exposure assessment: a review of factors influencing children’s exposure, and the data available to characterize and assess that exposure. Environ Health Perspect. 108 (6)</w:t>
      </w:r>
      <w:r w:rsidR="00C06B0A">
        <w:rPr>
          <w:rFonts w:ascii="Times New Roman" w:hAnsi="Times New Roman" w:cs="Times New Roman"/>
          <w:sz w:val="24"/>
          <w:szCs w:val="24"/>
        </w:rPr>
        <w:t>:</w:t>
      </w:r>
      <w:r>
        <w:rPr>
          <w:rFonts w:ascii="Times New Roman" w:hAnsi="Times New Roman" w:cs="Times New Roman"/>
          <w:sz w:val="24"/>
          <w:szCs w:val="24"/>
        </w:rPr>
        <w:t>475-486.</w:t>
      </w:r>
    </w:p>
    <w:p w14:paraId="0F73DF7A" w14:textId="77777777" w:rsidR="00D47A31" w:rsidRDefault="00D47A31" w:rsidP="00D47A31">
      <w:pPr>
        <w:spacing w:after="0" w:line="240" w:lineRule="auto"/>
        <w:rPr>
          <w:rFonts w:ascii="Times New Roman" w:hAnsi="Times New Roman" w:cs="Times New Roman"/>
          <w:sz w:val="24"/>
          <w:szCs w:val="24"/>
        </w:rPr>
      </w:pPr>
    </w:p>
    <w:p w14:paraId="79348A19" w14:textId="1766E5E0" w:rsidR="004438F4" w:rsidRPr="008510D7" w:rsidRDefault="004438F4" w:rsidP="00152BC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Denham, M., </w:t>
      </w:r>
      <w:r w:rsidR="00333C9C">
        <w:rPr>
          <w:rFonts w:ascii="Times New Roman" w:hAnsi="Times New Roman" w:cs="Times New Roman"/>
          <w:sz w:val="24"/>
          <w:szCs w:val="24"/>
        </w:rPr>
        <w:t xml:space="preserve">Schell, L.M., Deane, G. et al. </w:t>
      </w:r>
      <w:r>
        <w:rPr>
          <w:rFonts w:ascii="Times New Roman" w:hAnsi="Times New Roman" w:cs="Times New Roman"/>
          <w:sz w:val="24"/>
          <w:szCs w:val="24"/>
        </w:rPr>
        <w:t xml:space="preserve">2005. Relationship of lead, mercury, mirex, </w:t>
      </w:r>
      <w:r w:rsidRPr="008510D7">
        <w:rPr>
          <w:rFonts w:ascii="Times New Roman" w:hAnsi="Times New Roman" w:cs="Times New Roman"/>
          <w:sz w:val="24"/>
          <w:szCs w:val="24"/>
        </w:rPr>
        <w:t>dichlorodiphenyldichloroethylene, hexachlorobenzene, and polychlorinated biphenyls to timing</w:t>
      </w:r>
      <w:r w:rsidR="008510D7">
        <w:rPr>
          <w:rFonts w:ascii="Times New Roman" w:hAnsi="Times New Roman" w:cs="Times New Roman"/>
          <w:sz w:val="24"/>
          <w:szCs w:val="24"/>
        </w:rPr>
        <w:t xml:space="preserve"> of menarche among Akwesasne Mohawk girls. Pediatrics. 115 (2):e127-e134.</w:t>
      </w:r>
    </w:p>
    <w:p w14:paraId="0779A98D" w14:textId="77777777" w:rsidR="004438F4" w:rsidRDefault="004438F4" w:rsidP="00152BCA">
      <w:pPr>
        <w:spacing w:after="0" w:line="240" w:lineRule="auto"/>
        <w:rPr>
          <w:rFonts w:ascii="Times New Roman" w:hAnsi="Times New Roman" w:cs="Times New Roman"/>
          <w:sz w:val="24"/>
          <w:szCs w:val="24"/>
        </w:rPr>
      </w:pPr>
    </w:p>
    <w:p w14:paraId="105C1F57" w14:textId="37E16972" w:rsidR="00A06005" w:rsidRDefault="00A06005" w:rsidP="00152BCA">
      <w:pPr>
        <w:spacing w:after="0" w:line="240" w:lineRule="auto"/>
        <w:rPr>
          <w:rFonts w:ascii="Times New Roman" w:hAnsi="Times New Roman" w:cs="Times New Roman"/>
          <w:sz w:val="24"/>
          <w:szCs w:val="24"/>
        </w:rPr>
      </w:pPr>
      <w:r>
        <w:rPr>
          <w:rFonts w:ascii="Times New Roman" w:hAnsi="Times New Roman" w:cs="Times New Roman"/>
          <w:sz w:val="24"/>
          <w:szCs w:val="24"/>
        </w:rPr>
        <w:t>Dinges, N.G. 1979. American Indian adolescent socialization: a review of the literature. J Adolesc. 2 (4):259-296.</w:t>
      </w:r>
    </w:p>
    <w:p w14:paraId="7990BC4A" w14:textId="77777777" w:rsidR="00A06005" w:rsidRDefault="00A06005" w:rsidP="00152BCA">
      <w:pPr>
        <w:spacing w:after="0" w:line="240" w:lineRule="auto"/>
        <w:rPr>
          <w:rFonts w:ascii="Times New Roman" w:hAnsi="Times New Roman" w:cs="Times New Roman"/>
          <w:sz w:val="24"/>
          <w:szCs w:val="24"/>
        </w:rPr>
      </w:pPr>
    </w:p>
    <w:p w14:paraId="34452FC0" w14:textId="5818C547" w:rsidR="009B3D77" w:rsidRDefault="009B3D77" w:rsidP="00152BCA">
      <w:pPr>
        <w:spacing w:after="0" w:line="240" w:lineRule="auto"/>
        <w:rPr>
          <w:rFonts w:ascii="Times New Roman" w:hAnsi="Times New Roman" w:cs="Times New Roman"/>
          <w:sz w:val="24"/>
          <w:szCs w:val="24"/>
        </w:rPr>
      </w:pPr>
      <w:r>
        <w:rPr>
          <w:rFonts w:ascii="Times New Roman" w:hAnsi="Times New Roman" w:cs="Times New Roman"/>
          <w:sz w:val="24"/>
          <w:szCs w:val="24"/>
        </w:rPr>
        <w:t>Ernst, P., Thomas, D., Becklake, M.R., et al. 1986. Respiratory survey of North American Indian children living in proximity to an aluminum smelter. Am Rev Respir Dis. 133 (2):307-312.</w:t>
      </w:r>
    </w:p>
    <w:p w14:paraId="6B3D0A44" w14:textId="77777777" w:rsidR="009B3D77" w:rsidRDefault="009B3D77" w:rsidP="00152BCA">
      <w:pPr>
        <w:spacing w:after="0" w:line="240" w:lineRule="auto"/>
        <w:rPr>
          <w:rFonts w:ascii="Times New Roman" w:hAnsi="Times New Roman" w:cs="Times New Roman"/>
          <w:sz w:val="24"/>
          <w:szCs w:val="24"/>
        </w:rPr>
      </w:pPr>
    </w:p>
    <w:p w14:paraId="4201B744" w14:textId="6A5FEDAB" w:rsidR="00921123" w:rsidRDefault="00921123" w:rsidP="00152BCA">
      <w:pPr>
        <w:spacing w:after="0" w:line="240" w:lineRule="auto"/>
        <w:rPr>
          <w:rFonts w:ascii="Times New Roman" w:hAnsi="Times New Roman" w:cs="Times New Roman"/>
          <w:sz w:val="24"/>
          <w:szCs w:val="24"/>
        </w:rPr>
      </w:pPr>
      <w:r>
        <w:rPr>
          <w:rFonts w:ascii="Times New Roman" w:hAnsi="Times New Roman" w:cs="Times New Roman"/>
          <w:sz w:val="24"/>
          <w:szCs w:val="24"/>
        </w:rPr>
        <w:t>Faustman, E.M., Silbernagel, S.M., Fenske, R.A., et al. 2000. Mechanisms underlying children’s susceptibility to environmental toxicants. Environ Health Perspect. 108 (Supplement 1)</w:t>
      </w:r>
      <w:r w:rsidR="00C06B0A">
        <w:rPr>
          <w:rFonts w:ascii="Times New Roman" w:hAnsi="Times New Roman" w:cs="Times New Roman"/>
          <w:sz w:val="24"/>
          <w:szCs w:val="24"/>
        </w:rPr>
        <w:t>:</w:t>
      </w:r>
      <w:r>
        <w:rPr>
          <w:rFonts w:ascii="Times New Roman" w:hAnsi="Times New Roman" w:cs="Times New Roman"/>
          <w:sz w:val="24"/>
          <w:szCs w:val="24"/>
        </w:rPr>
        <w:t>13-21.</w:t>
      </w:r>
    </w:p>
    <w:p w14:paraId="7AB5FFE6" w14:textId="77777777" w:rsidR="00152BCA" w:rsidRDefault="00152BCA" w:rsidP="00152BCA">
      <w:pPr>
        <w:spacing w:after="0" w:line="240" w:lineRule="auto"/>
        <w:rPr>
          <w:rFonts w:ascii="Times New Roman" w:hAnsi="Times New Roman" w:cs="Times New Roman"/>
          <w:sz w:val="24"/>
          <w:szCs w:val="24"/>
        </w:rPr>
      </w:pPr>
    </w:p>
    <w:p w14:paraId="2B227ED8" w14:textId="16DB7A56" w:rsidR="00CF17DF" w:rsidRDefault="00CF17DF" w:rsidP="00152BCA">
      <w:pPr>
        <w:spacing w:after="0" w:line="240" w:lineRule="auto"/>
        <w:rPr>
          <w:rFonts w:ascii="Times New Roman" w:hAnsi="Times New Roman" w:cs="Times New Roman"/>
          <w:sz w:val="24"/>
          <w:szCs w:val="24"/>
        </w:rPr>
      </w:pPr>
      <w:r>
        <w:rPr>
          <w:rFonts w:ascii="Times New Roman" w:hAnsi="Times New Roman" w:cs="Times New Roman"/>
          <w:sz w:val="24"/>
          <w:szCs w:val="24"/>
        </w:rPr>
        <w:t>Fitzgerald, E.F.</w:t>
      </w:r>
      <w:r w:rsidR="002331E1">
        <w:rPr>
          <w:rFonts w:ascii="Times New Roman" w:hAnsi="Times New Roman" w:cs="Times New Roman"/>
          <w:sz w:val="24"/>
          <w:szCs w:val="24"/>
        </w:rPr>
        <w:t>, Hwang, S., Bush, B., et al.</w:t>
      </w:r>
      <w:r>
        <w:rPr>
          <w:rFonts w:ascii="Times New Roman" w:hAnsi="Times New Roman" w:cs="Times New Roman"/>
          <w:sz w:val="24"/>
          <w:szCs w:val="24"/>
        </w:rPr>
        <w:t xml:space="preserve"> 1998. Fish consumption and breast milk PCB concentrations among Mohawk women at Akwesasne. Am J Epidemiol. 148 (2):164-172.</w:t>
      </w:r>
    </w:p>
    <w:p w14:paraId="49D50362" w14:textId="3C17E634" w:rsidR="00EE62D9" w:rsidRDefault="00EE62D9" w:rsidP="00152BCA">
      <w:pPr>
        <w:spacing w:after="0" w:line="240" w:lineRule="auto"/>
        <w:rPr>
          <w:rFonts w:ascii="Times New Roman" w:hAnsi="Times New Roman" w:cs="Times New Roman"/>
          <w:sz w:val="24"/>
          <w:szCs w:val="24"/>
        </w:rPr>
      </w:pPr>
    </w:p>
    <w:p w14:paraId="7BE71A26" w14:textId="1366E10F" w:rsidR="00EE62D9" w:rsidRDefault="00EE62D9" w:rsidP="00152BCA">
      <w:pPr>
        <w:spacing w:after="0" w:line="240" w:lineRule="auto"/>
        <w:rPr>
          <w:rFonts w:ascii="Times New Roman" w:hAnsi="Times New Roman" w:cs="Times New Roman"/>
          <w:sz w:val="24"/>
          <w:szCs w:val="24"/>
        </w:rPr>
      </w:pPr>
      <w:r>
        <w:rPr>
          <w:rFonts w:ascii="Times New Roman" w:hAnsi="Times New Roman" w:cs="Times New Roman"/>
          <w:sz w:val="24"/>
          <w:szCs w:val="24"/>
        </w:rPr>
        <w:t>Fit</w:t>
      </w:r>
      <w:r w:rsidR="00424130">
        <w:rPr>
          <w:rFonts w:ascii="Times New Roman" w:hAnsi="Times New Roman" w:cs="Times New Roman"/>
          <w:sz w:val="24"/>
          <w:szCs w:val="24"/>
        </w:rPr>
        <w:t>z</w:t>
      </w:r>
      <w:r>
        <w:rPr>
          <w:rFonts w:ascii="Times New Roman" w:hAnsi="Times New Roman" w:cs="Times New Roman"/>
          <w:sz w:val="24"/>
          <w:szCs w:val="24"/>
        </w:rPr>
        <w:t>gerald, E.F.</w:t>
      </w:r>
      <w:r w:rsidR="00142461">
        <w:rPr>
          <w:rFonts w:ascii="Times New Roman" w:hAnsi="Times New Roman" w:cs="Times New Roman"/>
          <w:sz w:val="24"/>
          <w:szCs w:val="24"/>
        </w:rPr>
        <w:t>, Hwang, S., Deres, D.A., et al.</w:t>
      </w:r>
      <w:r>
        <w:rPr>
          <w:rFonts w:ascii="Times New Roman" w:hAnsi="Times New Roman" w:cs="Times New Roman"/>
          <w:sz w:val="24"/>
          <w:szCs w:val="24"/>
        </w:rPr>
        <w:t xml:space="preserve"> 2001. The association between local fish consumption and DDE, mirex, and HCB concentrations in the breast milk of Mohawk women at Akwesasne. J Expo Sci Environ Epidemiol. 1</w:t>
      </w:r>
      <w:r w:rsidR="00C06B0A">
        <w:rPr>
          <w:rFonts w:ascii="Times New Roman" w:hAnsi="Times New Roman" w:cs="Times New Roman"/>
          <w:sz w:val="24"/>
          <w:szCs w:val="24"/>
        </w:rPr>
        <w:t>1 (5):</w:t>
      </w:r>
      <w:r>
        <w:rPr>
          <w:rFonts w:ascii="Times New Roman" w:hAnsi="Times New Roman" w:cs="Times New Roman"/>
          <w:sz w:val="24"/>
          <w:szCs w:val="24"/>
        </w:rPr>
        <w:t>381</w:t>
      </w:r>
      <w:r w:rsidR="00C06B0A">
        <w:rPr>
          <w:rFonts w:ascii="Times New Roman" w:hAnsi="Times New Roman" w:cs="Times New Roman"/>
          <w:sz w:val="24"/>
          <w:szCs w:val="24"/>
        </w:rPr>
        <w:t>-388</w:t>
      </w:r>
      <w:r>
        <w:rPr>
          <w:rFonts w:ascii="Times New Roman" w:hAnsi="Times New Roman" w:cs="Times New Roman"/>
          <w:sz w:val="24"/>
          <w:szCs w:val="24"/>
        </w:rPr>
        <w:t>.</w:t>
      </w:r>
      <w:r w:rsidR="00CB3893">
        <w:rPr>
          <w:rFonts w:ascii="Times New Roman" w:hAnsi="Times New Roman" w:cs="Times New Roman"/>
          <w:sz w:val="24"/>
          <w:szCs w:val="24"/>
        </w:rPr>
        <w:t xml:space="preserve"> </w:t>
      </w:r>
      <w:r w:rsidR="00CB3893" w:rsidRPr="002E605F">
        <w:rPr>
          <w:rFonts w:ascii="Times New Roman" w:hAnsi="Times New Roman" w:cs="Times New Roman"/>
          <w:sz w:val="24"/>
          <w:szCs w:val="24"/>
        </w:rPr>
        <w:t>doi:10.1038/sj.jea.7500180</w:t>
      </w:r>
      <w:r w:rsidR="00CB3893">
        <w:rPr>
          <w:rFonts w:ascii="Times New Roman" w:hAnsi="Times New Roman" w:cs="Times New Roman"/>
          <w:sz w:val="24"/>
          <w:szCs w:val="24"/>
        </w:rPr>
        <w:t>.</w:t>
      </w:r>
    </w:p>
    <w:p w14:paraId="71DC3CBE" w14:textId="77777777" w:rsidR="00CF17DF" w:rsidRDefault="00CF17DF" w:rsidP="00152BCA">
      <w:pPr>
        <w:spacing w:after="0" w:line="240" w:lineRule="auto"/>
        <w:rPr>
          <w:rFonts w:ascii="Times New Roman" w:hAnsi="Times New Roman" w:cs="Times New Roman"/>
          <w:sz w:val="24"/>
          <w:szCs w:val="24"/>
        </w:rPr>
      </w:pPr>
    </w:p>
    <w:p w14:paraId="58054F08" w14:textId="646E4AC2" w:rsidR="00F96A82" w:rsidRDefault="00F96A82" w:rsidP="00152BCA">
      <w:pPr>
        <w:spacing w:after="0" w:line="240" w:lineRule="auto"/>
        <w:rPr>
          <w:rFonts w:ascii="Times New Roman" w:hAnsi="Times New Roman" w:cs="Times New Roman"/>
          <w:sz w:val="24"/>
          <w:szCs w:val="24"/>
        </w:rPr>
      </w:pPr>
      <w:r>
        <w:rPr>
          <w:rFonts w:ascii="Times New Roman" w:hAnsi="Times New Roman" w:cs="Times New Roman"/>
          <w:sz w:val="24"/>
          <w:szCs w:val="24"/>
        </w:rPr>
        <w:t>Fitzgerald, E.F., Hwang, S., Langguth, K., et al. 2004. Fish consumption and other environmental exposures and their associations with serum PCB concentrations among Mohawk women at Akwesasne. Environ Res. 94</w:t>
      </w:r>
      <w:r w:rsidR="00C06B0A">
        <w:rPr>
          <w:rFonts w:ascii="Times New Roman" w:hAnsi="Times New Roman" w:cs="Times New Roman"/>
          <w:sz w:val="24"/>
          <w:szCs w:val="24"/>
        </w:rPr>
        <w:t xml:space="preserve"> (2):</w:t>
      </w:r>
      <w:r>
        <w:rPr>
          <w:rFonts w:ascii="Times New Roman" w:hAnsi="Times New Roman" w:cs="Times New Roman"/>
          <w:sz w:val="24"/>
          <w:szCs w:val="24"/>
        </w:rPr>
        <w:t xml:space="preserve">160-170. </w:t>
      </w:r>
      <w:r w:rsidR="00903C37" w:rsidRPr="004C0050">
        <w:t>https://doi.org/10.1016/S0013-9351(03)00133-6</w:t>
      </w:r>
      <w:r w:rsidR="008B6FA5" w:rsidRPr="00ED095D">
        <w:rPr>
          <w:rFonts w:ascii="Times New Roman" w:hAnsi="Times New Roman" w:cs="Times New Roman"/>
          <w:sz w:val="24"/>
          <w:szCs w:val="24"/>
        </w:rPr>
        <w:t>.</w:t>
      </w:r>
    </w:p>
    <w:p w14:paraId="6C49F149" w14:textId="77777777" w:rsidR="00F96A82" w:rsidRDefault="00F96A82" w:rsidP="00152BCA">
      <w:pPr>
        <w:spacing w:after="0" w:line="240" w:lineRule="auto"/>
        <w:rPr>
          <w:rFonts w:ascii="Times New Roman" w:hAnsi="Times New Roman" w:cs="Times New Roman"/>
          <w:sz w:val="24"/>
          <w:szCs w:val="24"/>
        </w:rPr>
      </w:pPr>
    </w:p>
    <w:p w14:paraId="77E55FE2" w14:textId="0BCA45E4" w:rsidR="00830DC3" w:rsidRDefault="00830DC3" w:rsidP="00152BCA">
      <w:pPr>
        <w:spacing w:after="0" w:line="240" w:lineRule="auto"/>
        <w:rPr>
          <w:rFonts w:ascii="Times New Roman" w:hAnsi="Times New Roman" w:cs="Times New Roman"/>
          <w:sz w:val="24"/>
          <w:szCs w:val="24"/>
        </w:rPr>
      </w:pPr>
      <w:r>
        <w:rPr>
          <w:rFonts w:ascii="Times New Roman" w:hAnsi="Times New Roman" w:cs="Times New Roman"/>
          <w:sz w:val="24"/>
          <w:szCs w:val="24"/>
        </w:rPr>
        <w:t>Gallo, M.V., Schell, L.M., DeCaprio, A.P., et al. 2011. Levels of persistent organic pollutant and their predictors among young adults. Chemosphere. 83 (10</w:t>
      </w:r>
      <w:r w:rsidR="00C06B0A">
        <w:rPr>
          <w:rFonts w:ascii="Times New Roman" w:hAnsi="Times New Roman" w:cs="Times New Roman"/>
          <w:sz w:val="24"/>
          <w:szCs w:val="24"/>
        </w:rPr>
        <w:t>):</w:t>
      </w:r>
      <w:r>
        <w:rPr>
          <w:rFonts w:ascii="Times New Roman" w:hAnsi="Times New Roman" w:cs="Times New Roman"/>
          <w:sz w:val="24"/>
          <w:szCs w:val="24"/>
        </w:rPr>
        <w:t>1374-1382.</w:t>
      </w:r>
      <w:r w:rsidR="002B25C0">
        <w:rPr>
          <w:rFonts w:ascii="Times New Roman" w:hAnsi="Times New Roman" w:cs="Times New Roman"/>
          <w:sz w:val="24"/>
          <w:szCs w:val="24"/>
        </w:rPr>
        <w:t xml:space="preserve"> </w:t>
      </w:r>
      <w:r w:rsidR="002B25C0" w:rsidRPr="008D4613">
        <w:rPr>
          <w:rFonts w:ascii="Times New Roman" w:hAnsi="Times New Roman" w:cs="Times New Roman"/>
          <w:sz w:val="24"/>
          <w:szCs w:val="24"/>
        </w:rPr>
        <w:t>https://doi.org/10.1016/j.chemosphere.2011.02.071</w:t>
      </w:r>
      <w:r w:rsidR="002B25C0">
        <w:rPr>
          <w:rFonts w:ascii="Times New Roman" w:hAnsi="Times New Roman" w:cs="Times New Roman"/>
          <w:sz w:val="24"/>
          <w:szCs w:val="24"/>
        </w:rPr>
        <w:t>.</w:t>
      </w:r>
    </w:p>
    <w:p w14:paraId="1B986BAD" w14:textId="77777777" w:rsidR="00830DC3" w:rsidRDefault="00830DC3" w:rsidP="00152BCA">
      <w:pPr>
        <w:spacing w:after="0" w:line="240" w:lineRule="auto"/>
        <w:rPr>
          <w:rFonts w:ascii="Times New Roman" w:hAnsi="Times New Roman" w:cs="Times New Roman"/>
          <w:sz w:val="24"/>
          <w:szCs w:val="24"/>
        </w:rPr>
      </w:pPr>
    </w:p>
    <w:p w14:paraId="013F8AF7" w14:textId="01EB33AD" w:rsidR="00E17FC1" w:rsidRDefault="00E17FC1" w:rsidP="00152BC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Gessner, B.D. </w:t>
      </w:r>
      <w:r w:rsidR="002B25C0">
        <w:rPr>
          <w:rFonts w:ascii="Times New Roman" w:hAnsi="Times New Roman" w:cs="Times New Roman"/>
          <w:sz w:val="24"/>
          <w:szCs w:val="24"/>
        </w:rPr>
        <w:t xml:space="preserve">2008. </w:t>
      </w:r>
      <w:r>
        <w:rPr>
          <w:rFonts w:ascii="Times New Roman" w:hAnsi="Times New Roman" w:cs="Times New Roman"/>
          <w:sz w:val="24"/>
          <w:szCs w:val="24"/>
        </w:rPr>
        <w:t>Lack of piped water and sewage services is associated with pediatric lower respiratory tract infection in Alaska. J Pediatr. 152 (5):666-670.</w:t>
      </w:r>
      <w:r w:rsidR="002B25C0">
        <w:rPr>
          <w:rFonts w:ascii="Times New Roman" w:hAnsi="Times New Roman" w:cs="Times New Roman"/>
          <w:sz w:val="24"/>
          <w:szCs w:val="24"/>
        </w:rPr>
        <w:t xml:space="preserve"> </w:t>
      </w:r>
      <w:r w:rsidR="00F3375D" w:rsidRPr="004C0050">
        <w:t>https://doi.org/10.1016/j.jpeds.2007.10.049</w:t>
      </w:r>
      <w:r w:rsidR="002B25C0">
        <w:rPr>
          <w:rFonts w:ascii="Times New Roman" w:hAnsi="Times New Roman" w:cs="Times New Roman"/>
          <w:sz w:val="24"/>
          <w:szCs w:val="24"/>
        </w:rPr>
        <w:t>.</w:t>
      </w:r>
    </w:p>
    <w:p w14:paraId="3916F379" w14:textId="77777777" w:rsidR="00E17FC1" w:rsidRDefault="00E17FC1" w:rsidP="00152BCA">
      <w:pPr>
        <w:spacing w:after="0" w:line="240" w:lineRule="auto"/>
        <w:rPr>
          <w:rFonts w:ascii="Times New Roman" w:hAnsi="Times New Roman" w:cs="Times New Roman"/>
          <w:sz w:val="24"/>
          <w:szCs w:val="24"/>
        </w:rPr>
      </w:pPr>
    </w:p>
    <w:p w14:paraId="20948A45" w14:textId="47B5D69A" w:rsidR="003F324E" w:rsidRDefault="003F324E" w:rsidP="003F324E">
      <w:pPr>
        <w:spacing w:after="0" w:line="240" w:lineRule="auto"/>
        <w:rPr>
          <w:rFonts w:ascii="Times New Roman" w:hAnsi="Times New Roman" w:cs="Times New Roman"/>
          <w:sz w:val="24"/>
          <w:szCs w:val="24"/>
        </w:rPr>
      </w:pPr>
      <w:r>
        <w:rPr>
          <w:rFonts w:ascii="Times New Roman" w:hAnsi="Times New Roman" w:cs="Times New Roman"/>
          <w:sz w:val="24"/>
          <w:szCs w:val="24"/>
        </w:rPr>
        <w:t>Gilbreath, S. and Kass, P. 2006a. Fetal and neonatal deaths and congenital anomalies associated with open dumpsites in Alaska Native villages. Int J Circumpolar Health. 65 (2):133-147.</w:t>
      </w:r>
      <w:r w:rsidR="00F833DE">
        <w:rPr>
          <w:rFonts w:ascii="Times New Roman" w:hAnsi="Times New Roman" w:cs="Times New Roman"/>
          <w:sz w:val="24"/>
          <w:szCs w:val="24"/>
        </w:rPr>
        <w:t xml:space="preserve"> doi</w:t>
      </w:r>
      <w:r w:rsidR="00F833DE" w:rsidRPr="00674111">
        <w:rPr>
          <w:rFonts w:ascii="Times New Roman" w:hAnsi="Times New Roman" w:cs="Times New Roman"/>
          <w:sz w:val="24"/>
          <w:szCs w:val="24"/>
        </w:rPr>
        <w:t>: 10.3402/ijch.v65i2.18088</w:t>
      </w:r>
      <w:r w:rsidR="00F833DE">
        <w:rPr>
          <w:rFonts w:ascii="Times New Roman" w:hAnsi="Times New Roman" w:cs="Times New Roman"/>
          <w:sz w:val="24"/>
          <w:szCs w:val="24"/>
        </w:rPr>
        <w:t>.</w:t>
      </w:r>
    </w:p>
    <w:p w14:paraId="64CA2C9F" w14:textId="77777777" w:rsidR="003F324E" w:rsidRDefault="003F324E" w:rsidP="003F324E">
      <w:pPr>
        <w:spacing w:after="0" w:line="240" w:lineRule="auto"/>
        <w:rPr>
          <w:rFonts w:ascii="Times New Roman" w:hAnsi="Times New Roman" w:cs="Times New Roman"/>
          <w:sz w:val="24"/>
          <w:szCs w:val="24"/>
        </w:rPr>
      </w:pPr>
    </w:p>
    <w:p w14:paraId="0A45E98D" w14:textId="74868740" w:rsidR="00B63599" w:rsidRDefault="00B63599" w:rsidP="00152BCA">
      <w:pPr>
        <w:spacing w:after="0" w:line="240" w:lineRule="auto"/>
        <w:rPr>
          <w:rFonts w:ascii="Times New Roman" w:hAnsi="Times New Roman" w:cs="Times New Roman"/>
          <w:sz w:val="24"/>
          <w:szCs w:val="24"/>
        </w:rPr>
      </w:pPr>
      <w:r>
        <w:rPr>
          <w:rFonts w:ascii="Times New Roman" w:hAnsi="Times New Roman" w:cs="Times New Roman"/>
          <w:sz w:val="24"/>
          <w:szCs w:val="24"/>
        </w:rPr>
        <w:t>Gilbreath, S. and Kass, P.H. 2006</w:t>
      </w:r>
      <w:r w:rsidR="003F324E">
        <w:rPr>
          <w:rFonts w:ascii="Times New Roman" w:hAnsi="Times New Roman" w:cs="Times New Roman"/>
          <w:sz w:val="24"/>
          <w:szCs w:val="24"/>
        </w:rPr>
        <w:t>b</w:t>
      </w:r>
      <w:r>
        <w:rPr>
          <w:rFonts w:ascii="Times New Roman" w:hAnsi="Times New Roman" w:cs="Times New Roman"/>
          <w:sz w:val="24"/>
          <w:szCs w:val="24"/>
        </w:rPr>
        <w:t>. Adverse birth outcomes associated with open dumpsites in Alaska Native villages. Am J Epidemiol. 164 (6):518-528.</w:t>
      </w:r>
      <w:r w:rsidR="009C03A7">
        <w:rPr>
          <w:rFonts w:ascii="Times New Roman" w:hAnsi="Times New Roman" w:cs="Times New Roman"/>
          <w:sz w:val="24"/>
          <w:szCs w:val="24"/>
        </w:rPr>
        <w:t xml:space="preserve"> </w:t>
      </w:r>
      <w:r w:rsidR="009C03A7" w:rsidRPr="004308D7">
        <w:rPr>
          <w:rFonts w:ascii="Times New Roman" w:hAnsi="Times New Roman" w:cs="Times New Roman"/>
          <w:sz w:val="24"/>
          <w:szCs w:val="24"/>
        </w:rPr>
        <w:t>https://doi.org/10.1093/aje/kwj241</w:t>
      </w:r>
      <w:r w:rsidR="009C03A7">
        <w:rPr>
          <w:rFonts w:ascii="Times New Roman" w:hAnsi="Times New Roman" w:cs="Times New Roman"/>
          <w:sz w:val="24"/>
          <w:szCs w:val="24"/>
        </w:rPr>
        <w:t>.</w:t>
      </w:r>
    </w:p>
    <w:p w14:paraId="13CB7A3A" w14:textId="77777777" w:rsidR="00C0425A" w:rsidRDefault="00C0425A" w:rsidP="00152BCA">
      <w:pPr>
        <w:spacing w:after="0" w:line="240" w:lineRule="auto"/>
        <w:rPr>
          <w:rFonts w:ascii="Times New Roman" w:hAnsi="Times New Roman" w:cs="Times New Roman"/>
          <w:sz w:val="24"/>
          <w:szCs w:val="24"/>
        </w:rPr>
      </w:pPr>
    </w:p>
    <w:p w14:paraId="29F1D08C" w14:textId="0948F77A" w:rsidR="00364D9C" w:rsidRDefault="00364D9C" w:rsidP="00152BCA">
      <w:pPr>
        <w:spacing w:after="0" w:line="240" w:lineRule="auto"/>
        <w:rPr>
          <w:rFonts w:ascii="Times New Roman" w:hAnsi="Times New Roman" w:cs="Times New Roman"/>
          <w:sz w:val="24"/>
          <w:szCs w:val="24"/>
        </w:rPr>
      </w:pPr>
      <w:r>
        <w:rPr>
          <w:rFonts w:ascii="Times New Roman" w:hAnsi="Times New Roman" w:cs="Times New Roman"/>
          <w:sz w:val="24"/>
          <w:szCs w:val="24"/>
        </w:rPr>
        <w:t>Goldcamp, E.M., Hendricks, K.J., Layne, L.A., et al. 2006</w:t>
      </w:r>
      <w:r w:rsidR="003B375C">
        <w:rPr>
          <w:rFonts w:ascii="Times New Roman" w:hAnsi="Times New Roman" w:cs="Times New Roman"/>
          <w:sz w:val="24"/>
          <w:szCs w:val="24"/>
        </w:rPr>
        <w:t>a</w:t>
      </w:r>
      <w:r>
        <w:rPr>
          <w:rFonts w:ascii="Times New Roman" w:hAnsi="Times New Roman" w:cs="Times New Roman"/>
          <w:sz w:val="24"/>
          <w:szCs w:val="24"/>
        </w:rPr>
        <w:t xml:space="preserve">. Nonfatal injuries to household youth on Native American operated farms </w:t>
      </w:r>
      <w:r w:rsidR="00A2252F">
        <w:rPr>
          <w:rFonts w:ascii="Times New Roman" w:hAnsi="Times New Roman" w:cs="Times New Roman"/>
          <w:sz w:val="24"/>
          <w:szCs w:val="24"/>
        </w:rPr>
        <w:t>in the U.S., 2000. J Agromedicine. 11 (3-4):61-69.</w:t>
      </w:r>
      <w:r w:rsidR="008370F8">
        <w:rPr>
          <w:rFonts w:ascii="Times New Roman" w:hAnsi="Times New Roman" w:cs="Times New Roman"/>
          <w:sz w:val="24"/>
          <w:szCs w:val="24"/>
        </w:rPr>
        <w:t xml:space="preserve"> </w:t>
      </w:r>
      <w:r w:rsidR="008370F8" w:rsidRPr="004308D7">
        <w:rPr>
          <w:rFonts w:ascii="Times New Roman" w:hAnsi="Times New Roman" w:cs="Times New Roman"/>
          <w:sz w:val="24"/>
          <w:szCs w:val="24"/>
        </w:rPr>
        <w:t>https://doi.org/10.1300/J096v11n03_07</w:t>
      </w:r>
      <w:r w:rsidR="008370F8">
        <w:rPr>
          <w:rFonts w:ascii="Times New Roman" w:hAnsi="Times New Roman" w:cs="Times New Roman"/>
          <w:sz w:val="24"/>
          <w:szCs w:val="24"/>
        </w:rPr>
        <w:t>.</w:t>
      </w:r>
    </w:p>
    <w:p w14:paraId="59FC8834" w14:textId="338E54AA" w:rsidR="00A2252F" w:rsidRDefault="00A2252F" w:rsidP="00152BCA">
      <w:pPr>
        <w:spacing w:after="0" w:line="240" w:lineRule="auto"/>
        <w:rPr>
          <w:rFonts w:ascii="Times New Roman" w:hAnsi="Times New Roman" w:cs="Times New Roman"/>
          <w:sz w:val="24"/>
          <w:szCs w:val="24"/>
        </w:rPr>
      </w:pPr>
    </w:p>
    <w:p w14:paraId="7652D7BE" w14:textId="05D5C5F8" w:rsidR="00A2252F" w:rsidRDefault="00A2252F" w:rsidP="00152BCA">
      <w:pPr>
        <w:spacing w:after="0" w:line="240" w:lineRule="auto"/>
        <w:rPr>
          <w:rFonts w:ascii="Times New Roman" w:hAnsi="Times New Roman" w:cs="Times New Roman"/>
          <w:sz w:val="24"/>
          <w:szCs w:val="24"/>
        </w:rPr>
      </w:pPr>
      <w:r>
        <w:rPr>
          <w:rFonts w:ascii="Times New Roman" w:hAnsi="Times New Roman" w:cs="Times New Roman"/>
          <w:sz w:val="24"/>
          <w:szCs w:val="24"/>
        </w:rPr>
        <w:t>Goldcamp, E.M., Hendricks, K.J., Layne, L.A., et al. 2006</w:t>
      </w:r>
      <w:r w:rsidR="003B375C">
        <w:rPr>
          <w:rFonts w:ascii="Times New Roman" w:hAnsi="Times New Roman" w:cs="Times New Roman"/>
          <w:sz w:val="24"/>
          <w:szCs w:val="24"/>
        </w:rPr>
        <w:t>b</w:t>
      </w:r>
      <w:r>
        <w:rPr>
          <w:rFonts w:ascii="Times New Roman" w:hAnsi="Times New Roman" w:cs="Times New Roman"/>
          <w:sz w:val="24"/>
          <w:szCs w:val="24"/>
        </w:rPr>
        <w:t>. Nonfatal injuries to household youth on racial minority-operated farms in the U.S., 2000. J Agric Saf Health. 12 (4):315-324.</w:t>
      </w:r>
      <w:r w:rsidR="00A8220D">
        <w:rPr>
          <w:rFonts w:ascii="Times New Roman" w:hAnsi="Times New Roman" w:cs="Times New Roman"/>
          <w:sz w:val="24"/>
          <w:szCs w:val="24"/>
        </w:rPr>
        <w:t xml:space="preserve"> doi:</w:t>
      </w:r>
      <w:r w:rsidR="00A8220D" w:rsidRPr="00E93F2A">
        <w:rPr>
          <w:rFonts w:ascii="Times New Roman" w:hAnsi="Times New Roman" w:cs="Times New Roman"/>
          <w:sz w:val="24"/>
          <w:szCs w:val="24"/>
        </w:rPr>
        <w:t>10.13031/2013.22011</w:t>
      </w:r>
      <w:r w:rsidR="00A8220D">
        <w:rPr>
          <w:rFonts w:ascii="Times New Roman" w:hAnsi="Times New Roman" w:cs="Times New Roman"/>
          <w:sz w:val="24"/>
          <w:szCs w:val="24"/>
        </w:rPr>
        <w:t>.</w:t>
      </w:r>
    </w:p>
    <w:p w14:paraId="3A45AE10" w14:textId="77777777" w:rsidR="00364D9C" w:rsidRDefault="00364D9C" w:rsidP="00152BCA">
      <w:pPr>
        <w:spacing w:after="0" w:line="240" w:lineRule="auto"/>
        <w:rPr>
          <w:rFonts w:ascii="Times New Roman" w:hAnsi="Times New Roman" w:cs="Times New Roman"/>
          <w:sz w:val="24"/>
          <w:szCs w:val="24"/>
        </w:rPr>
      </w:pPr>
    </w:p>
    <w:p w14:paraId="56E0720F" w14:textId="01FB8A35" w:rsidR="00821C0C" w:rsidRDefault="00821C0C" w:rsidP="00152BCA">
      <w:pPr>
        <w:spacing w:after="0" w:line="240" w:lineRule="auto"/>
        <w:rPr>
          <w:rFonts w:ascii="Times New Roman" w:hAnsi="Times New Roman" w:cs="Times New Roman"/>
          <w:sz w:val="24"/>
          <w:szCs w:val="24"/>
        </w:rPr>
      </w:pPr>
      <w:r>
        <w:rPr>
          <w:rFonts w:ascii="Times New Roman" w:hAnsi="Times New Roman" w:cs="Times New Roman"/>
          <w:sz w:val="24"/>
          <w:szCs w:val="24"/>
        </w:rPr>
        <w:t>Goldman, L.R. 1995. Children-unique and vulnerable. Environmental risks facing children and recommendations for response. Environ Health Perspect. 103 (Supplement 6)</w:t>
      </w:r>
      <w:r w:rsidR="00C06B0A">
        <w:rPr>
          <w:rFonts w:ascii="Times New Roman" w:hAnsi="Times New Roman" w:cs="Times New Roman"/>
          <w:sz w:val="24"/>
          <w:szCs w:val="24"/>
        </w:rPr>
        <w:t>:</w:t>
      </w:r>
      <w:r>
        <w:rPr>
          <w:rFonts w:ascii="Times New Roman" w:hAnsi="Times New Roman" w:cs="Times New Roman"/>
          <w:sz w:val="24"/>
          <w:szCs w:val="24"/>
        </w:rPr>
        <w:t>13-18.</w:t>
      </w:r>
    </w:p>
    <w:p w14:paraId="70B39C7C" w14:textId="77777777" w:rsidR="00152BCA" w:rsidRDefault="00152BCA" w:rsidP="00152BCA">
      <w:pPr>
        <w:spacing w:after="0" w:line="240" w:lineRule="auto"/>
        <w:rPr>
          <w:rFonts w:ascii="Times New Roman" w:hAnsi="Times New Roman" w:cs="Times New Roman"/>
          <w:sz w:val="24"/>
          <w:szCs w:val="24"/>
        </w:rPr>
      </w:pPr>
    </w:p>
    <w:p w14:paraId="6B840FF9" w14:textId="0F74B0CD" w:rsidR="00F31F0E" w:rsidRDefault="00F31F0E" w:rsidP="0000343E">
      <w:pPr>
        <w:spacing w:after="0" w:line="240" w:lineRule="auto"/>
        <w:rPr>
          <w:rFonts w:ascii="Times New Roman" w:hAnsi="Times New Roman" w:cs="Times New Roman"/>
          <w:sz w:val="24"/>
          <w:szCs w:val="24"/>
        </w:rPr>
      </w:pPr>
      <w:r>
        <w:rPr>
          <w:rFonts w:ascii="Times New Roman" w:hAnsi="Times New Roman" w:cs="Times New Roman"/>
          <w:sz w:val="24"/>
          <w:szCs w:val="24"/>
        </w:rPr>
        <w:t>Green, H.J. 1983. Risks and attitudes associated with extra-cultural placement of American Indian children: a critical review. J Am</w:t>
      </w:r>
      <w:r w:rsidR="00C06B0A">
        <w:rPr>
          <w:rFonts w:ascii="Times New Roman" w:hAnsi="Times New Roman" w:cs="Times New Roman"/>
          <w:sz w:val="24"/>
          <w:szCs w:val="24"/>
        </w:rPr>
        <w:t xml:space="preserve"> Acad Child Psychiatry. 22 (1):</w:t>
      </w:r>
      <w:r>
        <w:rPr>
          <w:rFonts w:ascii="Times New Roman" w:hAnsi="Times New Roman" w:cs="Times New Roman"/>
          <w:sz w:val="24"/>
          <w:szCs w:val="24"/>
        </w:rPr>
        <w:t>63-67.</w:t>
      </w:r>
    </w:p>
    <w:p w14:paraId="5C4DBD06" w14:textId="552FEABC" w:rsidR="00240F4C" w:rsidRDefault="00240F4C" w:rsidP="0000343E">
      <w:pPr>
        <w:spacing w:after="0" w:line="240" w:lineRule="auto"/>
        <w:rPr>
          <w:rFonts w:ascii="Times New Roman" w:hAnsi="Times New Roman" w:cs="Times New Roman"/>
          <w:sz w:val="24"/>
          <w:szCs w:val="24"/>
        </w:rPr>
      </w:pPr>
    </w:p>
    <w:p w14:paraId="3658514C" w14:textId="130FDA85" w:rsidR="008529ED" w:rsidRDefault="008529ED" w:rsidP="008529ED">
      <w:pPr>
        <w:spacing w:after="0" w:line="240" w:lineRule="auto"/>
        <w:rPr>
          <w:rFonts w:ascii="Times New Roman" w:hAnsi="Times New Roman" w:cs="Times New Roman"/>
          <w:sz w:val="24"/>
          <w:szCs w:val="24"/>
        </w:rPr>
      </w:pPr>
      <w:r>
        <w:rPr>
          <w:rFonts w:ascii="Times New Roman" w:hAnsi="Times New Roman" w:cs="Times New Roman"/>
          <w:sz w:val="24"/>
          <w:szCs w:val="24"/>
        </w:rPr>
        <w:t>Hennessy, T.W., Ritter, T., Holman, R.C., et al. 2008. The relationship between in-home water service and the risk of respiratory tract, skin, and gastrointestinal tract infections among rural Alaska natives. Am J Pub Heal. 98 (11):2072-2078.</w:t>
      </w:r>
      <w:r w:rsidR="008F0D05">
        <w:rPr>
          <w:rFonts w:ascii="Times New Roman" w:hAnsi="Times New Roman" w:cs="Times New Roman"/>
          <w:sz w:val="24"/>
          <w:szCs w:val="24"/>
        </w:rPr>
        <w:t xml:space="preserve"> doi</w:t>
      </w:r>
      <w:r w:rsidR="008F0D05" w:rsidRPr="00E52E11">
        <w:rPr>
          <w:rFonts w:ascii="Times New Roman" w:hAnsi="Times New Roman" w:cs="Times New Roman"/>
          <w:sz w:val="24"/>
          <w:szCs w:val="24"/>
        </w:rPr>
        <w:t>:10.2105/AJPH.2007.115618</w:t>
      </w:r>
      <w:r w:rsidR="008F0D05">
        <w:rPr>
          <w:rFonts w:ascii="Times New Roman" w:hAnsi="Times New Roman" w:cs="Times New Roman"/>
          <w:sz w:val="24"/>
          <w:szCs w:val="24"/>
        </w:rPr>
        <w:t>.</w:t>
      </w:r>
    </w:p>
    <w:p w14:paraId="52E30BB1" w14:textId="77777777" w:rsidR="008529ED" w:rsidRDefault="008529ED" w:rsidP="008529ED">
      <w:pPr>
        <w:spacing w:after="0" w:line="240" w:lineRule="auto"/>
        <w:rPr>
          <w:rFonts w:ascii="Times New Roman" w:hAnsi="Times New Roman" w:cs="Times New Roman"/>
          <w:sz w:val="24"/>
          <w:szCs w:val="24"/>
        </w:rPr>
      </w:pPr>
    </w:p>
    <w:p w14:paraId="0C2F54EC" w14:textId="3FEC46E3" w:rsidR="00C06B0A" w:rsidRDefault="00C06B0A" w:rsidP="0000343E">
      <w:pPr>
        <w:spacing w:after="0" w:line="240" w:lineRule="auto"/>
        <w:rPr>
          <w:rFonts w:ascii="Times New Roman" w:hAnsi="Times New Roman" w:cs="Times New Roman"/>
          <w:sz w:val="24"/>
          <w:szCs w:val="24"/>
        </w:rPr>
      </w:pPr>
      <w:r>
        <w:rPr>
          <w:rFonts w:ascii="Times New Roman" w:hAnsi="Times New Roman" w:cs="Times New Roman"/>
          <w:sz w:val="24"/>
          <w:szCs w:val="24"/>
        </w:rPr>
        <w:t>Hong, C.S., Xiao, J., Casey, A.C., et al. 1994. Mono-ortho- and non-ortho-substituted polychlorinated biphenyls in human milk from Mohawk and control women: effects of maternal factors and previous lactation. Arch Environ Contam Toxicol. 27 (</w:t>
      </w:r>
      <w:r w:rsidR="00590386">
        <w:rPr>
          <w:rFonts w:ascii="Times New Roman" w:hAnsi="Times New Roman" w:cs="Times New Roman"/>
          <w:sz w:val="24"/>
          <w:szCs w:val="24"/>
        </w:rPr>
        <w:t>3</w:t>
      </w:r>
      <w:r>
        <w:rPr>
          <w:rFonts w:ascii="Times New Roman" w:hAnsi="Times New Roman" w:cs="Times New Roman"/>
          <w:sz w:val="24"/>
          <w:szCs w:val="24"/>
        </w:rPr>
        <w:t>):431</w:t>
      </w:r>
      <w:r w:rsidR="00590386">
        <w:rPr>
          <w:rFonts w:ascii="Times New Roman" w:hAnsi="Times New Roman" w:cs="Times New Roman"/>
          <w:sz w:val="24"/>
          <w:szCs w:val="24"/>
        </w:rPr>
        <w:t>-437.</w:t>
      </w:r>
    </w:p>
    <w:p w14:paraId="4A5D3F40" w14:textId="77777777" w:rsidR="00F31F0E" w:rsidRDefault="00F31F0E" w:rsidP="0000343E">
      <w:pPr>
        <w:spacing w:after="0" w:line="240" w:lineRule="auto"/>
        <w:rPr>
          <w:rFonts w:ascii="Times New Roman" w:hAnsi="Times New Roman" w:cs="Times New Roman"/>
          <w:sz w:val="24"/>
          <w:szCs w:val="24"/>
        </w:rPr>
      </w:pPr>
    </w:p>
    <w:p w14:paraId="0B3F1ABA" w14:textId="77777777" w:rsidR="00F21F1B" w:rsidRDefault="00F21F1B" w:rsidP="00F21F1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IHS (Indian Health Service). United States Department of Health and Human Services. 2016. Environmental health services. Accessed on August 7, 2017. Available at </w:t>
      </w:r>
      <w:r w:rsidRPr="009C63E8">
        <w:rPr>
          <w:rFonts w:ascii="Times New Roman" w:hAnsi="Times New Roman" w:cs="Times New Roman"/>
          <w:sz w:val="24"/>
          <w:szCs w:val="24"/>
        </w:rPr>
        <w:t>https://www.ihs.gov/newsroom/factsheets/environmentalhealthservices/</w:t>
      </w:r>
      <w:r>
        <w:rPr>
          <w:rFonts w:ascii="Times New Roman" w:hAnsi="Times New Roman" w:cs="Times New Roman"/>
          <w:sz w:val="24"/>
          <w:szCs w:val="24"/>
        </w:rPr>
        <w:t xml:space="preserve">. </w:t>
      </w:r>
    </w:p>
    <w:p w14:paraId="0EF10B7E" w14:textId="77777777" w:rsidR="00F21F1B" w:rsidRDefault="00F21F1B" w:rsidP="00F21F1B">
      <w:pPr>
        <w:spacing w:after="0" w:line="240" w:lineRule="auto"/>
        <w:rPr>
          <w:rFonts w:ascii="Times New Roman" w:hAnsi="Times New Roman" w:cs="Times New Roman"/>
          <w:sz w:val="24"/>
          <w:szCs w:val="24"/>
        </w:rPr>
      </w:pPr>
    </w:p>
    <w:p w14:paraId="415AA646" w14:textId="77777777" w:rsidR="00F21F1B" w:rsidRDefault="00F21F1B" w:rsidP="00F21F1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IHS (Indian Health Service). United States Department of Health and Human Services. 2014. Trends in Indian Health. 2014 edition. Accessed on June 28, 2017. Available at </w:t>
      </w:r>
      <w:r w:rsidRPr="00D7490D">
        <w:rPr>
          <w:rFonts w:ascii="Times New Roman" w:hAnsi="Times New Roman" w:cs="Times New Roman"/>
          <w:sz w:val="24"/>
          <w:szCs w:val="24"/>
        </w:rPr>
        <w:t>https://www.ihs.gov/dps/index.cfm/publications/trends2014/</w:t>
      </w:r>
      <w:r>
        <w:rPr>
          <w:rFonts w:ascii="Times New Roman" w:hAnsi="Times New Roman" w:cs="Times New Roman"/>
          <w:sz w:val="24"/>
          <w:szCs w:val="24"/>
        </w:rPr>
        <w:t>.</w:t>
      </w:r>
    </w:p>
    <w:p w14:paraId="41DEC846" w14:textId="77777777" w:rsidR="00F21F1B" w:rsidRDefault="00F21F1B" w:rsidP="0058288E">
      <w:pPr>
        <w:spacing w:after="0" w:line="240" w:lineRule="auto"/>
        <w:rPr>
          <w:rFonts w:ascii="Times New Roman" w:hAnsi="Times New Roman" w:cs="Times New Roman"/>
          <w:sz w:val="24"/>
          <w:szCs w:val="24"/>
        </w:rPr>
      </w:pPr>
    </w:p>
    <w:p w14:paraId="42010A77" w14:textId="04D0306F" w:rsidR="006A0C38" w:rsidRDefault="006A0C38" w:rsidP="0058288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Loewenherz, C., Fenske, R.A., Simcox, N.J., et al. 1997. Biological monitoring of organophosphorus pesticide exposure among children of agricultural workers in central Washington state. Environ </w:t>
      </w:r>
      <w:r w:rsidR="000C3D25">
        <w:rPr>
          <w:rFonts w:ascii="Times New Roman" w:hAnsi="Times New Roman" w:cs="Times New Roman"/>
          <w:sz w:val="24"/>
          <w:szCs w:val="24"/>
        </w:rPr>
        <w:t>Health Perspect. 105 (12):1344-1353.</w:t>
      </w:r>
    </w:p>
    <w:p w14:paraId="47D1FCC0" w14:textId="77777777" w:rsidR="006A0C38" w:rsidRDefault="006A0C38" w:rsidP="0058288E">
      <w:pPr>
        <w:spacing w:after="0" w:line="240" w:lineRule="auto"/>
        <w:rPr>
          <w:rFonts w:ascii="Times New Roman" w:hAnsi="Times New Roman" w:cs="Times New Roman"/>
          <w:sz w:val="24"/>
          <w:szCs w:val="24"/>
        </w:rPr>
      </w:pPr>
    </w:p>
    <w:p w14:paraId="507910DA" w14:textId="6B837E73" w:rsidR="00AA6B61" w:rsidRDefault="00AA6B61" w:rsidP="0058288E">
      <w:pPr>
        <w:spacing w:after="0" w:line="240" w:lineRule="auto"/>
        <w:rPr>
          <w:rFonts w:ascii="Times New Roman" w:hAnsi="Times New Roman" w:cs="Times New Roman"/>
          <w:sz w:val="24"/>
          <w:szCs w:val="24"/>
        </w:rPr>
      </w:pPr>
      <w:r>
        <w:rPr>
          <w:rFonts w:ascii="Times New Roman" w:hAnsi="Times New Roman" w:cs="Times New Roman"/>
          <w:sz w:val="24"/>
          <w:szCs w:val="24"/>
        </w:rPr>
        <w:t>Malcoe, L.H., Lynch, R.A., Kegler, M.C., et al. 2002. Lead sources, behaviors, and socioeconomic factors in relation to blood lead of Native American and White children: a community-based assessment of a former mining area. Environ Health Perspect. 110 (Supplement 2):221-231.</w:t>
      </w:r>
    </w:p>
    <w:p w14:paraId="7025DD92" w14:textId="77777777" w:rsidR="00AA6B61" w:rsidRDefault="00AA6B61" w:rsidP="0058288E">
      <w:pPr>
        <w:spacing w:after="0" w:line="240" w:lineRule="auto"/>
        <w:rPr>
          <w:rFonts w:ascii="Times New Roman" w:hAnsi="Times New Roman" w:cs="Times New Roman"/>
          <w:sz w:val="24"/>
          <w:szCs w:val="24"/>
        </w:rPr>
      </w:pPr>
    </w:p>
    <w:p w14:paraId="1A92710E" w14:textId="79369AB8" w:rsidR="00EC031B" w:rsidRDefault="00EC031B" w:rsidP="0058288E">
      <w:pPr>
        <w:spacing w:after="0" w:line="240" w:lineRule="auto"/>
        <w:rPr>
          <w:rFonts w:ascii="Times New Roman" w:hAnsi="Times New Roman" w:cs="Times New Roman"/>
          <w:sz w:val="24"/>
          <w:szCs w:val="24"/>
        </w:rPr>
      </w:pPr>
      <w:r>
        <w:rPr>
          <w:rFonts w:ascii="Times New Roman" w:hAnsi="Times New Roman" w:cs="Times New Roman"/>
          <w:sz w:val="24"/>
          <w:szCs w:val="24"/>
        </w:rPr>
        <w:t>Merchant, J.A., Naleway, A.L., Svendsen, E.R., et al. 2005. Asthma and farm exposures in a cohort of rural Iowa children. Environ Health Perpsect. 113 (3): 350-356.</w:t>
      </w:r>
      <w:r w:rsidR="00E86749">
        <w:rPr>
          <w:rFonts w:ascii="Times New Roman" w:hAnsi="Times New Roman" w:cs="Times New Roman"/>
          <w:sz w:val="24"/>
          <w:szCs w:val="24"/>
        </w:rPr>
        <w:t xml:space="preserve"> </w:t>
      </w:r>
      <w:r w:rsidR="00E86749" w:rsidRPr="006A2123">
        <w:rPr>
          <w:rFonts w:ascii="Times New Roman" w:hAnsi="Times New Roman" w:cs="Times New Roman"/>
          <w:sz w:val="24"/>
          <w:szCs w:val="24"/>
        </w:rPr>
        <w:t>doi:10.1289/ehp.7240</w:t>
      </w:r>
      <w:r w:rsidR="00E86749">
        <w:rPr>
          <w:rFonts w:ascii="Times New Roman" w:hAnsi="Times New Roman" w:cs="Times New Roman"/>
          <w:sz w:val="24"/>
          <w:szCs w:val="24"/>
        </w:rPr>
        <w:t>.</w:t>
      </w:r>
    </w:p>
    <w:p w14:paraId="6C9670DC" w14:textId="77777777" w:rsidR="00EC031B" w:rsidRDefault="00EC031B" w:rsidP="0058288E">
      <w:pPr>
        <w:spacing w:after="0" w:line="240" w:lineRule="auto"/>
        <w:rPr>
          <w:rFonts w:ascii="Times New Roman" w:hAnsi="Times New Roman" w:cs="Times New Roman"/>
          <w:sz w:val="24"/>
          <w:szCs w:val="24"/>
        </w:rPr>
      </w:pPr>
    </w:p>
    <w:p w14:paraId="0E159942" w14:textId="77777777" w:rsidR="00696358" w:rsidRPr="00125EEE" w:rsidRDefault="009860F1" w:rsidP="00696358">
      <w:pPr>
        <w:spacing w:after="0" w:line="240" w:lineRule="auto"/>
        <w:rPr>
          <w:rFonts w:ascii="Times New Roman" w:hAnsi="Times New Roman" w:cs="Times New Roman"/>
          <w:sz w:val="24"/>
          <w:szCs w:val="24"/>
        </w:rPr>
      </w:pPr>
      <w:r w:rsidRPr="009860F1">
        <w:rPr>
          <w:rFonts w:ascii="Times New Roman" w:hAnsi="Times New Roman" w:cs="Times New Roman"/>
          <w:sz w:val="24"/>
          <w:szCs w:val="24"/>
        </w:rPr>
        <w:t xml:space="preserve">Moher D., Liberati A., Tetzlaff J., et al. 2009. Preferred reporting items for systematic reviews and meta-analyses: The PRISMA Statement. PLoS Med. 6 (7):e1000097. </w:t>
      </w:r>
      <w:r w:rsidR="00696358" w:rsidRPr="00125EEE">
        <w:rPr>
          <w:rFonts w:ascii="Times New Roman" w:hAnsi="Times New Roman" w:cs="Times New Roman"/>
          <w:sz w:val="24"/>
          <w:szCs w:val="24"/>
        </w:rPr>
        <w:t>doi:10.1371/</w:t>
      </w:r>
    </w:p>
    <w:p w14:paraId="11FBB5FA" w14:textId="7367644C" w:rsidR="009860F1" w:rsidRDefault="00696358" w:rsidP="00696358">
      <w:pPr>
        <w:spacing w:after="0" w:line="240" w:lineRule="auto"/>
        <w:rPr>
          <w:rFonts w:ascii="Times New Roman" w:hAnsi="Times New Roman" w:cs="Times New Roman"/>
          <w:sz w:val="24"/>
          <w:szCs w:val="24"/>
        </w:rPr>
      </w:pPr>
      <w:r w:rsidRPr="00125EEE">
        <w:rPr>
          <w:rFonts w:ascii="Times New Roman" w:hAnsi="Times New Roman" w:cs="Times New Roman"/>
          <w:sz w:val="24"/>
          <w:szCs w:val="24"/>
        </w:rPr>
        <w:t>journal.pmed.1000097</w:t>
      </w:r>
      <w:r w:rsidR="009860F1">
        <w:rPr>
          <w:rFonts w:ascii="Times New Roman" w:hAnsi="Times New Roman" w:cs="Times New Roman"/>
          <w:sz w:val="24"/>
          <w:szCs w:val="24"/>
        </w:rPr>
        <w:t>.</w:t>
      </w:r>
    </w:p>
    <w:p w14:paraId="480CFA82" w14:textId="77777777" w:rsidR="009860F1" w:rsidRDefault="009860F1" w:rsidP="0058288E">
      <w:pPr>
        <w:spacing w:after="0" w:line="240" w:lineRule="auto"/>
        <w:rPr>
          <w:rFonts w:ascii="Times New Roman" w:hAnsi="Times New Roman" w:cs="Times New Roman"/>
          <w:sz w:val="24"/>
          <w:szCs w:val="24"/>
        </w:rPr>
      </w:pPr>
    </w:p>
    <w:p w14:paraId="0019AE3F" w14:textId="333F232E" w:rsidR="00212B0F" w:rsidRDefault="00212B0F" w:rsidP="0058288E">
      <w:pPr>
        <w:spacing w:after="0" w:line="240" w:lineRule="auto"/>
        <w:rPr>
          <w:rFonts w:ascii="Times New Roman" w:hAnsi="Times New Roman" w:cs="Times New Roman"/>
          <w:sz w:val="24"/>
          <w:szCs w:val="24"/>
        </w:rPr>
      </w:pPr>
      <w:r>
        <w:rPr>
          <w:rFonts w:ascii="Times New Roman" w:hAnsi="Times New Roman" w:cs="Times New Roman"/>
          <w:sz w:val="24"/>
          <w:szCs w:val="24"/>
        </w:rPr>
        <w:t>Monheit, S.G., Leavitt, R.C., Akers, P., et al. 2008. Health hazard assessment for Native Americans exposed to the herbicide fluridone via the ingestion of tules at Clear Lake, California, USA. Hum Ecol Risk Assess. 14 (5):1056-1069.</w:t>
      </w:r>
      <w:r w:rsidR="005A624E">
        <w:rPr>
          <w:rFonts w:ascii="Times New Roman" w:hAnsi="Times New Roman" w:cs="Times New Roman"/>
          <w:sz w:val="24"/>
          <w:szCs w:val="24"/>
        </w:rPr>
        <w:t xml:space="preserve"> doi</w:t>
      </w:r>
      <w:r w:rsidR="005A624E" w:rsidRPr="002133EE">
        <w:rPr>
          <w:rFonts w:ascii="Times New Roman" w:hAnsi="Times New Roman" w:cs="Times New Roman"/>
          <w:sz w:val="24"/>
          <w:szCs w:val="24"/>
        </w:rPr>
        <w:t>:10.1080/10807030802387788</w:t>
      </w:r>
      <w:r w:rsidR="005A624E">
        <w:rPr>
          <w:rFonts w:ascii="Times New Roman" w:hAnsi="Times New Roman" w:cs="Times New Roman"/>
          <w:sz w:val="24"/>
          <w:szCs w:val="24"/>
        </w:rPr>
        <w:t>.</w:t>
      </w:r>
    </w:p>
    <w:p w14:paraId="0E8CC6B3" w14:textId="77777777" w:rsidR="00212B0F" w:rsidRDefault="00212B0F" w:rsidP="0058288E">
      <w:pPr>
        <w:spacing w:after="0" w:line="240" w:lineRule="auto"/>
        <w:rPr>
          <w:rFonts w:ascii="Times New Roman" w:hAnsi="Times New Roman" w:cs="Times New Roman"/>
          <w:sz w:val="24"/>
          <w:szCs w:val="24"/>
        </w:rPr>
      </w:pPr>
    </w:p>
    <w:p w14:paraId="56EAE9D3" w14:textId="1309F571" w:rsidR="00C6771E" w:rsidRDefault="00C6771E" w:rsidP="0058288E">
      <w:pPr>
        <w:spacing w:after="0" w:line="240" w:lineRule="auto"/>
        <w:rPr>
          <w:rFonts w:ascii="Times New Roman" w:hAnsi="Times New Roman" w:cs="Times New Roman"/>
          <w:sz w:val="24"/>
          <w:szCs w:val="24"/>
        </w:rPr>
      </w:pPr>
      <w:r>
        <w:rPr>
          <w:rFonts w:ascii="Times New Roman" w:hAnsi="Times New Roman" w:cs="Times New Roman"/>
          <w:sz w:val="24"/>
          <w:szCs w:val="24"/>
        </w:rPr>
        <w:t>Morris, K., Morganlander, M., Coulehan, J.L., et al. 1990. Wood-burning stoves and lower respiratory tract infection in American Indian children. Am J Dis Child. 144 (1):105-108.</w:t>
      </w:r>
    </w:p>
    <w:p w14:paraId="169CB293" w14:textId="77777777" w:rsidR="00C6771E" w:rsidRDefault="00C6771E" w:rsidP="0058288E">
      <w:pPr>
        <w:spacing w:after="0" w:line="240" w:lineRule="auto"/>
        <w:rPr>
          <w:rFonts w:ascii="Times New Roman" w:hAnsi="Times New Roman" w:cs="Times New Roman"/>
          <w:sz w:val="24"/>
          <w:szCs w:val="24"/>
        </w:rPr>
      </w:pPr>
    </w:p>
    <w:p w14:paraId="0AC59354" w14:textId="67D62282" w:rsidR="00355AB7" w:rsidRDefault="00355AB7" w:rsidP="0058288E">
      <w:pPr>
        <w:spacing w:after="0" w:line="240" w:lineRule="auto"/>
        <w:rPr>
          <w:rFonts w:ascii="Times New Roman" w:hAnsi="Times New Roman" w:cs="Times New Roman"/>
          <w:sz w:val="24"/>
          <w:szCs w:val="24"/>
        </w:rPr>
      </w:pPr>
      <w:r>
        <w:rPr>
          <w:rFonts w:ascii="Times New Roman" w:hAnsi="Times New Roman" w:cs="Times New Roman"/>
          <w:sz w:val="24"/>
          <w:szCs w:val="24"/>
        </w:rPr>
        <w:t>Newman, J., Aucompaugh, A.G., Schell, L.M. et al. 2006. PCBs and cognitive functioning of Mohawk adolescents. Neurotoxicol Teratol. 28 (4):439-445.</w:t>
      </w:r>
      <w:r w:rsidR="006C683A">
        <w:rPr>
          <w:rFonts w:ascii="Times New Roman" w:hAnsi="Times New Roman" w:cs="Times New Roman"/>
          <w:sz w:val="24"/>
          <w:szCs w:val="24"/>
        </w:rPr>
        <w:t xml:space="preserve"> </w:t>
      </w:r>
      <w:r w:rsidR="006C683A" w:rsidRPr="002133EE">
        <w:rPr>
          <w:rFonts w:ascii="Times New Roman" w:hAnsi="Times New Roman" w:cs="Times New Roman"/>
          <w:sz w:val="24"/>
          <w:szCs w:val="24"/>
        </w:rPr>
        <w:t>doi:10.1016/j.ntt.2006.03.001</w:t>
      </w:r>
      <w:r w:rsidR="006C683A">
        <w:rPr>
          <w:rFonts w:ascii="Times New Roman" w:hAnsi="Times New Roman" w:cs="Times New Roman"/>
          <w:sz w:val="24"/>
          <w:szCs w:val="24"/>
        </w:rPr>
        <w:t>.</w:t>
      </w:r>
    </w:p>
    <w:p w14:paraId="5653C5CB" w14:textId="77777777" w:rsidR="00355AB7" w:rsidRDefault="00355AB7" w:rsidP="0058288E">
      <w:pPr>
        <w:spacing w:after="0" w:line="240" w:lineRule="auto"/>
        <w:rPr>
          <w:rFonts w:ascii="Times New Roman" w:hAnsi="Times New Roman" w:cs="Times New Roman"/>
          <w:sz w:val="24"/>
          <w:szCs w:val="24"/>
        </w:rPr>
      </w:pPr>
    </w:p>
    <w:p w14:paraId="52CD5436" w14:textId="511C334F" w:rsidR="004F7268" w:rsidRDefault="004F7268" w:rsidP="0058288E">
      <w:pPr>
        <w:spacing w:after="0" w:line="240" w:lineRule="auto"/>
        <w:rPr>
          <w:rFonts w:ascii="Times New Roman" w:hAnsi="Times New Roman" w:cs="Times New Roman"/>
          <w:sz w:val="24"/>
          <w:szCs w:val="24"/>
        </w:rPr>
      </w:pPr>
      <w:r>
        <w:rPr>
          <w:rFonts w:ascii="Times New Roman" w:hAnsi="Times New Roman" w:cs="Times New Roman"/>
          <w:sz w:val="24"/>
          <w:szCs w:val="24"/>
        </w:rPr>
        <w:t>Newman, J., Behforooz, B., Khuzwayo, A.G., et al. 2014. PCBs and ADHD in Mohawk adolescents. Neurotoxicol Teratol. 42:25-34.</w:t>
      </w:r>
      <w:r w:rsidR="003C1712">
        <w:rPr>
          <w:rFonts w:ascii="Times New Roman" w:hAnsi="Times New Roman" w:cs="Times New Roman"/>
          <w:sz w:val="24"/>
          <w:szCs w:val="24"/>
        </w:rPr>
        <w:t xml:space="preserve"> </w:t>
      </w:r>
      <w:r w:rsidR="003C1712" w:rsidRPr="00FB25E3">
        <w:rPr>
          <w:rFonts w:ascii="Times New Roman" w:hAnsi="Times New Roman" w:cs="Times New Roman"/>
          <w:sz w:val="24"/>
          <w:szCs w:val="24"/>
        </w:rPr>
        <w:t>http://dx.doi.org/10.1016/j.ntt.2014.01.005</w:t>
      </w:r>
      <w:r w:rsidR="003C1712">
        <w:rPr>
          <w:rFonts w:ascii="Times New Roman" w:hAnsi="Times New Roman" w:cs="Times New Roman"/>
          <w:sz w:val="24"/>
          <w:szCs w:val="24"/>
        </w:rPr>
        <w:t>.</w:t>
      </w:r>
    </w:p>
    <w:p w14:paraId="595D0F98" w14:textId="77777777" w:rsidR="004F7268" w:rsidRDefault="004F7268" w:rsidP="0058288E">
      <w:pPr>
        <w:spacing w:after="0" w:line="240" w:lineRule="auto"/>
        <w:rPr>
          <w:rFonts w:ascii="Times New Roman" w:hAnsi="Times New Roman" w:cs="Times New Roman"/>
          <w:sz w:val="24"/>
          <w:szCs w:val="24"/>
        </w:rPr>
      </w:pPr>
    </w:p>
    <w:p w14:paraId="4FC12FBA" w14:textId="6BB4B5B4" w:rsidR="00AE7FE6" w:rsidRDefault="00AE7FE6" w:rsidP="0058288E">
      <w:pPr>
        <w:spacing w:after="0" w:line="240" w:lineRule="auto"/>
        <w:rPr>
          <w:rFonts w:ascii="Times New Roman" w:hAnsi="Times New Roman" w:cs="Times New Roman"/>
          <w:sz w:val="24"/>
          <w:szCs w:val="24"/>
        </w:rPr>
      </w:pPr>
      <w:r>
        <w:rPr>
          <w:rFonts w:ascii="Times New Roman" w:hAnsi="Times New Roman" w:cs="Times New Roman"/>
          <w:sz w:val="24"/>
          <w:szCs w:val="24"/>
        </w:rPr>
        <w:t>Newman, J., Gallo, M.V., Schell, L.M., et al. 2009. Analysis of PCB congeners related to cognitive functioning in adolescents. Neurotoxicology. 30(4):686-696.</w:t>
      </w:r>
      <w:r w:rsidR="003C1712">
        <w:rPr>
          <w:rFonts w:ascii="Times New Roman" w:hAnsi="Times New Roman" w:cs="Times New Roman"/>
          <w:sz w:val="24"/>
          <w:szCs w:val="24"/>
        </w:rPr>
        <w:t xml:space="preserve"> </w:t>
      </w:r>
      <w:r w:rsidR="003C1712" w:rsidRPr="000C4558">
        <w:rPr>
          <w:rFonts w:ascii="Times New Roman" w:hAnsi="Times New Roman" w:cs="Times New Roman"/>
          <w:sz w:val="24"/>
          <w:szCs w:val="24"/>
        </w:rPr>
        <w:t>doi:10.1016/j.neuro.2009.05.006</w:t>
      </w:r>
      <w:r w:rsidR="003C1712">
        <w:rPr>
          <w:rFonts w:ascii="Times New Roman" w:hAnsi="Times New Roman" w:cs="Times New Roman"/>
          <w:sz w:val="24"/>
          <w:szCs w:val="24"/>
        </w:rPr>
        <w:t>.</w:t>
      </w:r>
    </w:p>
    <w:p w14:paraId="437DE2C6" w14:textId="77777777" w:rsidR="00AE7FE6" w:rsidRDefault="00AE7FE6" w:rsidP="0058288E">
      <w:pPr>
        <w:spacing w:after="0" w:line="240" w:lineRule="auto"/>
        <w:rPr>
          <w:rFonts w:ascii="Times New Roman" w:hAnsi="Times New Roman" w:cs="Times New Roman"/>
          <w:sz w:val="24"/>
          <w:szCs w:val="24"/>
        </w:rPr>
      </w:pPr>
    </w:p>
    <w:p w14:paraId="7619909E" w14:textId="3DE9DC9C" w:rsidR="00354700" w:rsidRDefault="00354700" w:rsidP="005828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Orr, M., Bove, F., Kaye, W., et al. </w:t>
      </w:r>
      <w:r w:rsidR="008D6B19">
        <w:rPr>
          <w:rFonts w:ascii="Times New Roman" w:hAnsi="Times New Roman" w:cs="Times New Roman"/>
          <w:sz w:val="24"/>
          <w:szCs w:val="24"/>
        </w:rPr>
        <w:t xml:space="preserve">2002. </w:t>
      </w:r>
      <w:r>
        <w:rPr>
          <w:rFonts w:ascii="Times New Roman" w:hAnsi="Times New Roman" w:cs="Times New Roman"/>
          <w:sz w:val="24"/>
          <w:szCs w:val="24"/>
        </w:rPr>
        <w:t>Elevated birth defects in racial or ethnic minority children of women living near hazardous waste sites. Int J Hyg Environ Health. 205 (1-2):19-27.</w:t>
      </w:r>
    </w:p>
    <w:p w14:paraId="07C57FCB" w14:textId="0156B2E4" w:rsidR="00263B7E" w:rsidRDefault="00354700" w:rsidP="005828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71203029" w14:textId="47054D2F" w:rsidR="00D02AA7" w:rsidRDefault="008D6B19" w:rsidP="0058288E">
      <w:pPr>
        <w:spacing w:after="0" w:line="240" w:lineRule="auto"/>
        <w:rPr>
          <w:rFonts w:ascii="Times New Roman" w:hAnsi="Times New Roman" w:cs="Times New Roman"/>
          <w:sz w:val="24"/>
          <w:szCs w:val="24"/>
        </w:rPr>
      </w:pPr>
      <w:r>
        <w:rPr>
          <w:rFonts w:ascii="Times New Roman" w:hAnsi="Times New Roman" w:cs="Times New Roman"/>
          <w:sz w:val="24"/>
          <w:szCs w:val="24"/>
        </w:rPr>
        <w:t>Petersen, K.M.</w:t>
      </w:r>
      <w:r w:rsidR="00D02AA7">
        <w:rPr>
          <w:rFonts w:ascii="Times New Roman" w:hAnsi="Times New Roman" w:cs="Times New Roman"/>
          <w:sz w:val="24"/>
          <w:szCs w:val="24"/>
        </w:rPr>
        <w:t>, Singleton, R.J., Leonard, L.</w:t>
      </w:r>
      <w:r>
        <w:rPr>
          <w:rFonts w:ascii="Times New Roman" w:hAnsi="Times New Roman" w:cs="Times New Roman"/>
          <w:sz w:val="24"/>
          <w:szCs w:val="24"/>
        </w:rPr>
        <w:t xml:space="preserve"> 2003. A qualitative study of the importance and e</w:t>
      </w:r>
      <w:r w:rsidR="00D02AA7">
        <w:rPr>
          <w:rFonts w:ascii="Times New Roman" w:hAnsi="Times New Roman" w:cs="Times New Roman"/>
          <w:sz w:val="24"/>
          <w:szCs w:val="24"/>
        </w:rPr>
        <w:t>tiology of chronic respiratory disease in Alaska native children. Alaska Med. 45 (1):14-20.</w:t>
      </w:r>
    </w:p>
    <w:p w14:paraId="0324229E" w14:textId="06010B6E" w:rsidR="008D6B19" w:rsidRDefault="008D6B19" w:rsidP="005828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1D03728A" w14:textId="5D09AB9A" w:rsidR="00C330A6" w:rsidRPr="00F3375D" w:rsidRDefault="00C330A6" w:rsidP="005828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Postma, J., Butterfield, P.W., Odom-Maryon, T., et al. 2011. Rural children’s exposure to well water contaminants: implications in light of the American Academy of Pediatrics’ recent policy statement. </w:t>
      </w:r>
      <w:r w:rsidR="0083761A">
        <w:rPr>
          <w:rFonts w:ascii="Times New Roman" w:hAnsi="Times New Roman" w:cs="Times New Roman"/>
          <w:sz w:val="24"/>
          <w:szCs w:val="24"/>
        </w:rPr>
        <w:t xml:space="preserve">J Am Acad Nurse Pract. </w:t>
      </w:r>
      <w:r>
        <w:rPr>
          <w:rFonts w:ascii="Times New Roman" w:hAnsi="Times New Roman" w:cs="Times New Roman"/>
          <w:sz w:val="24"/>
          <w:szCs w:val="24"/>
        </w:rPr>
        <w:t xml:space="preserve">23:258-265. </w:t>
      </w:r>
      <w:r w:rsidRPr="004C0050">
        <w:rPr>
          <w:rFonts w:ascii="Times New Roman" w:hAnsi="Times New Roman" w:cs="Times New Roman"/>
          <w:sz w:val="24"/>
          <w:szCs w:val="24"/>
          <w:shd w:val="clear" w:color="auto" w:fill="FFFFFF"/>
        </w:rPr>
        <w:t>doi:10.1111/j.1745-7599.2011.00609.x.</w:t>
      </w:r>
    </w:p>
    <w:p w14:paraId="40DE1250" w14:textId="77777777" w:rsidR="00C330A6" w:rsidRDefault="00C330A6" w:rsidP="0058288E">
      <w:pPr>
        <w:spacing w:after="0" w:line="240" w:lineRule="auto"/>
        <w:rPr>
          <w:rFonts w:ascii="Times New Roman" w:hAnsi="Times New Roman" w:cs="Times New Roman"/>
          <w:sz w:val="24"/>
          <w:szCs w:val="24"/>
        </w:rPr>
      </w:pPr>
    </w:p>
    <w:p w14:paraId="2502D0BD" w14:textId="6E5AEDD3" w:rsidR="00FB2DF5" w:rsidRDefault="00FB2DF5" w:rsidP="0058288E">
      <w:pPr>
        <w:spacing w:after="0" w:line="240" w:lineRule="auto"/>
        <w:rPr>
          <w:rFonts w:ascii="Times New Roman" w:hAnsi="Times New Roman" w:cs="Times New Roman"/>
          <w:sz w:val="24"/>
          <w:szCs w:val="24"/>
        </w:rPr>
      </w:pPr>
      <w:r>
        <w:rPr>
          <w:rFonts w:ascii="Times New Roman" w:hAnsi="Times New Roman" w:cs="Times New Roman"/>
          <w:sz w:val="24"/>
          <w:szCs w:val="24"/>
        </w:rPr>
        <w:t>Reisman, J</w:t>
      </w:r>
      <w:r w:rsidR="003D64BC">
        <w:rPr>
          <w:rFonts w:ascii="Times New Roman" w:hAnsi="Times New Roman" w:cs="Times New Roman"/>
          <w:sz w:val="24"/>
          <w:szCs w:val="24"/>
        </w:rPr>
        <w:t>., Rudolph, K., Bruden, D., et al</w:t>
      </w:r>
      <w:r>
        <w:rPr>
          <w:rFonts w:ascii="Times New Roman" w:hAnsi="Times New Roman" w:cs="Times New Roman"/>
          <w:sz w:val="24"/>
          <w:szCs w:val="24"/>
        </w:rPr>
        <w:t>. 2014. Risk factors for pneumococcal colonization of the nasopharynx in Alaska Native adults and children. J Pediatric Infect Dis Soc. 3 (2):104-111.</w:t>
      </w:r>
      <w:r w:rsidR="00973995">
        <w:rPr>
          <w:rFonts w:ascii="Times New Roman" w:hAnsi="Times New Roman" w:cs="Times New Roman"/>
          <w:sz w:val="24"/>
          <w:szCs w:val="24"/>
        </w:rPr>
        <w:t xml:space="preserve"> doi</w:t>
      </w:r>
      <w:r w:rsidR="00973995" w:rsidRPr="00495EB4">
        <w:rPr>
          <w:rFonts w:ascii="Times New Roman" w:hAnsi="Times New Roman" w:cs="Times New Roman"/>
          <w:sz w:val="24"/>
          <w:szCs w:val="24"/>
        </w:rPr>
        <w:t>:10.1093/jpids/pit069</w:t>
      </w:r>
      <w:r w:rsidR="00973995">
        <w:rPr>
          <w:rFonts w:ascii="Times New Roman" w:hAnsi="Times New Roman" w:cs="Times New Roman"/>
          <w:sz w:val="24"/>
          <w:szCs w:val="24"/>
        </w:rPr>
        <w:t>.</w:t>
      </w:r>
    </w:p>
    <w:p w14:paraId="2348A156" w14:textId="77777777" w:rsidR="00FB2DF5" w:rsidRDefault="00FB2DF5" w:rsidP="0058288E">
      <w:pPr>
        <w:spacing w:after="0" w:line="240" w:lineRule="auto"/>
        <w:rPr>
          <w:rFonts w:ascii="Times New Roman" w:hAnsi="Times New Roman" w:cs="Times New Roman"/>
          <w:sz w:val="24"/>
          <w:szCs w:val="24"/>
        </w:rPr>
      </w:pPr>
    </w:p>
    <w:p w14:paraId="524199D2" w14:textId="2AC9B276" w:rsidR="00C202A2" w:rsidRDefault="00C202A2" w:rsidP="005828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Rivara, F.P. Fatal and nonfatal farm injuries to children and adolescents in the United States. 1985. Pediatrics. 76 (4):567-573. </w:t>
      </w:r>
    </w:p>
    <w:p w14:paraId="3D30AE0C" w14:textId="77777777" w:rsidR="00C202A2" w:rsidRDefault="00C202A2" w:rsidP="0058288E">
      <w:pPr>
        <w:spacing w:after="0" w:line="240" w:lineRule="auto"/>
        <w:rPr>
          <w:rFonts w:ascii="Times New Roman" w:hAnsi="Times New Roman" w:cs="Times New Roman"/>
          <w:sz w:val="24"/>
          <w:szCs w:val="24"/>
        </w:rPr>
      </w:pPr>
    </w:p>
    <w:p w14:paraId="05D51685" w14:textId="0862D2E7" w:rsidR="00A160E0" w:rsidRDefault="00A160E0" w:rsidP="005828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Robin, L.F., Lees, P.S.J., Winget, M., et al. 1996. Wood-burning stoves and lower respiratory illnesses in Navajo children. Pediatr Infect Dis. 15 (10):859-865. </w:t>
      </w:r>
    </w:p>
    <w:p w14:paraId="1F90A6FF" w14:textId="77777777" w:rsidR="00A160E0" w:rsidRDefault="00A160E0" w:rsidP="0058288E">
      <w:pPr>
        <w:spacing w:after="0" w:line="240" w:lineRule="auto"/>
        <w:rPr>
          <w:rFonts w:ascii="Times New Roman" w:hAnsi="Times New Roman" w:cs="Times New Roman"/>
          <w:sz w:val="24"/>
          <w:szCs w:val="24"/>
        </w:rPr>
      </w:pPr>
    </w:p>
    <w:p w14:paraId="2BBC8575" w14:textId="3E4E7D6C" w:rsidR="00ED0143" w:rsidRDefault="00ED0143" w:rsidP="0058288E">
      <w:pPr>
        <w:spacing w:after="0" w:line="240" w:lineRule="auto"/>
        <w:rPr>
          <w:rFonts w:ascii="Times New Roman" w:hAnsi="Times New Roman" w:cs="Times New Roman"/>
          <w:sz w:val="24"/>
          <w:szCs w:val="24"/>
        </w:rPr>
      </w:pPr>
      <w:r>
        <w:rPr>
          <w:rFonts w:ascii="Times New Roman" w:hAnsi="Times New Roman" w:cs="Times New Roman"/>
          <w:sz w:val="24"/>
          <w:szCs w:val="24"/>
        </w:rPr>
        <w:t>Schell, L.M., Gallo, M.V. 2010. Relationships of putative endocrine disruptors to human sexual maturation and thyroid activity in youth. Physiol Behav. 99 (2):246-253.</w:t>
      </w:r>
      <w:r w:rsidR="00E25E22">
        <w:rPr>
          <w:rFonts w:ascii="Times New Roman" w:hAnsi="Times New Roman" w:cs="Times New Roman"/>
          <w:sz w:val="24"/>
          <w:szCs w:val="24"/>
        </w:rPr>
        <w:t xml:space="preserve"> </w:t>
      </w:r>
      <w:r w:rsidR="00E25E22" w:rsidRPr="00B44AE0">
        <w:rPr>
          <w:rFonts w:ascii="Times New Roman" w:hAnsi="Times New Roman" w:cs="Times New Roman"/>
          <w:sz w:val="24"/>
          <w:szCs w:val="24"/>
        </w:rPr>
        <w:t>doi:10.1016/j.physbeh.2009.09.015</w:t>
      </w:r>
      <w:r w:rsidR="00E25E22">
        <w:rPr>
          <w:rFonts w:ascii="Times New Roman" w:hAnsi="Times New Roman" w:cs="Times New Roman"/>
          <w:sz w:val="24"/>
          <w:szCs w:val="24"/>
        </w:rPr>
        <w:t>.</w:t>
      </w:r>
    </w:p>
    <w:p w14:paraId="225E5B4D" w14:textId="77777777" w:rsidR="00ED0143" w:rsidRDefault="00ED0143" w:rsidP="0058288E">
      <w:pPr>
        <w:spacing w:after="0" w:line="240" w:lineRule="auto"/>
        <w:rPr>
          <w:rFonts w:ascii="Times New Roman" w:hAnsi="Times New Roman" w:cs="Times New Roman"/>
          <w:sz w:val="24"/>
          <w:szCs w:val="24"/>
        </w:rPr>
      </w:pPr>
    </w:p>
    <w:p w14:paraId="7EBB2574" w14:textId="6E67081E" w:rsidR="00E9424B" w:rsidRDefault="00E9424B" w:rsidP="0058288E">
      <w:pPr>
        <w:spacing w:after="0" w:line="240" w:lineRule="auto"/>
        <w:rPr>
          <w:rFonts w:ascii="Times New Roman" w:hAnsi="Times New Roman" w:cs="Times New Roman"/>
          <w:sz w:val="24"/>
          <w:szCs w:val="24"/>
        </w:rPr>
      </w:pPr>
      <w:r>
        <w:rPr>
          <w:rFonts w:ascii="Times New Roman" w:hAnsi="Times New Roman" w:cs="Times New Roman"/>
          <w:sz w:val="24"/>
          <w:szCs w:val="24"/>
        </w:rPr>
        <w:t>Schell, L.M., Gallo, M.V., DeCaprio, A.P. et al. 2004. Thyroid function in relation to burden of PCBs, p,p</w:t>
      </w:r>
      <w:r w:rsidR="00445FDB">
        <w:rPr>
          <w:rFonts w:ascii="Times New Roman" w:hAnsi="Times New Roman" w:cs="Times New Roman"/>
          <w:sz w:val="24"/>
          <w:szCs w:val="24"/>
        </w:rPr>
        <w:t>ˈ</w:t>
      </w:r>
      <w:r>
        <w:rPr>
          <w:rFonts w:ascii="Times New Roman" w:hAnsi="Times New Roman" w:cs="Times New Roman"/>
          <w:sz w:val="24"/>
          <w:szCs w:val="24"/>
        </w:rPr>
        <w:t>-DDE, HCB, mirex and lead among Akwesasne Mohawk youth: a preliminary study. Environ Toxicol Pharmacol. 18 (2):91-99.</w:t>
      </w:r>
      <w:r w:rsidR="00E25E22">
        <w:rPr>
          <w:rFonts w:ascii="Times New Roman" w:hAnsi="Times New Roman" w:cs="Times New Roman"/>
          <w:sz w:val="24"/>
          <w:szCs w:val="24"/>
        </w:rPr>
        <w:t xml:space="preserve"> </w:t>
      </w:r>
      <w:r w:rsidR="00E25E22" w:rsidRPr="002070D7">
        <w:rPr>
          <w:rFonts w:ascii="Times New Roman" w:hAnsi="Times New Roman" w:cs="Times New Roman"/>
          <w:sz w:val="24"/>
          <w:szCs w:val="24"/>
        </w:rPr>
        <w:t>doi:10.1016/j.etap.2004.01.010</w:t>
      </w:r>
      <w:r w:rsidR="00E25E22">
        <w:rPr>
          <w:rFonts w:ascii="Times New Roman" w:hAnsi="Times New Roman" w:cs="Times New Roman"/>
          <w:sz w:val="24"/>
          <w:szCs w:val="24"/>
        </w:rPr>
        <w:t>.</w:t>
      </w:r>
    </w:p>
    <w:p w14:paraId="076890A7" w14:textId="77777777" w:rsidR="00E9424B" w:rsidRDefault="00E9424B" w:rsidP="0058288E">
      <w:pPr>
        <w:spacing w:after="0" w:line="240" w:lineRule="auto"/>
        <w:rPr>
          <w:rFonts w:ascii="Times New Roman" w:hAnsi="Times New Roman" w:cs="Times New Roman"/>
          <w:sz w:val="24"/>
          <w:szCs w:val="24"/>
        </w:rPr>
      </w:pPr>
    </w:p>
    <w:p w14:paraId="4186BA79" w14:textId="4B8FDDB2" w:rsidR="00C91004" w:rsidRDefault="00C91004" w:rsidP="0058288E">
      <w:pPr>
        <w:spacing w:after="0" w:line="240" w:lineRule="auto"/>
        <w:rPr>
          <w:rFonts w:ascii="Times New Roman" w:hAnsi="Times New Roman" w:cs="Times New Roman"/>
          <w:sz w:val="24"/>
          <w:szCs w:val="24"/>
        </w:rPr>
      </w:pPr>
      <w:r>
        <w:rPr>
          <w:rFonts w:ascii="Times New Roman" w:hAnsi="Times New Roman" w:cs="Times New Roman"/>
          <w:sz w:val="24"/>
          <w:szCs w:val="24"/>
        </w:rPr>
        <w:t>Schell, L.M., Gallo, M.V. Denham, M. et al. 2008. Relationship of thyroid hormone levels to levels of polychlorinated biphenyls, lead, p,p</w:t>
      </w:r>
      <w:r w:rsidR="00445FDB">
        <w:rPr>
          <w:rFonts w:ascii="Times New Roman" w:hAnsi="Times New Roman" w:cs="Times New Roman"/>
          <w:sz w:val="24"/>
          <w:szCs w:val="24"/>
        </w:rPr>
        <w:t>ˈ</w:t>
      </w:r>
      <w:r>
        <w:rPr>
          <w:rFonts w:ascii="Times New Roman" w:hAnsi="Times New Roman" w:cs="Times New Roman"/>
          <w:sz w:val="24"/>
          <w:szCs w:val="24"/>
        </w:rPr>
        <w:t>-DDE, and other toxicants in Akwesasne Mohawk youth. Environ Health Perspect. 116 (6):806-813.</w:t>
      </w:r>
      <w:r w:rsidR="005F2E15">
        <w:rPr>
          <w:rFonts w:ascii="Times New Roman" w:hAnsi="Times New Roman" w:cs="Times New Roman"/>
          <w:sz w:val="24"/>
          <w:szCs w:val="24"/>
        </w:rPr>
        <w:t xml:space="preserve"> </w:t>
      </w:r>
      <w:r w:rsidR="005F2E15" w:rsidRPr="00E95E50">
        <w:rPr>
          <w:rFonts w:ascii="Times New Roman" w:hAnsi="Times New Roman" w:cs="Times New Roman"/>
          <w:sz w:val="24"/>
          <w:szCs w:val="24"/>
        </w:rPr>
        <w:t>doi:10.1289/ehp.10490</w:t>
      </w:r>
      <w:r w:rsidR="005F2E15">
        <w:rPr>
          <w:rFonts w:ascii="Times New Roman" w:hAnsi="Times New Roman" w:cs="Times New Roman"/>
          <w:sz w:val="24"/>
          <w:szCs w:val="24"/>
        </w:rPr>
        <w:t>.</w:t>
      </w:r>
    </w:p>
    <w:p w14:paraId="7A466B22" w14:textId="77777777" w:rsidR="00C91004" w:rsidRDefault="00C91004" w:rsidP="0058288E">
      <w:pPr>
        <w:spacing w:after="0" w:line="240" w:lineRule="auto"/>
        <w:rPr>
          <w:rFonts w:ascii="Times New Roman" w:hAnsi="Times New Roman" w:cs="Times New Roman"/>
          <w:sz w:val="24"/>
          <w:szCs w:val="24"/>
        </w:rPr>
      </w:pPr>
    </w:p>
    <w:p w14:paraId="58292AF3" w14:textId="1FD65B79" w:rsidR="008A14C2" w:rsidRDefault="008A14C2" w:rsidP="0058288E">
      <w:pPr>
        <w:spacing w:after="0" w:line="240" w:lineRule="auto"/>
        <w:rPr>
          <w:rFonts w:ascii="Times New Roman" w:hAnsi="Times New Roman" w:cs="Times New Roman"/>
          <w:sz w:val="24"/>
          <w:szCs w:val="24"/>
        </w:rPr>
      </w:pPr>
      <w:r>
        <w:rPr>
          <w:rFonts w:ascii="Times New Roman" w:hAnsi="Times New Roman" w:cs="Times New Roman"/>
          <w:sz w:val="24"/>
          <w:szCs w:val="24"/>
        </w:rPr>
        <w:t>Schell, L.M. Gallo, M.V., Ravenscroft, J., et al. 2009. Persistent organic pollutants and anti-thyroid peroxidase levels in Akwesasne Mohawk young adults. Environ Res. 109 (1):86-92.</w:t>
      </w:r>
      <w:r w:rsidR="005F2E15">
        <w:rPr>
          <w:rFonts w:ascii="Times New Roman" w:hAnsi="Times New Roman" w:cs="Times New Roman"/>
          <w:sz w:val="24"/>
          <w:szCs w:val="24"/>
        </w:rPr>
        <w:t xml:space="preserve"> </w:t>
      </w:r>
      <w:r w:rsidR="005F2E15" w:rsidRPr="005D645F">
        <w:rPr>
          <w:rFonts w:ascii="Times New Roman" w:hAnsi="Times New Roman" w:cs="Times New Roman"/>
          <w:sz w:val="24"/>
          <w:szCs w:val="24"/>
        </w:rPr>
        <w:t>doi:10.1016/j.envres.2008.08.015</w:t>
      </w:r>
      <w:r w:rsidR="005F2E15">
        <w:rPr>
          <w:rFonts w:ascii="Times New Roman" w:hAnsi="Times New Roman" w:cs="Times New Roman"/>
          <w:sz w:val="24"/>
          <w:szCs w:val="24"/>
        </w:rPr>
        <w:t>.</w:t>
      </w:r>
    </w:p>
    <w:p w14:paraId="10A32F22" w14:textId="77777777" w:rsidR="008A14C2" w:rsidRDefault="008A14C2" w:rsidP="0058288E">
      <w:pPr>
        <w:spacing w:after="0" w:line="240" w:lineRule="auto"/>
        <w:rPr>
          <w:rFonts w:ascii="Times New Roman" w:hAnsi="Times New Roman" w:cs="Times New Roman"/>
          <w:sz w:val="24"/>
          <w:szCs w:val="24"/>
        </w:rPr>
      </w:pPr>
    </w:p>
    <w:p w14:paraId="22B6ADFF" w14:textId="67451BF2" w:rsidR="00072E48" w:rsidRDefault="00072E48" w:rsidP="0058288E">
      <w:pPr>
        <w:spacing w:after="0" w:line="240" w:lineRule="auto"/>
        <w:rPr>
          <w:rFonts w:ascii="Times New Roman" w:hAnsi="Times New Roman" w:cs="Times New Roman"/>
          <w:sz w:val="24"/>
          <w:szCs w:val="24"/>
        </w:rPr>
      </w:pPr>
      <w:r>
        <w:rPr>
          <w:rFonts w:ascii="Times New Roman" w:hAnsi="Times New Roman" w:cs="Times New Roman"/>
          <w:sz w:val="24"/>
          <w:szCs w:val="24"/>
        </w:rPr>
        <w:t>Schell, L.M., Hubicki, L.A., DeCaprio, A.P., et al. 2003. Organochlorines, lead, and mercury in Akwesasne Mohawk youth. Environ Health Perspect. 111 (7):954-961.</w:t>
      </w:r>
      <w:r w:rsidR="00C85CF7">
        <w:rPr>
          <w:rFonts w:ascii="Times New Roman" w:hAnsi="Times New Roman" w:cs="Times New Roman"/>
          <w:sz w:val="24"/>
          <w:szCs w:val="24"/>
        </w:rPr>
        <w:t xml:space="preserve"> </w:t>
      </w:r>
      <w:r w:rsidR="00C85CF7" w:rsidRPr="003D13A8">
        <w:rPr>
          <w:rFonts w:ascii="Times New Roman" w:hAnsi="Times New Roman" w:cs="Times New Roman"/>
          <w:sz w:val="24"/>
          <w:szCs w:val="24"/>
        </w:rPr>
        <w:t>doi:10.1289/ehp.5990</w:t>
      </w:r>
      <w:r w:rsidR="00C85CF7">
        <w:rPr>
          <w:rFonts w:ascii="Times New Roman" w:hAnsi="Times New Roman" w:cs="Times New Roman"/>
          <w:sz w:val="24"/>
          <w:szCs w:val="24"/>
        </w:rPr>
        <w:t>.</w:t>
      </w:r>
    </w:p>
    <w:p w14:paraId="3CCC7AED" w14:textId="77777777" w:rsidR="00072E48" w:rsidRDefault="00072E48" w:rsidP="0058288E">
      <w:pPr>
        <w:spacing w:after="0" w:line="240" w:lineRule="auto"/>
        <w:rPr>
          <w:rFonts w:ascii="Times New Roman" w:hAnsi="Times New Roman" w:cs="Times New Roman"/>
          <w:sz w:val="24"/>
          <w:szCs w:val="24"/>
        </w:rPr>
      </w:pPr>
    </w:p>
    <w:p w14:paraId="0F16A3C4" w14:textId="28137B09" w:rsidR="00B5467C" w:rsidRDefault="00B5467C" w:rsidP="005828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Shields, L.M., Wiese, W.H., Skipper, B.J., et al. 1992. Navajo birth outcomes in the Shiprock uranium mining area. </w:t>
      </w:r>
      <w:r w:rsidR="000868F0">
        <w:rPr>
          <w:rFonts w:ascii="Times New Roman" w:hAnsi="Times New Roman" w:cs="Times New Roman"/>
          <w:sz w:val="24"/>
          <w:szCs w:val="24"/>
        </w:rPr>
        <w:t xml:space="preserve">Health Phys. </w:t>
      </w:r>
      <w:r>
        <w:rPr>
          <w:rFonts w:ascii="Times New Roman" w:hAnsi="Times New Roman" w:cs="Times New Roman"/>
          <w:sz w:val="24"/>
          <w:szCs w:val="24"/>
        </w:rPr>
        <w:t>63 (5):542-551.</w:t>
      </w:r>
    </w:p>
    <w:p w14:paraId="0E21BB1A" w14:textId="77777777" w:rsidR="00B5467C" w:rsidRDefault="00B5467C" w:rsidP="0058288E">
      <w:pPr>
        <w:spacing w:after="0" w:line="240" w:lineRule="auto"/>
        <w:rPr>
          <w:rFonts w:ascii="Times New Roman" w:hAnsi="Times New Roman" w:cs="Times New Roman"/>
          <w:sz w:val="24"/>
          <w:szCs w:val="24"/>
        </w:rPr>
      </w:pPr>
    </w:p>
    <w:p w14:paraId="140F5D31" w14:textId="607FB257" w:rsidR="00EF290C" w:rsidRDefault="00EF290C" w:rsidP="0058288E">
      <w:pPr>
        <w:spacing w:after="0" w:line="240" w:lineRule="auto"/>
        <w:rPr>
          <w:rFonts w:ascii="Times New Roman" w:hAnsi="Times New Roman" w:cs="Times New Roman"/>
          <w:sz w:val="24"/>
          <w:szCs w:val="24"/>
        </w:rPr>
      </w:pPr>
      <w:r>
        <w:rPr>
          <w:rFonts w:ascii="Times New Roman" w:hAnsi="Times New Roman" w:cs="Times New Roman"/>
          <w:sz w:val="24"/>
          <w:szCs w:val="24"/>
        </w:rPr>
        <w:t>Singleton, R.</w:t>
      </w:r>
      <w:r w:rsidR="00E80343">
        <w:rPr>
          <w:rFonts w:ascii="Times New Roman" w:hAnsi="Times New Roman" w:cs="Times New Roman"/>
          <w:sz w:val="24"/>
          <w:szCs w:val="24"/>
        </w:rPr>
        <w:t>, Salkoski, A.J., Bulkow, L., et al.</w:t>
      </w:r>
      <w:r>
        <w:rPr>
          <w:rFonts w:ascii="Times New Roman" w:hAnsi="Times New Roman" w:cs="Times New Roman"/>
          <w:sz w:val="24"/>
          <w:szCs w:val="24"/>
        </w:rPr>
        <w:t xml:space="preserve"> 2016. Housing characteristics and indoor air quality in households of Alaska Native children with chronic lung conditions. Indoor Air. Xx:1-9. </w:t>
      </w:r>
      <w:r w:rsidR="005C136E">
        <w:rPr>
          <w:rFonts w:ascii="Times New Roman" w:hAnsi="Times New Roman" w:cs="Times New Roman"/>
          <w:sz w:val="24"/>
          <w:szCs w:val="24"/>
        </w:rPr>
        <w:t>doi</w:t>
      </w:r>
      <w:r w:rsidRPr="00EF290C">
        <w:rPr>
          <w:rFonts w:ascii="Times New Roman" w:hAnsi="Times New Roman" w:cs="Times New Roman"/>
          <w:sz w:val="24"/>
          <w:szCs w:val="24"/>
        </w:rPr>
        <w:t>: 10.1111/ina.12315</w:t>
      </w:r>
      <w:r w:rsidR="006A0C38">
        <w:rPr>
          <w:rFonts w:ascii="Times New Roman" w:hAnsi="Times New Roman" w:cs="Times New Roman"/>
          <w:sz w:val="24"/>
          <w:szCs w:val="24"/>
        </w:rPr>
        <w:t>.</w:t>
      </w:r>
    </w:p>
    <w:p w14:paraId="1560BDB4" w14:textId="77777777" w:rsidR="00EF290C" w:rsidRDefault="00EF290C" w:rsidP="0058288E">
      <w:pPr>
        <w:spacing w:after="0" w:line="240" w:lineRule="auto"/>
        <w:rPr>
          <w:rFonts w:ascii="Times New Roman" w:hAnsi="Times New Roman" w:cs="Times New Roman"/>
          <w:sz w:val="24"/>
          <w:szCs w:val="24"/>
        </w:rPr>
      </w:pPr>
    </w:p>
    <w:p w14:paraId="6F5F58D4" w14:textId="763261E2" w:rsidR="00192902" w:rsidRDefault="00192902" w:rsidP="005828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Stallones, L. 1989. Fatal unintentional injuries among Kentucky farm children: 1979 to 1985. J Rural Health. 5 (3):246-256. </w:t>
      </w:r>
    </w:p>
    <w:p w14:paraId="06A1D428" w14:textId="77777777" w:rsidR="00192902" w:rsidRDefault="00192902" w:rsidP="0058288E">
      <w:pPr>
        <w:spacing w:after="0" w:line="240" w:lineRule="auto"/>
        <w:rPr>
          <w:rFonts w:ascii="Times New Roman" w:hAnsi="Times New Roman" w:cs="Times New Roman"/>
          <w:sz w:val="24"/>
          <w:szCs w:val="24"/>
        </w:rPr>
      </w:pPr>
    </w:p>
    <w:p w14:paraId="72079E08" w14:textId="71AB4A4F" w:rsidR="00A06005" w:rsidRDefault="00A06005" w:rsidP="005828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Stevens, D.C., </w:t>
      </w:r>
      <w:r w:rsidR="007A4E12">
        <w:rPr>
          <w:rFonts w:ascii="Times New Roman" w:hAnsi="Times New Roman" w:cs="Times New Roman"/>
          <w:sz w:val="24"/>
          <w:szCs w:val="24"/>
        </w:rPr>
        <w:t xml:space="preserve">Hanson, J.D., Prasek, J.L., </w:t>
      </w:r>
      <w:r>
        <w:rPr>
          <w:rFonts w:ascii="Times New Roman" w:hAnsi="Times New Roman" w:cs="Times New Roman"/>
          <w:sz w:val="24"/>
          <w:szCs w:val="24"/>
        </w:rPr>
        <w:t xml:space="preserve">et al. </w:t>
      </w:r>
      <w:r w:rsidR="0064133C">
        <w:rPr>
          <w:rFonts w:ascii="Times New Roman" w:hAnsi="Times New Roman" w:cs="Times New Roman"/>
          <w:sz w:val="24"/>
          <w:szCs w:val="24"/>
        </w:rPr>
        <w:t xml:space="preserve">2008. </w:t>
      </w:r>
      <w:r>
        <w:rPr>
          <w:rFonts w:ascii="Times New Roman" w:hAnsi="Times New Roman" w:cs="Times New Roman"/>
          <w:sz w:val="24"/>
          <w:szCs w:val="24"/>
        </w:rPr>
        <w:t xml:space="preserve">Breastfeeding: a review of the benefits for American </w:t>
      </w:r>
      <w:r w:rsidR="00A160E0">
        <w:rPr>
          <w:rFonts w:ascii="Times New Roman" w:hAnsi="Times New Roman" w:cs="Times New Roman"/>
          <w:sz w:val="24"/>
          <w:szCs w:val="24"/>
        </w:rPr>
        <w:t>Indian women. S D Med. 61 (12):</w:t>
      </w:r>
      <w:r>
        <w:rPr>
          <w:rFonts w:ascii="Times New Roman" w:hAnsi="Times New Roman" w:cs="Times New Roman"/>
          <w:sz w:val="24"/>
          <w:szCs w:val="24"/>
        </w:rPr>
        <w:t xml:space="preserve">448-451. </w:t>
      </w:r>
    </w:p>
    <w:p w14:paraId="0CBA0C9F" w14:textId="77777777" w:rsidR="00A06005" w:rsidRDefault="00A06005" w:rsidP="0000343E">
      <w:pPr>
        <w:spacing w:after="0" w:line="240" w:lineRule="auto"/>
        <w:rPr>
          <w:rFonts w:ascii="Times New Roman" w:hAnsi="Times New Roman" w:cs="Times New Roman"/>
          <w:sz w:val="24"/>
          <w:szCs w:val="24"/>
        </w:rPr>
      </w:pPr>
    </w:p>
    <w:p w14:paraId="0EB27C07" w14:textId="1DE9A1D4" w:rsidR="00C628D1" w:rsidRDefault="00C628D1" w:rsidP="0000343E">
      <w:pPr>
        <w:spacing w:after="0" w:line="240" w:lineRule="auto"/>
        <w:rPr>
          <w:rFonts w:ascii="Times New Roman" w:hAnsi="Times New Roman" w:cs="Times New Roman"/>
          <w:sz w:val="24"/>
          <w:szCs w:val="24"/>
        </w:rPr>
      </w:pPr>
      <w:r>
        <w:rPr>
          <w:rFonts w:ascii="Times New Roman" w:hAnsi="Times New Roman" w:cs="Times New Roman"/>
          <w:sz w:val="24"/>
          <w:szCs w:val="24"/>
        </w:rPr>
        <w:t>Surdu, S., Montoya, L.D., Tarbell, A., et al. 2006. Childhood asthma and indoor allergens in Native Americans in New York. Environ Health. 5:22.</w:t>
      </w:r>
      <w:r w:rsidR="00D6629C">
        <w:rPr>
          <w:rFonts w:ascii="Times New Roman" w:hAnsi="Times New Roman" w:cs="Times New Roman"/>
          <w:sz w:val="24"/>
          <w:szCs w:val="24"/>
        </w:rPr>
        <w:t xml:space="preserve"> </w:t>
      </w:r>
      <w:r w:rsidR="009E0AE0">
        <w:rPr>
          <w:rFonts w:ascii="Times New Roman" w:hAnsi="Times New Roman" w:cs="Times New Roman"/>
          <w:sz w:val="24"/>
          <w:szCs w:val="24"/>
        </w:rPr>
        <w:t>doi</w:t>
      </w:r>
      <w:r w:rsidR="00D6629C" w:rsidRPr="00D6629C">
        <w:rPr>
          <w:rFonts w:ascii="Times New Roman" w:hAnsi="Times New Roman" w:cs="Times New Roman"/>
          <w:sz w:val="24"/>
          <w:szCs w:val="24"/>
        </w:rPr>
        <w:t>:10.1186/1476-069X-5-22</w:t>
      </w:r>
      <w:r w:rsidR="00D6629C">
        <w:rPr>
          <w:rFonts w:ascii="Times New Roman" w:hAnsi="Times New Roman" w:cs="Times New Roman"/>
          <w:sz w:val="24"/>
          <w:szCs w:val="24"/>
        </w:rPr>
        <w:t>.</w:t>
      </w:r>
    </w:p>
    <w:p w14:paraId="2D5665B2" w14:textId="77777777" w:rsidR="00C628D1" w:rsidRDefault="00C628D1" w:rsidP="0000343E">
      <w:pPr>
        <w:spacing w:after="0" w:line="240" w:lineRule="auto"/>
        <w:rPr>
          <w:rFonts w:ascii="Times New Roman" w:hAnsi="Times New Roman" w:cs="Times New Roman"/>
          <w:sz w:val="24"/>
          <w:szCs w:val="24"/>
        </w:rPr>
      </w:pPr>
    </w:p>
    <w:p w14:paraId="232E20E8" w14:textId="4D64C023" w:rsidR="00632997" w:rsidRDefault="005E4B90" w:rsidP="0000343E">
      <w:pPr>
        <w:spacing w:after="0" w:line="240" w:lineRule="auto"/>
        <w:rPr>
          <w:rFonts w:ascii="Times New Roman" w:hAnsi="Times New Roman" w:cs="Times New Roman"/>
          <w:sz w:val="24"/>
          <w:szCs w:val="24"/>
        </w:rPr>
      </w:pPr>
      <w:r>
        <w:rPr>
          <w:rFonts w:ascii="Times New Roman" w:hAnsi="Times New Roman" w:cs="Times New Roman"/>
          <w:sz w:val="24"/>
          <w:szCs w:val="24"/>
        </w:rPr>
        <w:t>Tulve, N.S., Ruiz, J.D.C., Lichtveld, K., et al. 2016. Development of a conceptual framework depicting a child’s total (built, natural, social) environment in order to optimize health and well-being.</w:t>
      </w:r>
      <w:r w:rsidR="00733F44">
        <w:rPr>
          <w:rFonts w:ascii="Times New Roman" w:hAnsi="Times New Roman" w:cs="Times New Roman"/>
          <w:sz w:val="24"/>
          <w:szCs w:val="24"/>
        </w:rPr>
        <w:t xml:space="preserve"> J Environ Health. Sci. </w:t>
      </w:r>
      <w:r w:rsidR="00C06B0A">
        <w:rPr>
          <w:rFonts w:ascii="Times New Roman" w:hAnsi="Times New Roman" w:cs="Times New Roman"/>
          <w:sz w:val="24"/>
          <w:szCs w:val="24"/>
        </w:rPr>
        <w:t>2 (2):</w:t>
      </w:r>
      <w:r w:rsidR="00892FC0">
        <w:rPr>
          <w:rFonts w:ascii="Times New Roman" w:hAnsi="Times New Roman" w:cs="Times New Roman"/>
          <w:sz w:val="24"/>
          <w:szCs w:val="24"/>
        </w:rPr>
        <w:t>1-8.</w:t>
      </w:r>
      <w:r w:rsidR="00733F44">
        <w:rPr>
          <w:rFonts w:ascii="Times New Roman" w:hAnsi="Times New Roman" w:cs="Times New Roman"/>
          <w:sz w:val="24"/>
          <w:szCs w:val="24"/>
        </w:rPr>
        <w:t xml:space="preserve"> </w:t>
      </w:r>
      <w:r w:rsidR="008A7EA6">
        <w:rPr>
          <w:rFonts w:ascii="Times New Roman" w:hAnsi="Times New Roman" w:cs="Times New Roman"/>
          <w:sz w:val="24"/>
          <w:szCs w:val="24"/>
        </w:rPr>
        <w:t>doi</w:t>
      </w:r>
      <w:r w:rsidR="008A7EA6" w:rsidRPr="002F4C1D">
        <w:rPr>
          <w:rFonts w:ascii="Times New Roman" w:hAnsi="Times New Roman" w:cs="Times New Roman"/>
          <w:sz w:val="24"/>
          <w:szCs w:val="24"/>
        </w:rPr>
        <w:t>:10.15436/2378-6841.16.1121</w:t>
      </w:r>
      <w:r w:rsidR="008A7EA6">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2D95B32A" w14:textId="77777777" w:rsidR="00DB79C9" w:rsidRDefault="00DB79C9" w:rsidP="0000343E">
      <w:pPr>
        <w:spacing w:after="0" w:line="240" w:lineRule="auto"/>
        <w:rPr>
          <w:rFonts w:ascii="Times New Roman" w:hAnsi="Times New Roman" w:cs="Times New Roman"/>
          <w:sz w:val="24"/>
          <w:szCs w:val="24"/>
        </w:rPr>
      </w:pPr>
    </w:p>
    <w:p w14:paraId="3BB12ADD" w14:textId="1D10EE61" w:rsidR="003E2B5A" w:rsidRDefault="00B454C0" w:rsidP="0000343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U.S. EPA (</w:t>
      </w:r>
      <w:r w:rsidR="003E2B5A">
        <w:rPr>
          <w:rFonts w:ascii="Times New Roman" w:hAnsi="Times New Roman" w:cs="Times New Roman"/>
          <w:sz w:val="24"/>
          <w:szCs w:val="24"/>
        </w:rPr>
        <w:t>United States Environmental Protection Agency). 2005. Guidance on selecting age groups for monitoring and assessing childhood exposures to environmental contaminants. Risk Assessment Forum. EPA/630/P-03/003F.</w:t>
      </w:r>
    </w:p>
    <w:p w14:paraId="3D6721C8" w14:textId="77777777" w:rsidR="0000343E" w:rsidRDefault="0000343E" w:rsidP="0000343E">
      <w:pPr>
        <w:spacing w:after="0" w:line="240" w:lineRule="auto"/>
        <w:rPr>
          <w:rFonts w:ascii="Times New Roman" w:hAnsi="Times New Roman" w:cs="Times New Roman"/>
          <w:sz w:val="24"/>
          <w:szCs w:val="24"/>
        </w:rPr>
      </w:pPr>
    </w:p>
    <w:p w14:paraId="16C63E2C" w14:textId="68D1D63D" w:rsidR="003E2B5A" w:rsidRDefault="00B454C0" w:rsidP="0000343E">
      <w:pPr>
        <w:spacing w:after="0" w:line="240" w:lineRule="auto"/>
        <w:rPr>
          <w:rFonts w:ascii="Times New Roman" w:hAnsi="Times New Roman" w:cs="Times New Roman"/>
          <w:sz w:val="24"/>
          <w:szCs w:val="24"/>
        </w:rPr>
      </w:pPr>
      <w:r>
        <w:rPr>
          <w:rFonts w:ascii="Times New Roman" w:hAnsi="Times New Roman" w:cs="Times New Roman"/>
          <w:sz w:val="24"/>
          <w:szCs w:val="24"/>
        </w:rPr>
        <w:t>U.S. EPA (</w:t>
      </w:r>
      <w:r w:rsidR="003E2B5A">
        <w:rPr>
          <w:rFonts w:ascii="Times New Roman" w:hAnsi="Times New Roman" w:cs="Times New Roman"/>
          <w:sz w:val="24"/>
          <w:szCs w:val="24"/>
        </w:rPr>
        <w:t xml:space="preserve">United States Environmental Protection Agency). 1991. Guidelines for developmental toxicity risk assessment. Risk Assessment Forum. EPA/600/FR-91/001. </w:t>
      </w:r>
    </w:p>
    <w:p w14:paraId="24E13EDD" w14:textId="77777777" w:rsidR="0000343E" w:rsidRDefault="0000343E" w:rsidP="0000343E">
      <w:pPr>
        <w:spacing w:after="0" w:line="240" w:lineRule="auto"/>
        <w:rPr>
          <w:rFonts w:ascii="Times New Roman" w:hAnsi="Times New Roman" w:cs="Times New Roman"/>
          <w:sz w:val="24"/>
          <w:szCs w:val="24"/>
        </w:rPr>
      </w:pPr>
    </w:p>
    <w:p w14:paraId="462CAB03" w14:textId="26F1FCE9" w:rsidR="00BC0A23" w:rsidRPr="00BC0A23" w:rsidRDefault="00BC0A23" w:rsidP="0000343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Ware, D.N., Lewis, J., Hopkins, S. et al. 2014. Household reporting of childhood respiratory health and air pollution in rural Alaska Native communities. Int J Circumpolar Health 73:10. </w:t>
      </w:r>
      <w:r w:rsidR="00200EA9">
        <w:rPr>
          <w:rFonts w:ascii="Times New Roman" w:hAnsi="Times New Roman" w:cs="Times New Roman"/>
          <w:sz w:val="24"/>
          <w:szCs w:val="24"/>
        </w:rPr>
        <w:t>doi</w:t>
      </w:r>
      <w:r w:rsidRPr="00BC0A23">
        <w:rPr>
          <w:rFonts w:ascii="Times New Roman" w:hAnsi="Times New Roman" w:cs="Times New Roman"/>
          <w:sz w:val="24"/>
          <w:szCs w:val="24"/>
        </w:rPr>
        <w:t>: 10.3402/ijch.v73.24324</w:t>
      </w:r>
      <w:r>
        <w:rPr>
          <w:rFonts w:ascii="Times New Roman" w:hAnsi="Times New Roman" w:cs="Times New Roman"/>
          <w:sz w:val="24"/>
          <w:szCs w:val="24"/>
        </w:rPr>
        <w:t>.</w:t>
      </w:r>
    </w:p>
    <w:p w14:paraId="36F5B6FC" w14:textId="77777777" w:rsidR="00BC0A23" w:rsidRDefault="00BC0A23" w:rsidP="0000343E">
      <w:pPr>
        <w:spacing w:after="0" w:line="240" w:lineRule="auto"/>
        <w:rPr>
          <w:rFonts w:ascii="Times New Roman" w:hAnsi="Times New Roman" w:cs="Times New Roman"/>
          <w:sz w:val="24"/>
          <w:szCs w:val="24"/>
        </w:rPr>
      </w:pPr>
    </w:p>
    <w:p w14:paraId="511C2618" w14:textId="42E276F3" w:rsidR="00D876C3" w:rsidRDefault="006670AF" w:rsidP="0000343E">
      <w:pPr>
        <w:spacing w:after="0" w:line="240" w:lineRule="auto"/>
        <w:rPr>
          <w:rFonts w:ascii="Times New Roman" w:hAnsi="Times New Roman" w:cs="Times New Roman"/>
          <w:sz w:val="24"/>
          <w:szCs w:val="24"/>
        </w:rPr>
      </w:pPr>
      <w:r>
        <w:rPr>
          <w:rFonts w:ascii="Times New Roman" w:hAnsi="Times New Roman" w:cs="Times New Roman"/>
          <w:sz w:val="24"/>
          <w:szCs w:val="24"/>
        </w:rPr>
        <w:t>Weiss, B. 2000. Vulnerability of children and the developing brain to neurotoxic hazards. Environ Health Perspect. 108 (Supplement 3)</w:t>
      </w:r>
      <w:r w:rsidR="00C06B0A">
        <w:rPr>
          <w:rFonts w:ascii="Times New Roman" w:hAnsi="Times New Roman" w:cs="Times New Roman"/>
          <w:sz w:val="24"/>
          <w:szCs w:val="24"/>
        </w:rPr>
        <w:t>:</w:t>
      </w:r>
      <w:r>
        <w:rPr>
          <w:rFonts w:ascii="Times New Roman" w:hAnsi="Times New Roman" w:cs="Times New Roman"/>
          <w:sz w:val="24"/>
          <w:szCs w:val="24"/>
        </w:rPr>
        <w:t>375-381.</w:t>
      </w:r>
    </w:p>
    <w:p w14:paraId="29D7469D" w14:textId="76315E5D" w:rsidR="00213ACA" w:rsidRDefault="00213ACA" w:rsidP="0000343E">
      <w:pPr>
        <w:spacing w:after="0" w:line="240" w:lineRule="auto"/>
        <w:rPr>
          <w:rFonts w:ascii="Times New Roman" w:hAnsi="Times New Roman" w:cs="Times New Roman"/>
          <w:sz w:val="24"/>
          <w:szCs w:val="24"/>
        </w:rPr>
      </w:pPr>
    </w:p>
    <w:p w14:paraId="79B6056D" w14:textId="15BBBCCA" w:rsidR="009E0F71" w:rsidRDefault="009E0F71" w:rsidP="0000343E">
      <w:pPr>
        <w:spacing w:after="0" w:line="240" w:lineRule="auto"/>
        <w:rPr>
          <w:rFonts w:ascii="Times New Roman" w:hAnsi="Times New Roman" w:cs="Times New Roman"/>
          <w:sz w:val="24"/>
          <w:szCs w:val="24"/>
        </w:rPr>
      </w:pPr>
      <w:r>
        <w:rPr>
          <w:rFonts w:ascii="Times New Roman" w:hAnsi="Times New Roman" w:cs="Times New Roman"/>
          <w:sz w:val="24"/>
          <w:szCs w:val="24"/>
        </w:rPr>
        <w:t>Wells, N.M., Evans, G.W. 2003. Nearby nature: a buffer of life stress among rural children. Environ Behav. 35:311-330.</w:t>
      </w:r>
      <w:r w:rsidR="00241B1E">
        <w:rPr>
          <w:rFonts w:ascii="Times New Roman" w:hAnsi="Times New Roman" w:cs="Times New Roman"/>
          <w:sz w:val="24"/>
          <w:szCs w:val="24"/>
        </w:rPr>
        <w:t xml:space="preserve"> doi</w:t>
      </w:r>
      <w:r w:rsidR="00241B1E" w:rsidRPr="00587016">
        <w:rPr>
          <w:rFonts w:ascii="Times New Roman" w:hAnsi="Times New Roman" w:cs="Times New Roman"/>
          <w:sz w:val="24"/>
          <w:szCs w:val="24"/>
        </w:rPr>
        <w:t>:10.1177/0013916503035003001</w:t>
      </w:r>
      <w:r w:rsidR="00241B1E">
        <w:rPr>
          <w:rFonts w:ascii="Times New Roman" w:hAnsi="Times New Roman" w:cs="Times New Roman"/>
          <w:sz w:val="24"/>
          <w:szCs w:val="24"/>
        </w:rPr>
        <w:t>.</w:t>
      </w:r>
      <w:r w:rsidR="00241B1E" w:rsidRPr="00587016">
        <w:rPr>
          <w:rFonts w:ascii="Times New Roman" w:hAnsi="Times New Roman" w:cs="Times New Roman"/>
          <w:sz w:val="24"/>
          <w:szCs w:val="24"/>
        </w:rPr>
        <w:t xml:space="preserve"> </w:t>
      </w:r>
    </w:p>
    <w:p w14:paraId="4219B0CF" w14:textId="77777777" w:rsidR="009E0F71" w:rsidRDefault="009E0F71" w:rsidP="0000343E">
      <w:pPr>
        <w:spacing w:after="0" w:line="240" w:lineRule="auto"/>
        <w:rPr>
          <w:rFonts w:ascii="Times New Roman" w:hAnsi="Times New Roman" w:cs="Times New Roman"/>
          <w:sz w:val="24"/>
          <w:szCs w:val="24"/>
        </w:rPr>
      </w:pPr>
    </w:p>
    <w:p w14:paraId="5EFE0B92" w14:textId="57477787" w:rsidR="00213ACA" w:rsidRDefault="00213ACA" w:rsidP="0000343E">
      <w:pPr>
        <w:spacing w:after="0" w:line="240" w:lineRule="auto"/>
        <w:rPr>
          <w:rFonts w:ascii="Times New Roman" w:hAnsi="Times New Roman" w:cs="Times New Roman"/>
          <w:sz w:val="24"/>
          <w:szCs w:val="24"/>
        </w:rPr>
      </w:pPr>
      <w:r>
        <w:rPr>
          <w:rFonts w:ascii="Times New Roman" w:hAnsi="Times New Roman" w:cs="Times New Roman"/>
          <w:sz w:val="24"/>
          <w:szCs w:val="24"/>
        </w:rPr>
        <w:t>Wenger, J.D.</w:t>
      </w:r>
      <w:r w:rsidR="0058643B">
        <w:rPr>
          <w:rFonts w:ascii="Times New Roman" w:hAnsi="Times New Roman" w:cs="Times New Roman"/>
          <w:sz w:val="24"/>
          <w:szCs w:val="24"/>
        </w:rPr>
        <w:t>, Zulz, T., Bruden, D., et al.</w:t>
      </w:r>
      <w:r>
        <w:rPr>
          <w:rFonts w:ascii="Times New Roman" w:hAnsi="Times New Roman" w:cs="Times New Roman"/>
          <w:sz w:val="24"/>
          <w:szCs w:val="24"/>
        </w:rPr>
        <w:t xml:space="preserve"> 2010. Invasive pneumococcal disease in Alaskan children impact of the seven-valent pneumococcal conjugate vaccine and the role of water supply. Pediatr Infect Dis J. 29 (3):251-256. </w:t>
      </w:r>
      <w:r w:rsidR="001C2363">
        <w:rPr>
          <w:rFonts w:ascii="Times New Roman" w:hAnsi="Times New Roman" w:cs="Times New Roman"/>
          <w:sz w:val="24"/>
          <w:szCs w:val="24"/>
        </w:rPr>
        <w:t>doi:</w:t>
      </w:r>
      <w:r w:rsidR="001C2363" w:rsidRPr="00F23792">
        <w:rPr>
          <w:rFonts w:ascii="Times New Roman" w:hAnsi="Times New Roman" w:cs="Times New Roman"/>
          <w:sz w:val="24"/>
          <w:szCs w:val="24"/>
        </w:rPr>
        <w:t>10.1097/INF.0b013e3181bdbed5</w:t>
      </w:r>
      <w:r w:rsidR="001C2363">
        <w:rPr>
          <w:rFonts w:ascii="Times New Roman" w:hAnsi="Times New Roman" w:cs="Times New Roman"/>
          <w:sz w:val="24"/>
          <w:szCs w:val="24"/>
        </w:rPr>
        <w:t>.</w:t>
      </w:r>
    </w:p>
    <w:p w14:paraId="2CD14897" w14:textId="541FBEF6" w:rsidR="00C42498" w:rsidRDefault="00C42498" w:rsidP="0000343E">
      <w:pPr>
        <w:spacing w:after="0" w:line="240" w:lineRule="auto"/>
        <w:rPr>
          <w:rFonts w:ascii="Times New Roman" w:hAnsi="Times New Roman" w:cs="Times New Roman"/>
          <w:sz w:val="24"/>
          <w:szCs w:val="24"/>
        </w:rPr>
      </w:pPr>
    </w:p>
    <w:p w14:paraId="62107138" w14:textId="5D7882D0" w:rsidR="00D876C3" w:rsidRDefault="00C42498" w:rsidP="006B0B56">
      <w:pPr>
        <w:spacing w:after="0" w:line="240" w:lineRule="auto"/>
        <w:rPr>
          <w:rFonts w:ascii="Times New Roman" w:hAnsi="Times New Roman" w:cs="Times New Roman"/>
          <w:sz w:val="24"/>
          <w:szCs w:val="24"/>
        </w:rPr>
      </w:pPr>
      <w:r>
        <w:rPr>
          <w:rFonts w:ascii="Times New Roman" w:hAnsi="Times New Roman" w:cs="Times New Roman"/>
          <w:sz w:val="24"/>
          <w:szCs w:val="24"/>
        </w:rPr>
        <w:t>Xue, J., Liu, S.V., Zartarian, V.G., et al. 2014. Analysis of NHANES measured blood PCBs in the general US population and application of SHEDS model to identify key exposure factors. J Expo Sci Environ Epidemiol. 24 (6):615-621.</w:t>
      </w:r>
      <w:r w:rsidR="001709FB">
        <w:rPr>
          <w:rFonts w:ascii="Times New Roman" w:hAnsi="Times New Roman" w:cs="Times New Roman"/>
          <w:sz w:val="24"/>
          <w:szCs w:val="24"/>
        </w:rPr>
        <w:t xml:space="preserve"> </w:t>
      </w:r>
      <w:r w:rsidR="001709FB" w:rsidRPr="00592610">
        <w:rPr>
          <w:rFonts w:ascii="Times New Roman" w:hAnsi="Times New Roman" w:cs="Times New Roman"/>
          <w:sz w:val="24"/>
          <w:szCs w:val="24"/>
        </w:rPr>
        <w:t>doi:10.1038/jes.2013.91</w:t>
      </w:r>
      <w:r w:rsidR="001709FB">
        <w:rPr>
          <w:rFonts w:ascii="Times New Roman" w:hAnsi="Times New Roman" w:cs="Times New Roman"/>
          <w:sz w:val="24"/>
          <w:szCs w:val="24"/>
        </w:rPr>
        <w:t>.</w:t>
      </w:r>
      <w:r w:rsidR="00D876C3">
        <w:rPr>
          <w:rFonts w:ascii="Times New Roman" w:hAnsi="Times New Roman" w:cs="Times New Roman"/>
          <w:sz w:val="24"/>
          <w:szCs w:val="24"/>
        </w:rPr>
        <w:br w:type="page"/>
      </w:r>
    </w:p>
    <w:p w14:paraId="7760B5F1" w14:textId="17D4D0C5" w:rsidR="00D876C3" w:rsidRPr="00A72969" w:rsidRDefault="00D876C3" w:rsidP="00A77E8A">
      <w:pPr>
        <w:spacing w:after="0" w:line="240" w:lineRule="auto"/>
        <w:jc w:val="center"/>
        <w:rPr>
          <w:rFonts w:ascii="Times New Roman" w:hAnsi="Times New Roman" w:cs="Times New Roman"/>
          <w:sz w:val="24"/>
          <w:szCs w:val="24"/>
        </w:rPr>
      </w:pPr>
      <w:r w:rsidRPr="00A03B98">
        <w:rPr>
          <w:rFonts w:ascii="Times New Roman" w:hAnsi="Times New Roman" w:cs="Times New Roman"/>
          <w:sz w:val="24"/>
          <w:szCs w:val="24"/>
        </w:rPr>
        <w:lastRenderedPageBreak/>
        <w:t xml:space="preserve">Figure 1. </w:t>
      </w:r>
      <w:r w:rsidR="00122C55">
        <w:rPr>
          <w:rFonts w:ascii="Times New Roman" w:hAnsi="Times New Roman" w:cs="Times New Roman"/>
          <w:sz w:val="24"/>
          <w:szCs w:val="24"/>
        </w:rPr>
        <w:t>State-of-the-science</w:t>
      </w:r>
      <w:r w:rsidR="004F0318">
        <w:rPr>
          <w:rFonts w:ascii="Times New Roman" w:hAnsi="Times New Roman" w:cs="Times New Roman"/>
          <w:sz w:val="24"/>
          <w:szCs w:val="24"/>
        </w:rPr>
        <w:t xml:space="preserve"> review s</w:t>
      </w:r>
      <w:r w:rsidRPr="00A03B98">
        <w:rPr>
          <w:rFonts w:ascii="Times New Roman" w:hAnsi="Times New Roman" w:cs="Times New Roman"/>
          <w:sz w:val="24"/>
          <w:szCs w:val="24"/>
        </w:rPr>
        <w:t>tudy selection (</w:t>
      </w:r>
      <w:r w:rsidR="00515AB0">
        <w:rPr>
          <w:rFonts w:ascii="Times New Roman" w:hAnsi="Times New Roman" w:cs="Times New Roman"/>
          <w:sz w:val="24"/>
          <w:szCs w:val="24"/>
        </w:rPr>
        <w:t xml:space="preserve">reporting of items </w:t>
      </w:r>
      <w:r w:rsidR="00A25F70">
        <w:rPr>
          <w:rFonts w:ascii="Times New Roman" w:hAnsi="Times New Roman" w:cs="Times New Roman"/>
          <w:sz w:val="24"/>
          <w:szCs w:val="24"/>
        </w:rPr>
        <w:t>a</w:t>
      </w:r>
      <w:r w:rsidRPr="00A03B98">
        <w:rPr>
          <w:rFonts w:ascii="Times New Roman" w:hAnsi="Times New Roman" w:cs="Times New Roman"/>
          <w:sz w:val="24"/>
          <w:szCs w:val="24"/>
        </w:rPr>
        <w:t>dapted from Moher et al.</w:t>
      </w:r>
      <w:r w:rsidR="00A25F70">
        <w:rPr>
          <w:rFonts w:ascii="Times New Roman" w:hAnsi="Times New Roman" w:cs="Times New Roman"/>
          <w:sz w:val="24"/>
          <w:szCs w:val="24"/>
        </w:rPr>
        <w:t>,</w:t>
      </w:r>
      <w:r w:rsidRPr="00A03B98">
        <w:rPr>
          <w:rFonts w:ascii="Times New Roman" w:hAnsi="Times New Roman" w:cs="Times New Roman"/>
          <w:sz w:val="24"/>
          <w:szCs w:val="24"/>
        </w:rPr>
        <w:t xml:space="preserve"> </w:t>
      </w:r>
      <w:r w:rsidR="00A72969">
        <w:rPr>
          <w:rFonts w:ascii="Times New Roman" w:hAnsi="Times New Roman" w:cs="Times New Roman"/>
          <w:sz w:val="24"/>
          <w:szCs w:val="24"/>
        </w:rPr>
        <w:t>2009</w:t>
      </w:r>
      <w:r w:rsidR="00A25F70">
        <w:rPr>
          <w:rFonts w:ascii="Times New Roman" w:hAnsi="Times New Roman" w:cs="Times New Roman"/>
          <w:color w:val="333333"/>
          <w:sz w:val="24"/>
          <w:szCs w:val="24"/>
          <w:shd w:val="clear" w:color="auto" w:fill="FFFFFF"/>
        </w:rPr>
        <w:t>)</w:t>
      </w:r>
      <w:r w:rsidRPr="00A72969">
        <w:rPr>
          <w:rFonts w:ascii="Times New Roman" w:hAnsi="Times New Roman" w:cs="Times New Roman"/>
          <w:sz w:val="24"/>
          <w:szCs w:val="24"/>
        </w:rPr>
        <w:t>.</w:t>
      </w:r>
    </w:p>
    <w:p w14:paraId="5430C4E7" w14:textId="77777777" w:rsidR="00D876C3" w:rsidRDefault="00D876C3" w:rsidP="00D876C3">
      <w:r>
        <w:rPr>
          <w:noProof/>
        </w:rPr>
        <mc:AlternateContent>
          <mc:Choice Requires="wps">
            <w:drawing>
              <wp:anchor distT="0" distB="0" distL="114300" distR="114300" simplePos="0" relativeHeight="251767808" behindDoc="0" locked="0" layoutInCell="1" allowOverlap="1" wp14:anchorId="4FE53A5F" wp14:editId="76D54A23">
                <wp:simplePos x="0" y="0"/>
                <wp:positionH relativeFrom="margin">
                  <wp:posOffset>988828</wp:posOffset>
                </wp:positionH>
                <wp:positionV relativeFrom="paragraph">
                  <wp:posOffset>90908</wp:posOffset>
                </wp:positionV>
                <wp:extent cx="4774019" cy="1807004"/>
                <wp:effectExtent l="0" t="0" r="26670" b="22225"/>
                <wp:wrapNone/>
                <wp:docPr id="15" name="Rectangle 15"/>
                <wp:cNvGraphicFramePr/>
                <a:graphic xmlns:a="http://schemas.openxmlformats.org/drawingml/2006/main">
                  <a:graphicData uri="http://schemas.microsoft.com/office/word/2010/wordprocessingShape">
                    <wps:wsp>
                      <wps:cNvSpPr/>
                      <wps:spPr>
                        <a:xfrm>
                          <a:off x="0" y="0"/>
                          <a:ext cx="4774019" cy="1807004"/>
                        </a:xfrm>
                        <a:prstGeom prst="rect">
                          <a:avLst/>
                        </a:prstGeom>
                        <a:noFill/>
                        <a:ln w="12700" cap="flat" cmpd="sng" algn="ctr">
                          <a:solidFill>
                            <a:sysClr val="windowText" lastClr="000000"/>
                          </a:solidFill>
                          <a:prstDash val="solid"/>
                          <a:miter lim="800000"/>
                        </a:ln>
                        <a:effectLst/>
                      </wps:spPr>
                      <wps:txbx>
                        <w:txbxContent>
                          <w:p w14:paraId="4C8594B1" w14:textId="0572F284" w:rsidR="008A5FA5" w:rsidRDefault="008A5FA5" w:rsidP="00D876C3">
                            <w:pPr>
                              <w:spacing w:after="0" w:line="240" w:lineRule="auto"/>
                              <w:jc w:val="center"/>
                              <w:rPr>
                                <w:color w:val="000000" w:themeColor="text1"/>
                              </w:rPr>
                            </w:pPr>
                            <w:r>
                              <w:rPr>
                                <w:color w:val="000000" w:themeColor="text1"/>
                              </w:rPr>
                              <w:t>Example of a search string:</w:t>
                            </w:r>
                          </w:p>
                          <w:p w14:paraId="3BA62E8E" w14:textId="77777777" w:rsidR="008A5FA5" w:rsidRDefault="008A5FA5" w:rsidP="00D876C3">
                            <w:pPr>
                              <w:spacing w:after="0"/>
                              <w:jc w:val="center"/>
                              <w:rPr>
                                <w:color w:val="000000" w:themeColor="text1"/>
                              </w:rPr>
                            </w:pPr>
                          </w:p>
                          <w:p w14:paraId="7154D8C5" w14:textId="208338F0" w:rsidR="008A5FA5" w:rsidRDefault="008A5FA5" w:rsidP="00D876C3">
                            <w:pPr>
                              <w:spacing w:after="120" w:line="240" w:lineRule="auto"/>
                              <w:jc w:val="center"/>
                              <w:rPr>
                                <w:color w:val="000000" w:themeColor="text1"/>
                              </w:rPr>
                            </w:pPr>
                            <w:r>
                              <w:rPr>
                                <w:color w:val="000000" w:themeColor="text1"/>
                              </w:rPr>
                              <w:t xml:space="preserve">(“native american” OR “american indian” OR “alaska native” OR “alaskan native”) </w:t>
                            </w:r>
                          </w:p>
                          <w:p w14:paraId="5F0CFFF1" w14:textId="77777777" w:rsidR="008A5FA5" w:rsidRDefault="008A5FA5" w:rsidP="00D876C3">
                            <w:pPr>
                              <w:spacing w:after="120" w:line="240" w:lineRule="auto"/>
                              <w:jc w:val="center"/>
                              <w:rPr>
                                <w:color w:val="000000" w:themeColor="text1"/>
                              </w:rPr>
                            </w:pPr>
                            <w:r>
                              <w:rPr>
                                <w:color w:val="000000" w:themeColor="text1"/>
                              </w:rPr>
                              <w:t xml:space="preserve">AND </w:t>
                            </w:r>
                          </w:p>
                          <w:p w14:paraId="10C39C7E" w14:textId="4A0FC524" w:rsidR="008A5FA5" w:rsidRDefault="008A5FA5" w:rsidP="00D876C3">
                            <w:pPr>
                              <w:spacing w:after="0" w:line="240" w:lineRule="auto"/>
                              <w:jc w:val="center"/>
                              <w:rPr>
                                <w:color w:val="000000" w:themeColor="text1"/>
                              </w:rPr>
                            </w:pPr>
                            <w:r>
                              <w:rPr>
                                <w:color w:val="000000" w:themeColor="text1"/>
                              </w:rPr>
                              <w:t>(prenatal OR “pre-natal” OR child* OR youth OR adolescent OR adolescence OR preconception OR “pre-conception” OR “pre-school” OR preschool OR fet* OR fetus OR baby OR pregnancy OR toddler OR teen*)</w:t>
                            </w:r>
                          </w:p>
                          <w:p w14:paraId="3B573C61" w14:textId="77777777" w:rsidR="008A5FA5" w:rsidRDefault="008A5FA5" w:rsidP="00D876C3">
                            <w:pPr>
                              <w:spacing w:after="0"/>
                              <w:jc w:val="center"/>
                              <w:rPr>
                                <w:color w:val="000000" w:themeColor="text1"/>
                              </w:rPr>
                            </w:pPr>
                          </w:p>
                          <w:p w14:paraId="1CB42E55" w14:textId="77777777" w:rsidR="008A5FA5" w:rsidRDefault="008A5FA5" w:rsidP="00D876C3">
                            <w:pPr>
                              <w:jc w:val="center"/>
                              <w:rPr>
                                <w:color w:val="000000" w:themeColor="text1"/>
                              </w:rPr>
                            </w:pPr>
                          </w:p>
                          <w:p w14:paraId="4762253B" w14:textId="77777777" w:rsidR="008A5FA5" w:rsidRPr="00D64812" w:rsidRDefault="008A5FA5" w:rsidP="00D876C3">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E53A5F" id="Rectangle 15" o:spid="_x0000_s1026" style="position:absolute;margin-left:77.85pt;margin-top:7.15pt;width:375.9pt;height:142.3pt;z-index:251767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kuGdwIAAOoEAAAOAAAAZHJzL2Uyb0RvYy54bWysVF1P2zAUfZ+0/2D5fSStygoRLapATJMQ&#10;oMHE863jtJH8Ndtt0v36HTsBOranaX1w7/X9Pj43F5e9VmwvfWitWfDJScmZNMLWrdks+Penm09n&#10;nIVIpiZljVzwgwz8cvnxw0XnKjm1W6tq6RmSmFB1bsG3MbqqKILYSk3hxDppYGys1xSh+k1Re+qQ&#10;XatiWpafi8762nkrZAi4vR6MfJnzN40U8b5pgoxMLTh6i/n0+Vyns1heULXx5LatGNugf+hCU2tQ&#10;9DXVNUViO9/+kUq3wttgm3girC5s07RC5hkwzaR8N83jlpzMswCc4F5hCv8vrbjbP3jW1ni7U84M&#10;abzRN6BGZqMkwx0A6lyo4PfoHvyoBYhp2r7xOv1jDtZnUA+voMo+MoHL2Xw+KyfnnAnYJmflvCxn&#10;KWvxFu58iF+k1SwJC+5RP4NJ+9sQB9cXl1TN2JtWKdxTpQzrkHWKpChAIFCjKELUDiMFs+GM1AbM&#10;FNHnlMGqtk7hKTocwpXybE8gBzhV2+4JXXOmKEQYMEr+jd3+Fpr6uaawHYKzKblRpdsIQqtWL/jZ&#10;cbQyySozJcepEq4DkkmK/bpHhiSubX3Aq3g70DU4cdOi3i3aeiAPfmJY7Fy8x9EoCwTsKHG2tf7n&#10;3+6TP2gDK2cd+A50fuzIS0z71YBQ55PZLC1IVman8ykUf2xZH1vMTl9ZoDbBdjuRxeQf1YvYeKuf&#10;sZqrVBUmMgK1h3cYlas47CGWW8jVKrthKRzFW/PoREqeIEtIP/XP5N1Ij4g3urMvu0HVO5YMvinS&#10;2NUu2qbNFHrDFdRLChYqk3Bc/rSxx3r2evtELX8BAAD//wMAUEsDBBQABgAIAAAAIQBfAGt33wAA&#10;AAoBAAAPAAAAZHJzL2Rvd25yZXYueG1sTI9NT8MwDIbvSPyHyEjcWMJG2do1nSakneCyD03ilram&#10;rZY4VZN15d9jTnDzKz96/TjfTM6KEYfQedLwPFMgkCpfd9RoOB13TysQIRqqjfWEGr4xwKa4v8tN&#10;Vvsb7XE8xEZwCYXMaGhj7DMpQ9WiM2HmeyTeffnBmchxaGQ9mBuXOyvnSr1KZzriC63p8a3F6nK4&#10;Og17dTy/u4+F+izV6Rx2zpbj1mr9+DBt1yAiTvEPhl99VoeCnUp/pToIyzlJlozy8LIAwUCqlgmI&#10;UsM8XaUgi1z+f6H4AQAA//8DAFBLAQItABQABgAIAAAAIQC2gziS/gAAAOEBAAATAAAAAAAAAAAA&#10;AAAAAAAAAABbQ29udGVudF9UeXBlc10ueG1sUEsBAi0AFAAGAAgAAAAhADj9If/WAAAAlAEAAAsA&#10;AAAAAAAAAAAAAAAALwEAAF9yZWxzLy5yZWxzUEsBAi0AFAAGAAgAAAAhAOKSS4Z3AgAA6gQAAA4A&#10;AAAAAAAAAAAAAAAALgIAAGRycy9lMm9Eb2MueG1sUEsBAi0AFAAGAAgAAAAhAF8Aa3ffAAAACgEA&#10;AA8AAAAAAAAAAAAAAAAA0QQAAGRycy9kb3ducmV2LnhtbFBLBQYAAAAABAAEAPMAAADdBQAAAAA=&#10;" filled="f" strokecolor="windowText" strokeweight="1pt">
                <v:textbox>
                  <w:txbxContent>
                    <w:p w14:paraId="4C8594B1" w14:textId="0572F284" w:rsidR="008A5FA5" w:rsidRDefault="008A5FA5" w:rsidP="00D876C3">
                      <w:pPr>
                        <w:spacing w:after="0" w:line="240" w:lineRule="auto"/>
                        <w:jc w:val="center"/>
                        <w:rPr>
                          <w:color w:val="000000" w:themeColor="text1"/>
                        </w:rPr>
                      </w:pPr>
                      <w:r>
                        <w:rPr>
                          <w:color w:val="000000" w:themeColor="text1"/>
                        </w:rPr>
                        <w:t>Example of a search string:</w:t>
                      </w:r>
                    </w:p>
                    <w:p w14:paraId="3BA62E8E" w14:textId="77777777" w:rsidR="008A5FA5" w:rsidRDefault="008A5FA5" w:rsidP="00D876C3">
                      <w:pPr>
                        <w:spacing w:after="0"/>
                        <w:jc w:val="center"/>
                        <w:rPr>
                          <w:color w:val="000000" w:themeColor="text1"/>
                        </w:rPr>
                      </w:pPr>
                    </w:p>
                    <w:p w14:paraId="7154D8C5" w14:textId="208338F0" w:rsidR="008A5FA5" w:rsidRDefault="008A5FA5" w:rsidP="00D876C3">
                      <w:pPr>
                        <w:spacing w:after="120" w:line="240" w:lineRule="auto"/>
                        <w:jc w:val="center"/>
                        <w:rPr>
                          <w:color w:val="000000" w:themeColor="text1"/>
                        </w:rPr>
                      </w:pPr>
                      <w:r>
                        <w:rPr>
                          <w:color w:val="000000" w:themeColor="text1"/>
                        </w:rPr>
                        <w:t xml:space="preserve">(“native american” OR “american indian” OR “alaska native” OR “alaskan native”) </w:t>
                      </w:r>
                    </w:p>
                    <w:p w14:paraId="5F0CFFF1" w14:textId="77777777" w:rsidR="008A5FA5" w:rsidRDefault="008A5FA5" w:rsidP="00D876C3">
                      <w:pPr>
                        <w:spacing w:after="120" w:line="240" w:lineRule="auto"/>
                        <w:jc w:val="center"/>
                        <w:rPr>
                          <w:color w:val="000000" w:themeColor="text1"/>
                        </w:rPr>
                      </w:pPr>
                      <w:r>
                        <w:rPr>
                          <w:color w:val="000000" w:themeColor="text1"/>
                        </w:rPr>
                        <w:t xml:space="preserve">AND </w:t>
                      </w:r>
                    </w:p>
                    <w:p w14:paraId="10C39C7E" w14:textId="4A0FC524" w:rsidR="008A5FA5" w:rsidRDefault="008A5FA5" w:rsidP="00D876C3">
                      <w:pPr>
                        <w:spacing w:after="0" w:line="240" w:lineRule="auto"/>
                        <w:jc w:val="center"/>
                        <w:rPr>
                          <w:color w:val="000000" w:themeColor="text1"/>
                        </w:rPr>
                      </w:pPr>
                      <w:r>
                        <w:rPr>
                          <w:color w:val="000000" w:themeColor="text1"/>
                        </w:rPr>
                        <w:t>(prenatal OR “pre-natal” OR child* OR youth OR adolescent OR adolescence OR preconception OR “pre-conception” OR “pre-school” OR preschool OR fet* OR fetus OR baby OR pregnancy OR toddler OR teen*)</w:t>
                      </w:r>
                    </w:p>
                    <w:p w14:paraId="3B573C61" w14:textId="77777777" w:rsidR="008A5FA5" w:rsidRDefault="008A5FA5" w:rsidP="00D876C3">
                      <w:pPr>
                        <w:spacing w:after="0"/>
                        <w:jc w:val="center"/>
                        <w:rPr>
                          <w:color w:val="000000" w:themeColor="text1"/>
                        </w:rPr>
                      </w:pPr>
                    </w:p>
                    <w:p w14:paraId="1CB42E55" w14:textId="77777777" w:rsidR="008A5FA5" w:rsidRDefault="008A5FA5" w:rsidP="00D876C3">
                      <w:pPr>
                        <w:jc w:val="center"/>
                        <w:rPr>
                          <w:color w:val="000000" w:themeColor="text1"/>
                        </w:rPr>
                      </w:pPr>
                    </w:p>
                    <w:p w14:paraId="4762253B" w14:textId="77777777" w:rsidR="008A5FA5" w:rsidRPr="00D64812" w:rsidRDefault="008A5FA5" w:rsidP="00D876C3">
                      <w:pPr>
                        <w:jc w:val="center"/>
                        <w:rPr>
                          <w:color w:val="000000" w:themeColor="text1"/>
                        </w:rPr>
                      </w:pPr>
                    </w:p>
                  </w:txbxContent>
                </v:textbox>
                <w10:wrap anchorx="margin"/>
              </v:rect>
            </w:pict>
          </mc:Fallback>
        </mc:AlternateContent>
      </w:r>
    </w:p>
    <w:p w14:paraId="6DFEB08D" w14:textId="77777777" w:rsidR="00D876C3" w:rsidRDefault="00D876C3" w:rsidP="00D876C3"/>
    <w:p w14:paraId="5EC7FADF" w14:textId="77777777" w:rsidR="00D876C3" w:rsidRDefault="00D876C3" w:rsidP="00D876C3">
      <w:pPr>
        <w:tabs>
          <w:tab w:val="left" w:pos="2210"/>
        </w:tabs>
      </w:pPr>
      <w:r>
        <w:tab/>
        <w:t xml:space="preserve"> </w:t>
      </w:r>
    </w:p>
    <w:p w14:paraId="38F01B59" w14:textId="77777777" w:rsidR="00D876C3" w:rsidRDefault="00D876C3" w:rsidP="00D876C3">
      <w:r>
        <w:rPr>
          <w:noProof/>
        </w:rPr>
        <mc:AlternateContent>
          <mc:Choice Requires="wps">
            <w:drawing>
              <wp:anchor distT="0" distB="0" distL="114300" distR="114300" simplePos="0" relativeHeight="251760640" behindDoc="0" locked="0" layoutInCell="1" allowOverlap="1" wp14:anchorId="3854DB99" wp14:editId="2A794CE8">
                <wp:simplePos x="0" y="0"/>
                <wp:positionH relativeFrom="column">
                  <wp:posOffset>2275367</wp:posOffset>
                </wp:positionH>
                <wp:positionV relativeFrom="paragraph">
                  <wp:posOffset>216875</wp:posOffset>
                </wp:positionV>
                <wp:extent cx="0" cy="398"/>
                <wp:effectExtent l="0" t="0" r="0" b="0"/>
                <wp:wrapNone/>
                <wp:docPr id="16" name="Straight Arrow Connector 16"/>
                <wp:cNvGraphicFramePr/>
                <a:graphic xmlns:a="http://schemas.openxmlformats.org/drawingml/2006/main">
                  <a:graphicData uri="http://schemas.microsoft.com/office/word/2010/wordprocessingShape">
                    <wps:wsp>
                      <wps:cNvCnPr/>
                      <wps:spPr>
                        <a:xfrm>
                          <a:off x="0" y="0"/>
                          <a:ext cx="0" cy="398"/>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shapetype w14:anchorId="3CA07232" id="_x0000_t32" coordsize="21600,21600" o:spt="32" o:oned="t" path="m,l21600,21600e" filled="f">
                <v:path arrowok="t" fillok="f" o:connecttype="none"/>
                <o:lock v:ext="edit" shapetype="t"/>
              </v:shapetype>
              <v:shape id="Straight Arrow Connector 16" o:spid="_x0000_s1026" type="#_x0000_t32" style="position:absolute;margin-left:179.15pt;margin-top:17.1pt;width:0;height:.05pt;z-index:251760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v6t3QEAAKIDAAAOAAAAZHJzL2Uyb0RvYy54bWysU02P0zAQvSPxHyzfadJdtepGTVdsy3JB&#10;UGnhB0wdO7HkL41N0/57xk4oC9wQPbgz45k3M88v28eLNewsMWrvWr5c1JxJJ3ynXd/yb1+f3204&#10;iwlcB8Y72fKrjPxx9/bNdgyNvPODN51ERiAuNmNo+ZBSaKoqikFaiAsfpKNL5dFCIhf7qkMYCd2a&#10;6q6u19XosQvohYyRoofpku8KvlJSpC9KRZmYaTnNlsqJ5Tzls9ptoekRwqDFPAb8wxQWtKOmN6gD&#10;JGDfUf8FZbVAH71KC+Ft5ZXSQpYdaJtl/cc2LwMEWXYhcmK40RT/H6z4fD4i0x293ZozB5be6CUh&#10;6H5I7D2iH9neO0c8emSUQnyNITZUtndHnL0YjpiXvyi0+Z/WYpfC8fXGsbwkJqagoOj9wyZjVb+K&#10;Asb0UXrLstHyOA9x674s/ML5U0xT4c+C3NH5Z20MxaExjo0tX9+v6LkFkKSUgUSmDbRkdD1nYHrS&#10;qkhYEKM3usvVuThif9obZGcgvayeHp4Oq3nM39Jy6wPEYcorVzkNGqsTydlo2/JNnX9TOIE2H1zH&#10;0jUQvwk1uN7IGdm4XCmLWOflMsUTqdk6+e5auK6yR0IovM2izUp77ZP9+tPa/QAAAP//AwBQSwME&#10;FAAGAAgAAAAhAB4ynyvdAAAACQEAAA8AAABkcnMvZG93bnJldi54bWxMj0tPhEAQhO8m/odJm3jZ&#10;uIPgY4MMGx8xJhsvot4HpgWU6UFmWODf2xsPeuuuqlR/nW1n24k9Dr51pOB8HYFAqpxpqVbw9vp4&#10;tgHhgyajO0eoYEEP2/z4KNOpcRO94L4IteAS8qlW0ITQp1L6qkGr/dr1SOx9uMHqwOtQSzPoictt&#10;J+MoupJWt8QXGt3jfYPVVzFaBW41vseTX1Zyd31XPsffD8Xy9KnU6cl8ewMi4Bz+wnDAZ3TImal0&#10;IxkvOgXJ5SbhKA8XMQgO/ArlQUhA5pn8/0H+AwAA//8DAFBLAQItABQABgAIAAAAIQC2gziS/gAA&#10;AOEBAAATAAAAAAAAAAAAAAAAAAAAAABbQ29udGVudF9UeXBlc10ueG1sUEsBAi0AFAAGAAgAAAAh&#10;ADj9If/WAAAAlAEAAAsAAAAAAAAAAAAAAAAALwEAAF9yZWxzLy5yZWxzUEsBAi0AFAAGAAgAAAAh&#10;APKu/q3dAQAAogMAAA4AAAAAAAAAAAAAAAAALgIAAGRycy9lMm9Eb2MueG1sUEsBAi0AFAAGAAgA&#10;AAAhAB4ynyvdAAAACQEAAA8AAAAAAAAAAAAAAAAANwQAAGRycy9kb3ducmV2LnhtbFBLBQYAAAAA&#10;BAAEAPMAAABBBQAAAAA=&#10;" strokecolor="#5b9bd5" strokeweight=".5pt">
                <v:stroke endarrow="block" joinstyle="miter"/>
              </v:shape>
            </w:pict>
          </mc:Fallback>
        </mc:AlternateContent>
      </w:r>
    </w:p>
    <w:p w14:paraId="6E55F31B" w14:textId="77777777" w:rsidR="00D876C3" w:rsidRDefault="00D876C3" w:rsidP="00D876C3">
      <w:r>
        <w:rPr>
          <w:noProof/>
        </w:rPr>
        <mc:AlternateContent>
          <mc:Choice Requires="wps">
            <w:drawing>
              <wp:anchor distT="0" distB="0" distL="114300" distR="114300" simplePos="0" relativeHeight="251754496" behindDoc="0" locked="0" layoutInCell="1" allowOverlap="1" wp14:anchorId="0A882F56" wp14:editId="258C9B8F">
                <wp:simplePos x="0" y="0"/>
                <wp:positionH relativeFrom="margin">
                  <wp:posOffset>103667</wp:posOffset>
                </wp:positionH>
                <wp:positionV relativeFrom="margin">
                  <wp:posOffset>1380594</wp:posOffset>
                </wp:positionV>
                <wp:extent cx="382270" cy="1264920"/>
                <wp:effectExtent l="0" t="0" r="17780" b="11430"/>
                <wp:wrapSquare wrapText="bothSides"/>
                <wp:docPr id="18" name="Rounded Rectangle 18"/>
                <wp:cNvGraphicFramePr/>
                <a:graphic xmlns:a="http://schemas.openxmlformats.org/drawingml/2006/main">
                  <a:graphicData uri="http://schemas.microsoft.com/office/word/2010/wordprocessingShape">
                    <wps:wsp>
                      <wps:cNvSpPr/>
                      <wps:spPr>
                        <a:xfrm>
                          <a:off x="0" y="0"/>
                          <a:ext cx="382270" cy="1264920"/>
                        </a:xfrm>
                        <a:prstGeom prst="roundRect">
                          <a:avLst/>
                        </a:prstGeom>
                        <a:solidFill>
                          <a:srgbClr val="5B9BD5">
                            <a:lumMod val="40000"/>
                            <a:lumOff val="60000"/>
                          </a:srgbClr>
                        </a:solidFill>
                        <a:ln w="12700" cap="flat" cmpd="sng" algn="ctr">
                          <a:solidFill>
                            <a:srgbClr val="5B9BD5">
                              <a:shade val="50000"/>
                            </a:srgbClr>
                          </a:solidFill>
                          <a:prstDash val="solid"/>
                          <a:miter lim="800000"/>
                        </a:ln>
                        <a:effectLst/>
                      </wps:spPr>
                      <wps:txbx>
                        <w:txbxContent>
                          <w:p w14:paraId="46FAA4F7" w14:textId="77777777" w:rsidR="008A5FA5" w:rsidRPr="00442B7B" w:rsidRDefault="008A5FA5" w:rsidP="00D876C3">
                            <w:pPr>
                              <w:jc w:val="center"/>
                              <w:rPr>
                                <w:b/>
                                <w:color w:val="000000" w:themeColor="text1"/>
                              </w:rPr>
                            </w:pPr>
                            <w:r w:rsidRPr="00442B7B">
                              <w:rPr>
                                <w:b/>
                                <w:color w:val="000000" w:themeColor="text1"/>
                              </w:rPr>
                              <w:t>Identification</w:t>
                            </w:r>
                          </w:p>
                        </w:txbxContent>
                      </wps:txbx>
                      <wps:bodyPr rot="0" spcFirstLastPara="0" vertOverflow="overflow" horzOverflow="overflow" vert="vert270"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anchor>
            </w:drawing>
          </mc:Choice>
          <mc:Fallback>
            <w:pict>
              <v:roundrect w14:anchorId="0A882F56" id="Rounded Rectangle 18" o:spid="_x0000_s1027" style="position:absolute;margin-left:8.15pt;margin-top:108.7pt;width:30.1pt;height:99.6pt;z-index:251754496;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bottom"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gMOogIAAG0FAAAOAAAAZHJzL2Uyb0RvYy54bWysVMlu2zAQvRfoPxC8N7JdZzMiB06MFAXS&#10;JEhS5DymKIkAt5K0pfTrMySlrD0URXWghjPDWd4sJ6e9kmTHnRdGl3S6N6GEa2YqoZuS/ry/+HJE&#10;iQ+gK5BG85I+ck9Pl58/nXR2wWemNbLijqAR7RedLWkbgl0UhWctV+D3jOUahbVxCgJeXVNUDjq0&#10;rmQxm0wOis64yjrDuPfIXWchXSb7dc1ZuK5rzwORJcXYQjpdOjfxLJYnsGgc2FawIQz4hygUCI1O&#10;n02tIQDZOvHBlBLMGW/qsMeMKkxdC8ZTDpjNdPIum7sWLE+5IDjePsPk/59ZdrW7cURUWDuslAaF&#10;Nbo1W13xitwieqAbyQnKEKjO+gXq39kbN9w8kjHrvnYq/jEf0idwH5/B5X0gDJlfj2azQywBQ9F0&#10;djA/niX0i5fX1vnwjRtFIlFSF8OIMSRgYXfpA7pF/VEvevRGiupCSJkurtmcS0d2gNXePzs+W++n&#10;t3Krfpgqs+cT/HLZkY3NkdkHIxvt+2wm+XpjX2rSxeAP0QJhgO1aSwhIKosAet1QArLBOWDBJcdv&#10;Xg9mP0TnW6j4wP2bKGL6a/BtfpJc5HyUCDhLUqiSHkVDI75SR3B4moYBxFjKXLxIhX7T5x4Yy7wx&#10;1SP2hTN5YLxlFwLdXoIPN+BwQhAAnPpwjUctDaJiBoqS1rjff+JH/ZLGM/VBh0OHoP3aguOUyO8a&#10;u/p4Op/HKU2X+f4htghxryWb1xK9VecGKz3FFWNZIqN+kCNZO6MecD+somMUgWYYXEk3I3ke8irA&#10;/cL4apWUcC4thEt9Z1k0HaGLiN/3D+Ds0JoBm/rKjOMJi3fNmXXjS21W22BqkTo3Qp2BxdaKF5zp&#10;1GTD/olL4/U9ab1syeUTAAAA//8DAFBLAwQUAAYACAAAACEAFzC63d0AAAAJAQAADwAAAGRycy9k&#10;b3ducmV2LnhtbEyPwU7DMBBE70j8g7VIXBB1Utq0CnEqQOIKauHQoxtv46j2Oo3dNvw9y6kcR/s0&#10;87Zajd6JMw6xC6Qgn2QgkJpgOmoVfH+9Py5BxKTJaBcIFfxghFV9e1Pp0oQLrfG8Sa3gEoqlVmBT&#10;6kspY2PR6zgJPRLf9mHwOnEcWmkGfeFy7+Q0ywrpdUe8YHWPbxabw+bkFTy4j3WaE9rj4cgT3dbS&#10;5/JVqfu78eUZRMIxXWH402d1qNlpF05konCciycmFUzzxQwEA4tiDmKnYJYXBci6kv8/qH8BAAD/&#10;/wMAUEsBAi0AFAAGAAgAAAAhALaDOJL+AAAA4QEAABMAAAAAAAAAAAAAAAAAAAAAAFtDb250ZW50&#10;X1R5cGVzXS54bWxQSwECLQAUAAYACAAAACEAOP0h/9YAAACUAQAACwAAAAAAAAAAAAAAAAAvAQAA&#10;X3JlbHMvLnJlbHNQSwECLQAUAAYACAAAACEARxoDDqICAABtBQAADgAAAAAAAAAAAAAAAAAuAgAA&#10;ZHJzL2Uyb0RvYy54bWxQSwECLQAUAAYACAAAACEAFzC63d0AAAAJAQAADwAAAAAAAAAAAAAAAAD8&#10;BAAAZHJzL2Rvd25yZXYueG1sUEsFBgAAAAAEAAQA8wAAAAYGAAAAAA==&#10;" fillcolor="#bdd7ee" strokecolor="#41719c" strokeweight="1pt">
                <v:stroke joinstyle="miter"/>
                <v:textbox style="layout-flow:vertical;mso-layout-flow-alt:bottom-to-top">
                  <w:txbxContent>
                    <w:p w14:paraId="46FAA4F7" w14:textId="77777777" w:rsidR="008A5FA5" w:rsidRPr="00442B7B" w:rsidRDefault="008A5FA5" w:rsidP="00D876C3">
                      <w:pPr>
                        <w:jc w:val="center"/>
                        <w:rPr>
                          <w:b/>
                          <w:color w:val="000000" w:themeColor="text1"/>
                        </w:rPr>
                      </w:pPr>
                      <w:r w:rsidRPr="00442B7B">
                        <w:rPr>
                          <w:b/>
                          <w:color w:val="000000" w:themeColor="text1"/>
                        </w:rPr>
                        <w:t>Identification</w:t>
                      </w:r>
                    </w:p>
                  </w:txbxContent>
                </v:textbox>
                <w10:wrap type="square" anchorx="margin" anchory="margin"/>
              </v:roundrect>
            </w:pict>
          </mc:Fallback>
        </mc:AlternateContent>
      </w:r>
    </w:p>
    <w:p w14:paraId="725C417A" w14:textId="77777777" w:rsidR="00D876C3" w:rsidRDefault="00D876C3" w:rsidP="00D876C3"/>
    <w:p w14:paraId="5848CA19" w14:textId="17317909" w:rsidR="00D876C3" w:rsidRDefault="00D876C3" w:rsidP="00D876C3">
      <w:r>
        <w:rPr>
          <w:noProof/>
        </w:rPr>
        <mc:AlternateContent>
          <mc:Choice Requires="wps">
            <w:drawing>
              <wp:anchor distT="0" distB="0" distL="114300" distR="114300" simplePos="0" relativeHeight="251769856" behindDoc="0" locked="0" layoutInCell="1" allowOverlap="1" wp14:anchorId="1E3881F6" wp14:editId="5FFD0318">
                <wp:simplePos x="0" y="0"/>
                <wp:positionH relativeFrom="column">
                  <wp:posOffset>3343110</wp:posOffset>
                </wp:positionH>
                <wp:positionV relativeFrom="paragraph">
                  <wp:posOffset>190914</wp:posOffset>
                </wp:positionV>
                <wp:extent cx="5285" cy="251063"/>
                <wp:effectExtent l="0" t="0" r="33020" b="34925"/>
                <wp:wrapNone/>
                <wp:docPr id="19" name="Straight Connector 19"/>
                <wp:cNvGraphicFramePr/>
                <a:graphic xmlns:a="http://schemas.openxmlformats.org/drawingml/2006/main">
                  <a:graphicData uri="http://schemas.microsoft.com/office/word/2010/wordprocessingShape">
                    <wps:wsp>
                      <wps:cNvCnPr/>
                      <wps:spPr>
                        <a:xfrm flipH="1">
                          <a:off x="0" y="0"/>
                          <a:ext cx="5285" cy="251063"/>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line w14:anchorId="5FA049A0" id="Straight Connector 19" o:spid="_x0000_s1026" style="position:absolute;flip:x;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3.25pt,15.05pt" to="263.65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uwu2gEAAJYDAAAOAAAAZHJzL2Uyb0RvYy54bWysU02P2jAQvVfa/2D5viSwAtGIsAfQtoeq&#10;RdrtD5h17MSSv+RxCfz7jp0U0fZWlYPlmfE85r152T1frGFnGVF71/LlouZMOuE77fqWf397edxy&#10;hglcB8Y72fKrRP68f/iwG0MjV37wppOREYjDZgwtH1IKTVWhGKQFXPggHRWVjxYShbGvuggjoVtT&#10;rep6U40+diF6IREpe5yKfF/wlZIifVMKZWKm5TRbKmcs53s+q/0Omj5CGLSYx4B/mMKCdvSnN6gj&#10;JGA/ov4LymoRPXqVFsLbyiulhSwciM2y/oPN6wBBFi4kDoabTPj/YMXX8yky3dHuPnLmwNKOXlME&#10;3Q+JHbxzpKCPjIqk1BiwoYaDO8U5wnCKmfZFRcuU0eEzARUhiBq7FJ2vN53lJTFByfVqu+ZMUGG1&#10;Xtabp4xdTSAZLERMn6S3LF9abrTLIkAD5y+Ypqe/nuS08y/aGMpDYxwbW755WtOqBZCdlIFEVxuI&#10;ILqeMzA9+VSkWBDRG93l7tyMVzyYyM5AViGHdX58o4E5M4CJCsSi/OZhf2vN4xwBh6m5lPIzaKxO&#10;ZG+jbcu3993G5aosBp1JZXEnOfPt3XfXonKVI1p+UWg2anbXfUz3+89p/xMAAP//AwBQSwMEFAAG&#10;AAgAAAAhADpNMITgAAAACQEAAA8AAABkcnMvZG93bnJldi54bWxMj8FOwzAQRO9I/IO1SNyok1QJ&#10;EOJUCIR6AzVQRG9uvMQR9jqKnTbl6zEnOK7maeZttZqtYQccfe9IQLpIgCG1TvXUCXh7fbq6AeaD&#10;JCWNIxRwQg+r+vyskqVyR9rgoQkdiyXkSylAhzCUnPtWo5V+4QakmH260coQz7HjapTHWG4Nz5Kk&#10;4Fb2FBe0HPBBY/vVTFbA7lmv13I3beeX91P6/cFN0z9uhbi8mO/vgAWcwx8Mv/pRHerotHcTKc+M&#10;gDwr8ogKWCYpsAjk2fUS2F5AcVsAryv+/4P6BwAA//8DAFBLAQItABQABgAIAAAAIQC2gziS/gAA&#10;AOEBAAATAAAAAAAAAAAAAAAAAAAAAABbQ29udGVudF9UeXBlc10ueG1sUEsBAi0AFAAGAAgAAAAh&#10;ADj9If/WAAAAlAEAAAsAAAAAAAAAAAAAAAAALwEAAF9yZWxzLy5yZWxzUEsBAi0AFAAGAAgAAAAh&#10;AEUS7C7aAQAAlgMAAA4AAAAAAAAAAAAAAAAALgIAAGRycy9lMm9Eb2MueG1sUEsBAi0AFAAGAAgA&#10;AAAhADpNMITgAAAACQEAAA8AAAAAAAAAAAAAAAAANAQAAGRycy9kb3ducmV2LnhtbFBLBQYAAAAA&#10;BAAEAPMAAABBBQAAAAA=&#10;" strokecolor="windowText" strokeweight=".5pt">
                <v:stroke joinstyle="miter"/>
              </v:line>
            </w:pict>
          </mc:Fallback>
        </mc:AlternateContent>
      </w:r>
    </w:p>
    <w:p w14:paraId="7B7E06C2" w14:textId="6D9BC2D5" w:rsidR="00D876C3" w:rsidRDefault="00506F28" w:rsidP="00D876C3">
      <w:r>
        <w:rPr>
          <w:noProof/>
        </w:rPr>
        <mc:AlternateContent>
          <mc:Choice Requires="wps">
            <w:drawing>
              <wp:anchor distT="0" distB="0" distL="114300" distR="114300" simplePos="0" relativeHeight="251773952" behindDoc="0" locked="0" layoutInCell="1" allowOverlap="1" wp14:anchorId="09D515E0" wp14:editId="3E2785EA">
                <wp:simplePos x="0" y="0"/>
                <wp:positionH relativeFrom="column">
                  <wp:posOffset>4572000</wp:posOffset>
                </wp:positionH>
                <wp:positionV relativeFrom="paragraph">
                  <wp:posOffset>156228</wp:posOffset>
                </wp:positionV>
                <wp:extent cx="0" cy="140214"/>
                <wp:effectExtent l="0" t="0" r="19050" b="31750"/>
                <wp:wrapNone/>
                <wp:docPr id="21" name="Straight Connector 21"/>
                <wp:cNvGraphicFramePr/>
                <a:graphic xmlns:a="http://schemas.openxmlformats.org/drawingml/2006/main">
                  <a:graphicData uri="http://schemas.microsoft.com/office/word/2010/wordprocessingShape">
                    <wps:wsp>
                      <wps:cNvCnPr/>
                      <wps:spPr>
                        <a:xfrm>
                          <a:off x="0" y="0"/>
                          <a:ext cx="0" cy="140214"/>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line w14:anchorId="2A34D89D" id="Straight Connector 21" o:spid="_x0000_s1026" style="position:absolute;z-index:251773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in,12.3pt" to="5in,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cYpzgEAAIkDAAAOAAAAZHJzL2Uyb0RvYy54bWysU8Fu2zAMvQ/YPwi6L7azriiMOD0k6C7D&#10;FqDdB7CybAuQREHU4uTvRylelnW3YT7IIik+8z09bx5PzoqjjmTQd7JZ1VJor7A3fuzk95enDw9S&#10;UALfg0WvO3nWJB+3799t5tDqNU5oex0Fg3hq59DJKaXQVhWpSTugFQbtuThgdJA4jGPVR5gZ3dlq&#10;Xdf31YyxDxGVJuLs/lKU24I/DFqlb8NAOgnbSZ4tlTWW9TWv1XYD7RghTEYtY8A/TOHAeP7oFWoP&#10;CcSPaP6CckZFJBzSSqGrcBiM0oUDs2nqN2yeJwi6cGFxKFxlov8Hq74eD1GYvpPrRgoPju/oOUUw&#10;45TEDr1nBTEKLrJSc6CWG3b+EJeIwiFm2qchuvxmQuJU1D1f1dWnJNQlqTjb3NXr5i7DVb/7QqT0&#10;WaMTedNJa3zmDS0cv1C6HP11JKc9PhlrOQ+t9WLu5P3HT3y7CthBg4XEWxeYE/lRCrAjW1OlWBAJ&#10;relzd26mM+1sFEdgd7CpepxfeFopLFDiAlMozzLsH615nD3QdGkupXwMWmcSO9oa18mH227rc1UX&#10;Ty6ksp4XBfPuFftzEbbKEd93UWjxZjbUbcz72z9o+xMAAP//AwBQSwMEFAAGAAgAAAAhAM7Gyqvd&#10;AAAACQEAAA8AAABkcnMvZG93bnJldi54bWxMj8tOw0AMRfdI/MPISN3RCW2VoBCnQq26YFcCSCyn&#10;ifOAjCfKTNrw9xixgKXtq+Nzs+1se3Wm0XeOEe6WESji0lUdNwivL4fbe1A+GK5M75gQvsjDNr++&#10;ykxauQs/07kIjRII+9QgtCEMqda+bMkav3QDsdxqN1oTZBwbXY3mInDb61UUxdqajuVDawbatVR+&#10;FpNFmI67OuoO6/njfV3o6Sk5vu3rBnFxMz8+gAo0h78w/OiLOuTidHITV171CIngJYqw2sSgJPC7&#10;OCFs4gR0nun/DfJvAAAA//8DAFBLAQItABQABgAIAAAAIQC2gziS/gAAAOEBAAATAAAAAAAAAAAA&#10;AAAAAAAAAABbQ29udGVudF9UeXBlc10ueG1sUEsBAi0AFAAGAAgAAAAhADj9If/WAAAAlAEAAAsA&#10;AAAAAAAAAAAAAAAALwEAAF9yZWxzLy5yZWxzUEsBAi0AFAAGAAgAAAAhABw5xinOAQAAiQMAAA4A&#10;AAAAAAAAAAAAAAAALgIAAGRycy9lMm9Eb2MueG1sUEsBAi0AFAAGAAgAAAAhAM7GyqvdAAAACQEA&#10;AA8AAAAAAAAAAAAAAAAAKAQAAGRycy9kb3ducmV2LnhtbFBLBQYAAAAABAAEAPMAAAAyBQAAAAA=&#10;" strokecolor="windowText" strokeweight=".5pt">
                <v:stroke joinstyle="miter"/>
              </v:line>
            </w:pict>
          </mc:Fallback>
        </mc:AlternateContent>
      </w:r>
      <w:r>
        <w:rPr>
          <w:noProof/>
        </w:rPr>
        <mc:AlternateContent>
          <mc:Choice Requires="wps">
            <w:drawing>
              <wp:anchor distT="0" distB="0" distL="114300" distR="114300" simplePos="0" relativeHeight="251771904" behindDoc="0" locked="0" layoutInCell="1" allowOverlap="1" wp14:anchorId="4393873C" wp14:editId="219B5562">
                <wp:simplePos x="0" y="0"/>
                <wp:positionH relativeFrom="column">
                  <wp:posOffset>2264857</wp:posOffset>
                </wp:positionH>
                <wp:positionV relativeFrom="paragraph">
                  <wp:posOffset>158871</wp:posOffset>
                </wp:positionV>
                <wp:extent cx="2643" cy="137571"/>
                <wp:effectExtent l="0" t="0" r="35560" b="34290"/>
                <wp:wrapNone/>
                <wp:docPr id="23" name="Straight Connector 23"/>
                <wp:cNvGraphicFramePr/>
                <a:graphic xmlns:a="http://schemas.openxmlformats.org/drawingml/2006/main">
                  <a:graphicData uri="http://schemas.microsoft.com/office/word/2010/wordprocessingShape">
                    <wps:wsp>
                      <wps:cNvCnPr/>
                      <wps:spPr>
                        <a:xfrm flipH="1">
                          <a:off x="0" y="0"/>
                          <a:ext cx="2643" cy="137571"/>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line w14:anchorId="4C5D2BDE" id="Straight Connector 23" o:spid="_x0000_s1026" style="position:absolute;flip:x;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8.35pt,12.5pt" to="178.55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U4D2wEAAJYDAAAOAAAAZHJzL2Uyb0RvYy54bWysU8tu2zAQvBfoPxC81/KjcQLBcg420h6K&#10;1kDSD9hQpESAL+yylv33XdJu4La3ojoQ3F3ucGc42jyevBNHjWRj6ORiNpdCBxV7G4ZOfn95+vAg&#10;BWUIPbgYdCfPmuTj9v27zZRavYxjdL1GwSCB2il1csw5tU1DatQeaBaTDlw0ET1kDnFoeoSJ0b1r&#10;lvP5upki9gmj0kSc3V+KclvxjdEqfzOGdBaukzxbrivW9bWszXYD7YCQRquuY8A/TOHBBr70DWoP&#10;GcQPtH9BeaswUjR5pqJvojFW6cqB2Szmf7B5HiHpyoXFofQmE/0/WPX1eEBh+04uV1IE8PxGzxnB&#10;DmMWuxgCKxhRcJGVmhK13LALB7xGlA5YaJ8MemGcTZ/ZBFUIpiZOVefzm876lIXi5HL9kS9TXFis&#10;7u/uFwW7uYAUsISUP+noRdl00tlQRIAWjl8oX47+OlLSIT5Z5zgPrQti6uR6dcdPrYDtZBxk3vrE&#10;BCkMUoAb2KcqY0Wk6GxfuksznWnnUByBrcIO6+P0wgNL4YAyF5hF/a7D/tZaxtkDjZfmWirHoPU2&#10;s72d9Z18uO12oVR1NeiVVBH3ImfZvcb+XFVuSsSPXxW6GrW46zbm/e3vtP0JAAD//wMAUEsDBBQA&#10;BgAIAAAAIQCFKNTH4AAAAAkBAAAPAAAAZHJzL2Rvd25yZXYueG1sTI/BTsMwEETvSPyDtUjcqJOW&#10;tChkUyEQ6g1EoIje3NgkEfY6ip025etZTnBczdPsm2I9OSsOZgidJ4R0loAwVHvdUYPw9vp4dQMi&#10;REVaWU8G4WQCrMvzs0Ll2h/pxRyq2AguoZArhDbGPpcy1K1xKsx8b4izTz84FfkcGqkHdeRyZ+U8&#10;SZbSqY74Q6t6c9+a+qsaHcLuqd1s1G7cTs/vp/T7Q9qqe9giXl5Md7cgopniHwy/+qwOJTvt/Ug6&#10;CIuwyJYrRhHmGW9iYJGtUhB7hGsOZFnI/wvKHwAAAP//AwBQSwECLQAUAAYACAAAACEAtoM4kv4A&#10;AADhAQAAEwAAAAAAAAAAAAAAAAAAAAAAW0NvbnRlbnRfVHlwZXNdLnhtbFBLAQItABQABgAIAAAA&#10;IQA4/SH/1gAAAJQBAAALAAAAAAAAAAAAAAAAAC8BAABfcmVscy8ucmVsc1BLAQItABQABgAIAAAA&#10;IQBk6U4D2wEAAJYDAAAOAAAAAAAAAAAAAAAAAC4CAABkcnMvZTJvRG9jLnhtbFBLAQItABQABgAI&#10;AAAAIQCFKNTH4AAAAAkBAAAPAAAAAAAAAAAAAAAAADUEAABkcnMvZG93bnJldi54bWxQSwUGAAAA&#10;AAQABADzAAAAQgUAAAAA&#10;" strokecolor="windowText" strokeweight=".5pt">
                <v:stroke joinstyle="miter"/>
              </v:line>
            </w:pict>
          </mc:Fallback>
        </mc:AlternateContent>
      </w:r>
      <w:r w:rsidR="00D876C3">
        <w:rPr>
          <w:noProof/>
        </w:rPr>
        <mc:AlternateContent>
          <mc:Choice Requires="wps">
            <w:drawing>
              <wp:anchor distT="0" distB="0" distL="114300" distR="114300" simplePos="0" relativeHeight="251772928" behindDoc="0" locked="0" layoutInCell="1" allowOverlap="1" wp14:anchorId="0CCBAEE8" wp14:editId="362C9DAE">
                <wp:simplePos x="0" y="0"/>
                <wp:positionH relativeFrom="column">
                  <wp:posOffset>3349256</wp:posOffset>
                </wp:positionH>
                <wp:positionV relativeFrom="paragraph">
                  <wp:posOffset>158794</wp:posOffset>
                </wp:positionV>
                <wp:extent cx="1222744" cy="0"/>
                <wp:effectExtent l="0" t="0" r="34925" b="19050"/>
                <wp:wrapNone/>
                <wp:docPr id="22" name="Straight Connector 22"/>
                <wp:cNvGraphicFramePr/>
                <a:graphic xmlns:a="http://schemas.openxmlformats.org/drawingml/2006/main">
                  <a:graphicData uri="http://schemas.microsoft.com/office/word/2010/wordprocessingShape">
                    <wps:wsp>
                      <wps:cNvCnPr/>
                      <wps:spPr>
                        <a:xfrm>
                          <a:off x="0" y="0"/>
                          <a:ext cx="1222744"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line w14:anchorId="64777570" id="Straight Connector 22" o:spid="_x0000_s1026" style="position:absolute;z-index:251772928;visibility:visible;mso-wrap-style:square;mso-wrap-distance-left:9pt;mso-wrap-distance-top:0;mso-wrap-distance-right:9pt;mso-wrap-distance-bottom:0;mso-position-horizontal:absolute;mso-position-horizontal-relative:text;mso-position-vertical:absolute;mso-position-vertical-relative:text" from="263.7pt,12.5pt" to="5in,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kNZ0QEAAIoDAAAOAAAAZHJzL2Uyb0RvYy54bWysU01v2zAMvQ/YfxB0X5x4XVcYcXpI0F2G&#10;LUDbH8DKki1AXyC1OPn3o5S0y7bbMB9kUjQ/3uPz+v7onThoJBtDL1eLpRQ6qDjYMPby+enhw50U&#10;lCEM4GLQvTxpkveb9+/Wc+p0G6foBo2CiwTq5tTLKefUNQ2pSXugRUw6cNBE9JDZxbEZEGau7l3T&#10;Lpe3zRxxSBiVJuLb3TkoN7W+MVrl78aQzsL1kmfL9cR6vpSz2ayhGxHSZNVlDPiHKTzYwE3fSu0g&#10;g/iB9q9S3iqMFE1eqOibaIxVumJgNKvlH2geJ0i6YmFyKL3RRP+vrPp22KOwQy/bVooAnnf0mBHs&#10;OGWxjSEwgxEFB5mpOVHHCduwx4tHaY8F9tGgL28GJI6V3dMbu/qYheLLVdu2n29upFCvseZXYkLK&#10;X3T0ohi9dDYU4NDB4Stlbsafvn5SrkN8sM7V5bkg5l7efvzE61XAEjIOMps+MSgKoxTgRtamylgr&#10;UnR2KNmlDp1o61AcgOXBqhri/MTjSuGAMgcYQ30KeJ7gt9Qyzg5oOifX0FlN3maWtLO+l3fX2S6U&#10;jrqK8gKqEHqmsFgvcThVZpvi8cJr04s4i6Kufbavf6HNTwAAAP//AwBQSwMEFAAGAAgAAAAhAE7H&#10;AlfdAAAACQEAAA8AAABkcnMvZG93bnJldi54bWxMj8tOwzAQRfdI/IM1ldhRpyltqjROhYq6YFdC&#10;kVi68eQB8TiKnTb8PYNYwHLuHN1HtptsJy44+NaRgsU8AoFUOtNSreD0erjfgPBBk9GdI1TwhR52&#10;+e1NplPjrvSClyLUgk3Ip1pBE0KfSunLBq32c9cj8a9yg9WBz6GWZtBXNredjKNoLa1uiRMa3eO+&#10;wfKzGK2C8bivovawnD7el4Ucn5Pj21NVK3U3mx63IAJO4Q+Gn/pcHXLudHYjGS86Bas4eWBUQbzi&#10;TQwknAfi/CvIPJP/F+TfAAAA//8DAFBLAQItABQABgAIAAAAIQC2gziS/gAAAOEBAAATAAAAAAAA&#10;AAAAAAAAAAAAAABbQ29udGVudF9UeXBlc10ueG1sUEsBAi0AFAAGAAgAAAAhADj9If/WAAAAlAEA&#10;AAsAAAAAAAAAAAAAAAAALwEAAF9yZWxzLy5yZWxzUEsBAi0AFAAGAAgAAAAhAHY6Q1nRAQAAigMA&#10;AA4AAAAAAAAAAAAAAAAALgIAAGRycy9lMm9Eb2MueG1sUEsBAi0AFAAGAAgAAAAhAE7HAlfdAAAA&#10;CQEAAA8AAAAAAAAAAAAAAAAAKwQAAGRycy9kb3ducmV2LnhtbFBLBQYAAAAABAAEAPMAAAA1BQAA&#10;AAA=&#10;" strokecolor="windowText" strokeweight=".5pt">
                <v:stroke joinstyle="miter"/>
              </v:line>
            </w:pict>
          </mc:Fallback>
        </mc:AlternateContent>
      </w:r>
      <w:r w:rsidR="00D876C3">
        <w:rPr>
          <w:noProof/>
        </w:rPr>
        <mc:AlternateContent>
          <mc:Choice Requires="wps">
            <w:drawing>
              <wp:anchor distT="0" distB="0" distL="114300" distR="114300" simplePos="0" relativeHeight="251770880" behindDoc="0" locked="0" layoutInCell="1" allowOverlap="1" wp14:anchorId="649AC092" wp14:editId="1FDA994D">
                <wp:simplePos x="0" y="0"/>
                <wp:positionH relativeFrom="column">
                  <wp:posOffset>2264735</wp:posOffset>
                </wp:positionH>
                <wp:positionV relativeFrom="paragraph">
                  <wp:posOffset>158794</wp:posOffset>
                </wp:positionV>
                <wp:extent cx="1084521" cy="0"/>
                <wp:effectExtent l="0" t="0" r="20955" b="19050"/>
                <wp:wrapNone/>
                <wp:docPr id="27" name="Straight Connector 27"/>
                <wp:cNvGraphicFramePr/>
                <a:graphic xmlns:a="http://schemas.openxmlformats.org/drawingml/2006/main">
                  <a:graphicData uri="http://schemas.microsoft.com/office/word/2010/wordprocessingShape">
                    <wps:wsp>
                      <wps:cNvCnPr/>
                      <wps:spPr>
                        <a:xfrm flipH="1">
                          <a:off x="0" y="0"/>
                          <a:ext cx="1084521"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line w14:anchorId="198BE73D" id="Straight Connector 27" o:spid="_x0000_s1026" style="position:absolute;flip:x;z-index:251770880;visibility:visible;mso-wrap-style:square;mso-wrap-distance-left:9pt;mso-wrap-distance-top:0;mso-wrap-distance-right:9pt;mso-wrap-distance-bottom:0;mso-position-horizontal:absolute;mso-position-horizontal-relative:text;mso-position-vertical:absolute;mso-position-vertical-relative:text" from="178.35pt,12.5pt" to="263.7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MST2gEAAJQDAAAOAAAAZHJzL2Uyb0RvYy54bWysU8GO2yAQvVfqPyDujZO0u42sOHtItO2h&#10;aiPt9gNmMdhIwCCGxsnfdyDZKNveqvqABoZ5zHvzvH44eicOOpHF0MnFbC6FDgp7G4ZO/nx+/LCS&#10;gjKEHhwG3cmTJvmwef9uPcVWL3FE1+skGCRQO8VOjjnHtmlIjdoDzTDqwEmDyUPmbRqaPsHE6N41&#10;y/n8vpkw9TGh0kR8ujsn5abiG6NV/mEM6SxcJ7m3XNdU15eyNps1tEOCOFp1aQP+oQsPNvCjV6gd&#10;ZBC/kv0LyluVkNDkmULfoDFW6cqB2Szmf7B5GiHqyoXFoXiVif4frPp+2Cdh+04uP0sRwPOMnnIC&#10;O4xZbDEEVhCT4CQrNUVquWAb9umyo7hPhfbRJC+Ms/Erm6AKwdTEsep8uuqsj1koPlzMV5/ulgsp&#10;1GuuOUMUqJgof9HoRQk66WwoEkALh2+U+Vm++nqlHAd8tM7VMbogpk7ef7zjQStgMxkHmUMfmR6F&#10;QQpwA7tU5VQRCZ3tS3XBoRNtXRIHYKOwv3qcnrldKRxQ5gRzqF+RgTt4U1ra2QGN5+KaOvvK28zm&#10;dtZ3cnVb7UJ5UVd7XkgVac9ilugF+1PVuCk7Hn199GLT4q3bPce3P9PmNwAAAP//AwBQSwMEFAAG&#10;AAgAAAAhAArDG87fAAAACQEAAA8AAABkcnMvZG93bnJldi54bWxMj8FOwzAMhu9IvENkJG4sXVE3&#10;VJpOCIR2A1EYYjevMU1Fk1RNunU8PZ44wNH2p9/fX6wm24k9DaH1TsF8loAgV3vdukbB2+vj1Q2I&#10;ENFp7LwjBUcKsCrPzwrMtT+4F9pXsREc4kKOCkyMfS5lqA1ZDDPfk+Pbpx8sRh6HRuoBDxxuO5km&#10;yUJabB1/MNjTvaH6qxqtgu2TWa9xO26m5/fj/PtDdlX7sFHq8mK6uwURaYp/MJz0WR1Kdtr50ekg&#10;OgXX2WLJqII0404MZOkyA7H7XciykP8blD8AAAD//wMAUEsBAi0AFAAGAAgAAAAhALaDOJL+AAAA&#10;4QEAABMAAAAAAAAAAAAAAAAAAAAAAFtDb250ZW50X1R5cGVzXS54bWxQSwECLQAUAAYACAAAACEA&#10;OP0h/9YAAACUAQAACwAAAAAAAAAAAAAAAAAvAQAAX3JlbHMvLnJlbHNQSwECLQAUAAYACAAAACEA&#10;XjzEk9oBAACUAwAADgAAAAAAAAAAAAAAAAAuAgAAZHJzL2Uyb0RvYy54bWxQSwECLQAUAAYACAAA&#10;ACEACsMbzt8AAAAJAQAADwAAAAAAAAAAAAAAAAA0BAAAZHJzL2Rvd25yZXYueG1sUEsFBgAAAAAE&#10;AAQA8wAAAEAFAAAAAA==&#10;" strokecolor="windowText" strokeweight=".5pt">
                <v:stroke joinstyle="miter"/>
              </v:line>
            </w:pict>
          </mc:Fallback>
        </mc:AlternateContent>
      </w:r>
      <w:r w:rsidR="00D876C3">
        <w:t xml:space="preserve"> </w:t>
      </w:r>
    </w:p>
    <w:p w14:paraId="2CD62CF9" w14:textId="77777777" w:rsidR="00D876C3" w:rsidRDefault="00D876C3" w:rsidP="00D876C3">
      <w:r>
        <w:rPr>
          <w:noProof/>
        </w:rPr>
        <mc:AlternateContent>
          <mc:Choice Requires="wps">
            <w:drawing>
              <wp:anchor distT="0" distB="0" distL="114300" distR="114300" simplePos="0" relativeHeight="251758592" behindDoc="0" locked="0" layoutInCell="1" allowOverlap="1" wp14:anchorId="2037E6E8" wp14:editId="1BA21425">
                <wp:simplePos x="0" y="0"/>
                <wp:positionH relativeFrom="column">
                  <wp:posOffset>1322513</wp:posOffset>
                </wp:positionH>
                <wp:positionV relativeFrom="paragraph">
                  <wp:posOffset>10795</wp:posOffset>
                </wp:positionV>
                <wp:extent cx="1762125" cy="657225"/>
                <wp:effectExtent l="0" t="0" r="28575" b="28575"/>
                <wp:wrapNone/>
                <wp:docPr id="29" name="Rectangle 29"/>
                <wp:cNvGraphicFramePr/>
                <a:graphic xmlns:a="http://schemas.openxmlformats.org/drawingml/2006/main">
                  <a:graphicData uri="http://schemas.microsoft.com/office/word/2010/wordprocessingShape">
                    <wps:wsp>
                      <wps:cNvSpPr/>
                      <wps:spPr>
                        <a:xfrm>
                          <a:off x="0" y="0"/>
                          <a:ext cx="1762125" cy="657225"/>
                        </a:xfrm>
                        <a:prstGeom prst="rect">
                          <a:avLst/>
                        </a:prstGeom>
                        <a:noFill/>
                        <a:ln w="12700" cap="flat" cmpd="sng" algn="ctr">
                          <a:solidFill>
                            <a:sysClr val="windowText" lastClr="000000"/>
                          </a:solidFill>
                          <a:prstDash val="solid"/>
                          <a:miter lim="800000"/>
                        </a:ln>
                        <a:effectLst/>
                      </wps:spPr>
                      <wps:txbx>
                        <w:txbxContent>
                          <w:p w14:paraId="02579D76" w14:textId="77777777" w:rsidR="008A5FA5" w:rsidRDefault="008A5FA5" w:rsidP="00D876C3">
                            <w:pPr>
                              <w:spacing w:after="0"/>
                              <w:jc w:val="center"/>
                              <w:rPr>
                                <w:color w:val="000000" w:themeColor="text1"/>
                              </w:rPr>
                            </w:pPr>
                            <w:r w:rsidRPr="00D64812">
                              <w:rPr>
                                <w:color w:val="000000" w:themeColor="text1"/>
                              </w:rPr>
                              <w:t>Record</w:t>
                            </w:r>
                            <w:r>
                              <w:rPr>
                                <w:color w:val="000000" w:themeColor="text1"/>
                              </w:rPr>
                              <w:t xml:space="preserve">s identified through database searching </w:t>
                            </w:r>
                          </w:p>
                          <w:p w14:paraId="76405FA7" w14:textId="77777777" w:rsidR="008A5FA5" w:rsidRPr="00D64812" w:rsidRDefault="008A5FA5" w:rsidP="00D876C3">
                            <w:pPr>
                              <w:jc w:val="center"/>
                              <w:rPr>
                                <w:color w:val="000000" w:themeColor="text1"/>
                              </w:rPr>
                            </w:pPr>
                            <w:r>
                              <w:rPr>
                                <w:color w:val="000000" w:themeColor="text1"/>
                              </w:rPr>
                              <w:t xml:space="preserve"> (n = 4,008)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37E6E8" id="Rectangle 29" o:spid="_x0000_s1028" style="position:absolute;margin-left:104.15pt;margin-top:.85pt;width:138.75pt;height:51.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naMeQIAAPAEAAAOAAAAZHJzL2Uyb0RvYy54bWysVMlu2zAQvRfoPxC8N7KFrELkwEiQokCQ&#10;Bk2KnMcUZQngVpK27H59HyklcdOeivpAz3D2xze6vNppxbbSh96ams+PZpxJI2zTm3XNvz/dfjrn&#10;LEQyDSlrZM33MvCrxccPl4OrZGk7qxrpGZKYUA2u5l2MriqKIDqpKRxZJw2MrfWaIlS/LhpPA7Jr&#10;VZSz2WkxWN84b4UMAbc3o5Evcv62lSJ+bdsgI1M1R28xnz6fq3QWi0uq1p5c14upDfqHLjT1BkVf&#10;U91QJLbx/R+pdC+8DbaNR8LqwrZtL2SeAdPMZ++meezIyTwLwAnuFabw/9KK++2DZ31T8/KCM0Ma&#10;b/QNqJFZK8lwB4AGFyr4PboHP2kBYpp213qd/jEH22VQ96+gyl1kApfzs9NyXp5wJmA7PTkrISNN&#10;8RbtfIifpdUsCTX3KJ+xpO1diKPri0sqZuxtrxTuqVKGDahQns3wtoLAn1ZRhKgdJgpmzRmpNYgp&#10;os8pg1V9k8JTdNiHa+XZlsANUKqxwxOa5kxRiDBgkvybuv0tNPVzQ6Ebg7MpuVGl+wg+q17X/Pww&#10;WplklZmR01QJ1hHIJMXdaje+Q0qUbla22eNtvB1JG5y47VH2Dt09kAdLMTM2L37F0SoLIOwkcdZZ&#10;//Nv98kf5IGVswGsB0g/NuQlhv5iQKuL+fFxWpOsHOOxoPhDy+rQYjb62gK8OXbciSwm/6hexNZb&#10;/YwFXaaqMJERqD0+x6Rcx3EbseJCLpfZDavhKN6ZRydS8oRcAvxp90zeTSyJeKp7+7IhVL0jy+ib&#10;Io1dbqJt+8ykN1zBwKRgrTIXp09A2ttDPXu9fagWvwAAAP//AwBQSwMEFAAGAAgAAAAhAA0JSO/c&#10;AAAACQEAAA8AAABkcnMvZG93bnJldi54bWxMj8tOwzAQRfdI/IM1SOyoTUpLFOJUFVJXsOlDldg5&#10;8ZBE2OModtPw9wwrWF6dq/soN7N3YsIx9oE0PC4UCKQm2J5aDafj7iEHEZMha1wg1PCNETbV7U1p&#10;ChuutMfpkFrBIRQLo6FLaSikjE2H3sRFGJCYfYbRm8RybKUdzZXDvZOZUmvpTU/c0JkBXztsvg4X&#10;r2Gvjuc3/75UH7U6nePOu3raOq3v7+btC4iEc/ozw+98ng4Vb6rDhWwUTkOm8iVbGTyDYP6Ur/hK&#10;zVqtMpBVKf8/qH4AAAD//wMAUEsBAi0AFAAGAAgAAAAhALaDOJL+AAAA4QEAABMAAAAAAAAAAAAA&#10;AAAAAAAAAFtDb250ZW50X1R5cGVzXS54bWxQSwECLQAUAAYACAAAACEAOP0h/9YAAACUAQAACwAA&#10;AAAAAAAAAAAAAAAvAQAAX3JlbHMvLnJlbHNQSwECLQAUAAYACAAAACEAAOp2jHkCAADwBAAADgAA&#10;AAAAAAAAAAAAAAAuAgAAZHJzL2Uyb0RvYy54bWxQSwECLQAUAAYACAAAACEADQlI79wAAAAJAQAA&#10;DwAAAAAAAAAAAAAAAADTBAAAZHJzL2Rvd25yZXYueG1sUEsFBgAAAAAEAAQA8wAAANwFAAAAAA==&#10;" filled="f" strokecolor="windowText" strokeweight="1pt">
                <v:textbox>
                  <w:txbxContent>
                    <w:p w14:paraId="02579D76" w14:textId="77777777" w:rsidR="008A5FA5" w:rsidRDefault="008A5FA5" w:rsidP="00D876C3">
                      <w:pPr>
                        <w:spacing w:after="0"/>
                        <w:jc w:val="center"/>
                        <w:rPr>
                          <w:color w:val="000000" w:themeColor="text1"/>
                        </w:rPr>
                      </w:pPr>
                      <w:r w:rsidRPr="00D64812">
                        <w:rPr>
                          <w:color w:val="000000" w:themeColor="text1"/>
                        </w:rPr>
                        <w:t>Record</w:t>
                      </w:r>
                      <w:r>
                        <w:rPr>
                          <w:color w:val="000000" w:themeColor="text1"/>
                        </w:rPr>
                        <w:t xml:space="preserve">s identified through database searching </w:t>
                      </w:r>
                    </w:p>
                    <w:p w14:paraId="76405FA7" w14:textId="77777777" w:rsidR="008A5FA5" w:rsidRPr="00D64812" w:rsidRDefault="008A5FA5" w:rsidP="00D876C3">
                      <w:pPr>
                        <w:jc w:val="center"/>
                        <w:rPr>
                          <w:color w:val="000000" w:themeColor="text1"/>
                        </w:rPr>
                      </w:pPr>
                      <w:r>
                        <w:rPr>
                          <w:color w:val="000000" w:themeColor="text1"/>
                        </w:rPr>
                        <w:t xml:space="preserve"> (n = 4,008)</w:t>
                      </w:r>
                    </w:p>
                  </w:txbxContent>
                </v:textbox>
              </v:rect>
            </w:pict>
          </mc:Fallback>
        </mc:AlternateContent>
      </w:r>
      <w:r>
        <w:rPr>
          <w:noProof/>
        </w:rPr>
        <mc:AlternateContent>
          <mc:Choice Requires="wps">
            <w:drawing>
              <wp:anchor distT="0" distB="0" distL="114300" distR="114300" simplePos="0" relativeHeight="251766784" behindDoc="0" locked="0" layoutInCell="1" allowOverlap="1" wp14:anchorId="33EB9C52" wp14:editId="70D8B733">
                <wp:simplePos x="0" y="0"/>
                <wp:positionH relativeFrom="column">
                  <wp:posOffset>3635286</wp:posOffset>
                </wp:positionH>
                <wp:positionV relativeFrom="paragraph">
                  <wp:posOffset>11430</wp:posOffset>
                </wp:positionV>
                <wp:extent cx="1733550" cy="638175"/>
                <wp:effectExtent l="0" t="0" r="19050" b="28575"/>
                <wp:wrapNone/>
                <wp:docPr id="30" name="Rectangle 30"/>
                <wp:cNvGraphicFramePr/>
                <a:graphic xmlns:a="http://schemas.openxmlformats.org/drawingml/2006/main">
                  <a:graphicData uri="http://schemas.microsoft.com/office/word/2010/wordprocessingShape">
                    <wps:wsp>
                      <wps:cNvSpPr/>
                      <wps:spPr>
                        <a:xfrm>
                          <a:off x="0" y="0"/>
                          <a:ext cx="1733550" cy="638175"/>
                        </a:xfrm>
                        <a:prstGeom prst="rect">
                          <a:avLst/>
                        </a:prstGeom>
                        <a:noFill/>
                        <a:ln w="12700" cap="flat" cmpd="sng" algn="ctr">
                          <a:solidFill>
                            <a:sysClr val="windowText" lastClr="000000"/>
                          </a:solidFill>
                          <a:prstDash val="solid"/>
                          <a:miter lim="800000"/>
                        </a:ln>
                        <a:effectLst/>
                      </wps:spPr>
                      <wps:txbx>
                        <w:txbxContent>
                          <w:p w14:paraId="59685D1A" w14:textId="77777777" w:rsidR="008A5FA5" w:rsidRDefault="008A5FA5" w:rsidP="00D876C3">
                            <w:pPr>
                              <w:spacing w:after="0"/>
                              <w:jc w:val="center"/>
                              <w:rPr>
                                <w:color w:val="000000" w:themeColor="text1"/>
                              </w:rPr>
                            </w:pPr>
                            <w:r w:rsidRPr="00D64812">
                              <w:rPr>
                                <w:color w:val="000000" w:themeColor="text1"/>
                              </w:rPr>
                              <w:t>Record</w:t>
                            </w:r>
                            <w:r>
                              <w:rPr>
                                <w:color w:val="000000" w:themeColor="text1"/>
                              </w:rPr>
                              <w:t xml:space="preserve">s identified through other sources </w:t>
                            </w:r>
                          </w:p>
                          <w:p w14:paraId="13C88CDC" w14:textId="652C201C" w:rsidR="008A5FA5" w:rsidRPr="00D64812" w:rsidRDefault="008A5FA5" w:rsidP="00D876C3">
                            <w:pPr>
                              <w:jc w:val="center"/>
                              <w:rPr>
                                <w:color w:val="000000" w:themeColor="text1"/>
                              </w:rPr>
                            </w:pPr>
                            <w:r>
                              <w:rPr>
                                <w:color w:val="000000" w:themeColor="text1"/>
                              </w:rPr>
                              <w:t>(n = 13)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EB9C52" id="Rectangle 30" o:spid="_x0000_s1029" style="position:absolute;margin-left:286.25pt;margin-top:.9pt;width:136.5pt;height:50.2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3leegIAAPAEAAAOAAAAZHJzL2Uyb0RvYy54bWysVMtOGzEU3VfqP1jel8mDEDpigiIQVSUE&#10;qFCxvvF4kpH8qu1kkn59jz0DpLSrqlk49/q+j8+di8u9VmwnfWitqfj4ZMSZNMLWrVlX/PvTzadz&#10;zkIkU5OyRlb8IAO/XHz8cNG5Uk7sxqpaeoYkJpSdq/gmRlcWRRAbqSmcWCcNjI31miJUvy5qTx2y&#10;a1VMRqOzorO+dt4KGQJur3sjX+T8TSNFvG+aICNTFUdvMZ8+n6t0FosLKtee3KYVQxv0D11oag2K&#10;vqa6pkhs69s/UulWeBtsE0+E1YVtmlbIPAOmGY/eTfO4ISfzLAAnuFeYwv9LK+52D561dcWngMeQ&#10;xht9A2pk1koy3AGgzoUSfo/uwQ9agJim3Tdep3/MwfYZ1MMrqHIfmcDleD6dzmZILmA7m56P57OU&#10;tHiLdj7EL9JqloSKe5TPWNLuNsTe9cUlFTP2plUK91QqwzpUmMxHKT+BP42iCFE7TBTMmjNSaxBT&#10;RJ9TBqvaOoWn6HAIV8qzHYEboFRtuyc0zZmiEGHAJPk3dPtbaOrnmsKmD86m5EalbiP4rFpd8fPj&#10;aGWSVWZGDlMlWHsgkxT3q33/DilRulnZ+oC38bYnbXDipkXZW3T3QB4sxczYvHiPo1EWQNhB4mxj&#10;/c+/3Sd/kAdWzjqwHiD92JKXGPqrAa0+j09PkTZm5XQ2n0Dxx5bVscVs9ZUFeGPsuBNZTP5RvYiN&#10;t/oZC7pMVWEiI1C7f45BuYr9NmLFhVwusxtWw1G8NY9OpOQJuQT40/6ZvBtYEvFUd/ZlQ6h8R5be&#10;N0Uau9xG27SZSW+4goFJwVplLg6fgLS3x3r2evtQLX4BAAD//wMAUEsDBBQABgAIAAAAIQD7Gbqj&#10;2wAAAAkBAAAPAAAAZHJzL2Rvd25yZXYueG1sTI/LTsMwEEX3SPyDNUjsqE1KShXiVBVSV7DpQ5XY&#10;OfGQRNjjKHbT8PcMK1ge3av7KDezd2LCMfaBNDwuFAikJtieWg2n4+5hDSImQ9a4QKjhGyNsqtub&#10;0hQ2XGmP0yG1gkMoFkZDl9JQSBmbDr2JizAgsfYZRm8S49hKO5orh3snM6VW0pueuKEzA7522Hwd&#10;Ll7DXh3Pb/59qT5qdTrHnXf1tHVa39/N2xcQCef0Z4bf+TwdKt5UhwvZKJyG/DnL2coCP2B9/ZQz&#10;18wqW4KsSvn/QfUDAAD//wMAUEsBAi0AFAAGAAgAAAAhALaDOJL+AAAA4QEAABMAAAAAAAAAAAAA&#10;AAAAAAAAAFtDb250ZW50X1R5cGVzXS54bWxQSwECLQAUAAYACAAAACEAOP0h/9YAAACUAQAACwAA&#10;AAAAAAAAAAAAAAAvAQAAX3JlbHMvLnJlbHNQSwECLQAUAAYACAAAACEABIN5XnoCAADwBAAADgAA&#10;AAAAAAAAAAAAAAAuAgAAZHJzL2Uyb0RvYy54bWxQSwECLQAUAAYACAAAACEA+xm6o9sAAAAJAQAA&#10;DwAAAAAAAAAAAAAAAADUBAAAZHJzL2Rvd25yZXYueG1sUEsFBgAAAAAEAAQA8wAAANwFAAAAAA==&#10;" filled="f" strokecolor="windowText" strokeweight="1pt">
                <v:textbox>
                  <w:txbxContent>
                    <w:p w14:paraId="59685D1A" w14:textId="77777777" w:rsidR="008A5FA5" w:rsidRDefault="008A5FA5" w:rsidP="00D876C3">
                      <w:pPr>
                        <w:spacing w:after="0"/>
                        <w:jc w:val="center"/>
                        <w:rPr>
                          <w:color w:val="000000" w:themeColor="text1"/>
                        </w:rPr>
                      </w:pPr>
                      <w:r w:rsidRPr="00D64812">
                        <w:rPr>
                          <w:color w:val="000000" w:themeColor="text1"/>
                        </w:rPr>
                        <w:t>Record</w:t>
                      </w:r>
                      <w:r>
                        <w:rPr>
                          <w:color w:val="000000" w:themeColor="text1"/>
                        </w:rPr>
                        <w:t xml:space="preserve">s identified through other sources </w:t>
                      </w:r>
                    </w:p>
                    <w:p w14:paraId="13C88CDC" w14:textId="652C201C" w:rsidR="008A5FA5" w:rsidRPr="00D64812" w:rsidRDefault="008A5FA5" w:rsidP="00D876C3">
                      <w:pPr>
                        <w:jc w:val="center"/>
                        <w:rPr>
                          <w:color w:val="000000" w:themeColor="text1"/>
                        </w:rPr>
                      </w:pPr>
                      <w:r>
                        <w:rPr>
                          <w:color w:val="000000" w:themeColor="text1"/>
                        </w:rPr>
                        <w:t>(n = 13)</w:t>
                      </w:r>
                    </w:p>
                  </w:txbxContent>
                </v:textbox>
              </v:rect>
            </w:pict>
          </mc:Fallback>
        </mc:AlternateContent>
      </w:r>
    </w:p>
    <w:p w14:paraId="2F8826E6" w14:textId="77777777" w:rsidR="00D876C3" w:rsidRDefault="00D876C3" w:rsidP="00D876C3"/>
    <w:p w14:paraId="15490240" w14:textId="1292BF02" w:rsidR="00D876C3" w:rsidRDefault="00506F28" w:rsidP="00D876C3">
      <w:r>
        <w:rPr>
          <w:noProof/>
        </w:rPr>
        <mc:AlternateContent>
          <mc:Choice Requires="wps">
            <w:drawing>
              <wp:anchor distT="0" distB="0" distL="114300" distR="114300" simplePos="0" relativeHeight="251777024" behindDoc="0" locked="0" layoutInCell="1" allowOverlap="1" wp14:anchorId="6723EFA4" wp14:editId="085B97E4">
                <wp:simplePos x="0" y="0"/>
                <wp:positionH relativeFrom="column">
                  <wp:posOffset>2103649</wp:posOffset>
                </wp:positionH>
                <wp:positionV relativeFrom="paragraph">
                  <wp:posOffset>96905</wp:posOffset>
                </wp:positionV>
                <wp:extent cx="0" cy="151424"/>
                <wp:effectExtent l="0" t="0" r="19050" b="20320"/>
                <wp:wrapNone/>
                <wp:docPr id="64" name="Straight Connector 64"/>
                <wp:cNvGraphicFramePr/>
                <a:graphic xmlns:a="http://schemas.openxmlformats.org/drawingml/2006/main">
                  <a:graphicData uri="http://schemas.microsoft.com/office/word/2010/wordprocessingShape">
                    <wps:wsp>
                      <wps:cNvCnPr/>
                      <wps:spPr>
                        <a:xfrm flipV="1">
                          <a:off x="0" y="0"/>
                          <a:ext cx="0" cy="151424"/>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line w14:anchorId="5D48CF96" id="Straight Connector 64" o:spid="_x0000_s1026" style="position:absolute;flip: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65pt,7.65pt" to="165.6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iH31gEAAJMDAAAOAAAAZHJzL2Uyb0RvYy54bWysU01v2zAMvQ/YfxB0X5xkbVEYcXpI0F2G&#10;LUC73VlZsgXoC6QWJ/9+lJwF2XYb5oMgkeIT3+Pz5unknThqJBtDJ1eLpRQ6qNjbMHTy2+vzh0cp&#10;KEPowcWgO3nWJJ+2799tptTqdRyj6zUKBgnUTqmTY86pbRpSo/ZAi5h04KSJ6CHzEYemR5gY3btm&#10;vVw+NFPEPmFUmoij+zkptxXfGK3yV2NIZ+E6yb3lumJd38rabDfQDghptOrSBvxDFx5s4EevUHvI&#10;IH6g/QvKW4WRoskLFX0TjbFKVw7MZrX8g83LCElXLiwOpatM9P9g1ZfjAYXtO/lwJ0UAzzN6yQh2&#10;GLPYxRBYwYiCk6zUlKjlgl044OVE6YCF9smgF8bZ9J1NUIVgauJUdT5fddanLNQcVBxd3a/u1hW4&#10;mREKUkLKn3T0omw66WwoCkALx8+U+VW++utKCYf4bJ2rU3RBTEzj4z3PWQF7yTjIvPWJ2VEYpAA3&#10;sElVxopI0dm+VBccOtPOoTgC+4Tt1cfplbuVwgFlTjCF+hUVuIPfSks7e6BxLq6p2VbeZva2s76T&#10;j7fVLpQXdXXnhVRRdtay7N5if64SN+XEk6+PXlxarHV75v3tv7T9CQAA//8DAFBLAwQUAAYACAAA&#10;ACEA5i3ZgN0AAAAJAQAADwAAAGRycy9kb3ducmV2LnhtbEyPTUvDQBCG74L/YRnBm93EoGjMpogi&#10;vSlGK/Y2zY7Z4H6E7KZN/fWOeNDTfLwv7zxTLWdnxY7G2AevIF9kIMi3Qfe+U/D68nB2BSIm9Bpt&#10;8KTgQBGW9fFRhaUOe/9MuyZ1gkN8LFGBSWkopYytIYdxEQbyrH2E0WHiceykHnHP4c7K8yy7lA57&#10;zxcMDnRnqP1sJqdg82hWK9xM6/np7ZB/vUvb9PdrpU5P5tsbEInm9GeGH3xGh5qZtmHyOgqroCjy&#10;gq0sXHBlw+9iy811DrKu5P8P6m8AAAD//wMAUEsBAi0AFAAGAAgAAAAhALaDOJL+AAAA4QEAABMA&#10;AAAAAAAAAAAAAAAAAAAAAFtDb250ZW50X1R5cGVzXS54bWxQSwECLQAUAAYACAAAACEAOP0h/9YA&#10;AACUAQAACwAAAAAAAAAAAAAAAAAvAQAAX3JlbHMvLnJlbHNQSwECLQAUAAYACAAAACEARgoh99YB&#10;AACTAwAADgAAAAAAAAAAAAAAAAAuAgAAZHJzL2Uyb0RvYy54bWxQSwECLQAUAAYACAAAACEA5i3Z&#10;gN0AAAAJAQAADwAAAAAAAAAAAAAAAAAwBAAAZHJzL2Rvd25yZXYueG1sUEsFBgAAAAAEAAQA8wAA&#10;ADoFAAAAAA==&#10;" strokecolor="windowText" strokeweight=".5pt">
                <v:stroke joinstyle="miter"/>
              </v:line>
            </w:pict>
          </mc:Fallback>
        </mc:AlternateContent>
      </w:r>
      <w:r>
        <w:rPr>
          <w:noProof/>
        </w:rPr>
        <mc:AlternateContent>
          <mc:Choice Requires="wps">
            <w:drawing>
              <wp:anchor distT="0" distB="0" distL="114300" distR="114300" simplePos="0" relativeHeight="251778048" behindDoc="0" locked="0" layoutInCell="1" allowOverlap="1" wp14:anchorId="44F90F52" wp14:editId="50E95441">
                <wp:simplePos x="0" y="0"/>
                <wp:positionH relativeFrom="column">
                  <wp:posOffset>4593141</wp:posOffset>
                </wp:positionH>
                <wp:positionV relativeFrom="paragraph">
                  <wp:posOffset>77854</wp:posOffset>
                </wp:positionV>
                <wp:extent cx="1079" cy="170371"/>
                <wp:effectExtent l="0" t="0" r="37465" b="20320"/>
                <wp:wrapNone/>
                <wp:docPr id="31" name="Straight Connector 31"/>
                <wp:cNvGraphicFramePr/>
                <a:graphic xmlns:a="http://schemas.openxmlformats.org/drawingml/2006/main">
                  <a:graphicData uri="http://schemas.microsoft.com/office/word/2010/wordprocessingShape">
                    <wps:wsp>
                      <wps:cNvCnPr/>
                      <wps:spPr>
                        <a:xfrm flipV="1">
                          <a:off x="0" y="0"/>
                          <a:ext cx="1079" cy="170371"/>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line w14:anchorId="208FFA2D" id="Straight Connector 31" o:spid="_x0000_s1026" style="position:absolute;flip:y;z-index:251778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61.65pt,6.15pt" to="361.7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RLx3AEAAJYDAAAOAAAAZHJzL2Uyb0RvYy54bWysU8tu2zAQvBfoPxC815JiNE4EyznYSC5F&#10;ayCP+4YiJQJ8gctY9t93SbmG296K6kAsudzhzuxo/XC0hh1kRO1dx5tFzZl0wvfaDR1/fXn8cscZ&#10;JnA9GO9kx08S+cPm86f1FFp540dvehkZgThsp9DxMaXQVhWKUVrAhQ/SUVL5aCHRNg5VH2EidGuq&#10;m7q+rSYf+xC9kIh0upuTfFPwlZIi/VAKZWKm49RbKmss63teq80a2iFCGLU4twH/0IUF7ejRC9QO&#10;ErCPqP+CslpEj16lhfC28kppIQsHYtPUf7B5HiHIwoXEwXCRCf8frPh+2Eem+44vG84cWJrRc4qg&#10;hzGxrXeOFPSRUZKUmgK2VLB1+3jeYdjHTPuoomXK6PBGJihCEDV2LDqfLjrLY2KCDpt6dc+ZoESz&#10;qpergl3NIBksRExP0luWg44b7bII0MLhGyZ6mK7+upKPnX/UxpRBGsemjt8uv9KoBZCdlIFEoQ1E&#10;EN3AGZiBfCpSLIjoje5zdcbBE25NZAcgq5DDej+9UMOcGcBECWJRviwEdfBbaW5nBzjOxSU1O8vq&#10;RPY22nb87rrauPyiLAY9k8riznLm6N33p6JylXc0/PLo2ajZXdd7iq9/p81PAAAA//8DAFBLAwQU&#10;AAYACAAAACEAX1BcBN8AAAAJAQAADwAAAGRycy9kb3ducmV2LnhtbEyPS0/DQAyE70j8h5WRuNHN&#10;Q7xCNhUCod5ADRTRm5s1ScQ+ouymTfn1mBOcLHtG42/K5WyN2NMYeu8UpIsEBLnG6961Ct5eny5u&#10;QISITqPxjhQcKcCyOj0psdD+4Na0r2MrOMSFAhV0MQ6FlKHpyGJY+IEca59+tBh5HVupRzxwuDUy&#10;S5IrabF3/KHDgR46ar7qySrYPnerFW6nzfzyfky/P6Sp+8eNUudn8/0diEhz/DPDLz6jQ8VMOz85&#10;HYRRcJ3lOVtZyHiygQ+XIHYK8tsUZFXK/w2qHwAAAP//AwBQSwECLQAUAAYACAAAACEAtoM4kv4A&#10;AADhAQAAEwAAAAAAAAAAAAAAAAAAAAAAW0NvbnRlbnRfVHlwZXNdLnhtbFBLAQItABQABgAIAAAA&#10;IQA4/SH/1gAAAJQBAAALAAAAAAAAAAAAAAAAAC8BAABfcmVscy8ucmVsc1BLAQItABQABgAIAAAA&#10;IQB1tRLx3AEAAJYDAAAOAAAAAAAAAAAAAAAAAC4CAABkcnMvZTJvRG9jLnhtbFBLAQItABQABgAI&#10;AAAAIQBfUFwE3wAAAAkBAAAPAAAAAAAAAAAAAAAAADYEAABkcnMvZG93bnJldi54bWxQSwUGAAAA&#10;AAQABADzAAAAQgUAAAAA&#10;" strokecolor="windowText" strokeweight=".5pt">
                <v:stroke joinstyle="miter"/>
              </v:line>
            </w:pict>
          </mc:Fallback>
        </mc:AlternateContent>
      </w:r>
      <w:r>
        <w:rPr>
          <w:noProof/>
        </w:rPr>
        <mc:AlternateContent>
          <mc:Choice Requires="wps">
            <w:drawing>
              <wp:anchor distT="0" distB="0" distL="114300" distR="114300" simplePos="0" relativeHeight="251776000" behindDoc="0" locked="0" layoutInCell="1" allowOverlap="1" wp14:anchorId="5CC3358E" wp14:editId="15F316FB">
                <wp:simplePos x="0" y="0"/>
                <wp:positionH relativeFrom="column">
                  <wp:posOffset>2106056</wp:posOffset>
                </wp:positionH>
                <wp:positionV relativeFrom="paragraph">
                  <wp:posOffset>248384</wp:posOffset>
                </wp:positionV>
                <wp:extent cx="2487930" cy="0"/>
                <wp:effectExtent l="0" t="0" r="26670" b="19050"/>
                <wp:wrapNone/>
                <wp:docPr id="65" name="Straight Connector 65"/>
                <wp:cNvGraphicFramePr/>
                <a:graphic xmlns:a="http://schemas.openxmlformats.org/drawingml/2006/main">
                  <a:graphicData uri="http://schemas.microsoft.com/office/word/2010/wordprocessingShape">
                    <wps:wsp>
                      <wps:cNvCnPr/>
                      <wps:spPr>
                        <a:xfrm>
                          <a:off x="0" y="0"/>
                          <a:ext cx="2487930" cy="0"/>
                        </a:xfrm>
                        <a:prstGeom prst="line">
                          <a:avLst/>
                        </a:prstGeom>
                        <a:noFill/>
                        <a:ln w="6350" cap="flat" cmpd="sng" algn="ctr">
                          <a:solidFill>
                            <a:schemeClr val="tx1"/>
                          </a:solidFill>
                          <a:prstDash val="solid"/>
                          <a:miter lim="800000"/>
                        </a:ln>
                        <a:effec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line w14:anchorId="3FD2568E" id="Straight Connector 65" o:spid="_x0000_s1026" style="position:absolute;z-index:251776000;visibility:visible;mso-wrap-style:square;mso-wrap-distance-left:9pt;mso-wrap-distance-top:0;mso-wrap-distance-right:9pt;mso-wrap-distance-bottom:0;mso-position-horizontal:absolute;mso-position-horizontal-relative:text;mso-position-vertical:absolute;mso-position-vertical-relative:text" from="165.85pt,19.55pt" to="361.7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Sn5xwEAAHUDAAAOAAAAZHJzL2Uyb0RvYy54bWysU8tu2zAQvBfoPxC815KdJnUEyznYSC9B&#10;YiDtB2woUiLAF5asJf99lrTipO2tqA80l7uc3RmONneTNewoMWrvWr5c1JxJJ3ynXd/ynz/uv6w5&#10;iwlcB8Y72fKTjPxu+/nTZgyNXPnBm04iIxAXmzG0fEgpNFUVxSAtxIUP0lFSebSQKMS+6hBGQrem&#10;WtX1TTV67AJ6IWOk0/05ybcFXykp0pNSUSZmWk6zpbJiWV/yWm030PQIYdBiHgP+YQoL2lHTC9Qe&#10;ErBfqP+Cslqgj16lhfC28kppIQsHYrOs/2DzPECQhQuJE8NFpvj/YMXj8YBMdy2/uebMgaU3ek4I&#10;uh8S23nnSEGPjJKk1BhiQxd27oBzFMMBM+1Joc3/RIhNRd3TRV05JSbocPV1/e32ih5BvOWq94sB&#10;Y/ouvWV503KjXSYODRwfYqJmVPpWko+dv9fGlMczjo00/dV1RgaykDKQaGsDkYqu5wxMT94UCQti&#10;9EZ3+XbGKT6TO4PsCOSQNC0zT2r2W1XuvIc4nItK6mwcqxO512jb8nWdf/Nt4zK4LP6b58/andXK&#10;uxffnYqIVY7obUvT2YfZPB9j2n/8WravAAAA//8DAFBLAwQUAAYACAAAACEAorRJpt8AAAAJAQAA&#10;DwAAAGRycy9kb3ducmV2LnhtbEyPTUvDQBCG74L/YRnBi9hNGvoVsykS6MWDYCPF4zaZZoPZ2ZDd&#10;Num/d8RDvc3HwzvPZNvJduKCg28dKYhnEQikytUtNQo+y93zGoQPmmrdOUIFV/Swze/vMp3WbqQP&#10;vOxDIziEfKoVmBD6VEpfGbTaz1yPxLuTG6wO3A6NrAc9crjt5DyKltLqlviC0T0WBqvv/dkq+Gqe&#10;kt2hpHIswvtpaabr4W1RKPX4ML2+gAg4hRsMv/qsDjk7Hd2Zai86BUkSrxjlYhODYGA1TxYgjn8D&#10;mWfy/wf5DwAAAP//AwBQSwECLQAUAAYACAAAACEAtoM4kv4AAADhAQAAEwAAAAAAAAAAAAAAAAAA&#10;AAAAW0NvbnRlbnRfVHlwZXNdLnhtbFBLAQItABQABgAIAAAAIQA4/SH/1gAAAJQBAAALAAAAAAAA&#10;AAAAAAAAAC8BAABfcmVscy8ucmVsc1BLAQItABQABgAIAAAAIQDDHSn5xwEAAHUDAAAOAAAAAAAA&#10;AAAAAAAAAC4CAABkcnMvZTJvRG9jLnhtbFBLAQItABQABgAIAAAAIQCitEmm3wAAAAkBAAAPAAAA&#10;AAAAAAAAAAAAACEEAABkcnMvZG93bnJldi54bWxQSwUGAAAAAAQABADzAAAALQUAAAAA&#10;" strokecolor="black [3213]" strokeweight=".5pt">
                <v:stroke joinstyle="miter"/>
              </v:line>
            </w:pict>
          </mc:Fallback>
        </mc:AlternateContent>
      </w:r>
      <w:r w:rsidR="00D876C3">
        <w:rPr>
          <w:noProof/>
        </w:rPr>
        <mc:AlternateContent>
          <mc:Choice Requires="wps">
            <w:drawing>
              <wp:anchor distT="0" distB="0" distL="114300" distR="114300" simplePos="0" relativeHeight="251774976" behindDoc="0" locked="0" layoutInCell="1" allowOverlap="1" wp14:anchorId="0755AFAF" wp14:editId="7D418E95">
                <wp:simplePos x="0" y="0"/>
                <wp:positionH relativeFrom="column">
                  <wp:posOffset>3348680</wp:posOffset>
                </wp:positionH>
                <wp:positionV relativeFrom="paragraph">
                  <wp:posOffset>248477</wp:posOffset>
                </wp:positionV>
                <wp:extent cx="576" cy="170121"/>
                <wp:effectExtent l="0" t="0" r="19050" b="20955"/>
                <wp:wrapNone/>
                <wp:docPr id="66" name="Straight Connector 66"/>
                <wp:cNvGraphicFramePr/>
                <a:graphic xmlns:a="http://schemas.openxmlformats.org/drawingml/2006/main">
                  <a:graphicData uri="http://schemas.microsoft.com/office/word/2010/wordprocessingShape">
                    <wps:wsp>
                      <wps:cNvCnPr/>
                      <wps:spPr>
                        <a:xfrm flipV="1">
                          <a:off x="0" y="0"/>
                          <a:ext cx="576" cy="170121"/>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line w14:anchorId="119813C8" id="Straight Connector 66" o:spid="_x0000_s1026" style="position:absolute;flip:y;z-index:251774976;visibility:visible;mso-wrap-style:square;mso-wrap-distance-left:9pt;mso-wrap-distance-top:0;mso-wrap-distance-right:9pt;mso-wrap-distance-bottom:0;mso-position-horizontal:absolute;mso-position-horizontal-relative:text;mso-position-vertical:absolute;mso-position-vertical-relative:text" from="263.7pt,19.55pt" to="263.75pt,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FCK2QEAAJUDAAAOAAAAZHJzL2Uyb0RvYy54bWysU01v2zAMvQ/YfxB0b2ynaFoYcXpI0F2G&#10;LUC73VlZsgXoC6IWJ/9+lOwF2XYb5oMgkuIT39Pz9vlsDTvJiNq7jjermjPphO+1Gzr+7e3l7okz&#10;TOB6MN7Jjl8k8ufdxw/bKbRy7UdvehkZgThsp9DxMaXQVhWKUVrAlQ/SUVH5aCFRGIeqjzARujXV&#10;uq431eRjH6IXEpGyh7nIdwVfKSnSV6VQJmY6TrOlssayvue12m2hHSKEUYtlDPiHKSxoR5deoQ6Q&#10;gP2I+i8oq0X06FVaCW8rr5QWsnAgNk39B5vXEYIsXEgcDFeZ8P/Bii+nY2S67/hmw5kDS2/0miLo&#10;YUxs750jBX1kVCSlpoAtNezdMS4RhmPMtM8qWqaMDt/JBEUIosbORefLVWd5TkxQ8uGR7hKUbx7r&#10;Zt1k6GrGyFghYvokvWV503GjXdYAWjh9xjQf/XUkp51/0cZQHlrj2ERE7h/opQWQm5SBRFsbiB+6&#10;gTMwA9lUpFgQ0Rvd5+7cjBfcm8hOQE4hg/V+eqN5OTOAiQpEonzLsL+15nEOgOPcXEr5GLRWJ3K3&#10;0bbjT7fdxuWqLP5cSGVtZzXz7t33lyJylSN6+6LQ4tNsrtuY9rd/0+4nAAAA//8DAFBLAwQUAAYA&#10;CAAAACEAlxEofeAAAAAJAQAADwAAAGRycy9kb3ducmV2LnhtbEyPy07DQAxF90j8w8hI7OgkhRQa&#10;4lQIhLoDESiiOzczJBHziDKTNuXrMStY2j66PrdYTdaIvR5C5x1COktAaFd71bkG4e318eIGRIjk&#10;FBnvNMJRB1iVpycF5cof3IveV7ERHOJCTghtjH0uZahbbSnMfK8d3z79YCnyODRSDXTgcGvkPEkW&#10;0lLn+ENLvb5vdf1VjRZh+9Su17QdN9Pz+zH9/pCm6h42iOdn090tiKin+AfDrz6rQ8lOOz86FYRB&#10;yObXV4wiXC5TEAzwIgOxQ1hkS5BlIf83KH8AAAD//wMAUEsBAi0AFAAGAAgAAAAhALaDOJL+AAAA&#10;4QEAABMAAAAAAAAAAAAAAAAAAAAAAFtDb250ZW50X1R5cGVzXS54bWxQSwECLQAUAAYACAAAACEA&#10;OP0h/9YAAACUAQAACwAAAAAAAAAAAAAAAAAvAQAAX3JlbHMvLnJlbHNQSwECLQAUAAYACAAAACEA&#10;GJhQitkBAACVAwAADgAAAAAAAAAAAAAAAAAuAgAAZHJzL2Uyb0RvYy54bWxQSwECLQAUAAYACAAA&#10;ACEAlxEofeAAAAAJAQAADwAAAAAAAAAAAAAAAAAzBAAAZHJzL2Rvd25yZXYueG1sUEsFBgAAAAAE&#10;AAQA8wAAAEAFAAAAAA==&#10;" strokecolor="windowText" strokeweight=".5pt">
                <v:stroke joinstyle="miter"/>
              </v:line>
            </w:pict>
          </mc:Fallback>
        </mc:AlternateContent>
      </w:r>
    </w:p>
    <w:p w14:paraId="2CE809AC" w14:textId="6E813678" w:rsidR="00D876C3" w:rsidRDefault="00D876C3" w:rsidP="00D876C3">
      <w:r>
        <w:rPr>
          <w:noProof/>
        </w:rPr>
        <mc:AlternateContent>
          <mc:Choice Requires="wps">
            <w:drawing>
              <wp:anchor distT="0" distB="0" distL="114300" distR="114300" simplePos="0" relativeHeight="251755520" behindDoc="0" locked="0" layoutInCell="1" allowOverlap="1" wp14:anchorId="5707EB4E" wp14:editId="6E13978C">
                <wp:simplePos x="0" y="0"/>
                <wp:positionH relativeFrom="margin">
                  <wp:posOffset>61137</wp:posOffset>
                </wp:positionH>
                <wp:positionV relativeFrom="margin">
                  <wp:posOffset>3155950</wp:posOffset>
                </wp:positionV>
                <wp:extent cx="382270" cy="1264920"/>
                <wp:effectExtent l="0" t="0" r="17780" b="11430"/>
                <wp:wrapSquare wrapText="bothSides"/>
                <wp:docPr id="67" name="Rounded Rectangle 67"/>
                <wp:cNvGraphicFramePr/>
                <a:graphic xmlns:a="http://schemas.openxmlformats.org/drawingml/2006/main">
                  <a:graphicData uri="http://schemas.microsoft.com/office/word/2010/wordprocessingShape">
                    <wps:wsp>
                      <wps:cNvSpPr/>
                      <wps:spPr>
                        <a:xfrm>
                          <a:off x="0" y="0"/>
                          <a:ext cx="382270" cy="1264920"/>
                        </a:xfrm>
                        <a:prstGeom prst="roundRect">
                          <a:avLst/>
                        </a:prstGeom>
                        <a:solidFill>
                          <a:srgbClr val="5B9BD5">
                            <a:lumMod val="40000"/>
                            <a:lumOff val="60000"/>
                          </a:srgbClr>
                        </a:solidFill>
                        <a:ln w="12700" cap="flat" cmpd="sng" algn="ctr">
                          <a:solidFill>
                            <a:srgbClr val="5B9BD5">
                              <a:shade val="50000"/>
                            </a:srgbClr>
                          </a:solidFill>
                          <a:prstDash val="solid"/>
                          <a:miter lim="800000"/>
                        </a:ln>
                        <a:effectLst/>
                      </wps:spPr>
                      <wps:txbx>
                        <w:txbxContent>
                          <w:p w14:paraId="4D23AE85" w14:textId="77777777" w:rsidR="008A5FA5" w:rsidRPr="00442B7B" w:rsidRDefault="008A5FA5" w:rsidP="00D876C3">
                            <w:pPr>
                              <w:jc w:val="center"/>
                              <w:rPr>
                                <w:b/>
                                <w:color w:val="000000" w:themeColor="text1"/>
                              </w:rPr>
                            </w:pPr>
                            <w:r w:rsidRPr="00442B7B">
                              <w:rPr>
                                <w:b/>
                                <w:color w:val="000000" w:themeColor="text1"/>
                              </w:rPr>
                              <w:t>Screening</w:t>
                            </w:r>
                          </w:p>
                        </w:txbxContent>
                      </wps:txbx>
                      <wps:bodyPr rot="0" spcFirstLastPara="0" vertOverflow="overflow" horzOverflow="overflow" vert="vert270"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anchor>
            </w:drawing>
          </mc:Choice>
          <mc:Fallback>
            <w:pict>
              <v:roundrect w14:anchorId="5707EB4E" id="Rounded Rectangle 67" o:spid="_x0000_s1030" style="position:absolute;margin-left:4.8pt;margin-top:248.5pt;width:30.1pt;height:99.6pt;z-index:251755520;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bottom"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In2pAIAAG0FAAAOAAAAZHJzL2Uyb0RvYy54bWysVEtv2zAMvg/YfxB0X51kadIGdYo0QYcB&#10;XVu0HXpmZNkWoNckJXb360vJdvraYRjmg0yRFB8fH2fnrZJkz50XRud0fDSihGtmCqGrnP58uPxy&#10;QokPoAuQRvOcPnFPz5efP501dsEnpjay4I6gEe0Xjc1pHYJdZJlnNVfgj4zlGoWlcQoCXl2VFQ4a&#10;tK5kNhmNZlljXGGdYdx75G46IV0m+2XJWbgpS88DkTnF2EI6XTq38cyWZ7CoHNhasD4M+IcoFAiN&#10;Tg+mNhCA7Jz4YEoJ5ow3ZThiRmWmLAXjKQfMZjx6l819DZanXBAcbw8w+f9nll3vbx0RRU5nc0o0&#10;KKzRndnpghfkDtEDXUlOUIZANdYvUP/e3rr+5pGMWbelU/GP+ZA2gft0AJe3gTBkfj2ZTOZYAoai&#10;8WQ2PZ0k9LOX19b58I0bRSKRUxfDiDEkYGF/5QO6Rf1BL3r0RoriUkiZLq7arqUje8BqH1+cXmyO&#10;01u5Uz9M0bGnI/y6siMbm6NjzwY22vedmeTrjX2pSRODn6MFwgDbtZQQkFQWAfS6ogRkhXPAgkuO&#10;37zuzX6IztdQ8J77N1HE9Dfg6+5JctHlo0TAWZJC5fQkGhrwlTqCw9M09CDGUnbFi1Rot23qgelQ&#10;5q0pnrAvnOkGxlt2KdDtFfhwCw4nBAHAqQ83eJTSICqmpyipjfv9J37Uz2k8Ux80OHQI2q8dOE6J&#10;/K6xq0/H02mc0nSZHs+xRYh7Ldm+luidWhus9BhXjGWJjPpBDmTpjHrE/bCKjlEEmmFwOd0O5Dp0&#10;qwD3C+OrVVLCubQQrvS9ZdF0hC4i/tA+grN9awZs6mszjCcs3jVnpxtfarPaBVOK1LkR6g5YbK14&#10;wZlOTdbvn7g0Xt+T1suWXD4DAAD//wMAUEsDBBQABgAIAAAAIQAfYBY03AAAAAgBAAAPAAAAZHJz&#10;L2Rvd25yZXYueG1sTI/BTsMwEETvSP0HaytxQdRpBaEJcaqCxBXUwoGjGy9xVHudxm4b/p7tqZxW&#10;qxnNvKlWo3fihEPsAimYzzIQSE0wHbUKvj7f7pcgYtJktAuECn4xwqqe3FS6NOFMGzxtUys4hGKp&#10;FdiU+lLK2Fj0Os5Cj8TaTxi8TvwOrTSDPnO4d3KRZbn0uiNusLrHV4vNfnv0Cu7c+yY9EtrD/sAV&#10;3belj+WLUrfTcf0MIuGYrma44DM61My0C0cyUTgFRc5GBQ/FE09iPS94ye5y8wXIupL/B9R/AAAA&#10;//8DAFBLAQItABQABgAIAAAAIQC2gziS/gAAAOEBAAATAAAAAAAAAAAAAAAAAAAAAABbQ29udGVu&#10;dF9UeXBlc10ueG1sUEsBAi0AFAAGAAgAAAAhADj9If/WAAAAlAEAAAsAAAAAAAAAAAAAAAAALwEA&#10;AF9yZWxzLy5yZWxzUEsBAi0AFAAGAAgAAAAhAMW4ifakAgAAbQUAAA4AAAAAAAAAAAAAAAAALgIA&#10;AGRycy9lMm9Eb2MueG1sUEsBAi0AFAAGAAgAAAAhAB9gFjTcAAAACAEAAA8AAAAAAAAAAAAAAAAA&#10;/gQAAGRycy9kb3ducmV2LnhtbFBLBQYAAAAABAAEAPMAAAAHBgAAAAA=&#10;" fillcolor="#bdd7ee" strokecolor="#41719c" strokeweight="1pt">
                <v:stroke joinstyle="miter"/>
                <v:textbox style="layout-flow:vertical;mso-layout-flow-alt:bottom-to-top">
                  <w:txbxContent>
                    <w:p w14:paraId="4D23AE85" w14:textId="77777777" w:rsidR="008A5FA5" w:rsidRPr="00442B7B" w:rsidRDefault="008A5FA5" w:rsidP="00D876C3">
                      <w:pPr>
                        <w:jc w:val="center"/>
                        <w:rPr>
                          <w:b/>
                          <w:color w:val="000000" w:themeColor="text1"/>
                        </w:rPr>
                      </w:pPr>
                      <w:r w:rsidRPr="00442B7B">
                        <w:rPr>
                          <w:b/>
                          <w:color w:val="000000" w:themeColor="text1"/>
                        </w:rPr>
                        <w:t>Screening</w:t>
                      </w:r>
                    </w:p>
                  </w:txbxContent>
                </v:textbox>
                <w10:wrap type="square" anchorx="margin" anchory="margin"/>
              </v:roundrect>
            </w:pict>
          </mc:Fallback>
        </mc:AlternateContent>
      </w:r>
      <w:r>
        <w:rPr>
          <w:noProof/>
        </w:rPr>
        <mc:AlternateContent>
          <mc:Choice Requires="wps">
            <w:drawing>
              <wp:anchor distT="0" distB="0" distL="114300" distR="114300" simplePos="0" relativeHeight="251768832" behindDoc="0" locked="0" layoutInCell="1" allowOverlap="1" wp14:anchorId="1B0AAB31" wp14:editId="035649E6">
                <wp:simplePos x="0" y="0"/>
                <wp:positionH relativeFrom="column">
                  <wp:posOffset>2481329</wp:posOffset>
                </wp:positionH>
                <wp:positionV relativeFrom="paragraph">
                  <wp:posOffset>136540</wp:posOffset>
                </wp:positionV>
                <wp:extent cx="1733550" cy="638175"/>
                <wp:effectExtent l="0" t="0" r="19050" b="28575"/>
                <wp:wrapNone/>
                <wp:docPr id="68" name="Rectangle 68"/>
                <wp:cNvGraphicFramePr/>
                <a:graphic xmlns:a="http://schemas.openxmlformats.org/drawingml/2006/main">
                  <a:graphicData uri="http://schemas.microsoft.com/office/word/2010/wordprocessingShape">
                    <wps:wsp>
                      <wps:cNvSpPr/>
                      <wps:spPr>
                        <a:xfrm>
                          <a:off x="0" y="0"/>
                          <a:ext cx="1733550" cy="638175"/>
                        </a:xfrm>
                        <a:prstGeom prst="rect">
                          <a:avLst/>
                        </a:prstGeom>
                        <a:noFill/>
                        <a:ln w="12700" cap="flat" cmpd="sng" algn="ctr">
                          <a:solidFill>
                            <a:sysClr val="windowText" lastClr="000000"/>
                          </a:solidFill>
                          <a:prstDash val="solid"/>
                          <a:miter lim="800000"/>
                        </a:ln>
                        <a:effectLst/>
                      </wps:spPr>
                      <wps:txbx>
                        <w:txbxContent>
                          <w:p w14:paraId="0FD442CF" w14:textId="77777777" w:rsidR="008A5FA5" w:rsidRDefault="008A5FA5" w:rsidP="00D876C3">
                            <w:pPr>
                              <w:spacing w:after="0"/>
                              <w:jc w:val="center"/>
                              <w:rPr>
                                <w:color w:val="000000" w:themeColor="text1"/>
                              </w:rPr>
                            </w:pPr>
                            <w:r>
                              <w:rPr>
                                <w:color w:val="000000" w:themeColor="text1"/>
                              </w:rPr>
                              <w:t>Total r</w:t>
                            </w:r>
                            <w:r w:rsidRPr="00D64812">
                              <w:rPr>
                                <w:color w:val="000000" w:themeColor="text1"/>
                              </w:rPr>
                              <w:t>ecord</w:t>
                            </w:r>
                            <w:r>
                              <w:rPr>
                                <w:color w:val="000000" w:themeColor="text1"/>
                              </w:rPr>
                              <w:t xml:space="preserve">s collected &amp; screened </w:t>
                            </w:r>
                          </w:p>
                          <w:p w14:paraId="5D13ADE1" w14:textId="68D8B29A" w:rsidR="008A5FA5" w:rsidRPr="00D64812" w:rsidRDefault="008A5FA5" w:rsidP="00D876C3">
                            <w:pPr>
                              <w:jc w:val="center"/>
                              <w:rPr>
                                <w:color w:val="000000" w:themeColor="text1"/>
                              </w:rPr>
                            </w:pPr>
                            <w:r>
                              <w:rPr>
                                <w:color w:val="000000" w:themeColor="text1"/>
                              </w:rPr>
                              <w:t>(n = 4,021)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0AAB31" id="Rectangle 68" o:spid="_x0000_s1031" style="position:absolute;margin-left:195.4pt;margin-top:10.75pt;width:136.5pt;height:50.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7KnewIAAPAEAAAOAAAAZHJzL2Uyb0RvYy54bWysVE1PGzEQvVfqf7B8L5sEQuiKDYpAVJUQ&#10;RIWK88TrTVbyV20nm/TX99m7QEp7qpqDM+P5fn6zl1d7rdhO+tBaU/HxyYgzaYStW7Ou+Pen208X&#10;nIVIpiZljaz4QQZ+Nf/44bJzpZzYjVW19AxJTCg7V/FNjK4siiA2UlM4sU4aGBvrNUWofl3Unjpk&#10;16qYjEbnRWd97bwVMgTc3vRGPs/5m0aK+NA0QUamKo7eYj59PlfpLOaXVK49uU0rhjboH7rQ1BoU&#10;fU11Q5HY1rd/pNKt8DbYJp4IqwvbNK2QeQZMMx69m+ZxQ07mWQBOcK8whf+XVtzvlp61dcXP8VKG&#10;NN7oG1Ajs1aS4Q4AdS6U8Ht0Sz9oAWKadt94nf4xB9tnUA+voMp9ZAKX49np6XQK7AVs56cX49k0&#10;JS3eop0P8Yu0miWh4h7lM5a0uwuxd31xScWMvW2Vwj2VyrAOFSazUcpP4E+jKELUDhMFs+aM1BrE&#10;FNHnlMGqtk7hKTocwrXybEfgBihV2+4JTXOmKEQYMEn+Dd3+Fpr6uaGw6YOzKblRqdsIPqtWV/zi&#10;OFqZZJWZkcNUCdYeyCTF/Wqf3yGjk25Wtj7gbbztSRucuG1R9g7dLcmDpZgZmxcfcDTKAgg7SJxt&#10;rP/5t/vkD/LAylkH1gOkH1vyEkN/NaDV5/HZWVqTrJxNZxMo/tiyOraYrb62AG+MHXcii8k/qhex&#10;8VY/Y0EXqSpMZARq988xKNex30asuJCLRXbDajiKd+bRiZQ8IZcAf9o/k3cDSyKe6t6+bAiV78jS&#10;+6ZIYxfbaJs2M+kNVzAwKVirzMXhE5D29ljPXm8fqvkvAAAA//8DAFBLAwQUAAYACAAAACEAvL4F&#10;wN4AAAAKAQAADwAAAGRycy9kb3ducmV2LnhtbEyPTU/DMAyG70j8h8hI3FiyVlRQmk4T0k5w2Ycm&#10;cUsb01YkTtVkXfn3mBMcbT96/bzVZvFOzDjFIZCG9UqBQGqDHajTcDruHp5AxGTIGhcINXxjhE19&#10;e1OZ0oYr7XE+pE5wCMXSaOhTGkspY9ujN3EVRiS+fYbJm8Tj1Ek7mSuHeyczpQrpzUD8oTcjvvbY&#10;fh0uXsNeHc9v/j1XH406nePOu2beOq3v75btC4iES/qD4Vef1aFmpyZcyEbhNOTPitWThmz9CIKB&#10;osh50TCZZQpkXcn/FeofAAAA//8DAFBLAQItABQABgAIAAAAIQC2gziS/gAAAOEBAAATAAAAAAAA&#10;AAAAAAAAAAAAAABbQ29udGVudF9UeXBlc10ueG1sUEsBAi0AFAAGAAgAAAAhADj9If/WAAAAlAEA&#10;AAsAAAAAAAAAAAAAAAAALwEAAF9yZWxzLy5yZWxzUEsBAi0AFAAGAAgAAAAhANyPsqd7AgAA8AQA&#10;AA4AAAAAAAAAAAAAAAAALgIAAGRycy9lMm9Eb2MueG1sUEsBAi0AFAAGAAgAAAAhALy+BcDeAAAA&#10;CgEAAA8AAAAAAAAAAAAAAAAA1QQAAGRycy9kb3ducmV2LnhtbFBLBQYAAAAABAAEAPMAAADgBQAA&#10;AAA=&#10;" filled="f" strokecolor="windowText" strokeweight="1pt">
                <v:textbox>
                  <w:txbxContent>
                    <w:p w14:paraId="0FD442CF" w14:textId="77777777" w:rsidR="008A5FA5" w:rsidRDefault="008A5FA5" w:rsidP="00D876C3">
                      <w:pPr>
                        <w:spacing w:after="0"/>
                        <w:jc w:val="center"/>
                        <w:rPr>
                          <w:color w:val="000000" w:themeColor="text1"/>
                        </w:rPr>
                      </w:pPr>
                      <w:r>
                        <w:rPr>
                          <w:color w:val="000000" w:themeColor="text1"/>
                        </w:rPr>
                        <w:t>Total r</w:t>
                      </w:r>
                      <w:r w:rsidRPr="00D64812">
                        <w:rPr>
                          <w:color w:val="000000" w:themeColor="text1"/>
                        </w:rPr>
                        <w:t>ecord</w:t>
                      </w:r>
                      <w:r>
                        <w:rPr>
                          <w:color w:val="000000" w:themeColor="text1"/>
                        </w:rPr>
                        <w:t xml:space="preserve">s collected &amp; screened </w:t>
                      </w:r>
                    </w:p>
                    <w:p w14:paraId="5D13ADE1" w14:textId="68D8B29A" w:rsidR="008A5FA5" w:rsidRPr="00D64812" w:rsidRDefault="008A5FA5" w:rsidP="00D876C3">
                      <w:pPr>
                        <w:jc w:val="center"/>
                        <w:rPr>
                          <w:color w:val="000000" w:themeColor="text1"/>
                        </w:rPr>
                      </w:pPr>
                      <w:r>
                        <w:rPr>
                          <w:color w:val="000000" w:themeColor="text1"/>
                        </w:rPr>
                        <w:t>(n = 4,021)</w:t>
                      </w:r>
                    </w:p>
                  </w:txbxContent>
                </v:textbox>
              </v:rect>
            </w:pict>
          </mc:Fallback>
        </mc:AlternateContent>
      </w:r>
    </w:p>
    <w:p w14:paraId="5CC7DCB5" w14:textId="77777777" w:rsidR="00D876C3" w:rsidRDefault="00D876C3" w:rsidP="00D876C3"/>
    <w:p w14:paraId="7A6AE1B2" w14:textId="5E68A33C" w:rsidR="00D876C3" w:rsidRDefault="00506F28" w:rsidP="00D876C3">
      <w:r>
        <w:rPr>
          <w:noProof/>
        </w:rPr>
        <mc:AlternateContent>
          <mc:Choice Requires="wps">
            <w:drawing>
              <wp:anchor distT="0" distB="0" distL="114300" distR="114300" simplePos="0" relativeHeight="251784192" behindDoc="0" locked="0" layoutInCell="1" allowOverlap="1" wp14:anchorId="342C75C8" wp14:editId="2B3CAA4A">
                <wp:simplePos x="0" y="0"/>
                <wp:positionH relativeFrom="column">
                  <wp:posOffset>3381270</wp:posOffset>
                </wp:positionH>
                <wp:positionV relativeFrom="paragraph">
                  <wp:posOffset>201714</wp:posOffset>
                </wp:positionV>
                <wp:extent cx="0" cy="225983"/>
                <wp:effectExtent l="76200" t="0" r="57150" b="60325"/>
                <wp:wrapNone/>
                <wp:docPr id="3" name="Straight Arrow Connector 3"/>
                <wp:cNvGraphicFramePr/>
                <a:graphic xmlns:a="http://schemas.openxmlformats.org/drawingml/2006/main">
                  <a:graphicData uri="http://schemas.microsoft.com/office/word/2010/wordprocessingShape">
                    <wps:wsp>
                      <wps:cNvCnPr/>
                      <wps:spPr>
                        <a:xfrm>
                          <a:off x="0" y="0"/>
                          <a:ext cx="0" cy="22598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shapetype w14:anchorId="3C1A7F26" id="_x0000_t32" coordsize="21600,21600" o:spt="32" o:oned="t" path="m,l21600,21600e" filled="f">
                <v:path arrowok="t" fillok="f" o:connecttype="none"/>
                <o:lock v:ext="edit" shapetype="t"/>
              </v:shapetype>
              <v:shape id="Straight Arrow Connector 3" o:spid="_x0000_s1026" type="#_x0000_t32" style="position:absolute;margin-left:266.25pt;margin-top:15.9pt;width:0;height:17.8pt;z-index:251784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nz60QEAAPMDAAAOAAAAZHJzL2Uyb0RvYy54bWysU9uO0zAQfUfiHyy/06RdgZaq6Qp1gRcE&#10;FQsf4HXsxsI3jYcm+XvGTppdcZFWK14msT1n5pzj8e5mcJadFSQTfMPXq5oz5WVojT81/Pu3D6+u&#10;OUsofCts8Krho0r8Zv/yxa6PW7UJXbCtAkZFfNr2seEdYtxWVZKdciKtQlSeDnUAJ5CWcKpaED1V&#10;d7ba1PWbqg/QRghSpUS7t9Mh35f6WiuJX7ROCpltOHHDEqHE+xyr/U5sTyBiZ+RMQzyDhRPGU9Ol&#10;1K1AwX6C+aOUMxJCChpXMrgqaG2kKhpIzbr+Tc1dJ6IqWsicFBeb0v8rKz+fj8BM2/ArzrxwdEV3&#10;CMKcOmTvAELPDsF7sjEAu8pu9TFtCXTwR5hXKR4hSx80uPwlUWwoDo+Lw2pAJqdNSbubzeu316Vc&#10;9YCLkPCjCo7ln4anmcbSf10MFudPCakzAS+A3NT6HFEY+963DMdIQhCM8CerMm1KzylVpj8RLn84&#10;WjXBvypNNhDFqU0ZQHWwwM6CRqf9sV6qUGaGaGPtAqoLt3+C5twMU2UonwpcskvH4HEBOuMD/K0r&#10;Dheqesq/qJ60Ztn3oR3L9RU7aLKKP/MryKP7eF3gD291/wsAAP//AwBQSwMEFAAGAAgAAAAhACm+&#10;/crdAAAACQEAAA8AAABkcnMvZG93bnJldi54bWxMj01PwzAMhu9I/IfISNxYuo19dXUnhOA4IdYJ&#10;ccwat6lokqpJt/LvMeIwjrYfvX7ebDfaVpypD413CNNJAoJc6XXjaoRj8fqwBhGiclq13hHCNwXY&#10;5bc3mUq1v7h3Oh9iLTjEhVQhmBi7VMpQGrIqTHxHjm+V762KPPa11L26cLht5SxJltKqxvEHozp6&#10;NlR+HQaLUBX1sfx8Wcuhrd5WxYfZmH2xR7y/G5+2ICKN8QrDrz6rQ85OJz84HUSLsJjPFowizKdc&#10;gYG/xQlhuXoEmWfyf4P8BwAA//8DAFBLAQItABQABgAIAAAAIQC2gziS/gAAAOEBAAATAAAAAAAA&#10;AAAAAAAAAAAAAABbQ29udGVudF9UeXBlc10ueG1sUEsBAi0AFAAGAAgAAAAhADj9If/WAAAAlAEA&#10;AAsAAAAAAAAAAAAAAAAALwEAAF9yZWxzLy5yZWxzUEsBAi0AFAAGAAgAAAAhAJTmfPrRAQAA8wMA&#10;AA4AAAAAAAAAAAAAAAAALgIAAGRycy9lMm9Eb2MueG1sUEsBAi0AFAAGAAgAAAAhACm+/crdAAAA&#10;CQEAAA8AAAAAAAAAAAAAAAAAKwQAAGRycy9kb3ducmV2LnhtbFBLBQYAAAAABAAEAPMAAAA1BQAA&#10;AAA=&#10;" strokecolor="black [3200]" strokeweight=".5pt">
                <v:stroke endarrow="block" joinstyle="miter"/>
              </v:shape>
            </w:pict>
          </mc:Fallback>
        </mc:AlternateContent>
      </w:r>
    </w:p>
    <w:p w14:paraId="7161509D" w14:textId="77777777" w:rsidR="00D876C3" w:rsidRDefault="00D876C3" w:rsidP="00D876C3">
      <w:r>
        <w:rPr>
          <w:noProof/>
        </w:rPr>
        <mc:AlternateContent>
          <mc:Choice Requires="wps">
            <w:drawing>
              <wp:anchor distT="0" distB="0" distL="114300" distR="114300" simplePos="0" relativeHeight="251759616" behindDoc="0" locked="0" layoutInCell="1" allowOverlap="1" wp14:anchorId="5434BC8E" wp14:editId="3E5FBC69">
                <wp:simplePos x="0" y="0"/>
                <wp:positionH relativeFrom="margin">
                  <wp:posOffset>2253928</wp:posOffset>
                </wp:positionH>
                <wp:positionV relativeFrom="paragraph">
                  <wp:posOffset>135239</wp:posOffset>
                </wp:positionV>
                <wp:extent cx="2133600" cy="495300"/>
                <wp:effectExtent l="0" t="0" r="19050" b="19050"/>
                <wp:wrapNone/>
                <wp:docPr id="72" name="Rectangle 72"/>
                <wp:cNvGraphicFramePr/>
                <a:graphic xmlns:a="http://schemas.openxmlformats.org/drawingml/2006/main">
                  <a:graphicData uri="http://schemas.microsoft.com/office/word/2010/wordprocessingShape">
                    <wps:wsp>
                      <wps:cNvSpPr/>
                      <wps:spPr>
                        <a:xfrm>
                          <a:off x="0" y="0"/>
                          <a:ext cx="2133600" cy="495300"/>
                        </a:xfrm>
                        <a:prstGeom prst="rect">
                          <a:avLst/>
                        </a:prstGeom>
                        <a:noFill/>
                        <a:ln w="12700" cap="flat" cmpd="sng" algn="ctr">
                          <a:solidFill>
                            <a:sysClr val="windowText" lastClr="000000"/>
                          </a:solidFill>
                          <a:prstDash val="solid"/>
                          <a:miter lim="800000"/>
                        </a:ln>
                        <a:effectLst/>
                      </wps:spPr>
                      <wps:txbx>
                        <w:txbxContent>
                          <w:p w14:paraId="13AE16B5" w14:textId="5C48B561" w:rsidR="008A5FA5" w:rsidRPr="00D64812" w:rsidRDefault="008A5FA5" w:rsidP="00D876C3">
                            <w:pPr>
                              <w:jc w:val="center"/>
                              <w:rPr>
                                <w:color w:val="000000" w:themeColor="text1"/>
                              </w:rPr>
                            </w:pPr>
                            <w:r w:rsidRPr="00D64812">
                              <w:rPr>
                                <w:color w:val="000000" w:themeColor="text1"/>
                              </w:rPr>
                              <w:t>Record</w:t>
                            </w:r>
                            <w:r>
                              <w:rPr>
                                <w:color w:val="000000" w:themeColor="text1"/>
                              </w:rPr>
                              <w:t>s after duplicates removed (n = 2,539)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34BC8E" id="Rectangle 72" o:spid="_x0000_s1032" style="position:absolute;margin-left:177.45pt;margin-top:10.65pt;width:168pt;height:39pt;z-index:251759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KFMegIAAPAEAAAOAAAAZHJzL2Uyb0RvYy54bWysVMlu2zAQvRfoPxC8N7IdZxMiB0aCFAWC&#10;JGhS9DymKEsAt5K0Zffr+0gpiZv2VNQHeoazP77R5dVOK7aVPnTWVHx6NOFMGmHrzqwr/u359tM5&#10;ZyGSqUlZIyu+l4FfLT5+uOxdKWe2taqWniGJCWXvKt7G6MqiCKKVmsKRddLA2FivKUL166L21CO7&#10;VsVsMjkteutr562QIeD2ZjDyRc7fNFLEh6YJMjJVcfQW8+nzuUpnsbikcu3JtZ0Y26B/6EJTZ1D0&#10;NdUNRWIb3/2RSnfC22CbeCSsLmzTdELmGTDNdPJumqeWnMyzAJzgXmEK/y+tuN8+etbVFT+bcWZI&#10;442+AjUyayUZ7gBQ70IJvyf36EctQEzT7hqv0z/mYLsM6v4VVLmLTOByNj0+Pp0AewHb/OLkGDLS&#10;FG/Rzof4WVrNklBxj/IZS9rehTi4vrikYsbedkrhnkplWA/Wzc5yfgJ/GkURpbTDRMGsOSO1BjFF&#10;9DllsKqrU3iKDvtwrTzbErgBStW2f0bTnCkKEQZMkn9jt7+Fpn5uKLRDcDYlNyp1F8Fn1emKnx9G&#10;K5OsMjNynCrBOgCZpLhb7fI7nKZE6WZl6z3extuBtMGJ2w5l79DdI3mwFJhi8+IDjkZZAGFHibPW&#10;+p9/u0/+IA+snPVgPUD6sSEvMfQXA1pdTOfztCZZmZ+czaD4Q8vq0GI2+toCvCl23IksJv+oXsTG&#10;W/0dC7pMVWEiI1B7eI5RuY7DNmLFhVwusxtWw1G8M09OpOQJuQT48+47eTeyJOKp7u3LhlD5jiyD&#10;b4o0drmJtukyk95wBQOTgrXKXBw/AWlvD/Xs9fahWvwCAAD//wMAUEsDBBQABgAIAAAAIQD9+jfL&#10;3gAAAAkBAAAPAAAAZHJzL2Rvd25yZXYueG1sTI9NT8MwDIbvSPyHyEjcWLIVJlqaThPSTnDZhyZx&#10;SxvTViRO1WRd+feYExxtP3r9vOVm9k5MOMY+kIblQoFAaoLtqdVwOu4enkHEZMgaFwg1fGOETXV7&#10;U5rChivtcTqkVnAIxcJo6FIaCilj06E3cREGJL59htGbxOPYSjuaK4d7J1dKraU3PfGHzgz42mHz&#10;dbh4DXt1PL/590x91Op0jjvv6mnrtL6/m7cvIBLO6Q+GX31Wh4qd6nAhG4XTkD095oxqWC0zEAys&#10;c8WLWkOeZyCrUv5vUP0AAAD//wMAUEsBAi0AFAAGAAgAAAAhALaDOJL+AAAA4QEAABMAAAAAAAAA&#10;AAAAAAAAAAAAAFtDb250ZW50X1R5cGVzXS54bWxQSwECLQAUAAYACAAAACEAOP0h/9YAAACUAQAA&#10;CwAAAAAAAAAAAAAAAAAvAQAAX3JlbHMvLnJlbHNQSwECLQAUAAYACAAAACEAdOihTHoCAADwBAAA&#10;DgAAAAAAAAAAAAAAAAAuAgAAZHJzL2Uyb0RvYy54bWxQSwECLQAUAAYACAAAACEA/fo3y94AAAAJ&#10;AQAADwAAAAAAAAAAAAAAAADUBAAAZHJzL2Rvd25yZXYueG1sUEsFBgAAAAAEAAQA8wAAAN8FAAAA&#10;AA==&#10;" filled="f" strokecolor="windowText" strokeweight="1pt">
                <v:textbox>
                  <w:txbxContent>
                    <w:p w14:paraId="13AE16B5" w14:textId="5C48B561" w:rsidR="008A5FA5" w:rsidRPr="00D64812" w:rsidRDefault="008A5FA5" w:rsidP="00D876C3">
                      <w:pPr>
                        <w:jc w:val="center"/>
                        <w:rPr>
                          <w:color w:val="000000" w:themeColor="text1"/>
                        </w:rPr>
                      </w:pPr>
                      <w:r w:rsidRPr="00D64812">
                        <w:rPr>
                          <w:color w:val="000000" w:themeColor="text1"/>
                        </w:rPr>
                        <w:t>Record</w:t>
                      </w:r>
                      <w:r>
                        <w:rPr>
                          <w:color w:val="000000" w:themeColor="text1"/>
                        </w:rPr>
                        <w:t>s after duplicates removed (n = 2,539)</w:t>
                      </w:r>
                    </w:p>
                  </w:txbxContent>
                </v:textbox>
                <w10:wrap anchorx="margin"/>
              </v:rect>
            </w:pict>
          </mc:Fallback>
        </mc:AlternateContent>
      </w:r>
    </w:p>
    <w:p w14:paraId="3D5E870E" w14:textId="77777777" w:rsidR="00D876C3" w:rsidRDefault="00D876C3" w:rsidP="00D876C3"/>
    <w:p w14:paraId="6E6FECD7" w14:textId="77777777" w:rsidR="00D876C3" w:rsidRDefault="00D876C3" w:rsidP="00D876C3">
      <w:r>
        <w:rPr>
          <w:noProof/>
        </w:rPr>
        <mc:AlternateContent>
          <mc:Choice Requires="wps">
            <w:drawing>
              <wp:anchor distT="0" distB="0" distL="114300" distR="114300" simplePos="0" relativeHeight="251781120" behindDoc="0" locked="0" layoutInCell="1" allowOverlap="1" wp14:anchorId="57018741" wp14:editId="48F15B8F">
                <wp:simplePos x="0" y="0"/>
                <wp:positionH relativeFrom="column">
                  <wp:posOffset>3381153</wp:posOffset>
                </wp:positionH>
                <wp:positionV relativeFrom="paragraph">
                  <wp:posOffset>86965</wp:posOffset>
                </wp:positionV>
                <wp:extent cx="0" cy="212652"/>
                <wp:effectExtent l="76200" t="0" r="57150" b="54610"/>
                <wp:wrapNone/>
                <wp:docPr id="73" name="Straight Arrow Connector 73"/>
                <wp:cNvGraphicFramePr/>
                <a:graphic xmlns:a="http://schemas.openxmlformats.org/drawingml/2006/main">
                  <a:graphicData uri="http://schemas.microsoft.com/office/word/2010/wordprocessingShape">
                    <wps:wsp>
                      <wps:cNvCnPr/>
                      <wps:spPr>
                        <a:xfrm>
                          <a:off x="0" y="0"/>
                          <a:ext cx="0" cy="212652"/>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shape w14:anchorId="3664308D" id="Straight Arrow Connector 73" o:spid="_x0000_s1026" type="#_x0000_t32" style="position:absolute;margin-left:266.25pt;margin-top:6.85pt;width:0;height:16.75pt;z-index:251781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dmR5wEAALkDAAAOAAAAZHJzL2Uyb0RvYy54bWysU8tu2zAQvBfoPxC8x7IdxA0Ey0FgN70U&#10;rYGkH7ChKIkAX9hlLfvvu6RVNW1vRXWgSC5ntDMcbR/OzoqTRjLBN3K1WEqhvQqt8X0jv7083dxL&#10;QQl8CzZ43ciLJvmwe/9uO8Zar8MQbKtRMImneoyNHFKKdVWRGrQDWoSoPRe7gA4SL7GvWoSR2Z2t&#10;1svlphoDthGD0kS8e7gW5a7wd51W6WvXkU7CNpJ7S2XEMr7msdptoe4R4mDU1Ab8QxcOjOePzlQH&#10;SCC+o/mLyhmFgUKXFiq4KnSdUbpoYDWr5R9qngeIumhhcyjONtH/o1VfTkcUpm3kh1spPDi+o+eE&#10;YPohiUfEMIp98J59DCj4CPs1RqoZtvdHnFYUj5jFnzt0+c2yxLl4fJk91uck1HVT8e56td7crTNd&#10;9QsXkdInHZzIk0bS1MfcwKpYDKfPlK7An4D8UR+ejLW8D7X1Ymzk5vaOb1wBp6qzkHjqIusk30sB&#10;tue4qoSFkYI1bUZnMF1ob1GcgBPDQWvD+MK9S2GBEhdYUHmm1n+D5nYOQMMVXEr5GNTOJE65Na6R&#10;9zMa6gTGfvStSJfItic04HurJ2brM1KXDE+Cs/NXr/PsNbSXcgVVXnE+ipdTlnMA3655/vaP2/0A&#10;AAD//wMAUEsDBBQABgAIAAAAIQD1ujC33QAAAAkBAAAPAAAAZHJzL2Rvd25yZXYueG1sTI/BTsMw&#10;DIbvSLxDZKRdEEvXMoZK02lC2mlIFYMH8BrTFhqnarKt8PQYcYCj/X/6/blYT65XJxpD59nAYp6A&#10;Iq697bgx8PqyvbkHFSKyxd4zGfikAOvy8qLA3PozP9NpHxslJRxyNNDGOORah7olh2HuB2LJ3vzo&#10;MMo4NtqOeJZy1+s0Se60w47lQosDPbZUf+yPzgBdI1eLKvl6f6rikDWbqtnttDGzq2nzACrSFP9g&#10;+NEXdSjF6eCPbIPqDSyzdCmoBNkKlAC/i4OB21UKuiz0/w/KbwAAAP//AwBQSwECLQAUAAYACAAA&#10;ACEAtoM4kv4AAADhAQAAEwAAAAAAAAAAAAAAAAAAAAAAW0NvbnRlbnRfVHlwZXNdLnhtbFBLAQIt&#10;ABQABgAIAAAAIQA4/SH/1gAAAJQBAAALAAAAAAAAAAAAAAAAAC8BAABfcmVscy8ucmVsc1BLAQIt&#10;ABQABgAIAAAAIQC4idmR5wEAALkDAAAOAAAAAAAAAAAAAAAAAC4CAABkcnMvZTJvRG9jLnhtbFBL&#10;AQItABQABgAIAAAAIQD1ujC33QAAAAkBAAAPAAAAAAAAAAAAAAAAAEEEAABkcnMvZG93bnJldi54&#10;bWxQSwUGAAAAAAQABADzAAAASwUAAAAA&#10;" strokecolor="windowText" strokeweight=".5pt">
                <v:stroke endarrow="block" joinstyle="miter"/>
              </v:shape>
            </w:pict>
          </mc:Fallback>
        </mc:AlternateContent>
      </w:r>
      <w:r>
        <w:rPr>
          <w:noProof/>
        </w:rPr>
        <mc:AlternateContent>
          <mc:Choice Requires="wps">
            <w:drawing>
              <wp:anchor distT="0" distB="0" distL="114300" distR="114300" simplePos="0" relativeHeight="251762688" behindDoc="0" locked="0" layoutInCell="1" allowOverlap="1" wp14:anchorId="75649BC7" wp14:editId="74D8F5B6">
                <wp:simplePos x="0" y="0"/>
                <wp:positionH relativeFrom="margin">
                  <wp:posOffset>4939665</wp:posOffset>
                </wp:positionH>
                <wp:positionV relativeFrom="paragraph">
                  <wp:posOffset>293783</wp:posOffset>
                </wp:positionV>
                <wp:extent cx="1487170" cy="518160"/>
                <wp:effectExtent l="0" t="0" r="17780" b="15240"/>
                <wp:wrapNone/>
                <wp:docPr id="74" name="Rectangle 74"/>
                <wp:cNvGraphicFramePr/>
                <a:graphic xmlns:a="http://schemas.openxmlformats.org/drawingml/2006/main">
                  <a:graphicData uri="http://schemas.microsoft.com/office/word/2010/wordprocessingShape">
                    <wps:wsp>
                      <wps:cNvSpPr/>
                      <wps:spPr>
                        <a:xfrm>
                          <a:off x="0" y="0"/>
                          <a:ext cx="1487170" cy="518160"/>
                        </a:xfrm>
                        <a:prstGeom prst="rect">
                          <a:avLst/>
                        </a:prstGeom>
                        <a:noFill/>
                        <a:ln w="12700" cap="flat" cmpd="sng" algn="ctr">
                          <a:solidFill>
                            <a:sysClr val="windowText" lastClr="000000"/>
                          </a:solidFill>
                          <a:prstDash val="solid"/>
                          <a:miter lim="800000"/>
                        </a:ln>
                        <a:effectLst/>
                      </wps:spPr>
                      <wps:txbx>
                        <w:txbxContent>
                          <w:p w14:paraId="4636F152" w14:textId="77777777" w:rsidR="008A5FA5" w:rsidRDefault="008A5FA5" w:rsidP="00D876C3">
                            <w:pPr>
                              <w:spacing w:after="0"/>
                              <w:jc w:val="center"/>
                              <w:rPr>
                                <w:color w:val="000000" w:themeColor="text1"/>
                              </w:rPr>
                            </w:pPr>
                            <w:r w:rsidRPr="00D64812">
                              <w:rPr>
                                <w:color w:val="000000" w:themeColor="text1"/>
                              </w:rPr>
                              <w:t>Record</w:t>
                            </w:r>
                            <w:r>
                              <w:rPr>
                                <w:color w:val="000000" w:themeColor="text1"/>
                              </w:rPr>
                              <w:t xml:space="preserve">s excluded </w:t>
                            </w:r>
                          </w:p>
                          <w:p w14:paraId="44D4B127" w14:textId="52BFE15B" w:rsidR="008A5FA5" w:rsidRDefault="008A5FA5" w:rsidP="00D876C3">
                            <w:pPr>
                              <w:jc w:val="center"/>
                              <w:rPr>
                                <w:color w:val="000000" w:themeColor="text1"/>
                              </w:rPr>
                            </w:pPr>
                            <w:r>
                              <w:rPr>
                                <w:color w:val="000000" w:themeColor="text1"/>
                              </w:rPr>
                              <w:t>(n = 2,503)*</w:t>
                            </w:r>
                          </w:p>
                          <w:p w14:paraId="601A1718" w14:textId="77777777" w:rsidR="008A5FA5" w:rsidRPr="00D64812" w:rsidRDefault="008A5FA5" w:rsidP="00D876C3">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649BC7" id="Rectangle 74" o:spid="_x0000_s1033" style="position:absolute;margin-left:388.95pt;margin-top:23.15pt;width:117.1pt;height:40.8pt;z-index:251762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rrFfAIAAPAEAAAOAAAAZHJzL2Uyb0RvYy54bWysVMtu2zAQvBfoPxC8N7IMJ3aNyIGRIEWB&#10;IAmaFDnTFGUR4Kskbcn9+g4pOXHTnor6QO9yl/uYndXlVa8V2QsfpDUVLc8mlAjDbS3NtqLfn28/&#10;LSgJkZmaKWtERQ8i0KvVxw+XnVuKqW2tqoUnCGLCsnMVbWN0y6IIvBWahTPrhIGxsV6zCNVvi9qz&#10;DtG1KqaTyUXRWV87b7kIAbc3g5GucvymETw+NE0QkaiKoraYT5/PTTqL1SVbbj1zreRjGewfqtBM&#10;GiR9DXXDIiM7L/8IpSX3NtgmnnGrC9s0kovcA7opJ++6eWqZE7kXgBPcK0zh/4Xl9/tHT2Rd0fmM&#10;EsM0ZvQNqDGzVYLgDgB1Lizh9+Qe/agFiKnbvvE6/aMP0mdQD6+gij4SjstytpiXc2DPYTsvF+VF&#10;Rr14e+18iF+E1SQJFfVIn7Fk+7sQkRGuR5eUzNhbqVQenDKkQ4bpfJLiM/CnUSxC1A4dBbOlhKkt&#10;iMmjzyGDVbJOz1OgcAjXypM9AzdAqdp2zyiaEsVChAGd5F+CACX89jTVc8NCOzzOpoFKWkbwWUld&#10;0cXpa2VSRpEZOXaVYB2ATFLsN/0whyPkG1sfMBtvB9IGx28l0t6hukfmwVL0jM2LDzgaZQGEHSVK&#10;Wut//u0++YM8sFLSgfUA6ceOeYGmvxrQ6nM5m6U1ycrsfD6F4k8tm1OL2elrC/BK7LjjWUz+UR3F&#10;xlv9ggVdp6wwMcORexjHqFzHYRux4lys19kNq+FYvDNPjqfgCbkE+HP/wrwbWRIxqnt73BC2fEeW&#10;wXegy3oXbSMzkxLSA66YaVKwVnm64ycg7e2pnr3ePlSrXwAAAP//AwBQSwMEFAAGAAgAAAAhAOff&#10;eADfAAAACwEAAA8AAABkcnMvZG93bnJldi54bWxMj01PwzAMhu9I/IfISNxY0g6tUJpOE9JOcNmH&#10;Ju2WtqatSJyqybry7/FOcLP1Pnr9uFjPzooJx9B70pAsFAik2jc9tRqOh+3TC4gQDTXGekINPxhg&#10;Xd7fFSZv/JV2OO1jK7iEQm40dDEOuZSh7tCZsPADEmdffnQm8jq2shnNlcudlalSK+lMT3yhMwO+&#10;d1h/7y9Ow04dTh/uc6nOlTqewtbZatpYrR8f5s0biIhz/IPhps/qULJT5S/UBGE1ZFn2yqiG59US&#10;xA1QSZqAqHhKOZJlIf//UP4CAAD//wMAUEsBAi0AFAAGAAgAAAAhALaDOJL+AAAA4QEAABMAAAAA&#10;AAAAAAAAAAAAAAAAAFtDb250ZW50X1R5cGVzXS54bWxQSwECLQAUAAYACAAAACEAOP0h/9YAAACU&#10;AQAACwAAAAAAAAAAAAAAAAAvAQAAX3JlbHMvLnJlbHNQSwECLQAUAAYACAAAACEAj666xXwCAADw&#10;BAAADgAAAAAAAAAAAAAAAAAuAgAAZHJzL2Uyb0RvYy54bWxQSwECLQAUAAYACAAAACEA5994AN8A&#10;AAALAQAADwAAAAAAAAAAAAAAAADWBAAAZHJzL2Rvd25yZXYueG1sUEsFBgAAAAAEAAQA8wAAAOIF&#10;AAAAAA==&#10;" filled="f" strokecolor="windowText" strokeweight="1pt">
                <v:textbox>
                  <w:txbxContent>
                    <w:p w14:paraId="4636F152" w14:textId="77777777" w:rsidR="008A5FA5" w:rsidRDefault="008A5FA5" w:rsidP="00D876C3">
                      <w:pPr>
                        <w:spacing w:after="0"/>
                        <w:jc w:val="center"/>
                        <w:rPr>
                          <w:color w:val="000000" w:themeColor="text1"/>
                        </w:rPr>
                      </w:pPr>
                      <w:r w:rsidRPr="00D64812">
                        <w:rPr>
                          <w:color w:val="000000" w:themeColor="text1"/>
                        </w:rPr>
                        <w:t>Record</w:t>
                      </w:r>
                      <w:r>
                        <w:rPr>
                          <w:color w:val="000000" w:themeColor="text1"/>
                        </w:rPr>
                        <w:t xml:space="preserve">s excluded </w:t>
                      </w:r>
                    </w:p>
                    <w:p w14:paraId="44D4B127" w14:textId="52BFE15B" w:rsidR="008A5FA5" w:rsidRDefault="008A5FA5" w:rsidP="00D876C3">
                      <w:pPr>
                        <w:jc w:val="center"/>
                        <w:rPr>
                          <w:color w:val="000000" w:themeColor="text1"/>
                        </w:rPr>
                      </w:pPr>
                      <w:r>
                        <w:rPr>
                          <w:color w:val="000000" w:themeColor="text1"/>
                        </w:rPr>
                        <w:t>(n = 2,503)*</w:t>
                      </w:r>
                    </w:p>
                    <w:p w14:paraId="601A1718" w14:textId="77777777" w:rsidR="008A5FA5" w:rsidRPr="00D64812" w:rsidRDefault="008A5FA5" w:rsidP="00D876C3">
                      <w:pPr>
                        <w:jc w:val="center"/>
                        <w:rPr>
                          <w:color w:val="000000" w:themeColor="text1"/>
                        </w:rPr>
                      </w:pPr>
                    </w:p>
                  </w:txbxContent>
                </v:textbox>
                <w10:wrap anchorx="margin"/>
              </v:rect>
            </w:pict>
          </mc:Fallback>
        </mc:AlternateContent>
      </w:r>
    </w:p>
    <w:p w14:paraId="56DDDC41" w14:textId="25B65B54" w:rsidR="00D876C3" w:rsidRDefault="00D876C3" w:rsidP="00D876C3">
      <w:r>
        <w:rPr>
          <w:noProof/>
        </w:rPr>
        <mc:AlternateContent>
          <mc:Choice Requires="wps">
            <w:drawing>
              <wp:anchor distT="0" distB="0" distL="114300" distR="114300" simplePos="0" relativeHeight="251779072" behindDoc="0" locked="0" layoutInCell="1" allowOverlap="1" wp14:anchorId="69F0F1C8" wp14:editId="41EFF59B">
                <wp:simplePos x="0" y="0"/>
                <wp:positionH relativeFrom="column">
                  <wp:posOffset>4102779</wp:posOffset>
                </wp:positionH>
                <wp:positionV relativeFrom="paragraph">
                  <wp:posOffset>290313</wp:posOffset>
                </wp:positionV>
                <wp:extent cx="841361" cy="0"/>
                <wp:effectExtent l="0" t="76200" r="16510" b="95250"/>
                <wp:wrapNone/>
                <wp:docPr id="75" name="Straight Arrow Connector 75"/>
                <wp:cNvGraphicFramePr/>
                <a:graphic xmlns:a="http://schemas.openxmlformats.org/drawingml/2006/main">
                  <a:graphicData uri="http://schemas.microsoft.com/office/word/2010/wordprocessingShape">
                    <wps:wsp>
                      <wps:cNvCnPr/>
                      <wps:spPr>
                        <a:xfrm>
                          <a:off x="0" y="0"/>
                          <a:ext cx="841361"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5CDCA40F" id="_x0000_t32" coordsize="21600,21600" o:spt="32" o:oned="t" path="m,l21600,21600e" filled="f">
                <v:path arrowok="t" fillok="f" o:connecttype="none"/>
                <o:lock v:ext="edit" shapetype="t"/>
              </v:shapetype>
              <v:shape id="Straight Arrow Connector 75" o:spid="_x0000_s1026" type="#_x0000_t32" style="position:absolute;margin-left:323.05pt;margin-top:22.85pt;width:66.25pt;height:0;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Ys96AEAALkDAAAOAAAAZHJzL2Uyb0RvYy54bWysU8tu2zAQvBfoPxC817KTxg0Ey0FhN70U&#10;rYGkH7ChKIkAX9hlLfvvu6QVNW1vQXSgSK52ODMcbe5OzoqjRjLBN3K1WEqhvQqt8X0jfz7ef7iV&#10;ghL4FmzwupFnTfJu+/7dZoy1vgpDsK1GwSCe6jE2ckgp1lVFatAOaBGi9lzsAjpIvMS+ahFGRne2&#10;ulou19UYsI0YlCbi3f2lKLcFv+u0Sj+6jnQStpHMLZURy/iUx2q7gbpHiINREw14BQsHxvOhM9Qe&#10;EohfaP6DckZhoNClhQquCl1nlC4aWM1q+Y+ahwGiLlrYHIqzTfR2sOr78YDCtI38dCOFB8d39JAQ&#10;TD8k8RkxjGIXvGcfAwr+hP0aI9XctvMHnFYUD5jFnzp0+c2yxKl4fJ491qckFG/eflxdr1dSqOdS&#10;9acvIqWvOjiRJ42kicdMYFUshuM3SnwyNz435EN9uDfWlvu0XoyNXF/f8I0r4FR1FhJPXWSd5Hsp&#10;wPYcV5WwIFKwps3dGYfOtLMojsCJ4aC1YXxk7lJYoMQFFlSe7AQz+Ks109kDDZfmUroEzJnEKbfG&#10;sf65G+oExn7xrUjnyLYnNOB7qydk6zMbXTI8Cc7OX7zOs6fQnssVVHnF+SiEpiznAL5c8/zlH7f9&#10;DQAA//8DAFBLAwQUAAYACAAAACEAFjec594AAAAJAQAADwAAAGRycy9kb3ducmV2LnhtbEyPwU7D&#10;MAyG70i8Q2QkLoilHaOdStNpmsRpkyoGD+A1Ji00TtVkW+HpCdoBjrY//f7+cjXZXpxo9J1jBeks&#10;AUHcON2xUfD2+ny/BOEDssbeMSn4Ig+r6vqqxEK7M7/QaR+MiCHsC1TQhjAUUvqmJYt+5gbieHt3&#10;o8UQx9FIPeI5httezpMkkxY7jh9aHGjTUvO5P1oFdIdcp3Xy/bGrw/Bg1rXZbqVStzfT+glEoCn8&#10;wfCrH9Whik4Hd2TtRa8gW2RpRBUsHnMQEcjzZQbicFnIqpT/G1Q/AAAA//8DAFBLAQItABQABgAI&#10;AAAAIQC2gziS/gAAAOEBAAATAAAAAAAAAAAAAAAAAAAAAABbQ29udGVudF9UeXBlc10ueG1sUEsB&#10;Ai0AFAAGAAgAAAAhADj9If/WAAAAlAEAAAsAAAAAAAAAAAAAAAAALwEAAF9yZWxzLy5yZWxzUEsB&#10;Ai0AFAAGAAgAAAAhAKwViz3oAQAAuQMAAA4AAAAAAAAAAAAAAAAALgIAAGRycy9lMm9Eb2MueG1s&#10;UEsBAi0AFAAGAAgAAAAhABY3nOfeAAAACQEAAA8AAAAAAAAAAAAAAAAAQgQAAGRycy9kb3ducmV2&#10;LnhtbFBLBQYAAAAABAAEAPMAAABNBQAAAAA=&#10;" strokecolor="windowText" strokeweight=".5pt">
                <v:stroke endarrow="block" joinstyle="miter"/>
              </v:shape>
            </w:pict>
          </mc:Fallback>
        </mc:AlternateContent>
      </w:r>
      <w:r>
        <w:rPr>
          <w:noProof/>
        </w:rPr>
        <mc:AlternateContent>
          <mc:Choice Requires="wps">
            <w:drawing>
              <wp:anchor distT="0" distB="0" distL="114300" distR="114300" simplePos="0" relativeHeight="251761664" behindDoc="0" locked="0" layoutInCell="1" allowOverlap="1" wp14:anchorId="36E85ACC" wp14:editId="0AF013D6">
                <wp:simplePos x="0" y="0"/>
                <wp:positionH relativeFrom="margin">
                  <wp:posOffset>2617205</wp:posOffset>
                </wp:positionH>
                <wp:positionV relativeFrom="paragraph">
                  <wp:posOffset>13335</wp:posOffset>
                </wp:positionV>
                <wp:extent cx="1487170" cy="518160"/>
                <wp:effectExtent l="0" t="0" r="17780" b="15240"/>
                <wp:wrapNone/>
                <wp:docPr id="76" name="Rectangle 76"/>
                <wp:cNvGraphicFramePr/>
                <a:graphic xmlns:a="http://schemas.openxmlformats.org/drawingml/2006/main">
                  <a:graphicData uri="http://schemas.microsoft.com/office/word/2010/wordprocessingShape">
                    <wps:wsp>
                      <wps:cNvSpPr/>
                      <wps:spPr>
                        <a:xfrm>
                          <a:off x="0" y="0"/>
                          <a:ext cx="1487170" cy="518160"/>
                        </a:xfrm>
                        <a:prstGeom prst="rect">
                          <a:avLst/>
                        </a:prstGeom>
                        <a:noFill/>
                        <a:ln w="12700" cap="flat" cmpd="sng" algn="ctr">
                          <a:solidFill>
                            <a:sysClr val="windowText" lastClr="000000"/>
                          </a:solidFill>
                          <a:prstDash val="solid"/>
                          <a:miter lim="800000"/>
                        </a:ln>
                        <a:effectLst/>
                      </wps:spPr>
                      <wps:txbx>
                        <w:txbxContent>
                          <w:p w14:paraId="5845FD84" w14:textId="77777777" w:rsidR="008A5FA5" w:rsidRDefault="008A5FA5" w:rsidP="00D876C3">
                            <w:pPr>
                              <w:spacing w:after="0"/>
                              <w:jc w:val="center"/>
                              <w:rPr>
                                <w:color w:val="000000" w:themeColor="text1"/>
                              </w:rPr>
                            </w:pPr>
                            <w:r w:rsidRPr="00D64812">
                              <w:rPr>
                                <w:color w:val="000000" w:themeColor="text1"/>
                              </w:rPr>
                              <w:t>Record</w:t>
                            </w:r>
                            <w:r>
                              <w:rPr>
                                <w:color w:val="000000" w:themeColor="text1"/>
                              </w:rPr>
                              <w:t xml:space="preserve">s screened </w:t>
                            </w:r>
                          </w:p>
                          <w:p w14:paraId="101BA82B" w14:textId="6C63389B" w:rsidR="008A5FA5" w:rsidRPr="00D64812" w:rsidRDefault="008A5FA5" w:rsidP="00D876C3">
                            <w:pPr>
                              <w:jc w:val="center"/>
                              <w:rPr>
                                <w:color w:val="000000" w:themeColor="text1"/>
                              </w:rPr>
                            </w:pPr>
                            <w:r>
                              <w:rPr>
                                <w:color w:val="000000" w:themeColor="text1"/>
                              </w:rPr>
                              <w:t>(n = 2,539)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E85ACC" id="Rectangle 76" o:spid="_x0000_s1034" style="position:absolute;margin-left:206.1pt;margin-top:1.05pt;width:117.1pt;height:40.8pt;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uKfQIAAPAEAAAOAAAAZHJzL2Uyb0RvYy54bWysVMtu2zAQvBfoPxC8N7IMJ3aNyIGRIEWB&#10;IAmaFDnTFGUR4Kskbcn9+g4pOXHTnor6QO9yl/uYndXlVa8V2QsfpDUVLc8mlAjDbS3NtqLfn28/&#10;LSgJkZmaKWtERQ8i0KvVxw+XnVuKqW2tqoUnCGLCsnMVbWN0y6IIvBWahTPrhIGxsV6zCNVvi9qz&#10;DtG1KqaTyUXRWV87b7kIAbc3g5GucvymETw+NE0QkaiKoraYT5/PTTqL1SVbbj1zreRjGewfqtBM&#10;GiR9DXXDIiM7L/8IpSX3NtgmnnGrC9s0kovcA7opJ++6eWqZE7kXgBPcK0zh/4Xl9/tHT2Rd0fkF&#10;JYZpzOgbUGNmqwTBHQDqXFjC78k9+lELEFO3feN1+kcfpM+gHl5BFX0kHJflbDEv58Cew3ZeLsqL&#10;jHrx9tr5EL8Iq0kSKuqRPmPJ9nchIiNcjy4pmbG3Uqk8OGVIhwzT+STFZ+BPo1iEqB06CmZLCVNb&#10;EJNHn0MGq2SdnqdA4RCulSd7Bm6AUrXtnlE0JYqFCAM6yb8EAUr47Wmq54aFdnicTQOVtIzgs5K6&#10;oovT18qkjCIzcuwqwToAmaTYb/o8h8UR8o2tD5iNtwNpg+O3EmnvUN0j82ApesbmxQccjbIAwo4S&#10;Ja31P/92n/xBHlgp6cB6gPRjx7xA018NaPW5nM3SmmRldj6fQvGnls2pxez0tQV4JXbc8Swm/6iO&#10;YuOtfsGCrlNWmJjhyD2MY1Su47CNWHEu1uvshtVwLN6ZJ8dT8IRcAvy5f2HejSyJGNW9PW4IW74j&#10;y+A70GW9i7aRmUkJ6QFXzDQpWKs83fETkPb2VM9ebx+q1S8AAAD//wMAUEsDBBQABgAIAAAAIQDa&#10;X6ND3gAAAAgBAAAPAAAAZHJzL2Rvd25yZXYueG1sTI/NTsMwEITvSLyDtUjcqJ00ClXIpqqQeoJL&#10;f1SJm5MsSYS9jmI3DW+POcFxNKOZb8rtYo2YafKDY4RkpUAQN64duEM4n/ZPGxA+aG61cUwI3+Rh&#10;W93flbpo3Y0PNB9DJ2IJ+0Ij9CGMhZS+6clqv3IjcfQ+3WR1iHLqZDvpWyy3RqZK5dLqgeNCr0d6&#10;7an5Ol4twkGdLm/2fa0+anW++L019bwziI8Py+4FRKAl/IXhFz+iQxWZanfl1guDkCVpGqMIaQIi&#10;+nmWZyBqhM36GWRVyv8Hqh8AAAD//wMAUEsBAi0AFAAGAAgAAAAhALaDOJL+AAAA4QEAABMAAAAA&#10;AAAAAAAAAAAAAAAAAFtDb250ZW50X1R5cGVzXS54bWxQSwECLQAUAAYACAAAACEAOP0h/9YAAACU&#10;AQAACwAAAAAAAAAAAAAAAAAvAQAAX3JlbHMvLnJlbHNQSwECLQAUAAYACAAAACEA/raLin0CAADw&#10;BAAADgAAAAAAAAAAAAAAAAAuAgAAZHJzL2Uyb0RvYy54bWxQSwECLQAUAAYACAAAACEA2l+jQ94A&#10;AAAIAQAADwAAAAAAAAAAAAAAAADXBAAAZHJzL2Rvd25yZXYueG1sUEsFBgAAAAAEAAQA8wAAAOIF&#10;AAAAAA==&#10;" filled="f" strokecolor="windowText" strokeweight="1pt">
                <v:textbox>
                  <w:txbxContent>
                    <w:p w14:paraId="5845FD84" w14:textId="77777777" w:rsidR="008A5FA5" w:rsidRDefault="008A5FA5" w:rsidP="00D876C3">
                      <w:pPr>
                        <w:spacing w:after="0"/>
                        <w:jc w:val="center"/>
                        <w:rPr>
                          <w:color w:val="000000" w:themeColor="text1"/>
                        </w:rPr>
                      </w:pPr>
                      <w:r w:rsidRPr="00D64812">
                        <w:rPr>
                          <w:color w:val="000000" w:themeColor="text1"/>
                        </w:rPr>
                        <w:t>Record</w:t>
                      </w:r>
                      <w:r>
                        <w:rPr>
                          <w:color w:val="000000" w:themeColor="text1"/>
                        </w:rPr>
                        <w:t xml:space="preserve">s screened </w:t>
                      </w:r>
                    </w:p>
                    <w:p w14:paraId="101BA82B" w14:textId="6C63389B" w:rsidR="008A5FA5" w:rsidRPr="00D64812" w:rsidRDefault="008A5FA5" w:rsidP="00D876C3">
                      <w:pPr>
                        <w:jc w:val="center"/>
                        <w:rPr>
                          <w:color w:val="000000" w:themeColor="text1"/>
                        </w:rPr>
                      </w:pPr>
                      <w:r>
                        <w:rPr>
                          <w:color w:val="000000" w:themeColor="text1"/>
                        </w:rPr>
                        <w:t>(n = 2,539)</w:t>
                      </w:r>
                    </w:p>
                  </w:txbxContent>
                </v:textbox>
                <w10:wrap anchorx="margin"/>
              </v:rect>
            </w:pict>
          </mc:Fallback>
        </mc:AlternateContent>
      </w:r>
      <w:r>
        <w:rPr>
          <w:noProof/>
        </w:rPr>
        <mc:AlternateContent>
          <mc:Choice Requires="wps">
            <w:drawing>
              <wp:anchor distT="0" distB="0" distL="114300" distR="114300" simplePos="0" relativeHeight="251756544" behindDoc="0" locked="0" layoutInCell="1" allowOverlap="1" wp14:anchorId="3735B669" wp14:editId="22A3A06E">
                <wp:simplePos x="0" y="0"/>
                <wp:positionH relativeFrom="margin">
                  <wp:posOffset>68885</wp:posOffset>
                </wp:positionH>
                <wp:positionV relativeFrom="margin">
                  <wp:posOffset>5037429</wp:posOffset>
                </wp:positionV>
                <wp:extent cx="382270" cy="1264920"/>
                <wp:effectExtent l="0" t="0" r="17780" b="11430"/>
                <wp:wrapSquare wrapText="bothSides"/>
                <wp:docPr id="77" name="Rounded Rectangle 77"/>
                <wp:cNvGraphicFramePr/>
                <a:graphic xmlns:a="http://schemas.openxmlformats.org/drawingml/2006/main">
                  <a:graphicData uri="http://schemas.microsoft.com/office/word/2010/wordprocessingShape">
                    <wps:wsp>
                      <wps:cNvSpPr/>
                      <wps:spPr>
                        <a:xfrm>
                          <a:off x="0" y="0"/>
                          <a:ext cx="382270" cy="1264920"/>
                        </a:xfrm>
                        <a:prstGeom prst="roundRect">
                          <a:avLst/>
                        </a:prstGeom>
                        <a:solidFill>
                          <a:srgbClr val="5B9BD5">
                            <a:lumMod val="40000"/>
                            <a:lumOff val="60000"/>
                          </a:srgbClr>
                        </a:solidFill>
                        <a:ln w="12700" cap="flat" cmpd="sng" algn="ctr">
                          <a:solidFill>
                            <a:srgbClr val="5B9BD5">
                              <a:shade val="50000"/>
                            </a:srgbClr>
                          </a:solidFill>
                          <a:prstDash val="solid"/>
                          <a:miter lim="800000"/>
                        </a:ln>
                        <a:effectLst/>
                      </wps:spPr>
                      <wps:txbx>
                        <w:txbxContent>
                          <w:p w14:paraId="31338A67" w14:textId="77777777" w:rsidR="008A5FA5" w:rsidRPr="00442B7B" w:rsidRDefault="008A5FA5" w:rsidP="00D876C3">
                            <w:pPr>
                              <w:jc w:val="center"/>
                              <w:rPr>
                                <w:b/>
                                <w:color w:val="000000" w:themeColor="text1"/>
                              </w:rPr>
                            </w:pPr>
                            <w:r w:rsidRPr="00442B7B">
                              <w:rPr>
                                <w:b/>
                                <w:color w:val="000000" w:themeColor="text1"/>
                              </w:rPr>
                              <w:t>Eligibility</w:t>
                            </w:r>
                          </w:p>
                        </w:txbxContent>
                      </wps:txbx>
                      <wps:bodyPr rot="0" spcFirstLastPara="0" vertOverflow="overflow" horzOverflow="overflow" vert="vert270"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anchor>
            </w:drawing>
          </mc:Choice>
          <mc:Fallback>
            <w:pict>
              <v:roundrect w14:anchorId="3735B669" id="Rounded Rectangle 77" o:spid="_x0000_s1035" style="position:absolute;margin-left:5.4pt;margin-top:396.65pt;width:30.1pt;height:99.6pt;z-index:251756544;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bottom"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rKypAIAAG0FAAAOAAAAZHJzL2Uyb0RvYy54bWysVEtv2zAMvg/YfxB0X51kadMEcYo0QYcB&#10;XVu0HXpmZNkWoNckJXb360vJdp87DMN8kCmS4uPjY3nWKkkO3HlhdE7HRyNKuGamELrK6c/7iy+n&#10;lPgAugBpNM/pI/f0bPX507KxCz4xtZEFdwSNaL9obE7rEOwiyzyruQJ/ZCzXKCyNUxDw6qqscNCg&#10;dSWzyWh0kjXGFdYZxr1H7rYT0lWyX5acheuy9DwQmVOMLaTTpXMXz2y1hEXlwNaC9WHAP0ShQGh0&#10;+mxqCwHI3okPppRgznhThiNmVGbKUjCecsBsxqN32dzVYHnKBcHx9hkm///MsqvDjSOiyOlsRokG&#10;hTW6NXtd8ILcInqgK8kJyhCoxvoF6t/ZG9ffPJIx67Z0Kv4xH9ImcB+fweVtIAyZX08nkxmWgKFo&#10;PDmZzicJ/ezltXU+fONGkUjk1MUwYgwJWDhc+oBuUX/Qix69kaK4EFKmi6t2G+nIAbDax+fz8+1x&#10;eiv36ocpOvZ0hF9XdmRjc3Tsk4GN9n1nJvl6Y19q0sTgZ2iBMMB2LSUEJJVFAL2uKAFZ4Ryw4JLj&#10;N697sx+i8zUUvOf+TRQx/S34unuSXHT5KBFwlqRQOT2NhgZ8pY7g8DQNPYixlF3xIhXaXZt6YD6U&#10;eWeKR+wLZ7qB8ZZdCHR7CT7cgMMJQQBw6sM1HqU0iIrpKUpq437/iR/1cxrP1AcNDh2C9msPjlMi&#10;v2vs6vl4Oo1Tmi7T4xm2CHGvJbvXEr1XG4OVHuOKsSyRUT/IgSydUQ+4H9bRMYpAMwwup7uB3IRu&#10;FeB+YXy9Tko4lxbCpb6zLJqO0EXE79sHcLZvzYBNfWWG8YTFu+bsdONLbdb7YEqROjdC3QGLrRUv&#10;ONOpyfr9E5fG63vSetmSqycAAAD//wMAUEsDBBQABgAIAAAAIQCQWYrA3QAAAAkBAAAPAAAAZHJz&#10;L2Rvd25yZXYueG1sTI/NTsMwEITvSH0Ha5G4IOq0VX8S4lQFiSuoLQeObrzEUe11GrtteHuWEz2O&#10;ZjTzTbkevBMX7GMbSMFknIFAqoNpqVHwuX97WoGISZPRLhAq+MEI62p0V+rChCtt8bJLjeASioVW&#10;YFPqCiljbdHrOA4dEnvfofc6sewbaXp95XLv5DTLFtLrlnjB6g5fLdbH3dkreHTv2zQntKfjiSfa&#10;L0sfqxelHu6HzTOIhEP6D8MfPqNDxUyHcCYThWOdMXlSsMxnMxAcWE7420FBnk/nIKtS3j6ofgEA&#10;AP//AwBQSwECLQAUAAYACAAAACEAtoM4kv4AAADhAQAAEwAAAAAAAAAAAAAAAAAAAAAAW0NvbnRl&#10;bnRfVHlwZXNdLnhtbFBLAQItABQABgAIAAAAIQA4/SH/1gAAAJQBAAALAAAAAAAAAAAAAAAAAC8B&#10;AABfcmVscy8ucmVsc1BLAQItABQABgAIAAAAIQB6orKypAIAAG0FAAAOAAAAAAAAAAAAAAAAAC4C&#10;AABkcnMvZTJvRG9jLnhtbFBLAQItABQABgAIAAAAIQCQWYrA3QAAAAkBAAAPAAAAAAAAAAAAAAAA&#10;AP4EAABkcnMvZG93bnJldi54bWxQSwUGAAAAAAQABADzAAAACAYAAAAA&#10;" fillcolor="#bdd7ee" strokecolor="#41719c" strokeweight="1pt">
                <v:stroke joinstyle="miter"/>
                <v:textbox style="layout-flow:vertical;mso-layout-flow-alt:bottom-to-top">
                  <w:txbxContent>
                    <w:p w14:paraId="31338A67" w14:textId="77777777" w:rsidR="008A5FA5" w:rsidRPr="00442B7B" w:rsidRDefault="008A5FA5" w:rsidP="00D876C3">
                      <w:pPr>
                        <w:jc w:val="center"/>
                        <w:rPr>
                          <w:b/>
                          <w:color w:val="000000" w:themeColor="text1"/>
                        </w:rPr>
                      </w:pPr>
                      <w:r w:rsidRPr="00442B7B">
                        <w:rPr>
                          <w:b/>
                          <w:color w:val="000000" w:themeColor="text1"/>
                        </w:rPr>
                        <w:t>Eligibility</w:t>
                      </w:r>
                    </w:p>
                  </w:txbxContent>
                </v:textbox>
                <w10:wrap type="square" anchorx="margin" anchory="margin"/>
              </v:roundrect>
            </w:pict>
          </mc:Fallback>
        </mc:AlternateContent>
      </w:r>
    </w:p>
    <w:p w14:paraId="1857960A" w14:textId="637BA41C" w:rsidR="00D876C3" w:rsidRDefault="00506F28" w:rsidP="00D876C3">
      <w:r>
        <w:rPr>
          <w:noProof/>
        </w:rPr>
        <mc:AlternateContent>
          <mc:Choice Requires="wps">
            <w:drawing>
              <wp:anchor distT="0" distB="0" distL="114300" distR="114300" simplePos="0" relativeHeight="251785216" behindDoc="0" locked="0" layoutInCell="1" allowOverlap="1" wp14:anchorId="24A25B94" wp14:editId="0FE8649C">
                <wp:simplePos x="0" y="0"/>
                <wp:positionH relativeFrom="column">
                  <wp:posOffset>3400767</wp:posOffset>
                </wp:positionH>
                <wp:positionV relativeFrom="paragraph">
                  <wp:posOffset>245110</wp:posOffset>
                </wp:positionV>
                <wp:extent cx="0" cy="326571"/>
                <wp:effectExtent l="76200" t="0" r="76200" b="54610"/>
                <wp:wrapNone/>
                <wp:docPr id="4" name="Straight Arrow Connector 4"/>
                <wp:cNvGraphicFramePr/>
                <a:graphic xmlns:a="http://schemas.openxmlformats.org/drawingml/2006/main">
                  <a:graphicData uri="http://schemas.microsoft.com/office/word/2010/wordprocessingShape">
                    <wps:wsp>
                      <wps:cNvCnPr/>
                      <wps:spPr>
                        <a:xfrm>
                          <a:off x="0" y="0"/>
                          <a:ext cx="0" cy="32657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shape w14:anchorId="467ED6F7" id="Straight Arrow Connector 4" o:spid="_x0000_s1026" type="#_x0000_t32" style="position:absolute;margin-left:267.8pt;margin-top:19.3pt;width:0;height:25.7pt;z-index:251785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Es90AEAAPMDAAAOAAAAZHJzL2Uyb0RvYy54bWysU8GO0zAQvSPxD5bvNGlZFhQ1XaEucEFQ&#10;sewHeB07sbA91nho2r/HdtIsgkVCiMsktufNvPc83t6cnGVHhdGAb/l6VXOmvITO+L7l91/fv3jD&#10;WSThO2HBq5afVeQ3u+fPtmNo1AYGsJ1Clor42Iyh5QNRaKoqykE5EVcQlE+HGtAJSkvsqw7FmKo7&#10;W23q+roaAbuAIFWMafd2OuS7Ul9rJemz1lERsy1P3KhELPEhx2q3FU2PIgxGzjTEP7BwwvjUdCl1&#10;K0iw72h+K+WMRIigaSXBVaC1kapoSGrW9S9q7gYRVNGSzIlhsSn+v7Ly0/GAzHQtv+LMC5eu6I5Q&#10;mH4g9hYRRrYH75ONgOwquzWG2CTQ3h9wXsVwwCz9pNHlbxLFTsXh8+KwOhGT06ZMuy83169er3O5&#10;6hEXMNIHBY7ln5bHmcbSf10MFsePkSbgBZCbWp8jCWPf+Y7ROSQhhEb43qq5T06pMv2JcPmjs1UT&#10;/IvSyYZEcWpTBlDtLbKjSKPTfbuwtT5lZog21i6gunD7I2jOzTBVhvJvgUt26QieFqAzHvCprnS6&#10;UNVT/kX1pDXLfoDuXK6v2JEmq9zD/Ary6P68LvDHt7r7AQAA//8DAFBLAwQUAAYACAAAACEAlSUX&#10;ftwAAAAJAQAADwAAAGRycy9kb3ducmV2LnhtbEyPwU7DMAyG70i8Q2QkbiyBaaMrTSeE4Dgh1glx&#10;zBq3qWicqkm38vYYcYCTZfvT78/Fdva9OOEYu0AabhcKBFIdbEethkP1cpOBiMmQNX0g1PCFEbbl&#10;5UVhchvO9IanfWoFh1DMjQaX0pBLGWuH3sRFGJB414TRm8Tt2Eo7mjOH+17eKbWW3nTEF5wZ8Mlh&#10;/bmfvIamag/1x3Mmp755va/e3cbtqp3W11fz4wOIhHP6g+FHn9WhZKdjmMhG0WtYLVdrRjUsM64M&#10;/A6OGjZKgSwL+f+D8hsAAP//AwBQSwECLQAUAAYACAAAACEAtoM4kv4AAADhAQAAEwAAAAAAAAAA&#10;AAAAAAAAAAAAW0NvbnRlbnRfVHlwZXNdLnhtbFBLAQItABQABgAIAAAAIQA4/SH/1gAAAJQBAAAL&#10;AAAAAAAAAAAAAAAAAC8BAABfcmVscy8ucmVsc1BLAQItABQABgAIAAAAIQD8zEs90AEAAPMDAAAO&#10;AAAAAAAAAAAAAAAAAC4CAABkcnMvZTJvRG9jLnhtbFBLAQItABQABgAIAAAAIQCVJRd+3AAAAAkB&#10;AAAPAAAAAAAAAAAAAAAAACoEAABkcnMvZG93bnJldi54bWxQSwUGAAAAAAQABADzAAAAMwUAAAAA&#10;" strokecolor="black [3200]" strokeweight=".5pt">
                <v:stroke endarrow="block" joinstyle="miter"/>
              </v:shape>
            </w:pict>
          </mc:Fallback>
        </mc:AlternateContent>
      </w:r>
    </w:p>
    <w:p w14:paraId="7323AABD" w14:textId="6DADEFAC" w:rsidR="00D876C3" w:rsidRDefault="00D876C3" w:rsidP="00D876C3"/>
    <w:p w14:paraId="3A59FBD6" w14:textId="32405411" w:rsidR="00D876C3" w:rsidRDefault="00523701" w:rsidP="00D876C3">
      <w:r>
        <w:rPr>
          <w:noProof/>
        </w:rPr>
        <mc:AlternateContent>
          <mc:Choice Requires="wps">
            <w:drawing>
              <wp:anchor distT="0" distB="0" distL="114300" distR="114300" simplePos="0" relativeHeight="251787264" behindDoc="0" locked="0" layoutInCell="1" allowOverlap="1" wp14:anchorId="755DB45D" wp14:editId="71F04843">
                <wp:simplePos x="0" y="0"/>
                <wp:positionH relativeFrom="margin">
                  <wp:posOffset>4929809</wp:posOffset>
                </wp:positionH>
                <wp:positionV relativeFrom="paragraph">
                  <wp:posOffset>10823</wp:posOffset>
                </wp:positionV>
                <wp:extent cx="1526650" cy="596347"/>
                <wp:effectExtent l="0" t="0" r="16510" b="13335"/>
                <wp:wrapNone/>
                <wp:docPr id="2" name="Rectangle 2"/>
                <wp:cNvGraphicFramePr/>
                <a:graphic xmlns:a="http://schemas.openxmlformats.org/drawingml/2006/main">
                  <a:graphicData uri="http://schemas.microsoft.com/office/word/2010/wordprocessingShape">
                    <wps:wsp>
                      <wps:cNvSpPr/>
                      <wps:spPr>
                        <a:xfrm>
                          <a:off x="0" y="0"/>
                          <a:ext cx="1526650" cy="596347"/>
                        </a:xfrm>
                        <a:prstGeom prst="rect">
                          <a:avLst/>
                        </a:prstGeom>
                        <a:noFill/>
                        <a:ln w="12700" cap="flat" cmpd="sng" algn="ctr">
                          <a:solidFill>
                            <a:sysClr val="windowText" lastClr="000000"/>
                          </a:solidFill>
                          <a:prstDash val="solid"/>
                          <a:miter lim="800000"/>
                        </a:ln>
                        <a:effectLst/>
                      </wps:spPr>
                      <wps:txbx>
                        <w:txbxContent>
                          <w:p w14:paraId="58626892" w14:textId="17E9DCDD" w:rsidR="008A5FA5" w:rsidRPr="00523701" w:rsidRDefault="008A5FA5" w:rsidP="00523701">
                            <w:pPr>
                              <w:spacing w:after="0"/>
                              <w:jc w:val="center"/>
                              <w:rPr>
                                <w:color w:val="000000" w:themeColor="text1"/>
                                <w:sz w:val="21"/>
                                <w:szCs w:val="21"/>
                              </w:rPr>
                            </w:pPr>
                            <w:r w:rsidRPr="00523701">
                              <w:rPr>
                                <w:color w:val="000000" w:themeColor="text1"/>
                                <w:sz w:val="21"/>
                                <w:szCs w:val="21"/>
                              </w:rPr>
                              <w:t>Record excluded (review)</w:t>
                            </w:r>
                          </w:p>
                          <w:p w14:paraId="45118547" w14:textId="7C99C58E" w:rsidR="008A5FA5" w:rsidRPr="00523701" w:rsidRDefault="008A5FA5" w:rsidP="00523701">
                            <w:pPr>
                              <w:jc w:val="center"/>
                              <w:rPr>
                                <w:color w:val="000000" w:themeColor="text1"/>
                                <w:sz w:val="21"/>
                                <w:szCs w:val="21"/>
                              </w:rPr>
                            </w:pPr>
                            <w:r w:rsidRPr="00523701">
                              <w:rPr>
                                <w:color w:val="000000" w:themeColor="text1"/>
                                <w:sz w:val="21"/>
                                <w:szCs w:val="21"/>
                              </w:rPr>
                              <w:t>(n=1)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5DB45D" id="Rectangle 2" o:spid="_x0000_s1036" style="position:absolute;margin-left:388.15pt;margin-top:.85pt;width:120.2pt;height:46.95pt;z-index:251787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YFsewIAAO8EAAAOAAAAZHJzL2Uyb0RvYy54bWysVN9P2zAQfp+0/8Hy+0ibtQUiUlSBmCYh&#10;QIOJ56vjNJZsn2e7Tbu/fmcnQMf2NK0P7p3v9+fvcnG5N5rtpA8Kbc2nJxPOpBXYKLup+fenm09n&#10;nIUItgGNVtb8IAO/XH78cNG7SpbYoW6kZ5TEhqp3Ne9idFVRBNFJA+EEnbRkbNEbiKT6TdF46Cm7&#10;0UU5mSyKHn3jPAoZAt1eD0a+zPnbVop437ZBRqZrTr3FfPp8rtNZLC+g2nhwnRJjG/APXRhQloq+&#10;prqGCGzr1R+pjBIeA7bxRKApsG2VkHkGmmY6eTfNYwdO5lkInOBeYQr/L6242z14ppqal5xZMPRE&#10;3wg0sBstWZng6V2oyOvRPfhRCySmWfetN+mfpmD7DOnhFVK5j0zQ5XReLhZzQl6QbX6++Dw7TUmL&#10;t2jnQ/wi0bAk1NxT9Ywk7G5DHFxfXFIxizdKa7qHSlvWU4XydJLyA7Gn1RBJNI7mCXbDGegN0VJE&#10;n1MG1KpJ4Sk6HMKV9mwHxAwiVIP9EzXNmYYQyUCT5N/Y7W+hqZ9rCN0QnE3JDSqjIrFZK1Pzs+No&#10;bZNVZj6OUyVYByCTFPfrfX6FaaZkulpjc6Cn8ThwNjhxo6juLbX3AJ5ISkPT4sV7OlqNhASOEmcd&#10;+p9/u0/+xB2yctYT6QmlH1vwkqb+aolV59PZLG1JVmbz05IUf2xZH1vs1lwhoTelFXcii8k/6hex&#10;9WieaT9XqSqZwAqqPbzHqFzFYRlpw4VcrbIbbYaDeGsfnUjJE3QJ8af9M3g30iTSW93hy4JA9Y4t&#10;g2+KtLjaRmxVptIbrkTBpNBWZTKOX4C0tsd69nr7Ti1/AQAA//8DAFBLAwQUAAYACAAAACEAfw4N&#10;DN0AAAAJAQAADwAAAGRycy9kb3ducmV2LnhtbEyPTU/DMAyG70j8h8hI3FgyJlooTacJaSe47EOT&#10;uKWNaSsSp2qyrvx7vBPcbD2vXj8u17N3YsIx9oE0LBcKBFITbE+thuNh+/AMIiZD1rhAqOEHI6yr&#10;25vSFDZcaIfTPrWCSygWRkOX0lBIGZsOvYmLMCAx+wqjN4nXsZV2NBcu904+KpVJb3riC50Z8K3D&#10;5nt/9hp26nB69x8r9Vmr4yluvaunjdP6/m7evIJIOKe/MFz1WR0qdqrDmWwUTkOeZyuOMshBXLla&#10;ZjzVGl6eMpBVKf9/UP0CAAD//wMAUEsBAi0AFAAGAAgAAAAhALaDOJL+AAAA4QEAABMAAAAAAAAA&#10;AAAAAAAAAAAAAFtDb250ZW50X1R5cGVzXS54bWxQSwECLQAUAAYACAAAACEAOP0h/9YAAACUAQAA&#10;CwAAAAAAAAAAAAAAAAAvAQAAX3JlbHMvLnJlbHNQSwECLQAUAAYACAAAACEALiGBbHsCAADvBAAA&#10;DgAAAAAAAAAAAAAAAAAuAgAAZHJzL2Uyb0RvYy54bWxQSwECLQAUAAYACAAAACEAfw4NDN0AAAAJ&#10;AQAADwAAAAAAAAAAAAAAAADVBAAAZHJzL2Rvd25yZXYueG1sUEsFBgAAAAAEAAQA8wAAAN8FAAAA&#10;AA==&#10;" filled="f" strokecolor="windowText" strokeweight="1pt">
                <v:textbox>
                  <w:txbxContent>
                    <w:p w14:paraId="58626892" w14:textId="17E9DCDD" w:rsidR="008A5FA5" w:rsidRPr="00523701" w:rsidRDefault="008A5FA5" w:rsidP="00523701">
                      <w:pPr>
                        <w:spacing w:after="0"/>
                        <w:jc w:val="center"/>
                        <w:rPr>
                          <w:color w:val="000000" w:themeColor="text1"/>
                          <w:sz w:val="21"/>
                          <w:szCs w:val="21"/>
                        </w:rPr>
                      </w:pPr>
                      <w:r w:rsidRPr="00523701">
                        <w:rPr>
                          <w:color w:val="000000" w:themeColor="text1"/>
                          <w:sz w:val="21"/>
                          <w:szCs w:val="21"/>
                        </w:rPr>
                        <w:t>Record excluded (review)</w:t>
                      </w:r>
                    </w:p>
                    <w:p w14:paraId="45118547" w14:textId="7C99C58E" w:rsidR="008A5FA5" w:rsidRPr="00523701" w:rsidRDefault="008A5FA5" w:rsidP="00523701">
                      <w:pPr>
                        <w:jc w:val="center"/>
                        <w:rPr>
                          <w:color w:val="000000" w:themeColor="text1"/>
                          <w:sz w:val="21"/>
                          <w:szCs w:val="21"/>
                        </w:rPr>
                      </w:pPr>
                      <w:r w:rsidRPr="00523701">
                        <w:rPr>
                          <w:color w:val="000000" w:themeColor="text1"/>
                          <w:sz w:val="21"/>
                          <w:szCs w:val="21"/>
                        </w:rPr>
                        <w:t>(n=1)</w:t>
                      </w:r>
                    </w:p>
                  </w:txbxContent>
                </v:textbox>
                <w10:wrap anchorx="margin"/>
              </v:rect>
            </w:pict>
          </mc:Fallback>
        </mc:AlternateContent>
      </w:r>
      <w:r>
        <w:rPr>
          <w:noProof/>
        </w:rPr>
        <mc:AlternateContent>
          <mc:Choice Requires="wps">
            <w:drawing>
              <wp:anchor distT="0" distB="0" distL="114300" distR="114300" simplePos="0" relativeHeight="251788288" behindDoc="0" locked="0" layoutInCell="1" allowOverlap="1" wp14:anchorId="350CB612" wp14:editId="7665D285">
                <wp:simplePos x="0" y="0"/>
                <wp:positionH relativeFrom="column">
                  <wp:posOffset>4214357</wp:posOffset>
                </wp:positionH>
                <wp:positionV relativeFrom="paragraph">
                  <wp:posOffset>281167</wp:posOffset>
                </wp:positionV>
                <wp:extent cx="715452" cy="0"/>
                <wp:effectExtent l="0" t="76200" r="27940" b="95250"/>
                <wp:wrapNone/>
                <wp:docPr id="8" name="Straight Arrow Connector 8"/>
                <wp:cNvGraphicFramePr/>
                <a:graphic xmlns:a="http://schemas.openxmlformats.org/drawingml/2006/main">
                  <a:graphicData uri="http://schemas.microsoft.com/office/word/2010/wordprocessingShape">
                    <wps:wsp>
                      <wps:cNvCnPr/>
                      <wps:spPr>
                        <a:xfrm>
                          <a:off x="0" y="0"/>
                          <a:ext cx="715452"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02FFADA1" id="_x0000_t32" coordsize="21600,21600" o:spt="32" o:oned="t" path="m,l21600,21600e" filled="f">
                <v:path arrowok="t" fillok="f" o:connecttype="none"/>
                <o:lock v:ext="edit" shapetype="t"/>
              </v:shapetype>
              <v:shape id="Straight Arrow Connector 8" o:spid="_x0000_s1026" type="#_x0000_t32" style="position:absolute;margin-left:331.85pt;margin-top:22.15pt;width:56.35pt;height:0;z-index:251788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kYV0gEAAPMDAAAOAAAAZHJzL2Uyb0RvYy54bWysU9uO0zAQfUfiHyy/0yQVC6uq6Qp1gRcE&#10;FQsf4HXGjYVvGpsm+XvGTptdcZFWK14msT1n5pzj8fZmtIadAKP2ruXNquYMnPSddseWf//24dU1&#10;ZzEJ1wnjHbR8gshvdi9fbIewgbXvvekAGRVxcTOElvcphU1VRdmDFXHlAzg6VB6tSLTEY9WhGKi6&#10;NdW6rt9Ug8cuoJcQI+3ezod8V+orBTJ9USpCYqblxC2ViCXe51jttmJzRBF6Lc80xDNYWKEdNV1K&#10;3Yok2E/Uf5SyWqKPXqWV9LbySmkJRQOpaerf1Nz1IkDRQubEsNgU/19Z+fl0QKa7ltNFOWHpiu4S&#10;Cn3sE3uH6Ae2986RjR7ZdXZrCHFDoL074HkVwwGz9FGhzV8Sxcbi8LQ4DGNikjbfNlevr9acyctR&#10;9YALGNNH8Jbln5bHM42lf1MMFqdPMVFnAl4AualxOSahzXvXsTQFEpJQC3c0kGlTek6pMv2ZcPlL&#10;k4EZ/hUU2UAU5zZlAGFvkJ0EjU73o1mqUGaGKG3MAqoLt3+CzrkZBmUonwpcsktH79ICtNp5/FvX&#10;NF6oqjn/onrWmmXf+24q11fsoMkq/pxfQR7dx+sCf3iru18AAAD//wMAUEsDBBQABgAIAAAAIQDE&#10;8jJ33gAAAAkBAAAPAAAAZHJzL2Rvd25yZXYueG1sTI/BTsMwDIbvSLxDZKTdWMpWtaM0nSbEjhNi&#10;nRDHrHGbisSpmnQrb08QBzja/vT7+8vtbA274Oh7RwIelgkwpMapnjoBp3p/vwHmgyQljSMU8IUe&#10;ttXtTSkL5a70hpdj6FgMIV9IATqEoeDcNxqt9Es3IMVb60YrQxzHjqtRXmO4NXyVJBm3sqf4QcsB&#10;nzU2n8fJCmjr7tR8vGz4ZNrXvH7Xj/pQH4RY3M27J2AB5/AHw49+VIcqOp3dRMozIyDL1nlEBaTp&#10;GlgE8jxLgZ1/F7wq+f8G1TcAAAD//wMAUEsBAi0AFAAGAAgAAAAhALaDOJL+AAAA4QEAABMAAAAA&#10;AAAAAAAAAAAAAAAAAFtDb250ZW50X1R5cGVzXS54bWxQSwECLQAUAAYACAAAACEAOP0h/9YAAACU&#10;AQAACwAAAAAAAAAAAAAAAAAvAQAAX3JlbHMvLnJlbHNQSwECLQAUAAYACAAAACEAryJGFdIBAADz&#10;AwAADgAAAAAAAAAAAAAAAAAuAgAAZHJzL2Uyb0RvYy54bWxQSwECLQAUAAYACAAAACEAxPIyd94A&#10;AAAJAQAADwAAAAAAAAAAAAAAAAAsBAAAZHJzL2Rvd25yZXYueG1sUEsFBgAAAAAEAAQA8wAAADcF&#10;AAAAAA==&#10;" strokecolor="black [3200]" strokeweight=".5pt">
                <v:stroke endarrow="block" joinstyle="miter"/>
              </v:shape>
            </w:pict>
          </mc:Fallback>
        </mc:AlternateContent>
      </w:r>
      <w:r w:rsidR="00D876C3">
        <w:rPr>
          <w:noProof/>
        </w:rPr>
        <mc:AlternateContent>
          <mc:Choice Requires="wps">
            <w:drawing>
              <wp:anchor distT="0" distB="0" distL="114300" distR="114300" simplePos="0" relativeHeight="251763712" behindDoc="0" locked="0" layoutInCell="1" allowOverlap="1" wp14:anchorId="33E2DA9A" wp14:editId="20E91020">
                <wp:simplePos x="0" y="0"/>
                <wp:positionH relativeFrom="column">
                  <wp:posOffset>2543574</wp:posOffset>
                </wp:positionH>
                <wp:positionV relativeFrom="paragraph">
                  <wp:posOffset>5272</wp:posOffset>
                </wp:positionV>
                <wp:extent cx="1666875" cy="638175"/>
                <wp:effectExtent l="0" t="0" r="28575" b="28575"/>
                <wp:wrapNone/>
                <wp:docPr id="79" name="Rectangle 79"/>
                <wp:cNvGraphicFramePr/>
                <a:graphic xmlns:a="http://schemas.openxmlformats.org/drawingml/2006/main">
                  <a:graphicData uri="http://schemas.microsoft.com/office/word/2010/wordprocessingShape">
                    <wps:wsp>
                      <wps:cNvSpPr/>
                      <wps:spPr>
                        <a:xfrm>
                          <a:off x="0" y="0"/>
                          <a:ext cx="1666875" cy="638175"/>
                        </a:xfrm>
                        <a:prstGeom prst="rect">
                          <a:avLst/>
                        </a:prstGeom>
                        <a:noFill/>
                        <a:ln w="12700" cap="flat" cmpd="sng" algn="ctr">
                          <a:solidFill>
                            <a:sysClr val="windowText" lastClr="000000"/>
                          </a:solidFill>
                          <a:prstDash val="solid"/>
                          <a:miter lim="800000"/>
                        </a:ln>
                        <a:effectLst/>
                      </wps:spPr>
                      <wps:txbx>
                        <w:txbxContent>
                          <w:p w14:paraId="48D21413" w14:textId="77777777" w:rsidR="008A5FA5" w:rsidRDefault="008A5FA5" w:rsidP="00D876C3">
                            <w:pPr>
                              <w:spacing w:after="0"/>
                              <w:jc w:val="center"/>
                              <w:rPr>
                                <w:color w:val="000000" w:themeColor="text1"/>
                              </w:rPr>
                            </w:pPr>
                            <w:r>
                              <w:rPr>
                                <w:color w:val="000000" w:themeColor="text1"/>
                              </w:rPr>
                              <w:t>Full-text articles assessed for eligibility</w:t>
                            </w:r>
                          </w:p>
                          <w:p w14:paraId="3E58FA43" w14:textId="357F8181" w:rsidR="008A5FA5" w:rsidRPr="00D64812" w:rsidRDefault="008A5FA5" w:rsidP="00D876C3">
                            <w:pPr>
                              <w:jc w:val="center"/>
                              <w:rPr>
                                <w:color w:val="000000" w:themeColor="text1"/>
                              </w:rPr>
                            </w:pPr>
                            <w:r>
                              <w:rPr>
                                <w:color w:val="000000" w:themeColor="text1"/>
                              </w:rPr>
                              <w:t>(n = 36)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E2DA9A" id="Rectangle 79" o:spid="_x0000_s1037" style="position:absolute;margin-left:200.3pt;margin-top:.4pt;width:131.25pt;height:50.2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KWdfAIAAPEEAAAOAAAAZHJzL2Uyb0RvYy54bWysVF1P2zAUfZ+0/2D5faTpoC0RKapATJMQ&#10;oMHEs+s4jSV/zXabdr9+x06Aju1pWh/ce32/j8/NxeVeK7ITPkhralqeTCgRhttGmk1Nvz/dfFpQ&#10;EiIzDVPWiJoeRKCXy48fLnpXiantrGqEJ0hiQtW7mnYxuqooAu+EZuHEOmFgbK3XLEL1m6LxrEd2&#10;rYrpZDIreusb5y0XIeD2ejDSZc7ftoLH+7YNIhJVU/QW8+nzuU5nsbxg1cYz10k+tsH+oQvNpEHR&#10;11TXLDKy9fKPVFpyb4Nt4wm3urBtK7nIM2CacvJumseOOZFnATjBvcIU/l9afrd78EQ2NZ2fU2KY&#10;xht9A2rMbJQguANAvQsV/B7dgx+1ADFNu2+9Tv+Yg+wzqIdXUMU+Eo7LcjabLeZnlHDYZp8XJWSk&#10;Kd6inQ/xi7CaJKGmHuUzlmx3G+Lg+uKSihl7I5XCPauUIT0qTOcTvC1n4E+rWISoHSYKZkMJUxsQ&#10;k0efUwarZJPCU3Q4hCvlyY6BG6BUY/snNE2JYiHCgEnyb+z2t9DUzzUL3RCcTcmNVVpG8FlJXdPF&#10;cbQyySoyI8epEqwDkEmK+/U+v0NZpkzpam2bAx7H24G1wfEbibq3aO+BedAUQ2P14j2OVlkgYUeJ&#10;ks76n3+7T/5gD6yU9KA9UPqxZV5g6q8GvDovT0/TnmTl9Gw+heKPLetji9nqKwv0Siy541lM/lG9&#10;iK23+hkbukpVYWKGo/bwHqNyFYd1xI5zsVplN+yGY/HWPDqekifoEuJP+2fm3UiTiLe6sy8rwqp3&#10;bBl8U6Sxq220rcxUesMVFEwK9iqTcfwGpMU91rPX25dq+QsAAP//AwBQSwMEFAAGAAgAAAAhANMZ&#10;bZHbAAAACAEAAA8AAABkcnMvZG93bnJldi54bWxMj8tqwzAQRfeF/oOYQHeN5LqY4loOoZBVu8mD&#10;QHeyNbVNpJGxFMf9+05X7XK4lzPnVpvFOzHjFIdAGrK1AoHUBjtQp+F03D2+gIjJkDUuEGr4xgib&#10;+v6uMqUNN9rjfEidYAjF0mjoUxpLKWPbozdxHUYkzr7C5E3ic+qkncyN4d7JJ6UK6c1A/KE3I771&#10;2F4OV69hr47nd/+Rq89Gnc5x510zb53WD6tl+woi4ZL+yvCrz+pQs1MTrmSjcBqemc5VDTyA46LI&#10;MxAN91SWg6wr+X9A/QMAAP//AwBQSwECLQAUAAYACAAAACEAtoM4kv4AAADhAQAAEwAAAAAAAAAA&#10;AAAAAAAAAAAAW0NvbnRlbnRfVHlwZXNdLnhtbFBLAQItABQABgAIAAAAIQA4/SH/1gAAAJQBAAAL&#10;AAAAAAAAAAAAAAAAAC8BAABfcmVscy8ucmVsc1BLAQItABQABgAIAAAAIQDkEKWdfAIAAPEEAAAO&#10;AAAAAAAAAAAAAAAAAC4CAABkcnMvZTJvRG9jLnhtbFBLAQItABQABgAIAAAAIQDTGW2R2wAAAAgB&#10;AAAPAAAAAAAAAAAAAAAAANYEAABkcnMvZG93bnJldi54bWxQSwUGAAAAAAQABADzAAAA3gUAAAAA&#10;" filled="f" strokecolor="windowText" strokeweight="1pt">
                <v:textbox>
                  <w:txbxContent>
                    <w:p w14:paraId="48D21413" w14:textId="77777777" w:rsidR="008A5FA5" w:rsidRDefault="008A5FA5" w:rsidP="00D876C3">
                      <w:pPr>
                        <w:spacing w:after="0"/>
                        <w:jc w:val="center"/>
                        <w:rPr>
                          <w:color w:val="000000" w:themeColor="text1"/>
                        </w:rPr>
                      </w:pPr>
                      <w:r>
                        <w:rPr>
                          <w:color w:val="000000" w:themeColor="text1"/>
                        </w:rPr>
                        <w:t>Full-text articles assessed for eligibility</w:t>
                      </w:r>
                    </w:p>
                    <w:p w14:paraId="3E58FA43" w14:textId="357F8181" w:rsidR="008A5FA5" w:rsidRPr="00D64812" w:rsidRDefault="008A5FA5" w:rsidP="00D876C3">
                      <w:pPr>
                        <w:jc w:val="center"/>
                        <w:rPr>
                          <w:color w:val="000000" w:themeColor="text1"/>
                        </w:rPr>
                      </w:pPr>
                      <w:r>
                        <w:rPr>
                          <w:color w:val="000000" w:themeColor="text1"/>
                        </w:rPr>
                        <w:t>(n = 36)</w:t>
                      </w:r>
                    </w:p>
                  </w:txbxContent>
                </v:textbox>
              </v:rect>
            </w:pict>
          </mc:Fallback>
        </mc:AlternateContent>
      </w:r>
    </w:p>
    <w:p w14:paraId="291F1F3A" w14:textId="77777777" w:rsidR="00D876C3" w:rsidRDefault="00D876C3" w:rsidP="00D876C3"/>
    <w:p w14:paraId="29FDCFC9" w14:textId="77777777" w:rsidR="00D876C3" w:rsidRDefault="00D876C3" w:rsidP="00D876C3">
      <w:r>
        <w:rPr>
          <w:noProof/>
        </w:rPr>
        <mc:AlternateContent>
          <mc:Choice Requires="wps">
            <w:drawing>
              <wp:anchor distT="0" distB="0" distL="114300" distR="114300" simplePos="0" relativeHeight="251783168" behindDoc="0" locked="0" layoutInCell="1" allowOverlap="1" wp14:anchorId="281C6EB9" wp14:editId="02A0D4EB">
                <wp:simplePos x="0" y="0"/>
                <wp:positionH relativeFrom="column">
                  <wp:posOffset>3392002</wp:posOffset>
                </wp:positionH>
                <wp:positionV relativeFrom="paragraph">
                  <wp:posOffset>74295</wp:posOffset>
                </wp:positionV>
                <wp:extent cx="0" cy="297490"/>
                <wp:effectExtent l="76200" t="0" r="57150" b="64770"/>
                <wp:wrapNone/>
                <wp:docPr id="81" name="Straight Arrow Connector 81"/>
                <wp:cNvGraphicFramePr/>
                <a:graphic xmlns:a="http://schemas.openxmlformats.org/drawingml/2006/main">
                  <a:graphicData uri="http://schemas.microsoft.com/office/word/2010/wordprocessingShape">
                    <wps:wsp>
                      <wps:cNvCnPr/>
                      <wps:spPr>
                        <a:xfrm>
                          <a:off x="0" y="0"/>
                          <a:ext cx="0" cy="29749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shape w14:anchorId="17182573" id="Straight Arrow Connector 81" o:spid="_x0000_s1026" type="#_x0000_t32" style="position:absolute;margin-left:267.1pt;margin-top:5.85pt;width:0;height:23.4pt;z-index:251783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1O6AEAALkDAAAOAAAAZHJzL2Uyb0RvYy54bWysU8tu2zAQvBfoPxC817LdNk0Ey0FhN70U&#10;rYEkH7ChKIkAX9hlLfvvu6QVNW1vRXSguKR2ODMcbW5PzoqjRjLBN3K1WEqhvQqt8X0jHx/u3l1L&#10;QQl8CzZ43cizJnm7fftmM8Zar8MQbKtRMIineoyNHFKKdVWRGrQDWoSoPW92AR0kLrGvWoSR0Z2t&#10;1svlVTUGbCMGpYl4dX/ZlNuC33VapR9dRzoJ20jmlsqIZXzKY7XdQN0jxMGoiQb8BwsHxvOhM9Qe&#10;EoifaP6BckZhoNClhQquCl1nlC4aWM1q+Zea+wGiLlrYHIqzTfR6sOr78YDCtI28XknhwfEd3ScE&#10;0w9JfEYMo9gF79nHgII/Yb/GSDW37fwBp4riAbP4U4cuv1mWOBWPz7PH+pSEuiwqXl3ffPpwU+yv&#10;fvdFpPRVByfypJE08ZgJrIrFcPxGiU/mxueGfKgPd8bacp/Wi7GRV+8/8o0r4FR1FhJPXWSd5Hsp&#10;wPYcV5WwIFKwps3dGYfOtLMojsCJ4aC1YXxg7lJYoMQbLKg82Qlm8EdrprMHGi7NZesSMGcSp9wa&#10;xzbP3VAnMPaLb0U6R7Y9oQHfWz0hW5/Z6JLhSXB2/uJ1nj2F9lyuoMoV56MQmrKcA/iy5vnLP277&#10;CwAA//8DAFBLAwQUAAYACAAAACEAsvb9ut0AAAAJAQAADwAAAGRycy9kb3ducmV2LnhtbEyPQU/D&#10;MAyF70j8h8hIXBBLuzGYStNpQuI0pIrBD/AakxYap2qyrfDrMeIAN9vv6fl75XryvTrSGLvABvJZ&#10;Boq4CbZjZ+D15fF6BSomZIt9YDLwSRHW1flZiYUNJ36m4y45JSEcCzTQpjQUWsemJY9xFgZi0d7C&#10;6DHJOjptRzxJuO/1PMtutceO5UOLAz201HzsDt4AXSHXeZ19vT/VaVi4Te22W23M5cW0uQeVaEp/&#10;ZvjBF3SohGkfDmyj6g0sFzdzsYqQ34ESw+9hL8NqCboq9f8G1TcAAAD//wMAUEsBAi0AFAAGAAgA&#10;AAAhALaDOJL+AAAA4QEAABMAAAAAAAAAAAAAAAAAAAAAAFtDb250ZW50X1R5cGVzXS54bWxQSwEC&#10;LQAUAAYACAAAACEAOP0h/9YAAACUAQAACwAAAAAAAAAAAAAAAAAvAQAAX3JlbHMvLnJlbHNQSwEC&#10;LQAUAAYACAAAACEAFavtTugBAAC5AwAADgAAAAAAAAAAAAAAAAAuAgAAZHJzL2Uyb0RvYy54bWxQ&#10;SwECLQAUAAYACAAAACEAsvb9ut0AAAAJAQAADwAAAAAAAAAAAAAAAABCBAAAZHJzL2Rvd25yZXYu&#10;eG1sUEsFBgAAAAAEAAQA8wAAAEwFAAAAAA==&#10;" strokecolor="windowText" strokeweight=".5pt">
                <v:stroke endarrow="block" joinstyle="miter"/>
              </v:shape>
            </w:pict>
          </mc:Fallback>
        </mc:AlternateContent>
      </w:r>
    </w:p>
    <w:p w14:paraId="09191216" w14:textId="77777777" w:rsidR="00D876C3" w:rsidRDefault="00D876C3" w:rsidP="00D876C3">
      <w:r>
        <w:rPr>
          <w:noProof/>
        </w:rPr>
        <mc:AlternateContent>
          <mc:Choice Requires="wps">
            <w:drawing>
              <wp:anchor distT="0" distB="0" distL="114300" distR="114300" simplePos="0" relativeHeight="251764736" behindDoc="0" locked="0" layoutInCell="1" allowOverlap="1" wp14:anchorId="08ED6827" wp14:editId="03C56410">
                <wp:simplePos x="0" y="0"/>
                <wp:positionH relativeFrom="margin">
                  <wp:posOffset>2562225</wp:posOffset>
                </wp:positionH>
                <wp:positionV relativeFrom="paragraph">
                  <wp:posOffset>90170</wp:posOffset>
                </wp:positionV>
                <wp:extent cx="1762125" cy="428625"/>
                <wp:effectExtent l="0" t="0" r="28575" b="28575"/>
                <wp:wrapNone/>
                <wp:docPr id="89" name="Rectangle 89"/>
                <wp:cNvGraphicFramePr/>
                <a:graphic xmlns:a="http://schemas.openxmlformats.org/drawingml/2006/main">
                  <a:graphicData uri="http://schemas.microsoft.com/office/word/2010/wordprocessingShape">
                    <wps:wsp>
                      <wps:cNvSpPr/>
                      <wps:spPr>
                        <a:xfrm>
                          <a:off x="0" y="0"/>
                          <a:ext cx="1762125" cy="428625"/>
                        </a:xfrm>
                        <a:prstGeom prst="rect">
                          <a:avLst/>
                        </a:prstGeom>
                        <a:noFill/>
                        <a:ln w="12700" cap="flat" cmpd="sng" algn="ctr">
                          <a:solidFill>
                            <a:sysClr val="windowText" lastClr="000000"/>
                          </a:solidFill>
                          <a:prstDash val="solid"/>
                          <a:miter lim="800000"/>
                        </a:ln>
                        <a:effectLst/>
                      </wps:spPr>
                      <wps:txbx>
                        <w:txbxContent>
                          <w:p w14:paraId="0487FEEB" w14:textId="7A9B5785" w:rsidR="008A5FA5" w:rsidRDefault="008A5FA5" w:rsidP="00D876C3">
                            <w:pPr>
                              <w:spacing w:after="0"/>
                              <w:jc w:val="center"/>
                              <w:rPr>
                                <w:color w:val="000000" w:themeColor="text1"/>
                              </w:rPr>
                            </w:pPr>
                            <w:r>
                              <w:rPr>
                                <w:color w:val="000000" w:themeColor="text1"/>
                              </w:rPr>
                              <w:t>Studies included in review</w:t>
                            </w:r>
                          </w:p>
                          <w:p w14:paraId="704B36D7" w14:textId="7797FA9E" w:rsidR="008A5FA5" w:rsidRPr="00D64812" w:rsidRDefault="008A5FA5" w:rsidP="00D876C3">
                            <w:pPr>
                              <w:jc w:val="center"/>
                              <w:rPr>
                                <w:color w:val="000000" w:themeColor="text1"/>
                              </w:rPr>
                            </w:pPr>
                            <w:r>
                              <w:rPr>
                                <w:color w:val="000000" w:themeColor="text1"/>
                              </w:rPr>
                              <w:t>(n = 35)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ED6827" id="Rectangle 89" o:spid="_x0000_s1038" style="position:absolute;margin-left:201.75pt;margin-top:7.1pt;width:138.75pt;height:33.75pt;z-index:251764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qAewIAAPEEAAAOAAAAZHJzL2Uyb0RvYy54bWysVFtP2zAUfp+0/2D5faSJyi2iRRWIaRIC&#10;BEw8nzpOG8m32W7T7tfvsxOgY3ua1gf3HJ/75+/k4nKnFdtKHzprZrw8mnAmjbBNZ1Yz/v355ssZ&#10;ZyGSaUhZI2d8LwO/nH/+dNG7WlZ2bVUjPUMSE+rezfg6RlcXRRBrqSkcWScNjK31miJUvyoaTz2y&#10;a1VUk8lJ0VvfOG+FDAG314ORz3P+tpUi3rdtkJGpGUdvMZ8+n8t0FvMLqlee3LoTYxv0D11o6gyK&#10;vqW6pkhs47s/UulOeBtsG4+E1YVt207IPAOmKScfpnlak5N5FoAT3BtM4f+lFXfbB8+6ZsbPzjkz&#10;pPFGj0CNzEpJhjsA1LtQw+/JPfhRCxDTtLvW6/SPOdgug7p/A1XuIhO4LE9PqrI65kzANq3OTiAj&#10;TfEe7XyIX6XVLAkz7lE+Y0nb2xAH11eXVMzYm04p3FOtDOtRoTqd4G0FgT+toghRO0wUzIozUisQ&#10;U0SfUwaruiaFp+iwD1fKsy2BG6BUY/tnNM2ZohBhwCT5N3b7W2jq55rCegjOpuRGte4i+Kw6DUAP&#10;o5VJVpkZOU6VYB2ATFLcLXf5HcoqZUpXS9vs8TjeDqwNTtx0qHuL9h7Ig6YYGqsX73G0ygIJO0qc&#10;ra3/+bf75A/2wMpZD9oDpR8b8hJTfzPg1Xk5naY9ycr0+LSC4g8ty0OL2egrC/RKLLkTWUz+Ub2K&#10;rbf6BRu6SFVhIiNQe3iPUbmKwzpix4VcLLIbdsNRvDVPTqTkCbqE+PPuhbwbaRLxVnf2dUWo/sCW&#10;wTdFGrvYRNt2mUrvuIKCScFeZTKO34C0uId69nr/Us1/AQAA//8DAFBLAwQUAAYACAAAACEAyOrJ&#10;uN4AAAAJAQAADwAAAGRycy9kb3ducmV2LnhtbEyPy2rDMBBF94X+g5hCd43kJE2MazmEQlbtJg8C&#10;2cn2xDaVRsZSHPfvO121y+Ee7pybbyZnxYhD6DxpSGYKBFLl644aDafj7iUFEaKh2lhPqOEbA2yK&#10;x4fcZLW/0x7HQ2wEl1DIjIY2xj6TMlQtOhNmvkfi7OoHZyKfQyPrwdy53Fk5V2olnemIP7Smx/cW&#10;q6/DzWnYq+P5w30u1KVUp3PYOVuOW6v189O0fQMRcYp/MPzqszoU7FT6G9VBWA1LtXhllIPlHAQD&#10;qzThcaWGNFmDLHL5f0HxAwAA//8DAFBLAQItABQABgAIAAAAIQC2gziS/gAAAOEBAAATAAAAAAAA&#10;AAAAAAAAAAAAAABbQ29udGVudF9UeXBlc10ueG1sUEsBAi0AFAAGAAgAAAAhADj9If/WAAAAlAEA&#10;AAsAAAAAAAAAAAAAAAAALwEAAF9yZWxzLy5yZWxzUEsBAi0AFAAGAAgAAAAhAMv9uoB7AgAA8QQA&#10;AA4AAAAAAAAAAAAAAAAALgIAAGRycy9lMm9Eb2MueG1sUEsBAi0AFAAGAAgAAAAhAMjqybjeAAAA&#10;CQEAAA8AAAAAAAAAAAAAAAAA1QQAAGRycy9kb3ducmV2LnhtbFBLBQYAAAAABAAEAPMAAADgBQAA&#10;AAA=&#10;" filled="f" strokecolor="windowText" strokeweight="1pt">
                <v:textbox>
                  <w:txbxContent>
                    <w:p w14:paraId="0487FEEB" w14:textId="7A9B5785" w:rsidR="008A5FA5" w:rsidRDefault="008A5FA5" w:rsidP="00D876C3">
                      <w:pPr>
                        <w:spacing w:after="0"/>
                        <w:jc w:val="center"/>
                        <w:rPr>
                          <w:color w:val="000000" w:themeColor="text1"/>
                        </w:rPr>
                      </w:pPr>
                      <w:r>
                        <w:rPr>
                          <w:color w:val="000000" w:themeColor="text1"/>
                        </w:rPr>
                        <w:t>Studies included in review</w:t>
                      </w:r>
                    </w:p>
                    <w:p w14:paraId="704B36D7" w14:textId="7797FA9E" w:rsidR="008A5FA5" w:rsidRPr="00D64812" w:rsidRDefault="008A5FA5" w:rsidP="00D876C3">
                      <w:pPr>
                        <w:jc w:val="center"/>
                        <w:rPr>
                          <w:color w:val="000000" w:themeColor="text1"/>
                        </w:rPr>
                      </w:pPr>
                      <w:r>
                        <w:rPr>
                          <w:color w:val="000000" w:themeColor="text1"/>
                        </w:rPr>
                        <w:t>(n = 35)</w:t>
                      </w:r>
                    </w:p>
                  </w:txbxContent>
                </v:textbox>
                <w10:wrap anchorx="margin"/>
              </v:rect>
            </w:pict>
          </mc:Fallback>
        </mc:AlternateContent>
      </w:r>
      <w:r>
        <w:rPr>
          <w:noProof/>
        </w:rPr>
        <mc:AlternateContent>
          <mc:Choice Requires="wps">
            <w:drawing>
              <wp:anchor distT="0" distB="0" distL="114300" distR="114300" simplePos="0" relativeHeight="251757568" behindDoc="0" locked="0" layoutInCell="1" allowOverlap="1" wp14:anchorId="10A75EA5" wp14:editId="7FE69297">
                <wp:simplePos x="0" y="0"/>
                <wp:positionH relativeFrom="margin">
                  <wp:posOffset>66675</wp:posOffset>
                </wp:positionH>
                <wp:positionV relativeFrom="margin">
                  <wp:posOffset>6705600</wp:posOffset>
                </wp:positionV>
                <wp:extent cx="382270" cy="1264920"/>
                <wp:effectExtent l="0" t="0" r="17780" b="11430"/>
                <wp:wrapSquare wrapText="bothSides"/>
                <wp:docPr id="90" name="Rounded Rectangle 90"/>
                <wp:cNvGraphicFramePr/>
                <a:graphic xmlns:a="http://schemas.openxmlformats.org/drawingml/2006/main">
                  <a:graphicData uri="http://schemas.microsoft.com/office/word/2010/wordprocessingShape">
                    <wps:wsp>
                      <wps:cNvSpPr/>
                      <wps:spPr>
                        <a:xfrm>
                          <a:off x="0" y="0"/>
                          <a:ext cx="382270" cy="1264920"/>
                        </a:xfrm>
                        <a:prstGeom prst="roundRect">
                          <a:avLst/>
                        </a:prstGeom>
                        <a:solidFill>
                          <a:srgbClr val="5B9BD5">
                            <a:lumMod val="40000"/>
                            <a:lumOff val="60000"/>
                          </a:srgbClr>
                        </a:solidFill>
                        <a:ln w="12700" cap="flat" cmpd="sng" algn="ctr">
                          <a:solidFill>
                            <a:srgbClr val="5B9BD5">
                              <a:shade val="50000"/>
                            </a:srgbClr>
                          </a:solidFill>
                          <a:prstDash val="solid"/>
                          <a:miter lim="800000"/>
                        </a:ln>
                        <a:effectLst/>
                      </wps:spPr>
                      <wps:txbx>
                        <w:txbxContent>
                          <w:p w14:paraId="28D633A8" w14:textId="77777777" w:rsidR="008A5FA5" w:rsidRPr="00442B7B" w:rsidRDefault="008A5FA5" w:rsidP="00D876C3">
                            <w:pPr>
                              <w:jc w:val="center"/>
                              <w:rPr>
                                <w:b/>
                                <w:color w:val="000000" w:themeColor="text1"/>
                              </w:rPr>
                            </w:pPr>
                            <w:r w:rsidRPr="00442B7B">
                              <w:rPr>
                                <w:b/>
                                <w:color w:val="000000" w:themeColor="text1"/>
                              </w:rPr>
                              <w:t>Included</w:t>
                            </w:r>
                          </w:p>
                        </w:txbxContent>
                      </wps:txbx>
                      <wps:bodyPr rot="0" spcFirstLastPara="0" vertOverflow="overflow" horzOverflow="overflow" vert="vert270"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anchor>
            </w:drawing>
          </mc:Choice>
          <mc:Fallback>
            <w:pict>
              <v:roundrect w14:anchorId="10A75EA5" id="Rounded Rectangle 90" o:spid="_x0000_s1039" style="position:absolute;margin-left:5.25pt;margin-top:528pt;width:30.1pt;height:99.6pt;z-index:251757568;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bottom"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74KpQIAAG4FAAAOAAAAZHJzL2Uyb0RvYy54bWysVEtv2zAMvg/YfxB0X52kaZsEcYo0QYcB&#10;XVu0HXpmZNkWoNckJXb360fJdp87DMN8kCmK+kh+Irk8b5UkB+68MDqn46MRJVwzUwhd5fTHw+WX&#10;GSU+gC5AGs1z+sQ9PV99/rRs7IJPTG1kwR1BEO0Xjc1pHYJdZJlnNVfgj4zlGg9L4xQE3LoqKxw0&#10;iK5kNhmNTrPGuMI6w7j3qN12h3SV8MuSs3BTlp4HInOKsYW0urTu4pqtlrCoHNhasD4M+IcoFAiN&#10;Tp+hthCA7J34AKUEc8abMhwxozJTloLxlANmMx69y+a+BstTLkiOt880+f8Hy64Pt46IIqdzpEeD&#10;wje6M3td8ILcIXugK8kJniFRjfULtL+3t67feRRj1m3pVPxjPqRN5D49k8vbQBgqj2eTyRn6YHg0&#10;npxO55MEmr3cts6Hr9woEoWcuhhGjCERC4crH9At2g920aM3UhSXQsq0cdVuIx05AL72ycX8YnuS&#10;7sq9+m6KTj0d4dc9O6qxODr16aBGfN/BJF9v8KUmTQz+DBEIAyzXUkJAUVkk0OuKEpAV9gELLjl+&#10;c7uH/RCdr6HgvfZvoojpb8HX3ZXkostHiYC9JIXK6SwCDfxKHcnhqRt6EuNTdo8XpdDu2lQD4+Ph&#10;nXemeMLCcKbrGG/ZpUC/V+DDLThsEWQA2z7c4FJKg7SYXqKkNu7Xn/TRPqdxTYXQYNchaz/34Dgl&#10;8pvGsp6Pp1NEDmkzPTnDGiHu9cnu9Yneq43Bpx7jjLEsidE+yEEsnVGPOCDW0TEegWYYXE53g7gJ&#10;3SzAAcP4ep2MsDEthCt9b1mEjtxFyh/aR3C2r82AVX1thv6Exbvq7GzjTW3W+2BKkUo3ct0Ri7UV&#10;N9jUqcr6ARSnxut9snoZk6vfAAAA//8DAFBLAwQUAAYACAAAACEAF15Hc9sAAAALAQAADwAAAGRy&#10;cy9kb3ducmV2LnhtbExPy07DMBC8I/EP1iJxQdQmUtoqjVMBEldQCweObryNo9rrNHbb8PcsXOC0&#10;mp3RPOr1FLw445j6SBoeZgoEUhttT52Gj/eX+yWIlA1Z4yOhhi9MsG6ur2pT2XihDZ63uRNsQqky&#10;GlzOQyVlah0Gk2ZxQGJuH8dgMsOxk3Y0FzYPXhZKzWUwPXGCMwM+O2wP21PQcOdfN7kkdMfDkSP6&#10;T0dvyyetb2+mxxWIjFP+E8NPfa4ODXfaxRPZJDxjVbLy9855FCsWagFix5+iLAuQTS3/b2i+AQAA&#10;//8DAFBLAQItABQABgAIAAAAIQC2gziS/gAAAOEBAAATAAAAAAAAAAAAAAAAAAAAAABbQ29udGVu&#10;dF9UeXBlc10ueG1sUEsBAi0AFAAGAAgAAAAhADj9If/WAAAAlAEAAAsAAAAAAAAAAAAAAAAALwEA&#10;AF9yZWxzLy5yZWxzUEsBAi0AFAAGAAgAAAAhAArTvgqlAgAAbgUAAA4AAAAAAAAAAAAAAAAALgIA&#10;AGRycy9lMm9Eb2MueG1sUEsBAi0AFAAGAAgAAAAhABdeR3PbAAAACwEAAA8AAAAAAAAAAAAAAAAA&#10;/wQAAGRycy9kb3ducmV2LnhtbFBLBQYAAAAABAAEAPMAAAAHBgAAAAA=&#10;" fillcolor="#bdd7ee" strokecolor="#41719c" strokeweight="1pt">
                <v:stroke joinstyle="miter"/>
                <v:textbox style="layout-flow:vertical;mso-layout-flow-alt:bottom-to-top">
                  <w:txbxContent>
                    <w:p w14:paraId="28D633A8" w14:textId="77777777" w:rsidR="008A5FA5" w:rsidRPr="00442B7B" w:rsidRDefault="008A5FA5" w:rsidP="00D876C3">
                      <w:pPr>
                        <w:jc w:val="center"/>
                        <w:rPr>
                          <w:b/>
                          <w:color w:val="000000" w:themeColor="text1"/>
                        </w:rPr>
                      </w:pPr>
                      <w:r w:rsidRPr="00442B7B">
                        <w:rPr>
                          <w:b/>
                          <w:color w:val="000000" w:themeColor="text1"/>
                        </w:rPr>
                        <w:t>Included</w:t>
                      </w:r>
                    </w:p>
                  </w:txbxContent>
                </v:textbox>
                <w10:wrap type="square" anchorx="margin" anchory="margin"/>
              </v:roundrect>
            </w:pict>
          </mc:Fallback>
        </mc:AlternateContent>
      </w:r>
    </w:p>
    <w:p w14:paraId="21D79515" w14:textId="12083067" w:rsidR="00D876C3" w:rsidRDefault="003C09F7" w:rsidP="000126DE">
      <w:pPr>
        <w:tabs>
          <w:tab w:val="left" w:pos="6300"/>
        </w:tabs>
      </w:pPr>
      <w:r>
        <w:tab/>
      </w:r>
    </w:p>
    <w:p w14:paraId="7226D50A" w14:textId="67982E46" w:rsidR="007C579A" w:rsidRPr="005C2AA3" w:rsidRDefault="005C2AA3" w:rsidP="000126DE">
      <w:pPr>
        <w:spacing w:before="360" w:after="0" w:line="240" w:lineRule="auto"/>
        <w:ind w:left="1440"/>
        <w:rPr>
          <w:rFonts w:cstheme="minorHAnsi"/>
          <w:sz w:val="20"/>
          <w:szCs w:val="20"/>
        </w:rPr>
      </w:pPr>
      <w:r w:rsidRPr="005C2AA3">
        <w:rPr>
          <w:rFonts w:cstheme="minorHAnsi"/>
          <w:sz w:val="20"/>
          <w:szCs w:val="20"/>
        </w:rPr>
        <w:t xml:space="preserve">*~1,200 discussed stressors in social environments; ~1,300 discussed only outcomes, did not discuss AI/AN children or not primary cohort, were interventions or reviews, or did not discuss stressors from built </w:t>
      </w:r>
      <w:r w:rsidR="00751E43">
        <w:rPr>
          <w:rFonts w:cstheme="minorHAnsi"/>
          <w:sz w:val="20"/>
          <w:szCs w:val="20"/>
        </w:rPr>
        <w:t>or</w:t>
      </w:r>
      <w:r w:rsidRPr="005C2AA3">
        <w:rPr>
          <w:rFonts w:cstheme="minorHAnsi"/>
          <w:sz w:val="20"/>
          <w:szCs w:val="20"/>
        </w:rPr>
        <w:t xml:space="preserve"> natural environments.</w:t>
      </w:r>
      <w:r w:rsidR="007C579A" w:rsidRPr="005C2AA3">
        <w:rPr>
          <w:rFonts w:cstheme="minorHAnsi"/>
          <w:sz w:val="20"/>
          <w:szCs w:val="20"/>
        </w:rPr>
        <w:br w:type="page"/>
      </w:r>
    </w:p>
    <w:p w14:paraId="10C723B7" w14:textId="778BED3A" w:rsidR="00817E9D" w:rsidRDefault="00817E9D" w:rsidP="00817E9D">
      <w:pPr>
        <w:spacing w:after="0" w:line="480" w:lineRule="auto"/>
        <w:ind w:firstLine="360"/>
        <w:jc w:val="center"/>
        <w:rPr>
          <w:rFonts w:ascii="Times New Roman" w:hAnsi="Times New Roman" w:cs="Times New Roman"/>
          <w:sz w:val="24"/>
          <w:szCs w:val="24"/>
        </w:rPr>
      </w:pPr>
      <w:r>
        <w:rPr>
          <w:rFonts w:ascii="Times New Roman" w:hAnsi="Times New Roman" w:cs="Times New Roman"/>
          <w:sz w:val="24"/>
          <w:szCs w:val="24"/>
        </w:rPr>
        <w:lastRenderedPageBreak/>
        <w:t>Figure 2. Number of relevant stud</w:t>
      </w:r>
      <w:r w:rsidR="00F36CC9">
        <w:rPr>
          <w:rFonts w:ascii="Times New Roman" w:hAnsi="Times New Roman" w:cs="Times New Roman"/>
          <w:sz w:val="24"/>
          <w:szCs w:val="24"/>
        </w:rPr>
        <w:t xml:space="preserve">ies published by journal and </w:t>
      </w:r>
      <w:r>
        <w:rPr>
          <w:rFonts w:ascii="Times New Roman" w:hAnsi="Times New Roman" w:cs="Times New Roman"/>
          <w:sz w:val="24"/>
          <w:szCs w:val="24"/>
        </w:rPr>
        <w:t>environment.</w:t>
      </w:r>
    </w:p>
    <w:p w14:paraId="4E18B764" w14:textId="3EE1FEA1" w:rsidR="006F7C30" w:rsidRDefault="006F7C30" w:rsidP="00817E9D">
      <w:pPr>
        <w:spacing w:after="0" w:line="480" w:lineRule="auto"/>
        <w:ind w:firstLine="360"/>
        <w:jc w:val="center"/>
        <w:rPr>
          <w:rFonts w:ascii="Times New Roman" w:hAnsi="Times New Roman" w:cs="Times New Roman"/>
          <w:sz w:val="24"/>
          <w:szCs w:val="24"/>
        </w:rPr>
      </w:pPr>
      <w:r w:rsidRPr="006F7C30">
        <w:rPr>
          <w:noProof/>
        </w:rPr>
        <w:drawing>
          <wp:inline distT="0" distB="0" distL="0" distR="0" wp14:anchorId="5386DAA4" wp14:editId="5A7E6B2A">
            <wp:extent cx="4937760" cy="30372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37760" cy="3037205"/>
                    </a:xfrm>
                    <a:prstGeom prst="rect">
                      <a:avLst/>
                    </a:prstGeom>
                    <a:noFill/>
                    <a:ln>
                      <a:noFill/>
                    </a:ln>
                  </pic:spPr>
                </pic:pic>
              </a:graphicData>
            </a:graphic>
          </wp:inline>
        </w:drawing>
      </w:r>
    </w:p>
    <w:p w14:paraId="41BC8B51" w14:textId="05A73E7F" w:rsidR="0017003D" w:rsidRDefault="00196856" w:rsidP="00817E9D">
      <w:pPr>
        <w:spacing w:after="0" w:line="480" w:lineRule="auto"/>
        <w:ind w:firstLine="360"/>
        <w:jc w:val="center"/>
        <w:rPr>
          <w:rFonts w:ascii="Times New Roman" w:hAnsi="Times New Roman" w:cs="Times New Roman"/>
          <w:sz w:val="24"/>
          <w:szCs w:val="24"/>
        </w:rPr>
      </w:pPr>
      <w:r w:rsidRPr="00196856">
        <w:rPr>
          <w:noProof/>
        </w:rPr>
        <w:drawing>
          <wp:inline distT="0" distB="0" distL="0" distR="0" wp14:anchorId="642B60D7" wp14:editId="771C5048">
            <wp:extent cx="4969510" cy="3084830"/>
            <wp:effectExtent l="0" t="0" r="254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69510" cy="3084830"/>
                    </a:xfrm>
                    <a:prstGeom prst="rect">
                      <a:avLst/>
                    </a:prstGeom>
                    <a:noFill/>
                    <a:ln>
                      <a:noFill/>
                    </a:ln>
                  </pic:spPr>
                </pic:pic>
              </a:graphicData>
            </a:graphic>
          </wp:inline>
        </w:drawing>
      </w:r>
      <w:r w:rsidRPr="00196856" w:rsidDel="00E1066E">
        <w:t xml:space="preserve"> </w:t>
      </w:r>
    </w:p>
    <w:p w14:paraId="6E9659A8" w14:textId="5DD2892E" w:rsidR="00E1066E" w:rsidRDefault="00E1066E" w:rsidP="00817E9D">
      <w:pPr>
        <w:spacing w:after="0" w:line="480" w:lineRule="auto"/>
        <w:ind w:firstLine="360"/>
        <w:jc w:val="center"/>
        <w:rPr>
          <w:rFonts w:ascii="Times New Roman" w:hAnsi="Times New Roman" w:cs="Times New Roman"/>
          <w:sz w:val="24"/>
          <w:szCs w:val="24"/>
        </w:rPr>
      </w:pPr>
    </w:p>
    <w:p w14:paraId="6693EA74" w14:textId="016B73E5" w:rsidR="00AC785B" w:rsidRDefault="00AC785B" w:rsidP="00817E9D">
      <w:pPr>
        <w:spacing w:after="0" w:line="480" w:lineRule="auto"/>
        <w:ind w:firstLine="360"/>
        <w:jc w:val="center"/>
        <w:rPr>
          <w:rFonts w:ascii="Times New Roman" w:hAnsi="Times New Roman" w:cs="Times New Roman"/>
          <w:sz w:val="24"/>
          <w:szCs w:val="24"/>
        </w:rPr>
      </w:pPr>
    </w:p>
    <w:p w14:paraId="42B1D2FC" w14:textId="2B2CF0EF" w:rsidR="00817E9D" w:rsidRDefault="00817E9D" w:rsidP="00817E9D">
      <w:pPr>
        <w:spacing w:after="0" w:line="480" w:lineRule="auto"/>
        <w:ind w:firstLine="360"/>
        <w:jc w:val="center"/>
        <w:rPr>
          <w:rFonts w:ascii="Times New Roman" w:hAnsi="Times New Roman" w:cs="Times New Roman"/>
          <w:sz w:val="24"/>
          <w:szCs w:val="24"/>
        </w:rPr>
      </w:pPr>
      <w:r w:rsidRPr="00444368">
        <w:rPr>
          <w:rFonts w:ascii="Times New Roman" w:hAnsi="Times New Roman" w:cs="Times New Roman"/>
          <w:sz w:val="24"/>
          <w:szCs w:val="24"/>
        </w:rPr>
        <w:t xml:space="preserve"> </w:t>
      </w:r>
    </w:p>
    <w:p w14:paraId="3AF7ED88" w14:textId="183EC930" w:rsidR="00817E9D" w:rsidRDefault="00817E9D" w:rsidP="00817E9D">
      <w:pPr>
        <w:spacing w:after="0" w:line="480" w:lineRule="auto"/>
        <w:ind w:firstLine="360"/>
        <w:jc w:val="center"/>
        <w:rPr>
          <w:rFonts w:ascii="Times New Roman" w:hAnsi="Times New Roman" w:cs="Times New Roman"/>
          <w:sz w:val="24"/>
          <w:szCs w:val="24"/>
        </w:rPr>
      </w:pPr>
      <w:r w:rsidRPr="00444368">
        <w:rPr>
          <w:rFonts w:ascii="Times New Roman" w:hAnsi="Times New Roman" w:cs="Times New Roman"/>
          <w:sz w:val="24"/>
          <w:szCs w:val="24"/>
        </w:rPr>
        <w:t xml:space="preserve"> </w:t>
      </w:r>
    </w:p>
    <w:p w14:paraId="77C73AFD" w14:textId="53C59543" w:rsidR="000A4C37" w:rsidRDefault="00817E9D" w:rsidP="00E33057">
      <w:pPr>
        <w:tabs>
          <w:tab w:val="right" w:pos="93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br w:type="page"/>
      </w:r>
      <w:r w:rsidR="00DE1154">
        <w:rPr>
          <w:rFonts w:ascii="Times New Roman" w:hAnsi="Times New Roman" w:cs="Times New Roman"/>
          <w:sz w:val="24"/>
          <w:szCs w:val="24"/>
        </w:rPr>
        <w:lastRenderedPageBreak/>
        <w:t>Table 1. C</w:t>
      </w:r>
      <w:r w:rsidR="000A4C37">
        <w:rPr>
          <w:rFonts w:ascii="Times New Roman" w:hAnsi="Times New Roman" w:cs="Times New Roman"/>
          <w:sz w:val="24"/>
          <w:szCs w:val="24"/>
        </w:rPr>
        <w:t xml:space="preserve">haracteristics </w:t>
      </w:r>
      <w:r w:rsidR="00950CB6">
        <w:rPr>
          <w:rFonts w:ascii="Times New Roman" w:hAnsi="Times New Roman" w:cs="Times New Roman"/>
          <w:sz w:val="24"/>
          <w:szCs w:val="24"/>
        </w:rPr>
        <w:t>from 1</w:t>
      </w:r>
      <w:r w:rsidR="00E443B7">
        <w:rPr>
          <w:rFonts w:ascii="Times New Roman" w:hAnsi="Times New Roman" w:cs="Times New Roman"/>
          <w:sz w:val="24"/>
          <w:szCs w:val="24"/>
        </w:rPr>
        <w:t>6</w:t>
      </w:r>
      <w:r w:rsidR="00950CB6">
        <w:rPr>
          <w:rFonts w:ascii="Times New Roman" w:hAnsi="Times New Roman" w:cs="Times New Roman"/>
          <w:sz w:val="24"/>
          <w:szCs w:val="24"/>
        </w:rPr>
        <w:t xml:space="preserve"> studies by</w:t>
      </w:r>
      <w:r w:rsidR="00DE1154">
        <w:rPr>
          <w:rFonts w:ascii="Times New Roman" w:hAnsi="Times New Roman" w:cs="Times New Roman"/>
          <w:sz w:val="24"/>
          <w:szCs w:val="24"/>
        </w:rPr>
        <w:t xml:space="preserve"> stressors </w:t>
      </w:r>
      <w:r w:rsidR="00D121DD">
        <w:rPr>
          <w:rFonts w:ascii="Times New Roman" w:hAnsi="Times New Roman" w:cs="Times New Roman"/>
          <w:sz w:val="24"/>
          <w:szCs w:val="24"/>
        </w:rPr>
        <w:t>from the built environment</w:t>
      </w:r>
      <w:r w:rsidR="000A4C37">
        <w:rPr>
          <w:rFonts w:ascii="Times New Roman" w:hAnsi="Times New Roman" w:cs="Times New Roman"/>
          <w:sz w:val="24"/>
          <w:szCs w:val="24"/>
        </w:rPr>
        <w:t>.</w:t>
      </w:r>
    </w:p>
    <w:tbl>
      <w:tblPr>
        <w:tblW w:w="10060" w:type="dxa"/>
        <w:tblLook w:val="04A0" w:firstRow="1" w:lastRow="0" w:firstColumn="1" w:lastColumn="0" w:noHBand="0" w:noVBand="1"/>
      </w:tblPr>
      <w:tblGrid>
        <w:gridCol w:w="2277"/>
        <w:gridCol w:w="1523"/>
        <w:gridCol w:w="1060"/>
        <w:gridCol w:w="1340"/>
        <w:gridCol w:w="1960"/>
        <w:gridCol w:w="1900"/>
      </w:tblGrid>
      <w:tr w:rsidR="0056798F" w:rsidRPr="0056798F" w14:paraId="5B9C0F24" w14:textId="77777777" w:rsidTr="005A683C">
        <w:trPr>
          <w:trHeight w:val="60"/>
        </w:trPr>
        <w:tc>
          <w:tcPr>
            <w:tcW w:w="2277" w:type="dxa"/>
            <w:tcBorders>
              <w:top w:val="nil"/>
              <w:left w:val="nil"/>
              <w:bottom w:val="nil"/>
              <w:right w:val="nil"/>
            </w:tcBorders>
            <w:shd w:val="clear" w:color="auto" w:fill="auto"/>
            <w:vAlign w:val="bottom"/>
            <w:hideMark/>
          </w:tcPr>
          <w:p w14:paraId="42AC8D58" w14:textId="77777777" w:rsidR="0056798F" w:rsidRPr="0056798F" w:rsidRDefault="0056798F" w:rsidP="0056798F">
            <w:pPr>
              <w:spacing w:after="0" w:line="240" w:lineRule="auto"/>
              <w:rPr>
                <w:rFonts w:ascii="Times New Roman" w:eastAsia="Times New Roman" w:hAnsi="Times New Roman" w:cs="Times New Roman"/>
                <w:sz w:val="24"/>
                <w:szCs w:val="24"/>
              </w:rPr>
            </w:pPr>
          </w:p>
        </w:tc>
        <w:tc>
          <w:tcPr>
            <w:tcW w:w="1523" w:type="dxa"/>
            <w:tcBorders>
              <w:top w:val="nil"/>
              <w:left w:val="nil"/>
              <w:bottom w:val="nil"/>
              <w:right w:val="nil"/>
            </w:tcBorders>
            <w:shd w:val="clear" w:color="auto" w:fill="auto"/>
            <w:vAlign w:val="bottom"/>
            <w:hideMark/>
          </w:tcPr>
          <w:p w14:paraId="70B73026" w14:textId="77777777" w:rsidR="0056798F" w:rsidRPr="0056798F" w:rsidRDefault="0056798F" w:rsidP="0056798F">
            <w:pPr>
              <w:spacing w:after="0" w:line="240" w:lineRule="auto"/>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vAlign w:val="bottom"/>
            <w:hideMark/>
          </w:tcPr>
          <w:p w14:paraId="3EBF1113" w14:textId="77777777" w:rsidR="0056798F" w:rsidRPr="0056798F" w:rsidRDefault="0056798F" w:rsidP="0056798F">
            <w:pPr>
              <w:spacing w:after="0" w:line="240" w:lineRule="auto"/>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vAlign w:val="center"/>
            <w:hideMark/>
          </w:tcPr>
          <w:p w14:paraId="42FED5B3" w14:textId="77777777" w:rsidR="0056798F" w:rsidRPr="0056798F" w:rsidRDefault="0056798F" w:rsidP="0056798F">
            <w:pPr>
              <w:spacing w:after="0" w:line="240" w:lineRule="auto"/>
              <w:rPr>
                <w:rFonts w:ascii="Times New Roman" w:eastAsia="Times New Roman" w:hAnsi="Times New Roman" w:cs="Times New Roman"/>
                <w:sz w:val="20"/>
                <w:szCs w:val="20"/>
              </w:rPr>
            </w:pPr>
          </w:p>
        </w:tc>
        <w:tc>
          <w:tcPr>
            <w:tcW w:w="1960" w:type="dxa"/>
            <w:tcBorders>
              <w:top w:val="nil"/>
              <w:left w:val="nil"/>
              <w:bottom w:val="nil"/>
              <w:right w:val="nil"/>
            </w:tcBorders>
            <w:shd w:val="clear" w:color="auto" w:fill="auto"/>
            <w:vAlign w:val="bottom"/>
            <w:hideMark/>
          </w:tcPr>
          <w:p w14:paraId="45591F06" w14:textId="77777777" w:rsidR="0056798F" w:rsidRPr="0056798F" w:rsidRDefault="0056798F" w:rsidP="0056798F">
            <w:pPr>
              <w:spacing w:after="0" w:line="240" w:lineRule="auto"/>
              <w:jc w:val="center"/>
              <w:rPr>
                <w:rFonts w:ascii="Times New Roman" w:eastAsia="Times New Roman" w:hAnsi="Times New Roman" w:cs="Times New Roman"/>
                <w:sz w:val="20"/>
                <w:szCs w:val="20"/>
              </w:rPr>
            </w:pPr>
          </w:p>
        </w:tc>
        <w:tc>
          <w:tcPr>
            <w:tcW w:w="1900" w:type="dxa"/>
            <w:tcBorders>
              <w:top w:val="nil"/>
              <w:left w:val="nil"/>
              <w:bottom w:val="nil"/>
              <w:right w:val="nil"/>
            </w:tcBorders>
            <w:shd w:val="clear" w:color="auto" w:fill="auto"/>
            <w:vAlign w:val="bottom"/>
            <w:hideMark/>
          </w:tcPr>
          <w:p w14:paraId="070811B5" w14:textId="77777777" w:rsidR="0056798F" w:rsidRPr="0056798F" w:rsidRDefault="0056798F" w:rsidP="0056798F">
            <w:pPr>
              <w:spacing w:after="0" w:line="240" w:lineRule="auto"/>
              <w:rPr>
                <w:rFonts w:ascii="Times New Roman" w:eastAsia="Times New Roman" w:hAnsi="Times New Roman" w:cs="Times New Roman"/>
                <w:sz w:val="20"/>
                <w:szCs w:val="20"/>
              </w:rPr>
            </w:pPr>
          </w:p>
        </w:tc>
      </w:tr>
      <w:tr w:rsidR="0056798F" w:rsidRPr="0056798F" w14:paraId="6ECA3A25" w14:textId="77777777" w:rsidTr="005A683C">
        <w:trPr>
          <w:trHeight w:val="512"/>
        </w:trPr>
        <w:tc>
          <w:tcPr>
            <w:tcW w:w="2277" w:type="dxa"/>
            <w:tcBorders>
              <w:top w:val="single" w:sz="4" w:space="0" w:color="auto"/>
              <w:left w:val="nil"/>
              <w:bottom w:val="single" w:sz="4" w:space="0" w:color="auto"/>
              <w:right w:val="nil"/>
            </w:tcBorders>
            <w:shd w:val="clear" w:color="auto" w:fill="auto"/>
            <w:vAlign w:val="center"/>
            <w:hideMark/>
          </w:tcPr>
          <w:p w14:paraId="0CFDAF5F" w14:textId="77777777" w:rsidR="0056798F" w:rsidRPr="0056798F" w:rsidRDefault="0056798F" w:rsidP="0056798F">
            <w:pPr>
              <w:spacing w:after="0" w:line="240" w:lineRule="auto"/>
              <w:rPr>
                <w:rFonts w:ascii="Times New Roman" w:eastAsia="Times New Roman" w:hAnsi="Times New Roman" w:cs="Times New Roman"/>
                <w:b/>
                <w:bCs/>
                <w:color w:val="000000"/>
                <w:sz w:val="17"/>
                <w:szCs w:val="17"/>
              </w:rPr>
            </w:pPr>
            <w:r w:rsidRPr="0056798F">
              <w:rPr>
                <w:rFonts w:ascii="Times New Roman" w:eastAsia="Times New Roman" w:hAnsi="Times New Roman" w:cs="Times New Roman"/>
                <w:b/>
                <w:bCs/>
                <w:color w:val="000000"/>
                <w:sz w:val="17"/>
                <w:szCs w:val="17"/>
              </w:rPr>
              <w:t>Study</w:t>
            </w:r>
          </w:p>
        </w:tc>
        <w:tc>
          <w:tcPr>
            <w:tcW w:w="1523" w:type="dxa"/>
            <w:tcBorders>
              <w:top w:val="single" w:sz="4" w:space="0" w:color="auto"/>
              <w:left w:val="nil"/>
              <w:bottom w:val="single" w:sz="4" w:space="0" w:color="auto"/>
              <w:right w:val="nil"/>
            </w:tcBorders>
            <w:shd w:val="clear" w:color="auto" w:fill="auto"/>
            <w:vAlign w:val="center"/>
            <w:hideMark/>
          </w:tcPr>
          <w:p w14:paraId="7B3D9A70" w14:textId="77777777" w:rsidR="0056798F" w:rsidRPr="0056798F" w:rsidRDefault="0056798F" w:rsidP="0056798F">
            <w:pPr>
              <w:spacing w:after="0" w:line="240" w:lineRule="auto"/>
              <w:rPr>
                <w:rFonts w:ascii="Times New Roman" w:eastAsia="Times New Roman" w:hAnsi="Times New Roman" w:cs="Times New Roman"/>
                <w:b/>
                <w:bCs/>
                <w:color w:val="000000"/>
                <w:sz w:val="17"/>
                <w:szCs w:val="17"/>
              </w:rPr>
            </w:pPr>
            <w:r w:rsidRPr="0056798F">
              <w:rPr>
                <w:rFonts w:ascii="Times New Roman" w:eastAsia="Times New Roman" w:hAnsi="Times New Roman" w:cs="Times New Roman"/>
                <w:b/>
                <w:bCs/>
                <w:color w:val="000000"/>
                <w:sz w:val="17"/>
                <w:szCs w:val="17"/>
              </w:rPr>
              <w:t>Health outcome(s)</w:t>
            </w:r>
          </w:p>
        </w:tc>
        <w:tc>
          <w:tcPr>
            <w:tcW w:w="1060" w:type="dxa"/>
            <w:tcBorders>
              <w:top w:val="single" w:sz="4" w:space="0" w:color="auto"/>
              <w:left w:val="nil"/>
              <w:bottom w:val="single" w:sz="4" w:space="0" w:color="auto"/>
              <w:right w:val="nil"/>
            </w:tcBorders>
            <w:shd w:val="clear" w:color="auto" w:fill="auto"/>
            <w:vAlign w:val="center"/>
            <w:hideMark/>
          </w:tcPr>
          <w:p w14:paraId="055AAD1B" w14:textId="01EA0F32" w:rsidR="0056798F" w:rsidRPr="0056798F" w:rsidRDefault="00886899" w:rsidP="0056798F">
            <w:pPr>
              <w:spacing w:after="0" w:line="240" w:lineRule="auto"/>
              <w:rPr>
                <w:rFonts w:ascii="Times New Roman" w:eastAsia="Times New Roman" w:hAnsi="Times New Roman" w:cs="Times New Roman"/>
                <w:b/>
                <w:bCs/>
                <w:color w:val="000000"/>
                <w:sz w:val="17"/>
                <w:szCs w:val="17"/>
              </w:rPr>
            </w:pPr>
            <w:r>
              <w:rPr>
                <w:rFonts w:ascii="Times New Roman" w:eastAsia="Times New Roman" w:hAnsi="Times New Roman" w:cs="Times New Roman"/>
                <w:b/>
                <w:bCs/>
                <w:color w:val="000000"/>
                <w:sz w:val="17"/>
                <w:szCs w:val="17"/>
              </w:rPr>
              <w:t>L</w:t>
            </w:r>
            <w:r w:rsidR="0056798F" w:rsidRPr="0056798F">
              <w:rPr>
                <w:rFonts w:ascii="Times New Roman" w:eastAsia="Times New Roman" w:hAnsi="Times New Roman" w:cs="Times New Roman"/>
                <w:b/>
                <w:bCs/>
                <w:color w:val="000000"/>
                <w:sz w:val="17"/>
                <w:szCs w:val="17"/>
              </w:rPr>
              <w:t>ifestage group</w:t>
            </w:r>
            <w:r w:rsidRPr="00886899">
              <w:rPr>
                <w:rFonts w:ascii="Times New Roman" w:eastAsia="Times New Roman" w:hAnsi="Times New Roman" w:cs="Times New Roman"/>
                <w:b/>
                <w:bCs/>
                <w:color w:val="000000"/>
                <w:sz w:val="17"/>
                <w:szCs w:val="17"/>
                <w:vertAlign w:val="superscript"/>
              </w:rPr>
              <w:t>1</w:t>
            </w:r>
          </w:p>
        </w:tc>
        <w:tc>
          <w:tcPr>
            <w:tcW w:w="1340" w:type="dxa"/>
            <w:tcBorders>
              <w:top w:val="single" w:sz="4" w:space="0" w:color="auto"/>
              <w:left w:val="nil"/>
              <w:bottom w:val="single" w:sz="4" w:space="0" w:color="auto"/>
              <w:right w:val="nil"/>
            </w:tcBorders>
            <w:shd w:val="clear" w:color="auto" w:fill="auto"/>
            <w:vAlign w:val="center"/>
            <w:hideMark/>
          </w:tcPr>
          <w:p w14:paraId="02AFA660" w14:textId="3C958603" w:rsidR="0056798F" w:rsidRPr="0056798F" w:rsidRDefault="001530EB" w:rsidP="001530EB">
            <w:pPr>
              <w:spacing w:after="0" w:line="240" w:lineRule="auto"/>
              <w:rPr>
                <w:rFonts w:ascii="Times New Roman" w:eastAsia="Times New Roman" w:hAnsi="Times New Roman" w:cs="Times New Roman"/>
                <w:b/>
                <w:bCs/>
                <w:color w:val="000000"/>
                <w:sz w:val="17"/>
                <w:szCs w:val="17"/>
              </w:rPr>
            </w:pPr>
            <w:r>
              <w:rPr>
                <w:rFonts w:ascii="Times New Roman" w:eastAsia="Times New Roman" w:hAnsi="Times New Roman" w:cs="Times New Roman"/>
                <w:b/>
                <w:bCs/>
                <w:color w:val="000000"/>
                <w:sz w:val="17"/>
                <w:szCs w:val="17"/>
              </w:rPr>
              <w:t>Location (U.S. state)/</w:t>
            </w:r>
            <w:r w:rsidR="0056798F" w:rsidRPr="0056798F">
              <w:rPr>
                <w:rFonts w:ascii="Times New Roman" w:eastAsia="Times New Roman" w:hAnsi="Times New Roman" w:cs="Times New Roman"/>
                <w:b/>
                <w:bCs/>
                <w:color w:val="000000"/>
                <w:sz w:val="17"/>
                <w:szCs w:val="17"/>
              </w:rPr>
              <w:t>period</w:t>
            </w:r>
            <w:r>
              <w:rPr>
                <w:rFonts w:ascii="Times New Roman" w:eastAsia="Times New Roman" w:hAnsi="Times New Roman" w:cs="Times New Roman"/>
                <w:b/>
                <w:bCs/>
                <w:color w:val="000000"/>
                <w:sz w:val="17"/>
                <w:szCs w:val="17"/>
              </w:rPr>
              <w:t xml:space="preserve"> of observation</w:t>
            </w:r>
          </w:p>
        </w:tc>
        <w:tc>
          <w:tcPr>
            <w:tcW w:w="1960" w:type="dxa"/>
            <w:tcBorders>
              <w:top w:val="single" w:sz="4" w:space="0" w:color="auto"/>
              <w:left w:val="nil"/>
              <w:bottom w:val="single" w:sz="4" w:space="0" w:color="auto"/>
              <w:right w:val="nil"/>
            </w:tcBorders>
            <w:shd w:val="clear" w:color="auto" w:fill="auto"/>
            <w:vAlign w:val="center"/>
            <w:hideMark/>
          </w:tcPr>
          <w:p w14:paraId="278E61E1" w14:textId="77777777" w:rsidR="0056798F" w:rsidRPr="0056798F" w:rsidRDefault="0056798F" w:rsidP="0056798F">
            <w:pPr>
              <w:spacing w:after="0" w:line="240" w:lineRule="auto"/>
              <w:rPr>
                <w:rFonts w:ascii="Times New Roman" w:eastAsia="Times New Roman" w:hAnsi="Times New Roman" w:cs="Times New Roman"/>
                <w:b/>
                <w:bCs/>
                <w:color w:val="000000"/>
                <w:sz w:val="17"/>
                <w:szCs w:val="17"/>
              </w:rPr>
            </w:pPr>
            <w:r w:rsidRPr="0056798F">
              <w:rPr>
                <w:rFonts w:ascii="Times New Roman" w:eastAsia="Times New Roman" w:hAnsi="Times New Roman" w:cs="Times New Roman"/>
                <w:b/>
                <w:bCs/>
                <w:color w:val="000000"/>
                <w:sz w:val="17"/>
                <w:szCs w:val="17"/>
              </w:rPr>
              <w:t>Sample                 size/design</w:t>
            </w:r>
          </w:p>
        </w:tc>
        <w:tc>
          <w:tcPr>
            <w:tcW w:w="1900" w:type="dxa"/>
            <w:tcBorders>
              <w:top w:val="single" w:sz="4" w:space="0" w:color="auto"/>
              <w:left w:val="nil"/>
              <w:bottom w:val="single" w:sz="4" w:space="0" w:color="auto"/>
              <w:right w:val="nil"/>
            </w:tcBorders>
            <w:shd w:val="clear" w:color="auto" w:fill="auto"/>
            <w:vAlign w:val="center"/>
            <w:hideMark/>
          </w:tcPr>
          <w:p w14:paraId="1C4DC6A4" w14:textId="77777777" w:rsidR="0056798F" w:rsidRPr="0056798F" w:rsidRDefault="0056798F" w:rsidP="0056798F">
            <w:pPr>
              <w:spacing w:after="0" w:line="240" w:lineRule="auto"/>
              <w:rPr>
                <w:rFonts w:ascii="Times New Roman" w:eastAsia="Times New Roman" w:hAnsi="Times New Roman" w:cs="Times New Roman"/>
                <w:b/>
                <w:bCs/>
                <w:color w:val="000000"/>
                <w:sz w:val="17"/>
                <w:szCs w:val="17"/>
              </w:rPr>
            </w:pPr>
            <w:r w:rsidRPr="0056798F">
              <w:rPr>
                <w:rFonts w:ascii="Times New Roman" w:eastAsia="Times New Roman" w:hAnsi="Times New Roman" w:cs="Times New Roman"/>
                <w:b/>
                <w:bCs/>
                <w:color w:val="000000"/>
                <w:sz w:val="17"/>
                <w:szCs w:val="17"/>
              </w:rPr>
              <w:t>Data source(s)</w:t>
            </w:r>
          </w:p>
        </w:tc>
      </w:tr>
      <w:tr w:rsidR="0056798F" w:rsidRPr="0056798F" w14:paraId="1CDC4E24" w14:textId="77777777" w:rsidTr="004A7F55">
        <w:trPr>
          <w:trHeight w:val="70"/>
        </w:trPr>
        <w:tc>
          <w:tcPr>
            <w:tcW w:w="2277" w:type="dxa"/>
            <w:tcBorders>
              <w:top w:val="nil"/>
              <w:left w:val="nil"/>
              <w:bottom w:val="nil"/>
              <w:right w:val="nil"/>
            </w:tcBorders>
            <w:shd w:val="clear" w:color="auto" w:fill="auto"/>
            <w:vAlign w:val="center"/>
            <w:hideMark/>
          </w:tcPr>
          <w:p w14:paraId="5F25A2F6" w14:textId="77777777" w:rsidR="0056798F" w:rsidRPr="0056798F" w:rsidRDefault="0056798F" w:rsidP="0056798F">
            <w:pPr>
              <w:spacing w:after="0" w:line="240" w:lineRule="auto"/>
              <w:rPr>
                <w:rFonts w:ascii="Times New Roman" w:eastAsia="Times New Roman" w:hAnsi="Times New Roman" w:cs="Times New Roman"/>
                <w:b/>
                <w:bCs/>
                <w:color w:val="000000"/>
                <w:sz w:val="17"/>
                <w:szCs w:val="17"/>
              </w:rPr>
            </w:pPr>
          </w:p>
        </w:tc>
        <w:tc>
          <w:tcPr>
            <w:tcW w:w="1523" w:type="dxa"/>
            <w:tcBorders>
              <w:top w:val="nil"/>
              <w:left w:val="nil"/>
              <w:bottom w:val="nil"/>
              <w:right w:val="nil"/>
            </w:tcBorders>
            <w:shd w:val="clear" w:color="auto" w:fill="auto"/>
            <w:vAlign w:val="center"/>
            <w:hideMark/>
          </w:tcPr>
          <w:p w14:paraId="41E9AB95" w14:textId="77777777" w:rsidR="0056798F" w:rsidRPr="0056798F" w:rsidRDefault="0056798F" w:rsidP="0056798F">
            <w:pPr>
              <w:spacing w:after="0" w:line="240" w:lineRule="auto"/>
              <w:jc w:val="center"/>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vAlign w:val="center"/>
            <w:hideMark/>
          </w:tcPr>
          <w:p w14:paraId="3C684267" w14:textId="77777777" w:rsidR="0056798F" w:rsidRPr="0056798F" w:rsidRDefault="0056798F" w:rsidP="0056798F">
            <w:pPr>
              <w:spacing w:after="0" w:line="240" w:lineRule="auto"/>
              <w:jc w:val="center"/>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vAlign w:val="center"/>
            <w:hideMark/>
          </w:tcPr>
          <w:p w14:paraId="06C84A01" w14:textId="77777777" w:rsidR="0056798F" w:rsidRPr="0056798F" w:rsidRDefault="0056798F" w:rsidP="0056798F">
            <w:pPr>
              <w:spacing w:after="0" w:line="240" w:lineRule="auto"/>
              <w:jc w:val="center"/>
              <w:rPr>
                <w:rFonts w:ascii="Times New Roman" w:eastAsia="Times New Roman" w:hAnsi="Times New Roman" w:cs="Times New Roman"/>
                <w:sz w:val="20"/>
                <w:szCs w:val="20"/>
              </w:rPr>
            </w:pPr>
          </w:p>
        </w:tc>
        <w:tc>
          <w:tcPr>
            <w:tcW w:w="1960" w:type="dxa"/>
            <w:tcBorders>
              <w:top w:val="nil"/>
              <w:left w:val="nil"/>
              <w:bottom w:val="nil"/>
              <w:right w:val="nil"/>
            </w:tcBorders>
            <w:shd w:val="clear" w:color="auto" w:fill="auto"/>
            <w:vAlign w:val="center"/>
            <w:hideMark/>
          </w:tcPr>
          <w:p w14:paraId="4CCBC102" w14:textId="77777777" w:rsidR="0056798F" w:rsidRPr="0056798F" w:rsidRDefault="0056798F" w:rsidP="0056798F">
            <w:pPr>
              <w:spacing w:after="0" w:line="240" w:lineRule="auto"/>
              <w:jc w:val="center"/>
              <w:rPr>
                <w:rFonts w:ascii="Times New Roman" w:eastAsia="Times New Roman" w:hAnsi="Times New Roman" w:cs="Times New Roman"/>
                <w:sz w:val="20"/>
                <w:szCs w:val="20"/>
              </w:rPr>
            </w:pPr>
          </w:p>
        </w:tc>
        <w:tc>
          <w:tcPr>
            <w:tcW w:w="1900" w:type="dxa"/>
            <w:tcBorders>
              <w:top w:val="nil"/>
              <w:left w:val="nil"/>
              <w:bottom w:val="nil"/>
              <w:right w:val="nil"/>
            </w:tcBorders>
            <w:shd w:val="clear" w:color="auto" w:fill="auto"/>
            <w:vAlign w:val="center"/>
            <w:hideMark/>
          </w:tcPr>
          <w:p w14:paraId="3FB84FDB" w14:textId="77777777" w:rsidR="0056798F" w:rsidRPr="0056798F" w:rsidRDefault="0056798F" w:rsidP="0056798F">
            <w:pPr>
              <w:spacing w:after="0" w:line="240" w:lineRule="auto"/>
              <w:jc w:val="center"/>
              <w:rPr>
                <w:rFonts w:ascii="Times New Roman" w:eastAsia="Times New Roman" w:hAnsi="Times New Roman" w:cs="Times New Roman"/>
                <w:sz w:val="20"/>
                <w:szCs w:val="20"/>
              </w:rPr>
            </w:pPr>
          </w:p>
        </w:tc>
      </w:tr>
      <w:tr w:rsidR="0056798F" w:rsidRPr="0056798F" w14:paraId="08723EB1" w14:textId="77777777" w:rsidTr="004A7F55">
        <w:trPr>
          <w:trHeight w:val="80"/>
        </w:trPr>
        <w:tc>
          <w:tcPr>
            <w:tcW w:w="3800" w:type="dxa"/>
            <w:gridSpan w:val="2"/>
            <w:tcBorders>
              <w:top w:val="nil"/>
              <w:left w:val="nil"/>
              <w:bottom w:val="nil"/>
              <w:right w:val="nil"/>
            </w:tcBorders>
            <w:shd w:val="clear" w:color="auto" w:fill="auto"/>
            <w:vAlign w:val="center"/>
            <w:hideMark/>
          </w:tcPr>
          <w:p w14:paraId="4AAE7CCA" w14:textId="77777777" w:rsidR="0056798F" w:rsidRPr="0056798F" w:rsidRDefault="0056798F" w:rsidP="0056798F">
            <w:pPr>
              <w:spacing w:after="0" w:line="240" w:lineRule="auto"/>
              <w:rPr>
                <w:rFonts w:ascii="Times New Roman" w:eastAsia="Times New Roman" w:hAnsi="Times New Roman" w:cs="Times New Roman"/>
                <w:b/>
                <w:bCs/>
                <w:color w:val="000000"/>
                <w:sz w:val="17"/>
                <w:szCs w:val="17"/>
              </w:rPr>
            </w:pPr>
            <w:r w:rsidRPr="0056798F">
              <w:rPr>
                <w:rFonts w:ascii="Times New Roman" w:eastAsia="Times New Roman" w:hAnsi="Times New Roman" w:cs="Times New Roman"/>
                <w:b/>
                <w:bCs/>
                <w:color w:val="000000"/>
                <w:sz w:val="17"/>
                <w:szCs w:val="17"/>
              </w:rPr>
              <w:t>INDOOR WATER QUALITY</w:t>
            </w:r>
          </w:p>
        </w:tc>
        <w:tc>
          <w:tcPr>
            <w:tcW w:w="1060" w:type="dxa"/>
            <w:tcBorders>
              <w:top w:val="nil"/>
              <w:left w:val="nil"/>
              <w:bottom w:val="nil"/>
              <w:right w:val="nil"/>
            </w:tcBorders>
            <w:shd w:val="clear" w:color="auto" w:fill="auto"/>
            <w:vAlign w:val="center"/>
            <w:hideMark/>
          </w:tcPr>
          <w:p w14:paraId="22F636B0" w14:textId="77777777" w:rsidR="0056798F" w:rsidRPr="0056798F" w:rsidRDefault="0056798F" w:rsidP="0056798F">
            <w:pPr>
              <w:spacing w:after="0" w:line="240" w:lineRule="auto"/>
              <w:rPr>
                <w:rFonts w:ascii="Times New Roman" w:eastAsia="Times New Roman" w:hAnsi="Times New Roman" w:cs="Times New Roman"/>
                <w:b/>
                <w:bCs/>
                <w:color w:val="000000"/>
                <w:sz w:val="17"/>
                <w:szCs w:val="17"/>
              </w:rPr>
            </w:pPr>
          </w:p>
        </w:tc>
        <w:tc>
          <w:tcPr>
            <w:tcW w:w="1340" w:type="dxa"/>
            <w:tcBorders>
              <w:top w:val="nil"/>
              <w:left w:val="nil"/>
              <w:bottom w:val="nil"/>
              <w:right w:val="nil"/>
            </w:tcBorders>
            <w:shd w:val="clear" w:color="auto" w:fill="auto"/>
            <w:vAlign w:val="center"/>
            <w:hideMark/>
          </w:tcPr>
          <w:p w14:paraId="5A9CC797" w14:textId="77777777" w:rsidR="0056798F" w:rsidRPr="0056798F" w:rsidRDefault="0056798F" w:rsidP="0056798F">
            <w:pPr>
              <w:spacing w:after="0" w:line="240" w:lineRule="auto"/>
              <w:rPr>
                <w:rFonts w:ascii="Times New Roman" w:eastAsia="Times New Roman" w:hAnsi="Times New Roman" w:cs="Times New Roman"/>
                <w:sz w:val="20"/>
                <w:szCs w:val="20"/>
              </w:rPr>
            </w:pPr>
          </w:p>
        </w:tc>
        <w:tc>
          <w:tcPr>
            <w:tcW w:w="1960" w:type="dxa"/>
            <w:tcBorders>
              <w:top w:val="nil"/>
              <w:left w:val="nil"/>
              <w:bottom w:val="nil"/>
              <w:right w:val="nil"/>
            </w:tcBorders>
            <w:shd w:val="clear" w:color="auto" w:fill="auto"/>
            <w:vAlign w:val="center"/>
            <w:hideMark/>
          </w:tcPr>
          <w:p w14:paraId="4BA1DAE6" w14:textId="77777777" w:rsidR="0056798F" w:rsidRPr="0056798F" w:rsidRDefault="0056798F" w:rsidP="0056798F">
            <w:pPr>
              <w:spacing w:after="0" w:line="240" w:lineRule="auto"/>
              <w:rPr>
                <w:rFonts w:ascii="Times New Roman" w:eastAsia="Times New Roman" w:hAnsi="Times New Roman" w:cs="Times New Roman"/>
                <w:sz w:val="20"/>
                <w:szCs w:val="20"/>
              </w:rPr>
            </w:pPr>
          </w:p>
        </w:tc>
        <w:tc>
          <w:tcPr>
            <w:tcW w:w="1900" w:type="dxa"/>
            <w:tcBorders>
              <w:top w:val="nil"/>
              <w:left w:val="nil"/>
              <w:bottom w:val="nil"/>
              <w:right w:val="nil"/>
            </w:tcBorders>
            <w:shd w:val="clear" w:color="auto" w:fill="auto"/>
            <w:vAlign w:val="center"/>
            <w:hideMark/>
          </w:tcPr>
          <w:p w14:paraId="1B578ABD" w14:textId="77777777" w:rsidR="0056798F" w:rsidRPr="0056798F" w:rsidRDefault="0056798F" w:rsidP="0056798F">
            <w:pPr>
              <w:spacing w:after="0" w:line="240" w:lineRule="auto"/>
              <w:rPr>
                <w:rFonts w:ascii="Times New Roman" w:eastAsia="Times New Roman" w:hAnsi="Times New Roman" w:cs="Times New Roman"/>
                <w:sz w:val="20"/>
                <w:szCs w:val="20"/>
              </w:rPr>
            </w:pPr>
          </w:p>
        </w:tc>
      </w:tr>
      <w:tr w:rsidR="0056798F" w:rsidRPr="0056798F" w14:paraId="339E9722" w14:textId="77777777" w:rsidTr="005A683C">
        <w:trPr>
          <w:trHeight w:val="60"/>
        </w:trPr>
        <w:tc>
          <w:tcPr>
            <w:tcW w:w="2277" w:type="dxa"/>
            <w:tcBorders>
              <w:top w:val="nil"/>
              <w:left w:val="nil"/>
              <w:bottom w:val="nil"/>
              <w:right w:val="nil"/>
            </w:tcBorders>
            <w:shd w:val="clear" w:color="auto" w:fill="auto"/>
            <w:vAlign w:val="center"/>
            <w:hideMark/>
          </w:tcPr>
          <w:p w14:paraId="21DBD176" w14:textId="77777777" w:rsidR="0056798F" w:rsidRPr="0056798F" w:rsidRDefault="0056798F" w:rsidP="0056798F">
            <w:pPr>
              <w:spacing w:after="0" w:line="240" w:lineRule="auto"/>
              <w:rPr>
                <w:rFonts w:ascii="Times New Roman" w:eastAsia="Times New Roman" w:hAnsi="Times New Roman" w:cs="Times New Roman"/>
                <w:i/>
                <w:iCs/>
                <w:color w:val="000000"/>
                <w:sz w:val="17"/>
                <w:szCs w:val="17"/>
              </w:rPr>
            </w:pPr>
            <w:r w:rsidRPr="0056798F">
              <w:rPr>
                <w:rFonts w:ascii="Times New Roman" w:eastAsia="Times New Roman" w:hAnsi="Times New Roman" w:cs="Times New Roman"/>
                <w:i/>
                <w:iCs/>
                <w:color w:val="000000"/>
                <w:sz w:val="17"/>
                <w:szCs w:val="17"/>
              </w:rPr>
              <w:t>Lack of piped/running water</w:t>
            </w:r>
          </w:p>
        </w:tc>
        <w:tc>
          <w:tcPr>
            <w:tcW w:w="1523" w:type="dxa"/>
            <w:tcBorders>
              <w:top w:val="nil"/>
              <w:left w:val="nil"/>
              <w:bottom w:val="nil"/>
              <w:right w:val="nil"/>
            </w:tcBorders>
            <w:shd w:val="clear" w:color="auto" w:fill="auto"/>
            <w:vAlign w:val="center"/>
            <w:hideMark/>
          </w:tcPr>
          <w:p w14:paraId="08FF6873" w14:textId="77777777" w:rsidR="0056798F" w:rsidRPr="0056798F" w:rsidRDefault="0056798F" w:rsidP="0056798F">
            <w:pPr>
              <w:spacing w:after="0" w:line="240" w:lineRule="auto"/>
              <w:rPr>
                <w:rFonts w:ascii="Times New Roman" w:eastAsia="Times New Roman" w:hAnsi="Times New Roman" w:cs="Times New Roman"/>
                <w:i/>
                <w:iCs/>
                <w:color w:val="000000"/>
                <w:sz w:val="17"/>
                <w:szCs w:val="17"/>
              </w:rPr>
            </w:pPr>
          </w:p>
        </w:tc>
        <w:tc>
          <w:tcPr>
            <w:tcW w:w="1060" w:type="dxa"/>
            <w:tcBorders>
              <w:top w:val="nil"/>
              <w:left w:val="nil"/>
              <w:bottom w:val="nil"/>
              <w:right w:val="nil"/>
            </w:tcBorders>
            <w:shd w:val="clear" w:color="auto" w:fill="auto"/>
            <w:vAlign w:val="center"/>
            <w:hideMark/>
          </w:tcPr>
          <w:p w14:paraId="4956A951" w14:textId="77777777" w:rsidR="0056798F" w:rsidRPr="0056798F" w:rsidRDefault="0056798F" w:rsidP="0056798F">
            <w:pPr>
              <w:spacing w:after="0" w:line="240" w:lineRule="auto"/>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vAlign w:val="center"/>
            <w:hideMark/>
          </w:tcPr>
          <w:p w14:paraId="1CAA6258" w14:textId="77777777" w:rsidR="0056798F" w:rsidRPr="0056798F" w:rsidRDefault="0056798F" w:rsidP="0056798F">
            <w:pPr>
              <w:spacing w:after="0" w:line="240" w:lineRule="auto"/>
              <w:rPr>
                <w:rFonts w:ascii="Times New Roman" w:eastAsia="Times New Roman" w:hAnsi="Times New Roman" w:cs="Times New Roman"/>
                <w:sz w:val="20"/>
                <w:szCs w:val="20"/>
              </w:rPr>
            </w:pPr>
          </w:p>
        </w:tc>
        <w:tc>
          <w:tcPr>
            <w:tcW w:w="1960" w:type="dxa"/>
            <w:tcBorders>
              <w:top w:val="nil"/>
              <w:left w:val="nil"/>
              <w:bottom w:val="nil"/>
              <w:right w:val="nil"/>
            </w:tcBorders>
            <w:shd w:val="clear" w:color="auto" w:fill="auto"/>
            <w:vAlign w:val="center"/>
            <w:hideMark/>
          </w:tcPr>
          <w:p w14:paraId="4F8B7C3F" w14:textId="77777777" w:rsidR="0056798F" w:rsidRPr="0056798F" w:rsidRDefault="0056798F" w:rsidP="0056798F">
            <w:pPr>
              <w:spacing w:after="0" w:line="240" w:lineRule="auto"/>
              <w:rPr>
                <w:rFonts w:ascii="Times New Roman" w:eastAsia="Times New Roman" w:hAnsi="Times New Roman" w:cs="Times New Roman"/>
                <w:sz w:val="20"/>
                <w:szCs w:val="20"/>
              </w:rPr>
            </w:pPr>
          </w:p>
        </w:tc>
        <w:tc>
          <w:tcPr>
            <w:tcW w:w="1900" w:type="dxa"/>
            <w:tcBorders>
              <w:top w:val="nil"/>
              <w:left w:val="nil"/>
              <w:bottom w:val="nil"/>
              <w:right w:val="nil"/>
            </w:tcBorders>
            <w:shd w:val="clear" w:color="auto" w:fill="auto"/>
            <w:vAlign w:val="center"/>
            <w:hideMark/>
          </w:tcPr>
          <w:p w14:paraId="352A5228" w14:textId="77777777" w:rsidR="0056798F" w:rsidRPr="0056798F" w:rsidRDefault="0056798F" w:rsidP="0056798F">
            <w:pPr>
              <w:spacing w:after="0" w:line="240" w:lineRule="auto"/>
              <w:rPr>
                <w:rFonts w:ascii="Times New Roman" w:eastAsia="Times New Roman" w:hAnsi="Times New Roman" w:cs="Times New Roman"/>
                <w:sz w:val="20"/>
                <w:szCs w:val="20"/>
              </w:rPr>
            </w:pPr>
          </w:p>
        </w:tc>
      </w:tr>
      <w:tr w:rsidR="007D7033" w:rsidRPr="0056798F" w14:paraId="755F7DBB" w14:textId="77777777" w:rsidTr="004A7F55">
        <w:trPr>
          <w:trHeight w:val="80"/>
        </w:trPr>
        <w:tc>
          <w:tcPr>
            <w:tcW w:w="2277" w:type="dxa"/>
            <w:tcBorders>
              <w:top w:val="nil"/>
              <w:left w:val="nil"/>
              <w:bottom w:val="nil"/>
              <w:right w:val="nil"/>
            </w:tcBorders>
            <w:shd w:val="clear" w:color="auto" w:fill="auto"/>
            <w:hideMark/>
          </w:tcPr>
          <w:p w14:paraId="6618BB95" w14:textId="0CBDE1F0" w:rsidR="007D7033" w:rsidRPr="007D7033" w:rsidRDefault="007D7033" w:rsidP="007D7033">
            <w:pPr>
              <w:spacing w:after="0" w:line="240" w:lineRule="auto"/>
              <w:rPr>
                <w:rFonts w:ascii="Times New Roman" w:eastAsia="Times New Roman" w:hAnsi="Times New Roman" w:cs="Times New Roman"/>
                <w:color w:val="000000"/>
                <w:sz w:val="17"/>
                <w:szCs w:val="17"/>
              </w:rPr>
            </w:pPr>
            <w:r w:rsidRPr="007D7033">
              <w:rPr>
                <w:rFonts w:ascii="Times New Roman" w:hAnsi="Times New Roman" w:cs="Times New Roman"/>
                <w:color w:val="000000"/>
                <w:sz w:val="17"/>
                <w:szCs w:val="17"/>
              </w:rPr>
              <w:t>Bruden et al.</w:t>
            </w:r>
            <w:r w:rsidR="00961B8F">
              <w:rPr>
                <w:rFonts w:ascii="Times New Roman" w:hAnsi="Times New Roman" w:cs="Times New Roman"/>
                <w:color w:val="000000"/>
                <w:sz w:val="17"/>
                <w:szCs w:val="17"/>
              </w:rPr>
              <w:t>,</w:t>
            </w:r>
            <w:r w:rsidRPr="007D7033">
              <w:rPr>
                <w:rFonts w:ascii="Times New Roman" w:hAnsi="Times New Roman" w:cs="Times New Roman"/>
                <w:color w:val="000000"/>
                <w:sz w:val="17"/>
                <w:szCs w:val="17"/>
              </w:rPr>
              <w:t xml:space="preserve"> 2015</w:t>
            </w:r>
          </w:p>
        </w:tc>
        <w:tc>
          <w:tcPr>
            <w:tcW w:w="1523" w:type="dxa"/>
            <w:tcBorders>
              <w:top w:val="nil"/>
              <w:left w:val="nil"/>
              <w:bottom w:val="nil"/>
              <w:right w:val="nil"/>
            </w:tcBorders>
            <w:shd w:val="clear" w:color="auto" w:fill="auto"/>
            <w:vAlign w:val="center"/>
            <w:hideMark/>
          </w:tcPr>
          <w:p w14:paraId="5DE120DD" w14:textId="0F649B65" w:rsidR="007D7033" w:rsidRPr="007D7033" w:rsidRDefault="007D7033" w:rsidP="007D7033">
            <w:pPr>
              <w:spacing w:after="0" w:line="240" w:lineRule="auto"/>
              <w:rPr>
                <w:rFonts w:ascii="Times New Roman" w:eastAsia="Times New Roman" w:hAnsi="Times New Roman" w:cs="Times New Roman"/>
                <w:color w:val="000000"/>
                <w:sz w:val="17"/>
                <w:szCs w:val="17"/>
              </w:rPr>
            </w:pPr>
            <w:r w:rsidRPr="007D7033">
              <w:rPr>
                <w:rFonts w:ascii="Times New Roman" w:hAnsi="Times New Roman" w:cs="Times New Roman"/>
                <w:color w:val="000000"/>
                <w:sz w:val="17"/>
                <w:szCs w:val="17"/>
              </w:rPr>
              <w:t>LRTI                        RSV</w:t>
            </w:r>
          </w:p>
        </w:tc>
        <w:tc>
          <w:tcPr>
            <w:tcW w:w="1060" w:type="dxa"/>
            <w:tcBorders>
              <w:top w:val="nil"/>
              <w:left w:val="nil"/>
              <w:bottom w:val="nil"/>
              <w:right w:val="nil"/>
            </w:tcBorders>
            <w:shd w:val="clear" w:color="auto" w:fill="auto"/>
            <w:hideMark/>
          </w:tcPr>
          <w:p w14:paraId="20B6A10B" w14:textId="16BFBB8A" w:rsidR="007D7033" w:rsidRPr="007D7033" w:rsidRDefault="007D7033" w:rsidP="007D7033">
            <w:pPr>
              <w:spacing w:after="0" w:line="240" w:lineRule="auto"/>
              <w:rPr>
                <w:rFonts w:ascii="Times New Roman" w:eastAsia="Times New Roman" w:hAnsi="Times New Roman" w:cs="Times New Roman"/>
                <w:color w:val="000000"/>
                <w:sz w:val="17"/>
                <w:szCs w:val="17"/>
              </w:rPr>
            </w:pPr>
            <w:r w:rsidRPr="007D7033">
              <w:rPr>
                <w:rFonts w:ascii="Times New Roman" w:hAnsi="Times New Roman" w:cs="Times New Roman"/>
                <w:color w:val="000000"/>
                <w:sz w:val="17"/>
                <w:szCs w:val="17"/>
              </w:rPr>
              <w:t>&lt;12 mos</w:t>
            </w:r>
          </w:p>
        </w:tc>
        <w:tc>
          <w:tcPr>
            <w:tcW w:w="1340" w:type="dxa"/>
            <w:tcBorders>
              <w:top w:val="nil"/>
              <w:left w:val="nil"/>
              <w:bottom w:val="nil"/>
              <w:right w:val="nil"/>
            </w:tcBorders>
            <w:shd w:val="clear" w:color="auto" w:fill="auto"/>
            <w:hideMark/>
          </w:tcPr>
          <w:p w14:paraId="194CE5E9" w14:textId="59490215" w:rsidR="007D7033" w:rsidRPr="007D7033" w:rsidRDefault="007D7033" w:rsidP="007D7033">
            <w:pPr>
              <w:spacing w:after="0" w:line="240" w:lineRule="auto"/>
              <w:rPr>
                <w:rFonts w:ascii="Times New Roman" w:eastAsia="Times New Roman" w:hAnsi="Times New Roman" w:cs="Times New Roman"/>
                <w:color w:val="000000"/>
                <w:sz w:val="17"/>
                <w:szCs w:val="17"/>
              </w:rPr>
            </w:pPr>
            <w:r w:rsidRPr="007D7033">
              <w:rPr>
                <w:rFonts w:ascii="Times New Roman" w:hAnsi="Times New Roman" w:cs="Times New Roman"/>
                <w:color w:val="000000"/>
                <w:sz w:val="17"/>
                <w:szCs w:val="17"/>
              </w:rPr>
              <w:t>AK 1995-2012</w:t>
            </w:r>
          </w:p>
        </w:tc>
        <w:tc>
          <w:tcPr>
            <w:tcW w:w="1960" w:type="dxa"/>
            <w:tcBorders>
              <w:top w:val="nil"/>
              <w:left w:val="nil"/>
              <w:bottom w:val="nil"/>
              <w:right w:val="nil"/>
            </w:tcBorders>
            <w:shd w:val="clear" w:color="auto" w:fill="auto"/>
            <w:hideMark/>
          </w:tcPr>
          <w:p w14:paraId="361CD6FD" w14:textId="18638AC4" w:rsidR="007D7033" w:rsidRPr="007D7033" w:rsidRDefault="009A0667" w:rsidP="007D7033">
            <w:pPr>
              <w:spacing w:after="0" w:line="240" w:lineRule="auto"/>
              <w:rPr>
                <w:rFonts w:ascii="Times New Roman" w:eastAsia="Times New Roman" w:hAnsi="Times New Roman" w:cs="Times New Roman"/>
                <w:color w:val="000000"/>
                <w:sz w:val="17"/>
                <w:szCs w:val="17"/>
              </w:rPr>
            </w:pPr>
            <w:r>
              <w:rPr>
                <w:rFonts w:ascii="Times New Roman" w:hAnsi="Times New Roman" w:cs="Times New Roman"/>
                <w:color w:val="000000"/>
                <w:sz w:val="17"/>
                <w:szCs w:val="17"/>
              </w:rPr>
              <w:t>N</w:t>
            </w:r>
            <w:r w:rsidR="007D7033" w:rsidRPr="007D7033">
              <w:rPr>
                <w:rFonts w:ascii="Times New Roman" w:hAnsi="Times New Roman" w:cs="Times New Roman"/>
                <w:color w:val="000000"/>
                <w:sz w:val="17"/>
                <w:szCs w:val="17"/>
              </w:rPr>
              <w:t>=49 villages                      village-level analysis</w:t>
            </w:r>
          </w:p>
        </w:tc>
        <w:tc>
          <w:tcPr>
            <w:tcW w:w="1900" w:type="dxa"/>
            <w:tcBorders>
              <w:top w:val="nil"/>
              <w:left w:val="nil"/>
              <w:bottom w:val="nil"/>
              <w:right w:val="nil"/>
            </w:tcBorders>
            <w:shd w:val="clear" w:color="auto" w:fill="auto"/>
            <w:hideMark/>
          </w:tcPr>
          <w:p w14:paraId="0B707C5C" w14:textId="2B6FAB3E" w:rsidR="007D7033" w:rsidRPr="007D7033" w:rsidRDefault="007D7033" w:rsidP="007D7033">
            <w:pPr>
              <w:spacing w:after="0" w:line="240" w:lineRule="auto"/>
              <w:rPr>
                <w:rFonts w:ascii="Times New Roman" w:eastAsia="Times New Roman" w:hAnsi="Times New Roman" w:cs="Times New Roman"/>
                <w:color w:val="000000"/>
                <w:sz w:val="17"/>
                <w:szCs w:val="17"/>
              </w:rPr>
            </w:pPr>
            <w:r w:rsidRPr="007D7033">
              <w:rPr>
                <w:rFonts w:ascii="Times New Roman" w:hAnsi="Times New Roman" w:cs="Times New Roman"/>
                <w:color w:val="000000"/>
                <w:sz w:val="17"/>
                <w:szCs w:val="17"/>
              </w:rPr>
              <w:t>ACS, Census, med. records</w:t>
            </w:r>
          </w:p>
        </w:tc>
      </w:tr>
      <w:tr w:rsidR="000D4D5D" w:rsidRPr="0056798F" w14:paraId="5E337084" w14:textId="77777777" w:rsidTr="005A683C">
        <w:trPr>
          <w:trHeight w:val="513"/>
        </w:trPr>
        <w:tc>
          <w:tcPr>
            <w:tcW w:w="2277" w:type="dxa"/>
            <w:tcBorders>
              <w:top w:val="nil"/>
              <w:left w:val="nil"/>
              <w:bottom w:val="nil"/>
              <w:right w:val="nil"/>
            </w:tcBorders>
            <w:shd w:val="clear" w:color="auto" w:fill="auto"/>
          </w:tcPr>
          <w:p w14:paraId="3F65936E" w14:textId="548CDAD5" w:rsidR="000D4D5D" w:rsidRPr="0056798F" w:rsidRDefault="000D4D5D" w:rsidP="000D4D5D">
            <w:pPr>
              <w:spacing w:after="0" w:line="240" w:lineRule="auto"/>
              <w:rPr>
                <w:rFonts w:ascii="Times New Roman" w:eastAsia="Times New Roman" w:hAnsi="Times New Roman" w:cs="Times New Roman"/>
                <w:color w:val="000000"/>
                <w:sz w:val="17"/>
                <w:szCs w:val="17"/>
              </w:rPr>
            </w:pPr>
            <w:r w:rsidRPr="0056798F">
              <w:rPr>
                <w:rFonts w:ascii="Times New Roman" w:eastAsia="Times New Roman" w:hAnsi="Times New Roman" w:cs="Times New Roman"/>
                <w:color w:val="000000"/>
                <w:sz w:val="17"/>
                <w:szCs w:val="17"/>
              </w:rPr>
              <w:t>Bulkow et al.</w:t>
            </w:r>
            <w:r w:rsidR="00961B8F">
              <w:rPr>
                <w:rFonts w:ascii="Times New Roman" w:eastAsia="Times New Roman" w:hAnsi="Times New Roman" w:cs="Times New Roman"/>
                <w:color w:val="000000"/>
                <w:sz w:val="17"/>
                <w:szCs w:val="17"/>
              </w:rPr>
              <w:t>,</w:t>
            </w:r>
            <w:r w:rsidRPr="0056798F">
              <w:rPr>
                <w:rFonts w:ascii="Times New Roman" w:eastAsia="Times New Roman" w:hAnsi="Times New Roman" w:cs="Times New Roman"/>
                <w:color w:val="000000"/>
                <w:sz w:val="17"/>
                <w:szCs w:val="17"/>
              </w:rPr>
              <w:t xml:space="preserve"> 2012</w:t>
            </w:r>
          </w:p>
        </w:tc>
        <w:tc>
          <w:tcPr>
            <w:tcW w:w="1523" w:type="dxa"/>
            <w:tcBorders>
              <w:top w:val="nil"/>
              <w:left w:val="nil"/>
              <w:bottom w:val="nil"/>
              <w:right w:val="nil"/>
            </w:tcBorders>
            <w:shd w:val="clear" w:color="auto" w:fill="auto"/>
          </w:tcPr>
          <w:p w14:paraId="36D5BF6C" w14:textId="3CDD982C" w:rsidR="000D4D5D" w:rsidRPr="0056798F" w:rsidRDefault="000D4D5D" w:rsidP="000D4D5D">
            <w:pPr>
              <w:spacing w:after="0" w:line="240" w:lineRule="auto"/>
              <w:rPr>
                <w:rFonts w:ascii="Times New Roman" w:eastAsia="Times New Roman" w:hAnsi="Times New Roman" w:cs="Times New Roman"/>
                <w:color w:val="000000"/>
                <w:sz w:val="17"/>
                <w:szCs w:val="17"/>
              </w:rPr>
            </w:pPr>
            <w:r w:rsidRPr="0056798F">
              <w:rPr>
                <w:rFonts w:ascii="Times New Roman" w:eastAsia="Times New Roman" w:hAnsi="Times New Roman" w:cs="Times New Roman"/>
                <w:color w:val="000000"/>
                <w:sz w:val="17"/>
                <w:szCs w:val="17"/>
              </w:rPr>
              <w:t xml:space="preserve">hMPV                      hPIV                              LRTI                           RSV </w:t>
            </w:r>
          </w:p>
        </w:tc>
        <w:tc>
          <w:tcPr>
            <w:tcW w:w="1060" w:type="dxa"/>
            <w:tcBorders>
              <w:top w:val="nil"/>
              <w:left w:val="nil"/>
              <w:bottom w:val="nil"/>
              <w:right w:val="nil"/>
            </w:tcBorders>
            <w:shd w:val="clear" w:color="auto" w:fill="auto"/>
          </w:tcPr>
          <w:p w14:paraId="411D719E" w14:textId="1C23B032" w:rsidR="000D4D5D" w:rsidRPr="0056798F" w:rsidRDefault="000D4D5D" w:rsidP="000D4D5D">
            <w:pPr>
              <w:spacing w:after="0" w:line="240" w:lineRule="auto"/>
              <w:rPr>
                <w:rFonts w:ascii="Times New Roman" w:eastAsia="Times New Roman" w:hAnsi="Times New Roman" w:cs="Times New Roman"/>
                <w:color w:val="000000"/>
                <w:sz w:val="17"/>
                <w:szCs w:val="17"/>
              </w:rPr>
            </w:pPr>
            <w:r w:rsidRPr="0056798F">
              <w:rPr>
                <w:rFonts w:ascii="Times New Roman" w:eastAsia="Times New Roman" w:hAnsi="Times New Roman" w:cs="Times New Roman"/>
                <w:color w:val="000000"/>
                <w:sz w:val="17"/>
                <w:szCs w:val="17"/>
              </w:rPr>
              <w:t>&lt;12 mos          1-&lt;2 yrs              2-&lt;3 yrs</w:t>
            </w:r>
          </w:p>
        </w:tc>
        <w:tc>
          <w:tcPr>
            <w:tcW w:w="1340" w:type="dxa"/>
            <w:tcBorders>
              <w:top w:val="nil"/>
              <w:left w:val="nil"/>
              <w:bottom w:val="nil"/>
              <w:right w:val="nil"/>
            </w:tcBorders>
            <w:shd w:val="clear" w:color="auto" w:fill="auto"/>
          </w:tcPr>
          <w:p w14:paraId="219C9D02" w14:textId="202B2A55" w:rsidR="000D4D5D" w:rsidRPr="0056798F" w:rsidRDefault="000D4D5D" w:rsidP="000D4D5D">
            <w:pPr>
              <w:spacing w:after="0" w:line="240" w:lineRule="auto"/>
              <w:rPr>
                <w:rFonts w:ascii="Times New Roman" w:eastAsia="Times New Roman" w:hAnsi="Times New Roman" w:cs="Times New Roman"/>
                <w:color w:val="000000"/>
                <w:sz w:val="17"/>
                <w:szCs w:val="17"/>
              </w:rPr>
            </w:pPr>
            <w:r w:rsidRPr="0056798F">
              <w:rPr>
                <w:rFonts w:ascii="Times New Roman" w:eastAsia="Times New Roman" w:hAnsi="Times New Roman" w:cs="Times New Roman"/>
                <w:color w:val="000000"/>
                <w:sz w:val="17"/>
                <w:szCs w:val="17"/>
              </w:rPr>
              <w:t>AK 2006-2007</w:t>
            </w:r>
          </w:p>
        </w:tc>
        <w:tc>
          <w:tcPr>
            <w:tcW w:w="1960" w:type="dxa"/>
            <w:tcBorders>
              <w:top w:val="nil"/>
              <w:left w:val="nil"/>
              <w:bottom w:val="nil"/>
              <w:right w:val="nil"/>
            </w:tcBorders>
            <w:shd w:val="clear" w:color="auto" w:fill="auto"/>
          </w:tcPr>
          <w:p w14:paraId="10400AB4" w14:textId="3303D340" w:rsidR="000D4D5D" w:rsidRDefault="000D4D5D" w:rsidP="000D4D5D">
            <w:pPr>
              <w:spacing w:after="0" w:line="240" w:lineRule="auto"/>
              <w:rPr>
                <w:rFonts w:ascii="Times New Roman" w:eastAsia="Times New Roman" w:hAnsi="Times New Roman" w:cs="Times New Roman"/>
                <w:color w:val="000000"/>
                <w:sz w:val="17"/>
                <w:szCs w:val="17"/>
              </w:rPr>
            </w:pPr>
            <w:r w:rsidRPr="0056798F">
              <w:rPr>
                <w:rFonts w:ascii="Times New Roman" w:eastAsia="Times New Roman" w:hAnsi="Times New Roman" w:cs="Times New Roman"/>
                <w:color w:val="000000"/>
                <w:sz w:val="17"/>
                <w:szCs w:val="17"/>
              </w:rPr>
              <w:t>n=128 cases n=186 controls                               case-control</w:t>
            </w:r>
          </w:p>
        </w:tc>
        <w:tc>
          <w:tcPr>
            <w:tcW w:w="1900" w:type="dxa"/>
            <w:tcBorders>
              <w:top w:val="nil"/>
              <w:left w:val="nil"/>
              <w:bottom w:val="nil"/>
              <w:right w:val="nil"/>
            </w:tcBorders>
            <w:shd w:val="clear" w:color="auto" w:fill="auto"/>
          </w:tcPr>
          <w:p w14:paraId="03E75EFB" w14:textId="34CC05F5" w:rsidR="000D4D5D" w:rsidRPr="0056798F" w:rsidRDefault="000D4D5D" w:rsidP="000D4D5D">
            <w:pPr>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Med. records, questionnaires</w:t>
            </w:r>
          </w:p>
        </w:tc>
      </w:tr>
      <w:tr w:rsidR="000D4D5D" w:rsidRPr="0056798F" w14:paraId="34E4856F" w14:textId="77777777" w:rsidTr="005A683C">
        <w:trPr>
          <w:trHeight w:val="180"/>
        </w:trPr>
        <w:tc>
          <w:tcPr>
            <w:tcW w:w="2277" w:type="dxa"/>
            <w:tcBorders>
              <w:top w:val="nil"/>
              <w:left w:val="nil"/>
              <w:bottom w:val="nil"/>
              <w:right w:val="nil"/>
            </w:tcBorders>
            <w:shd w:val="clear" w:color="auto" w:fill="auto"/>
          </w:tcPr>
          <w:p w14:paraId="06D5D93F" w14:textId="69B7DF4A" w:rsidR="000D4D5D" w:rsidRPr="0056798F" w:rsidRDefault="000D4D5D" w:rsidP="000D4D5D">
            <w:pPr>
              <w:spacing w:after="0" w:line="240" w:lineRule="auto"/>
              <w:rPr>
                <w:rFonts w:ascii="Times New Roman" w:eastAsia="Times New Roman" w:hAnsi="Times New Roman" w:cs="Times New Roman"/>
                <w:color w:val="000000"/>
                <w:sz w:val="17"/>
                <w:szCs w:val="17"/>
              </w:rPr>
            </w:pPr>
            <w:r w:rsidRPr="0056798F">
              <w:rPr>
                <w:rFonts w:ascii="Times New Roman" w:eastAsia="Times New Roman" w:hAnsi="Times New Roman" w:cs="Times New Roman"/>
                <w:color w:val="000000"/>
                <w:sz w:val="17"/>
                <w:szCs w:val="17"/>
              </w:rPr>
              <w:t>Gessner et al.</w:t>
            </w:r>
            <w:r w:rsidR="00961B8F">
              <w:rPr>
                <w:rFonts w:ascii="Times New Roman" w:eastAsia="Times New Roman" w:hAnsi="Times New Roman" w:cs="Times New Roman"/>
                <w:color w:val="000000"/>
                <w:sz w:val="17"/>
                <w:szCs w:val="17"/>
              </w:rPr>
              <w:t>,</w:t>
            </w:r>
            <w:r w:rsidRPr="0056798F">
              <w:rPr>
                <w:rFonts w:ascii="Times New Roman" w:eastAsia="Times New Roman" w:hAnsi="Times New Roman" w:cs="Times New Roman"/>
                <w:color w:val="000000"/>
                <w:sz w:val="17"/>
                <w:szCs w:val="17"/>
              </w:rPr>
              <w:t xml:space="preserve"> 2008</w:t>
            </w:r>
          </w:p>
        </w:tc>
        <w:tc>
          <w:tcPr>
            <w:tcW w:w="1523" w:type="dxa"/>
            <w:tcBorders>
              <w:top w:val="nil"/>
              <w:left w:val="nil"/>
              <w:bottom w:val="nil"/>
              <w:right w:val="nil"/>
            </w:tcBorders>
            <w:shd w:val="clear" w:color="auto" w:fill="auto"/>
          </w:tcPr>
          <w:p w14:paraId="54FBE847" w14:textId="6D7F7AAE" w:rsidR="000D4D5D" w:rsidRPr="0056798F" w:rsidRDefault="000D4D5D" w:rsidP="000D4D5D">
            <w:pPr>
              <w:spacing w:after="0" w:line="240" w:lineRule="auto"/>
              <w:rPr>
                <w:rFonts w:ascii="Times New Roman" w:eastAsia="Times New Roman" w:hAnsi="Times New Roman" w:cs="Times New Roman"/>
                <w:color w:val="000000"/>
                <w:sz w:val="17"/>
                <w:szCs w:val="17"/>
              </w:rPr>
            </w:pPr>
            <w:r w:rsidRPr="0056798F">
              <w:rPr>
                <w:rFonts w:ascii="Times New Roman" w:eastAsia="Times New Roman" w:hAnsi="Times New Roman" w:cs="Times New Roman"/>
                <w:color w:val="000000"/>
                <w:sz w:val="17"/>
                <w:szCs w:val="17"/>
              </w:rPr>
              <w:t>LRTI</w:t>
            </w:r>
          </w:p>
        </w:tc>
        <w:tc>
          <w:tcPr>
            <w:tcW w:w="1060" w:type="dxa"/>
            <w:tcBorders>
              <w:top w:val="nil"/>
              <w:left w:val="nil"/>
              <w:bottom w:val="nil"/>
              <w:right w:val="nil"/>
            </w:tcBorders>
            <w:shd w:val="clear" w:color="auto" w:fill="auto"/>
          </w:tcPr>
          <w:p w14:paraId="5F0AD3F1" w14:textId="4E924857" w:rsidR="000D4D5D" w:rsidRPr="0056798F" w:rsidRDefault="000D4D5D" w:rsidP="000D4D5D">
            <w:pPr>
              <w:spacing w:after="0" w:line="240" w:lineRule="auto"/>
              <w:rPr>
                <w:rFonts w:ascii="Times New Roman" w:eastAsia="Times New Roman" w:hAnsi="Times New Roman" w:cs="Times New Roman"/>
                <w:color w:val="000000"/>
                <w:sz w:val="17"/>
                <w:szCs w:val="17"/>
              </w:rPr>
            </w:pPr>
            <w:r w:rsidRPr="0056798F">
              <w:rPr>
                <w:rFonts w:ascii="Times New Roman" w:eastAsia="Times New Roman" w:hAnsi="Times New Roman" w:cs="Times New Roman"/>
                <w:color w:val="000000"/>
                <w:sz w:val="17"/>
                <w:szCs w:val="17"/>
              </w:rPr>
              <w:t>&lt;12 mos          1-&lt;2 yrs</w:t>
            </w:r>
          </w:p>
        </w:tc>
        <w:tc>
          <w:tcPr>
            <w:tcW w:w="1340" w:type="dxa"/>
            <w:tcBorders>
              <w:top w:val="nil"/>
              <w:left w:val="nil"/>
              <w:bottom w:val="nil"/>
              <w:right w:val="nil"/>
            </w:tcBorders>
            <w:shd w:val="clear" w:color="auto" w:fill="auto"/>
          </w:tcPr>
          <w:p w14:paraId="3D71B0D3" w14:textId="5CEE176E" w:rsidR="000D4D5D" w:rsidRPr="0056798F" w:rsidRDefault="000D4D5D" w:rsidP="000D4D5D">
            <w:pPr>
              <w:spacing w:after="0" w:line="240" w:lineRule="auto"/>
              <w:rPr>
                <w:rFonts w:ascii="Times New Roman" w:eastAsia="Times New Roman" w:hAnsi="Times New Roman" w:cs="Times New Roman"/>
                <w:color w:val="000000"/>
                <w:sz w:val="17"/>
                <w:szCs w:val="17"/>
              </w:rPr>
            </w:pPr>
            <w:r w:rsidRPr="0056798F">
              <w:rPr>
                <w:rFonts w:ascii="Times New Roman" w:eastAsia="Times New Roman" w:hAnsi="Times New Roman" w:cs="Times New Roman"/>
                <w:color w:val="000000"/>
                <w:sz w:val="17"/>
                <w:szCs w:val="17"/>
              </w:rPr>
              <w:t>AK 1998-2003</w:t>
            </w:r>
          </w:p>
        </w:tc>
        <w:tc>
          <w:tcPr>
            <w:tcW w:w="1960" w:type="dxa"/>
            <w:tcBorders>
              <w:top w:val="nil"/>
              <w:left w:val="nil"/>
              <w:bottom w:val="nil"/>
              <w:right w:val="nil"/>
            </w:tcBorders>
            <w:shd w:val="clear" w:color="auto" w:fill="auto"/>
          </w:tcPr>
          <w:p w14:paraId="4D99542F" w14:textId="3505D165" w:rsidR="000D4D5D" w:rsidRDefault="000D4D5D" w:rsidP="000D4D5D">
            <w:pPr>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N</w:t>
            </w:r>
            <w:r w:rsidRPr="0056798F">
              <w:rPr>
                <w:rFonts w:ascii="Times New Roman" w:eastAsia="Times New Roman" w:hAnsi="Times New Roman" w:cs="Times New Roman"/>
                <w:color w:val="000000"/>
                <w:sz w:val="17"/>
                <w:szCs w:val="17"/>
              </w:rPr>
              <w:t>=108 villages                    community-level analysis</w:t>
            </w:r>
          </w:p>
        </w:tc>
        <w:tc>
          <w:tcPr>
            <w:tcW w:w="1900" w:type="dxa"/>
            <w:tcBorders>
              <w:top w:val="nil"/>
              <w:left w:val="nil"/>
              <w:bottom w:val="nil"/>
              <w:right w:val="nil"/>
            </w:tcBorders>
            <w:shd w:val="clear" w:color="auto" w:fill="auto"/>
          </w:tcPr>
          <w:p w14:paraId="0E3F7E7F" w14:textId="3B3EE1E3" w:rsidR="000D4D5D" w:rsidRPr="0056798F" w:rsidRDefault="000D4D5D" w:rsidP="000D4D5D">
            <w:pPr>
              <w:spacing w:after="0" w:line="240" w:lineRule="auto"/>
              <w:rPr>
                <w:rFonts w:ascii="Times New Roman" w:eastAsia="Times New Roman" w:hAnsi="Times New Roman" w:cs="Times New Roman"/>
                <w:color w:val="000000"/>
                <w:sz w:val="17"/>
                <w:szCs w:val="17"/>
              </w:rPr>
            </w:pPr>
            <w:r w:rsidRPr="0056798F">
              <w:rPr>
                <w:rFonts w:ascii="Times New Roman" w:eastAsia="Times New Roman" w:hAnsi="Times New Roman" w:cs="Times New Roman"/>
                <w:color w:val="000000"/>
                <w:sz w:val="17"/>
                <w:szCs w:val="17"/>
              </w:rPr>
              <w:t>Census, med. assistance/water service records, provider billing</w:t>
            </w:r>
          </w:p>
        </w:tc>
      </w:tr>
      <w:tr w:rsidR="000D4D5D" w:rsidRPr="0056798F" w14:paraId="4F7F9119" w14:textId="77777777" w:rsidTr="005A683C">
        <w:trPr>
          <w:trHeight w:val="855"/>
        </w:trPr>
        <w:tc>
          <w:tcPr>
            <w:tcW w:w="2277" w:type="dxa"/>
            <w:tcBorders>
              <w:top w:val="nil"/>
              <w:left w:val="nil"/>
              <w:bottom w:val="nil"/>
              <w:right w:val="nil"/>
            </w:tcBorders>
            <w:shd w:val="clear" w:color="auto" w:fill="auto"/>
            <w:hideMark/>
          </w:tcPr>
          <w:p w14:paraId="6B67647E" w14:textId="211FC36B" w:rsidR="000D4D5D" w:rsidRPr="0056798F" w:rsidRDefault="000D4D5D" w:rsidP="000D4D5D">
            <w:pPr>
              <w:spacing w:after="0" w:line="240" w:lineRule="auto"/>
              <w:rPr>
                <w:rFonts w:ascii="Times New Roman" w:eastAsia="Times New Roman" w:hAnsi="Times New Roman" w:cs="Times New Roman"/>
                <w:color w:val="000000"/>
                <w:sz w:val="17"/>
                <w:szCs w:val="17"/>
              </w:rPr>
            </w:pPr>
            <w:r w:rsidRPr="0056798F">
              <w:rPr>
                <w:rFonts w:ascii="Times New Roman" w:eastAsia="Times New Roman" w:hAnsi="Times New Roman" w:cs="Times New Roman"/>
                <w:color w:val="000000"/>
                <w:sz w:val="17"/>
                <w:szCs w:val="17"/>
              </w:rPr>
              <w:t>Hennesy et al.</w:t>
            </w:r>
            <w:r w:rsidR="00961B8F">
              <w:rPr>
                <w:rFonts w:ascii="Times New Roman" w:eastAsia="Times New Roman" w:hAnsi="Times New Roman" w:cs="Times New Roman"/>
                <w:color w:val="000000"/>
                <w:sz w:val="17"/>
                <w:szCs w:val="17"/>
              </w:rPr>
              <w:t>,</w:t>
            </w:r>
            <w:r w:rsidRPr="0056798F">
              <w:rPr>
                <w:rFonts w:ascii="Times New Roman" w:eastAsia="Times New Roman" w:hAnsi="Times New Roman" w:cs="Times New Roman"/>
                <w:color w:val="000000"/>
                <w:sz w:val="17"/>
                <w:szCs w:val="17"/>
              </w:rPr>
              <w:t xml:space="preserve"> 2008</w:t>
            </w:r>
          </w:p>
        </w:tc>
        <w:tc>
          <w:tcPr>
            <w:tcW w:w="1523" w:type="dxa"/>
            <w:tcBorders>
              <w:top w:val="nil"/>
              <w:left w:val="nil"/>
              <w:bottom w:val="nil"/>
              <w:right w:val="nil"/>
            </w:tcBorders>
            <w:shd w:val="clear" w:color="auto" w:fill="auto"/>
            <w:hideMark/>
          </w:tcPr>
          <w:p w14:paraId="788735D3" w14:textId="74BCE20A" w:rsidR="000D4D5D" w:rsidRPr="0056798F" w:rsidRDefault="000D4D5D" w:rsidP="00FD7231">
            <w:pPr>
              <w:spacing w:after="0" w:line="240" w:lineRule="auto"/>
              <w:rPr>
                <w:rFonts w:ascii="Times New Roman" w:eastAsia="Times New Roman" w:hAnsi="Times New Roman" w:cs="Times New Roman"/>
                <w:color w:val="000000"/>
                <w:sz w:val="17"/>
                <w:szCs w:val="17"/>
              </w:rPr>
            </w:pPr>
            <w:r w:rsidRPr="0056798F">
              <w:rPr>
                <w:rFonts w:ascii="Times New Roman" w:eastAsia="Times New Roman" w:hAnsi="Times New Roman" w:cs="Times New Roman"/>
                <w:color w:val="000000"/>
                <w:sz w:val="17"/>
                <w:szCs w:val="17"/>
              </w:rPr>
              <w:t>P</w:t>
            </w:r>
            <w:r w:rsidR="00A94BF8">
              <w:rPr>
                <w:rFonts w:ascii="Times New Roman" w:eastAsia="Times New Roman" w:hAnsi="Times New Roman" w:cs="Times New Roman"/>
                <w:color w:val="000000"/>
                <w:sz w:val="17"/>
                <w:szCs w:val="17"/>
              </w:rPr>
              <w:t>NA</w:t>
            </w:r>
            <w:r w:rsidRPr="0056798F">
              <w:rPr>
                <w:rFonts w:ascii="Times New Roman" w:eastAsia="Times New Roman" w:hAnsi="Times New Roman" w:cs="Times New Roman"/>
                <w:color w:val="000000"/>
                <w:sz w:val="17"/>
                <w:szCs w:val="17"/>
              </w:rPr>
              <w:t xml:space="preserve"> and flu                        RSV</w:t>
            </w:r>
          </w:p>
        </w:tc>
        <w:tc>
          <w:tcPr>
            <w:tcW w:w="1060" w:type="dxa"/>
            <w:tcBorders>
              <w:top w:val="nil"/>
              <w:left w:val="nil"/>
              <w:bottom w:val="nil"/>
              <w:right w:val="nil"/>
            </w:tcBorders>
            <w:shd w:val="clear" w:color="auto" w:fill="auto"/>
            <w:hideMark/>
          </w:tcPr>
          <w:p w14:paraId="7628C9D3" w14:textId="2453B459" w:rsidR="000D4D5D" w:rsidRPr="0056798F" w:rsidRDefault="000D4D5D" w:rsidP="000D4D5D">
            <w:pPr>
              <w:spacing w:after="0" w:line="240" w:lineRule="auto"/>
              <w:rPr>
                <w:rFonts w:ascii="Times New Roman" w:eastAsia="Times New Roman" w:hAnsi="Times New Roman" w:cs="Times New Roman"/>
                <w:color w:val="000000"/>
                <w:sz w:val="17"/>
                <w:szCs w:val="17"/>
              </w:rPr>
            </w:pPr>
            <w:r w:rsidRPr="0056798F">
              <w:rPr>
                <w:rFonts w:ascii="Times New Roman" w:eastAsia="Times New Roman" w:hAnsi="Times New Roman" w:cs="Times New Roman"/>
                <w:color w:val="000000"/>
                <w:sz w:val="17"/>
                <w:szCs w:val="17"/>
              </w:rPr>
              <w:t xml:space="preserve">&lt;12 mos          1-&lt;2 yrs              2-&lt;3 yrs              3-&lt;6 yrs </w:t>
            </w:r>
            <w:r>
              <w:rPr>
                <w:rFonts w:ascii="Times New Roman" w:eastAsia="Times New Roman" w:hAnsi="Times New Roman" w:cs="Times New Roman"/>
                <w:color w:val="000000"/>
                <w:sz w:val="17"/>
                <w:szCs w:val="17"/>
              </w:rPr>
              <w:t xml:space="preserve"> </w:t>
            </w:r>
            <w:r w:rsidRPr="0056798F">
              <w:rPr>
                <w:rFonts w:ascii="Times New Roman" w:eastAsia="Times New Roman" w:hAnsi="Times New Roman" w:cs="Times New Roman"/>
                <w:color w:val="000000"/>
                <w:sz w:val="17"/>
                <w:szCs w:val="17"/>
              </w:rPr>
              <w:t>11-&lt;16 yrs 16-21 yrs</w:t>
            </w:r>
          </w:p>
        </w:tc>
        <w:tc>
          <w:tcPr>
            <w:tcW w:w="1340" w:type="dxa"/>
            <w:tcBorders>
              <w:top w:val="nil"/>
              <w:left w:val="nil"/>
              <w:bottom w:val="nil"/>
              <w:right w:val="nil"/>
            </w:tcBorders>
            <w:shd w:val="clear" w:color="auto" w:fill="auto"/>
            <w:hideMark/>
          </w:tcPr>
          <w:p w14:paraId="15D38C54" w14:textId="77777777" w:rsidR="000D4D5D" w:rsidRPr="0056798F" w:rsidRDefault="000D4D5D" w:rsidP="000D4D5D">
            <w:pPr>
              <w:spacing w:after="0" w:line="240" w:lineRule="auto"/>
              <w:rPr>
                <w:rFonts w:ascii="Times New Roman" w:eastAsia="Times New Roman" w:hAnsi="Times New Roman" w:cs="Times New Roman"/>
                <w:color w:val="000000"/>
                <w:sz w:val="17"/>
                <w:szCs w:val="17"/>
              </w:rPr>
            </w:pPr>
            <w:r w:rsidRPr="0056798F">
              <w:rPr>
                <w:rFonts w:ascii="Times New Roman" w:eastAsia="Times New Roman" w:hAnsi="Times New Roman" w:cs="Times New Roman"/>
                <w:color w:val="000000"/>
                <w:sz w:val="17"/>
                <w:szCs w:val="17"/>
              </w:rPr>
              <w:t>AK 2000-2004</w:t>
            </w:r>
          </w:p>
        </w:tc>
        <w:tc>
          <w:tcPr>
            <w:tcW w:w="1960" w:type="dxa"/>
            <w:tcBorders>
              <w:top w:val="nil"/>
              <w:left w:val="nil"/>
              <w:bottom w:val="nil"/>
              <w:right w:val="nil"/>
            </w:tcBorders>
            <w:shd w:val="clear" w:color="auto" w:fill="auto"/>
            <w:hideMark/>
          </w:tcPr>
          <w:p w14:paraId="6FBB42E9" w14:textId="5CEAF425" w:rsidR="000D4D5D" w:rsidRPr="0056798F" w:rsidRDefault="000D4D5D" w:rsidP="000D4D5D">
            <w:pPr>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N</w:t>
            </w:r>
            <w:r w:rsidRPr="0056798F">
              <w:rPr>
                <w:rFonts w:ascii="Times New Roman" w:eastAsia="Times New Roman" w:hAnsi="Times New Roman" w:cs="Times New Roman"/>
                <w:color w:val="000000"/>
                <w:sz w:val="17"/>
                <w:szCs w:val="17"/>
              </w:rPr>
              <w:t>=128 villages, 12,480 homes in 6 regions            village-level analysis</w:t>
            </w:r>
          </w:p>
        </w:tc>
        <w:tc>
          <w:tcPr>
            <w:tcW w:w="1900" w:type="dxa"/>
            <w:tcBorders>
              <w:top w:val="nil"/>
              <w:left w:val="nil"/>
              <w:bottom w:val="nil"/>
              <w:right w:val="nil"/>
            </w:tcBorders>
            <w:shd w:val="clear" w:color="auto" w:fill="auto"/>
            <w:hideMark/>
          </w:tcPr>
          <w:p w14:paraId="7E02E106" w14:textId="77777777" w:rsidR="000D4D5D" w:rsidRPr="0056798F" w:rsidRDefault="000D4D5D" w:rsidP="000D4D5D">
            <w:pPr>
              <w:spacing w:after="0" w:line="240" w:lineRule="auto"/>
              <w:rPr>
                <w:rFonts w:ascii="Times New Roman" w:eastAsia="Times New Roman" w:hAnsi="Times New Roman" w:cs="Times New Roman"/>
                <w:color w:val="000000"/>
                <w:sz w:val="17"/>
                <w:szCs w:val="17"/>
              </w:rPr>
            </w:pPr>
            <w:r w:rsidRPr="0056798F">
              <w:rPr>
                <w:rFonts w:ascii="Times New Roman" w:eastAsia="Times New Roman" w:hAnsi="Times New Roman" w:cs="Times New Roman"/>
                <w:color w:val="000000"/>
                <w:sz w:val="17"/>
                <w:szCs w:val="17"/>
              </w:rPr>
              <w:t>Med. records, outbreak investigation, sanitation inventory, surveillance</w:t>
            </w:r>
          </w:p>
        </w:tc>
      </w:tr>
      <w:tr w:rsidR="000D4D5D" w:rsidRPr="0056798F" w14:paraId="4E28070A" w14:textId="77777777" w:rsidTr="005A683C">
        <w:trPr>
          <w:trHeight w:val="60"/>
        </w:trPr>
        <w:tc>
          <w:tcPr>
            <w:tcW w:w="2277" w:type="dxa"/>
            <w:tcBorders>
              <w:top w:val="nil"/>
              <w:left w:val="nil"/>
              <w:bottom w:val="nil"/>
              <w:right w:val="nil"/>
            </w:tcBorders>
            <w:shd w:val="clear" w:color="auto" w:fill="auto"/>
            <w:hideMark/>
          </w:tcPr>
          <w:p w14:paraId="27F6F436" w14:textId="14E4AA19" w:rsidR="000D4D5D" w:rsidRPr="0056798F" w:rsidRDefault="000D4D5D" w:rsidP="000D4D5D">
            <w:pPr>
              <w:spacing w:after="0" w:line="240" w:lineRule="auto"/>
              <w:rPr>
                <w:rFonts w:ascii="Times New Roman" w:eastAsia="Times New Roman" w:hAnsi="Times New Roman" w:cs="Times New Roman"/>
                <w:color w:val="000000"/>
                <w:sz w:val="17"/>
                <w:szCs w:val="17"/>
              </w:rPr>
            </w:pPr>
            <w:r w:rsidRPr="0056798F">
              <w:rPr>
                <w:rFonts w:ascii="Times New Roman" w:eastAsia="Times New Roman" w:hAnsi="Times New Roman" w:cs="Times New Roman"/>
                <w:color w:val="000000"/>
                <w:sz w:val="17"/>
                <w:szCs w:val="17"/>
              </w:rPr>
              <w:t>Morris et al.</w:t>
            </w:r>
            <w:r w:rsidR="00961B8F">
              <w:rPr>
                <w:rFonts w:ascii="Times New Roman" w:eastAsia="Times New Roman" w:hAnsi="Times New Roman" w:cs="Times New Roman"/>
                <w:color w:val="000000"/>
                <w:sz w:val="17"/>
                <w:szCs w:val="17"/>
              </w:rPr>
              <w:t>,</w:t>
            </w:r>
            <w:r w:rsidRPr="0056798F">
              <w:rPr>
                <w:rFonts w:ascii="Times New Roman" w:eastAsia="Times New Roman" w:hAnsi="Times New Roman" w:cs="Times New Roman"/>
                <w:color w:val="000000"/>
                <w:sz w:val="17"/>
                <w:szCs w:val="17"/>
              </w:rPr>
              <w:t xml:space="preserve"> 1990</w:t>
            </w:r>
          </w:p>
        </w:tc>
        <w:tc>
          <w:tcPr>
            <w:tcW w:w="1523" w:type="dxa"/>
            <w:tcBorders>
              <w:top w:val="nil"/>
              <w:left w:val="nil"/>
              <w:bottom w:val="nil"/>
              <w:right w:val="nil"/>
            </w:tcBorders>
            <w:shd w:val="clear" w:color="auto" w:fill="auto"/>
            <w:hideMark/>
          </w:tcPr>
          <w:p w14:paraId="480395AE" w14:textId="0D388CF3" w:rsidR="000D4D5D" w:rsidRPr="0056798F" w:rsidRDefault="000D4D5D" w:rsidP="00FD7231">
            <w:pPr>
              <w:spacing w:after="0" w:line="240" w:lineRule="auto"/>
              <w:rPr>
                <w:rFonts w:ascii="Times New Roman" w:eastAsia="Times New Roman" w:hAnsi="Times New Roman" w:cs="Times New Roman"/>
                <w:color w:val="000000"/>
                <w:sz w:val="17"/>
                <w:szCs w:val="17"/>
              </w:rPr>
            </w:pPr>
            <w:r w:rsidRPr="0056798F">
              <w:rPr>
                <w:rFonts w:ascii="Times New Roman" w:eastAsia="Times New Roman" w:hAnsi="Times New Roman" w:cs="Times New Roman"/>
                <w:color w:val="000000"/>
                <w:sz w:val="17"/>
                <w:szCs w:val="17"/>
              </w:rPr>
              <w:t>LRTI (</w:t>
            </w:r>
            <w:r w:rsidR="00A94BF8">
              <w:rPr>
                <w:rFonts w:ascii="Times New Roman" w:eastAsia="Times New Roman" w:hAnsi="Times New Roman" w:cs="Times New Roman"/>
                <w:color w:val="000000"/>
                <w:sz w:val="17"/>
                <w:szCs w:val="17"/>
              </w:rPr>
              <w:t>PNA</w:t>
            </w:r>
            <w:r w:rsidRPr="0056798F">
              <w:rPr>
                <w:rFonts w:ascii="Times New Roman" w:eastAsia="Times New Roman" w:hAnsi="Times New Roman" w:cs="Times New Roman"/>
                <w:color w:val="000000"/>
                <w:sz w:val="17"/>
                <w:szCs w:val="17"/>
              </w:rPr>
              <w:t>, bronchiolitis)</w:t>
            </w:r>
          </w:p>
        </w:tc>
        <w:tc>
          <w:tcPr>
            <w:tcW w:w="1060" w:type="dxa"/>
            <w:tcBorders>
              <w:top w:val="nil"/>
              <w:left w:val="nil"/>
              <w:bottom w:val="nil"/>
              <w:right w:val="nil"/>
            </w:tcBorders>
            <w:shd w:val="clear" w:color="auto" w:fill="auto"/>
            <w:hideMark/>
          </w:tcPr>
          <w:p w14:paraId="4C921ACA" w14:textId="77777777" w:rsidR="000D4D5D" w:rsidRPr="0056798F" w:rsidRDefault="000D4D5D" w:rsidP="000D4D5D">
            <w:pPr>
              <w:spacing w:after="0" w:line="240" w:lineRule="auto"/>
              <w:rPr>
                <w:rFonts w:ascii="Times New Roman" w:eastAsia="Times New Roman" w:hAnsi="Times New Roman" w:cs="Times New Roman"/>
                <w:color w:val="000000"/>
                <w:sz w:val="17"/>
                <w:szCs w:val="17"/>
              </w:rPr>
            </w:pPr>
            <w:r w:rsidRPr="0056798F">
              <w:rPr>
                <w:rFonts w:ascii="Times New Roman" w:eastAsia="Times New Roman" w:hAnsi="Times New Roman" w:cs="Times New Roman"/>
                <w:color w:val="000000"/>
                <w:sz w:val="17"/>
                <w:szCs w:val="17"/>
              </w:rPr>
              <w:t xml:space="preserve">&lt;12 mos          1-&lt;2 yrs </w:t>
            </w:r>
          </w:p>
        </w:tc>
        <w:tc>
          <w:tcPr>
            <w:tcW w:w="1340" w:type="dxa"/>
            <w:tcBorders>
              <w:top w:val="nil"/>
              <w:left w:val="nil"/>
              <w:bottom w:val="nil"/>
              <w:right w:val="nil"/>
            </w:tcBorders>
            <w:shd w:val="clear" w:color="auto" w:fill="auto"/>
            <w:hideMark/>
          </w:tcPr>
          <w:p w14:paraId="1C1A8469" w14:textId="77777777" w:rsidR="000D4D5D" w:rsidRPr="0056798F" w:rsidRDefault="000D4D5D" w:rsidP="000D4D5D">
            <w:pPr>
              <w:spacing w:after="0" w:line="240" w:lineRule="auto"/>
              <w:rPr>
                <w:rFonts w:ascii="Times New Roman" w:eastAsia="Times New Roman" w:hAnsi="Times New Roman" w:cs="Times New Roman"/>
                <w:color w:val="000000"/>
                <w:sz w:val="17"/>
                <w:szCs w:val="17"/>
              </w:rPr>
            </w:pPr>
            <w:r w:rsidRPr="0056798F">
              <w:rPr>
                <w:rFonts w:ascii="Times New Roman" w:eastAsia="Times New Roman" w:hAnsi="Times New Roman" w:cs="Times New Roman"/>
                <w:color w:val="000000"/>
                <w:sz w:val="17"/>
                <w:szCs w:val="17"/>
              </w:rPr>
              <w:t>AZ 1988</w:t>
            </w:r>
          </w:p>
        </w:tc>
        <w:tc>
          <w:tcPr>
            <w:tcW w:w="1960" w:type="dxa"/>
            <w:tcBorders>
              <w:top w:val="nil"/>
              <w:left w:val="nil"/>
              <w:bottom w:val="nil"/>
              <w:right w:val="nil"/>
            </w:tcBorders>
            <w:shd w:val="clear" w:color="auto" w:fill="auto"/>
            <w:hideMark/>
          </w:tcPr>
          <w:p w14:paraId="40567F7E" w14:textId="7BC05F49" w:rsidR="000D4D5D" w:rsidRPr="0056798F" w:rsidRDefault="000D4D5D" w:rsidP="000D4D5D">
            <w:pPr>
              <w:spacing w:after="0" w:line="240" w:lineRule="auto"/>
              <w:rPr>
                <w:rFonts w:ascii="Times New Roman" w:eastAsia="Times New Roman" w:hAnsi="Times New Roman" w:cs="Times New Roman"/>
                <w:color w:val="000000"/>
                <w:sz w:val="17"/>
                <w:szCs w:val="17"/>
              </w:rPr>
            </w:pPr>
            <w:r w:rsidRPr="0056798F">
              <w:rPr>
                <w:rFonts w:ascii="Times New Roman" w:eastAsia="Times New Roman" w:hAnsi="Times New Roman" w:cs="Times New Roman"/>
                <w:color w:val="000000"/>
                <w:sz w:val="17"/>
                <w:szCs w:val="17"/>
              </w:rPr>
              <w:t>n=58 cases n=58 controls                     case-control</w:t>
            </w:r>
          </w:p>
        </w:tc>
        <w:tc>
          <w:tcPr>
            <w:tcW w:w="1900" w:type="dxa"/>
            <w:tcBorders>
              <w:top w:val="nil"/>
              <w:left w:val="nil"/>
              <w:bottom w:val="nil"/>
              <w:right w:val="nil"/>
            </w:tcBorders>
            <w:shd w:val="clear" w:color="auto" w:fill="auto"/>
            <w:hideMark/>
          </w:tcPr>
          <w:p w14:paraId="5165EC53" w14:textId="77777777" w:rsidR="000D4D5D" w:rsidRPr="0056798F" w:rsidRDefault="000D4D5D" w:rsidP="000D4D5D">
            <w:pPr>
              <w:spacing w:after="0" w:line="240" w:lineRule="auto"/>
              <w:rPr>
                <w:rFonts w:ascii="Times New Roman" w:eastAsia="Times New Roman" w:hAnsi="Times New Roman" w:cs="Times New Roman"/>
                <w:color w:val="000000"/>
                <w:sz w:val="17"/>
                <w:szCs w:val="17"/>
              </w:rPr>
            </w:pPr>
            <w:r w:rsidRPr="0056798F">
              <w:rPr>
                <w:rFonts w:ascii="Times New Roman" w:eastAsia="Times New Roman" w:hAnsi="Times New Roman" w:cs="Times New Roman"/>
                <w:color w:val="000000"/>
                <w:sz w:val="17"/>
                <w:szCs w:val="17"/>
              </w:rPr>
              <w:t>Interviews, med. records</w:t>
            </w:r>
          </w:p>
        </w:tc>
      </w:tr>
      <w:tr w:rsidR="005A683C" w:rsidRPr="0056798F" w14:paraId="540489A2" w14:textId="77777777" w:rsidTr="005A683C">
        <w:trPr>
          <w:trHeight w:val="99"/>
        </w:trPr>
        <w:tc>
          <w:tcPr>
            <w:tcW w:w="2277" w:type="dxa"/>
            <w:tcBorders>
              <w:top w:val="nil"/>
              <w:left w:val="nil"/>
              <w:bottom w:val="nil"/>
              <w:right w:val="nil"/>
            </w:tcBorders>
            <w:shd w:val="clear" w:color="auto" w:fill="auto"/>
          </w:tcPr>
          <w:p w14:paraId="44A71FFA" w14:textId="0BA0E14D" w:rsidR="005A683C" w:rsidRPr="0056798F" w:rsidRDefault="005A683C" w:rsidP="005A683C">
            <w:pPr>
              <w:spacing w:after="0" w:line="240" w:lineRule="auto"/>
              <w:rPr>
                <w:rFonts w:ascii="Times New Roman" w:eastAsia="Times New Roman" w:hAnsi="Times New Roman" w:cs="Times New Roman"/>
                <w:color w:val="000000"/>
                <w:sz w:val="17"/>
                <w:szCs w:val="17"/>
              </w:rPr>
            </w:pPr>
            <w:r w:rsidRPr="0056798F">
              <w:rPr>
                <w:rFonts w:ascii="Times New Roman" w:eastAsia="Times New Roman" w:hAnsi="Times New Roman" w:cs="Times New Roman"/>
                <w:color w:val="000000"/>
                <w:sz w:val="17"/>
                <w:szCs w:val="17"/>
              </w:rPr>
              <w:t>Reisman et al.</w:t>
            </w:r>
            <w:r>
              <w:rPr>
                <w:rFonts w:ascii="Times New Roman" w:eastAsia="Times New Roman" w:hAnsi="Times New Roman" w:cs="Times New Roman"/>
                <w:color w:val="000000"/>
                <w:sz w:val="17"/>
                <w:szCs w:val="17"/>
              </w:rPr>
              <w:t>,</w:t>
            </w:r>
            <w:r w:rsidRPr="0056798F">
              <w:rPr>
                <w:rFonts w:ascii="Times New Roman" w:eastAsia="Times New Roman" w:hAnsi="Times New Roman" w:cs="Times New Roman"/>
                <w:color w:val="000000"/>
                <w:sz w:val="17"/>
                <w:szCs w:val="17"/>
              </w:rPr>
              <w:t xml:space="preserve"> 2014</w:t>
            </w:r>
          </w:p>
        </w:tc>
        <w:tc>
          <w:tcPr>
            <w:tcW w:w="1523" w:type="dxa"/>
            <w:tcBorders>
              <w:top w:val="nil"/>
              <w:left w:val="nil"/>
              <w:bottom w:val="nil"/>
              <w:right w:val="nil"/>
            </w:tcBorders>
            <w:shd w:val="clear" w:color="auto" w:fill="auto"/>
          </w:tcPr>
          <w:p w14:paraId="5A82A5F1" w14:textId="35EFF8E0" w:rsidR="005A683C" w:rsidRPr="0056798F" w:rsidRDefault="005A683C" w:rsidP="005A683C">
            <w:pPr>
              <w:spacing w:after="0" w:line="240" w:lineRule="auto"/>
              <w:rPr>
                <w:rFonts w:ascii="Times New Roman" w:eastAsia="Times New Roman" w:hAnsi="Times New Roman" w:cs="Times New Roman"/>
                <w:color w:val="000000"/>
                <w:sz w:val="17"/>
                <w:szCs w:val="17"/>
              </w:rPr>
            </w:pPr>
            <w:r w:rsidRPr="0056798F">
              <w:rPr>
                <w:rFonts w:ascii="Times New Roman" w:eastAsia="Times New Roman" w:hAnsi="Times New Roman" w:cs="Times New Roman"/>
                <w:color w:val="000000"/>
                <w:sz w:val="17"/>
                <w:szCs w:val="17"/>
              </w:rPr>
              <w:t>Pneumococcal colonization of nasopharynx</w:t>
            </w:r>
          </w:p>
        </w:tc>
        <w:tc>
          <w:tcPr>
            <w:tcW w:w="1060" w:type="dxa"/>
            <w:tcBorders>
              <w:top w:val="nil"/>
              <w:left w:val="nil"/>
              <w:bottom w:val="nil"/>
              <w:right w:val="nil"/>
            </w:tcBorders>
            <w:shd w:val="clear" w:color="auto" w:fill="auto"/>
          </w:tcPr>
          <w:p w14:paraId="6124EC82" w14:textId="522B822A" w:rsidR="005A683C" w:rsidRPr="0056798F" w:rsidRDefault="005A683C" w:rsidP="005A683C">
            <w:pPr>
              <w:spacing w:after="0" w:line="240" w:lineRule="auto"/>
              <w:rPr>
                <w:rFonts w:ascii="Times New Roman" w:eastAsia="Times New Roman" w:hAnsi="Times New Roman" w:cs="Times New Roman"/>
                <w:color w:val="000000"/>
                <w:sz w:val="17"/>
                <w:szCs w:val="17"/>
              </w:rPr>
            </w:pPr>
            <w:r w:rsidRPr="0056798F">
              <w:rPr>
                <w:rFonts w:ascii="Times New Roman" w:eastAsia="Times New Roman" w:hAnsi="Times New Roman" w:cs="Times New Roman"/>
                <w:color w:val="000000"/>
                <w:sz w:val="17"/>
                <w:szCs w:val="17"/>
              </w:rPr>
              <w:t>&lt;12 mos                 1-&lt;2 yrs            2-&lt;3 yrs           3-&lt;6 yrs              11-&lt;16 yrs      16-21 yrs</w:t>
            </w:r>
          </w:p>
        </w:tc>
        <w:tc>
          <w:tcPr>
            <w:tcW w:w="1340" w:type="dxa"/>
            <w:tcBorders>
              <w:top w:val="nil"/>
              <w:left w:val="nil"/>
              <w:bottom w:val="nil"/>
              <w:right w:val="nil"/>
            </w:tcBorders>
            <w:shd w:val="clear" w:color="auto" w:fill="auto"/>
          </w:tcPr>
          <w:p w14:paraId="60922EE3" w14:textId="6A2D6876" w:rsidR="005A683C" w:rsidRPr="0056798F" w:rsidRDefault="005A683C" w:rsidP="005A683C">
            <w:pPr>
              <w:spacing w:after="0" w:line="240" w:lineRule="auto"/>
              <w:rPr>
                <w:rFonts w:ascii="Times New Roman" w:eastAsia="Times New Roman" w:hAnsi="Times New Roman" w:cs="Times New Roman"/>
                <w:color w:val="000000"/>
                <w:sz w:val="17"/>
                <w:szCs w:val="17"/>
              </w:rPr>
            </w:pPr>
            <w:r w:rsidRPr="0056798F">
              <w:rPr>
                <w:rFonts w:ascii="Times New Roman" w:eastAsia="Times New Roman" w:hAnsi="Times New Roman" w:cs="Times New Roman"/>
                <w:color w:val="000000"/>
                <w:sz w:val="17"/>
                <w:szCs w:val="17"/>
              </w:rPr>
              <w:t>AK 2008-2011</w:t>
            </w:r>
          </w:p>
        </w:tc>
        <w:tc>
          <w:tcPr>
            <w:tcW w:w="1960" w:type="dxa"/>
            <w:tcBorders>
              <w:top w:val="nil"/>
              <w:left w:val="nil"/>
              <w:bottom w:val="nil"/>
              <w:right w:val="nil"/>
            </w:tcBorders>
            <w:shd w:val="clear" w:color="auto" w:fill="auto"/>
          </w:tcPr>
          <w:p w14:paraId="631D9760" w14:textId="6B0D6396" w:rsidR="005A683C" w:rsidRDefault="005A683C" w:rsidP="005A683C">
            <w:pPr>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N</w:t>
            </w:r>
            <w:r w:rsidRPr="0056798F">
              <w:rPr>
                <w:rFonts w:ascii="Times New Roman" w:eastAsia="Times New Roman" w:hAnsi="Times New Roman" w:cs="Times New Roman"/>
                <w:color w:val="000000"/>
                <w:sz w:val="17"/>
                <w:szCs w:val="17"/>
              </w:rPr>
              <w:t>=6,080                                         cross-sectional</w:t>
            </w:r>
          </w:p>
        </w:tc>
        <w:tc>
          <w:tcPr>
            <w:tcW w:w="1900" w:type="dxa"/>
            <w:tcBorders>
              <w:top w:val="nil"/>
              <w:left w:val="nil"/>
              <w:bottom w:val="nil"/>
              <w:right w:val="nil"/>
            </w:tcBorders>
            <w:shd w:val="clear" w:color="auto" w:fill="auto"/>
          </w:tcPr>
          <w:p w14:paraId="014520B6" w14:textId="7BB260D5" w:rsidR="005A683C" w:rsidRPr="0056798F" w:rsidRDefault="005A683C" w:rsidP="005A683C">
            <w:pPr>
              <w:spacing w:after="0" w:line="240" w:lineRule="auto"/>
              <w:rPr>
                <w:rFonts w:ascii="Times New Roman" w:eastAsia="Times New Roman" w:hAnsi="Times New Roman" w:cs="Times New Roman"/>
                <w:color w:val="000000"/>
                <w:sz w:val="17"/>
                <w:szCs w:val="17"/>
              </w:rPr>
            </w:pPr>
            <w:r w:rsidRPr="0056798F">
              <w:rPr>
                <w:rFonts w:ascii="Times New Roman" w:eastAsia="Times New Roman" w:hAnsi="Times New Roman" w:cs="Times New Roman"/>
                <w:color w:val="000000"/>
                <w:sz w:val="17"/>
                <w:szCs w:val="17"/>
              </w:rPr>
              <w:t xml:space="preserve">Interviews, med. records, nasopharyngeal swabs for </w:t>
            </w:r>
            <w:r w:rsidRPr="0056798F">
              <w:rPr>
                <w:rFonts w:ascii="Times New Roman" w:eastAsia="Times New Roman" w:hAnsi="Times New Roman" w:cs="Times New Roman"/>
                <w:i/>
                <w:iCs/>
                <w:color w:val="000000"/>
                <w:sz w:val="17"/>
                <w:szCs w:val="17"/>
              </w:rPr>
              <w:t>Streptococcus pneumoniae</w:t>
            </w:r>
          </w:p>
        </w:tc>
      </w:tr>
      <w:tr w:rsidR="005A683C" w:rsidRPr="0056798F" w14:paraId="6B913967" w14:textId="77777777" w:rsidTr="005A683C">
        <w:trPr>
          <w:trHeight w:val="99"/>
        </w:trPr>
        <w:tc>
          <w:tcPr>
            <w:tcW w:w="2277" w:type="dxa"/>
            <w:tcBorders>
              <w:top w:val="nil"/>
              <w:left w:val="nil"/>
              <w:bottom w:val="nil"/>
              <w:right w:val="nil"/>
            </w:tcBorders>
            <w:shd w:val="clear" w:color="auto" w:fill="auto"/>
            <w:hideMark/>
          </w:tcPr>
          <w:p w14:paraId="70A2F122" w14:textId="39D5DA48" w:rsidR="005A683C" w:rsidRPr="0056798F" w:rsidRDefault="005A683C" w:rsidP="005A683C">
            <w:pPr>
              <w:spacing w:after="0" w:line="240" w:lineRule="auto"/>
              <w:rPr>
                <w:rFonts w:ascii="Times New Roman" w:eastAsia="Times New Roman" w:hAnsi="Times New Roman" w:cs="Times New Roman"/>
                <w:color w:val="000000"/>
                <w:sz w:val="17"/>
                <w:szCs w:val="17"/>
              </w:rPr>
            </w:pPr>
            <w:r w:rsidRPr="0056798F">
              <w:rPr>
                <w:rFonts w:ascii="Times New Roman" w:eastAsia="Times New Roman" w:hAnsi="Times New Roman" w:cs="Times New Roman"/>
                <w:color w:val="000000"/>
                <w:sz w:val="17"/>
                <w:szCs w:val="17"/>
              </w:rPr>
              <w:t>Wenger et al.</w:t>
            </w:r>
            <w:r>
              <w:rPr>
                <w:rFonts w:ascii="Times New Roman" w:eastAsia="Times New Roman" w:hAnsi="Times New Roman" w:cs="Times New Roman"/>
                <w:color w:val="000000"/>
                <w:sz w:val="17"/>
                <w:szCs w:val="17"/>
              </w:rPr>
              <w:t>,</w:t>
            </w:r>
            <w:r w:rsidRPr="0056798F">
              <w:rPr>
                <w:rFonts w:ascii="Times New Roman" w:eastAsia="Times New Roman" w:hAnsi="Times New Roman" w:cs="Times New Roman"/>
                <w:color w:val="000000"/>
                <w:sz w:val="17"/>
                <w:szCs w:val="17"/>
              </w:rPr>
              <w:t xml:space="preserve"> 2010</w:t>
            </w:r>
          </w:p>
        </w:tc>
        <w:tc>
          <w:tcPr>
            <w:tcW w:w="1523" w:type="dxa"/>
            <w:tcBorders>
              <w:top w:val="nil"/>
              <w:left w:val="nil"/>
              <w:bottom w:val="nil"/>
              <w:right w:val="nil"/>
            </w:tcBorders>
            <w:shd w:val="clear" w:color="auto" w:fill="auto"/>
            <w:hideMark/>
          </w:tcPr>
          <w:p w14:paraId="360991C6" w14:textId="77777777" w:rsidR="005A683C" w:rsidRPr="0056798F" w:rsidRDefault="005A683C" w:rsidP="005A683C">
            <w:pPr>
              <w:spacing w:after="0" w:line="240" w:lineRule="auto"/>
              <w:rPr>
                <w:rFonts w:ascii="Times New Roman" w:eastAsia="Times New Roman" w:hAnsi="Times New Roman" w:cs="Times New Roman"/>
                <w:color w:val="000000"/>
                <w:sz w:val="17"/>
                <w:szCs w:val="17"/>
              </w:rPr>
            </w:pPr>
            <w:r w:rsidRPr="0056798F">
              <w:rPr>
                <w:rFonts w:ascii="Times New Roman" w:eastAsia="Times New Roman" w:hAnsi="Times New Roman" w:cs="Times New Roman"/>
                <w:color w:val="000000"/>
                <w:sz w:val="17"/>
                <w:szCs w:val="17"/>
              </w:rPr>
              <w:t>IPD</w:t>
            </w:r>
          </w:p>
        </w:tc>
        <w:tc>
          <w:tcPr>
            <w:tcW w:w="1060" w:type="dxa"/>
            <w:tcBorders>
              <w:top w:val="nil"/>
              <w:left w:val="nil"/>
              <w:bottom w:val="nil"/>
              <w:right w:val="nil"/>
            </w:tcBorders>
            <w:shd w:val="clear" w:color="auto" w:fill="auto"/>
            <w:hideMark/>
          </w:tcPr>
          <w:p w14:paraId="282A2C7A" w14:textId="77777777" w:rsidR="005A683C" w:rsidRPr="0056798F" w:rsidRDefault="005A683C" w:rsidP="005A683C">
            <w:pPr>
              <w:spacing w:after="0" w:line="240" w:lineRule="auto"/>
              <w:rPr>
                <w:rFonts w:ascii="Times New Roman" w:eastAsia="Times New Roman" w:hAnsi="Times New Roman" w:cs="Times New Roman"/>
                <w:color w:val="000000"/>
                <w:sz w:val="17"/>
                <w:szCs w:val="17"/>
              </w:rPr>
            </w:pPr>
            <w:r w:rsidRPr="0056798F">
              <w:rPr>
                <w:rFonts w:ascii="Times New Roman" w:eastAsia="Times New Roman" w:hAnsi="Times New Roman" w:cs="Times New Roman"/>
                <w:color w:val="000000"/>
                <w:sz w:val="17"/>
                <w:szCs w:val="17"/>
              </w:rPr>
              <w:t>&lt;12 mos                1-&lt;2 yrs              2-&lt;3 yrs              3-&lt;6 yrs</w:t>
            </w:r>
          </w:p>
        </w:tc>
        <w:tc>
          <w:tcPr>
            <w:tcW w:w="1340" w:type="dxa"/>
            <w:tcBorders>
              <w:top w:val="nil"/>
              <w:left w:val="nil"/>
              <w:bottom w:val="nil"/>
              <w:right w:val="nil"/>
            </w:tcBorders>
            <w:shd w:val="clear" w:color="auto" w:fill="auto"/>
            <w:hideMark/>
          </w:tcPr>
          <w:p w14:paraId="74F90C19" w14:textId="77777777" w:rsidR="005A683C" w:rsidRPr="0056798F" w:rsidRDefault="005A683C" w:rsidP="005A683C">
            <w:pPr>
              <w:spacing w:after="0" w:line="240" w:lineRule="auto"/>
              <w:rPr>
                <w:rFonts w:ascii="Times New Roman" w:eastAsia="Times New Roman" w:hAnsi="Times New Roman" w:cs="Times New Roman"/>
                <w:color w:val="000000"/>
                <w:sz w:val="17"/>
                <w:szCs w:val="17"/>
              </w:rPr>
            </w:pPr>
            <w:r w:rsidRPr="0056798F">
              <w:rPr>
                <w:rFonts w:ascii="Times New Roman" w:eastAsia="Times New Roman" w:hAnsi="Times New Roman" w:cs="Times New Roman"/>
                <w:color w:val="000000"/>
                <w:sz w:val="17"/>
                <w:szCs w:val="17"/>
              </w:rPr>
              <w:t>AK 2001-2007</w:t>
            </w:r>
          </w:p>
        </w:tc>
        <w:tc>
          <w:tcPr>
            <w:tcW w:w="1960" w:type="dxa"/>
            <w:tcBorders>
              <w:top w:val="nil"/>
              <w:left w:val="nil"/>
              <w:bottom w:val="nil"/>
              <w:right w:val="nil"/>
            </w:tcBorders>
            <w:shd w:val="clear" w:color="auto" w:fill="auto"/>
            <w:hideMark/>
          </w:tcPr>
          <w:p w14:paraId="11521BBD" w14:textId="059005C8" w:rsidR="005A683C" w:rsidRPr="0056798F" w:rsidRDefault="005A683C" w:rsidP="005A683C">
            <w:pPr>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N</w:t>
            </w:r>
            <w:r w:rsidRPr="0056798F">
              <w:rPr>
                <w:rFonts w:ascii="Times New Roman" w:eastAsia="Times New Roman" w:hAnsi="Times New Roman" w:cs="Times New Roman"/>
                <w:color w:val="000000"/>
                <w:sz w:val="17"/>
                <w:szCs w:val="17"/>
              </w:rPr>
              <w:t>=50 villages                      village/city-level analysis</w:t>
            </w:r>
          </w:p>
        </w:tc>
        <w:tc>
          <w:tcPr>
            <w:tcW w:w="1900" w:type="dxa"/>
            <w:tcBorders>
              <w:top w:val="nil"/>
              <w:left w:val="nil"/>
              <w:bottom w:val="nil"/>
              <w:right w:val="nil"/>
            </w:tcBorders>
            <w:shd w:val="clear" w:color="auto" w:fill="auto"/>
            <w:hideMark/>
          </w:tcPr>
          <w:p w14:paraId="15FED07E" w14:textId="77777777" w:rsidR="005A683C" w:rsidRPr="0056798F" w:rsidRDefault="005A683C" w:rsidP="005A683C">
            <w:pPr>
              <w:spacing w:after="0" w:line="240" w:lineRule="auto"/>
              <w:rPr>
                <w:rFonts w:ascii="Times New Roman" w:eastAsia="Times New Roman" w:hAnsi="Times New Roman" w:cs="Times New Roman"/>
                <w:color w:val="000000"/>
                <w:sz w:val="17"/>
                <w:szCs w:val="17"/>
              </w:rPr>
            </w:pPr>
            <w:r w:rsidRPr="0056798F">
              <w:rPr>
                <w:rFonts w:ascii="Times New Roman" w:eastAsia="Times New Roman" w:hAnsi="Times New Roman" w:cs="Times New Roman"/>
                <w:color w:val="000000"/>
                <w:sz w:val="17"/>
                <w:szCs w:val="17"/>
              </w:rPr>
              <w:t>CDC's Arctic Investigations Program, sanitation inventory</w:t>
            </w:r>
          </w:p>
        </w:tc>
      </w:tr>
      <w:tr w:rsidR="004669E1" w:rsidRPr="0056798F" w14:paraId="0F9E554B" w14:textId="77777777" w:rsidTr="005A683C">
        <w:trPr>
          <w:trHeight w:val="567"/>
        </w:trPr>
        <w:tc>
          <w:tcPr>
            <w:tcW w:w="2277" w:type="dxa"/>
            <w:tcBorders>
              <w:top w:val="nil"/>
              <w:left w:val="nil"/>
              <w:bottom w:val="nil"/>
              <w:right w:val="nil"/>
            </w:tcBorders>
            <w:shd w:val="clear" w:color="auto" w:fill="auto"/>
          </w:tcPr>
          <w:p w14:paraId="224E3020" w14:textId="6CEBA202" w:rsidR="004669E1" w:rsidRDefault="004669E1" w:rsidP="004669E1">
            <w:pPr>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Gilbreath et al., 2006</w:t>
            </w:r>
            <w:r w:rsidR="007B3866">
              <w:rPr>
                <w:rFonts w:ascii="Times New Roman" w:eastAsia="Times New Roman" w:hAnsi="Times New Roman" w:cs="Times New Roman"/>
                <w:color w:val="000000"/>
                <w:sz w:val="17"/>
                <w:szCs w:val="17"/>
              </w:rPr>
              <w:t>a</w:t>
            </w:r>
          </w:p>
        </w:tc>
        <w:tc>
          <w:tcPr>
            <w:tcW w:w="1523" w:type="dxa"/>
            <w:tcBorders>
              <w:top w:val="nil"/>
              <w:left w:val="nil"/>
              <w:bottom w:val="nil"/>
              <w:right w:val="nil"/>
            </w:tcBorders>
            <w:shd w:val="clear" w:color="auto" w:fill="auto"/>
          </w:tcPr>
          <w:p w14:paraId="2C98F399" w14:textId="1FE1AD10" w:rsidR="004669E1" w:rsidRDefault="004669E1" w:rsidP="004669E1">
            <w:pPr>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Adverse birth outcomes</w:t>
            </w:r>
          </w:p>
        </w:tc>
        <w:tc>
          <w:tcPr>
            <w:tcW w:w="1060" w:type="dxa"/>
            <w:tcBorders>
              <w:top w:val="nil"/>
              <w:left w:val="nil"/>
              <w:bottom w:val="nil"/>
              <w:right w:val="nil"/>
            </w:tcBorders>
            <w:shd w:val="clear" w:color="auto" w:fill="auto"/>
          </w:tcPr>
          <w:p w14:paraId="02C6025D" w14:textId="2FB910B6" w:rsidR="004669E1" w:rsidRDefault="004669E1" w:rsidP="004669E1">
            <w:pPr>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&lt;12 mos</w:t>
            </w:r>
          </w:p>
        </w:tc>
        <w:tc>
          <w:tcPr>
            <w:tcW w:w="1340" w:type="dxa"/>
            <w:tcBorders>
              <w:top w:val="nil"/>
              <w:left w:val="nil"/>
              <w:bottom w:val="nil"/>
              <w:right w:val="nil"/>
            </w:tcBorders>
            <w:shd w:val="clear" w:color="auto" w:fill="auto"/>
          </w:tcPr>
          <w:p w14:paraId="01554BBB" w14:textId="69C2DE0C" w:rsidR="004669E1" w:rsidRDefault="004669E1" w:rsidP="004669E1">
            <w:pPr>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AK 1997-2001</w:t>
            </w:r>
          </w:p>
        </w:tc>
        <w:tc>
          <w:tcPr>
            <w:tcW w:w="1960" w:type="dxa"/>
            <w:tcBorders>
              <w:top w:val="nil"/>
              <w:left w:val="nil"/>
              <w:bottom w:val="nil"/>
              <w:right w:val="nil"/>
            </w:tcBorders>
            <w:shd w:val="clear" w:color="auto" w:fill="auto"/>
          </w:tcPr>
          <w:p w14:paraId="73CD5A95" w14:textId="77777777" w:rsidR="004669E1" w:rsidRDefault="004669E1" w:rsidP="004669E1">
            <w:pPr>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N=10,073 from 197 villages</w:t>
            </w:r>
          </w:p>
          <w:p w14:paraId="40470347" w14:textId="2818F95F" w:rsidR="004669E1" w:rsidRDefault="004669E1" w:rsidP="004669E1">
            <w:pPr>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retrospective cohort</w:t>
            </w:r>
          </w:p>
        </w:tc>
        <w:tc>
          <w:tcPr>
            <w:tcW w:w="1900" w:type="dxa"/>
            <w:tcBorders>
              <w:top w:val="nil"/>
              <w:left w:val="nil"/>
              <w:bottom w:val="nil"/>
              <w:right w:val="nil"/>
            </w:tcBorders>
            <w:shd w:val="clear" w:color="auto" w:fill="auto"/>
          </w:tcPr>
          <w:p w14:paraId="7F558A0F" w14:textId="61237313" w:rsidR="004669E1" w:rsidRDefault="004669E1" w:rsidP="004669E1">
            <w:pPr>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Birth certificates, open dumpsite hazard rankings</w:t>
            </w:r>
          </w:p>
        </w:tc>
      </w:tr>
      <w:tr w:rsidR="004669E1" w:rsidRPr="0056798F" w14:paraId="5F8D82B1" w14:textId="77777777" w:rsidTr="005A683C">
        <w:trPr>
          <w:trHeight w:val="567"/>
        </w:trPr>
        <w:tc>
          <w:tcPr>
            <w:tcW w:w="2277" w:type="dxa"/>
            <w:tcBorders>
              <w:top w:val="nil"/>
              <w:left w:val="nil"/>
              <w:bottom w:val="nil"/>
              <w:right w:val="nil"/>
            </w:tcBorders>
            <w:shd w:val="clear" w:color="auto" w:fill="auto"/>
          </w:tcPr>
          <w:p w14:paraId="2B9670FC" w14:textId="2601E599" w:rsidR="004669E1" w:rsidRPr="0056798F" w:rsidRDefault="004669E1" w:rsidP="004669E1">
            <w:pPr>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Gilbreath et al., 2006</w:t>
            </w:r>
            <w:r w:rsidR="007B3866">
              <w:rPr>
                <w:rFonts w:ascii="Times New Roman" w:eastAsia="Times New Roman" w:hAnsi="Times New Roman" w:cs="Times New Roman"/>
                <w:color w:val="000000"/>
                <w:sz w:val="17"/>
                <w:szCs w:val="17"/>
              </w:rPr>
              <w:t>b</w:t>
            </w:r>
          </w:p>
        </w:tc>
        <w:tc>
          <w:tcPr>
            <w:tcW w:w="1523" w:type="dxa"/>
            <w:tcBorders>
              <w:top w:val="nil"/>
              <w:left w:val="nil"/>
              <w:bottom w:val="nil"/>
              <w:right w:val="nil"/>
            </w:tcBorders>
            <w:shd w:val="clear" w:color="auto" w:fill="auto"/>
          </w:tcPr>
          <w:p w14:paraId="457936D5" w14:textId="5DFC0CF8" w:rsidR="004669E1" w:rsidRPr="0056798F" w:rsidRDefault="004669E1" w:rsidP="004669E1">
            <w:pPr>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w:t>
            </w:r>
          </w:p>
        </w:tc>
        <w:tc>
          <w:tcPr>
            <w:tcW w:w="1060" w:type="dxa"/>
            <w:tcBorders>
              <w:top w:val="nil"/>
              <w:left w:val="nil"/>
              <w:bottom w:val="nil"/>
              <w:right w:val="nil"/>
            </w:tcBorders>
            <w:shd w:val="clear" w:color="auto" w:fill="auto"/>
          </w:tcPr>
          <w:p w14:paraId="56396790" w14:textId="05A63915" w:rsidR="004669E1" w:rsidRPr="0056798F" w:rsidRDefault="004669E1" w:rsidP="004669E1">
            <w:pPr>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&lt;12 mos</w:t>
            </w:r>
          </w:p>
        </w:tc>
        <w:tc>
          <w:tcPr>
            <w:tcW w:w="1340" w:type="dxa"/>
            <w:tcBorders>
              <w:top w:val="nil"/>
              <w:left w:val="nil"/>
              <w:bottom w:val="nil"/>
              <w:right w:val="nil"/>
            </w:tcBorders>
            <w:shd w:val="clear" w:color="auto" w:fill="auto"/>
          </w:tcPr>
          <w:p w14:paraId="7346E583" w14:textId="5554CDA5" w:rsidR="004669E1" w:rsidRPr="0056798F" w:rsidRDefault="004669E1" w:rsidP="004669E1">
            <w:pPr>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AK 1997-2001</w:t>
            </w:r>
          </w:p>
        </w:tc>
        <w:tc>
          <w:tcPr>
            <w:tcW w:w="1960" w:type="dxa"/>
            <w:tcBorders>
              <w:top w:val="nil"/>
              <w:left w:val="nil"/>
              <w:bottom w:val="nil"/>
              <w:right w:val="nil"/>
            </w:tcBorders>
            <w:shd w:val="clear" w:color="auto" w:fill="auto"/>
          </w:tcPr>
          <w:p w14:paraId="3335A4A1" w14:textId="38F9DD99" w:rsidR="004669E1" w:rsidRDefault="004669E1" w:rsidP="004669E1">
            <w:pPr>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N=10,360 from 197 villages</w:t>
            </w:r>
          </w:p>
          <w:p w14:paraId="01DFC981" w14:textId="4FC090AA" w:rsidR="004669E1" w:rsidRDefault="004669E1" w:rsidP="004669E1">
            <w:pPr>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retrospective cohort</w:t>
            </w:r>
          </w:p>
        </w:tc>
        <w:tc>
          <w:tcPr>
            <w:tcW w:w="1900" w:type="dxa"/>
            <w:tcBorders>
              <w:top w:val="nil"/>
              <w:left w:val="nil"/>
              <w:bottom w:val="nil"/>
              <w:right w:val="nil"/>
            </w:tcBorders>
            <w:shd w:val="clear" w:color="auto" w:fill="auto"/>
          </w:tcPr>
          <w:p w14:paraId="01421789" w14:textId="71591F11" w:rsidR="004669E1" w:rsidRPr="0056798F" w:rsidRDefault="004669E1" w:rsidP="004669E1">
            <w:pPr>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Birth certificates, open dumpsite hazard rankings</w:t>
            </w:r>
          </w:p>
        </w:tc>
      </w:tr>
      <w:tr w:rsidR="004669E1" w:rsidRPr="0056798F" w14:paraId="7864E02D" w14:textId="77777777" w:rsidTr="00C051DC">
        <w:trPr>
          <w:trHeight w:val="80"/>
        </w:trPr>
        <w:tc>
          <w:tcPr>
            <w:tcW w:w="3800" w:type="dxa"/>
            <w:gridSpan w:val="2"/>
            <w:tcBorders>
              <w:top w:val="nil"/>
              <w:left w:val="nil"/>
              <w:bottom w:val="nil"/>
              <w:right w:val="nil"/>
            </w:tcBorders>
            <w:shd w:val="clear" w:color="auto" w:fill="auto"/>
            <w:vAlign w:val="center"/>
            <w:hideMark/>
          </w:tcPr>
          <w:p w14:paraId="5553940D" w14:textId="77777777" w:rsidR="004669E1" w:rsidRPr="0056798F" w:rsidRDefault="004669E1" w:rsidP="004669E1">
            <w:pPr>
              <w:spacing w:after="0" w:line="240" w:lineRule="auto"/>
              <w:rPr>
                <w:rFonts w:ascii="Times New Roman" w:eastAsia="Times New Roman" w:hAnsi="Times New Roman" w:cs="Times New Roman"/>
                <w:b/>
                <w:bCs/>
                <w:color w:val="000000"/>
                <w:sz w:val="17"/>
                <w:szCs w:val="17"/>
              </w:rPr>
            </w:pPr>
            <w:r w:rsidRPr="0056798F">
              <w:rPr>
                <w:rFonts w:ascii="Times New Roman" w:eastAsia="Times New Roman" w:hAnsi="Times New Roman" w:cs="Times New Roman"/>
                <w:b/>
                <w:bCs/>
                <w:color w:val="000000"/>
                <w:sz w:val="17"/>
                <w:szCs w:val="17"/>
              </w:rPr>
              <w:t>INDOOR AIR QUALITY</w:t>
            </w:r>
          </w:p>
        </w:tc>
        <w:tc>
          <w:tcPr>
            <w:tcW w:w="1060" w:type="dxa"/>
            <w:tcBorders>
              <w:top w:val="nil"/>
              <w:left w:val="nil"/>
              <w:bottom w:val="nil"/>
              <w:right w:val="nil"/>
            </w:tcBorders>
            <w:shd w:val="clear" w:color="auto" w:fill="auto"/>
            <w:hideMark/>
          </w:tcPr>
          <w:p w14:paraId="02638C39" w14:textId="77777777" w:rsidR="004669E1" w:rsidRPr="0056798F" w:rsidRDefault="004669E1" w:rsidP="004669E1">
            <w:pPr>
              <w:spacing w:after="0" w:line="240" w:lineRule="auto"/>
              <w:rPr>
                <w:rFonts w:ascii="Times New Roman" w:eastAsia="Times New Roman" w:hAnsi="Times New Roman" w:cs="Times New Roman"/>
                <w:b/>
                <w:bCs/>
                <w:color w:val="000000"/>
                <w:sz w:val="17"/>
                <w:szCs w:val="17"/>
              </w:rPr>
            </w:pPr>
          </w:p>
        </w:tc>
        <w:tc>
          <w:tcPr>
            <w:tcW w:w="1340" w:type="dxa"/>
            <w:tcBorders>
              <w:top w:val="nil"/>
              <w:left w:val="nil"/>
              <w:bottom w:val="nil"/>
              <w:right w:val="nil"/>
            </w:tcBorders>
            <w:shd w:val="clear" w:color="auto" w:fill="auto"/>
            <w:hideMark/>
          </w:tcPr>
          <w:p w14:paraId="400708F3" w14:textId="77777777" w:rsidR="004669E1" w:rsidRPr="0056798F" w:rsidRDefault="004669E1" w:rsidP="004669E1">
            <w:pPr>
              <w:spacing w:after="0" w:line="240" w:lineRule="auto"/>
              <w:rPr>
                <w:rFonts w:ascii="Times New Roman" w:eastAsia="Times New Roman" w:hAnsi="Times New Roman" w:cs="Times New Roman"/>
                <w:sz w:val="20"/>
                <w:szCs w:val="20"/>
              </w:rPr>
            </w:pPr>
          </w:p>
        </w:tc>
        <w:tc>
          <w:tcPr>
            <w:tcW w:w="1960" w:type="dxa"/>
            <w:tcBorders>
              <w:top w:val="nil"/>
              <w:left w:val="nil"/>
              <w:bottom w:val="nil"/>
              <w:right w:val="nil"/>
            </w:tcBorders>
            <w:shd w:val="clear" w:color="auto" w:fill="auto"/>
            <w:hideMark/>
          </w:tcPr>
          <w:p w14:paraId="68EF2C7E" w14:textId="77777777" w:rsidR="004669E1" w:rsidRPr="0056798F" w:rsidRDefault="004669E1" w:rsidP="004669E1">
            <w:pPr>
              <w:spacing w:after="0" w:line="240" w:lineRule="auto"/>
              <w:rPr>
                <w:rFonts w:ascii="Times New Roman" w:eastAsia="Times New Roman" w:hAnsi="Times New Roman" w:cs="Times New Roman"/>
                <w:sz w:val="20"/>
                <w:szCs w:val="20"/>
              </w:rPr>
            </w:pPr>
          </w:p>
        </w:tc>
        <w:tc>
          <w:tcPr>
            <w:tcW w:w="1900" w:type="dxa"/>
            <w:tcBorders>
              <w:top w:val="nil"/>
              <w:left w:val="nil"/>
              <w:bottom w:val="nil"/>
              <w:right w:val="nil"/>
            </w:tcBorders>
            <w:shd w:val="clear" w:color="auto" w:fill="auto"/>
            <w:hideMark/>
          </w:tcPr>
          <w:p w14:paraId="3A8AC2ED" w14:textId="77777777" w:rsidR="004669E1" w:rsidRPr="0056798F" w:rsidRDefault="004669E1" w:rsidP="004669E1">
            <w:pPr>
              <w:spacing w:after="0" w:line="240" w:lineRule="auto"/>
              <w:rPr>
                <w:rFonts w:ascii="Times New Roman" w:eastAsia="Times New Roman" w:hAnsi="Times New Roman" w:cs="Times New Roman"/>
                <w:sz w:val="20"/>
                <w:szCs w:val="20"/>
              </w:rPr>
            </w:pPr>
          </w:p>
        </w:tc>
      </w:tr>
      <w:tr w:rsidR="004669E1" w:rsidRPr="0056798F" w14:paraId="082DE20B" w14:textId="77777777" w:rsidTr="004A7F55">
        <w:trPr>
          <w:trHeight w:val="80"/>
        </w:trPr>
        <w:tc>
          <w:tcPr>
            <w:tcW w:w="3800" w:type="dxa"/>
            <w:gridSpan w:val="2"/>
            <w:tcBorders>
              <w:top w:val="nil"/>
              <w:left w:val="nil"/>
              <w:bottom w:val="nil"/>
              <w:right w:val="nil"/>
            </w:tcBorders>
            <w:shd w:val="clear" w:color="auto" w:fill="auto"/>
            <w:hideMark/>
          </w:tcPr>
          <w:p w14:paraId="7EBFC848" w14:textId="0650F5A2" w:rsidR="004669E1" w:rsidRPr="0056798F" w:rsidRDefault="004669E1" w:rsidP="004669E1">
            <w:pPr>
              <w:spacing w:after="0" w:line="240" w:lineRule="auto"/>
              <w:rPr>
                <w:rFonts w:ascii="Times New Roman" w:eastAsia="Times New Roman" w:hAnsi="Times New Roman" w:cs="Times New Roman"/>
                <w:i/>
                <w:iCs/>
                <w:color w:val="000000"/>
                <w:sz w:val="17"/>
                <w:szCs w:val="17"/>
              </w:rPr>
            </w:pPr>
            <w:r>
              <w:rPr>
                <w:rFonts w:ascii="Times New Roman" w:eastAsia="Times New Roman" w:hAnsi="Times New Roman" w:cs="Times New Roman"/>
                <w:i/>
                <w:iCs/>
                <w:color w:val="000000"/>
                <w:sz w:val="17"/>
                <w:szCs w:val="17"/>
              </w:rPr>
              <w:t>Use of w</w:t>
            </w:r>
            <w:r w:rsidRPr="0056798F">
              <w:rPr>
                <w:rFonts w:ascii="Times New Roman" w:eastAsia="Times New Roman" w:hAnsi="Times New Roman" w:cs="Times New Roman"/>
                <w:i/>
                <w:iCs/>
                <w:color w:val="000000"/>
                <w:sz w:val="17"/>
                <w:szCs w:val="17"/>
              </w:rPr>
              <w:t xml:space="preserve">ood </w:t>
            </w:r>
            <w:r>
              <w:rPr>
                <w:rFonts w:ascii="Times New Roman" w:eastAsia="Times New Roman" w:hAnsi="Times New Roman" w:cs="Times New Roman"/>
                <w:i/>
                <w:iCs/>
                <w:color w:val="000000"/>
                <w:sz w:val="17"/>
                <w:szCs w:val="17"/>
              </w:rPr>
              <w:t>for heating or cooking</w:t>
            </w:r>
          </w:p>
        </w:tc>
        <w:tc>
          <w:tcPr>
            <w:tcW w:w="1060" w:type="dxa"/>
            <w:tcBorders>
              <w:top w:val="nil"/>
              <w:left w:val="nil"/>
              <w:bottom w:val="nil"/>
              <w:right w:val="nil"/>
            </w:tcBorders>
            <w:shd w:val="clear" w:color="auto" w:fill="auto"/>
            <w:hideMark/>
          </w:tcPr>
          <w:p w14:paraId="1E736998" w14:textId="77777777" w:rsidR="004669E1" w:rsidRPr="0056798F" w:rsidRDefault="004669E1" w:rsidP="004669E1">
            <w:pPr>
              <w:spacing w:after="0" w:line="240" w:lineRule="auto"/>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hideMark/>
          </w:tcPr>
          <w:p w14:paraId="4CA6B460" w14:textId="77777777" w:rsidR="004669E1" w:rsidRPr="0056798F" w:rsidRDefault="004669E1" w:rsidP="004669E1">
            <w:pPr>
              <w:spacing w:after="0" w:line="240" w:lineRule="auto"/>
              <w:rPr>
                <w:rFonts w:ascii="Times New Roman" w:eastAsia="Times New Roman" w:hAnsi="Times New Roman" w:cs="Times New Roman"/>
                <w:sz w:val="20"/>
                <w:szCs w:val="20"/>
              </w:rPr>
            </w:pPr>
          </w:p>
        </w:tc>
        <w:tc>
          <w:tcPr>
            <w:tcW w:w="1960" w:type="dxa"/>
            <w:tcBorders>
              <w:top w:val="nil"/>
              <w:left w:val="nil"/>
              <w:bottom w:val="nil"/>
              <w:right w:val="nil"/>
            </w:tcBorders>
            <w:shd w:val="clear" w:color="auto" w:fill="auto"/>
            <w:hideMark/>
          </w:tcPr>
          <w:p w14:paraId="32629DA5" w14:textId="77777777" w:rsidR="004669E1" w:rsidRPr="0056798F" w:rsidRDefault="004669E1" w:rsidP="004669E1">
            <w:pPr>
              <w:spacing w:after="0" w:line="240" w:lineRule="auto"/>
              <w:rPr>
                <w:rFonts w:ascii="Times New Roman" w:eastAsia="Times New Roman" w:hAnsi="Times New Roman" w:cs="Times New Roman"/>
                <w:sz w:val="20"/>
                <w:szCs w:val="20"/>
              </w:rPr>
            </w:pPr>
          </w:p>
        </w:tc>
        <w:tc>
          <w:tcPr>
            <w:tcW w:w="1900" w:type="dxa"/>
            <w:tcBorders>
              <w:top w:val="nil"/>
              <w:left w:val="nil"/>
              <w:bottom w:val="nil"/>
              <w:right w:val="nil"/>
            </w:tcBorders>
            <w:shd w:val="clear" w:color="auto" w:fill="auto"/>
            <w:hideMark/>
          </w:tcPr>
          <w:p w14:paraId="0C468375" w14:textId="77777777" w:rsidR="004669E1" w:rsidRPr="0056798F" w:rsidRDefault="004669E1" w:rsidP="004669E1">
            <w:pPr>
              <w:spacing w:after="0" w:line="240" w:lineRule="auto"/>
              <w:rPr>
                <w:rFonts w:ascii="Times New Roman" w:eastAsia="Times New Roman" w:hAnsi="Times New Roman" w:cs="Times New Roman"/>
                <w:sz w:val="20"/>
                <w:szCs w:val="20"/>
              </w:rPr>
            </w:pPr>
          </w:p>
        </w:tc>
      </w:tr>
      <w:tr w:rsidR="004669E1" w:rsidRPr="0056798F" w14:paraId="7B92AA91" w14:textId="77777777" w:rsidTr="005A683C">
        <w:trPr>
          <w:trHeight w:val="60"/>
        </w:trPr>
        <w:tc>
          <w:tcPr>
            <w:tcW w:w="2277" w:type="dxa"/>
            <w:tcBorders>
              <w:top w:val="nil"/>
              <w:left w:val="nil"/>
              <w:bottom w:val="nil"/>
              <w:right w:val="nil"/>
            </w:tcBorders>
            <w:shd w:val="clear" w:color="auto" w:fill="auto"/>
            <w:hideMark/>
          </w:tcPr>
          <w:p w14:paraId="22B48104" w14:textId="370F6886" w:rsidR="004669E1" w:rsidRPr="0056798F" w:rsidRDefault="004669E1" w:rsidP="004669E1">
            <w:pPr>
              <w:spacing w:after="0" w:line="240" w:lineRule="auto"/>
              <w:rPr>
                <w:rFonts w:ascii="Times New Roman" w:eastAsia="Times New Roman" w:hAnsi="Times New Roman" w:cs="Times New Roman"/>
                <w:color w:val="000000"/>
                <w:sz w:val="17"/>
                <w:szCs w:val="17"/>
              </w:rPr>
            </w:pPr>
            <w:r w:rsidRPr="0056798F">
              <w:rPr>
                <w:rFonts w:ascii="Times New Roman" w:eastAsia="Times New Roman" w:hAnsi="Times New Roman" w:cs="Times New Roman"/>
                <w:color w:val="000000"/>
                <w:sz w:val="17"/>
                <w:szCs w:val="17"/>
              </w:rPr>
              <w:t>Bruden et al.</w:t>
            </w:r>
            <w:r>
              <w:rPr>
                <w:rFonts w:ascii="Times New Roman" w:eastAsia="Times New Roman" w:hAnsi="Times New Roman" w:cs="Times New Roman"/>
                <w:color w:val="000000"/>
                <w:sz w:val="17"/>
                <w:szCs w:val="17"/>
              </w:rPr>
              <w:t>,</w:t>
            </w:r>
            <w:r w:rsidRPr="0056798F">
              <w:rPr>
                <w:rFonts w:ascii="Times New Roman" w:eastAsia="Times New Roman" w:hAnsi="Times New Roman" w:cs="Times New Roman"/>
                <w:color w:val="000000"/>
                <w:sz w:val="17"/>
                <w:szCs w:val="17"/>
              </w:rPr>
              <w:t xml:space="preserve"> 2015</w:t>
            </w:r>
          </w:p>
        </w:tc>
        <w:tc>
          <w:tcPr>
            <w:tcW w:w="1523" w:type="dxa"/>
            <w:tcBorders>
              <w:top w:val="nil"/>
              <w:left w:val="nil"/>
              <w:bottom w:val="nil"/>
              <w:right w:val="nil"/>
            </w:tcBorders>
            <w:shd w:val="clear" w:color="auto" w:fill="auto"/>
            <w:hideMark/>
          </w:tcPr>
          <w:p w14:paraId="01C62FB4" w14:textId="77777777" w:rsidR="004669E1" w:rsidRPr="0056798F" w:rsidRDefault="004669E1" w:rsidP="004669E1">
            <w:pPr>
              <w:spacing w:after="0" w:line="240" w:lineRule="auto"/>
              <w:rPr>
                <w:rFonts w:ascii="Times New Roman" w:eastAsia="Times New Roman" w:hAnsi="Times New Roman" w:cs="Times New Roman"/>
                <w:color w:val="000000"/>
                <w:sz w:val="17"/>
                <w:szCs w:val="17"/>
              </w:rPr>
            </w:pPr>
            <w:r w:rsidRPr="0056798F">
              <w:rPr>
                <w:rFonts w:ascii="Times New Roman" w:eastAsia="Times New Roman" w:hAnsi="Times New Roman" w:cs="Times New Roman"/>
                <w:color w:val="000000"/>
                <w:sz w:val="17"/>
                <w:szCs w:val="17"/>
              </w:rPr>
              <w:t>LRTI                        RSV</w:t>
            </w:r>
          </w:p>
        </w:tc>
        <w:tc>
          <w:tcPr>
            <w:tcW w:w="1060" w:type="dxa"/>
            <w:tcBorders>
              <w:top w:val="nil"/>
              <w:left w:val="nil"/>
              <w:bottom w:val="nil"/>
              <w:right w:val="nil"/>
            </w:tcBorders>
            <w:shd w:val="clear" w:color="auto" w:fill="auto"/>
            <w:hideMark/>
          </w:tcPr>
          <w:p w14:paraId="2B20B72D" w14:textId="77777777" w:rsidR="004669E1" w:rsidRPr="0056798F" w:rsidRDefault="004669E1" w:rsidP="004669E1">
            <w:pPr>
              <w:spacing w:after="0" w:line="240" w:lineRule="auto"/>
              <w:rPr>
                <w:rFonts w:ascii="Times New Roman" w:eastAsia="Times New Roman" w:hAnsi="Times New Roman" w:cs="Times New Roman"/>
                <w:color w:val="000000"/>
                <w:sz w:val="17"/>
                <w:szCs w:val="17"/>
              </w:rPr>
            </w:pPr>
            <w:r w:rsidRPr="0056798F">
              <w:rPr>
                <w:rFonts w:ascii="Times New Roman" w:eastAsia="Times New Roman" w:hAnsi="Times New Roman" w:cs="Times New Roman"/>
                <w:color w:val="000000"/>
                <w:sz w:val="17"/>
                <w:szCs w:val="17"/>
              </w:rPr>
              <w:t>&lt;12 mos</w:t>
            </w:r>
          </w:p>
        </w:tc>
        <w:tc>
          <w:tcPr>
            <w:tcW w:w="1340" w:type="dxa"/>
            <w:tcBorders>
              <w:top w:val="nil"/>
              <w:left w:val="nil"/>
              <w:bottom w:val="nil"/>
              <w:right w:val="nil"/>
            </w:tcBorders>
            <w:shd w:val="clear" w:color="auto" w:fill="auto"/>
            <w:hideMark/>
          </w:tcPr>
          <w:p w14:paraId="21200854" w14:textId="77777777" w:rsidR="004669E1" w:rsidRPr="0056798F" w:rsidRDefault="004669E1" w:rsidP="004669E1">
            <w:pPr>
              <w:spacing w:after="0" w:line="240" w:lineRule="auto"/>
              <w:rPr>
                <w:rFonts w:ascii="Times New Roman" w:eastAsia="Times New Roman" w:hAnsi="Times New Roman" w:cs="Times New Roman"/>
                <w:color w:val="000000"/>
                <w:sz w:val="17"/>
                <w:szCs w:val="17"/>
              </w:rPr>
            </w:pPr>
            <w:r w:rsidRPr="0056798F">
              <w:rPr>
                <w:rFonts w:ascii="Times New Roman" w:eastAsia="Times New Roman" w:hAnsi="Times New Roman" w:cs="Times New Roman"/>
                <w:color w:val="000000"/>
                <w:sz w:val="17"/>
                <w:szCs w:val="17"/>
              </w:rPr>
              <w:t>AK 1994-2012</w:t>
            </w:r>
          </w:p>
        </w:tc>
        <w:tc>
          <w:tcPr>
            <w:tcW w:w="1960" w:type="dxa"/>
            <w:tcBorders>
              <w:top w:val="nil"/>
              <w:left w:val="nil"/>
              <w:bottom w:val="nil"/>
              <w:right w:val="nil"/>
            </w:tcBorders>
            <w:shd w:val="clear" w:color="auto" w:fill="auto"/>
            <w:hideMark/>
          </w:tcPr>
          <w:p w14:paraId="64EC33DD" w14:textId="2A1D59A5" w:rsidR="004669E1" w:rsidRPr="0056798F" w:rsidRDefault="004669E1" w:rsidP="004669E1">
            <w:pPr>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N</w:t>
            </w:r>
            <w:r w:rsidRPr="0056798F">
              <w:rPr>
                <w:rFonts w:ascii="Times New Roman" w:eastAsia="Times New Roman" w:hAnsi="Times New Roman" w:cs="Times New Roman"/>
                <w:color w:val="000000"/>
                <w:sz w:val="17"/>
                <w:szCs w:val="17"/>
              </w:rPr>
              <w:t>=49 villages                      village-level analysis</w:t>
            </w:r>
          </w:p>
        </w:tc>
        <w:tc>
          <w:tcPr>
            <w:tcW w:w="1900" w:type="dxa"/>
            <w:tcBorders>
              <w:top w:val="nil"/>
              <w:left w:val="nil"/>
              <w:bottom w:val="nil"/>
              <w:right w:val="nil"/>
            </w:tcBorders>
            <w:shd w:val="clear" w:color="auto" w:fill="auto"/>
            <w:hideMark/>
          </w:tcPr>
          <w:p w14:paraId="548E8BB6" w14:textId="77777777" w:rsidR="004669E1" w:rsidRPr="0056798F" w:rsidRDefault="004669E1" w:rsidP="004669E1">
            <w:pPr>
              <w:spacing w:after="0" w:line="240" w:lineRule="auto"/>
              <w:rPr>
                <w:rFonts w:ascii="Times New Roman" w:eastAsia="Times New Roman" w:hAnsi="Times New Roman" w:cs="Times New Roman"/>
                <w:color w:val="000000"/>
                <w:sz w:val="17"/>
                <w:szCs w:val="17"/>
              </w:rPr>
            </w:pPr>
            <w:r w:rsidRPr="0056798F">
              <w:rPr>
                <w:rFonts w:ascii="Times New Roman" w:eastAsia="Times New Roman" w:hAnsi="Times New Roman" w:cs="Times New Roman"/>
                <w:color w:val="000000"/>
                <w:sz w:val="17"/>
                <w:szCs w:val="17"/>
              </w:rPr>
              <w:t>ACS, Census, med. records</w:t>
            </w:r>
          </w:p>
        </w:tc>
      </w:tr>
      <w:tr w:rsidR="004669E1" w:rsidRPr="0056798F" w14:paraId="7033CB80" w14:textId="77777777" w:rsidTr="005A683C">
        <w:trPr>
          <w:trHeight w:val="80"/>
        </w:trPr>
        <w:tc>
          <w:tcPr>
            <w:tcW w:w="2277" w:type="dxa"/>
            <w:tcBorders>
              <w:top w:val="nil"/>
              <w:left w:val="nil"/>
              <w:bottom w:val="nil"/>
              <w:right w:val="nil"/>
            </w:tcBorders>
            <w:shd w:val="clear" w:color="auto" w:fill="auto"/>
          </w:tcPr>
          <w:p w14:paraId="49B34E07" w14:textId="66519ACF" w:rsidR="004669E1" w:rsidRPr="0056798F" w:rsidRDefault="004669E1" w:rsidP="004669E1">
            <w:pPr>
              <w:spacing w:after="0" w:line="240" w:lineRule="auto"/>
              <w:rPr>
                <w:rFonts w:ascii="Times New Roman" w:eastAsia="Times New Roman" w:hAnsi="Times New Roman" w:cs="Times New Roman"/>
                <w:color w:val="000000"/>
                <w:sz w:val="17"/>
                <w:szCs w:val="17"/>
              </w:rPr>
            </w:pPr>
            <w:r w:rsidRPr="0056798F">
              <w:rPr>
                <w:rFonts w:ascii="Times New Roman" w:eastAsia="Times New Roman" w:hAnsi="Times New Roman" w:cs="Times New Roman"/>
                <w:color w:val="000000"/>
                <w:sz w:val="17"/>
                <w:szCs w:val="17"/>
              </w:rPr>
              <w:t>Bulkow et al.</w:t>
            </w:r>
            <w:r>
              <w:rPr>
                <w:rFonts w:ascii="Times New Roman" w:eastAsia="Times New Roman" w:hAnsi="Times New Roman" w:cs="Times New Roman"/>
                <w:color w:val="000000"/>
                <w:sz w:val="17"/>
                <w:szCs w:val="17"/>
              </w:rPr>
              <w:t>,</w:t>
            </w:r>
            <w:r w:rsidRPr="0056798F">
              <w:rPr>
                <w:rFonts w:ascii="Times New Roman" w:eastAsia="Times New Roman" w:hAnsi="Times New Roman" w:cs="Times New Roman"/>
                <w:color w:val="000000"/>
                <w:sz w:val="17"/>
                <w:szCs w:val="17"/>
              </w:rPr>
              <w:t xml:space="preserve"> 2012</w:t>
            </w:r>
          </w:p>
        </w:tc>
        <w:tc>
          <w:tcPr>
            <w:tcW w:w="1523" w:type="dxa"/>
            <w:tcBorders>
              <w:top w:val="nil"/>
              <w:left w:val="nil"/>
              <w:bottom w:val="nil"/>
              <w:right w:val="nil"/>
            </w:tcBorders>
            <w:shd w:val="clear" w:color="auto" w:fill="auto"/>
          </w:tcPr>
          <w:p w14:paraId="7EC52BD2" w14:textId="5D94CAB6" w:rsidR="004669E1" w:rsidRPr="0056798F" w:rsidRDefault="004669E1" w:rsidP="004669E1">
            <w:pPr>
              <w:spacing w:after="0" w:line="240" w:lineRule="auto"/>
              <w:rPr>
                <w:rFonts w:ascii="Times New Roman" w:eastAsia="Times New Roman" w:hAnsi="Times New Roman" w:cs="Times New Roman"/>
                <w:color w:val="000000"/>
                <w:sz w:val="17"/>
                <w:szCs w:val="17"/>
              </w:rPr>
            </w:pPr>
            <w:r w:rsidRPr="0056798F">
              <w:rPr>
                <w:rFonts w:ascii="Times New Roman" w:eastAsia="Times New Roman" w:hAnsi="Times New Roman" w:cs="Times New Roman"/>
                <w:color w:val="000000"/>
                <w:sz w:val="17"/>
                <w:szCs w:val="17"/>
              </w:rPr>
              <w:t>LRTI</w:t>
            </w:r>
          </w:p>
        </w:tc>
        <w:tc>
          <w:tcPr>
            <w:tcW w:w="1060" w:type="dxa"/>
            <w:tcBorders>
              <w:top w:val="nil"/>
              <w:left w:val="nil"/>
              <w:bottom w:val="nil"/>
              <w:right w:val="nil"/>
            </w:tcBorders>
            <w:shd w:val="clear" w:color="auto" w:fill="auto"/>
          </w:tcPr>
          <w:p w14:paraId="6D2F09DA" w14:textId="30319DFB" w:rsidR="004669E1" w:rsidRPr="0056798F" w:rsidRDefault="004669E1" w:rsidP="004669E1">
            <w:pPr>
              <w:spacing w:after="0" w:line="240" w:lineRule="auto"/>
              <w:rPr>
                <w:rFonts w:ascii="Times New Roman" w:eastAsia="Times New Roman" w:hAnsi="Times New Roman" w:cs="Times New Roman"/>
                <w:color w:val="000000"/>
                <w:sz w:val="17"/>
                <w:szCs w:val="17"/>
              </w:rPr>
            </w:pPr>
            <w:r w:rsidRPr="0056798F">
              <w:rPr>
                <w:rFonts w:ascii="Times New Roman" w:eastAsia="Times New Roman" w:hAnsi="Times New Roman" w:cs="Times New Roman"/>
                <w:color w:val="000000"/>
                <w:sz w:val="17"/>
                <w:szCs w:val="17"/>
              </w:rPr>
              <w:t>&lt;12 mos                1-&lt;2 yrs              2-&lt;3 yrs</w:t>
            </w:r>
          </w:p>
        </w:tc>
        <w:tc>
          <w:tcPr>
            <w:tcW w:w="1340" w:type="dxa"/>
            <w:tcBorders>
              <w:top w:val="nil"/>
              <w:left w:val="nil"/>
              <w:bottom w:val="nil"/>
              <w:right w:val="nil"/>
            </w:tcBorders>
            <w:shd w:val="clear" w:color="auto" w:fill="auto"/>
          </w:tcPr>
          <w:p w14:paraId="4099E60F" w14:textId="7A86754E" w:rsidR="004669E1" w:rsidRPr="0056798F" w:rsidRDefault="004669E1" w:rsidP="004669E1">
            <w:pPr>
              <w:spacing w:after="0" w:line="240" w:lineRule="auto"/>
              <w:rPr>
                <w:rFonts w:ascii="Times New Roman" w:eastAsia="Times New Roman" w:hAnsi="Times New Roman" w:cs="Times New Roman"/>
                <w:color w:val="000000"/>
                <w:sz w:val="17"/>
                <w:szCs w:val="17"/>
              </w:rPr>
            </w:pPr>
            <w:r w:rsidRPr="0056798F">
              <w:rPr>
                <w:rFonts w:ascii="Times New Roman" w:eastAsia="Times New Roman" w:hAnsi="Times New Roman" w:cs="Times New Roman"/>
                <w:color w:val="000000"/>
                <w:sz w:val="17"/>
                <w:szCs w:val="17"/>
              </w:rPr>
              <w:t>AK 2006-2007</w:t>
            </w:r>
          </w:p>
        </w:tc>
        <w:tc>
          <w:tcPr>
            <w:tcW w:w="1960" w:type="dxa"/>
            <w:tcBorders>
              <w:top w:val="nil"/>
              <w:left w:val="nil"/>
              <w:bottom w:val="nil"/>
              <w:right w:val="nil"/>
            </w:tcBorders>
            <w:shd w:val="clear" w:color="auto" w:fill="auto"/>
          </w:tcPr>
          <w:p w14:paraId="6B1B9CA5" w14:textId="134F2A59" w:rsidR="004669E1" w:rsidRDefault="004669E1" w:rsidP="004669E1">
            <w:pPr>
              <w:spacing w:after="0" w:line="240" w:lineRule="auto"/>
              <w:rPr>
                <w:rFonts w:ascii="Times New Roman" w:eastAsia="Times New Roman" w:hAnsi="Times New Roman" w:cs="Times New Roman"/>
                <w:color w:val="000000"/>
                <w:sz w:val="17"/>
                <w:szCs w:val="17"/>
              </w:rPr>
            </w:pPr>
            <w:r w:rsidRPr="0056798F">
              <w:rPr>
                <w:rFonts w:ascii="Times New Roman" w:eastAsia="Times New Roman" w:hAnsi="Times New Roman" w:cs="Times New Roman"/>
                <w:color w:val="000000"/>
                <w:sz w:val="17"/>
                <w:szCs w:val="17"/>
              </w:rPr>
              <w:t>n=128 cases n=186 controls                       case-control</w:t>
            </w:r>
          </w:p>
        </w:tc>
        <w:tc>
          <w:tcPr>
            <w:tcW w:w="1900" w:type="dxa"/>
            <w:tcBorders>
              <w:top w:val="nil"/>
              <w:left w:val="nil"/>
              <w:bottom w:val="nil"/>
              <w:right w:val="nil"/>
            </w:tcBorders>
            <w:shd w:val="clear" w:color="auto" w:fill="auto"/>
          </w:tcPr>
          <w:p w14:paraId="1D5565EC" w14:textId="5F18594B" w:rsidR="004669E1" w:rsidRPr="0056798F" w:rsidRDefault="004669E1" w:rsidP="004669E1">
            <w:pPr>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Med. records, questionnaires</w:t>
            </w:r>
          </w:p>
        </w:tc>
      </w:tr>
      <w:tr w:rsidR="004669E1" w:rsidRPr="0056798F" w14:paraId="7341D46E" w14:textId="77777777" w:rsidTr="005A683C">
        <w:trPr>
          <w:trHeight w:val="74"/>
        </w:trPr>
        <w:tc>
          <w:tcPr>
            <w:tcW w:w="2277" w:type="dxa"/>
            <w:tcBorders>
              <w:top w:val="nil"/>
              <w:left w:val="nil"/>
              <w:bottom w:val="nil"/>
              <w:right w:val="nil"/>
            </w:tcBorders>
            <w:shd w:val="clear" w:color="auto" w:fill="auto"/>
          </w:tcPr>
          <w:p w14:paraId="2AA685E1" w14:textId="7B90A70B" w:rsidR="004669E1" w:rsidRPr="0056798F" w:rsidRDefault="004669E1" w:rsidP="004669E1">
            <w:pPr>
              <w:spacing w:after="0" w:line="240" w:lineRule="auto"/>
              <w:rPr>
                <w:rFonts w:ascii="Times New Roman" w:eastAsia="Times New Roman" w:hAnsi="Times New Roman" w:cs="Times New Roman"/>
                <w:color w:val="000000"/>
                <w:sz w:val="17"/>
                <w:szCs w:val="17"/>
              </w:rPr>
            </w:pPr>
            <w:r w:rsidRPr="0056798F">
              <w:rPr>
                <w:rFonts w:ascii="Times New Roman" w:eastAsia="Times New Roman" w:hAnsi="Times New Roman" w:cs="Times New Roman"/>
                <w:color w:val="000000"/>
                <w:sz w:val="17"/>
                <w:szCs w:val="17"/>
              </w:rPr>
              <w:t>Morris et al.</w:t>
            </w:r>
            <w:r>
              <w:rPr>
                <w:rFonts w:ascii="Times New Roman" w:eastAsia="Times New Roman" w:hAnsi="Times New Roman" w:cs="Times New Roman"/>
                <w:color w:val="000000"/>
                <w:sz w:val="17"/>
                <w:szCs w:val="17"/>
              </w:rPr>
              <w:t>,</w:t>
            </w:r>
            <w:r w:rsidRPr="0056798F">
              <w:rPr>
                <w:rFonts w:ascii="Times New Roman" w:eastAsia="Times New Roman" w:hAnsi="Times New Roman" w:cs="Times New Roman"/>
                <w:color w:val="000000"/>
                <w:sz w:val="17"/>
                <w:szCs w:val="17"/>
              </w:rPr>
              <w:t xml:space="preserve"> 1990</w:t>
            </w:r>
          </w:p>
        </w:tc>
        <w:tc>
          <w:tcPr>
            <w:tcW w:w="1523" w:type="dxa"/>
            <w:tcBorders>
              <w:top w:val="nil"/>
              <w:left w:val="nil"/>
              <w:bottom w:val="nil"/>
              <w:right w:val="nil"/>
            </w:tcBorders>
            <w:shd w:val="clear" w:color="auto" w:fill="auto"/>
          </w:tcPr>
          <w:p w14:paraId="516ACC9F" w14:textId="731B6B95" w:rsidR="004669E1" w:rsidRPr="0056798F" w:rsidRDefault="004669E1" w:rsidP="004669E1">
            <w:pPr>
              <w:spacing w:after="0" w:line="240" w:lineRule="auto"/>
              <w:rPr>
                <w:rFonts w:ascii="Times New Roman" w:eastAsia="Times New Roman" w:hAnsi="Times New Roman" w:cs="Times New Roman"/>
                <w:color w:val="000000"/>
                <w:sz w:val="17"/>
                <w:szCs w:val="17"/>
              </w:rPr>
            </w:pPr>
            <w:r w:rsidRPr="0056798F">
              <w:rPr>
                <w:rFonts w:ascii="Times New Roman" w:eastAsia="Times New Roman" w:hAnsi="Times New Roman" w:cs="Times New Roman"/>
                <w:color w:val="000000"/>
                <w:sz w:val="17"/>
                <w:szCs w:val="17"/>
              </w:rPr>
              <w:t>LRTI (</w:t>
            </w:r>
            <w:r>
              <w:rPr>
                <w:rFonts w:ascii="Times New Roman" w:eastAsia="Times New Roman" w:hAnsi="Times New Roman" w:cs="Times New Roman"/>
                <w:color w:val="000000"/>
                <w:sz w:val="17"/>
                <w:szCs w:val="17"/>
              </w:rPr>
              <w:t>PNA</w:t>
            </w:r>
            <w:r w:rsidRPr="0056798F">
              <w:rPr>
                <w:rFonts w:ascii="Times New Roman" w:eastAsia="Times New Roman" w:hAnsi="Times New Roman" w:cs="Times New Roman"/>
                <w:color w:val="000000"/>
                <w:sz w:val="17"/>
                <w:szCs w:val="17"/>
              </w:rPr>
              <w:t>, bronchiolitis)</w:t>
            </w:r>
          </w:p>
        </w:tc>
        <w:tc>
          <w:tcPr>
            <w:tcW w:w="1060" w:type="dxa"/>
            <w:tcBorders>
              <w:top w:val="nil"/>
              <w:left w:val="nil"/>
              <w:bottom w:val="nil"/>
              <w:right w:val="nil"/>
            </w:tcBorders>
            <w:shd w:val="clear" w:color="auto" w:fill="auto"/>
          </w:tcPr>
          <w:p w14:paraId="0938DF55" w14:textId="77777777" w:rsidR="004669E1" w:rsidRPr="0056798F" w:rsidRDefault="004669E1" w:rsidP="004669E1">
            <w:pPr>
              <w:spacing w:after="0" w:line="240" w:lineRule="auto"/>
              <w:rPr>
                <w:rFonts w:ascii="Times New Roman" w:eastAsia="Times New Roman" w:hAnsi="Times New Roman" w:cs="Times New Roman"/>
                <w:color w:val="000000"/>
                <w:sz w:val="17"/>
                <w:szCs w:val="17"/>
              </w:rPr>
            </w:pPr>
            <w:r w:rsidRPr="0056798F">
              <w:rPr>
                <w:rFonts w:ascii="Times New Roman" w:eastAsia="Times New Roman" w:hAnsi="Times New Roman" w:cs="Times New Roman"/>
                <w:color w:val="000000"/>
                <w:sz w:val="17"/>
                <w:szCs w:val="17"/>
              </w:rPr>
              <w:t xml:space="preserve">&lt;12 mos                1-&lt;2 yrs </w:t>
            </w:r>
          </w:p>
        </w:tc>
        <w:tc>
          <w:tcPr>
            <w:tcW w:w="1340" w:type="dxa"/>
            <w:tcBorders>
              <w:top w:val="nil"/>
              <w:left w:val="nil"/>
              <w:bottom w:val="nil"/>
              <w:right w:val="nil"/>
            </w:tcBorders>
            <w:shd w:val="clear" w:color="auto" w:fill="auto"/>
          </w:tcPr>
          <w:p w14:paraId="65DC851C" w14:textId="77777777" w:rsidR="004669E1" w:rsidRPr="0056798F" w:rsidRDefault="004669E1" w:rsidP="004669E1">
            <w:pPr>
              <w:spacing w:after="0" w:line="240" w:lineRule="auto"/>
              <w:rPr>
                <w:rFonts w:ascii="Times New Roman" w:eastAsia="Times New Roman" w:hAnsi="Times New Roman" w:cs="Times New Roman"/>
                <w:color w:val="000000"/>
                <w:sz w:val="17"/>
                <w:szCs w:val="17"/>
              </w:rPr>
            </w:pPr>
            <w:r w:rsidRPr="0056798F">
              <w:rPr>
                <w:rFonts w:ascii="Times New Roman" w:eastAsia="Times New Roman" w:hAnsi="Times New Roman" w:cs="Times New Roman"/>
                <w:color w:val="000000"/>
                <w:sz w:val="17"/>
                <w:szCs w:val="17"/>
              </w:rPr>
              <w:t>AZ 1988</w:t>
            </w:r>
          </w:p>
        </w:tc>
        <w:tc>
          <w:tcPr>
            <w:tcW w:w="1960" w:type="dxa"/>
            <w:tcBorders>
              <w:top w:val="nil"/>
              <w:left w:val="nil"/>
              <w:bottom w:val="nil"/>
              <w:right w:val="nil"/>
            </w:tcBorders>
            <w:shd w:val="clear" w:color="auto" w:fill="auto"/>
          </w:tcPr>
          <w:p w14:paraId="57EB7D14" w14:textId="77777777" w:rsidR="004669E1" w:rsidRPr="0056798F" w:rsidRDefault="004669E1" w:rsidP="004669E1">
            <w:pPr>
              <w:spacing w:after="0" w:line="240" w:lineRule="auto"/>
              <w:rPr>
                <w:rFonts w:ascii="Times New Roman" w:eastAsia="Times New Roman" w:hAnsi="Times New Roman" w:cs="Times New Roman"/>
                <w:color w:val="000000"/>
                <w:sz w:val="17"/>
                <w:szCs w:val="17"/>
              </w:rPr>
            </w:pPr>
            <w:r w:rsidRPr="0056798F">
              <w:rPr>
                <w:rFonts w:ascii="Times New Roman" w:eastAsia="Times New Roman" w:hAnsi="Times New Roman" w:cs="Times New Roman"/>
                <w:color w:val="000000"/>
                <w:sz w:val="17"/>
                <w:szCs w:val="17"/>
              </w:rPr>
              <w:t>n=58 cases n=58 controls case-control</w:t>
            </w:r>
          </w:p>
        </w:tc>
        <w:tc>
          <w:tcPr>
            <w:tcW w:w="1900" w:type="dxa"/>
            <w:tcBorders>
              <w:top w:val="nil"/>
              <w:left w:val="nil"/>
              <w:bottom w:val="nil"/>
              <w:right w:val="nil"/>
            </w:tcBorders>
            <w:shd w:val="clear" w:color="auto" w:fill="auto"/>
          </w:tcPr>
          <w:p w14:paraId="002A566A" w14:textId="77777777" w:rsidR="004669E1" w:rsidRPr="0056798F" w:rsidRDefault="004669E1" w:rsidP="004669E1">
            <w:pPr>
              <w:spacing w:after="0" w:line="240" w:lineRule="auto"/>
              <w:rPr>
                <w:rFonts w:ascii="Times New Roman" w:eastAsia="Times New Roman" w:hAnsi="Times New Roman" w:cs="Times New Roman"/>
                <w:color w:val="000000"/>
                <w:sz w:val="17"/>
                <w:szCs w:val="17"/>
              </w:rPr>
            </w:pPr>
            <w:r w:rsidRPr="0056798F">
              <w:rPr>
                <w:rFonts w:ascii="Times New Roman" w:eastAsia="Times New Roman" w:hAnsi="Times New Roman" w:cs="Times New Roman"/>
                <w:color w:val="000000"/>
                <w:sz w:val="17"/>
                <w:szCs w:val="17"/>
              </w:rPr>
              <w:t>Interviews, med. records</w:t>
            </w:r>
          </w:p>
        </w:tc>
      </w:tr>
      <w:tr w:rsidR="004669E1" w:rsidRPr="0056798F" w14:paraId="2E68C87E" w14:textId="77777777" w:rsidTr="005A683C">
        <w:trPr>
          <w:trHeight w:val="720"/>
        </w:trPr>
        <w:tc>
          <w:tcPr>
            <w:tcW w:w="2277" w:type="dxa"/>
            <w:tcBorders>
              <w:top w:val="nil"/>
              <w:left w:val="nil"/>
              <w:bottom w:val="nil"/>
              <w:right w:val="nil"/>
            </w:tcBorders>
            <w:shd w:val="clear" w:color="auto" w:fill="auto"/>
            <w:hideMark/>
          </w:tcPr>
          <w:p w14:paraId="44A67AA1" w14:textId="0FF90138" w:rsidR="004669E1" w:rsidRPr="0056798F" w:rsidRDefault="004669E1" w:rsidP="004669E1">
            <w:pPr>
              <w:spacing w:after="0" w:line="240" w:lineRule="auto"/>
              <w:rPr>
                <w:rFonts w:ascii="Times New Roman" w:eastAsia="Times New Roman" w:hAnsi="Times New Roman" w:cs="Times New Roman"/>
                <w:color w:val="000000"/>
                <w:sz w:val="17"/>
                <w:szCs w:val="17"/>
              </w:rPr>
            </w:pPr>
            <w:r w:rsidRPr="0056798F">
              <w:rPr>
                <w:rFonts w:ascii="Times New Roman" w:eastAsia="Times New Roman" w:hAnsi="Times New Roman" w:cs="Times New Roman"/>
                <w:color w:val="000000"/>
                <w:sz w:val="17"/>
                <w:szCs w:val="17"/>
              </w:rPr>
              <w:t>Ware et al.</w:t>
            </w:r>
            <w:r>
              <w:rPr>
                <w:rFonts w:ascii="Times New Roman" w:eastAsia="Times New Roman" w:hAnsi="Times New Roman" w:cs="Times New Roman"/>
                <w:color w:val="000000"/>
                <w:sz w:val="17"/>
                <w:szCs w:val="17"/>
              </w:rPr>
              <w:t>,</w:t>
            </w:r>
            <w:r w:rsidRPr="0056798F">
              <w:rPr>
                <w:rFonts w:ascii="Times New Roman" w:eastAsia="Times New Roman" w:hAnsi="Times New Roman" w:cs="Times New Roman"/>
                <w:color w:val="000000"/>
                <w:sz w:val="17"/>
                <w:szCs w:val="17"/>
              </w:rPr>
              <w:t xml:space="preserve"> 2014</w:t>
            </w:r>
          </w:p>
        </w:tc>
        <w:tc>
          <w:tcPr>
            <w:tcW w:w="1523" w:type="dxa"/>
            <w:tcBorders>
              <w:top w:val="nil"/>
              <w:left w:val="nil"/>
              <w:bottom w:val="nil"/>
              <w:right w:val="nil"/>
            </w:tcBorders>
            <w:shd w:val="clear" w:color="auto" w:fill="auto"/>
            <w:hideMark/>
          </w:tcPr>
          <w:p w14:paraId="41BB595D" w14:textId="77777777" w:rsidR="004669E1" w:rsidRPr="0056798F" w:rsidRDefault="004669E1" w:rsidP="004669E1">
            <w:pPr>
              <w:spacing w:after="0" w:line="240" w:lineRule="auto"/>
              <w:rPr>
                <w:rFonts w:ascii="Times New Roman" w:eastAsia="Times New Roman" w:hAnsi="Times New Roman" w:cs="Times New Roman"/>
                <w:color w:val="000000"/>
                <w:sz w:val="17"/>
                <w:szCs w:val="17"/>
              </w:rPr>
            </w:pPr>
            <w:r w:rsidRPr="0056798F">
              <w:rPr>
                <w:rFonts w:ascii="Times New Roman" w:eastAsia="Times New Roman" w:hAnsi="Times New Roman" w:cs="Times New Roman"/>
                <w:color w:val="000000"/>
                <w:sz w:val="17"/>
                <w:szCs w:val="17"/>
              </w:rPr>
              <w:t>Asthma                    LRTI</w:t>
            </w:r>
          </w:p>
        </w:tc>
        <w:tc>
          <w:tcPr>
            <w:tcW w:w="1060" w:type="dxa"/>
            <w:tcBorders>
              <w:top w:val="nil"/>
              <w:left w:val="nil"/>
              <w:bottom w:val="nil"/>
              <w:right w:val="nil"/>
            </w:tcBorders>
            <w:shd w:val="clear" w:color="auto" w:fill="auto"/>
            <w:hideMark/>
          </w:tcPr>
          <w:p w14:paraId="4B602DAF" w14:textId="77777777" w:rsidR="004669E1" w:rsidRPr="0056798F" w:rsidRDefault="004669E1" w:rsidP="004669E1">
            <w:pPr>
              <w:spacing w:after="0" w:line="240" w:lineRule="auto"/>
              <w:rPr>
                <w:rFonts w:ascii="Times New Roman" w:eastAsia="Times New Roman" w:hAnsi="Times New Roman" w:cs="Times New Roman"/>
                <w:color w:val="000000"/>
                <w:sz w:val="17"/>
                <w:szCs w:val="17"/>
              </w:rPr>
            </w:pPr>
            <w:r w:rsidRPr="0056798F">
              <w:rPr>
                <w:rFonts w:ascii="Times New Roman" w:eastAsia="Times New Roman" w:hAnsi="Times New Roman" w:cs="Times New Roman"/>
                <w:color w:val="000000"/>
                <w:sz w:val="17"/>
                <w:szCs w:val="17"/>
              </w:rPr>
              <w:t>&lt;12 mos                1-&lt;2 yrs              2-&lt;3 yrs             3-&lt;6 yrs             6-&lt;11 yrs        11-&lt;16 yrs      16-21 yrs</w:t>
            </w:r>
          </w:p>
        </w:tc>
        <w:tc>
          <w:tcPr>
            <w:tcW w:w="1340" w:type="dxa"/>
            <w:tcBorders>
              <w:top w:val="nil"/>
              <w:left w:val="nil"/>
              <w:bottom w:val="nil"/>
              <w:right w:val="nil"/>
            </w:tcBorders>
            <w:shd w:val="clear" w:color="auto" w:fill="auto"/>
            <w:hideMark/>
          </w:tcPr>
          <w:p w14:paraId="43C577CD" w14:textId="77777777" w:rsidR="004669E1" w:rsidRPr="0056798F" w:rsidRDefault="004669E1" w:rsidP="004669E1">
            <w:pPr>
              <w:spacing w:after="0" w:line="240" w:lineRule="auto"/>
              <w:rPr>
                <w:rFonts w:ascii="Times New Roman" w:eastAsia="Times New Roman" w:hAnsi="Times New Roman" w:cs="Times New Roman"/>
                <w:color w:val="000000"/>
                <w:sz w:val="17"/>
                <w:szCs w:val="17"/>
              </w:rPr>
            </w:pPr>
            <w:r w:rsidRPr="0056798F">
              <w:rPr>
                <w:rFonts w:ascii="Times New Roman" w:eastAsia="Times New Roman" w:hAnsi="Times New Roman" w:cs="Times New Roman"/>
                <w:color w:val="000000"/>
                <w:sz w:val="17"/>
                <w:szCs w:val="17"/>
              </w:rPr>
              <w:t>AK 2011-2012</w:t>
            </w:r>
          </w:p>
        </w:tc>
        <w:tc>
          <w:tcPr>
            <w:tcW w:w="1960" w:type="dxa"/>
            <w:tcBorders>
              <w:top w:val="nil"/>
              <w:left w:val="nil"/>
              <w:bottom w:val="nil"/>
              <w:right w:val="nil"/>
            </w:tcBorders>
            <w:shd w:val="clear" w:color="auto" w:fill="auto"/>
            <w:hideMark/>
          </w:tcPr>
          <w:p w14:paraId="0991DC87" w14:textId="501104DE" w:rsidR="004669E1" w:rsidRPr="0056798F" w:rsidRDefault="004669E1" w:rsidP="004669E1">
            <w:pPr>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N</w:t>
            </w:r>
            <w:r w:rsidRPr="0056798F">
              <w:rPr>
                <w:rFonts w:ascii="Times New Roman" w:eastAsia="Times New Roman" w:hAnsi="Times New Roman" w:cs="Times New Roman"/>
                <w:color w:val="000000"/>
                <w:sz w:val="17"/>
                <w:szCs w:val="17"/>
              </w:rPr>
              <w:t xml:space="preserve">=475 in 241 households        </w:t>
            </w:r>
            <w:r>
              <w:rPr>
                <w:rFonts w:ascii="Times New Roman" w:eastAsia="Times New Roman" w:hAnsi="Times New Roman" w:cs="Times New Roman"/>
                <w:color w:val="000000"/>
                <w:sz w:val="17"/>
                <w:szCs w:val="17"/>
              </w:rPr>
              <w:t xml:space="preserve">     </w:t>
            </w:r>
            <w:r w:rsidRPr="0056798F">
              <w:rPr>
                <w:rFonts w:ascii="Times New Roman" w:eastAsia="Times New Roman" w:hAnsi="Times New Roman" w:cs="Times New Roman"/>
                <w:color w:val="000000"/>
                <w:sz w:val="17"/>
                <w:szCs w:val="17"/>
              </w:rPr>
              <w:t xml:space="preserve"> cross-sectional</w:t>
            </w:r>
          </w:p>
        </w:tc>
        <w:tc>
          <w:tcPr>
            <w:tcW w:w="1900" w:type="dxa"/>
            <w:tcBorders>
              <w:top w:val="nil"/>
              <w:left w:val="nil"/>
              <w:bottom w:val="nil"/>
              <w:right w:val="nil"/>
            </w:tcBorders>
            <w:shd w:val="clear" w:color="auto" w:fill="auto"/>
            <w:hideMark/>
          </w:tcPr>
          <w:p w14:paraId="3BC5CD7B" w14:textId="77777777" w:rsidR="004669E1" w:rsidRPr="0056798F" w:rsidRDefault="004669E1" w:rsidP="004669E1">
            <w:pPr>
              <w:spacing w:after="0" w:line="240" w:lineRule="auto"/>
              <w:rPr>
                <w:rFonts w:ascii="Times New Roman" w:eastAsia="Times New Roman" w:hAnsi="Times New Roman" w:cs="Times New Roman"/>
                <w:color w:val="000000"/>
                <w:sz w:val="17"/>
                <w:szCs w:val="17"/>
              </w:rPr>
            </w:pPr>
            <w:r w:rsidRPr="0056798F">
              <w:rPr>
                <w:rFonts w:ascii="Times New Roman" w:eastAsia="Times New Roman" w:hAnsi="Times New Roman" w:cs="Times New Roman"/>
                <w:color w:val="000000"/>
                <w:sz w:val="17"/>
                <w:szCs w:val="17"/>
              </w:rPr>
              <w:t>Questionnaires</w:t>
            </w:r>
          </w:p>
        </w:tc>
      </w:tr>
      <w:tr w:rsidR="004669E1" w:rsidRPr="0056798F" w14:paraId="6566EC11" w14:textId="77777777" w:rsidTr="005A683C">
        <w:trPr>
          <w:trHeight w:val="60"/>
        </w:trPr>
        <w:tc>
          <w:tcPr>
            <w:tcW w:w="2277" w:type="dxa"/>
            <w:tcBorders>
              <w:top w:val="nil"/>
              <w:left w:val="nil"/>
              <w:bottom w:val="nil"/>
              <w:right w:val="nil"/>
            </w:tcBorders>
            <w:shd w:val="clear" w:color="auto" w:fill="auto"/>
            <w:hideMark/>
          </w:tcPr>
          <w:p w14:paraId="5C8B04E5" w14:textId="34714F22" w:rsidR="004669E1" w:rsidRPr="0056798F" w:rsidRDefault="004669E1" w:rsidP="004669E1">
            <w:pPr>
              <w:spacing w:after="0" w:line="240" w:lineRule="auto"/>
              <w:rPr>
                <w:rFonts w:ascii="Times New Roman" w:eastAsia="Times New Roman" w:hAnsi="Times New Roman" w:cs="Times New Roman"/>
                <w:color w:val="000000"/>
                <w:sz w:val="17"/>
                <w:szCs w:val="17"/>
              </w:rPr>
            </w:pPr>
            <w:r w:rsidRPr="0056798F">
              <w:rPr>
                <w:rFonts w:ascii="Times New Roman" w:eastAsia="Times New Roman" w:hAnsi="Times New Roman" w:cs="Times New Roman"/>
                <w:color w:val="000000"/>
                <w:sz w:val="17"/>
                <w:szCs w:val="17"/>
              </w:rPr>
              <w:t>Robin et al.</w:t>
            </w:r>
            <w:r>
              <w:rPr>
                <w:rFonts w:ascii="Times New Roman" w:eastAsia="Times New Roman" w:hAnsi="Times New Roman" w:cs="Times New Roman"/>
                <w:color w:val="000000"/>
                <w:sz w:val="17"/>
                <w:szCs w:val="17"/>
              </w:rPr>
              <w:t>,</w:t>
            </w:r>
            <w:r w:rsidRPr="0056798F">
              <w:rPr>
                <w:rFonts w:ascii="Times New Roman" w:eastAsia="Times New Roman" w:hAnsi="Times New Roman" w:cs="Times New Roman"/>
                <w:color w:val="000000"/>
                <w:sz w:val="17"/>
                <w:szCs w:val="17"/>
              </w:rPr>
              <w:t xml:space="preserve"> 1996</w:t>
            </w:r>
          </w:p>
        </w:tc>
        <w:tc>
          <w:tcPr>
            <w:tcW w:w="1523" w:type="dxa"/>
            <w:tcBorders>
              <w:top w:val="nil"/>
              <w:left w:val="nil"/>
              <w:bottom w:val="nil"/>
              <w:right w:val="nil"/>
            </w:tcBorders>
            <w:shd w:val="clear" w:color="auto" w:fill="auto"/>
            <w:hideMark/>
          </w:tcPr>
          <w:p w14:paraId="5C47AB51" w14:textId="77777777" w:rsidR="004669E1" w:rsidRPr="0056798F" w:rsidRDefault="004669E1" w:rsidP="004669E1">
            <w:pPr>
              <w:spacing w:after="0" w:line="240" w:lineRule="auto"/>
              <w:rPr>
                <w:rFonts w:ascii="Times New Roman" w:eastAsia="Times New Roman" w:hAnsi="Times New Roman" w:cs="Times New Roman"/>
                <w:color w:val="000000"/>
                <w:sz w:val="17"/>
                <w:szCs w:val="17"/>
              </w:rPr>
            </w:pPr>
            <w:r w:rsidRPr="0056798F">
              <w:rPr>
                <w:rFonts w:ascii="Times New Roman" w:eastAsia="Times New Roman" w:hAnsi="Times New Roman" w:cs="Times New Roman"/>
                <w:color w:val="000000"/>
                <w:sz w:val="17"/>
                <w:szCs w:val="17"/>
              </w:rPr>
              <w:t>ALRI</w:t>
            </w:r>
          </w:p>
        </w:tc>
        <w:tc>
          <w:tcPr>
            <w:tcW w:w="1060" w:type="dxa"/>
            <w:tcBorders>
              <w:top w:val="nil"/>
              <w:left w:val="nil"/>
              <w:bottom w:val="nil"/>
              <w:right w:val="nil"/>
            </w:tcBorders>
            <w:shd w:val="clear" w:color="auto" w:fill="auto"/>
            <w:hideMark/>
          </w:tcPr>
          <w:p w14:paraId="4484325E" w14:textId="77777777" w:rsidR="004669E1" w:rsidRPr="0056798F" w:rsidRDefault="004669E1" w:rsidP="004669E1">
            <w:pPr>
              <w:spacing w:after="0" w:line="240" w:lineRule="auto"/>
              <w:rPr>
                <w:rFonts w:ascii="Times New Roman" w:eastAsia="Times New Roman" w:hAnsi="Times New Roman" w:cs="Times New Roman"/>
                <w:color w:val="000000"/>
                <w:sz w:val="17"/>
                <w:szCs w:val="17"/>
              </w:rPr>
            </w:pPr>
            <w:r w:rsidRPr="0056798F">
              <w:rPr>
                <w:rFonts w:ascii="Times New Roman" w:eastAsia="Times New Roman" w:hAnsi="Times New Roman" w:cs="Times New Roman"/>
                <w:color w:val="000000"/>
                <w:sz w:val="17"/>
                <w:szCs w:val="17"/>
              </w:rPr>
              <w:t>&lt;12 mos                1-&lt;2 yrs</w:t>
            </w:r>
          </w:p>
        </w:tc>
        <w:tc>
          <w:tcPr>
            <w:tcW w:w="1340" w:type="dxa"/>
            <w:tcBorders>
              <w:top w:val="nil"/>
              <w:left w:val="nil"/>
              <w:bottom w:val="nil"/>
              <w:right w:val="nil"/>
            </w:tcBorders>
            <w:shd w:val="clear" w:color="auto" w:fill="auto"/>
            <w:hideMark/>
          </w:tcPr>
          <w:p w14:paraId="1E8D283A" w14:textId="77777777" w:rsidR="004669E1" w:rsidRPr="0056798F" w:rsidRDefault="004669E1" w:rsidP="004669E1">
            <w:pPr>
              <w:spacing w:after="0" w:line="240" w:lineRule="auto"/>
              <w:rPr>
                <w:rFonts w:ascii="Times New Roman" w:eastAsia="Times New Roman" w:hAnsi="Times New Roman" w:cs="Times New Roman"/>
                <w:color w:val="000000"/>
                <w:sz w:val="17"/>
                <w:szCs w:val="17"/>
              </w:rPr>
            </w:pPr>
            <w:r w:rsidRPr="0056798F">
              <w:rPr>
                <w:rFonts w:ascii="Times New Roman" w:eastAsia="Times New Roman" w:hAnsi="Times New Roman" w:cs="Times New Roman"/>
                <w:color w:val="000000"/>
                <w:sz w:val="17"/>
                <w:szCs w:val="17"/>
              </w:rPr>
              <w:t>AZ 1992-1993</w:t>
            </w:r>
          </w:p>
        </w:tc>
        <w:tc>
          <w:tcPr>
            <w:tcW w:w="1960" w:type="dxa"/>
            <w:tcBorders>
              <w:top w:val="nil"/>
              <w:left w:val="nil"/>
              <w:bottom w:val="nil"/>
              <w:right w:val="nil"/>
            </w:tcBorders>
            <w:shd w:val="clear" w:color="auto" w:fill="auto"/>
            <w:hideMark/>
          </w:tcPr>
          <w:p w14:paraId="284CF803" w14:textId="77777777" w:rsidR="004669E1" w:rsidRPr="0056798F" w:rsidRDefault="004669E1" w:rsidP="004669E1">
            <w:pPr>
              <w:spacing w:after="0" w:line="240" w:lineRule="auto"/>
              <w:rPr>
                <w:rFonts w:ascii="Times New Roman" w:eastAsia="Times New Roman" w:hAnsi="Times New Roman" w:cs="Times New Roman"/>
                <w:color w:val="000000"/>
                <w:sz w:val="17"/>
                <w:szCs w:val="17"/>
              </w:rPr>
            </w:pPr>
            <w:r w:rsidRPr="0056798F">
              <w:rPr>
                <w:rFonts w:ascii="Times New Roman" w:eastAsia="Times New Roman" w:hAnsi="Times New Roman" w:cs="Times New Roman"/>
                <w:color w:val="000000"/>
                <w:sz w:val="17"/>
                <w:szCs w:val="17"/>
              </w:rPr>
              <w:t>n=45 cases n=45 controls case-control</w:t>
            </w:r>
          </w:p>
        </w:tc>
        <w:tc>
          <w:tcPr>
            <w:tcW w:w="1900" w:type="dxa"/>
            <w:tcBorders>
              <w:top w:val="nil"/>
              <w:left w:val="nil"/>
              <w:bottom w:val="nil"/>
              <w:right w:val="nil"/>
            </w:tcBorders>
            <w:shd w:val="clear" w:color="auto" w:fill="auto"/>
            <w:hideMark/>
          </w:tcPr>
          <w:p w14:paraId="2BD354BF" w14:textId="77777777" w:rsidR="004669E1" w:rsidRPr="0056798F" w:rsidRDefault="004669E1" w:rsidP="004669E1">
            <w:pPr>
              <w:spacing w:after="0" w:line="240" w:lineRule="auto"/>
              <w:rPr>
                <w:rFonts w:ascii="Times New Roman" w:eastAsia="Times New Roman" w:hAnsi="Times New Roman" w:cs="Times New Roman"/>
                <w:color w:val="000000"/>
                <w:sz w:val="17"/>
                <w:szCs w:val="17"/>
              </w:rPr>
            </w:pPr>
            <w:r w:rsidRPr="0056798F">
              <w:rPr>
                <w:rFonts w:ascii="Times New Roman" w:eastAsia="Times New Roman" w:hAnsi="Times New Roman" w:cs="Times New Roman"/>
                <w:color w:val="000000"/>
                <w:sz w:val="17"/>
                <w:szCs w:val="17"/>
              </w:rPr>
              <w:t>Interviews, med. records</w:t>
            </w:r>
          </w:p>
        </w:tc>
      </w:tr>
      <w:tr w:rsidR="004669E1" w:rsidRPr="0056798F" w14:paraId="5E1BEC11" w14:textId="77777777" w:rsidTr="005A683C">
        <w:trPr>
          <w:trHeight w:val="255"/>
        </w:trPr>
        <w:tc>
          <w:tcPr>
            <w:tcW w:w="2277" w:type="dxa"/>
            <w:tcBorders>
              <w:top w:val="nil"/>
              <w:left w:val="nil"/>
              <w:bottom w:val="nil"/>
              <w:right w:val="nil"/>
            </w:tcBorders>
            <w:shd w:val="clear" w:color="auto" w:fill="auto"/>
          </w:tcPr>
          <w:p w14:paraId="7C81D02A" w14:textId="426795E2" w:rsidR="004669E1" w:rsidRPr="0056798F" w:rsidRDefault="004669E1" w:rsidP="004669E1">
            <w:pPr>
              <w:spacing w:after="0" w:line="240" w:lineRule="auto"/>
              <w:rPr>
                <w:rFonts w:ascii="Times New Roman" w:eastAsia="Times New Roman" w:hAnsi="Times New Roman" w:cs="Times New Roman"/>
                <w:i/>
                <w:iCs/>
                <w:color w:val="000000"/>
                <w:sz w:val="17"/>
                <w:szCs w:val="17"/>
              </w:rPr>
            </w:pPr>
            <w:r w:rsidRPr="0056798F">
              <w:rPr>
                <w:rFonts w:ascii="Times New Roman" w:eastAsia="Times New Roman" w:hAnsi="Times New Roman" w:cs="Times New Roman"/>
                <w:color w:val="000000"/>
                <w:sz w:val="17"/>
                <w:szCs w:val="17"/>
              </w:rPr>
              <w:t>Singleton et al.</w:t>
            </w:r>
            <w:r>
              <w:rPr>
                <w:rFonts w:ascii="Times New Roman" w:eastAsia="Times New Roman" w:hAnsi="Times New Roman" w:cs="Times New Roman"/>
                <w:color w:val="000000"/>
                <w:sz w:val="17"/>
                <w:szCs w:val="17"/>
              </w:rPr>
              <w:t>,</w:t>
            </w:r>
            <w:r w:rsidRPr="0056798F">
              <w:rPr>
                <w:rFonts w:ascii="Times New Roman" w:eastAsia="Times New Roman" w:hAnsi="Times New Roman" w:cs="Times New Roman"/>
                <w:color w:val="000000"/>
                <w:sz w:val="17"/>
                <w:szCs w:val="17"/>
              </w:rPr>
              <w:t xml:space="preserve"> 2016</w:t>
            </w:r>
          </w:p>
        </w:tc>
        <w:tc>
          <w:tcPr>
            <w:tcW w:w="1523" w:type="dxa"/>
            <w:tcBorders>
              <w:top w:val="nil"/>
              <w:left w:val="nil"/>
              <w:bottom w:val="nil"/>
              <w:right w:val="nil"/>
            </w:tcBorders>
            <w:shd w:val="clear" w:color="auto" w:fill="auto"/>
          </w:tcPr>
          <w:p w14:paraId="1B1BE0B5" w14:textId="6078C23E" w:rsidR="004669E1" w:rsidRPr="0056798F" w:rsidRDefault="004669E1" w:rsidP="004669E1">
            <w:pPr>
              <w:spacing w:after="0" w:line="240" w:lineRule="auto"/>
              <w:rPr>
                <w:rFonts w:ascii="Times New Roman" w:eastAsia="Times New Roman" w:hAnsi="Times New Roman" w:cs="Times New Roman"/>
                <w:i/>
                <w:iCs/>
                <w:color w:val="000000"/>
                <w:sz w:val="17"/>
                <w:szCs w:val="17"/>
              </w:rPr>
            </w:pPr>
            <w:r w:rsidRPr="0056798F">
              <w:rPr>
                <w:rFonts w:ascii="Times New Roman" w:eastAsia="Times New Roman" w:hAnsi="Times New Roman" w:cs="Times New Roman"/>
                <w:color w:val="000000"/>
                <w:sz w:val="17"/>
                <w:szCs w:val="17"/>
              </w:rPr>
              <w:t>Severe/chronic lung disease</w:t>
            </w:r>
          </w:p>
        </w:tc>
        <w:tc>
          <w:tcPr>
            <w:tcW w:w="1060" w:type="dxa"/>
            <w:tcBorders>
              <w:top w:val="nil"/>
              <w:left w:val="nil"/>
              <w:bottom w:val="nil"/>
              <w:right w:val="nil"/>
            </w:tcBorders>
            <w:shd w:val="clear" w:color="auto" w:fill="auto"/>
          </w:tcPr>
          <w:p w14:paraId="17884690" w14:textId="13C0BE23" w:rsidR="004669E1" w:rsidRPr="0056798F" w:rsidRDefault="004669E1" w:rsidP="004669E1">
            <w:pPr>
              <w:spacing w:after="0" w:line="240" w:lineRule="auto"/>
              <w:rPr>
                <w:rFonts w:ascii="Times New Roman" w:eastAsia="Times New Roman" w:hAnsi="Times New Roman" w:cs="Times New Roman"/>
                <w:sz w:val="20"/>
                <w:szCs w:val="20"/>
              </w:rPr>
            </w:pPr>
            <w:r w:rsidRPr="0056798F">
              <w:rPr>
                <w:rFonts w:ascii="Times New Roman" w:eastAsia="Times New Roman" w:hAnsi="Times New Roman" w:cs="Times New Roman"/>
                <w:color w:val="000000"/>
                <w:sz w:val="17"/>
                <w:szCs w:val="17"/>
              </w:rPr>
              <w:t>1-&lt;2 yrs           2-&lt;3 yrs          3-&lt;6 yrs              6-&lt;11 yrs             11-&lt;16 yrs</w:t>
            </w:r>
          </w:p>
        </w:tc>
        <w:tc>
          <w:tcPr>
            <w:tcW w:w="1340" w:type="dxa"/>
            <w:tcBorders>
              <w:top w:val="nil"/>
              <w:left w:val="nil"/>
              <w:bottom w:val="nil"/>
              <w:right w:val="nil"/>
            </w:tcBorders>
            <w:shd w:val="clear" w:color="auto" w:fill="auto"/>
          </w:tcPr>
          <w:p w14:paraId="6207CEBD" w14:textId="644AF09F" w:rsidR="004669E1" w:rsidRPr="0056798F" w:rsidRDefault="004669E1" w:rsidP="004669E1">
            <w:pPr>
              <w:spacing w:after="0" w:line="240" w:lineRule="auto"/>
              <w:rPr>
                <w:rFonts w:ascii="Times New Roman" w:eastAsia="Times New Roman" w:hAnsi="Times New Roman" w:cs="Times New Roman"/>
                <w:sz w:val="20"/>
                <w:szCs w:val="20"/>
              </w:rPr>
            </w:pPr>
            <w:r w:rsidRPr="0056798F">
              <w:rPr>
                <w:rFonts w:ascii="Times New Roman" w:eastAsia="Times New Roman" w:hAnsi="Times New Roman" w:cs="Times New Roman"/>
                <w:color w:val="000000"/>
                <w:sz w:val="17"/>
                <w:szCs w:val="17"/>
              </w:rPr>
              <w:t>AK 2012-2015</w:t>
            </w:r>
          </w:p>
        </w:tc>
        <w:tc>
          <w:tcPr>
            <w:tcW w:w="1960" w:type="dxa"/>
            <w:tcBorders>
              <w:top w:val="nil"/>
              <w:left w:val="nil"/>
              <w:bottom w:val="nil"/>
              <w:right w:val="nil"/>
            </w:tcBorders>
            <w:shd w:val="clear" w:color="auto" w:fill="auto"/>
          </w:tcPr>
          <w:p w14:paraId="60930CFD" w14:textId="29FDEE89" w:rsidR="004669E1" w:rsidRPr="0056798F" w:rsidRDefault="004669E1" w:rsidP="004669E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17"/>
                <w:szCs w:val="17"/>
              </w:rPr>
              <w:t>N</w:t>
            </w:r>
            <w:r w:rsidRPr="0056798F">
              <w:rPr>
                <w:rFonts w:ascii="Times New Roman" w:eastAsia="Times New Roman" w:hAnsi="Times New Roman" w:cs="Times New Roman"/>
                <w:color w:val="000000"/>
                <w:sz w:val="17"/>
                <w:szCs w:val="17"/>
              </w:rPr>
              <w:t>=63 households                 analyses between indoor air pollutants and respiratory symptoms/diagnoses</w:t>
            </w:r>
          </w:p>
        </w:tc>
        <w:tc>
          <w:tcPr>
            <w:tcW w:w="1900" w:type="dxa"/>
            <w:tcBorders>
              <w:top w:val="nil"/>
              <w:left w:val="nil"/>
              <w:bottom w:val="nil"/>
              <w:right w:val="nil"/>
            </w:tcBorders>
            <w:shd w:val="clear" w:color="auto" w:fill="auto"/>
          </w:tcPr>
          <w:p w14:paraId="04662812" w14:textId="0DB4D165" w:rsidR="004669E1" w:rsidRPr="0056798F" w:rsidRDefault="004669E1" w:rsidP="004669E1">
            <w:pPr>
              <w:spacing w:after="0" w:line="240" w:lineRule="auto"/>
              <w:rPr>
                <w:rFonts w:ascii="Times New Roman" w:eastAsia="Times New Roman" w:hAnsi="Times New Roman" w:cs="Times New Roman"/>
                <w:sz w:val="20"/>
                <w:szCs w:val="20"/>
              </w:rPr>
            </w:pPr>
            <w:r w:rsidRPr="0056798F">
              <w:rPr>
                <w:rFonts w:ascii="Times New Roman" w:eastAsia="Times New Roman" w:hAnsi="Times New Roman" w:cs="Times New Roman"/>
                <w:color w:val="000000"/>
                <w:sz w:val="17"/>
                <w:szCs w:val="17"/>
              </w:rPr>
              <w:t>Air monitoring, interviews</w:t>
            </w:r>
          </w:p>
        </w:tc>
      </w:tr>
      <w:tr w:rsidR="004669E1" w:rsidRPr="0056798F" w14:paraId="13C6CC7F" w14:textId="77777777" w:rsidTr="005A683C">
        <w:trPr>
          <w:trHeight w:val="255"/>
        </w:trPr>
        <w:tc>
          <w:tcPr>
            <w:tcW w:w="2277" w:type="dxa"/>
            <w:tcBorders>
              <w:top w:val="nil"/>
              <w:left w:val="nil"/>
              <w:bottom w:val="nil"/>
              <w:right w:val="nil"/>
            </w:tcBorders>
            <w:shd w:val="clear" w:color="auto" w:fill="auto"/>
            <w:vAlign w:val="center"/>
            <w:hideMark/>
          </w:tcPr>
          <w:p w14:paraId="5D896646" w14:textId="77777777" w:rsidR="004669E1" w:rsidRPr="0056798F" w:rsidRDefault="004669E1" w:rsidP="004669E1">
            <w:pPr>
              <w:spacing w:after="0" w:line="240" w:lineRule="auto"/>
              <w:rPr>
                <w:rFonts w:ascii="Times New Roman" w:eastAsia="Times New Roman" w:hAnsi="Times New Roman" w:cs="Times New Roman"/>
                <w:i/>
                <w:iCs/>
                <w:color w:val="000000"/>
                <w:sz w:val="17"/>
                <w:szCs w:val="17"/>
              </w:rPr>
            </w:pPr>
            <w:r w:rsidRPr="0056798F">
              <w:rPr>
                <w:rFonts w:ascii="Times New Roman" w:eastAsia="Times New Roman" w:hAnsi="Times New Roman" w:cs="Times New Roman"/>
                <w:i/>
                <w:iCs/>
                <w:color w:val="000000"/>
                <w:sz w:val="17"/>
                <w:szCs w:val="17"/>
              </w:rPr>
              <w:lastRenderedPageBreak/>
              <w:t>Dirt floor</w:t>
            </w:r>
          </w:p>
        </w:tc>
        <w:tc>
          <w:tcPr>
            <w:tcW w:w="1523" w:type="dxa"/>
            <w:tcBorders>
              <w:top w:val="nil"/>
              <w:left w:val="nil"/>
              <w:bottom w:val="nil"/>
              <w:right w:val="nil"/>
            </w:tcBorders>
            <w:shd w:val="clear" w:color="auto" w:fill="auto"/>
            <w:hideMark/>
          </w:tcPr>
          <w:p w14:paraId="7B2560FF" w14:textId="77777777" w:rsidR="004669E1" w:rsidRPr="0056798F" w:rsidRDefault="004669E1" w:rsidP="004669E1">
            <w:pPr>
              <w:spacing w:after="0" w:line="240" w:lineRule="auto"/>
              <w:rPr>
                <w:rFonts w:ascii="Times New Roman" w:eastAsia="Times New Roman" w:hAnsi="Times New Roman" w:cs="Times New Roman"/>
                <w:i/>
                <w:iCs/>
                <w:color w:val="000000"/>
                <w:sz w:val="17"/>
                <w:szCs w:val="17"/>
              </w:rPr>
            </w:pPr>
          </w:p>
        </w:tc>
        <w:tc>
          <w:tcPr>
            <w:tcW w:w="1060" w:type="dxa"/>
            <w:tcBorders>
              <w:top w:val="nil"/>
              <w:left w:val="nil"/>
              <w:bottom w:val="nil"/>
              <w:right w:val="nil"/>
            </w:tcBorders>
            <w:shd w:val="clear" w:color="auto" w:fill="auto"/>
            <w:hideMark/>
          </w:tcPr>
          <w:p w14:paraId="6407011C" w14:textId="77777777" w:rsidR="004669E1" w:rsidRPr="0056798F" w:rsidRDefault="004669E1" w:rsidP="004669E1">
            <w:pPr>
              <w:spacing w:after="0" w:line="240" w:lineRule="auto"/>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hideMark/>
          </w:tcPr>
          <w:p w14:paraId="7BC26D5A" w14:textId="77777777" w:rsidR="004669E1" w:rsidRPr="0056798F" w:rsidRDefault="004669E1" w:rsidP="004669E1">
            <w:pPr>
              <w:spacing w:after="0" w:line="240" w:lineRule="auto"/>
              <w:rPr>
                <w:rFonts w:ascii="Times New Roman" w:eastAsia="Times New Roman" w:hAnsi="Times New Roman" w:cs="Times New Roman"/>
                <w:sz w:val="20"/>
                <w:szCs w:val="20"/>
              </w:rPr>
            </w:pPr>
          </w:p>
        </w:tc>
        <w:tc>
          <w:tcPr>
            <w:tcW w:w="1960" w:type="dxa"/>
            <w:tcBorders>
              <w:top w:val="nil"/>
              <w:left w:val="nil"/>
              <w:bottom w:val="nil"/>
              <w:right w:val="nil"/>
            </w:tcBorders>
            <w:shd w:val="clear" w:color="auto" w:fill="auto"/>
            <w:hideMark/>
          </w:tcPr>
          <w:p w14:paraId="6CEA2242" w14:textId="77777777" w:rsidR="004669E1" w:rsidRPr="0056798F" w:rsidRDefault="004669E1" w:rsidP="004669E1">
            <w:pPr>
              <w:spacing w:after="0" w:line="240" w:lineRule="auto"/>
              <w:rPr>
                <w:rFonts w:ascii="Times New Roman" w:eastAsia="Times New Roman" w:hAnsi="Times New Roman" w:cs="Times New Roman"/>
                <w:sz w:val="20"/>
                <w:szCs w:val="20"/>
              </w:rPr>
            </w:pPr>
          </w:p>
        </w:tc>
        <w:tc>
          <w:tcPr>
            <w:tcW w:w="1900" w:type="dxa"/>
            <w:tcBorders>
              <w:top w:val="nil"/>
              <w:left w:val="nil"/>
              <w:bottom w:val="nil"/>
              <w:right w:val="nil"/>
            </w:tcBorders>
            <w:shd w:val="clear" w:color="auto" w:fill="auto"/>
            <w:hideMark/>
          </w:tcPr>
          <w:p w14:paraId="6D3134E3" w14:textId="77777777" w:rsidR="004669E1" w:rsidRPr="0056798F" w:rsidRDefault="004669E1" w:rsidP="004669E1">
            <w:pPr>
              <w:spacing w:after="0" w:line="240" w:lineRule="auto"/>
              <w:rPr>
                <w:rFonts w:ascii="Times New Roman" w:eastAsia="Times New Roman" w:hAnsi="Times New Roman" w:cs="Times New Roman"/>
                <w:sz w:val="20"/>
                <w:szCs w:val="20"/>
              </w:rPr>
            </w:pPr>
          </w:p>
        </w:tc>
      </w:tr>
      <w:tr w:rsidR="004669E1" w:rsidRPr="0056798F" w14:paraId="4F9CCDA6" w14:textId="77777777" w:rsidTr="005A683C">
        <w:trPr>
          <w:trHeight w:val="252"/>
        </w:trPr>
        <w:tc>
          <w:tcPr>
            <w:tcW w:w="2277" w:type="dxa"/>
            <w:tcBorders>
              <w:top w:val="nil"/>
              <w:left w:val="nil"/>
              <w:bottom w:val="nil"/>
              <w:right w:val="nil"/>
            </w:tcBorders>
            <w:shd w:val="clear" w:color="auto" w:fill="auto"/>
            <w:hideMark/>
          </w:tcPr>
          <w:p w14:paraId="4C9FEA7E" w14:textId="50212785" w:rsidR="004669E1" w:rsidRPr="0056798F" w:rsidRDefault="004669E1" w:rsidP="004669E1">
            <w:pPr>
              <w:spacing w:after="0" w:line="240" w:lineRule="auto"/>
              <w:rPr>
                <w:rFonts w:ascii="Times New Roman" w:eastAsia="Times New Roman" w:hAnsi="Times New Roman" w:cs="Times New Roman"/>
                <w:color w:val="000000"/>
                <w:sz w:val="17"/>
                <w:szCs w:val="17"/>
              </w:rPr>
            </w:pPr>
            <w:r w:rsidRPr="0056798F">
              <w:rPr>
                <w:rFonts w:ascii="Times New Roman" w:eastAsia="Times New Roman" w:hAnsi="Times New Roman" w:cs="Times New Roman"/>
                <w:color w:val="000000"/>
                <w:sz w:val="17"/>
                <w:szCs w:val="17"/>
              </w:rPr>
              <w:t>Morris et al.</w:t>
            </w:r>
            <w:r>
              <w:rPr>
                <w:rFonts w:ascii="Times New Roman" w:eastAsia="Times New Roman" w:hAnsi="Times New Roman" w:cs="Times New Roman"/>
                <w:color w:val="000000"/>
                <w:sz w:val="17"/>
                <w:szCs w:val="17"/>
              </w:rPr>
              <w:t>,</w:t>
            </w:r>
            <w:r w:rsidRPr="0056798F">
              <w:rPr>
                <w:rFonts w:ascii="Times New Roman" w:eastAsia="Times New Roman" w:hAnsi="Times New Roman" w:cs="Times New Roman"/>
                <w:color w:val="000000"/>
                <w:sz w:val="17"/>
                <w:szCs w:val="17"/>
              </w:rPr>
              <w:t xml:space="preserve"> 1990</w:t>
            </w:r>
          </w:p>
        </w:tc>
        <w:tc>
          <w:tcPr>
            <w:tcW w:w="1523" w:type="dxa"/>
            <w:tcBorders>
              <w:top w:val="nil"/>
              <w:left w:val="nil"/>
              <w:bottom w:val="nil"/>
              <w:right w:val="nil"/>
            </w:tcBorders>
            <w:shd w:val="clear" w:color="auto" w:fill="auto"/>
            <w:hideMark/>
          </w:tcPr>
          <w:p w14:paraId="2DF3D31E" w14:textId="1980167E" w:rsidR="004669E1" w:rsidRPr="0056798F" w:rsidRDefault="004669E1" w:rsidP="004669E1">
            <w:pPr>
              <w:spacing w:after="0" w:line="240" w:lineRule="auto"/>
              <w:rPr>
                <w:rFonts w:ascii="Times New Roman" w:eastAsia="Times New Roman" w:hAnsi="Times New Roman" w:cs="Times New Roman"/>
                <w:color w:val="000000"/>
                <w:sz w:val="17"/>
                <w:szCs w:val="17"/>
              </w:rPr>
            </w:pPr>
            <w:r w:rsidRPr="0056798F">
              <w:rPr>
                <w:rFonts w:ascii="Times New Roman" w:eastAsia="Times New Roman" w:hAnsi="Times New Roman" w:cs="Times New Roman"/>
                <w:color w:val="000000"/>
                <w:sz w:val="17"/>
                <w:szCs w:val="17"/>
              </w:rPr>
              <w:t>LRTI (</w:t>
            </w:r>
            <w:r>
              <w:rPr>
                <w:rFonts w:ascii="Times New Roman" w:eastAsia="Times New Roman" w:hAnsi="Times New Roman" w:cs="Times New Roman"/>
                <w:color w:val="000000"/>
                <w:sz w:val="17"/>
                <w:szCs w:val="17"/>
              </w:rPr>
              <w:t>PNA</w:t>
            </w:r>
            <w:r w:rsidRPr="0056798F">
              <w:rPr>
                <w:rFonts w:ascii="Times New Roman" w:eastAsia="Times New Roman" w:hAnsi="Times New Roman" w:cs="Times New Roman"/>
                <w:color w:val="000000"/>
                <w:sz w:val="17"/>
                <w:szCs w:val="17"/>
              </w:rPr>
              <w:t>, bronchiolitis)</w:t>
            </w:r>
          </w:p>
        </w:tc>
        <w:tc>
          <w:tcPr>
            <w:tcW w:w="1060" w:type="dxa"/>
            <w:tcBorders>
              <w:top w:val="nil"/>
              <w:left w:val="nil"/>
              <w:bottom w:val="nil"/>
              <w:right w:val="nil"/>
            </w:tcBorders>
            <w:shd w:val="clear" w:color="auto" w:fill="auto"/>
            <w:hideMark/>
          </w:tcPr>
          <w:p w14:paraId="7DF6FC96" w14:textId="77777777" w:rsidR="004669E1" w:rsidRPr="0056798F" w:rsidRDefault="004669E1" w:rsidP="004669E1">
            <w:pPr>
              <w:spacing w:after="0" w:line="240" w:lineRule="auto"/>
              <w:rPr>
                <w:rFonts w:ascii="Times New Roman" w:eastAsia="Times New Roman" w:hAnsi="Times New Roman" w:cs="Times New Roman"/>
                <w:color w:val="000000"/>
                <w:sz w:val="17"/>
                <w:szCs w:val="17"/>
              </w:rPr>
            </w:pPr>
            <w:r w:rsidRPr="0056798F">
              <w:rPr>
                <w:rFonts w:ascii="Times New Roman" w:eastAsia="Times New Roman" w:hAnsi="Times New Roman" w:cs="Times New Roman"/>
                <w:color w:val="000000"/>
                <w:sz w:val="17"/>
                <w:szCs w:val="17"/>
              </w:rPr>
              <w:t xml:space="preserve">&lt;12 mos                1-&lt;2 yrs </w:t>
            </w:r>
          </w:p>
        </w:tc>
        <w:tc>
          <w:tcPr>
            <w:tcW w:w="1340" w:type="dxa"/>
            <w:tcBorders>
              <w:top w:val="nil"/>
              <w:left w:val="nil"/>
              <w:bottom w:val="nil"/>
              <w:right w:val="nil"/>
            </w:tcBorders>
            <w:shd w:val="clear" w:color="auto" w:fill="auto"/>
            <w:hideMark/>
          </w:tcPr>
          <w:p w14:paraId="07450CC4" w14:textId="77777777" w:rsidR="004669E1" w:rsidRPr="0056798F" w:rsidRDefault="004669E1" w:rsidP="004669E1">
            <w:pPr>
              <w:spacing w:after="0" w:line="240" w:lineRule="auto"/>
              <w:rPr>
                <w:rFonts w:ascii="Times New Roman" w:eastAsia="Times New Roman" w:hAnsi="Times New Roman" w:cs="Times New Roman"/>
                <w:color w:val="000000"/>
                <w:sz w:val="17"/>
                <w:szCs w:val="17"/>
              </w:rPr>
            </w:pPr>
            <w:r w:rsidRPr="0056798F">
              <w:rPr>
                <w:rFonts w:ascii="Times New Roman" w:eastAsia="Times New Roman" w:hAnsi="Times New Roman" w:cs="Times New Roman"/>
                <w:color w:val="000000"/>
                <w:sz w:val="17"/>
                <w:szCs w:val="17"/>
              </w:rPr>
              <w:t>AZ 1988</w:t>
            </w:r>
          </w:p>
        </w:tc>
        <w:tc>
          <w:tcPr>
            <w:tcW w:w="1960" w:type="dxa"/>
            <w:tcBorders>
              <w:top w:val="nil"/>
              <w:left w:val="nil"/>
              <w:bottom w:val="nil"/>
              <w:right w:val="nil"/>
            </w:tcBorders>
            <w:shd w:val="clear" w:color="auto" w:fill="auto"/>
            <w:hideMark/>
          </w:tcPr>
          <w:p w14:paraId="7F0781DB" w14:textId="77777777" w:rsidR="004669E1" w:rsidRPr="0056798F" w:rsidRDefault="004669E1" w:rsidP="004669E1">
            <w:pPr>
              <w:spacing w:after="0" w:line="240" w:lineRule="auto"/>
              <w:rPr>
                <w:rFonts w:ascii="Times New Roman" w:eastAsia="Times New Roman" w:hAnsi="Times New Roman" w:cs="Times New Roman"/>
                <w:color w:val="000000"/>
                <w:sz w:val="17"/>
                <w:szCs w:val="17"/>
              </w:rPr>
            </w:pPr>
            <w:r w:rsidRPr="0056798F">
              <w:rPr>
                <w:rFonts w:ascii="Times New Roman" w:eastAsia="Times New Roman" w:hAnsi="Times New Roman" w:cs="Times New Roman"/>
                <w:color w:val="000000"/>
                <w:sz w:val="17"/>
                <w:szCs w:val="17"/>
              </w:rPr>
              <w:t>n=58 cases n=58 controls case-control</w:t>
            </w:r>
          </w:p>
        </w:tc>
        <w:tc>
          <w:tcPr>
            <w:tcW w:w="1900" w:type="dxa"/>
            <w:tcBorders>
              <w:top w:val="nil"/>
              <w:left w:val="nil"/>
              <w:bottom w:val="nil"/>
              <w:right w:val="nil"/>
            </w:tcBorders>
            <w:shd w:val="clear" w:color="auto" w:fill="auto"/>
            <w:hideMark/>
          </w:tcPr>
          <w:p w14:paraId="5E0DB9C6" w14:textId="77777777" w:rsidR="004669E1" w:rsidRPr="0056798F" w:rsidRDefault="004669E1" w:rsidP="004669E1">
            <w:pPr>
              <w:spacing w:after="0" w:line="240" w:lineRule="auto"/>
              <w:rPr>
                <w:rFonts w:ascii="Times New Roman" w:eastAsia="Times New Roman" w:hAnsi="Times New Roman" w:cs="Times New Roman"/>
                <w:color w:val="000000"/>
                <w:sz w:val="17"/>
                <w:szCs w:val="17"/>
              </w:rPr>
            </w:pPr>
            <w:r w:rsidRPr="0056798F">
              <w:rPr>
                <w:rFonts w:ascii="Times New Roman" w:eastAsia="Times New Roman" w:hAnsi="Times New Roman" w:cs="Times New Roman"/>
                <w:color w:val="000000"/>
                <w:sz w:val="17"/>
                <w:szCs w:val="17"/>
              </w:rPr>
              <w:t>Interviews, med. records</w:t>
            </w:r>
          </w:p>
        </w:tc>
      </w:tr>
      <w:tr w:rsidR="004669E1" w:rsidRPr="0056798F" w14:paraId="76A77C67" w14:textId="77777777" w:rsidTr="00DE1154">
        <w:trPr>
          <w:trHeight w:val="60"/>
        </w:trPr>
        <w:tc>
          <w:tcPr>
            <w:tcW w:w="3800" w:type="dxa"/>
            <w:gridSpan w:val="2"/>
            <w:tcBorders>
              <w:top w:val="nil"/>
              <w:left w:val="nil"/>
              <w:bottom w:val="nil"/>
              <w:right w:val="nil"/>
            </w:tcBorders>
            <w:shd w:val="clear" w:color="auto" w:fill="auto"/>
            <w:vAlign w:val="center"/>
            <w:hideMark/>
          </w:tcPr>
          <w:p w14:paraId="4D8A48A6" w14:textId="77777777" w:rsidR="004669E1" w:rsidRPr="0056798F" w:rsidRDefault="004669E1" w:rsidP="004669E1">
            <w:pPr>
              <w:spacing w:after="0" w:line="240" w:lineRule="auto"/>
              <w:rPr>
                <w:rFonts w:ascii="Times New Roman" w:eastAsia="Times New Roman" w:hAnsi="Times New Roman" w:cs="Times New Roman"/>
                <w:i/>
                <w:iCs/>
                <w:color w:val="000000"/>
                <w:sz w:val="17"/>
                <w:szCs w:val="17"/>
              </w:rPr>
            </w:pPr>
            <w:r w:rsidRPr="0056798F">
              <w:rPr>
                <w:rFonts w:ascii="Times New Roman" w:eastAsia="Times New Roman" w:hAnsi="Times New Roman" w:cs="Times New Roman"/>
                <w:i/>
                <w:iCs/>
                <w:color w:val="000000"/>
                <w:sz w:val="17"/>
                <w:szCs w:val="17"/>
              </w:rPr>
              <w:t>Garage attached to home</w:t>
            </w:r>
          </w:p>
        </w:tc>
        <w:tc>
          <w:tcPr>
            <w:tcW w:w="1060" w:type="dxa"/>
            <w:tcBorders>
              <w:top w:val="nil"/>
              <w:left w:val="nil"/>
              <w:bottom w:val="nil"/>
              <w:right w:val="nil"/>
            </w:tcBorders>
            <w:shd w:val="clear" w:color="auto" w:fill="auto"/>
            <w:hideMark/>
          </w:tcPr>
          <w:p w14:paraId="4D11DEFF" w14:textId="77777777" w:rsidR="004669E1" w:rsidRPr="0056798F" w:rsidRDefault="004669E1" w:rsidP="004669E1">
            <w:pPr>
              <w:spacing w:after="0" w:line="240" w:lineRule="auto"/>
              <w:rPr>
                <w:rFonts w:ascii="Times New Roman" w:eastAsia="Times New Roman" w:hAnsi="Times New Roman" w:cs="Times New Roman"/>
                <w:i/>
                <w:iCs/>
                <w:color w:val="000000"/>
                <w:sz w:val="17"/>
                <w:szCs w:val="17"/>
              </w:rPr>
            </w:pPr>
          </w:p>
        </w:tc>
        <w:tc>
          <w:tcPr>
            <w:tcW w:w="1340" w:type="dxa"/>
            <w:tcBorders>
              <w:top w:val="nil"/>
              <w:left w:val="nil"/>
              <w:bottom w:val="nil"/>
              <w:right w:val="nil"/>
            </w:tcBorders>
            <w:shd w:val="clear" w:color="auto" w:fill="auto"/>
            <w:hideMark/>
          </w:tcPr>
          <w:p w14:paraId="41A4BC8C" w14:textId="77777777" w:rsidR="004669E1" w:rsidRPr="0056798F" w:rsidRDefault="004669E1" w:rsidP="004669E1">
            <w:pPr>
              <w:spacing w:after="0" w:line="240" w:lineRule="auto"/>
              <w:rPr>
                <w:rFonts w:ascii="Times New Roman" w:eastAsia="Times New Roman" w:hAnsi="Times New Roman" w:cs="Times New Roman"/>
                <w:sz w:val="20"/>
                <w:szCs w:val="20"/>
              </w:rPr>
            </w:pPr>
          </w:p>
        </w:tc>
        <w:tc>
          <w:tcPr>
            <w:tcW w:w="1960" w:type="dxa"/>
            <w:tcBorders>
              <w:top w:val="nil"/>
              <w:left w:val="nil"/>
              <w:bottom w:val="nil"/>
              <w:right w:val="nil"/>
            </w:tcBorders>
            <w:shd w:val="clear" w:color="auto" w:fill="auto"/>
            <w:hideMark/>
          </w:tcPr>
          <w:p w14:paraId="67E20D84" w14:textId="77777777" w:rsidR="004669E1" w:rsidRPr="0056798F" w:rsidRDefault="004669E1" w:rsidP="004669E1">
            <w:pPr>
              <w:spacing w:after="0" w:line="240" w:lineRule="auto"/>
              <w:rPr>
                <w:rFonts w:ascii="Times New Roman" w:eastAsia="Times New Roman" w:hAnsi="Times New Roman" w:cs="Times New Roman"/>
                <w:sz w:val="20"/>
                <w:szCs w:val="20"/>
              </w:rPr>
            </w:pPr>
          </w:p>
        </w:tc>
        <w:tc>
          <w:tcPr>
            <w:tcW w:w="1900" w:type="dxa"/>
            <w:tcBorders>
              <w:top w:val="nil"/>
              <w:left w:val="nil"/>
              <w:bottom w:val="nil"/>
              <w:right w:val="nil"/>
            </w:tcBorders>
            <w:shd w:val="clear" w:color="auto" w:fill="auto"/>
            <w:hideMark/>
          </w:tcPr>
          <w:p w14:paraId="662D65CE" w14:textId="77777777" w:rsidR="004669E1" w:rsidRPr="0056798F" w:rsidRDefault="004669E1" w:rsidP="004669E1">
            <w:pPr>
              <w:spacing w:after="0" w:line="240" w:lineRule="auto"/>
              <w:rPr>
                <w:rFonts w:ascii="Times New Roman" w:eastAsia="Times New Roman" w:hAnsi="Times New Roman" w:cs="Times New Roman"/>
                <w:sz w:val="20"/>
                <w:szCs w:val="20"/>
              </w:rPr>
            </w:pPr>
          </w:p>
        </w:tc>
      </w:tr>
      <w:tr w:rsidR="004669E1" w:rsidRPr="0056798F" w14:paraId="568816CE" w14:textId="77777777" w:rsidTr="005A683C">
        <w:trPr>
          <w:trHeight w:val="387"/>
        </w:trPr>
        <w:tc>
          <w:tcPr>
            <w:tcW w:w="2277" w:type="dxa"/>
            <w:tcBorders>
              <w:top w:val="nil"/>
              <w:left w:val="nil"/>
              <w:bottom w:val="nil"/>
              <w:right w:val="nil"/>
            </w:tcBorders>
            <w:shd w:val="clear" w:color="auto" w:fill="auto"/>
            <w:hideMark/>
          </w:tcPr>
          <w:p w14:paraId="125C8331" w14:textId="4AB2163C" w:rsidR="004669E1" w:rsidRPr="0056798F" w:rsidRDefault="004669E1" w:rsidP="004669E1">
            <w:pPr>
              <w:spacing w:after="0" w:line="240" w:lineRule="auto"/>
              <w:rPr>
                <w:rFonts w:ascii="Times New Roman" w:eastAsia="Times New Roman" w:hAnsi="Times New Roman" w:cs="Times New Roman"/>
                <w:color w:val="000000"/>
                <w:sz w:val="17"/>
                <w:szCs w:val="17"/>
              </w:rPr>
            </w:pPr>
            <w:r w:rsidRPr="0056798F">
              <w:rPr>
                <w:rFonts w:ascii="Times New Roman" w:eastAsia="Times New Roman" w:hAnsi="Times New Roman" w:cs="Times New Roman"/>
                <w:color w:val="000000"/>
                <w:sz w:val="17"/>
                <w:szCs w:val="17"/>
              </w:rPr>
              <w:t>Surdu et al.</w:t>
            </w:r>
            <w:r>
              <w:rPr>
                <w:rFonts w:ascii="Times New Roman" w:eastAsia="Times New Roman" w:hAnsi="Times New Roman" w:cs="Times New Roman"/>
                <w:color w:val="000000"/>
                <w:sz w:val="17"/>
                <w:szCs w:val="17"/>
              </w:rPr>
              <w:t>,</w:t>
            </w:r>
            <w:r w:rsidRPr="0056798F">
              <w:rPr>
                <w:rFonts w:ascii="Times New Roman" w:eastAsia="Times New Roman" w:hAnsi="Times New Roman" w:cs="Times New Roman"/>
                <w:color w:val="000000"/>
                <w:sz w:val="17"/>
                <w:szCs w:val="17"/>
              </w:rPr>
              <w:t xml:space="preserve"> 2006</w:t>
            </w:r>
          </w:p>
        </w:tc>
        <w:tc>
          <w:tcPr>
            <w:tcW w:w="1523" w:type="dxa"/>
            <w:tcBorders>
              <w:top w:val="nil"/>
              <w:left w:val="nil"/>
              <w:bottom w:val="nil"/>
              <w:right w:val="nil"/>
            </w:tcBorders>
            <w:shd w:val="clear" w:color="auto" w:fill="auto"/>
            <w:hideMark/>
          </w:tcPr>
          <w:p w14:paraId="0221A760" w14:textId="77777777" w:rsidR="004669E1" w:rsidRPr="0056798F" w:rsidRDefault="004669E1" w:rsidP="004669E1">
            <w:pPr>
              <w:spacing w:after="0" w:line="240" w:lineRule="auto"/>
              <w:rPr>
                <w:rFonts w:ascii="Times New Roman" w:eastAsia="Times New Roman" w:hAnsi="Times New Roman" w:cs="Times New Roman"/>
                <w:color w:val="000000"/>
                <w:sz w:val="17"/>
                <w:szCs w:val="17"/>
              </w:rPr>
            </w:pPr>
            <w:r w:rsidRPr="0056798F">
              <w:rPr>
                <w:rFonts w:ascii="Times New Roman" w:eastAsia="Times New Roman" w:hAnsi="Times New Roman" w:cs="Times New Roman"/>
                <w:color w:val="000000"/>
                <w:sz w:val="17"/>
                <w:szCs w:val="17"/>
              </w:rPr>
              <w:t>Asthma</w:t>
            </w:r>
          </w:p>
        </w:tc>
        <w:tc>
          <w:tcPr>
            <w:tcW w:w="1060" w:type="dxa"/>
            <w:tcBorders>
              <w:top w:val="nil"/>
              <w:left w:val="nil"/>
              <w:bottom w:val="nil"/>
              <w:right w:val="nil"/>
            </w:tcBorders>
            <w:shd w:val="clear" w:color="auto" w:fill="auto"/>
            <w:hideMark/>
          </w:tcPr>
          <w:p w14:paraId="601EC6AB" w14:textId="77777777" w:rsidR="004669E1" w:rsidRPr="0056798F" w:rsidRDefault="004669E1" w:rsidP="004669E1">
            <w:pPr>
              <w:spacing w:after="0" w:line="240" w:lineRule="auto"/>
              <w:rPr>
                <w:rFonts w:ascii="Times New Roman" w:eastAsia="Times New Roman" w:hAnsi="Times New Roman" w:cs="Times New Roman"/>
                <w:color w:val="000000"/>
                <w:sz w:val="17"/>
                <w:szCs w:val="17"/>
              </w:rPr>
            </w:pPr>
            <w:r w:rsidRPr="0056798F">
              <w:rPr>
                <w:rFonts w:ascii="Times New Roman" w:eastAsia="Times New Roman" w:hAnsi="Times New Roman" w:cs="Times New Roman"/>
                <w:color w:val="000000"/>
                <w:sz w:val="17"/>
                <w:szCs w:val="17"/>
              </w:rPr>
              <w:t>2-&lt;3 yrs          3-&lt;6 yrs              6-&lt;11 yrs       11-&lt;16 yrs</w:t>
            </w:r>
          </w:p>
        </w:tc>
        <w:tc>
          <w:tcPr>
            <w:tcW w:w="1340" w:type="dxa"/>
            <w:tcBorders>
              <w:top w:val="nil"/>
              <w:left w:val="nil"/>
              <w:bottom w:val="nil"/>
              <w:right w:val="nil"/>
            </w:tcBorders>
            <w:shd w:val="clear" w:color="auto" w:fill="auto"/>
            <w:hideMark/>
          </w:tcPr>
          <w:p w14:paraId="17B88231" w14:textId="77777777" w:rsidR="004669E1" w:rsidRPr="0056798F" w:rsidRDefault="004669E1" w:rsidP="004669E1">
            <w:pPr>
              <w:spacing w:after="0" w:line="240" w:lineRule="auto"/>
              <w:rPr>
                <w:rFonts w:ascii="Times New Roman" w:eastAsia="Times New Roman" w:hAnsi="Times New Roman" w:cs="Times New Roman"/>
                <w:color w:val="000000"/>
                <w:sz w:val="17"/>
                <w:szCs w:val="17"/>
              </w:rPr>
            </w:pPr>
            <w:r w:rsidRPr="0056798F">
              <w:rPr>
                <w:rFonts w:ascii="Times New Roman" w:eastAsia="Times New Roman" w:hAnsi="Times New Roman" w:cs="Times New Roman"/>
                <w:color w:val="000000"/>
                <w:sz w:val="17"/>
                <w:szCs w:val="17"/>
              </w:rPr>
              <w:t xml:space="preserve">NY - </w:t>
            </w:r>
          </w:p>
        </w:tc>
        <w:tc>
          <w:tcPr>
            <w:tcW w:w="1960" w:type="dxa"/>
            <w:tcBorders>
              <w:top w:val="nil"/>
              <w:left w:val="nil"/>
              <w:bottom w:val="nil"/>
              <w:right w:val="nil"/>
            </w:tcBorders>
            <w:shd w:val="clear" w:color="auto" w:fill="auto"/>
            <w:hideMark/>
          </w:tcPr>
          <w:p w14:paraId="1C6743C8" w14:textId="77777777" w:rsidR="004669E1" w:rsidRPr="0056798F" w:rsidRDefault="004669E1" w:rsidP="004669E1">
            <w:pPr>
              <w:spacing w:after="0" w:line="240" w:lineRule="auto"/>
              <w:rPr>
                <w:rFonts w:ascii="Times New Roman" w:eastAsia="Times New Roman" w:hAnsi="Times New Roman" w:cs="Times New Roman"/>
                <w:color w:val="000000"/>
                <w:sz w:val="17"/>
                <w:szCs w:val="17"/>
              </w:rPr>
            </w:pPr>
            <w:r w:rsidRPr="0056798F">
              <w:rPr>
                <w:rFonts w:ascii="Times New Roman" w:eastAsia="Times New Roman" w:hAnsi="Times New Roman" w:cs="Times New Roman"/>
                <w:color w:val="000000"/>
                <w:sz w:val="17"/>
                <w:szCs w:val="17"/>
              </w:rPr>
              <w:t>n=25 cases n=25 controls case-control</w:t>
            </w:r>
          </w:p>
        </w:tc>
        <w:tc>
          <w:tcPr>
            <w:tcW w:w="1900" w:type="dxa"/>
            <w:tcBorders>
              <w:top w:val="nil"/>
              <w:left w:val="nil"/>
              <w:bottom w:val="nil"/>
              <w:right w:val="nil"/>
            </w:tcBorders>
            <w:shd w:val="clear" w:color="auto" w:fill="auto"/>
            <w:hideMark/>
          </w:tcPr>
          <w:p w14:paraId="40A0090D" w14:textId="77777777" w:rsidR="004669E1" w:rsidRPr="0056798F" w:rsidRDefault="004669E1" w:rsidP="004669E1">
            <w:pPr>
              <w:spacing w:after="0" w:line="240" w:lineRule="auto"/>
              <w:rPr>
                <w:rFonts w:ascii="Times New Roman" w:eastAsia="Times New Roman" w:hAnsi="Times New Roman" w:cs="Times New Roman"/>
                <w:color w:val="000000"/>
                <w:sz w:val="17"/>
                <w:szCs w:val="17"/>
              </w:rPr>
            </w:pPr>
            <w:r w:rsidRPr="0056798F">
              <w:rPr>
                <w:rFonts w:ascii="Times New Roman" w:eastAsia="Times New Roman" w:hAnsi="Times New Roman" w:cs="Times New Roman"/>
                <w:color w:val="000000"/>
                <w:sz w:val="17"/>
                <w:szCs w:val="17"/>
              </w:rPr>
              <w:t>Air/dust samples, interviews, med. records</w:t>
            </w:r>
          </w:p>
        </w:tc>
      </w:tr>
      <w:tr w:rsidR="004669E1" w:rsidRPr="0056798F" w14:paraId="34E129FE" w14:textId="77777777" w:rsidTr="00E66E28">
        <w:trPr>
          <w:trHeight w:val="106"/>
        </w:trPr>
        <w:tc>
          <w:tcPr>
            <w:tcW w:w="3800" w:type="dxa"/>
            <w:gridSpan w:val="2"/>
            <w:tcBorders>
              <w:top w:val="nil"/>
              <w:left w:val="nil"/>
              <w:bottom w:val="nil"/>
              <w:right w:val="nil"/>
            </w:tcBorders>
            <w:shd w:val="clear" w:color="auto" w:fill="auto"/>
            <w:hideMark/>
          </w:tcPr>
          <w:p w14:paraId="3DDFC9EF" w14:textId="77777777" w:rsidR="004669E1" w:rsidRPr="0056798F" w:rsidRDefault="004669E1" w:rsidP="004669E1">
            <w:pPr>
              <w:spacing w:after="0" w:line="240" w:lineRule="auto"/>
              <w:rPr>
                <w:rFonts w:ascii="Times New Roman" w:eastAsia="Times New Roman" w:hAnsi="Times New Roman" w:cs="Times New Roman"/>
                <w:i/>
                <w:iCs/>
                <w:color w:val="000000"/>
                <w:sz w:val="17"/>
                <w:szCs w:val="17"/>
              </w:rPr>
            </w:pPr>
            <w:r w:rsidRPr="0056798F">
              <w:rPr>
                <w:rFonts w:ascii="Times New Roman" w:eastAsia="Times New Roman" w:hAnsi="Times New Roman" w:cs="Times New Roman"/>
                <w:i/>
                <w:iCs/>
                <w:color w:val="000000"/>
                <w:sz w:val="17"/>
                <w:szCs w:val="17"/>
              </w:rPr>
              <w:t>House built before 1985</w:t>
            </w:r>
          </w:p>
        </w:tc>
        <w:tc>
          <w:tcPr>
            <w:tcW w:w="1060" w:type="dxa"/>
            <w:tcBorders>
              <w:top w:val="nil"/>
              <w:left w:val="nil"/>
              <w:bottom w:val="nil"/>
              <w:right w:val="nil"/>
            </w:tcBorders>
            <w:shd w:val="clear" w:color="auto" w:fill="auto"/>
            <w:hideMark/>
          </w:tcPr>
          <w:p w14:paraId="4D529B48" w14:textId="77777777" w:rsidR="004669E1" w:rsidRPr="0056798F" w:rsidRDefault="004669E1" w:rsidP="004669E1">
            <w:pPr>
              <w:spacing w:after="0" w:line="240" w:lineRule="auto"/>
              <w:rPr>
                <w:rFonts w:ascii="Times New Roman" w:eastAsia="Times New Roman" w:hAnsi="Times New Roman" w:cs="Times New Roman"/>
                <w:i/>
                <w:iCs/>
                <w:color w:val="000000"/>
                <w:sz w:val="17"/>
                <w:szCs w:val="17"/>
              </w:rPr>
            </w:pPr>
          </w:p>
        </w:tc>
        <w:tc>
          <w:tcPr>
            <w:tcW w:w="1340" w:type="dxa"/>
            <w:tcBorders>
              <w:top w:val="nil"/>
              <w:left w:val="nil"/>
              <w:bottom w:val="nil"/>
              <w:right w:val="nil"/>
            </w:tcBorders>
            <w:shd w:val="clear" w:color="auto" w:fill="auto"/>
            <w:hideMark/>
          </w:tcPr>
          <w:p w14:paraId="751C019A" w14:textId="77777777" w:rsidR="004669E1" w:rsidRPr="0056798F" w:rsidRDefault="004669E1" w:rsidP="004669E1">
            <w:pPr>
              <w:spacing w:after="0" w:line="240" w:lineRule="auto"/>
              <w:rPr>
                <w:rFonts w:ascii="Times New Roman" w:eastAsia="Times New Roman" w:hAnsi="Times New Roman" w:cs="Times New Roman"/>
                <w:sz w:val="20"/>
                <w:szCs w:val="20"/>
              </w:rPr>
            </w:pPr>
          </w:p>
        </w:tc>
        <w:tc>
          <w:tcPr>
            <w:tcW w:w="1960" w:type="dxa"/>
            <w:tcBorders>
              <w:top w:val="nil"/>
              <w:left w:val="nil"/>
              <w:bottom w:val="nil"/>
              <w:right w:val="nil"/>
            </w:tcBorders>
            <w:shd w:val="clear" w:color="auto" w:fill="auto"/>
            <w:hideMark/>
          </w:tcPr>
          <w:p w14:paraId="4E767917" w14:textId="77777777" w:rsidR="004669E1" w:rsidRPr="0056798F" w:rsidRDefault="004669E1" w:rsidP="004669E1">
            <w:pPr>
              <w:spacing w:after="0" w:line="240" w:lineRule="auto"/>
              <w:rPr>
                <w:rFonts w:ascii="Times New Roman" w:eastAsia="Times New Roman" w:hAnsi="Times New Roman" w:cs="Times New Roman"/>
                <w:sz w:val="20"/>
                <w:szCs w:val="20"/>
              </w:rPr>
            </w:pPr>
          </w:p>
        </w:tc>
        <w:tc>
          <w:tcPr>
            <w:tcW w:w="1900" w:type="dxa"/>
            <w:tcBorders>
              <w:top w:val="nil"/>
              <w:left w:val="nil"/>
              <w:bottom w:val="nil"/>
              <w:right w:val="nil"/>
            </w:tcBorders>
            <w:shd w:val="clear" w:color="auto" w:fill="auto"/>
            <w:hideMark/>
          </w:tcPr>
          <w:p w14:paraId="321042D8" w14:textId="77777777" w:rsidR="004669E1" w:rsidRPr="0056798F" w:rsidRDefault="004669E1" w:rsidP="004669E1">
            <w:pPr>
              <w:spacing w:after="0" w:line="240" w:lineRule="auto"/>
              <w:rPr>
                <w:rFonts w:ascii="Times New Roman" w:eastAsia="Times New Roman" w:hAnsi="Times New Roman" w:cs="Times New Roman"/>
                <w:sz w:val="20"/>
                <w:szCs w:val="20"/>
              </w:rPr>
            </w:pPr>
          </w:p>
        </w:tc>
      </w:tr>
      <w:tr w:rsidR="004669E1" w:rsidRPr="0056798F" w14:paraId="71A3B46B" w14:textId="77777777" w:rsidTr="005A683C">
        <w:trPr>
          <w:trHeight w:val="882"/>
        </w:trPr>
        <w:tc>
          <w:tcPr>
            <w:tcW w:w="2277" w:type="dxa"/>
            <w:tcBorders>
              <w:top w:val="nil"/>
              <w:left w:val="nil"/>
              <w:bottom w:val="nil"/>
              <w:right w:val="nil"/>
            </w:tcBorders>
            <w:shd w:val="clear" w:color="auto" w:fill="auto"/>
            <w:hideMark/>
          </w:tcPr>
          <w:p w14:paraId="3D14C0BA" w14:textId="6D8449CE" w:rsidR="004669E1" w:rsidRPr="0056798F" w:rsidRDefault="004669E1" w:rsidP="004669E1">
            <w:pPr>
              <w:spacing w:after="0" w:line="240" w:lineRule="auto"/>
              <w:rPr>
                <w:rFonts w:ascii="Times New Roman" w:eastAsia="Times New Roman" w:hAnsi="Times New Roman" w:cs="Times New Roman"/>
                <w:color w:val="000000"/>
                <w:sz w:val="17"/>
                <w:szCs w:val="17"/>
              </w:rPr>
            </w:pPr>
            <w:r w:rsidRPr="0056798F">
              <w:rPr>
                <w:rFonts w:ascii="Times New Roman" w:eastAsia="Times New Roman" w:hAnsi="Times New Roman" w:cs="Times New Roman"/>
                <w:color w:val="000000"/>
                <w:sz w:val="17"/>
                <w:szCs w:val="17"/>
              </w:rPr>
              <w:t>Ware et al.</w:t>
            </w:r>
            <w:r>
              <w:rPr>
                <w:rFonts w:ascii="Times New Roman" w:eastAsia="Times New Roman" w:hAnsi="Times New Roman" w:cs="Times New Roman"/>
                <w:color w:val="000000"/>
                <w:sz w:val="17"/>
                <w:szCs w:val="17"/>
              </w:rPr>
              <w:t>,</w:t>
            </w:r>
            <w:r w:rsidRPr="0056798F">
              <w:rPr>
                <w:rFonts w:ascii="Times New Roman" w:eastAsia="Times New Roman" w:hAnsi="Times New Roman" w:cs="Times New Roman"/>
                <w:color w:val="000000"/>
                <w:sz w:val="17"/>
                <w:szCs w:val="17"/>
              </w:rPr>
              <w:t xml:space="preserve"> 2014</w:t>
            </w:r>
          </w:p>
        </w:tc>
        <w:tc>
          <w:tcPr>
            <w:tcW w:w="1523" w:type="dxa"/>
            <w:tcBorders>
              <w:top w:val="nil"/>
              <w:left w:val="nil"/>
              <w:bottom w:val="nil"/>
              <w:right w:val="nil"/>
            </w:tcBorders>
            <w:shd w:val="clear" w:color="auto" w:fill="auto"/>
            <w:hideMark/>
          </w:tcPr>
          <w:p w14:paraId="60327609" w14:textId="77777777" w:rsidR="004669E1" w:rsidRPr="0056798F" w:rsidRDefault="004669E1" w:rsidP="004669E1">
            <w:pPr>
              <w:spacing w:after="0" w:line="240" w:lineRule="auto"/>
              <w:rPr>
                <w:rFonts w:ascii="Times New Roman" w:eastAsia="Times New Roman" w:hAnsi="Times New Roman" w:cs="Times New Roman"/>
                <w:color w:val="000000"/>
                <w:sz w:val="17"/>
                <w:szCs w:val="17"/>
              </w:rPr>
            </w:pPr>
            <w:r w:rsidRPr="0056798F">
              <w:rPr>
                <w:rFonts w:ascii="Times New Roman" w:eastAsia="Times New Roman" w:hAnsi="Times New Roman" w:cs="Times New Roman"/>
                <w:color w:val="000000"/>
                <w:sz w:val="17"/>
                <w:szCs w:val="17"/>
              </w:rPr>
              <w:t>Respiratory disease</w:t>
            </w:r>
          </w:p>
        </w:tc>
        <w:tc>
          <w:tcPr>
            <w:tcW w:w="1060" w:type="dxa"/>
            <w:tcBorders>
              <w:top w:val="nil"/>
              <w:left w:val="nil"/>
              <w:bottom w:val="nil"/>
              <w:right w:val="nil"/>
            </w:tcBorders>
            <w:shd w:val="clear" w:color="auto" w:fill="auto"/>
            <w:hideMark/>
          </w:tcPr>
          <w:p w14:paraId="0AE728A4" w14:textId="77777777" w:rsidR="004669E1" w:rsidRPr="0056798F" w:rsidRDefault="004669E1" w:rsidP="004669E1">
            <w:pPr>
              <w:spacing w:after="0" w:line="240" w:lineRule="auto"/>
              <w:rPr>
                <w:rFonts w:ascii="Times New Roman" w:eastAsia="Times New Roman" w:hAnsi="Times New Roman" w:cs="Times New Roman"/>
                <w:color w:val="000000"/>
                <w:sz w:val="17"/>
                <w:szCs w:val="17"/>
              </w:rPr>
            </w:pPr>
            <w:r w:rsidRPr="0056798F">
              <w:rPr>
                <w:rFonts w:ascii="Times New Roman" w:eastAsia="Times New Roman" w:hAnsi="Times New Roman" w:cs="Times New Roman"/>
                <w:color w:val="000000"/>
                <w:sz w:val="17"/>
                <w:szCs w:val="17"/>
              </w:rPr>
              <w:t>&lt;12 mos                1-&lt;2 yrs              2-&lt;3 yrs              3-&lt;6 yrs               6-&lt;11 yrs             11-&lt;16 yrs       16-21 yrs</w:t>
            </w:r>
          </w:p>
        </w:tc>
        <w:tc>
          <w:tcPr>
            <w:tcW w:w="1340" w:type="dxa"/>
            <w:tcBorders>
              <w:top w:val="nil"/>
              <w:left w:val="nil"/>
              <w:bottom w:val="nil"/>
              <w:right w:val="nil"/>
            </w:tcBorders>
            <w:shd w:val="clear" w:color="auto" w:fill="auto"/>
            <w:hideMark/>
          </w:tcPr>
          <w:p w14:paraId="610EC83C" w14:textId="77777777" w:rsidR="004669E1" w:rsidRPr="0056798F" w:rsidRDefault="004669E1" w:rsidP="004669E1">
            <w:pPr>
              <w:spacing w:after="0" w:line="240" w:lineRule="auto"/>
              <w:rPr>
                <w:rFonts w:ascii="Times New Roman" w:eastAsia="Times New Roman" w:hAnsi="Times New Roman" w:cs="Times New Roman"/>
                <w:color w:val="000000"/>
                <w:sz w:val="17"/>
                <w:szCs w:val="17"/>
              </w:rPr>
            </w:pPr>
            <w:r w:rsidRPr="0056798F">
              <w:rPr>
                <w:rFonts w:ascii="Times New Roman" w:eastAsia="Times New Roman" w:hAnsi="Times New Roman" w:cs="Times New Roman"/>
                <w:color w:val="000000"/>
                <w:sz w:val="17"/>
                <w:szCs w:val="17"/>
              </w:rPr>
              <w:t>AK 2011-2012</w:t>
            </w:r>
          </w:p>
        </w:tc>
        <w:tc>
          <w:tcPr>
            <w:tcW w:w="1960" w:type="dxa"/>
            <w:tcBorders>
              <w:top w:val="nil"/>
              <w:left w:val="nil"/>
              <w:bottom w:val="nil"/>
              <w:right w:val="nil"/>
            </w:tcBorders>
            <w:shd w:val="clear" w:color="auto" w:fill="auto"/>
            <w:hideMark/>
          </w:tcPr>
          <w:p w14:paraId="0F248988" w14:textId="460829B7" w:rsidR="004669E1" w:rsidRPr="0056798F" w:rsidRDefault="004669E1" w:rsidP="004669E1">
            <w:pPr>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N</w:t>
            </w:r>
            <w:r w:rsidRPr="0056798F">
              <w:rPr>
                <w:rFonts w:ascii="Times New Roman" w:eastAsia="Times New Roman" w:hAnsi="Times New Roman" w:cs="Times New Roman"/>
                <w:color w:val="000000"/>
                <w:sz w:val="17"/>
                <w:szCs w:val="17"/>
              </w:rPr>
              <w:t xml:space="preserve">=475 in 241 households         </w:t>
            </w:r>
            <w:r>
              <w:rPr>
                <w:rFonts w:ascii="Times New Roman" w:eastAsia="Times New Roman" w:hAnsi="Times New Roman" w:cs="Times New Roman"/>
                <w:color w:val="000000"/>
                <w:sz w:val="17"/>
                <w:szCs w:val="17"/>
              </w:rPr>
              <w:t xml:space="preserve">     </w:t>
            </w:r>
            <w:r w:rsidRPr="0056798F">
              <w:rPr>
                <w:rFonts w:ascii="Times New Roman" w:eastAsia="Times New Roman" w:hAnsi="Times New Roman" w:cs="Times New Roman"/>
                <w:color w:val="000000"/>
                <w:sz w:val="17"/>
                <w:szCs w:val="17"/>
              </w:rPr>
              <w:t>cross-sectional</w:t>
            </w:r>
          </w:p>
        </w:tc>
        <w:tc>
          <w:tcPr>
            <w:tcW w:w="1900" w:type="dxa"/>
            <w:tcBorders>
              <w:top w:val="nil"/>
              <w:left w:val="nil"/>
              <w:bottom w:val="nil"/>
              <w:right w:val="nil"/>
            </w:tcBorders>
            <w:shd w:val="clear" w:color="auto" w:fill="auto"/>
            <w:hideMark/>
          </w:tcPr>
          <w:p w14:paraId="07BCD0D2" w14:textId="77777777" w:rsidR="004669E1" w:rsidRPr="0056798F" w:rsidRDefault="004669E1" w:rsidP="004669E1">
            <w:pPr>
              <w:spacing w:after="0" w:line="240" w:lineRule="auto"/>
              <w:rPr>
                <w:rFonts w:ascii="Times New Roman" w:eastAsia="Times New Roman" w:hAnsi="Times New Roman" w:cs="Times New Roman"/>
                <w:color w:val="000000"/>
                <w:sz w:val="17"/>
                <w:szCs w:val="17"/>
              </w:rPr>
            </w:pPr>
            <w:r w:rsidRPr="0056798F">
              <w:rPr>
                <w:rFonts w:ascii="Times New Roman" w:eastAsia="Times New Roman" w:hAnsi="Times New Roman" w:cs="Times New Roman"/>
                <w:color w:val="000000"/>
                <w:sz w:val="17"/>
                <w:szCs w:val="17"/>
              </w:rPr>
              <w:t>Questionnaires</w:t>
            </w:r>
          </w:p>
        </w:tc>
      </w:tr>
      <w:tr w:rsidR="004669E1" w:rsidRPr="0056798F" w14:paraId="6C420F3F" w14:textId="77777777" w:rsidTr="00E66E28">
        <w:trPr>
          <w:trHeight w:val="106"/>
        </w:trPr>
        <w:tc>
          <w:tcPr>
            <w:tcW w:w="3800" w:type="dxa"/>
            <w:gridSpan w:val="2"/>
            <w:tcBorders>
              <w:top w:val="nil"/>
              <w:left w:val="nil"/>
              <w:bottom w:val="nil"/>
              <w:right w:val="nil"/>
            </w:tcBorders>
            <w:shd w:val="clear" w:color="auto" w:fill="auto"/>
            <w:hideMark/>
          </w:tcPr>
          <w:p w14:paraId="304D6C8D" w14:textId="77777777" w:rsidR="004669E1" w:rsidRPr="0056798F" w:rsidRDefault="004669E1" w:rsidP="004669E1">
            <w:pPr>
              <w:spacing w:after="0" w:line="240" w:lineRule="auto"/>
              <w:rPr>
                <w:rFonts w:ascii="Times New Roman" w:eastAsia="Times New Roman" w:hAnsi="Times New Roman" w:cs="Times New Roman"/>
                <w:b/>
                <w:bCs/>
                <w:color w:val="000000"/>
                <w:sz w:val="17"/>
                <w:szCs w:val="17"/>
              </w:rPr>
            </w:pPr>
            <w:r w:rsidRPr="0056798F">
              <w:rPr>
                <w:rFonts w:ascii="Times New Roman" w:eastAsia="Times New Roman" w:hAnsi="Times New Roman" w:cs="Times New Roman"/>
                <w:b/>
                <w:bCs/>
                <w:color w:val="000000"/>
                <w:sz w:val="17"/>
                <w:szCs w:val="17"/>
              </w:rPr>
              <w:t>INDOOR WATER/AIR QUALITY</w:t>
            </w:r>
          </w:p>
        </w:tc>
        <w:tc>
          <w:tcPr>
            <w:tcW w:w="1060" w:type="dxa"/>
            <w:tcBorders>
              <w:top w:val="nil"/>
              <w:left w:val="nil"/>
              <w:bottom w:val="nil"/>
              <w:right w:val="nil"/>
            </w:tcBorders>
            <w:shd w:val="clear" w:color="auto" w:fill="auto"/>
            <w:hideMark/>
          </w:tcPr>
          <w:p w14:paraId="254A247B" w14:textId="77777777" w:rsidR="004669E1" w:rsidRPr="0056798F" w:rsidRDefault="004669E1" w:rsidP="004669E1">
            <w:pPr>
              <w:spacing w:after="0" w:line="240" w:lineRule="auto"/>
              <w:rPr>
                <w:rFonts w:ascii="Times New Roman" w:eastAsia="Times New Roman" w:hAnsi="Times New Roman" w:cs="Times New Roman"/>
                <w:b/>
                <w:bCs/>
                <w:color w:val="000000"/>
                <w:sz w:val="17"/>
                <w:szCs w:val="17"/>
              </w:rPr>
            </w:pPr>
          </w:p>
        </w:tc>
        <w:tc>
          <w:tcPr>
            <w:tcW w:w="1340" w:type="dxa"/>
            <w:tcBorders>
              <w:top w:val="nil"/>
              <w:left w:val="nil"/>
              <w:bottom w:val="nil"/>
              <w:right w:val="nil"/>
            </w:tcBorders>
            <w:shd w:val="clear" w:color="auto" w:fill="auto"/>
            <w:hideMark/>
          </w:tcPr>
          <w:p w14:paraId="2866528F" w14:textId="77777777" w:rsidR="004669E1" w:rsidRPr="0056798F" w:rsidRDefault="004669E1" w:rsidP="004669E1">
            <w:pPr>
              <w:spacing w:after="0" w:line="240" w:lineRule="auto"/>
              <w:rPr>
                <w:rFonts w:ascii="Times New Roman" w:eastAsia="Times New Roman" w:hAnsi="Times New Roman" w:cs="Times New Roman"/>
                <w:sz w:val="20"/>
                <w:szCs w:val="20"/>
              </w:rPr>
            </w:pPr>
          </w:p>
        </w:tc>
        <w:tc>
          <w:tcPr>
            <w:tcW w:w="1960" w:type="dxa"/>
            <w:tcBorders>
              <w:top w:val="nil"/>
              <w:left w:val="nil"/>
              <w:bottom w:val="nil"/>
              <w:right w:val="nil"/>
            </w:tcBorders>
            <w:shd w:val="clear" w:color="auto" w:fill="auto"/>
            <w:hideMark/>
          </w:tcPr>
          <w:p w14:paraId="787A038C" w14:textId="77777777" w:rsidR="004669E1" w:rsidRPr="0056798F" w:rsidRDefault="004669E1" w:rsidP="004669E1">
            <w:pPr>
              <w:spacing w:after="0" w:line="240" w:lineRule="auto"/>
              <w:rPr>
                <w:rFonts w:ascii="Times New Roman" w:eastAsia="Times New Roman" w:hAnsi="Times New Roman" w:cs="Times New Roman"/>
                <w:sz w:val="20"/>
                <w:szCs w:val="20"/>
              </w:rPr>
            </w:pPr>
          </w:p>
        </w:tc>
        <w:tc>
          <w:tcPr>
            <w:tcW w:w="1900" w:type="dxa"/>
            <w:tcBorders>
              <w:top w:val="nil"/>
              <w:left w:val="nil"/>
              <w:bottom w:val="nil"/>
              <w:right w:val="nil"/>
            </w:tcBorders>
            <w:shd w:val="clear" w:color="auto" w:fill="auto"/>
            <w:hideMark/>
          </w:tcPr>
          <w:p w14:paraId="7BE71CA0" w14:textId="77777777" w:rsidR="004669E1" w:rsidRPr="0056798F" w:rsidRDefault="004669E1" w:rsidP="004669E1">
            <w:pPr>
              <w:spacing w:after="0" w:line="240" w:lineRule="auto"/>
              <w:rPr>
                <w:rFonts w:ascii="Times New Roman" w:eastAsia="Times New Roman" w:hAnsi="Times New Roman" w:cs="Times New Roman"/>
                <w:sz w:val="20"/>
                <w:szCs w:val="20"/>
              </w:rPr>
            </w:pPr>
          </w:p>
        </w:tc>
      </w:tr>
      <w:tr w:rsidR="004669E1" w:rsidRPr="0056798F" w14:paraId="37D0351E" w14:textId="77777777" w:rsidTr="005A683C">
        <w:trPr>
          <w:trHeight w:val="106"/>
        </w:trPr>
        <w:tc>
          <w:tcPr>
            <w:tcW w:w="2277" w:type="dxa"/>
            <w:tcBorders>
              <w:top w:val="nil"/>
              <w:left w:val="nil"/>
              <w:bottom w:val="nil"/>
              <w:right w:val="nil"/>
            </w:tcBorders>
            <w:shd w:val="clear" w:color="auto" w:fill="auto"/>
            <w:vAlign w:val="center"/>
            <w:hideMark/>
          </w:tcPr>
          <w:p w14:paraId="3D4FDE18" w14:textId="77777777" w:rsidR="004669E1" w:rsidRPr="0056798F" w:rsidRDefault="004669E1" w:rsidP="004669E1">
            <w:pPr>
              <w:spacing w:after="0" w:line="240" w:lineRule="auto"/>
              <w:rPr>
                <w:rFonts w:ascii="Times New Roman" w:eastAsia="Times New Roman" w:hAnsi="Times New Roman" w:cs="Times New Roman"/>
                <w:i/>
                <w:iCs/>
                <w:color w:val="000000"/>
                <w:sz w:val="17"/>
                <w:szCs w:val="17"/>
              </w:rPr>
            </w:pPr>
            <w:r w:rsidRPr="0056798F">
              <w:rPr>
                <w:rFonts w:ascii="Times New Roman" w:eastAsia="Times New Roman" w:hAnsi="Times New Roman" w:cs="Times New Roman"/>
                <w:i/>
                <w:iCs/>
                <w:color w:val="000000"/>
                <w:sz w:val="17"/>
                <w:szCs w:val="17"/>
              </w:rPr>
              <w:t>Mold</w:t>
            </w:r>
          </w:p>
        </w:tc>
        <w:tc>
          <w:tcPr>
            <w:tcW w:w="1523" w:type="dxa"/>
            <w:tcBorders>
              <w:top w:val="nil"/>
              <w:left w:val="nil"/>
              <w:bottom w:val="nil"/>
              <w:right w:val="nil"/>
            </w:tcBorders>
            <w:shd w:val="clear" w:color="auto" w:fill="auto"/>
            <w:hideMark/>
          </w:tcPr>
          <w:p w14:paraId="3C082273" w14:textId="77777777" w:rsidR="004669E1" w:rsidRPr="0056798F" w:rsidRDefault="004669E1" w:rsidP="004669E1">
            <w:pPr>
              <w:spacing w:after="0" w:line="240" w:lineRule="auto"/>
              <w:rPr>
                <w:rFonts w:ascii="Times New Roman" w:eastAsia="Times New Roman" w:hAnsi="Times New Roman" w:cs="Times New Roman"/>
                <w:i/>
                <w:iCs/>
                <w:color w:val="000000"/>
                <w:sz w:val="17"/>
                <w:szCs w:val="17"/>
              </w:rPr>
            </w:pPr>
          </w:p>
        </w:tc>
        <w:tc>
          <w:tcPr>
            <w:tcW w:w="1060" w:type="dxa"/>
            <w:tcBorders>
              <w:top w:val="nil"/>
              <w:left w:val="nil"/>
              <w:bottom w:val="nil"/>
              <w:right w:val="nil"/>
            </w:tcBorders>
            <w:shd w:val="clear" w:color="auto" w:fill="auto"/>
            <w:hideMark/>
          </w:tcPr>
          <w:p w14:paraId="1F1E668D" w14:textId="77777777" w:rsidR="004669E1" w:rsidRPr="0056798F" w:rsidRDefault="004669E1" w:rsidP="004669E1">
            <w:pPr>
              <w:spacing w:after="0" w:line="240" w:lineRule="auto"/>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hideMark/>
          </w:tcPr>
          <w:p w14:paraId="6C5101B7" w14:textId="77777777" w:rsidR="004669E1" w:rsidRPr="0056798F" w:rsidRDefault="004669E1" w:rsidP="004669E1">
            <w:pPr>
              <w:spacing w:after="0" w:line="240" w:lineRule="auto"/>
              <w:rPr>
                <w:rFonts w:ascii="Times New Roman" w:eastAsia="Times New Roman" w:hAnsi="Times New Roman" w:cs="Times New Roman"/>
                <w:sz w:val="20"/>
                <w:szCs w:val="20"/>
              </w:rPr>
            </w:pPr>
          </w:p>
        </w:tc>
        <w:tc>
          <w:tcPr>
            <w:tcW w:w="1960" w:type="dxa"/>
            <w:tcBorders>
              <w:top w:val="nil"/>
              <w:left w:val="nil"/>
              <w:bottom w:val="nil"/>
              <w:right w:val="nil"/>
            </w:tcBorders>
            <w:shd w:val="clear" w:color="auto" w:fill="auto"/>
            <w:hideMark/>
          </w:tcPr>
          <w:p w14:paraId="7ABBC928" w14:textId="77777777" w:rsidR="004669E1" w:rsidRPr="0056798F" w:rsidRDefault="004669E1" w:rsidP="004669E1">
            <w:pPr>
              <w:spacing w:after="0" w:line="240" w:lineRule="auto"/>
              <w:rPr>
                <w:rFonts w:ascii="Times New Roman" w:eastAsia="Times New Roman" w:hAnsi="Times New Roman" w:cs="Times New Roman"/>
                <w:sz w:val="20"/>
                <w:szCs w:val="20"/>
              </w:rPr>
            </w:pPr>
          </w:p>
        </w:tc>
        <w:tc>
          <w:tcPr>
            <w:tcW w:w="1900" w:type="dxa"/>
            <w:tcBorders>
              <w:top w:val="nil"/>
              <w:left w:val="nil"/>
              <w:bottom w:val="nil"/>
              <w:right w:val="nil"/>
            </w:tcBorders>
            <w:shd w:val="clear" w:color="auto" w:fill="auto"/>
            <w:hideMark/>
          </w:tcPr>
          <w:p w14:paraId="1120F128" w14:textId="77777777" w:rsidR="004669E1" w:rsidRPr="0056798F" w:rsidRDefault="004669E1" w:rsidP="004669E1">
            <w:pPr>
              <w:spacing w:after="0" w:line="240" w:lineRule="auto"/>
              <w:rPr>
                <w:rFonts w:ascii="Times New Roman" w:eastAsia="Times New Roman" w:hAnsi="Times New Roman" w:cs="Times New Roman"/>
                <w:sz w:val="20"/>
                <w:szCs w:val="20"/>
              </w:rPr>
            </w:pPr>
          </w:p>
        </w:tc>
      </w:tr>
      <w:tr w:rsidR="004669E1" w:rsidRPr="0056798F" w14:paraId="51D6D5EE" w14:textId="77777777" w:rsidTr="005A683C">
        <w:trPr>
          <w:trHeight w:val="198"/>
        </w:trPr>
        <w:tc>
          <w:tcPr>
            <w:tcW w:w="2277" w:type="dxa"/>
            <w:tcBorders>
              <w:top w:val="nil"/>
              <w:left w:val="nil"/>
              <w:bottom w:val="nil"/>
              <w:right w:val="nil"/>
            </w:tcBorders>
            <w:shd w:val="clear" w:color="auto" w:fill="auto"/>
            <w:hideMark/>
          </w:tcPr>
          <w:p w14:paraId="5649A750" w14:textId="4E38598C" w:rsidR="004669E1" w:rsidRPr="0056798F" w:rsidRDefault="004669E1" w:rsidP="004669E1">
            <w:pPr>
              <w:spacing w:after="0" w:line="240" w:lineRule="auto"/>
              <w:rPr>
                <w:rFonts w:ascii="Times New Roman" w:eastAsia="Times New Roman" w:hAnsi="Times New Roman" w:cs="Times New Roman"/>
                <w:color w:val="000000"/>
                <w:sz w:val="17"/>
                <w:szCs w:val="17"/>
              </w:rPr>
            </w:pPr>
            <w:r w:rsidRPr="0056798F">
              <w:rPr>
                <w:rFonts w:ascii="Times New Roman" w:eastAsia="Times New Roman" w:hAnsi="Times New Roman" w:cs="Times New Roman"/>
                <w:color w:val="000000"/>
                <w:sz w:val="17"/>
                <w:szCs w:val="17"/>
              </w:rPr>
              <w:t>Bulkow et al.</w:t>
            </w:r>
            <w:r>
              <w:rPr>
                <w:rFonts w:ascii="Times New Roman" w:eastAsia="Times New Roman" w:hAnsi="Times New Roman" w:cs="Times New Roman"/>
                <w:color w:val="000000"/>
                <w:sz w:val="17"/>
                <w:szCs w:val="17"/>
              </w:rPr>
              <w:t>,</w:t>
            </w:r>
            <w:r w:rsidRPr="0056798F">
              <w:rPr>
                <w:rFonts w:ascii="Times New Roman" w:eastAsia="Times New Roman" w:hAnsi="Times New Roman" w:cs="Times New Roman"/>
                <w:color w:val="000000"/>
                <w:sz w:val="17"/>
                <w:szCs w:val="17"/>
              </w:rPr>
              <w:t xml:space="preserve"> 2012</w:t>
            </w:r>
          </w:p>
        </w:tc>
        <w:tc>
          <w:tcPr>
            <w:tcW w:w="1523" w:type="dxa"/>
            <w:tcBorders>
              <w:top w:val="nil"/>
              <w:left w:val="nil"/>
              <w:bottom w:val="nil"/>
              <w:right w:val="nil"/>
            </w:tcBorders>
            <w:shd w:val="clear" w:color="auto" w:fill="auto"/>
            <w:hideMark/>
          </w:tcPr>
          <w:p w14:paraId="62A4850C" w14:textId="77777777" w:rsidR="004669E1" w:rsidRPr="0056798F" w:rsidRDefault="004669E1" w:rsidP="004669E1">
            <w:pPr>
              <w:spacing w:after="0" w:line="240" w:lineRule="auto"/>
              <w:rPr>
                <w:rFonts w:ascii="Times New Roman" w:eastAsia="Times New Roman" w:hAnsi="Times New Roman" w:cs="Times New Roman"/>
                <w:color w:val="000000"/>
                <w:sz w:val="17"/>
                <w:szCs w:val="17"/>
              </w:rPr>
            </w:pPr>
            <w:r w:rsidRPr="0056798F">
              <w:rPr>
                <w:rFonts w:ascii="Times New Roman" w:eastAsia="Times New Roman" w:hAnsi="Times New Roman" w:cs="Times New Roman"/>
                <w:color w:val="000000"/>
                <w:sz w:val="17"/>
                <w:szCs w:val="17"/>
              </w:rPr>
              <w:t>LRTI</w:t>
            </w:r>
          </w:p>
        </w:tc>
        <w:tc>
          <w:tcPr>
            <w:tcW w:w="1060" w:type="dxa"/>
            <w:tcBorders>
              <w:top w:val="nil"/>
              <w:left w:val="nil"/>
              <w:bottom w:val="nil"/>
              <w:right w:val="nil"/>
            </w:tcBorders>
            <w:shd w:val="clear" w:color="auto" w:fill="auto"/>
            <w:hideMark/>
          </w:tcPr>
          <w:p w14:paraId="5C910728" w14:textId="77777777" w:rsidR="004669E1" w:rsidRPr="0056798F" w:rsidRDefault="004669E1" w:rsidP="004669E1">
            <w:pPr>
              <w:spacing w:after="0" w:line="240" w:lineRule="auto"/>
              <w:rPr>
                <w:rFonts w:ascii="Times New Roman" w:eastAsia="Times New Roman" w:hAnsi="Times New Roman" w:cs="Times New Roman"/>
                <w:color w:val="000000"/>
                <w:sz w:val="17"/>
                <w:szCs w:val="17"/>
              </w:rPr>
            </w:pPr>
            <w:r w:rsidRPr="0056798F">
              <w:rPr>
                <w:rFonts w:ascii="Times New Roman" w:eastAsia="Times New Roman" w:hAnsi="Times New Roman" w:cs="Times New Roman"/>
                <w:color w:val="000000"/>
                <w:sz w:val="17"/>
                <w:szCs w:val="17"/>
              </w:rPr>
              <w:t>&lt;12 mos                1-&lt;2 yrs                  2-&lt;3 yrs</w:t>
            </w:r>
          </w:p>
        </w:tc>
        <w:tc>
          <w:tcPr>
            <w:tcW w:w="1340" w:type="dxa"/>
            <w:tcBorders>
              <w:top w:val="nil"/>
              <w:left w:val="nil"/>
              <w:bottom w:val="nil"/>
              <w:right w:val="nil"/>
            </w:tcBorders>
            <w:shd w:val="clear" w:color="auto" w:fill="auto"/>
            <w:hideMark/>
          </w:tcPr>
          <w:p w14:paraId="42CC75A7" w14:textId="77777777" w:rsidR="004669E1" w:rsidRPr="0056798F" w:rsidRDefault="004669E1" w:rsidP="004669E1">
            <w:pPr>
              <w:spacing w:after="0" w:line="240" w:lineRule="auto"/>
              <w:rPr>
                <w:rFonts w:ascii="Times New Roman" w:eastAsia="Times New Roman" w:hAnsi="Times New Roman" w:cs="Times New Roman"/>
                <w:color w:val="000000"/>
                <w:sz w:val="17"/>
                <w:szCs w:val="17"/>
              </w:rPr>
            </w:pPr>
            <w:r w:rsidRPr="0056798F">
              <w:rPr>
                <w:rFonts w:ascii="Times New Roman" w:eastAsia="Times New Roman" w:hAnsi="Times New Roman" w:cs="Times New Roman"/>
                <w:color w:val="000000"/>
                <w:sz w:val="17"/>
                <w:szCs w:val="17"/>
              </w:rPr>
              <w:t>AK 2006-2007</w:t>
            </w:r>
          </w:p>
        </w:tc>
        <w:tc>
          <w:tcPr>
            <w:tcW w:w="1960" w:type="dxa"/>
            <w:tcBorders>
              <w:top w:val="nil"/>
              <w:left w:val="nil"/>
              <w:bottom w:val="nil"/>
              <w:right w:val="nil"/>
            </w:tcBorders>
            <w:shd w:val="clear" w:color="auto" w:fill="auto"/>
            <w:hideMark/>
          </w:tcPr>
          <w:p w14:paraId="38CA65A1" w14:textId="1A48BA91" w:rsidR="004669E1" w:rsidRPr="0056798F" w:rsidRDefault="004669E1" w:rsidP="004669E1">
            <w:pPr>
              <w:spacing w:after="0" w:line="240" w:lineRule="auto"/>
              <w:rPr>
                <w:rFonts w:ascii="Times New Roman" w:eastAsia="Times New Roman" w:hAnsi="Times New Roman" w:cs="Times New Roman"/>
                <w:color w:val="000000"/>
                <w:sz w:val="17"/>
                <w:szCs w:val="17"/>
              </w:rPr>
            </w:pPr>
            <w:r w:rsidRPr="0056798F">
              <w:rPr>
                <w:rFonts w:ascii="Times New Roman" w:eastAsia="Times New Roman" w:hAnsi="Times New Roman" w:cs="Times New Roman"/>
                <w:color w:val="000000"/>
                <w:sz w:val="17"/>
                <w:szCs w:val="17"/>
              </w:rPr>
              <w:t xml:space="preserve">n=128 cases n=186 controls </w:t>
            </w:r>
            <w:r>
              <w:rPr>
                <w:rFonts w:ascii="Times New Roman" w:eastAsia="Times New Roman" w:hAnsi="Times New Roman" w:cs="Times New Roman"/>
                <w:color w:val="000000"/>
                <w:sz w:val="17"/>
                <w:szCs w:val="17"/>
              </w:rPr>
              <w:t xml:space="preserve">                   </w:t>
            </w:r>
            <w:r w:rsidRPr="0056798F">
              <w:rPr>
                <w:rFonts w:ascii="Times New Roman" w:eastAsia="Times New Roman" w:hAnsi="Times New Roman" w:cs="Times New Roman"/>
                <w:color w:val="000000"/>
                <w:sz w:val="17"/>
                <w:szCs w:val="17"/>
              </w:rPr>
              <w:t>case-control</w:t>
            </w:r>
          </w:p>
        </w:tc>
        <w:tc>
          <w:tcPr>
            <w:tcW w:w="1900" w:type="dxa"/>
            <w:tcBorders>
              <w:top w:val="nil"/>
              <w:left w:val="nil"/>
              <w:bottom w:val="nil"/>
              <w:right w:val="nil"/>
            </w:tcBorders>
            <w:shd w:val="clear" w:color="auto" w:fill="auto"/>
            <w:hideMark/>
          </w:tcPr>
          <w:p w14:paraId="47A9A2C9" w14:textId="2AFED63C" w:rsidR="004669E1" w:rsidRPr="0056798F" w:rsidRDefault="004669E1" w:rsidP="004669E1">
            <w:pPr>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Med. records, questionnaires</w:t>
            </w:r>
          </w:p>
        </w:tc>
      </w:tr>
      <w:tr w:rsidR="004669E1" w:rsidRPr="0056798F" w14:paraId="0E705F82" w14:textId="77777777" w:rsidTr="005A683C">
        <w:trPr>
          <w:trHeight w:val="423"/>
        </w:trPr>
        <w:tc>
          <w:tcPr>
            <w:tcW w:w="2277" w:type="dxa"/>
            <w:tcBorders>
              <w:top w:val="nil"/>
              <w:left w:val="nil"/>
              <w:bottom w:val="nil"/>
              <w:right w:val="nil"/>
            </w:tcBorders>
            <w:shd w:val="clear" w:color="auto" w:fill="auto"/>
            <w:hideMark/>
          </w:tcPr>
          <w:p w14:paraId="39D9EE4B" w14:textId="70F4A59E" w:rsidR="004669E1" w:rsidRPr="0056798F" w:rsidRDefault="004669E1" w:rsidP="004669E1">
            <w:pPr>
              <w:spacing w:after="0" w:line="240" w:lineRule="auto"/>
              <w:rPr>
                <w:rFonts w:ascii="Times New Roman" w:eastAsia="Times New Roman" w:hAnsi="Times New Roman" w:cs="Times New Roman"/>
                <w:color w:val="000000"/>
                <w:sz w:val="17"/>
                <w:szCs w:val="17"/>
              </w:rPr>
            </w:pPr>
            <w:r w:rsidRPr="0056798F">
              <w:rPr>
                <w:rFonts w:ascii="Times New Roman" w:eastAsia="Times New Roman" w:hAnsi="Times New Roman" w:cs="Times New Roman"/>
                <w:color w:val="000000"/>
                <w:sz w:val="17"/>
                <w:szCs w:val="17"/>
              </w:rPr>
              <w:t>Surdu et al.</w:t>
            </w:r>
            <w:r>
              <w:rPr>
                <w:rFonts w:ascii="Times New Roman" w:eastAsia="Times New Roman" w:hAnsi="Times New Roman" w:cs="Times New Roman"/>
                <w:color w:val="000000"/>
                <w:sz w:val="17"/>
                <w:szCs w:val="17"/>
              </w:rPr>
              <w:t>,</w:t>
            </w:r>
            <w:r w:rsidRPr="0056798F">
              <w:rPr>
                <w:rFonts w:ascii="Times New Roman" w:eastAsia="Times New Roman" w:hAnsi="Times New Roman" w:cs="Times New Roman"/>
                <w:color w:val="000000"/>
                <w:sz w:val="17"/>
                <w:szCs w:val="17"/>
              </w:rPr>
              <w:t xml:space="preserve"> 2006</w:t>
            </w:r>
          </w:p>
        </w:tc>
        <w:tc>
          <w:tcPr>
            <w:tcW w:w="1523" w:type="dxa"/>
            <w:tcBorders>
              <w:top w:val="nil"/>
              <w:left w:val="nil"/>
              <w:bottom w:val="nil"/>
              <w:right w:val="nil"/>
            </w:tcBorders>
            <w:shd w:val="clear" w:color="auto" w:fill="auto"/>
            <w:hideMark/>
          </w:tcPr>
          <w:p w14:paraId="78977D1F" w14:textId="77777777" w:rsidR="004669E1" w:rsidRPr="0056798F" w:rsidRDefault="004669E1" w:rsidP="004669E1">
            <w:pPr>
              <w:spacing w:after="0" w:line="240" w:lineRule="auto"/>
              <w:rPr>
                <w:rFonts w:ascii="Times New Roman" w:eastAsia="Times New Roman" w:hAnsi="Times New Roman" w:cs="Times New Roman"/>
                <w:color w:val="000000"/>
                <w:sz w:val="17"/>
                <w:szCs w:val="17"/>
              </w:rPr>
            </w:pPr>
            <w:r w:rsidRPr="0056798F">
              <w:rPr>
                <w:rFonts w:ascii="Times New Roman" w:eastAsia="Times New Roman" w:hAnsi="Times New Roman" w:cs="Times New Roman"/>
                <w:color w:val="000000"/>
                <w:sz w:val="17"/>
                <w:szCs w:val="17"/>
              </w:rPr>
              <w:t>Asthma</w:t>
            </w:r>
          </w:p>
        </w:tc>
        <w:tc>
          <w:tcPr>
            <w:tcW w:w="1060" w:type="dxa"/>
            <w:tcBorders>
              <w:top w:val="nil"/>
              <w:left w:val="nil"/>
              <w:bottom w:val="nil"/>
              <w:right w:val="nil"/>
            </w:tcBorders>
            <w:shd w:val="clear" w:color="auto" w:fill="auto"/>
            <w:hideMark/>
          </w:tcPr>
          <w:p w14:paraId="66A81235" w14:textId="77777777" w:rsidR="004669E1" w:rsidRPr="0056798F" w:rsidRDefault="004669E1" w:rsidP="004669E1">
            <w:pPr>
              <w:spacing w:after="0" w:line="240" w:lineRule="auto"/>
              <w:rPr>
                <w:rFonts w:ascii="Times New Roman" w:eastAsia="Times New Roman" w:hAnsi="Times New Roman" w:cs="Times New Roman"/>
                <w:color w:val="000000"/>
                <w:sz w:val="17"/>
                <w:szCs w:val="17"/>
              </w:rPr>
            </w:pPr>
            <w:r w:rsidRPr="0056798F">
              <w:rPr>
                <w:rFonts w:ascii="Times New Roman" w:eastAsia="Times New Roman" w:hAnsi="Times New Roman" w:cs="Times New Roman"/>
                <w:color w:val="000000"/>
                <w:sz w:val="17"/>
                <w:szCs w:val="17"/>
              </w:rPr>
              <w:t>2-&lt;3 yrs          3-&lt;6 yrs             6-&lt;11 yrs        11-&lt;16 yrs</w:t>
            </w:r>
          </w:p>
        </w:tc>
        <w:tc>
          <w:tcPr>
            <w:tcW w:w="1340" w:type="dxa"/>
            <w:tcBorders>
              <w:top w:val="nil"/>
              <w:left w:val="nil"/>
              <w:bottom w:val="nil"/>
              <w:right w:val="nil"/>
            </w:tcBorders>
            <w:shd w:val="clear" w:color="auto" w:fill="auto"/>
            <w:hideMark/>
          </w:tcPr>
          <w:p w14:paraId="58CF7682" w14:textId="77777777" w:rsidR="004669E1" w:rsidRPr="0056798F" w:rsidRDefault="004669E1" w:rsidP="004669E1">
            <w:pPr>
              <w:spacing w:after="0" w:line="240" w:lineRule="auto"/>
              <w:rPr>
                <w:rFonts w:ascii="Times New Roman" w:eastAsia="Times New Roman" w:hAnsi="Times New Roman" w:cs="Times New Roman"/>
                <w:color w:val="000000"/>
                <w:sz w:val="17"/>
                <w:szCs w:val="17"/>
              </w:rPr>
            </w:pPr>
            <w:r w:rsidRPr="0056798F">
              <w:rPr>
                <w:rFonts w:ascii="Times New Roman" w:eastAsia="Times New Roman" w:hAnsi="Times New Roman" w:cs="Times New Roman"/>
                <w:color w:val="000000"/>
                <w:sz w:val="17"/>
                <w:szCs w:val="17"/>
              </w:rPr>
              <w:t>NY -</w:t>
            </w:r>
          </w:p>
        </w:tc>
        <w:tc>
          <w:tcPr>
            <w:tcW w:w="1960" w:type="dxa"/>
            <w:tcBorders>
              <w:top w:val="nil"/>
              <w:left w:val="nil"/>
              <w:bottom w:val="nil"/>
              <w:right w:val="nil"/>
            </w:tcBorders>
            <w:shd w:val="clear" w:color="auto" w:fill="auto"/>
            <w:hideMark/>
          </w:tcPr>
          <w:p w14:paraId="2A0251B7" w14:textId="77777777" w:rsidR="004669E1" w:rsidRPr="0056798F" w:rsidRDefault="004669E1" w:rsidP="004669E1">
            <w:pPr>
              <w:spacing w:after="0" w:line="240" w:lineRule="auto"/>
              <w:rPr>
                <w:rFonts w:ascii="Times New Roman" w:eastAsia="Times New Roman" w:hAnsi="Times New Roman" w:cs="Times New Roman"/>
                <w:color w:val="000000"/>
                <w:sz w:val="17"/>
                <w:szCs w:val="17"/>
              </w:rPr>
            </w:pPr>
            <w:r w:rsidRPr="0056798F">
              <w:rPr>
                <w:rFonts w:ascii="Times New Roman" w:eastAsia="Times New Roman" w:hAnsi="Times New Roman" w:cs="Times New Roman"/>
                <w:color w:val="000000"/>
                <w:sz w:val="17"/>
                <w:szCs w:val="17"/>
              </w:rPr>
              <w:t>n=25 cases n=25 controls case-control</w:t>
            </w:r>
          </w:p>
        </w:tc>
        <w:tc>
          <w:tcPr>
            <w:tcW w:w="1900" w:type="dxa"/>
            <w:tcBorders>
              <w:top w:val="nil"/>
              <w:left w:val="nil"/>
              <w:bottom w:val="nil"/>
              <w:right w:val="nil"/>
            </w:tcBorders>
            <w:shd w:val="clear" w:color="auto" w:fill="auto"/>
            <w:hideMark/>
          </w:tcPr>
          <w:p w14:paraId="36058FF4" w14:textId="3D091370" w:rsidR="004669E1" w:rsidRPr="0056798F" w:rsidRDefault="004669E1" w:rsidP="004669E1">
            <w:pPr>
              <w:spacing w:after="0" w:line="240" w:lineRule="auto"/>
              <w:rPr>
                <w:rFonts w:ascii="Times New Roman" w:eastAsia="Times New Roman" w:hAnsi="Times New Roman" w:cs="Times New Roman"/>
                <w:color w:val="000000"/>
                <w:sz w:val="17"/>
                <w:szCs w:val="17"/>
              </w:rPr>
            </w:pPr>
            <w:r w:rsidRPr="0056798F">
              <w:rPr>
                <w:rFonts w:ascii="Times New Roman" w:eastAsia="Times New Roman" w:hAnsi="Times New Roman" w:cs="Times New Roman"/>
                <w:color w:val="000000"/>
                <w:sz w:val="17"/>
                <w:szCs w:val="17"/>
              </w:rPr>
              <w:t>Air/dust samples, interviews, med. records</w:t>
            </w:r>
          </w:p>
        </w:tc>
      </w:tr>
      <w:tr w:rsidR="004669E1" w:rsidRPr="0056798F" w14:paraId="1C5CB0B0" w14:textId="77777777" w:rsidTr="005A683C">
        <w:trPr>
          <w:trHeight w:val="198"/>
        </w:trPr>
        <w:tc>
          <w:tcPr>
            <w:tcW w:w="2277" w:type="dxa"/>
            <w:tcBorders>
              <w:top w:val="nil"/>
              <w:left w:val="nil"/>
              <w:bottom w:val="nil"/>
              <w:right w:val="nil"/>
            </w:tcBorders>
            <w:shd w:val="clear" w:color="auto" w:fill="auto"/>
          </w:tcPr>
          <w:p w14:paraId="4C275016" w14:textId="34336DFB" w:rsidR="004669E1" w:rsidRPr="0056798F" w:rsidRDefault="004669E1" w:rsidP="004669E1">
            <w:pPr>
              <w:spacing w:after="0" w:line="240" w:lineRule="auto"/>
              <w:rPr>
                <w:rFonts w:ascii="Times New Roman" w:eastAsia="Times New Roman" w:hAnsi="Times New Roman" w:cs="Times New Roman"/>
                <w:color w:val="000000"/>
                <w:sz w:val="17"/>
                <w:szCs w:val="17"/>
              </w:rPr>
            </w:pPr>
            <w:r w:rsidRPr="0056798F">
              <w:rPr>
                <w:rFonts w:ascii="Times New Roman" w:eastAsia="Times New Roman" w:hAnsi="Times New Roman" w:cs="Times New Roman"/>
                <w:color w:val="000000"/>
                <w:sz w:val="17"/>
                <w:szCs w:val="17"/>
              </w:rPr>
              <w:t>Ware et al.</w:t>
            </w:r>
            <w:r>
              <w:rPr>
                <w:rFonts w:ascii="Times New Roman" w:eastAsia="Times New Roman" w:hAnsi="Times New Roman" w:cs="Times New Roman"/>
                <w:color w:val="000000"/>
                <w:sz w:val="17"/>
                <w:szCs w:val="17"/>
              </w:rPr>
              <w:t>,</w:t>
            </w:r>
            <w:r w:rsidRPr="0056798F">
              <w:rPr>
                <w:rFonts w:ascii="Times New Roman" w:eastAsia="Times New Roman" w:hAnsi="Times New Roman" w:cs="Times New Roman"/>
                <w:color w:val="000000"/>
                <w:sz w:val="17"/>
                <w:szCs w:val="17"/>
              </w:rPr>
              <w:t xml:space="preserve"> 2014</w:t>
            </w:r>
          </w:p>
        </w:tc>
        <w:tc>
          <w:tcPr>
            <w:tcW w:w="1523" w:type="dxa"/>
            <w:tcBorders>
              <w:top w:val="nil"/>
              <w:left w:val="nil"/>
              <w:bottom w:val="nil"/>
              <w:right w:val="nil"/>
            </w:tcBorders>
            <w:shd w:val="clear" w:color="auto" w:fill="auto"/>
          </w:tcPr>
          <w:p w14:paraId="1B384977" w14:textId="41C4D0C6" w:rsidR="004669E1" w:rsidRPr="0056798F" w:rsidRDefault="004669E1" w:rsidP="004669E1">
            <w:pPr>
              <w:spacing w:after="0" w:line="240" w:lineRule="auto"/>
              <w:rPr>
                <w:rFonts w:ascii="Times New Roman" w:eastAsia="Times New Roman" w:hAnsi="Times New Roman" w:cs="Times New Roman"/>
                <w:color w:val="000000"/>
                <w:sz w:val="17"/>
                <w:szCs w:val="17"/>
              </w:rPr>
            </w:pPr>
            <w:r w:rsidRPr="0056798F">
              <w:rPr>
                <w:rFonts w:ascii="Times New Roman" w:eastAsia="Times New Roman" w:hAnsi="Times New Roman" w:cs="Times New Roman"/>
                <w:color w:val="000000"/>
                <w:sz w:val="17"/>
                <w:szCs w:val="17"/>
              </w:rPr>
              <w:t>Respiratory disease</w:t>
            </w:r>
          </w:p>
        </w:tc>
        <w:tc>
          <w:tcPr>
            <w:tcW w:w="1060" w:type="dxa"/>
            <w:tcBorders>
              <w:top w:val="nil"/>
              <w:left w:val="nil"/>
              <w:bottom w:val="nil"/>
              <w:right w:val="nil"/>
            </w:tcBorders>
            <w:shd w:val="clear" w:color="auto" w:fill="auto"/>
          </w:tcPr>
          <w:p w14:paraId="59671C2B" w14:textId="368A1326" w:rsidR="004669E1" w:rsidRPr="0056798F" w:rsidRDefault="004669E1" w:rsidP="004669E1">
            <w:pPr>
              <w:spacing w:after="0" w:line="240" w:lineRule="auto"/>
              <w:rPr>
                <w:rFonts w:ascii="Times New Roman" w:eastAsia="Times New Roman" w:hAnsi="Times New Roman" w:cs="Times New Roman"/>
                <w:color w:val="000000"/>
                <w:sz w:val="17"/>
                <w:szCs w:val="17"/>
              </w:rPr>
            </w:pPr>
            <w:r w:rsidRPr="0056798F">
              <w:rPr>
                <w:rFonts w:ascii="Times New Roman" w:eastAsia="Times New Roman" w:hAnsi="Times New Roman" w:cs="Times New Roman"/>
                <w:color w:val="000000"/>
                <w:sz w:val="17"/>
                <w:szCs w:val="17"/>
              </w:rPr>
              <w:t>&lt;12 mos          1-&lt;2 yrs             2-&lt;3 yrs             3-&lt;6 yrs              6-&lt;11 yrs        11-&lt;16 yrs        16-21 yrs</w:t>
            </w:r>
          </w:p>
        </w:tc>
        <w:tc>
          <w:tcPr>
            <w:tcW w:w="1340" w:type="dxa"/>
            <w:tcBorders>
              <w:top w:val="nil"/>
              <w:left w:val="nil"/>
              <w:bottom w:val="nil"/>
              <w:right w:val="nil"/>
            </w:tcBorders>
            <w:shd w:val="clear" w:color="auto" w:fill="auto"/>
          </w:tcPr>
          <w:p w14:paraId="63B07177" w14:textId="6A0D5CC3" w:rsidR="004669E1" w:rsidRPr="0056798F" w:rsidRDefault="004669E1" w:rsidP="004669E1">
            <w:pPr>
              <w:spacing w:after="0" w:line="240" w:lineRule="auto"/>
              <w:rPr>
                <w:rFonts w:ascii="Times New Roman" w:eastAsia="Times New Roman" w:hAnsi="Times New Roman" w:cs="Times New Roman"/>
                <w:color w:val="000000"/>
                <w:sz w:val="17"/>
                <w:szCs w:val="17"/>
              </w:rPr>
            </w:pPr>
            <w:r w:rsidRPr="0056798F">
              <w:rPr>
                <w:rFonts w:ascii="Times New Roman" w:eastAsia="Times New Roman" w:hAnsi="Times New Roman" w:cs="Times New Roman"/>
                <w:color w:val="000000"/>
                <w:sz w:val="17"/>
                <w:szCs w:val="17"/>
              </w:rPr>
              <w:t>AK 2011-2012</w:t>
            </w:r>
          </w:p>
        </w:tc>
        <w:tc>
          <w:tcPr>
            <w:tcW w:w="1960" w:type="dxa"/>
            <w:tcBorders>
              <w:top w:val="nil"/>
              <w:left w:val="nil"/>
              <w:bottom w:val="nil"/>
              <w:right w:val="nil"/>
            </w:tcBorders>
            <w:shd w:val="clear" w:color="auto" w:fill="auto"/>
          </w:tcPr>
          <w:p w14:paraId="02FDC5E4" w14:textId="1DAC9B61" w:rsidR="004669E1" w:rsidRDefault="004669E1" w:rsidP="004669E1">
            <w:pPr>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N</w:t>
            </w:r>
            <w:r w:rsidRPr="0056798F">
              <w:rPr>
                <w:rFonts w:ascii="Times New Roman" w:eastAsia="Times New Roman" w:hAnsi="Times New Roman" w:cs="Times New Roman"/>
                <w:color w:val="000000"/>
                <w:sz w:val="17"/>
                <w:szCs w:val="17"/>
              </w:rPr>
              <w:t xml:space="preserve">=475 in 241 households         </w:t>
            </w:r>
            <w:r>
              <w:rPr>
                <w:rFonts w:ascii="Times New Roman" w:eastAsia="Times New Roman" w:hAnsi="Times New Roman" w:cs="Times New Roman"/>
                <w:color w:val="000000"/>
                <w:sz w:val="17"/>
                <w:szCs w:val="17"/>
              </w:rPr>
              <w:t xml:space="preserve">     </w:t>
            </w:r>
            <w:r w:rsidRPr="0056798F">
              <w:rPr>
                <w:rFonts w:ascii="Times New Roman" w:eastAsia="Times New Roman" w:hAnsi="Times New Roman" w:cs="Times New Roman"/>
                <w:color w:val="000000"/>
                <w:sz w:val="17"/>
                <w:szCs w:val="17"/>
              </w:rPr>
              <w:t>cross-sectional</w:t>
            </w:r>
          </w:p>
        </w:tc>
        <w:tc>
          <w:tcPr>
            <w:tcW w:w="1900" w:type="dxa"/>
            <w:tcBorders>
              <w:top w:val="nil"/>
              <w:left w:val="nil"/>
              <w:bottom w:val="nil"/>
              <w:right w:val="nil"/>
            </w:tcBorders>
            <w:shd w:val="clear" w:color="auto" w:fill="auto"/>
          </w:tcPr>
          <w:p w14:paraId="5C9D5F45" w14:textId="01D1995B" w:rsidR="004669E1" w:rsidRPr="0056798F" w:rsidRDefault="004669E1" w:rsidP="004669E1">
            <w:pPr>
              <w:spacing w:after="0" w:line="240" w:lineRule="auto"/>
              <w:rPr>
                <w:rFonts w:ascii="Times New Roman" w:eastAsia="Times New Roman" w:hAnsi="Times New Roman" w:cs="Times New Roman"/>
                <w:color w:val="000000"/>
                <w:sz w:val="17"/>
                <w:szCs w:val="17"/>
              </w:rPr>
            </w:pPr>
            <w:r w:rsidRPr="0056798F">
              <w:rPr>
                <w:rFonts w:ascii="Times New Roman" w:eastAsia="Times New Roman" w:hAnsi="Times New Roman" w:cs="Times New Roman"/>
                <w:color w:val="000000"/>
                <w:sz w:val="17"/>
                <w:szCs w:val="17"/>
              </w:rPr>
              <w:t>Questionnaires</w:t>
            </w:r>
          </w:p>
        </w:tc>
      </w:tr>
      <w:tr w:rsidR="004669E1" w:rsidRPr="0056798F" w14:paraId="11280A6C" w14:textId="77777777" w:rsidTr="004A7F55">
        <w:trPr>
          <w:trHeight w:val="567"/>
        </w:trPr>
        <w:tc>
          <w:tcPr>
            <w:tcW w:w="2277" w:type="dxa"/>
            <w:tcBorders>
              <w:top w:val="nil"/>
              <w:left w:val="nil"/>
              <w:bottom w:val="nil"/>
              <w:right w:val="nil"/>
            </w:tcBorders>
            <w:shd w:val="clear" w:color="auto" w:fill="auto"/>
            <w:hideMark/>
          </w:tcPr>
          <w:p w14:paraId="080CA5DE" w14:textId="393C5CC3" w:rsidR="004669E1" w:rsidRPr="0056798F" w:rsidRDefault="004669E1" w:rsidP="004669E1">
            <w:pPr>
              <w:spacing w:after="0" w:line="240" w:lineRule="auto"/>
              <w:rPr>
                <w:rFonts w:ascii="Times New Roman" w:eastAsia="Times New Roman" w:hAnsi="Times New Roman" w:cs="Times New Roman"/>
                <w:color w:val="000000"/>
                <w:sz w:val="17"/>
                <w:szCs w:val="17"/>
              </w:rPr>
            </w:pPr>
            <w:r w:rsidRPr="0056798F">
              <w:rPr>
                <w:rFonts w:ascii="Times New Roman" w:eastAsia="Times New Roman" w:hAnsi="Times New Roman" w:cs="Times New Roman"/>
                <w:color w:val="000000"/>
                <w:sz w:val="17"/>
                <w:szCs w:val="17"/>
              </w:rPr>
              <w:t>Petersen et al.</w:t>
            </w:r>
            <w:r>
              <w:rPr>
                <w:rFonts w:ascii="Times New Roman" w:eastAsia="Times New Roman" w:hAnsi="Times New Roman" w:cs="Times New Roman"/>
                <w:color w:val="000000"/>
                <w:sz w:val="17"/>
                <w:szCs w:val="17"/>
              </w:rPr>
              <w:t>,</w:t>
            </w:r>
            <w:r w:rsidRPr="0056798F">
              <w:rPr>
                <w:rFonts w:ascii="Times New Roman" w:eastAsia="Times New Roman" w:hAnsi="Times New Roman" w:cs="Times New Roman"/>
                <w:color w:val="000000"/>
                <w:sz w:val="17"/>
                <w:szCs w:val="17"/>
              </w:rPr>
              <w:t xml:space="preserve"> 2003</w:t>
            </w:r>
          </w:p>
        </w:tc>
        <w:tc>
          <w:tcPr>
            <w:tcW w:w="1523" w:type="dxa"/>
            <w:tcBorders>
              <w:top w:val="nil"/>
              <w:left w:val="nil"/>
              <w:bottom w:val="nil"/>
              <w:right w:val="nil"/>
            </w:tcBorders>
            <w:shd w:val="clear" w:color="auto" w:fill="auto"/>
            <w:hideMark/>
          </w:tcPr>
          <w:p w14:paraId="6843EC7E" w14:textId="77777777" w:rsidR="004669E1" w:rsidRPr="0056798F" w:rsidRDefault="004669E1" w:rsidP="004669E1">
            <w:pPr>
              <w:spacing w:after="0" w:line="240" w:lineRule="auto"/>
              <w:rPr>
                <w:rFonts w:ascii="Times New Roman" w:eastAsia="Times New Roman" w:hAnsi="Times New Roman" w:cs="Times New Roman"/>
                <w:color w:val="000000"/>
                <w:sz w:val="17"/>
                <w:szCs w:val="17"/>
              </w:rPr>
            </w:pPr>
            <w:r w:rsidRPr="0056798F">
              <w:rPr>
                <w:rFonts w:ascii="Times New Roman" w:eastAsia="Times New Roman" w:hAnsi="Times New Roman" w:cs="Times New Roman"/>
                <w:color w:val="000000"/>
                <w:sz w:val="17"/>
                <w:szCs w:val="17"/>
              </w:rPr>
              <w:t>CRD</w:t>
            </w:r>
          </w:p>
        </w:tc>
        <w:tc>
          <w:tcPr>
            <w:tcW w:w="1060" w:type="dxa"/>
            <w:tcBorders>
              <w:top w:val="nil"/>
              <w:left w:val="nil"/>
              <w:bottom w:val="nil"/>
              <w:right w:val="nil"/>
            </w:tcBorders>
            <w:shd w:val="clear" w:color="auto" w:fill="auto"/>
            <w:hideMark/>
          </w:tcPr>
          <w:p w14:paraId="10D49C7B" w14:textId="77777777" w:rsidR="004669E1" w:rsidRPr="0056798F" w:rsidRDefault="004669E1" w:rsidP="004669E1">
            <w:pPr>
              <w:spacing w:after="0" w:line="240" w:lineRule="auto"/>
              <w:rPr>
                <w:rFonts w:ascii="Times New Roman" w:eastAsia="Times New Roman" w:hAnsi="Times New Roman" w:cs="Times New Roman"/>
                <w:color w:val="000000"/>
                <w:sz w:val="17"/>
                <w:szCs w:val="17"/>
              </w:rPr>
            </w:pPr>
            <w:r w:rsidRPr="0056798F">
              <w:rPr>
                <w:rFonts w:ascii="Times New Roman" w:eastAsia="Times New Roman" w:hAnsi="Times New Roman" w:cs="Times New Roman"/>
                <w:color w:val="000000"/>
                <w:sz w:val="17"/>
                <w:szCs w:val="17"/>
              </w:rPr>
              <w:t>&lt;12 mos         &gt;12 mos</w:t>
            </w:r>
          </w:p>
        </w:tc>
        <w:tc>
          <w:tcPr>
            <w:tcW w:w="1340" w:type="dxa"/>
            <w:tcBorders>
              <w:top w:val="nil"/>
              <w:left w:val="nil"/>
              <w:bottom w:val="nil"/>
              <w:right w:val="nil"/>
            </w:tcBorders>
            <w:shd w:val="clear" w:color="auto" w:fill="auto"/>
            <w:hideMark/>
          </w:tcPr>
          <w:p w14:paraId="4783D414" w14:textId="77777777" w:rsidR="004669E1" w:rsidRPr="0056798F" w:rsidRDefault="004669E1" w:rsidP="004669E1">
            <w:pPr>
              <w:spacing w:after="0" w:line="240" w:lineRule="auto"/>
              <w:rPr>
                <w:rFonts w:ascii="Times New Roman" w:eastAsia="Times New Roman" w:hAnsi="Times New Roman" w:cs="Times New Roman"/>
                <w:color w:val="000000"/>
                <w:sz w:val="17"/>
                <w:szCs w:val="17"/>
              </w:rPr>
            </w:pPr>
            <w:r w:rsidRPr="0056798F">
              <w:rPr>
                <w:rFonts w:ascii="Times New Roman" w:eastAsia="Times New Roman" w:hAnsi="Times New Roman" w:cs="Times New Roman"/>
                <w:color w:val="000000"/>
                <w:sz w:val="17"/>
                <w:szCs w:val="17"/>
              </w:rPr>
              <w:t>AK -</w:t>
            </w:r>
          </w:p>
        </w:tc>
        <w:tc>
          <w:tcPr>
            <w:tcW w:w="1960" w:type="dxa"/>
            <w:tcBorders>
              <w:top w:val="nil"/>
              <w:left w:val="nil"/>
              <w:bottom w:val="nil"/>
              <w:right w:val="nil"/>
            </w:tcBorders>
            <w:shd w:val="clear" w:color="auto" w:fill="auto"/>
            <w:hideMark/>
          </w:tcPr>
          <w:p w14:paraId="276BE25A" w14:textId="298A79EF" w:rsidR="004669E1" w:rsidRPr="0056798F" w:rsidRDefault="004669E1" w:rsidP="004669E1">
            <w:pPr>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N</w:t>
            </w:r>
            <w:r w:rsidRPr="0056798F">
              <w:rPr>
                <w:rFonts w:ascii="Times New Roman" w:eastAsia="Times New Roman" w:hAnsi="Times New Roman" w:cs="Times New Roman"/>
                <w:color w:val="000000"/>
                <w:sz w:val="17"/>
                <w:szCs w:val="17"/>
              </w:rPr>
              <w:t>=22 community members (parents, healthcare providers)               qualitative</w:t>
            </w:r>
          </w:p>
        </w:tc>
        <w:tc>
          <w:tcPr>
            <w:tcW w:w="1900" w:type="dxa"/>
            <w:tcBorders>
              <w:top w:val="nil"/>
              <w:left w:val="nil"/>
              <w:bottom w:val="nil"/>
              <w:right w:val="nil"/>
            </w:tcBorders>
            <w:shd w:val="clear" w:color="auto" w:fill="auto"/>
            <w:hideMark/>
          </w:tcPr>
          <w:p w14:paraId="70D75D6D" w14:textId="77777777" w:rsidR="004669E1" w:rsidRPr="0056798F" w:rsidRDefault="004669E1" w:rsidP="004669E1">
            <w:pPr>
              <w:spacing w:after="0" w:line="240" w:lineRule="auto"/>
              <w:rPr>
                <w:rFonts w:ascii="Times New Roman" w:eastAsia="Times New Roman" w:hAnsi="Times New Roman" w:cs="Times New Roman"/>
                <w:color w:val="000000"/>
                <w:sz w:val="17"/>
                <w:szCs w:val="17"/>
              </w:rPr>
            </w:pPr>
            <w:r w:rsidRPr="0056798F">
              <w:rPr>
                <w:rFonts w:ascii="Times New Roman" w:eastAsia="Times New Roman" w:hAnsi="Times New Roman" w:cs="Times New Roman"/>
                <w:color w:val="000000"/>
                <w:sz w:val="17"/>
                <w:szCs w:val="17"/>
              </w:rPr>
              <w:t>Interviews</w:t>
            </w:r>
          </w:p>
        </w:tc>
      </w:tr>
      <w:tr w:rsidR="004669E1" w:rsidRPr="0056798F" w14:paraId="509FB329" w14:textId="77777777" w:rsidTr="004D7EF2">
        <w:trPr>
          <w:trHeight w:val="60"/>
        </w:trPr>
        <w:tc>
          <w:tcPr>
            <w:tcW w:w="3800" w:type="dxa"/>
            <w:gridSpan w:val="2"/>
            <w:tcBorders>
              <w:top w:val="nil"/>
              <w:left w:val="nil"/>
              <w:bottom w:val="nil"/>
              <w:right w:val="nil"/>
            </w:tcBorders>
            <w:shd w:val="clear" w:color="auto" w:fill="auto"/>
            <w:hideMark/>
          </w:tcPr>
          <w:p w14:paraId="48249365" w14:textId="77777777" w:rsidR="004669E1" w:rsidRPr="0056798F" w:rsidRDefault="004669E1" w:rsidP="004669E1">
            <w:pPr>
              <w:spacing w:after="0" w:line="240" w:lineRule="auto"/>
              <w:rPr>
                <w:rFonts w:ascii="Times New Roman" w:eastAsia="Times New Roman" w:hAnsi="Times New Roman" w:cs="Times New Roman"/>
                <w:b/>
                <w:bCs/>
                <w:color w:val="000000"/>
                <w:sz w:val="17"/>
                <w:szCs w:val="17"/>
              </w:rPr>
            </w:pPr>
            <w:r w:rsidRPr="0056798F">
              <w:rPr>
                <w:rFonts w:ascii="Times New Roman" w:eastAsia="Times New Roman" w:hAnsi="Times New Roman" w:cs="Times New Roman"/>
                <w:b/>
                <w:bCs/>
                <w:color w:val="000000"/>
                <w:sz w:val="17"/>
                <w:szCs w:val="17"/>
              </w:rPr>
              <w:t>OUTDOOR AIR QUALITY</w:t>
            </w:r>
          </w:p>
        </w:tc>
        <w:tc>
          <w:tcPr>
            <w:tcW w:w="1060" w:type="dxa"/>
            <w:tcBorders>
              <w:top w:val="nil"/>
              <w:left w:val="nil"/>
              <w:bottom w:val="nil"/>
              <w:right w:val="nil"/>
            </w:tcBorders>
            <w:shd w:val="clear" w:color="auto" w:fill="auto"/>
            <w:hideMark/>
          </w:tcPr>
          <w:p w14:paraId="3E377271" w14:textId="77777777" w:rsidR="004669E1" w:rsidRPr="0056798F" w:rsidRDefault="004669E1" w:rsidP="004669E1">
            <w:pPr>
              <w:spacing w:after="0" w:line="240" w:lineRule="auto"/>
              <w:rPr>
                <w:rFonts w:ascii="Times New Roman" w:eastAsia="Times New Roman" w:hAnsi="Times New Roman" w:cs="Times New Roman"/>
                <w:b/>
                <w:bCs/>
                <w:color w:val="000000"/>
                <w:sz w:val="17"/>
                <w:szCs w:val="17"/>
              </w:rPr>
            </w:pPr>
          </w:p>
        </w:tc>
        <w:tc>
          <w:tcPr>
            <w:tcW w:w="1340" w:type="dxa"/>
            <w:tcBorders>
              <w:top w:val="nil"/>
              <w:left w:val="nil"/>
              <w:bottom w:val="nil"/>
              <w:right w:val="nil"/>
            </w:tcBorders>
            <w:shd w:val="clear" w:color="auto" w:fill="auto"/>
            <w:hideMark/>
          </w:tcPr>
          <w:p w14:paraId="702E3057" w14:textId="77777777" w:rsidR="004669E1" w:rsidRPr="0056798F" w:rsidRDefault="004669E1" w:rsidP="004669E1">
            <w:pPr>
              <w:spacing w:after="0" w:line="240" w:lineRule="auto"/>
              <w:rPr>
                <w:rFonts w:ascii="Times New Roman" w:eastAsia="Times New Roman" w:hAnsi="Times New Roman" w:cs="Times New Roman"/>
                <w:sz w:val="20"/>
                <w:szCs w:val="20"/>
              </w:rPr>
            </w:pPr>
          </w:p>
        </w:tc>
        <w:tc>
          <w:tcPr>
            <w:tcW w:w="1960" w:type="dxa"/>
            <w:tcBorders>
              <w:top w:val="nil"/>
              <w:left w:val="nil"/>
              <w:bottom w:val="nil"/>
              <w:right w:val="nil"/>
            </w:tcBorders>
            <w:shd w:val="clear" w:color="auto" w:fill="auto"/>
            <w:hideMark/>
          </w:tcPr>
          <w:p w14:paraId="37016AE6" w14:textId="77777777" w:rsidR="004669E1" w:rsidRPr="0056798F" w:rsidRDefault="004669E1" w:rsidP="004669E1">
            <w:pPr>
              <w:spacing w:after="0" w:line="240" w:lineRule="auto"/>
              <w:rPr>
                <w:rFonts w:ascii="Times New Roman" w:eastAsia="Times New Roman" w:hAnsi="Times New Roman" w:cs="Times New Roman"/>
                <w:sz w:val="20"/>
                <w:szCs w:val="20"/>
              </w:rPr>
            </w:pPr>
          </w:p>
        </w:tc>
        <w:tc>
          <w:tcPr>
            <w:tcW w:w="1900" w:type="dxa"/>
            <w:tcBorders>
              <w:top w:val="nil"/>
              <w:left w:val="nil"/>
              <w:bottom w:val="nil"/>
              <w:right w:val="nil"/>
            </w:tcBorders>
            <w:shd w:val="clear" w:color="auto" w:fill="auto"/>
            <w:hideMark/>
          </w:tcPr>
          <w:p w14:paraId="4C6EC59B" w14:textId="77777777" w:rsidR="004669E1" w:rsidRPr="0056798F" w:rsidRDefault="004669E1" w:rsidP="004669E1">
            <w:pPr>
              <w:spacing w:after="0" w:line="240" w:lineRule="auto"/>
              <w:rPr>
                <w:rFonts w:ascii="Times New Roman" w:eastAsia="Times New Roman" w:hAnsi="Times New Roman" w:cs="Times New Roman"/>
                <w:sz w:val="20"/>
                <w:szCs w:val="20"/>
              </w:rPr>
            </w:pPr>
          </w:p>
        </w:tc>
      </w:tr>
      <w:tr w:rsidR="004669E1" w:rsidRPr="0056798F" w14:paraId="652A2A77" w14:textId="77777777" w:rsidTr="005A683C">
        <w:trPr>
          <w:trHeight w:val="106"/>
        </w:trPr>
        <w:tc>
          <w:tcPr>
            <w:tcW w:w="2277" w:type="dxa"/>
            <w:tcBorders>
              <w:top w:val="nil"/>
              <w:left w:val="nil"/>
              <w:bottom w:val="nil"/>
              <w:right w:val="nil"/>
            </w:tcBorders>
            <w:shd w:val="clear" w:color="auto" w:fill="auto"/>
            <w:hideMark/>
          </w:tcPr>
          <w:p w14:paraId="19A8FC4C" w14:textId="2694B742" w:rsidR="004669E1" w:rsidRPr="0056798F" w:rsidRDefault="004669E1" w:rsidP="004669E1">
            <w:pPr>
              <w:spacing w:after="0" w:line="240" w:lineRule="auto"/>
              <w:rPr>
                <w:rFonts w:ascii="Times New Roman" w:eastAsia="Times New Roman" w:hAnsi="Times New Roman" w:cs="Times New Roman"/>
                <w:i/>
                <w:iCs/>
                <w:color w:val="000000"/>
                <w:sz w:val="17"/>
                <w:szCs w:val="17"/>
              </w:rPr>
            </w:pPr>
            <w:r w:rsidRPr="0056798F">
              <w:rPr>
                <w:rFonts w:ascii="Times New Roman" w:eastAsia="Times New Roman" w:hAnsi="Times New Roman" w:cs="Times New Roman"/>
                <w:i/>
                <w:iCs/>
                <w:color w:val="000000"/>
                <w:sz w:val="17"/>
                <w:szCs w:val="17"/>
              </w:rPr>
              <w:t xml:space="preserve">Outdoor </w:t>
            </w:r>
            <w:r>
              <w:rPr>
                <w:rFonts w:ascii="Times New Roman" w:eastAsia="Times New Roman" w:hAnsi="Times New Roman" w:cs="Times New Roman"/>
                <w:i/>
                <w:iCs/>
                <w:color w:val="000000"/>
                <w:sz w:val="17"/>
                <w:szCs w:val="17"/>
              </w:rPr>
              <w:t>air pollution</w:t>
            </w:r>
          </w:p>
        </w:tc>
        <w:tc>
          <w:tcPr>
            <w:tcW w:w="1523" w:type="dxa"/>
            <w:tcBorders>
              <w:top w:val="nil"/>
              <w:left w:val="nil"/>
              <w:bottom w:val="nil"/>
              <w:right w:val="nil"/>
            </w:tcBorders>
            <w:shd w:val="clear" w:color="auto" w:fill="auto"/>
            <w:hideMark/>
          </w:tcPr>
          <w:p w14:paraId="02E39F45" w14:textId="77777777" w:rsidR="004669E1" w:rsidRPr="0056798F" w:rsidRDefault="004669E1" w:rsidP="004669E1">
            <w:pPr>
              <w:spacing w:after="0" w:line="240" w:lineRule="auto"/>
              <w:rPr>
                <w:rFonts w:ascii="Times New Roman" w:eastAsia="Times New Roman" w:hAnsi="Times New Roman" w:cs="Times New Roman"/>
                <w:i/>
                <w:iCs/>
                <w:color w:val="000000"/>
                <w:sz w:val="17"/>
                <w:szCs w:val="17"/>
              </w:rPr>
            </w:pPr>
          </w:p>
        </w:tc>
        <w:tc>
          <w:tcPr>
            <w:tcW w:w="1060" w:type="dxa"/>
            <w:tcBorders>
              <w:top w:val="nil"/>
              <w:left w:val="nil"/>
              <w:bottom w:val="nil"/>
              <w:right w:val="nil"/>
            </w:tcBorders>
            <w:shd w:val="clear" w:color="auto" w:fill="auto"/>
            <w:hideMark/>
          </w:tcPr>
          <w:p w14:paraId="7161BB42" w14:textId="77777777" w:rsidR="004669E1" w:rsidRPr="0056798F" w:rsidRDefault="004669E1" w:rsidP="004669E1">
            <w:pPr>
              <w:spacing w:after="0" w:line="240" w:lineRule="auto"/>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hideMark/>
          </w:tcPr>
          <w:p w14:paraId="4D59BEBA" w14:textId="77777777" w:rsidR="004669E1" w:rsidRPr="0056798F" w:rsidRDefault="004669E1" w:rsidP="004669E1">
            <w:pPr>
              <w:spacing w:after="0" w:line="240" w:lineRule="auto"/>
              <w:rPr>
                <w:rFonts w:ascii="Times New Roman" w:eastAsia="Times New Roman" w:hAnsi="Times New Roman" w:cs="Times New Roman"/>
                <w:sz w:val="20"/>
                <w:szCs w:val="20"/>
              </w:rPr>
            </w:pPr>
          </w:p>
        </w:tc>
        <w:tc>
          <w:tcPr>
            <w:tcW w:w="1960" w:type="dxa"/>
            <w:tcBorders>
              <w:top w:val="nil"/>
              <w:left w:val="nil"/>
              <w:bottom w:val="nil"/>
              <w:right w:val="nil"/>
            </w:tcBorders>
            <w:shd w:val="clear" w:color="auto" w:fill="auto"/>
            <w:hideMark/>
          </w:tcPr>
          <w:p w14:paraId="06F6B7C5" w14:textId="77777777" w:rsidR="004669E1" w:rsidRPr="0056798F" w:rsidRDefault="004669E1" w:rsidP="004669E1">
            <w:pPr>
              <w:spacing w:after="0" w:line="240" w:lineRule="auto"/>
              <w:rPr>
                <w:rFonts w:ascii="Times New Roman" w:eastAsia="Times New Roman" w:hAnsi="Times New Roman" w:cs="Times New Roman"/>
                <w:sz w:val="20"/>
                <w:szCs w:val="20"/>
              </w:rPr>
            </w:pPr>
          </w:p>
        </w:tc>
        <w:tc>
          <w:tcPr>
            <w:tcW w:w="1900" w:type="dxa"/>
            <w:tcBorders>
              <w:top w:val="nil"/>
              <w:left w:val="nil"/>
              <w:bottom w:val="nil"/>
              <w:right w:val="nil"/>
            </w:tcBorders>
            <w:shd w:val="clear" w:color="auto" w:fill="auto"/>
            <w:hideMark/>
          </w:tcPr>
          <w:p w14:paraId="41F4BE02" w14:textId="77777777" w:rsidR="004669E1" w:rsidRPr="0056798F" w:rsidRDefault="004669E1" w:rsidP="004669E1">
            <w:pPr>
              <w:spacing w:after="0" w:line="240" w:lineRule="auto"/>
              <w:rPr>
                <w:rFonts w:ascii="Times New Roman" w:eastAsia="Times New Roman" w:hAnsi="Times New Roman" w:cs="Times New Roman"/>
                <w:sz w:val="20"/>
                <w:szCs w:val="20"/>
              </w:rPr>
            </w:pPr>
          </w:p>
        </w:tc>
      </w:tr>
      <w:tr w:rsidR="004669E1" w:rsidRPr="0056798F" w14:paraId="2A6BC7B3" w14:textId="77777777" w:rsidTr="004A7F55">
        <w:trPr>
          <w:trHeight w:val="405"/>
        </w:trPr>
        <w:tc>
          <w:tcPr>
            <w:tcW w:w="2277" w:type="dxa"/>
            <w:tcBorders>
              <w:top w:val="nil"/>
              <w:left w:val="nil"/>
              <w:bottom w:val="nil"/>
              <w:right w:val="nil"/>
            </w:tcBorders>
            <w:shd w:val="clear" w:color="auto" w:fill="auto"/>
          </w:tcPr>
          <w:p w14:paraId="4D4F1CB0" w14:textId="2EA5153E" w:rsidR="004669E1" w:rsidRPr="0056798F" w:rsidRDefault="004669E1" w:rsidP="004669E1">
            <w:pPr>
              <w:spacing w:after="0" w:line="240" w:lineRule="auto"/>
              <w:rPr>
                <w:rFonts w:ascii="Times New Roman" w:eastAsia="Times New Roman" w:hAnsi="Times New Roman" w:cs="Times New Roman"/>
                <w:color w:val="000000"/>
                <w:sz w:val="17"/>
                <w:szCs w:val="17"/>
              </w:rPr>
            </w:pPr>
            <w:r w:rsidRPr="0056798F">
              <w:rPr>
                <w:rFonts w:ascii="Times New Roman" w:eastAsia="Times New Roman" w:hAnsi="Times New Roman" w:cs="Times New Roman"/>
                <w:color w:val="000000"/>
                <w:sz w:val="17"/>
                <w:szCs w:val="17"/>
              </w:rPr>
              <w:t>Surdu et al.</w:t>
            </w:r>
            <w:r>
              <w:rPr>
                <w:rFonts w:ascii="Times New Roman" w:eastAsia="Times New Roman" w:hAnsi="Times New Roman" w:cs="Times New Roman"/>
                <w:color w:val="000000"/>
                <w:sz w:val="17"/>
                <w:szCs w:val="17"/>
              </w:rPr>
              <w:t>,</w:t>
            </w:r>
            <w:r w:rsidRPr="0056798F">
              <w:rPr>
                <w:rFonts w:ascii="Times New Roman" w:eastAsia="Times New Roman" w:hAnsi="Times New Roman" w:cs="Times New Roman"/>
                <w:color w:val="000000"/>
                <w:sz w:val="17"/>
                <w:szCs w:val="17"/>
              </w:rPr>
              <w:t xml:space="preserve"> 2006</w:t>
            </w:r>
          </w:p>
        </w:tc>
        <w:tc>
          <w:tcPr>
            <w:tcW w:w="1523" w:type="dxa"/>
            <w:tcBorders>
              <w:top w:val="nil"/>
              <w:left w:val="nil"/>
              <w:bottom w:val="nil"/>
              <w:right w:val="nil"/>
            </w:tcBorders>
            <w:shd w:val="clear" w:color="auto" w:fill="auto"/>
          </w:tcPr>
          <w:p w14:paraId="6F0C7595" w14:textId="0387F8BD" w:rsidR="004669E1" w:rsidRPr="0056798F" w:rsidRDefault="004669E1" w:rsidP="004669E1">
            <w:pPr>
              <w:spacing w:after="0" w:line="240" w:lineRule="auto"/>
              <w:rPr>
                <w:rFonts w:ascii="Times New Roman" w:eastAsia="Times New Roman" w:hAnsi="Times New Roman" w:cs="Times New Roman"/>
                <w:color w:val="000000"/>
                <w:sz w:val="17"/>
                <w:szCs w:val="17"/>
              </w:rPr>
            </w:pPr>
            <w:r w:rsidRPr="0056798F">
              <w:rPr>
                <w:rFonts w:ascii="Times New Roman" w:eastAsia="Times New Roman" w:hAnsi="Times New Roman" w:cs="Times New Roman"/>
                <w:color w:val="000000"/>
                <w:sz w:val="17"/>
                <w:szCs w:val="17"/>
              </w:rPr>
              <w:t>Asthma</w:t>
            </w:r>
          </w:p>
        </w:tc>
        <w:tc>
          <w:tcPr>
            <w:tcW w:w="1060" w:type="dxa"/>
            <w:tcBorders>
              <w:top w:val="nil"/>
              <w:left w:val="nil"/>
              <w:bottom w:val="nil"/>
              <w:right w:val="nil"/>
            </w:tcBorders>
            <w:shd w:val="clear" w:color="auto" w:fill="auto"/>
          </w:tcPr>
          <w:p w14:paraId="4C07D9AD" w14:textId="125E2688" w:rsidR="004669E1" w:rsidRPr="0056798F" w:rsidRDefault="004669E1" w:rsidP="004669E1">
            <w:pPr>
              <w:spacing w:after="0" w:line="240" w:lineRule="auto"/>
              <w:rPr>
                <w:rFonts w:ascii="Times New Roman" w:eastAsia="Times New Roman" w:hAnsi="Times New Roman" w:cs="Times New Roman"/>
                <w:color w:val="000000"/>
                <w:sz w:val="17"/>
                <w:szCs w:val="17"/>
              </w:rPr>
            </w:pPr>
            <w:r w:rsidRPr="0056798F">
              <w:rPr>
                <w:rFonts w:ascii="Times New Roman" w:eastAsia="Times New Roman" w:hAnsi="Times New Roman" w:cs="Times New Roman"/>
                <w:color w:val="000000"/>
                <w:sz w:val="17"/>
                <w:szCs w:val="17"/>
              </w:rPr>
              <w:t>2-&lt;3 yrs          3-&lt;6 yrs              6-&lt;11 yrs              11-&lt;16 yrs</w:t>
            </w:r>
          </w:p>
        </w:tc>
        <w:tc>
          <w:tcPr>
            <w:tcW w:w="1340" w:type="dxa"/>
            <w:tcBorders>
              <w:top w:val="nil"/>
              <w:left w:val="nil"/>
              <w:bottom w:val="nil"/>
              <w:right w:val="nil"/>
            </w:tcBorders>
            <w:shd w:val="clear" w:color="auto" w:fill="auto"/>
          </w:tcPr>
          <w:p w14:paraId="6436A81F" w14:textId="40F8E7E7" w:rsidR="004669E1" w:rsidRPr="0056798F" w:rsidRDefault="004669E1" w:rsidP="004669E1">
            <w:pPr>
              <w:spacing w:after="0" w:line="240" w:lineRule="auto"/>
              <w:rPr>
                <w:rFonts w:ascii="Times New Roman" w:eastAsia="Times New Roman" w:hAnsi="Times New Roman" w:cs="Times New Roman"/>
                <w:color w:val="000000"/>
                <w:sz w:val="17"/>
                <w:szCs w:val="17"/>
              </w:rPr>
            </w:pPr>
            <w:r w:rsidRPr="0056798F">
              <w:rPr>
                <w:rFonts w:ascii="Times New Roman" w:eastAsia="Times New Roman" w:hAnsi="Times New Roman" w:cs="Times New Roman"/>
                <w:color w:val="000000"/>
                <w:sz w:val="17"/>
                <w:szCs w:val="17"/>
              </w:rPr>
              <w:t xml:space="preserve">NY - </w:t>
            </w:r>
          </w:p>
        </w:tc>
        <w:tc>
          <w:tcPr>
            <w:tcW w:w="1960" w:type="dxa"/>
            <w:tcBorders>
              <w:top w:val="nil"/>
              <w:left w:val="nil"/>
              <w:bottom w:val="nil"/>
              <w:right w:val="nil"/>
            </w:tcBorders>
            <w:shd w:val="clear" w:color="auto" w:fill="auto"/>
          </w:tcPr>
          <w:p w14:paraId="1FDCAB25" w14:textId="27E5611C" w:rsidR="004669E1" w:rsidRDefault="004669E1" w:rsidP="004669E1">
            <w:pPr>
              <w:spacing w:after="0" w:line="240" w:lineRule="auto"/>
              <w:rPr>
                <w:rFonts w:ascii="Times New Roman" w:eastAsia="Times New Roman" w:hAnsi="Times New Roman" w:cs="Times New Roman"/>
                <w:color w:val="000000"/>
                <w:sz w:val="17"/>
                <w:szCs w:val="17"/>
              </w:rPr>
            </w:pPr>
            <w:r w:rsidRPr="0056798F">
              <w:rPr>
                <w:rFonts w:ascii="Times New Roman" w:eastAsia="Times New Roman" w:hAnsi="Times New Roman" w:cs="Times New Roman"/>
                <w:color w:val="000000"/>
                <w:sz w:val="17"/>
                <w:szCs w:val="17"/>
              </w:rPr>
              <w:t>n=25 cases n=25 controls case-control</w:t>
            </w:r>
          </w:p>
        </w:tc>
        <w:tc>
          <w:tcPr>
            <w:tcW w:w="1900" w:type="dxa"/>
            <w:tcBorders>
              <w:top w:val="nil"/>
              <w:left w:val="nil"/>
              <w:bottom w:val="nil"/>
              <w:right w:val="nil"/>
            </w:tcBorders>
            <w:shd w:val="clear" w:color="auto" w:fill="auto"/>
          </w:tcPr>
          <w:p w14:paraId="6F9E63E9" w14:textId="25CB40FF" w:rsidR="004669E1" w:rsidRPr="0056798F" w:rsidRDefault="004669E1" w:rsidP="004669E1">
            <w:pPr>
              <w:spacing w:after="0" w:line="240" w:lineRule="auto"/>
              <w:rPr>
                <w:rFonts w:ascii="Times New Roman" w:eastAsia="Times New Roman" w:hAnsi="Times New Roman" w:cs="Times New Roman"/>
                <w:color w:val="000000"/>
                <w:sz w:val="17"/>
                <w:szCs w:val="17"/>
              </w:rPr>
            </w:pPr>
            <w:r w:rsidRPr="0056798F">
              <w:rPr>
                <w:rFonts w:ascii="Times New Roman" w:eastAsia="Times New Roman" w:hAnsi="Times New Roman" w:cs="Times New Roman"/>
                <w:color w:val="000000"/>
                <w:sz w:val="17"/>
                <w:szCs w:val="17"/>
              </w:rPr>
              <w:t>Air/</w:t>
            </w:r>
            <w:r>
              <w:rPr>
                <w:rFonts w:ascii="Times New Roman" w:eastAsia="Times New Roman" w:hAnsi="Times New Roman" w:cs="Times New Roman"/>
                <w:color w:val="000000"/>
                <w:sz w:val="17"/>
                <w:szCs w:val="17"/>
              </w:rPr>
              <w:t>dust samples, interviews, med. r</w:t>
            </w:r>
            <w:r w:rsidRPr="0056798F">
              <w:rPr>
                <w:rFonts w:ascii="Times New Roman" w:eastAsia="Times New Roman" w:hAnsi="Times New Roman" w:cs="Times New Roman"/>
                <w:color w:val="000000"/>
                <w:sz w:val="17"/>
                <w:szCs w:val="17"/>
              </w:rPr>
              <w:t>ecords</w:t>
            </w:r>
          </w:p>
        </w:tc>
      </w:tr>
      <w:tr w:rsidR="004669E1" w:rsidRPr="0056798F" w14:paraId="64361458" w14:textId="77777777" w:rsidTr="005A683C">
        <w:trPr>
          <w:trHeight w:val="1008"/>
        </w:trPr>
        <w:tc>
          <w:tcPr>
            <w:tcW w:w="2277" w:type="dxa"/>
            <w:tcBorders>
              <w:top w:val="nil"/>
              <w:left w:val="nil"/>
              <w:bottom w:val="nil"/>
              <w:right w:val="nil"/>
            </w:tcBorders>
            <w:shd w:val="clear" w:color="auto" w:fill="auto"/>
            <w:hideMark/>
          </w:tcPr>
          <w:p w14:paraId="1DAC0BF9" w14:textId="660EDA9C" w:rsidR="004669E1" w:rsidRPr="0056798F" w:rsidRDefault="004669E1" w:rsidP="004669E1">
            <w:pPr>
              <w:spacing w:after="0" w:line="240" w:lineRule="auto"/>
              <w:rPr>
                <w:rFonts w:ascii="Times New Roman" w:eastAsia="Times New Roman" w:hAnsi="Times New Roman" w:cs="Times New Roman"/>
                <w:color w:val="000000"/>
                <w:sz w:val="17"/>
                <w:szCs w:val="17"/>
              </w:rPr>
            </w:pPr>
            <w:r w:rsidRPr="0056798F">
              <w:rPr>
                <w:rFonts w:ascii="Times New Roman" w:eastAsia="Times New Roman" w:hAnsi="Times New Roman" w:cs="Times New Roman"/>
                <w:color w:val="000000"/>
                <w:sz w:val="17"/>
                <w:szCs w:val="17"/>
              </w:rPr>
              <w:t>Ware et al.</w:t>
            </w:r>
            <w:r>
              <w:rPr>
                <w:rFonts w:ascii="Times New Roman" w:eastAsia="Times New Roman" w:hAnsi="Times New Roman" w:cs="Times New Roman"/>
                <w:color w:val="000000"/>
                <w:sz w:val="17"/>
                <w:szCs w:val="17"/>
              </w:rPr>
              <w:t>,</w:t>
            </w:r>
            <w:r w:rsidRPr="0056798F">
              <w:rPr>
                <w:rFonts w:ascii="Times New Roman" w:eastAsia="Times New Roman" w:hAnsi="Times New Roman" w:cs="Times New Roman"/>
                <w:color w:val="000000"/>
                <w:sz w:val="17"/>
                <w:szCs w:val="17"/>
              </w:rPr>
              <w:t xml:space="preserve"> 2014</w:t>
            </w:r>
          </w:p>
        </w:tc>
        <w:tc>
          <w:tcPr>
            <w:tcW w:w="1523" w:type="dxa"/>
            <w:tcBorders>
              <w:top w:val="nil"/>
              <w:left w:val="nil"/>
              <w:bottom w:val="nil"/>
              <w:right w:val="nil"/>
            </w:tcBorders>
            <w:shd w:val="clear" w:color="auto" w:fill="auto"/>
            <w:hideMark/>
          </w:tcPr>
          <w:p w14:paraId="6C5402C8" w14:textId="77777777" w:rsidR="004669E1" w:rsidRPr="0056798F" w:rsidRDefault="004669E1" w:rsidP="004669E1">
            <w:pPr>
              <w:spacing w:after="0" w:line="240" w:lineRule="auto"/>
              <w:rPr>
                <w:rFonts w:ascii="Times New Roman" w:eastAsia="Times New Roman" w:hAnsi="Times New Roman" w:cs="Times New Roman"/>
                <w:color w:val="000000"/>
                <w:sz w:val="17"/>
                <w:szCs w:val="17"/>
              </w:rPr>
            </w:pPr>
            <w:r w:rsidRPr="0056798F">
              <w:rPr>
                <w:rFonts w:ascii="Times New Roman" w:eastAsia="Times New Roman" w:hAnsi="Times New Roman" w:cs="Times New Roman"/>
                <w:color w:val="000000"/>
                <w:sz w:val="17"/>
                <w:szCs w:val="17"/>
              </w:rPr>
              <w:t>Respiratory disease</w:t>
            </w:r>
          </w:p>
        </w:tc>
        <w:tc>
          <w:tcPr>
            <w:tcW w:w="1060" w:type="dxa"/>
            <w:tcBorders>
              <w:top w:val="nil"/>
              <w:left w:val="nil"/>
              <w:bottom w:val="nil"/>
              <w:right w:val="nil"/>
            </w:tcBorders>
            <w:shd w:val="clear" w:color="auto" w:fill="auto"/>
            <w:hideMark/>
          </w:tcPr>
          <w:p w14:paraId="6DFB9CC1" w14:textId="77777777" w:rsidR="004669E1" w:rsidRPr="0056798F" w:rsidRDefault="004669E1" w:rsidP="004669E1">
            <w:pPr>
              <w:spacing w:after="0" w:line="240" w:lineRule="auto"/>
              <w:rPr>
                <w:rFonts w:ascii="Times New Roman" w:eastAsia="Times New Roman" w:hAnsi="Times New Roman" w:cs="Times New Roman"/>
                <w:color w:val="000000"/>
                <w:sz w:val="17"/>
                <w:szCs w:val="17"/>
              </w:rPr>
            </w:pPr>
            <w:r w:rsidRPr="0056798F">
              <w:rPr>
                <w:rFonts w:ascii="Times New Roman" w:eastAsia="Times New Roman" w:hAnsi="Times New Roman" w:cs="Times New Roman"/>
                <w:color w:val="000000"/>
                <w:sz w:val="17"/>
                <w:szCs w:val="17"/>
              </w:rPr>
              <w:t>&lt;12 mos                1-&lt;2 yrs               2-&lt;3 yrs               3-&lt;6 yrs               6-&lt;11 yrs         11-&lt;16 yrs        16-21 yrs</w:t>
            </w:r>
          </w:p>
        </w:tc>
        <w:tc>
          <w:tcPr>
            <w:tcW w:w="1340" w:type="dxa"/>
            <w:tcBorders>
              <w:top w:val="nil"/>
              <w:left w:val="nil"/>
              <w:bottom w:val="nil"/>
              <w:right w:val="nil"/>
            </w:tcBorders>
            <w:shd w:val="clear" w:color="auto" w:fill="auto"/>
            <w:hideMark/>
          </w:tcPr>
          <w:p w14:paraId="68B979BE" w14:textId="77777777" w:rsidR="004669E1" w:rsidRPr="0056798F" w:rsidRDefault="004669E1" w:rsidP="004669E1">
            <w:pPr>
              <w:spacing w:after="0" w:line="240" w:lineRule="auto"/>
              <w:rPr>
                <w:rFonts w:ascii="Times New Roman" w:eastAsia="Times New Roman" w:hAnsi="Times New Roman" w:cs="Times New Roman"/>
                <w:color w:val="000000"/>
                <w:sz w:val="17"/>
                <w:szCs w:val="17"/>
              </w:rPr>
            </w:pPr>
            <w:r w:rsidRPr="0056798F">
              <w:rPr>
                <w:rFonts w:ascii="Times New Roman" w:eastAsia="Times New Roman" w:hAnsi="Times New Roman" w:cs="Times New Roman"/>
                <w:color w:val="000000"/>
                <w:sz w:val="17"/>
                <w:szCs w:val="17"/>
              </w:rPr>
              <w:t>AK 2011-2012</w:t>
            </w:r>
          </w:p>
        </w:tc>
        <w:tc>
          <w:tcPr>
            <w:tcW w:w="1960" w:type="dxa"/>
            <w:tcBorders>
              <w:top w:val="nil"/>
              <w:left w:val="nil"/>
              <w:bottom w:val="nil"/>
              <w:right w:val="nil"/>
            </w:tcBorders>
            <w:shd w:val="clear" w:color="auto" w:fill="auto"/>
            <w:hideMark/>
          </w:tcPr>
          <w:p w14:paraId="2E8061F0" w14:textId="3DECA6CA" w:rsidR="004669E1" w:rsidRPr="0056798F" w:rsidRDefault="004669E1" w:rsidP="004669E1">
            <w:pPr>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N</w:t>
            </w:r>
            <w:r w:rsidRPr="0056798F">
              <w:rPr>
                <w:rFonts w:ascii="Times New Roman" w:eastAsia="Times New Roman" w:hAnsi="Times New Roman" w:cs="Times New Roman"/>
                <w:color w:val="000000"/>
                <w:sz w:val="17"/>
                <w:szCs w:val="17"/>
              </w:rPr>
              <w:t xml:space="preserve">=475 in 241 households         </w:t>
            </w:r>
            <w:r>
              <w:rPr>
                <w:rFonts w:ascii="Times New Roman" w:eastAsia="Times New Roman" w:hAnsi="Times New Roman" w:cs="Times New Roman"/>
                <w:color w:val="000000"/>
                <w:sz w:val="17"/>
                <w:szCs w:val="17"/>
              </w:rPr>
              <w:t xml:space="preserve">     </w:t>
            </w:r>
            <w:r w:rsidRPr="0056798F">
              <w:rPr>
                <w:rFonts w:ascii="Times New Roman" w:eastAsia="Times New Roman" w:hAnsi="Times New Roman" w:cs="Times New Roman"/>
                <w:color w:val="000000"/>
                <w:sz w:val="17"/>
                <w:szCs w:val="17"/>
              </w:rPr>
              <w:t>cross-sectional</w:t>
            </w:r>
          </w:p>
        </w:tc>
        <w:tc>
          <w:tcPr>
            <w:tcW w:w="1900" w:type="dxa"/>
            <w:tcBorders>
              <w:top w:val="nil"/>
              <w:left w:val="nil"/>
              <w:bottom w:val="nil"/>
              <w:right w:val="nil"/>
            </w:tcBorders>
            <w:shd w:val="clear" w:color="auto" w:fill="auto"/>
            <w:hideMark/>
          </w:tcPr>
          <w:p w14:paraId="0E3A0DF4" w14:textId="77777777" w:rsidR="004669E1" w:rsidRPr="0056798F" w:rsidRDefault="004669E1" w:rsidP="004669E1">
            <w:pPr>
              <w:spacing w:after="0" w:line="240" w:lineRule="auto"/>
              <w:rPr>
                <w:rFonts w:ascii="Times New Roman" w:eastAsia="Times New Roman" w:hAnsi="Times New Roman" w:cs="Times New Roman"/>
                <w:color w:val="000000"/>
                <w:sz w:val="17"/>
                <w:szCs w:val="17"/>
              </w:rPr>
            </w:pPr>
            <w:r w:rsidRPr="0056798F">
              <w:rPr>
                <w:rFonts w:ascii="Times New Roman" w:eastAsia="Times New Roman" w:hAnsi="Times New Roman" w:cs="Times New Roman"/>
                <w:color w:val="000000"/>
                <w:sz w:val="17"/>
                <w:szCs w:val="17"/>
              </w:rPr>
              <w:t>Questionnaires</w:t>
            </w:r>
          </w:p>
        </w:tc>
      </w:tr>
      <w:tr w:rsidR="004669E1" w:rsidRPr="0056798F" w14:paraId="5DA9BA8D" w14:textId="77777777" w:rsidTr="00D71D99">
        <w:trPr>
          <w:trHeight w:val="106"/>
        </w:trPr>
        <w:tc>
          <w:tcPr>
            <w:tcW w:w="4860" w:type="dxa"/>
            <w:gridSpan w:val="3"/>
            <w:tcBorders>
              <w:top w:val="nil"/>
              <w:left w:val="nil"/>
              <w:right w:val="nil"/>
            </w:tcBorders>
            <w:shd w:val="clear" w:color="auto" w:fill="auto"/>
            <w:hideMark/>
          </w:tcPr>
          <w:p w14:paraId="45A4A0E2" w14:textId="77777777" w:rsidR="004669E1" w:rsidRPr="0056798F" w:rsidRDefault="004669E1" w:rsidP="004669E1">
            <w:pPr>
              <w:spacing w:after="0" w:line="240" w:lineRule="auto"/>
              <w:rPr>
                <w:rFonts w:ascii="Times New Roman" w:eastAsia="Times New Roman" w:hAnsi="Times New Roman" w:cs="Times New Roman"/>
                <w:i/>
                <w:iCs/>
                <w:color w:val="000000"/>
                <w:sz w:val="17"/>
                <w:szCs w:val="17"/>
              </w:rPr>
            </w:pPr>
            <w:r w:rsidRPr="0056798F">
              <w:rPr>
                <w:rFonts w:ascii="Times New Roman" w:eastAsia="Times New Roman" w:hAnsi="Times New Roman" w:cs="Times New Roman"/>
                <w:i/>
                <w:iCs/>
                <w:color w:val="000000"/>
                <w:sz w:val="17"/>
                <w:szCs w:val="17"/>
              </w:rPr>
              <w:t>Steam baths/housing sand dust/poor sanitation</w:t>
            </w:r>
          </w:p>
        </w:tc>
        <w:tc>
          <w:tcPr>
            <w:tcW w:w="1340" w:type="dxa"/>
            <w:tcBorders>
              <w:top w:val="nil"/>
              <w:left w:val="nil"/>
              <w:right w:val="nil"/>
            </w:tcBorders>
            <w:shd w:val="clear" w:color="auto" w:fill="auto"/>
            <w:hideMark/>
          </w:tcPr>
          <w:p w14:paraId="57BCE966" w14:textId="77777777" w:rsidR="004669E1" w:rsidRPr="0056798F" w:rsidRDefault="004669E1" w:rsidP="004669E1">
            <w:pPr>
              <w:spacing w:after="0" w:line="240" w:lineRule="auto"/>
              <w:rPr>
                <w:rFonts w:ascii="Times New Roman" w:eastAsia="Times New Roman" w:hAnsi="Times New Roman" w:cs="Times New Roman"/>
                <w:i/>
                <w:iCs/>
                <w:color w:val="000000"/>
                <w:sz w:val="17"/>
                <w:szCs w:val="17"/>
              </w:rPr>
            </w:pPr>
          </w:p>
        </w:tc>
        <w:tc>
          <w:tcPr>
            <w:tcW w:w="1960" w:type="dxa"/>
            <w:tcBorders>
              <w:top w:val="nil"/>
              <w:left w:val="nil"/>
              <w:right w:val="nil"/>
            </w:tcBorders>
            <w:shd w:val="clear" w:color="auto" w:fill="auto"/>
            <w:hideMark/>
          </w:tcPr>
          <w:p w14:paraId="0552CC18" w14:textId="77777777" w:rsidR="004669E1" w:rsidRPr="0056798F" w:rsidRDefault="004669E1" w:rsidP="004669E1">
            <w:pPr>
              <w:spacing w:after="0" w:line="240" w:lineRule="auto"/>
              <w:rPr>
                <w:rFonts w:ascii="Times New Roman" w:eastAsia="Times New Roman" w:hAnsi="Times New Roman" w:cs="Times New Roman"/>
                <w:sz w:val="20"/>
                <w:szCs w:val="20"/>
              </w:rPr>
            </w:pPr>
          </w:p>
        </w:tc>
        <w:tc>
          <w:tcPr>
            <w:tcW w:w="1900" w:type="dxa"/>
            <w:tcBorders>
              <w:top w:val="nil"/>
              <w:left w:val="nil"/>
              <w:right w:val="nil"/>
            </w:tcBorders>
            <w:shd w:val="clear" w:color="auto" w:fill="auto"/>
            <w:hideMark/>
          </w:tcPr>
          <w:p w14:paraId="546C669F" w14:textId="77777777" w:rsidR="004669E1" w:rsidRPr="0056798F" w:rsidRDefault="004669E1" w:rsidP="004669E1">
            <w:pPr>
              <w:spacing w:after="0" w:line="240" w:lineRule="auto"/>
              <w:rPr>
                <w:rFonts w:ascii="Times New Roman" w:eastAsia="Times New Roman" w:hAnsi="Times New Roman" w:cs="Times New Roman"/>
                <w:sz w:val="20"/>
                <w:szCs w:val="20"/>
              </w:rPr>
            </w:pPr>
          </w:p>
        </w:tc>
      </w:tr>
      <w:tr w:rsidR="004669E1" w:rsidRPr="0056798F" w14:paraId="342C0C02" w14:textId="77777777" w:rsidTr="00D71D99">
        <w:trPr>
          <w:trHeight w:val="819"/>
        </w:trPr>
        <w:tc>
          <w:tcPr>
            <w:tcW w:w="2277" w:type="dxa"/>
            <w:tcBorders>
              <w:top w:val="nil"/>
              <w:left w:val="nil"/>
              <w:right w:val="nil"/>
            </w:tcBorders>
            <w:shd w:val="clear" w:color="auto" w:fill="auto"/>
            <w:hideMark/>
          </w:tcPr>
          <w:p w14:paraId="5366966D" w14:textId="09C1350F" w:rsidR="004669E1" w:rsidRPr="0056798F" w:rsidRDefault="004669E1" w:rsidP="004669E1">
            <w:pPr>
              <w:spacing w:after="0" w:line="240" w:lineRule="auto"/>
              <w:rPr>
                <w:rFonts w:ascii="Times New Roman" w:eastAsia="Times New Roman" w:hAnsi="Times New Roman" w:cs="Times New Roman"/>
                <w:color w:val="000000"/>
                <w:sz w:val="17"/>
                <w:szCs w:val="17"/>
              </w:rPr>
            </w:pPr>
            <w:r w:rsidRPr="0056798F">
              <w:rPr>
                <w:rFonts w:ascii="Times New Roman" w:eastAsia="Times New Roman" w:hAnsi="Times New Roman" w:cs="Times New Roman"/>
                <w:color w:val="000000"/>
                <w:sz w:val="17"/>
                <w:szCs w:val="17"/>
              </w:rPr>
              <w:t>Petersen et al.</w:t>
            </w:r>
            <w:r>
              <w:rPr>
                <w:rFonts w:ascii="Times New Roman" w:eastAsia="Times New Roman" w:hAnsi="Times New Roman" w:cs="Times New Roman"/>
                <w:color w:val="000000"/>
                <w:sz w:val="17"/>
                <w:szCs w:val="17"/>
              </w:rPr>
              <w:t>,</w:t>
            </w:r>
            <w:r w:rsidRPr="0056798F">
              <w:rPr>
                <w:rFonts w:ascii="Times New Roman" w:eastAsia="Times New Roman" w:hAnsi="Times New Roman" w:cs="Times New Roman"/>
                <w:color w:val="000000"/>
                <w:sz w:val="17"/>
                <w:szCs w:val="17"/>
              </w:rPr>
              <w:t xml:space="preserve"> 2003</w:t>
            </w:r>
          </w:p>
        </w:tc>
        <w:tc>
          <w:tcPr>
            <w:tcW w:w="1523" w:type="dxa"/>
            <w:tcBorders>
              <w:top w:val="nil"/>
              <w:left w:val="nil"/>
              <w:right w:val="nil"/>
            </w:tcBorders>
            <w:shd w:val="clear" w:color="auto" w:fill="auto"/>
            <w:hideMark/>
          </w:tcPr>
          <w:p w14:paraId="21A5C052" w14:textId="77777777" w:rsidR="004669E1" w:rsidRPr="0056798F" w:rsidRDefault="004669E1" w:rsidP="004669E1">
            <w:pPr>
              <w:spacing w:after="0" w:line="240" w:lineRule="auto"/>
              <w:rPr>
                <w:rFonts w:ascii="Times New Roman" w:eastAsia="Times New Roman" w:hAnsi="Times New Roman" w:cs="Times New Roman"/>
                <w:color w:val="000000"/>
                <w:sz w:val="17"/>
                <w:szCs w:val="17"/>
              </w:rPr>
            </w:pPr>
            <w:r w:rsidRPr="0056798F">
              <w:rPr>
                <w:rFonts w:ascii="Times New Roman" w:eastAsia="Times New Roman" w:hAnsi="Times New Roman" w:cs="Times New Roman"/>
                <w:color w:val="000000"/>
                <w:sz w:val="17"/>
                <w:szCs w:val="17"/>
              </w:rPr>
              <w:t>CRD</w:t>
            </w:r>
          </w:p>
        </w:tc>
        <w:tc>
          <w:tcPr>
            <w:tcW w:w="1060" w:type="dxa"/>
            <w:tcBorders>
              <w:top w:val="nil"/>
              <w:left w:val="nil"/>
              <w:right w:val="nil"/>
            </w:tcBorders>
            <w:shd w:val="clear" w:color="auto" w:fill="auto"/>
            <w:hideMark/>
          </w:tcPr>
          <w:p w14:paraId="6ECFD2C4" w14:textId="77777777" w:rsidR="004669E1" w:rsidRPr="0056798F" w:rsidRDefault="004669E1" w:rsidP="004669E1">
            <w:pPr>
              <w:spacing w:after="0" w:line="240" w:lineRule="auto"/>
              <w:rPr>
                <w:rFonts w:ascii="Times New Roman" w:eastAsia="Times New Roman" w:hAnsi="Times New Roman" w:cs="Times New Roman"/>
                <w:color w:val="000000"/>
                <w:sz w:val="17"/>
                <w:szCs w:val="17"/>
              </w:rPr>
            </w:pPr>
            <w:r w:rsidRPr="0056798F">
              <w:rPr>
                <w:rFonts w:ascii="Times New Roman" w:eastAsia="Times New Roman" w:hAnsi="Times New Roman" w:cs="Times New Roman"/>
                <w:color w:val="000000"/>
                <w:sz w:val="17"/>
                <w:szCs w:val="17"/>
              </w:rPr>
              <w:t>&lt;12 mos         &gt;12 mos</w:t>
            </w:r>
          </w:p>
        </w:tc>
        <w:tc>
          <w:tcPr>
            <w:tcW w:w="1340" w:type="dxa"/>
            <w:tcBorders>
              <w:top w:val="nil"/>
              <w:left w:val="nil"/>
              <w:right w:val="nil"/>
            </w:tcBorders>
            <w:shd w:val="clear" w:color="auto" w:fill="auto"/>
            <w:hideMark/>
          </w:tcPr>
          <w:p w14:paraId="35D5A642" w14:textId="77777777" w:rsidR="004669E1" w:rsidRPr="0056798F" w:rsidRDefault="004669E1" w:rsidP="004669E1">
            <w:pPr>
              <w:spacing w:after="0" w:line="240" w:lineRule="auto"/>
              <w:rPr>
                <w:rFonts w:ascii="Times New Roman" w:eastAsia="Times New Roman" w:hAnsi="Times New Roman" w:cs="Times New Roman"/>
                <w:color w:val="000000"/>
                <w:sz w:val="17"/>
                <w:szCs w:val="17"/>
              </w:rPr>
            </w:pPr>
            <w:r w:rsidRPr="0056798F">
              <w:rPr>
                <w:rFonts w:ascii="Times New Roman" w:eastAsia="Times New Roman" w:hAnsi="Times New Roman" w:cs="Times New Roman"/>
                <w:color w:val="000000"/>
                <w:sz w:val="17"/>
                <w:szCs w:val="17"/>
              </w:rPr>
              <w:t xml:space="preserve">AK - </w:t>
            </w:r>
          </w:p>
        </w:tc>
        <w:tc>
          <w:tcPr>
            <w:tcW w:w="1960" w:type="dxa"/>
            <w:tcBorders>
              <w:top w:val="nil"/>
              <w:left w:val="nil"/>
              <w:right w:val="nil"/>
            </w:tcBorders>
            <w:shd w:val="clear" w:color="auto" w:fill="auto"/>
            <w:hideMark/>
          </w:tcPr>
          <w:p w14:paraId="605811F5" w14:textId="4074989F" w:rsidR="004669E1" w:rsidRPr="0056798F" w:rsidRDefault="004669E1" w:rsidP="004669E1">
            <w:pPr>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N</w:t>
            </w:r>
            <w:r w:rsidRPr="0056798F">
              <w:rPr>
                <w:rFonts w:ascii="Times New Roman" w:eastAsia="Times New Roman" w:hAnsi="Times New Roman" w:cs="Times New Roman"/>
                <w:color w:val="000000"/>
                <w:sz w:val="17"/>
                <w:szCs w:val="17"/>
              </w:rPr>
              <w:t>=22 community members (parents, healthcare providers)                   qualitative</w:t>
            </w:r>
          </w:p>
        </w:tc>
        <w:tc>
          <w:tcPr>
            <w:tcW w:w="1900" w:type="dxa"/>
            <w:tcBorders>
              <w:top w:val="nil"/>
              <w:left w:val="nil"/>
              <w:right w:val="nil"/>
            </w:tcBorders>
            <w:shd w:val="clear" w:color="auto" w:fill="auto"/>
            <w:hideMark/>
          </w:tcPr>
          <w:p w14:paraId="2DB5D7FF" w14:textId="77777777" w:rsidR="004669E1" w:rsidRPr="0056798F" w:rsidRDefault="004669E1" w:rsidP="004669E1">
            <w:pPr>
              <w:spacing w:after="0" w:line="240" w:lineRule="auto"/>
              <w:rPr>
                <w:rFonts w:ascii="Times New Roman" w:eastAsia="Times New Roman" w:hAnsi="Times New Roman" w:cs="Times New Roman"/>
                <w:color w:val="000000"/>
                <w:sz w:val="17"/>
                <w:szCs w:val="17"/>
              </w:rPr>
            </w:pPr>
            <w:r w:rsidRPr="0056798F">
              <w:rPr>
                <w:rFonts w:ascii="Times New Roman" w:eastAsia="Times New Roman" w:hAnsi="Times New Roman" w:cs="Times New Roman"/>
                <w:color w:val="000000"/>
                <w:sz w:val="17"/>
                <w:szCs w:val="17"/>
              </w:rPr>
              <w:t>Interviews</w:t>
            </w:r>
          </w:p>
        </w:tc>
      </w:tr>
      <w:tr w:rsidR="00084322" w:rsidRPr="0056798F" w14:paraId="3D34A427" w14:textId="77777777" w:rsidTr="00D71D99">
        <w:trPr>
          <w:trHeight w:val="95"/>
        </w:trPr>
        <w:tc>
          <w:tcPr>
            <w:tcW w:w="2277" w:type="dxa"/>
            <w:tcBorders>
              <w:left w:val="nil"/>
              <w:right w:val="nil"/>
            </w:tcBorders>
            <w:shd w:val="clear" w:color="auto" w:fill="auto"/>
          </w:tcPr>
          <w:p w14:paraId="5FE0FDAA" w14:textId="294C56F5" w:rsidR="00084322" w:rsidRPr="00052CC1" w:rsidRDefault="00255D14" w:rsidP="004669E1">
            <w:pPr>
              <w:spacing w:after="0" w:line="240" w:lineRule="auto"/>
              <w:rPr>
                <w:rFonts w:ascii="Times New Roman" w:eastAsia="Times New Roman" w:hAnsi="Times New Roman" w:cs="Times New Roman"/>
                <w:b/>
                <w:color w:val="000000"/>
                <w:sz w:val="17"/>
                <w:szCs w:val="17"/>
              </w:rPr>
            </w:pPr>
            <w:r>
              <w:rPr>
                <w:rFonts w:ascii="Times New Roman" w:eastAsia="Times New Roman" w:hAnsi="Times New Roman" w:cs="Times New Roman"/>
                <w:b/>
                <w:color w:val="000000"/>
                <w:sz w:val="17"/>
                <w:szCs w:val="17"/>
              </w:rPr>
              <w:t>FARM</w:t>
            </w:r>
            <w:r w:rsidR="00427D50">
              <w:rPr>
                <w:rFonts w:ascii="Times New Roman" w:eastAsia="Times New Roman" w:hAnsi="Times New Roman" w:cs="Times New Roman"/>
                <w:b/>
                <w:color w:val="000000"/>
                <w:sz w:val="17"/>
                <w:szCs w:val="17"/>
              </w:rPr>
              <w:t xml:space="preserve"> OPERATIONS</w:t>
            </w:r>
          </w:p>
        </w:tc>
        <w:tc>
          <w:tcPr>
            <w:tcW w:w="1523" w:type="dxa"/>
            <w:tcBorders>
              <w:left w:val="nil"/>
              <w:right w:val="nil"/>
            </w:tcBorders>
            <w:shd w:val="clear" w:color="auto" w:fill="auto"/>
          </w:tcPr>
          <w:p w14:paraId="557051E0" w14:textId="77777777" w:rsidR="00084322" w:rsidRDefault="00084322" w:rsidP="004669E1">
            <w:pPr>
              <w:spacing w:after="0" w:line="240" w:lineRule="auto"/>
              <w:rPr>
                <w:rFonts w:ascii="Times New Roman" w:eastAsia="Times New Roman" w:hAnsi="Times New Roman" w:cs="Times New Roman"/>
                <w:color w:val="000000"/>
                <w:sz w:val="17"/>
                <w:szCs w:val="17"/>
              </w:rPr>
            </w:pPr>
          </w:p>
        </w:tc>
        <w:tc>
          <w:tcPr>
            <w:tcW w:w="1060" w:type="dxa"/>
            <w:tcBorders>
              <w:left w:val="nil"/>
              <w:right w:val="nil"/>
            </w:tcBorders>
            <w:shd w:val="clear" w:color="auto" w:fill="auto"/>
          </w:tcPr>
          <w:p w14:paraId="5101E686" w14:textId="77777777" w:rsidR="00084322" w:rsidRPr="0056798F" w:rsidRDefault="00084322" w:rsidP="004669E1">
            <w:pPr>
              <w:spacing w:after="0" w:line="240" w:lineRule="auto"/>
              <w:rPr>
                <w:rFonts w:ascii="Times New Roman" w:eastAsia="Times New Roman" w:hAnsi="Times New Roman" w:cs="Times New Roman"/>
                <w:color w:val="000000"/>
                <w:sz w:val="17"/>
                <w:szCs w:val="17"/>
              </w:rPr>
            </w:pPr>
          </w:p>
        </w:tc>
        <w:tc>
          <w:tcPr>
            <w:tcW w:w="1340" w:type="dxa"/>
            <w:tcBorders>
              <w:left w:val="nil"/>
              <w:right w:val="nil"/>
            </w:tcBorders>
            <w:shd w:val="clear" w:color="auto" w:fill="auto"/>
          </w:tcPr>
          <w:p w14:paraId="50F58EF3" w14:textId="77777777" w:rsidR="00084322" w:rsidRPr="0056798F" w:rsidRDefault="00084322" w:rsidP="004669E1">
            <w:pPr>
              <w:spacing w:after="0" w:line="240" w:lineRule="auto"/>
              <w:rPr>
                <w:rFonts w:ascii="Times New Roman" w:eastAsia="Times New Roman" w:hAnsi="Times New Roman" w:cs="Times New Roman"/>
                <w:color w:val="000000"/>
                <w:sz w:val="17"/>
                <w:szCs w:val="17"/>
              </w:rPr>
            </w:pPr>
          </w:p>
        </w:tc>
        <w:tc>
          <w:tcPr>
            <w:tcW w:w="1960" w:type="dxa"/>
            <w:tcBorders>
              <w:left w:val="nil"/>
              <w:right w:val="nil"/>
            </w:tcBorders>
            <w:shd w:val="clear" w:color="auto" w:fill="auto"/>
          </w:tcPr>
          <w:p w14:paraId="7779EC2C" w14:textId="77777777" w:rsidR="00084322" w:rsidRDefault="00084322" w:rsidP="004669E1">
            <w:pPr>
              <w:spacing w:after="0" w:line="240" w:lineRule="auto"/>
              <w:rPr>
                <w:rFonts w:ascii="Times New Roman" w:eastAsia="Times New Roman" w:hAnsi="Times New Roman" w:cs="Times New Roman"/>
                <w:color w:val="000000"/>
                <w:sz w:val="17"/>
                <w:szCs w:val="17"/>
              </w:rPr>
            </w:pPr>
          </w:p>
        </w:tc>
        <w:tc>
          <w:tcPr>
            <w:tcW w:w="1900" w:type="dxa"/>
            <w:tcBorders>
              <w:left w:val="nil"/>
              <w:right w:val="nil"/>
            </w:tcBorders>
            <w:shd w:val="clear" w:color="auto" w:fill="auto"/>
          </w:tcPr>
          <w:p w14:paraId="1B664368" w14:textId="77777777" w:rsidR="00084322" w:rsidRPr="0056798F" w:rsidRDefault="00084322" w:rsidP="004669E1">
            <w:pPr>
              <w:spacing w:after="0" w:line="240" w:lineRule="auto"/>
              <w:rPr>
                <w:rFonts w:ascii="Times New Roman" w:eastAsia="Times New Roman" w:hAnsi="Times New Roman" w:cs="Times New Roman"/>
                <w:color w:val="000000"/>
                <w:sz w:val="17"/>
                <w:szCs w:val="17"/>
              </w:rPr>
            </w:pPr>
          </w:p>
        </w:tc>
      </w:tr>
      <w:tr w:rsidR="00084322" w:rsidRPr="0056798F" w14:paraId="04401FA3" w14:textId="77777777" w:rsidTr="00D71D99">
        <w:trPr>
          <w:trHeight w:val="819"/>
        </w:trPr>
        <w:tc>
          <w:tcPr>
            <w:tcW w:w="2277" w:type="dxa"/>
            <w:tcBorders>
              <w:left w:val="nil"/>
              <w:right w:val="nil"/>
            </w:tcBorders>
            <w:shd w:val="clear" w:color="auto" w:fill="auto"/>
          </w:tcPr>
          <w:p w14:paraId="348513A6" w14:textId="0A8697F2" w:rsidR="00084322" w:rsidRPr="0056798F" w:rsidRDefault="00084322" w:rsidP="004669E1">
            <w:pPr>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Goldcamp et al., 2006</w:t>
            </w:r>
            <w:r w:rsidR="007B3866">
              <w:rPr>
                <w:rFonts w:ascii="Times New Roman" w:eastAsia="Times New Roman" w:hAnsi="Times New Roman" w:cs="Times New Roman"/>
                <w:color w:val="000000"/>
                <w:sz w:val="17"/>
                <w:szCs w:val="17"/>
              </w:rPr>
              <w:t>a</w:t>
            </w:r>
          </w:p>
        </w:tc>
        <w:tc>
          <w:tcPr>
            <w:tcW w:w="1523" w:type="dxa"/>
            <w:tcBorders>
              <w:left w:val="nil"/>
              <w:right w:val="nil"/>
            </w:tcBorders>
            <w:shd w:val="clear" w:color="auto" w:fill="auto"/>
          </w:tcPr>
          <w:p w14:paraId="704F9527" w14:textId="77F6FA5C" w:rsidR="00084322" w:rsidRPr="0056798F" w:rsidRDefault="00084322" w:rsidP="004669E1">
            <w:pPr>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Non-fatal injury</w:t>
            </w:r>
          </w:p>
        </w:tc>
        <w:tc>
          <w:tcPr>
            <w:tcW w:w="1060" w:type="dxa"/>
            <w:tcBorders>
              <w:left w:val="nil"/>
              <w:right w:val="nil"/>
            </w:tcBorders>
            <w:shd w:val="clear" w:color="auto" w:fill="auto"/>
          </w:tcPr>
          <w:p w14:paraId="4FB0CE89" w14:textId="09A3F171" w:rsidR="00EB7B14" w:rsidRDefault="00EB7B14" w:rsidP="004669E1">
            <w:pPr>
              <w:spacing w:after="0" w:line="240" w:lineRule="auto"/>
              <w:rPr>
                <w:rFonts w:ascii="Times New Roman" w:eastAsia="Times New Roman" w:hAnsi="Times New Roman" w:cs="Times New Roman"/>
                <w:color w:val="000000"/>
                <w:sz w:val="17"/>
                <w:szCs w:val="17"/>
              </w:rPr>
            </w:pPr>
            <w:r w:rsidRPr="0056798F">
              <w:rPr>
                <w:rFonts w:ascii="Times New Roman" w:eastAsia="Times New Roman" w:hAnsi="Times New Roman" w:cs="Times New Roman"/>
                <w:color w:val="000000"/>
                <w:sz w:val="17"/>
                <w:szCs w:val="17"/>
              </w:rPr>
              <w:t>6-&lt;11 yrs</w:t>
            </w:r>
          </w:p>
          <w:p w14:paraId="3819EECE" w14:textId="39BAD602" w:rsidR="00084322" w:rsidRPr="0056798F" w:rsidRDefault="001E2709" w:rsidP="004669E1">
            <w:pPr>
              <w:spacing w:after="0" w:line="240" w:lineRule="auto"/>
              <w:rPr>
                <w:rFonts w:ascii="Times New Roman" w:eastAsia="Times New Roman" w:hAnsi="Times New Roman" w:cs="Times New Roman"/>
                <w:color w:val="000000"/>
                <w:sz w:val="17"/>
                <w:szCs w:val="17"/>
              </w:rPr>
            </w:pPr>
            <w:r w:rsidRPr="0056798F">
              <w:rPr>
                <w:rFonts w:ascii="Times New Roman" w:eastAsia="Times New Roman" w:hAnsi="Times New Roman" w:cs="Times New Roman"/>
                <w:color w:val="000000"/>
                <w:sz w:val="17"/>
                <w:szCs w:val="17"/>
              </w:rPr>
              <w:t>11-&lt;16 yrs        16-21 yrs</w:t>
            </w:r>
          </w:p>
        </w:tc>
        <w:tc>
          <w:tcPr>
            <w:tcW w:w="1340" w:type="dxa"/>
            <w:tcBorders>
              <w:left w:val="nil"/>
              <w:right w:val="nil"/>
            </w:tcBorders>
            <w:shd w:val="clear" w:color="auto" w:fill="auto"/>
          </w:tcPr>
          <w:p w14:paraId="55EB3591" w14:textId="6B40DB6F" w:rsidR="00084322" w:rsidRPr="0056798F" w:rsidRDefault="00BD2E2E" w:rsidP="004669E1">
            <w:pPr>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 xml:space="preserve">Nationwide </w:t>
            </w:r>
            <w:r w:rsidR="00281716">
              <w:rPr>
                <w:rFonts w:ascii="Times New Roman" w:eastAsia="Times New Roman" w:hAnsi="Times New Roman" w:cs="Times New Roman"/>
                <w:color w:val="000000"/>
                <w:sz w:val="17"/>
                <w:szCs w:val="17"/>
              </w:rPr>
              <w:t>2000</w:t>
            </w:r>
          </w:p>
        </w:tc>
        <w:tc>
          <w:tcPr>
            <w:tcW w:w="1960" w:type="dxa"/>
            <w:tcBorders>
              <w:left w:val="nil"/>
              <w:right w:val="nil"/>
            </w:tcBorders>
            <w:shd w:val="clear" w:color="auto" w:fill="auto"/>
          </w:tcPr>
          <w:p w14:paraId="3B72E89F" w14:textId="6B9B8B23" w:rsidR="00084322" w:rsidRDefault="001118C7" w:rsidP="001118C7">
            <w:pPr>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 xml:space="preserve">N=7,381 </w:t>
            </w:r>
            <w:r w:rsidR="001C482C">
              <w:rPr>
                <w:rFonts w:ascii="Times New Roman" w:eastAsia="Times New Roman" w:hAnsi="Times New Roman" w:cs="Times New Roman"/>
                <w:color w:val="000000"/>
                <w:sz w:val="17"/>
                <w:szCs w:val="17"/>
              </w:rPr>
              <w:t xml:space="preserve">AI </w:t>
            </w:r>
            <w:r>
              <w:rPr>
                <w:rFonts w:ascii="Times New Roman" w:eastAsia="Times New Roman" w:hAnsi="Times New Roman" w:cs="Times New Roman"/>
                <w:color w:val="000000"/>
                <w:sz w:val="17"/>
                <w:szCs w:val="17"/>
              </w:rPr>
              <w:t xml:space="preserve">youth living on </w:t>
            </w:r>
            <w:r w:rsidR="00923F82">
              <w:rPr>
                <w:rFonts w:ascii="Times New Roman" w:eastAsia="Times New Roman" w:hAnsi="Times New Roman" w:cs="Times New Roman"/>
                <w:color w:val="000000"/>
                <w:sz w:val="17"/>
                <w:szCs w:val="17"/>
              </w:rPr>
              <w:t>racial minority-operated farms</w:t>
            </w:r>
          </w:p>
        </w:tc>
        <w:tc>
          <w:tcPr>
            <w:tcW w:w="1900" w:type="dxa"/>
            <w:tcBorders>
              <w:left w:val="nil"/>
              <w:right w:val="nil"/>
            </w:tcBorders>
            <w:shd w:val="clear" w:color="auto" w:fill="auto"/>
          </w:tcPr>
          <w:p w14:paraId="4252F9A6" w14:textId="43B0330A" w:rsidR="00084322" w:rsidRPr="0056798F" w:rsidRDefault="00281716" w:rsidP="004329A7">
            <w:pPr>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USDA survey</w:t>
            </w:r>
            <w:r w:rsidR="00C819DD">
              <w:rPr>
                <w:rFonts w:ascii="Times New Roman" w:eastAsia="Times New Roman" w:hAnsi="Times New Roman" w:cs="Times New Roman"/>
                <w:color w:val="000000"/>
                <w:sz w:val="17"/>
                <w:szCs w:val="17"/>
              </w:rPr>
              <w:t xml:space="preserve"> for NIOSH, Census of Agriculture</w:t>
            </w:r>
          </w:p>
        </w:tc>
      </w:tr>
      <w:tr w:rsidR="00052CC1" w:rsidRPr="0056798F" w14:paraId="2D1CE477" w14:textId="77777777" w:rsidTr="00D71D99">
        <w:trPr>
          <w:trHeight w:val="630"/>
        </w:trPr>
        <w:tc>
          <w:tcPr>
            <w:tcW w:w="2277" w:type="dxa"/>
            <w:tcBorders>
              <w:left w:val="nil"/>
              <w:bottom w:val="single" w:sz="4" w:space="0" w:color="auto"/>
              <w:right w:val="nil"/>
            </w:tcBorders>
            <w:shd w:val="clear" w:color="auto" w:fill="auto"/>
          </w:tcPr>
          <w:p w14:paraId="66516952" w14:textId="751FF06B" w:rsidR="00052CC1" w:rsidRDefault="00052CC1" w:rsidP="004669E1">
            <w:pPr>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Goldcamp et al., 2006</w:t>
            </w:r>
            <w:r w:rsidR="007B3866">
              <w:rPr>
                <w:rFonts w:ascii="Times New Roman" w:eastAsia="Times New Roman" w:hAnsi="Times New Roman" w:cs="Times New Roman"/>
                <w:color w:val="000000"/>
                <w:sz w:val="17"/>
                <w:szCs w:val="17"/>
              </w:rPr>
              <w:t>b</w:t>
            </w:r>
          </w:p>
        </w:tc>
        <w:tc>
          <w:tcPr>
            <w:tcW w:w="1523" w:type="dxa"/>
            <w:tcBorders>
              <w:left w:val="nil"/>
              <w:bottom w:val="single" w:sz="4" w:space="0" w:color="auto"/>
              <w:right w:val="nil"/>
            </w:tcBorders>
            <w:shd w:val="clear" w:color="auto" w:fill="auto"/>
          </w:tcPr>
          <w:p w14:paraId="5C426121" w14:textId="23BEE666" w:rsidR="00052CC1" w:rsidRDefault="00052CC1" w:rsidP="004669E1">
            <w:pPr>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Non-fatal injury</w:t>
            </w:r>
          </w:p>
        </w:tc>
        <w:tc>
          <w:tcPr>
            <w:tcW w:w="1060" w:type="dxa"/>
            <w:tcBorders>
              <w:left w:val="nil"/>
              <w:bottom w:val="single" w:sz="4" w:space="0" w:color="auto"/>
              <w:right w:val="nil"/>
            </w:tcBorders>
            <w:shd w:val="clear" w:color="auto" w:fill="auto"/>
          </w:tcPr>
          <w:p w14:paraId="06FE6B59" w14:textId="5F6881E6" w:rsidR="00EB7B14" w:rsidRDefault="00EB7B14" w:rsidP="004669E1">
            <w:pPr>
              <w:spacing w:after="0" w:line="240" w:lineRule="auto"/>
              <w:rPr>
                <w:rFonts w:ascii="Times New Roman" w:eastAsia="Times New Roman" w:hAnsi="Times New Roman" w:cs="Times New Roman"/>
                <w:color w:val="000000"/>
                <w:sz w:val="17"/>
                <w:szCs w:val="17"/>
              </w:rPr>
            </w:pPr>
            <w:r w:rsidRPr="0056798F">
              <w:rPr>
                <w:rFonts w:ascii="Times New Roman" w:eastAsia="Times New Roman" w:hAnsi="Times New Roman" w:cs="Times New Roman"/>
                <w:color w:val="000000"/>
                <w:sz w:val="17"/>
                <w:szCs w:val="17"/>
              </w:rPr>
              <w:t>6-&lt;11 yrs</w:t>
            </w:r>
          </w:p>
          <w:p w14:paraId="79950FDE" w14:textId="1D8B6069" w:rsidR="00052CC1" w:rsidRPr="0056798F" w:rsidRDefault="003E2BF3" w:rsidP="004669E1">
            <w:pPr>
              <w:spacing w:after="0" w:line="240" w:lineRule="auto"/>
              <w:rPr>
                <w:rFonts w:ascii="Times New Roman" w:eastAsia="Times New Roman" w:hAnsi="Times New Roman" w:cs="Times New Roman"/>
                <w:color w:val="000000"/>
                <w:sz w:val="17"/>
                <w:szCs w:val="17"/>
              </w:rPr>
            </w:pPr>
            <w:r w:rsidRPr="0056798F">
              <w:rPr>
                <w:rFonts w:ascii="Times New Roman" w:eastAsia="Times New Roman" w:hAnsi="Times New Roman" w:cs="Times New Roman"/>
                <w:color w:val="000000"/>
                <w:sz w:val="17"/>
                <w:szCs w:val="17"/>
              </w:rPr>
              <w:t>11-&lt;16 yrs        16-21 yrs</w:t>
            </w:r>
          </w:p>
        </w:tc>
        <w:tc>
          <w:tcPr>
            <w:tcW w:w="1340" w:type="dxa"/>
            <w:tcBorders>
              <w:left w:val="nil"/>
              <w:bottom w:val="single" w:sz="4" w:space="0" w:color="auto"/>
              <w:right w:val="nil"/>
            </w:tcBorders>
            <w:shd w:val="clear" w:color="auto" w:fill="auto"/>
          </w:tcPr>
          <w:p w14:paraId="668EB287" w14:textId="1D38183A" w:rsidR="00052CC1" w:rsidRDefault="00052CC1" w:rsidP="004669E1">
            <w:pPr>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Nationwide 2000</w:t>
            </w:r>
          </w:p>
        </w:tc>
        <w:tc>
          <w:tcPr>
            <w:tcW w:w="1960" w:type="dxa"/>
            <w:tcBorders>
              <w:left w:val="nil"/>
              <w:bottom w:val="single" w:sz="4" w:space="0" w:color="auto"/>
              <w:right w:val="nil"/>
            </w:tcBorders>
            <w:shd w:val="clear" w:color="auto" w:fill="auto"/>
          </w:tcPr>
          <w:p w14:paraId="0B63E10E" w14:textId="7C00E894" w:rsidR="00052CC1" w:rsidRDefault="00052CC1" w:rsidP="004669E1">
            <w:pPr>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N=7,381 youth living on 9,556 AI-operated farms</w:t>
            </w:r>
          </w:p>
        </w:tc>
        <w:tc>
          <w:tcPr>
            <w:tcW w:w="1900" w:type="dxa"/>
            <w:tcBorders>
              <w:left w:val="nil"/>
              <w:bottom w:val="single" w:sz="4" w:space="0" w:color="auto"/>
              <w:right w:val="nil"/>
            </w:tcBorders>
            <w:shd w:val="clear" w:color="auto" w:fill="auto"/>
          </w:tcPr>
          <w:p w14:paraId="11BD7ACE" w14:textId="5754D1C0" w:rsidR="00052CC1" w:rsidRDefault="00052CC1" w:rsidP="004329A7">
            <w:pPr>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USDA survey for NIOSH, Census of Agriculture</w:t>
            </w:r>
          </w:p>
        </w:tc>
      </w:tr>
      <w:tr w:rsidR="004669E1" w:rsidRPr="0056798F" w14:paraId="5A25B343" w14:textId="77777777" w:rsidTr="004A7F55">
        <w:trPr>
          <w:trHeight w:val="70"/>
        </w:trPr>
        <w:tc>
          <w:tcPr>
            <w:tcW w:w="10060" w:type="dxa"/>
            <w:gridSpan w:val="6"/>
            <w:tcBorders>
              <w:top w:val="single" w:sz="4" w:space="0" w:color="auto"/>
              <w:left w:val="nil"/>
              <w:right w:val="nil"/>
            </w:tcBorders>
            <w:shd w:val="clear" w:color="auto" w:fill="auto"/>
            <w:noWrap/>
            <w:vAlign w:val="center"/>
          </w:tcPr>
          <w:p w14:paraId="6E269B6E" w14:textId="4DD3FDB3" w:rsidR="004669E1" w:rsidRPr="0056798F" w:rsidRDefault="004669E1" w:rsidP="004669E1">
            <w:pPr>
              <w:spacing w:after="0" w:line="240" w:lineRule="auto"/>
              <w:rPr>
                <w:rFonts w:ascii="Times New Roman" w:eastAsia="Times New Roman" w:hAnsi="Times New Roman" w:cs="Times New Roman"/>
                <w:color w:val="000000"/>
                <w:sz w:val="17"/>
                <w:szCs w:val="17"/>
              </w:rPr>
            </w:pPr>
            <w:r w:rsidRPr="00886899">
              <w:rPr>
                <w:rFonts w:ascii="Times New Roman" w:eastAsia="Times New Roman" w:hAnsi="Times New Roman" w:cs="Times New Roman"/>
                <w:color w:val="000000"/>
                <w:sz w:val="17"/>
                <w:szCs w:val="17"/>
                <w:vertAlign w:val="superscript"/>
              </w:rPr>
              <w:t>1</w:t>
            </w:r>
            <w:r>
              <w:rPr>
                <w:rFonts w:ascii="Times New Roman" w:eastAsia="Times New Roman" w:hAnsi="Times New Roman" w:cs="Times New Roman"/>
                <w:color w:val="000000"/>
                <w:sz w:val="17"/>
                <w:szCs w:val="17"/>
              </w:rPr>
              <w:t xml:space="preserve">U.S. Environmental Protection Agency. Guidance on selecting age groups for monitoring and assessing childhood exposures to environmental </w:t>
            </w:r>
          </w:p>
        </w:tc>
      </w:tr>
      <w:tr w:rsidR="004669E1" w:rsidRPr="0056798F" w14:paraId="0CF28119" w14:textId="77777777" w:rsidTr="00C051DC">
        <w:trPr>
          <w:trHeight w:val="74"/>
        </w:trPr>
        <w:tc>
          <w:tcPr>
            <w:tcW w:w="10060" w:type="dxa"/>
            <w:gridSpan w:val="6"/>
            <w:tcBorders>
              <w:left w:val="nil"/>
              <w:bottom w:val="nil"/>
              <w:right w:val="nil"/>
            </w:tcBorders>
            <w:shd w:val="clear" w:color="auto" w:fill="auto"/>
            <w:noWrap/>
            <w:vAlign w:val="center"/>
          </w:tcPr>
          <w:p w14:paraId="6309E065" w14:textId="42A94CCA" w:rsidR="004669E1" w:rsidRPr="0056798F" w:rsidRDefault="004669E1" w:rsidP="004669E1">
            <w:pPr>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contaminants. Risk Assessment Forum. November 2005. EPA/630/P-03/003F.</w:t>
            </w:r>
          </w:p>
        </w:tc>
      </w:tr>
      <w:tr w:rsidR="004669E1" w:rsidRPr="0056798F" w14:paraId="71B7C5C7" w14:textId="77777777" w:rsidTr="00C051DC">
        <w:trPr>
          <w:trHeight w:val="74"/>
        </w:trPr>
        <w:tc>
          <w:tcPr>
            <w:tcW w:w="10060" w:type="dxa"/>
            <w:gridSpan w:val="6"/>
            <w:tcBorders>
              <w:left w:val="nil"/>
              <w:bottom w:val="nil"/>
              <w:right w:val="nil"/>
            </w:tcBorders>
            <w:shd w:val="clear" w:color="auto" w:fill="auto"/>
            <w:noWrap/>
            <w:vAlign w:val="center"/>
          </w:tcPr>
          <w:p w14:paraId="7D1A36DD" w14:textId="77777777" w:rsidR="004669E1" w:rsidRPr="0056798F" w:rsidRDefault="004669E1" w:rsidP="004669E1">
            <w:pPr>
              <w:spacing w:after="0" w:line="240" w:lineRule="auto"/>
              <w:rPr>
                <w:rFonts w:ascii="Times New Roman" w:eastAsia="Times New Roman" w:hAnsi="Times New Roman" w:cs="Times New Roman"/>
                <w:color w:val="000000"/>
                <w:sz w:val="17"/>
                <w:szCs w:val="17"/>
              </w:rPr>
            </w:pPr>
          </w:p>
        </w:tc>
      </w:tr>
      <w:tr w:rsidR="004669E1" w:rsidRPr="0056798F" w14:paraId="293E7699" w14:textId="77777777" w:rsidTr="004A7F55">
        <w:trPr>
          <w:trHeight w:val="80"/>
        </w:trPr>
        <w:tc>
          <w:tcPr>
            <w:tcW w:w="10060" w:type="dxa"/>
            <w:gridSpan w:val="6"/>
            <w:tcBorders>
              <w:left w:val="nil"/>
              <w:bottom w:val="nil"/>
              <w:right w:val="nil"/>
            </w:tcBorders>
            <w:shd w:val="clear" w:color="auto" w:fill="auto"/>
            <w:noWrap/>
            <w:vAlign w:val="center"/>
            <w:hideMark/>
          </w:tcPr>
          <w:p w14:paraId="55975255" w14:textId="2279C865" w:rsidR="004669E1" w:rsidRPr="0056798F" w:rsidRDefault="004669E1" w:rsidP="004669E1">
            <w:pPr>
              <w:spacing w:after="0" w:line="240" w:lineRule="auto"/>
              <w:rPr>
                <w:rFonts w:ascii="Times New Roman" w:eastAsia="Times New Roman" w:hAnsi="Times New Roman" w:cs="Times New Roman"/>
                <w:color w:val="000000"/>
                <w:sz w:val="17"/>
                <w:szCs w:val="17"/>
              </w:rPr>
            </w:pPr>
            <w:r w:rsidRPr="0056798F">
              <w:rPr>
                <w:rFonts w:ascii="Times New Roman" w:eastAsia="Times New Roman" w:hAnsi="Times New Roman" w:cs="Times New Roman"/>
                <w:color w:val="000000"/>
                <w:sz w:val="17"/>
                <w:szCs w:val="17"/>
              </w:rPr>
              <w:t xml:space="preserve">ACS - American Community Survey; </w:t>
            </w:r>
            <w:r w:rsidR="00052CC1">
              <w:rPr>
                <w:rFonts w:ascii="Times New Roman" w:eastAsia="Times New Roman" w:hAnsi="Times New Roman" w:cs="Times New Roman"/>
                <w:color w:val="000000"/>
                <w:sz w:val="17"/>
                <w:szCs w:val="17"/>
              </w:rPr>
              <w:t xml:space="preserve">AI – American Indian; </w:t>
            </w:r>
            <w:r w:rsidRPr="0056798F">
              <w:rPr>
                <w:rFonts w:ascii="Times New Roman" w:eastAsia="Times New Roman" w:hAnsi="Times New Roman" w:cs="Times New Roman"/>
                <w:color w:val="000000"/>
                <w:sz w:val="17"/>
                <w:szCs w:val="17"/>
              </w:rPr>
              <w:t xml:space="preserve">AK - Alaska; ALRI - acute lower respiratory illness; AZ - Arizona; CA - California; CDC - Centers for </w:t>
            </w:r>
            <w:r w:rsidR="00052CC1" w:rsidRPr="0056798F">
              <w:rPr>
                <w:rFonts w:ascii="Times New Roman" w:eastAsia="Times New Roman" w:hAnsi="Times New Roman" w:cs="Times New Roman"/>
                <w:color w:val="000000"/>
                <w:sz w:val="17"/>
                <w:szCs w:val="17"/>
              </w:rPr>
              <w:t>Disease Control and Prevention; CRD - chronic respiratory disease; hMPV - human metapneumovirus;</w:t>
            </w:r>
            <w:r w:rsidR="00052CC1">
              <w:rPr>
                <w:rFonts w:ascii="Times New Roman" w:eastAsia="Times New Roman" w:hAnsi="Times New Roman" w:cs="Times New Roman"/>
                <w:color w:val="000000"/>
                <w:sz w:val="17"/>
                <w:szCs w:val="17"/>
              </w:rPr>
              <w:t xml:space="preserve"> </w:t>
            </w:r>
            <w:r w:rsidR="00052CC1" w:rsidRPr="0056798F">
              <w:rPr>
                <w:rFonts w:ascii="Times New Roman" w:eastAsia="Times New Roman" w:hAnsi="Times New Roman" w:cs="Times New Roman"/>
                <w:color w:val="000000"/>
                <w:sz w:val="17"/>
                <w:szCs w:val="17"/>
              </w:rPr>
              <w:t>hPIV -</w:t>
            </w:r>
          </w:p>
        </w:tc>
      </w:tr>
      <w:tr w:rsidR="004669E1" w:rsidRPr="0056798F" w14:paraId="4ECF1D6A" w14:textId="77777777" w:rsidTr="004A7F55">
        <w:trPr>
          <w:trHeight w:val="80"/>
        </w:trPr>
        <w:tc>
          <w:tcPr>
            <w:tcW w:w="10060" w:type="dxa"/>
            <w:gridSpan w:val="6"/>
            <w:tcBorders>
              <w:top w:val="nil"/>
              <w:left w:val="nil"/>
              <w:bottom w:val="nil"/>
              <w:right w:val="nil"/>
            </w:tcBorders>
            <w:shd w:val="clear" w:color="auto" w:fill="auto"/>
            <w:noWrap/>
            <w:vAlign w:val="bottom"/>
            <w:hideMark/>
          </w:tcPr>
          <w:p w14:paraId="5C589EC0" w14:textId="0A4DFCF6" w:rsidR="004669E1" w:rsidRPr="0056798F" w:rsidRDefault="004669E1" w:rsidP="00052CC1">
            <w:pPr>
              <w:spacing w:after="0" w:line="240" w:lineRule="auto"/>
              <w:rPr>
                <w:rFonts w:ascii="Times New Roman" w:eastAsia="Times New Roman" w:hAnsi="Times New Roman" w:cs="Times New Roman"/>
                <w:color w:val="000000"/>
                <w:sz w:val="17"/>
                <w:szCs w:val="17"/>
              </w:rPr>
            </w:pPr>
            <w:r w:rsidRPr="0056798F">
              <w:rPr>
                <w:rFonts w:ascii="Times New Roman" w:eastAsia="Times New Roman" w:hAnsi="Times New Roman" w:cs="Times New Roman"/>
                <w:color w:val="000000"/>
                <w:sz w:val="17"/>
                <w:szCs w:val="17"/>
              </w:rPr>
              <w:t>human parainfluenza virus; IPD -</w:t>
            </w:r>
            <w:r w:rsidR="00052CC1" w:rsidRPr="0056798F">
              <w:rPr>
                <w:rFonts w:ascii="Times New Roman" w:eastAsia="Times New Roman" w:hAnsi="Times New Roman" w:cs="Times New Roman"/>
                <w:color w:val="000000"/>
                <w:sz w:val="17"/>
                <w:szCs w:val="17"/>
              </w:rPr>
              <w:t xml:space="preserve"> invasive pneumococcal disease; LRTI - lower respiratory tract infection;</w:t>
            </w:r>
            <w:r w:rsidR="00052CC1">
              <w:rPr>
                <w:rFonts w:ascii="Times New Roman" w:eastAsia="Times New Roman" w:hAnsi="Times New Roman" w:cs="Times New Roman"/>
                <w:color w:val="000000"/>
                <w:sz w:val="17"/>
                <w:szCs w:val="17"/>
              </w:rPr>
              <w:t xml:space="preserve"> NIOSH – National Institute for</w:t>
            </w:r>
          </w:p>
        </w:tc>
      </w:tr>
      <w:tr w:rsidR="004669E1" w:rsidRPr="0056798F" w14:paraId="27A0F4AA" w14:textId="77777777" w:rsidTr="00C051DC">
        <w:trPr>
          <w:trHeight w:val="80"/>
        </w:trPr>
        <w:tc>
          <w:tcPr>
            <w:tcW w:w="10060" w:type="dxa"/>
            <w:gridSpan w:val="6"/>
            <w:tcBorders>
              <w:top w:val="nil"/>
              <w:left w:val="nil"/>
              <w:bottom w:val="nil"/>
              <w:right w:val="nil"/>
            </w:tcBorders>
            <w:shd w:val="clear" w:color="auto" w:fill="auto"/>
            <w:vAlign w:val="bottom"/>
            <w:hideMark/>
          </w:tcPr>
          <w:p w14:paraId="7AA85A66" w14:textId="3E39A7FA" w:rsidR="004669E1" w:rsidRPr="0056798F" w:rsidRDefault="004329A7" w:rsidP="00052CC1">
            <w:pPr>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 xml:space="preserve">Occupational Safety and Health; </w:t>
            </w:r>
            <w:r w:rsidR="004669E1" w:rsidRPr="0056798F">
              <w:rPr>
                <w:rFonts w:ascii="Times New Roman" w:eastAsia="Times New Roman" w:hAnsi="Times New Roman" w:cs="Times New Roman"/>
                <w:color w:val="000000"/>
                <w:sz w:val="17"/>
                <w:szCs w:val="17"/>
              </w:rPr>
              <w:t xml:space="preserve">NY- New York; </w:t>
            </w:r>
            <w:r w:rsidR="004669E1">
              <w:rPr>
                <w:rFonts w:ascii="Times New Roman" w:eastAsia="Times New Roman" w:hAnsi="Times New Roman" w:cs="Times New Roman"/>
                <w:color w:val="000000"/>
                <w:sz w:val="17"/>
                <w:szCs w:val="17"/>
              </w:rPr>
              <w:t xml:space="preserve">PNA – pneumonia; </w:t>
            </w:r>
            <w:r w:rsidR="004669E1" w:rsidRPr="0056798F">
              <w:rPr>
                <w:rFonts w:ascii="Times New Roman" w:eastAsia="Times New Roman" w:hAnsi="Times New Roman" w:cs="Times New Roman"/>
                <w:color w:val="000000"/>
                <w:sz w:val="17"/>
                <w:szCs w:val="17"/>
              </w:rPr>
              <w:t>RSV - respiratory syncytial virus</w:t>
            </w:r>
            <w:r>
              <w:rPr>
                <w:rFonts w:ascii="Times New Roman" w:eastAsia="Times New Roman" w:hAnsi="Times New Roman" w:cs="Times New Roman"/>
                <w:color w:val="000000"/>
                <w:sz w:val="17"/>
                <w:szCs w:val="17"/>
              </w:rPr>
              <w:t>; USDA – United States Department of Agriculture</w:t>
            </w:r>
            <w:r w:rsidR="004669E1" w:rsidRPr="0056798F">
              <w:rPr>
                <w:rFonts w:ascii="Times New Roman" w:eastAsia="Times New Roman" w:hAnsi="Times New Roman" w:cs="Times New Roman"/>
                <w:color w:val="000000"/>
                <w:sz w:val="17"/>
                <w:szCs w:val="17"/>
              </w:rPr>
              <w:t xml:space="preserve">.      </w:t>
            </w:r>
          </w:p>
        </w:tc>
      </w:tr>
      <w:tr w:rsidR="004669E1" w:rsidRPr="0056798F" w14:paraId="0485DB89" w14:textId="77777777" w:rsidTr="00C051DC">
        <w:trPr>
          <w:trHeight w:val="80"/>
        </w:trPr>
        <w:tc>
          <w:tcPr>
            <w:tcW w:w="10060" w:type="dxa"/>
            <w:gridSpan w:val="6"/>
            <w:tcBorders>
              <w:top w:val="nil"/>
              <w:left w:val="nil"/>
              <w:bottom w:val="nil"/>
              <w:right w:val="nil"/>
            </w:tcBorders>
            <w:shd w:val="clear" w:color="auto" w:fill="auto"/>
            <w:vAlign w:val="bottom"/>
          </w:tcPr>
          <w:p w14:paraId="27EB2F64" w14:textId="77777777" w:rsidR="004669E1" w:rsidRPr="0056798F" w:rsidRDefault="004669E1" w:rsidP="004669E1">
            <w:pPr>
              <w:spacing w:after="0" w:line="240" w:lineRule="auto"/>
              <w:rPr>
                <w:rFonts w:ascii="Times New Roman" w:eastAsia="Times New Roman" w:hAnsi="Times New Roman" w:cs="Times New Roman"/>
                <w:color w:val="000000"/>
                <w:sz w:val="17"/>
                <w:szCs w:val="17"/>
              </w:rPr>
            </w:pPr>
          </w:p>
        </w:tc>
      </w:tr>
    </w:tbl>
    <w:p w14:paraId="31F8B569" w14:textId="77777777" w:rsidR="00374B1B" w:rsidRDefault="00374B1B">
      <w:pPr>
        <w:rPr>
          <w:rFonts w:ascii="Times New Roman" w:hAnsi="Times New Roman" w:cs="Times New Roman"/>
          <w:sz w:val="24"/>
          <w:szCs w:val="24"/>
        </w:rPr>
      </w:pPr>
      <w:r>
        <w:rPr>
          <w:rFonts w:ascii="Times New Roman" w:hAnsi="Times New Roman" w:cs="Times New Roman"/>
          <w:sz w:val="24"/>
          <w:szCs w:val="24"/>
        </w:rPr>
        <w:br w:type="page"/>
      </w:r>
    </w:p>
    <w:p w14:paraId="60DAB608" w14:textId="25EF0240" w:rsidR="001F0967" w:rsidRDefault="000A4C37" w:rsidP="0018433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Table 2. </w:t>
      </w:r>
      <w:r w:rsidR="00973BBC">
        <w:rPr>
          <w:rFonts w:ascii="Times New Roman" w:hAnsi="Times New Roman" w:cs="Times New Roman"/>
          <w:sz w:val="24"/>
          <w:szCs w:val="24"/>
        </w:rPr>
        <w:t>C</w:t>
      </w:r>
      <w:r>
        <w:rPr>
          <w:rFonts w:ascii="Times New Roman" w:hAnsi="Times New Roman" w:cs="Times New Roman"/>
          <w:sz w:val="24"/>
          <w:szCs w:val="24"/>
        </w:rPr>
        <w:t xml:space="preserve">haracteristics </w:t>
      </w:r>
      <w:r w:rsidR="00973BBC">
        <w:rPr>
          <w:rFonts w:ascii="Times New Roman" w:hAnsi="Times New Roman" w:cs="Times New Roman"/>
          <w:sz w:val="24"/>
          <w:szCs w:val="24"/>
        </w:rPr>
        <w:t xml:space="preserve">from </w:t>
      </w:r>
      <w:r w:rsidR="00726855">
        <w:rPr>
          <w:rFonts w:ascii="Times New Roman" w:hAnsi="Times New Roman" w:cs="Times New Roman"/>
          <w:sz w:val="24"/>
          <w:szCs w:val="24"/>
        </w:rPr>
        <w:t>22</w:t>
      </w:r>
      <w:r w:rsidR="00973BBC">
        <w:rPr>
          <w:rFonts w:ascii="Times New Roman" w:hAnsi="Times New Roman" w:cs="Times New Roman"/>
          <w:sz w:val="24"/>
          <w:szCs w:val="24"/>
        </w:rPr>
        <w:t xml:space="preserve"> studies by</w:t>
      </w:r>
      <w:r>
        <w:rPr>
          <w:rFonts w:ascii="Times New Roman" w:hAnsi="Times New Roman" w:cs="Times New Roman"/>
          <w:sz w:val="24"/>
          <w:szCs w:val="24"/>
        </w:rPr>
        <w:t xml:space="preserve"> stressors from the natural environment.</w:t>
      </w:r>
    </w:p>
    <w:p w14:paraId="4C27E90D" w14:textId="31BFED6D" w:rsidR="00A40A0A" w:rsidRDefault="00A40A0A" w:rsidP="00BB6D9C">
      <w:pPr>
        <w:spacing w:after="0" w:line="240" w:lineRule="auto"/>
        <w:jc w:val="center"/>
        <w:rPr>
          <w:rFonts w:ascii="Times New Roman" w:hAnsi="Times New Roman" w:cs="Times New Roman"/>
          <w:sz w:val="24"/>
          <w:szCs w:val="24"/>
        </w:rPr>
      </w:pPr>
    </w:p>
    <w:tbl>
      <w:tblPr>
        <w:tblW w:w="10095" w:type="dxa"/>
        <w:tblLook w:val="04A0" w:firstRow="1" w:lastRow="0" w:firstColumn="1" w:lastColumn="0" w:noHBand="0" w:noVBand="1"/>
      </w:tblPr>
      <w:tblGrid>
        <w:gridCol w:w="1580"/>
        <w:gridCol w:w="1740"/>
        <w:gridCol w:w="1300"/>
        <w:gridCol w:w="1335"/>
        <w:gridCol w:w="75"/>
        <w:gridCol w:w="1020"/>
        <w:gridCol w:w="1642"/>
        <w:gridCol w:w="1403"/>
      </w:tblGrid>
      <w:tr w:rsidR="00A40A0A" w:rsidRPr="00A40A0A" w14:paraId="5226BFFE" w14:textId="77777777" w:rsidTr="00094373">
        <w:trPr>
          <w:trHeight w:val="611"/>
        </w:trPr>
        <w:tc>
          <w:tcPr>
            <w:tcW w:w="1580" w:type="dxa"/>
            <w:tcBorders>
              <w:top w:val="single" w:sz="4" w:space="0" w:color="auto"/>
              <w:left w:val="nil"/>
              <w:bottom w:val="single" w:sz="4" w:space="0" w:color="auto"/>
              <w:right w:val="nil"/>
            </w:tcBorders>
            <w:shd w:val="clear" w:color="auto" w:fill="auto"/>
            <w:vAlign w:val="center"/>
            <w:hideMark/>
          </w:tcPr>
          <w:p w14:paraId="515A0601" w14:textId="77777777" w:rsidR="00A40A0A" w:rsidRPr="00A40A0A" w:rsidRDefault="00A40A0A" w:rsidP="00A40A0A">
            <w:pPr>
              <w:spacing w:after="0" w:line="240" w:lineRule="auto"/>
              <w:rPr>
                <w:rFonts w:ascii="Times New Roman" w:eastAsia="Times New Roman" w:hAnsi="Times New Roman" w:cs="Times New Roman"/>
                <w:b/>
                <w:bCs/>
                <w:color w:val="000000"/>
                <w:sz w:val="17"/>
                <w:szCs w:val="17"/>
              </w:rPr>
            </w:pPr>
            <w:r w:rsidRPr="00A40A0A">
              <w:rPr>
                <w:rFonts w:ascii="Times New Roman" w:eastAsia="Times New Roman" w:hAnsi="Times New Roman" w:cs="Times New Roman"/>
                <w:b/>
                <w:bCs/>
                <w:color w:val="000000"/>
                <w:sz w:val="17"/>
                <w:szCs w:val="17"/>
              </w:rPr>
              <w:t>Study</w:t>
            </w:r>
          </w:p>
        </w:tc>
        <w:tc>
          <w:tcPr>
            <w:tcW w:w="1740" w:type="dxa"/>
            <w:tcBorders>
              <w:top w:val="single" w:sz="4" w:space="0" w:color="auto"/>
              <w:left w:val="nil"/>
              <w:bottom w:val="single" w:sz="4" w:space="0" w:color="auto"/>
              <w:right w:val="nil"/>
            </w:tcBorders>
            <w:shd w:val="clear" w:color="auto" w:fill="auto"/>
            <w:vAlign w:val="center"/>
            <w:hideMark/>
          </w:tcPr>
          <w:p w14:paraId="05A547C2" w14:textId="5C5D82B8" w:rsidR="00A40A0A" w:rsidRPr="00A40A0A" w:rsidRDefault="00A40A0A" w:rsidP="00745D86">
            <w:pPr>
              <w:spacing w:after="0" w:line="240" w:lineRule="auto"/>
              <w:rPr>
                <w:rFonts w:ascii="Times New Roman" w:eastAsia="Times New Roman" w:hAnsi="Times New Roman" w:cs="Times New Roman"/>
                <w:b/>
                <w:bCs/>
                <w:color w:val="000000"/>
                <w:sz w:val="17"/>
                <w:szCs w:val="17"/>
              </w:rPr>
            </w:pPr>
            <w:r w:rsidRPr="00A40A0A">
              <w:rPr>
                <w:rFonts w:ascii="Times New Roman" w:eastAsia="Times New Roman" w:hAnsi="Times New Roman" w:cs="Times New Roman"/>
                <w:b/>
                <w:bCs/>
                <w:color w:val="000000"/>
                <w:sz w:val="17"/>
                <w:szCs w:val="17"/>
              </w:rPr>
              <w:t>Chemical(s)                  of interest</w:t>
            </w:r>
          </w:p>
        </w:tc>
        <w:tc>
          <w:tcPr>
            <w:tcW w:w="1300" w:type="dxa"/>
            <w:tcBorders>
              <w:top w:val="single" w:sz="4" w:space="0" w:color="auto"/>
              <w:left w:val="nil"/>
              <w:bottom w:val="single" w:sz="4" w:space="0" w:color="auto"/>
              <w:right w:val="nil"/>
            </w:tcBorders>
            <w:shd w:val="clear" w:color="auto" w:fill="auto"/>
            <w:vAlign w:val="center"/>
            <w:hideMark/>
          </w:tcPr>
          <w:p w14:paraId="30BE8677" w14:textId="77777777" w:rsidR="00A40A0A" w:rsidRPr="00A40A0A" w:rsidRDefault="00A40A0A" w:rsidP="00A40A0A">
            <w:pPr>
              <w:spacing w:after="0" w:line="240" w:lineRule="auto"/>
              <w:rPr>
                <w:rFonts w:ascii="Times New Roman" w:eastAsia="Times New Roman" w:hAnsi="Times New Roman" w:cs="Times New Roman"/>
                <w:b/>
                <w:bCs/>
                <w:color w:val="000000"/>
                <w:sz w:val="17"/>
                <w:szCs w:val="17"/>
              </w:rPr>
            </w:pPr>
            <w:r w:rsidRPr="00A40A0A">
              <w:rPr>
                <w:rFonts w:ascii="Times New Roman" w:eastAsia="Times New Roman" w:hAnsi="Times New Roman" w:cs="Times New Roman"/>
                <w:b/>
                <w:bCs/>
                <w:color w:val="000000"/>
                <w:sz w:val="17"/>
                <w:szCs w:val="17"/>
              </w:rPr>
              <w:t>Health outcome(s)</w:t>
            </w:r>
          </w:p>
        </w:tc>
        <w:tc>
          <w:tcPr>
            <w:tcW w:w="1335" w:type="dxa"/>
            <w:tcBorders>
              <w:top w:val="single" w:sz="4" w:space="0" w:color="auto"/>
              <w:left w:val="nil"/>
              <w:bottom w:val="single" w:sz="4" w:space="0" w:color="auto"/>
              <w:right w:val="nil"/>
            </w:tcBorders>
            <w:shd w:val="clear" w:color="auto" w:fill="auto"/>
            <w:vAlign w:val="center"/>
            <w:hideMark/>
          </w:tcPr>
          <w:p w14:paraId="1839446C" w14:textId="77777777" w:rsidR="00A40A0A" w:rsidRPr="00A40A0A" w:rsidRDefault="00A40A0A" w:rsidP="00A40A0A">
            <w:pPr>
              <w:spacing w:after="0" w:line="240" w:lineRule="auto"/>
              <w:rPr>
                <w:rFonts w:ascii="Times New Roman" w:eastAsia="Times New Roman" w:hAnsi="Times New Roman" w:cs="Times New Roman"/>
                <w:b/>
                <w:bCs/>
                <w:color w:val="000000"/>
                <w:sz w:val="17"/>
                <w:szCs w:val="17"/>
              </w:rPr>
            </w:pPr>
            <w:r w:rsidRPr="00A40A0A">
              <w:rPr>
                <w:rFonts w:ascii="Times New Roman" w:eastAsia="Times New Roman" w:hAnsi="Times New Roman" w:cs="Times New Roman"/>
                <w:b/>
                <w:bCs/>
                <w:color w:val="000000"/>
                <w:sz w:val="17"/>
                <w:szCs w:val="17"/>
              </w:rPr>
              <w:t>Lifestage               group</w:t>
            </w:r>
            <w:r w:rsidRPr="00A40A0A">
              <w:rPr>
                <w:rFonts w:ascii="Times New Roman" w:eastAsia="Times New Roman" w:hAnsi="Times New Roman" w:cs="Times New Roman"/>
                <w:b/>
                <w:bCs/>
                <w:color w:val="000000"/>
                <w:sz w:val="17"/>
                <w:szCs w:val="17"/>
                <w:vertAlign w:val="superscript"/>
              </w:rPr>
              <w:t>1</w:t>
            </w:r>
          </w:p>
        </w:tc>
        <w:tc>
          <w:tcPr>
            <w:tcW w:w="1095" w:type="dxa"/>
            <w:gridSpan w:val="2"/>
            <w:tcBorders>
              <w:top w:val="single" w:sz="4" w:space="0" w:color="auto"/>
              <w:left w:val="nil"/>
              <w:bottom w:val="single" w:sz="4" w:space="0" w:color="auto"/>
              <w:right w:val="nil"/>
            </w:tcBorders>
            <w:shd w:val="clear" w:color="auto" w:fill="auto"/>
            <w:vAlign w:val="center"/>
            <w:hideMark/>
          </w:tcPr>
          <w:p w14:paraId="680297C2" w14:textId="77777777" w:rsidR="00A40A0A" w:rsidRPr="00A40A0A" w:rsidRDefault="00A40A0A" w:rsidP="00A40A0A">
            <w:pPr>
              <w:spacing w:after="0" w:line="240" w:lineRule="auto"/>
              <w:rPr>
                <w:rFonts w:ascii="Times New Roman" w:eastAsia="Times New Roman" w:hAnsi="Times New Roman" w:cs="Times New Roman"/>
                <w:b/>
                <w:bCs/>
                <w:color w:val="000000"/>
                <w:sz w:val="17"/>
                <w:szCs w:val="17"/>
              </w:rPr>
            </w:pPr>
            <w:r w:rsidRPr="00A40A0A">
              <w:rPr>
                <w:rFonts w:ascii="Times New Roman" w:eastAsia="Times New Roman" w:hAnsi="Times New Roman" w:cs="Times New Roman"/>
                <w:b/>
                <w:bCs/>
                <w:color w:val="000000"/>
                <w:sz w:val="17"/>
                <w:szCs w:val="17"/>
              </w:rPr>
              <w:t>Location (U.S. state)/ period</w:t>
            </w:r>
          </w:p>
        </w:tc>
        <w:tc>
          <w:tcPr>
            <w:tcW w:w="1642" w:type="dxa"/>
            <w:tcBorders>
              <w:top w:val="single" w:sz="4" w:space="0" w:color="auto"/>
              <w:left w:val="nil"/>
              <w:bottom w:val="single" w:sz="4" w:space="0" w:color="auto"/>
              <w:right w:val="nil"/>
            </w:tcBorders>
            <w:shd w:val="clear" w:color="auto" w:fill="auto"/>
            <w:vAlign w:val="center"/>
            <w:hideMark/>
          </w:tcPr>
          <w:p w14:paraId="4684D3FA" w14:textId="77777777" w:rsidR="00A40A0A" w:rsidRPr="00A40A0A" w:rsidRDefault="00A40A0A" w:rsidP="00A40A0A">
            <w:pPr>
              <w:spacing w:after="0" w:line="240" w:lineRule="auto"/>
              <w:rPr>
                <w:rFonts w:ascii="Times New Roman" w:eastAsia="Times New Roman" w:hAnsi="Times New Roman" w:cs="Times New Roman"/>
                <w:b/>
                <w:bCs/>
                <w:color w:val="000000"/>
                <w:sz w:val="17"/>
                <w:szCs w:val="17"/>
              </w:rPr>
            </w:pPr>
            <w:r w:rsidRPr="00A40A0A">
              <w:rPr>
                <w:rFonts w:ascii="Times New Roman" w:eastAsia="Times New Roman" w:hAnsi="Times New Roman" w:cs="Times New Roman"/>
                <w:b/>
                <w:bCs/>
                <w:color w:val="000000"/>
                <w:sz w:val="17"/>
                <w:szCs w:val="17"/>
              </w:rPr>
              <w:t>Sample                 size/design</w:t>
            </w:r>
          </w:p>
        </w:tc>
        <w:tc>
          <w:tcPr>
            <w:tcW w:w="1403" w:type="dxa"/>
            <w:tcBorders>
              <w:top w:val="single" w:sz="4" w:space="0" w:color="auto"/>
              <w:left w:val="nil"/>
              <w:bottom w:val="single" w:sz="4" w:space="0" w:color="auto"/>
              <w:right w:val="nil"/>
            </w:tcBorders>
            <w:shd w:val="clear" w:color="auto" w:fill="auto"/>
            <w:vAlign w:val="center"/>
            <w:hideMark/>
          </w:tcPr>
          <w:p w14:paraId="70C50A3D" w14:textId="77777777" w:rsidR="00A40A0A" w:rsidRPr="00A40A0A" w:rsidRDefault="00A40A0A" w:rsidP="00A40A0A">
            <w:pPr>
              <w:spacing w:after="0" w:line="240" w:lineRule="auto"/>
              <w:rPr>
                <w:rFonts w:ascii="Times New Roman" w:eastAsia="Times New Roman" w:hAnsi="Times New Roman" w:cs="Times New Roman"/>
                <w:b/>
                <w:bCs/>
                <w:color w:val="000000"/>
                <w:sz w:val="17"/>
                <w:szCs w:val="17"/>
              </w:rPr>
            </w:pPr>
            <w:r w:rsidRPr="00A40A0A">
              <w:rPr>
                <w:rFonts w:ascii="Times New Roman" w:eastAsia="Times New Roman" w:hAnsi="Times New Roman" w:cs="Times New Roman"/>
                <w:b/>
                <w:bCs/>
                <w:color w:val="000000"/>
                <w:sz w:val="17"/>
                <w:szCs w:val="17"/>
              </w:rPr>
              <w:t>Data source(s)</w:t>
            </w:r>
          </w:p>
        </w:tc>
      </w:tr>
      <w:tr w:rsidR="00A40A0A" w:rsidRPr="00A40A0A" w14:paraId="086809F2" w14:textId="77777777" w:rsidTr="00094373">
        <w:trPr>
          <w:trHeight w:val="44"/>
        </w:trPr>
        <w:tc>
          <w:tcPr>
            <w:tcW w:w="1580" w:type="dxa"/>
            <w:tcBorders>
              <w:top w:val="nil"/>
              <w:left w:val="nil"/>
              <w:bottom w:val="nil"/>
              <w:right w:val="nil"/>
            </w:tcBorders>
            <w:shd w:val="clear" w:color="auto" w:fill="auto"/>
            <w:vAlign w:val="center"/>
            <w:hideMark/>
          </w:tcPr>
          <w:p w14:paraId="33A05A9A" w14:textId="77777777" w:rsidR="00A40A0A" w:rsidRPr="00A40A0A" w:rsidRDefault="00A40A0A" w:rsidP="00A40A0A">
            <w:pPr>
              <w:spacing w:after="0" w:line="240" w:lineRule="auto"/>
              <w:rPr>
                <w:rFonts w:ascii="Times New Roman" w:eastAsia="Times New Roman" w:hAnsi="Times New Roman" w:cs="Times New Roman"/>
                <w:color w:val="000000"/>
                <w:sz w:val="17"/>
                <w:szCs w:val="17"/>
              </w:rPr>
            </w:pPr>
            <w:r w:rsidRPr="00A40A0A">
              <w:rPr>
                <w:rFonts w:ascii="Times New Roman" w:eastAsia="Times New Roman" w:hAnsi="Times New Roman" w:cs="Times New Roman"/>
                <w:color w:val="000000"/>
                <w:sz w:val="17"/>
                <w:szCs w:val="17"/>
              </w:rPr>
              <w:t> </w:t>
            </w:r>
          </w:p>
        </w:tc>
        <w:tc>
          <w:tcPr>
            <w:tcW w:w="1740" w:type="dxa"/>
            <w:tcBorders>
              <w:top w:val="nil"/>
              <w:left w:val="nil"/>
              <w:bottom w:val="nil"/>
              <w:right w:val="nil"/>
            </w:tcBorders>
            <w:shd w:val="clear" w:color="auto" w:fill="auto"/>
            <w:vAlign w:val="center"/>
            <w:hideMark/>
          </w:tcPr>
          <w:p w14:paraId="29C08BEE" w14:textId="77777777" w:rsidR="00A40A0A" w:rsidRPr="00A40A0A" w:rsidRDefault="00A40A0A" w:rsidP="00A40A0A">
            <w:pPr>
              <w:spacing w:after="0" w:line="240" w:lineRule="auto"/>
              <w:rPr>
                <w:rFonts w:ascii="Times New Roman" w:eastAsia="Times New Roman" w:hAnsi="Times New Roman" w:cs="Times New Roman"/>
                <w:color w:val="000000"/>
                <w:sz w:val="17"/>
                <w:szCs w:val="17"/>
              </w:rPr>
            </w:pPr>
          </w:p>
        </w:tc>
        <w:tc>
          <w:tcPr>
            <w:tcW w:w="1300" w:type="dxa"/>
            <w:tcBorders>
              <w:top w:val="nil"/>
              <w:left w:val="nil"/>
              <w:bottom w:val="nil"/>
              <w:right w:val="nil"/>
            </w:tcBorders>
            <w:shd w:val="clear" w:color="auto" w:fill="auto"/>
            <w:vAlign w:val="center"/>
            <w:hideMark/>
          </w:tcPr>
          <w:p w14:paraId="5AC4F5F6" w14:textId="77777777" w:rsidR="00A40A0A" w:rsidRPr="00A40A0A" w:rsidRDefault="00A40A0A" w:rsidP="00A40A0A">
            <w:pPr>
              <w:spacing w:after="0" w:line="240" w:lineRule="auto"/>
              <w:rPr>
                <w:rFonts w:ascii="Times New Roman" w:eastAsia="Times New Roman" w:hAnsi="Times New Roman" w:cs="Times New Roman"/>
                <w:color w:val="000000"/>
                <w:sz w:val="17"/>
                <w:szCs w:val="17"/>
              </w:rPr>
            </w:pPr>
            <w:r w:rsidRPr="00A40A0A">
              <w:rPr>
                <w:rFonts w:ascii="Times New Roman" w:eastAsia="Times New Roman" w:hAnsi="Times New Roman" w:cs="Times New Roman"/>
                <w:color w:val="000000"/>
                <w:sz w:val="17"/>
                <w:szCs w:val="17"/>
              </w:rPr>
              <w:t> </w:t>
            </w:r>
          </w:p>
        </w:tc>
        <w:tc>
          <w:tcPr>
            <w:tcW w:w="1335" w:type="dxa"/>
            <w:tcBorders>
              <w:top w:val="nil"/>
              <w:left w:val="nil"/>
              <w:bottom w:val="nil"/>
              <w:right w:val="nil"/>
            </w:tcBorders>
            <w:shd w:val="clear" w:color="auto" w:fill="auto"/>
            <w:vAlign w:val="center"/>
            <w:hideMark/>
          </w:tcPr>
          <w:p w14:paraId="511CC9AA" w14:textId="77777777" w:rsidR="00A40A0A" w:rsidRPr="00A40A0A" w:rsidRDefault="00A40A0A" w:rsidP="00A40A0A">
            <w:pPr>
              <w:spacing w:after="0" w:line="240" w:lineRule="auto"/>
              <w:jc w:val="center"/>
              <w:rPr>
                <w:rFonts w:ascii="Times New Roman" w:eastAsia="Times New Roman" w:hAnsi="Times New Roman" w:cs="Times New Roman"/>
                <w:color w:val="000000"/>
                <w:sz w:val="17"/>
                <w:szCs w:val="17"/>
              </w:rPr>
            </w:pPr>
            <w:r w:rsidRPr="00A40A0A">
              <w:rPr>
                <w:rFonts w:ascii="Times New Roman" w:eastAsia="Times New Roman" w:hAnsi="Times New Roman" w:cs="Times New Roman"/>
                <w:color w:val="000000"/>
                <w:sz w:val="17"/>
                <w:szCs w:val="17"/>
              </w:rPr>
              <w:t> </w:t>
            </w:r>
          </w:p>
        </w:tc>
        <w:tc>
          <w:tcPr>
            <w:tcW w:w="1095" w:type="dxa"/>
            <w:gridSpan w:val="2"/>
            <w:tcBorders>
              <w:top w:val="nil"/>
              <w:left w:val="nil"/>
              <w:bottom w:val="nil"/>
              <w:right w:val="nil"/>
            </w:tcBorders>
            <w:shd w:val="clear" w:color="auto" w:fill="auto"/>
            <w:vAlign w:val="center"/>
            <w:hideMark/>
          </w:tcPr>
          <w:p w14:paraId="58715CCB" w14:textId="77777777" w:rsidR="00A40A0A" w:rsidRPr="00A40A0A" w:rsidRDefault="00A40A0A" w:rsidP="00A40A0A">
            <w:pPr>
              <w:spacing w:after="0" w:line="240" w:lineRule="auto"/>
              <w:jc w:val="center"/>
              <w:rPr>
                <w:rFonts w:ascii="Times New Roman" w:eastAsia="Times New Roman" w:hAnsi="Times New Roman" w:cs="Times New Roman"/>
                <w:color w:val="000000"/>
                <w:sz w:val="17"/>
                <w:szCs w:val="17"/>
              </w:rPr>
            </w:pPr>
            <w:r w:rsidRPr="00A40A0A">
              <w:rPr>
                <w:rFonts w:ascii="Times New Roman" w:eastAsia="Times New Roman" w:hAnsi="Times New Roman" w:cs="Times New Roman"/>
                <w:color w:val="000000"/>
                <w:sz w:val="17"/>
                <w:szCs w:val="17"/>
              </w:rPr>
              <w:t> </w:t>
            </w:r>
          </w:p>
        </w:tc>
        <w:tc>
          <w:tcPr>
            <w:tcW w:w="1642" w:type="dxa"/>
            <w:tcBorders>
              <w:top w:val="nil"/>
              <w:left w:val="nil"/>
              <w:bottom w:val="nil"/>
              <w:right w:val="nil"/>
            </w:tcBorders>
            <w:shd w:val="clear" w:color="auto" w:fill="auto"/>
            <w:vAlign w:val="center"/>
            <w:hideMark/>
          </w:tcPr>
          <w:p w14:paraId="1001B004" w14:textId="77777777" w:rsidR="00A40A0A" w:rsidRPr="00A40A0A" w:rsidRDefault="00A40A0A" w:rsidP="00A40A0A">
            <w:pPr>
              <w:spacing w:after="0" w:line="240" w:lineRule="auto"/>
              <w:jc w:val="center"/>
              <w:rPr>
                <w:rFonts w:ascii="Times New Roman" w:eastAsia="Times New Roman" w:hAnsi="Times New Roman" w:cs="Times New Roman"/>
                <w:color w:val="000000"/>
                <w:sz w:val="17"/>
                <w:szCs w:val="17"/>
              </w:rPr>
            </w:pPr>
            <w:r w:rsidRPr="00A40A0A">
              <w:rPr>
                <w:rFonts w:ascii="Times New Roman" w:eastAsia="Times New Roman" w:hAnsi="Times New Roman" w:cs="Times New Roman"/>
                <w:color w:val="000000"/>
                <w:sz w:val="17"/>
                <w:szCs w:val="17"/>
              </w:rPr>
              <w:t> </w:t>
            </w:r>
          </w:p>
        </w:tc>
        <w:tc>
          <w:tcPr>
            <w:tcW w:w="1403" w:type="dxa"/>
            <w:tcBorders>
              <w:top w:val="nil"/>
              <w:left w:val="nil"/>
              <w:bottom w:val="nil"/>
              <w:right w:val="nil"/>
            </w:tcBorders>
            <w:shd w:val="clear" w:color="auto" w:fill="auto"/>
            <w:vAlign w:val="center"/>
            <w:hideMark/>
          </w:tcPr>
          <w:p w14:paraId="2BCA3BE2" w14:textId="77777777" w:rsidR="00A40A0A" w:rsidRPr="00A40A0A" w:rsidRDefault="00A40A0A" w:rsidP="00A40A0A">
            <w:pPr>
              <w:spacing w:after="0" w:line="240" w:lineRule="auto"/>
              <w:jc w:val="center"/>
              <w:rPr>
                <w:rFonts w:ascii="Times New Roman" w:eastAsia="Times New Roman" w:hAnsi="Times New Roman" w:cs="Times New Roman"/>
                <w:color w:val="000000"/>
                <w:sz w:val="17"/>
                <w:szCs w:val="17"/>
              </w:rPr>
            </w:pPr>
            <w:r w:rsidRPr="00A40A0A">
              <w:rPr>
                <w:rFonts w:ascii="Times New Roman" w:eastAsia="Times New Roman" w:hAnsi="Times New Roman" w:cs="Times New Roman"/>
                <w:color w:val="000000"/>
                <w:sz w:val="17"/>
                <w:szCs w:val="17"/>
              </w:rPr>
              <w:t> </w:t>
            </w:r>
          </w:p>
        </w:tc>
      </w:tr>
      <w:tr w:rsidR="00130454" w:rsidRPr="00A40A0A" w14:paraId="5897D953" w14:textId="77777777" w:rsidTr="00094373">
        <w:trPr>
          <w:trHeight w:val="54"/>
        </w:trPr>
        <w:tc>
          <w:tcPr>
            <w:tcW w:w="6030" w:type="dxa"/>
            <w:gridSpan w:val="5"/>
            <w:tcBorders>
              <w:top w:val="nil"/>
              <w:left w:val="nil"/>
              <w:bottom w:val="nil"/>
              <w:right w:val="nil"/>
            </w:tcBorders>
            <w:shd w:val="clear" w:color="auto" w:fill="auto"/>
            <w:vAlign w:val="center"/>
            <w:hideMark/>
          </w:tcPr>
          <w:p w14:paraId="62B7F968" w14:textId="7AAE7F97" w:rsidR="00130454" w:rsidRPr="00A40A0A" w:rsidRDefault="00130454" w:rsidP="0042167C">
            <w:pPr>
              <w:spacing w:after="0" w:line="240" w:lineRule="auto"/>
              <w:rPr>
                <w:rFonts w:ascii="Times New Roman" w:eastAsia="Times New Roman" w:hAnsi="Times New Roman" w:cs="Times New Roman"/>
                <w:b/>
                <w:bCs/>
                <w:color w:val="000000"/>
                <w:sz w:val="17"/>
                <w:szCs w:val="17"/>
              </w:rPr>
            </w:pPr>
            <w:r w:rsidRPr="00A40A0A">
              <w:rPr>
                <w:rFonts w:ascii="Times New Roman" w:eastAsia="Times New Roman" w:hAnsi="Times New Roman" w:cs="Times New Roman"/>
                <w:b/>
                <w:bCs/>
                <w:color w:val="000000"/>
                <w:sz w:val="17"/>
                <w:szCs w:val="17"/>
              </w:rPr>
              <w:t xml:space="preserve">RESIDENTIAL PROXIMITY TO POLLUTED </w:t>
            </w:r>
            <w:r w:rsidR="0042167C">
              <w:rPr>
                <w:rFonts w:ascii="Times New Roman" w:eastAsia="Times New Roman" w:hAnsi="Times New Roman" w:cs="Times New Roman"/>
                <w:b/>
                <w:bCs/>
                <w:color w:val="000000"/>
                <w:sz w:val="17"/>
                <w:szCs w:val="17"/>
              </w:rPr>
              <w:t>LANDSCAPES</w:t>
            </w:r>
          </w:p>
        </w:tc>
        <w:tc>
          <w:tcPr>
            <w:tcW w:w="2662" w:type="dxa"/>
            <w:gridSpan w:val="2"/>
            <w:tcBorders>
              <w:top w:val="nil"/>
              <w:left w:val="nil"/>
              <w:bottom w:val="nil"/>
              <w:right w:val="nil"/>
            </w:tcBorders>
            <w:shd w:val="clear" w:color="auto" w:fill="auto"/>
            <w:vAlign w:val="center"/>
            <w:hideMark/>
          </w:tcPr>
          <w:p w14:paraId="46E807D6" w14:textId="77777777" w:rsidR="00130454" w:rsidRPr="00A40A0A" w:rsidRDefault="00130454" w:rsidP="00A40A0A">
            <w:pPr>
              <w:spacing w:after="0" w:line="240" w:lineRule="auto"/>
              <w:jc w:val="center"/>
              <w:rPr>
                <w:rFonts w:ascii="Times New Roman" w:eastAsia="Times New Roman" w:hAnsi="Times New Roman" w:cs="Times New Roman"/>
                <w:sz w:val="20"/>
                <w:szCs w:val="20"/>
              </w:rPr>
            </w:pPr>
          </w:p>
        </w:tc>
        <w:tc>
          <w:tcPr>
            <w:tcW w:w="1403" w:type="dxa"/>
            <w:tcBorders>
              <w:top w:val="nil"/>
              <w:left w:val="nil"/>
              <w:bottom w:val="nil"/>
              <w:right w:val="nil"/>
            </w:tcBorders>
            <w:shd w:val="clear" w:color="auto" w:fill="auto"/>
            <w:vAlign w:val="center"/>
            <w:hideMark/>
          </w:tcPr>
          <w:p w14:paraId="4E817CA6" w14:textId="77777777" w:rsidR="00130454" w:rsidRPr="00A40A0A" w:rsidRDefault="00130454" w:rsidP="00A40A0A">
            <w:pPr>
              <w:spacing w:after="0" w:line="240" w:lineRule="auto"/>
              <w:jc w:val="center"/>
              <w:rPr>
                <w:rFonts w:ascii="Times New Roman" w:eastAsia="Times New Roman" w:hAnsi="Times New Roman" w:cs="Times New Roman"/>
                <w:sz w:val="20"/>
                <w:szCs w:val="20"/>
              </w:rPr>
            </w:pPr>
          </w:p>
        </w:tc>
      </w:tr>
      <w:tr w:rsidR="00A40A0A" w:rsidRPr="00A40A0A" w14:paraId="71FF0F84" w14:textId="77777777" w:rsidTr="00094373">
        <w:trPr>
          <w:trHeight w:val="54"/>
        </w:trPr>
        <w:tc>
          <w:tcPr>
            <w:tcW w:w="3320" w:type="dxa"/>
            <w:gridSpan w:val="2"/>
            <w:tcBorders>
              <w:top w:val="nil"/>
              <w:left w:val="nil"/>
              <w:bottom w:val="nil"/>
              <w:right w:val="nil"/>
            </w:tcBorders>
            <w:shd w:val="clear" w:color="auto" w:fill="auto"/>
            <w:hideMark/>
          </w:tcPr>
          <w:p w14:paraId="54792A01" w14:textId="3C1FDD18" w:rsidR="00A40A0A" w:rsidRPr="00A40A0A" w:rsidRDefault="00A40A0A" w:rsidP="006E335D">
            <w:pPr>
              <w:spacing w:after="0" w:line="240" w:lineRule="auto"/>
              <w:rPr>
                <w:rFonts w:ascii="Times New Roman" w:eastAsia="Times New Roman" w:hAnsi="Times New Roman" w:cs="Times New Roman"/>
                <w:i/>
                <w:iCs/>
                <w:color w:val="000000"/>
                <w:sz w:val="17"/>
                <w:szCs w:val="17"/>
              </w:rPr>
            </w:pPr>
            <w:r w:rsidRPr="00A40A0A">
              <w:rPr>
                <w:rFonts w:ascii="Times New Roman" w:eastAsia="Times New Roman" w:hAnsi="Times New Roman" w:cs="Times New Roman"/>
                <w:i/>
                <w:iCs/>
                <w:color w:val="000000"/>
                <w:sz w:val="17"/>
                <w:szCs w:val="17"/>
              </w:rPr>
              <w:t xml:space="preserve">Youth </w:t>
            </w:r>
            <w:r w:rsidR="00213D3A" w:rsidRPr="00E67031">
              <w:rPr>
                <w:rFonts w:ascii="Times New Roman" w:eastAsia="Times New Roman" w:hAnsi="Times New Roman" w:cs="Times New Roman"/>
                <w:i/>
                <w:iCs/>
                <w:color w:val="000000"/>
                <w:sz w:val="17"/>
                <w:szCs w:val="17"/>
              </w:rPr>
              <w:t>(</w:t>
            </w:r>
            <w:r w:rsidR="00213D3A">
              <w:rPr>
                <w:rFonts w:ascii="Times New Roman" w:eastAsia="Times New Roman" w:hAnsi="Times New Roman" w:cs="Times New Roman"/>
                <w:i/>
                <w:iCs/>
                <w:color w:val="000000"/>
                <w:sz w:val="17"/>
                <w:szCs w:val="17"/>
              </w:rPr>
              <w:t>cohort from same territory</w:t>
            </w:r>
            <w:r w:rsidR="00213D3A" w:rsidRPr="00E67031">
              <w:rPr>
                <w:rFonts w:ascii="Times New Roman" w:eastAsia="Times New Roman" w:hAnsi="Times New Roman" w:cs="Times New Roman"/>
                <w:i/>
                <w:iCs/>
                <w:color w:val="000000"/>
                <w:sz w:val="17"/>
                <w:szCs w:val="17"/>
              </w:rPr>
              <w:t>)</w:t>
            </w:r>
          </w:p>
        </w:tc>
        <w:tc>
          <w:tcPr>
            <w:tcW w:w="1300" w:type="dxa"/>
            <w:tcBorders>
              <w:top w:val="nil"/>
              <w:left w:val="nil"/>
              <w:bottom w:val="nil"/>
              <w:right w:val="nil"/>
            </w:tcBorders>
            <w:shd w:val="clear" w:color="auto" w:fill="auto"/>
            <w:hideMark/>
          </w:tcPr>
          <w:p w14:paraId="474D54EF" w14:textId="77777777" w:rsidR="00A40A0A" w:rsidRPr="00A40A0A" w:rsidRDefault="00A40A0A" w:rsidP="00A40A0A">
            <w:pPr>
              <w:spacing w:after="0" w:line="240" w:lineRule="auto"/>
              <w:rPr>
                <w:rFonts w:ascii="Times New Roman" w:eastAsia="Times New Roman" w:hAnsi="Times New Roman" w:cs="Times New Roman"/>
                <w:i/>
                <w:iCs/>
                <w:color w:val="000000"/>
                <w:sz w:val="17"/>
                <w:szCs w:val="17"/>
              </w:rPr>
            </w:pPr>
          </w:p>
        </w:tc>
        <w:tc>
          <w:tcPr>
            <w:tcW w:w="1335" w:type="dxa"/>
            <w:tcBorders>
              <w:top w:val="nil"/>
              <w:left w:val="nil"/>
              <w:bottom w:val="nil"/>
              <w:right w:val="nil"/>
            </w:tcBorders>
            <w:shd w:val="clear" w:color="auto" w:fill="auto"/>
            <w:hideMark/>
          </w:tcPr>
          <w:p w14:paraId="7CC0363A" w14:textId="77777777" w:rsidR="00A40A0A" w:rsidRPr="00A40A0A" w:rsidRDefault="00A40A0A" w:rsidP="00A40A0A">
            <w:pPr>
              <w:spacing w:after="0" w:line="240" w:lineRule="auto"/>
              <w:rPr>
                <w:rFonts w:ascii="Times New Roman" w:eastAsia="Times New Roman" w:hAnsi="Times New Roman" w:cs="Times New Roman"/>
                <w:sz w:val="20"/>
                <w:szCs w:val="20"/>
              </w:rPr>
            </w:pPr>
          </w:p>
        </w:tc>
        <w:tc>
          <w:tcPr>
            <w:tcW w:w="1095" w:type="dxa"/>
            <w:gridSpan w:val="2"/>
            <w:tcBorders>
              <w:top w:val="nil"/>
              <w:left w:val="nil"/>
              <w:bottom w:val="nil"/>
              <w:right w:val="nil"/>
            </w:tcBorders>
            <w:shd w:val="clear" w:color="auto" w:fill="auto"/>
            <w:hideMark/>
          </w:tcPr>
          <w:p w14:paraId="74ED545D" w14:textId="77777777" w:rsidR="00A40A0A" w:rsidRPr="00A40A0A" w:rsidRDefault="00A40A0A" w:rsidP="00A40A0A">
            <w:pPr>
              <w:spacing w:after="0" w:line="240" w:lineRule="auto"/>
              <w:rPr>
                <w:rFonts w:ascii="Times New Roman" w:eastAsia="Times New Roman" w:hAnsi="Times New Roman" w:cs="Times New Roman"/>
                <w:sz w:val="20"/>
                <w:szCs w:val="20"/>
              </w:rPr>
            </w:pPr>
          </w:p>
        </w:tc>
        <w:tc>
          <w:tcPr>
            <w:tcW w:w="1642" w:type="dxa"/>
            <w:tcBorders>
              <w:top w:val="nil"/>
              <w:left w:val="nil"/>
              <w:bottom w:val="nil"/>
              <w:right w:val="nil"/>
            </w:tcBorders>
            <w:shd w:val="clear" w:color="auto" w:fill="auto"/>
            <w:hideMark/>
          </w:tcPr>
          <w:p w14:paraId="4FCA7962" w14:textId="77777777" w:rsidR="00A40A0A" w:rsidRPr="00A40A0A" w:rsidRDefault="00A40A0A" w:rsidP="00A40A0A">
            <w:pPr>
              <w:spacing w:after="0" w:line="240" w:lineRule="auto"/>
              <w:rPr>
                <w:rFonts w:ascii="Times New Roman" w:eastAsia="Times New Roman" w:hAnsi="Times New Roman" w:cs="Times New Roman"/>
                <w:sz w:val="20"/>
                <w:szCs w:val="20"/>
              </w:rPr>
            </w:pPr>
          </w:p>
        </w:tc>
        <w:tc>
          <w:tcPr>
            <w:tcW w:w="1403" w:type="dxa"/>
            <w:tcBorders>
              <w:top w:val="nil"/>
              <w:left w:val="nil"/>
              <w:bottom w:val="nil"/>
              <w:right w:val="nil"/>
            </w:tcBorders>
            <w:shd w:val="clear" w:color="auto" w:fill="auto"/>
            <w:hideMark/>
          </w:tcPr>
          <w:p w14:paraId="259F7959" w14:textId="77777777" w:rsidR="00A40A0A" w:rsidRPr="00A40A0A" w:rsidRDefault="00A40A0A" w:rsidP="00A40A0A">
            <w:pPr>
              <w:spacing w:after="0" w:line="240" w:lineRule="auto"/>
              <w:rPr>
                <w:rFonts w:ascii="Times New Roman" w:eastAsia="Times New Roman" w:hAnsi="Times New Roman" w:cs="Times New Roman"/>
                <w:sz w:val="20"/>
                <w:szCs w:val="20"/>
              </w:rPr>
            </w:pPr>
          </w:p>
        </w:tc>
      </w:tr>
      <w:tr w:rsidR="005E65B4" w:rsidRPr="00A40A0A" w14:paraId="0581DF7B" w14:textId="77777777" w:rsidTr="00C051DC">
        <w:trPr>
          <w:trHeight w:val="74"/>
        </w:trPr>
        <w:tc>
          <w:tcPr>
            <w:tcW w:w="1580" w:type="dxa"/>
            <w:tcBorders>
              <w:top w:val="nil"/>
              <w:left w:val="nil"/>
              <w:bottom w:val="nil"/>
              <w:right w:val="nil"/>
            </w:tcBorders>
            <w:shd w:val="clear" w:color="auto" w:fill="auto"/>
          </w:tcPr>
          <w:p w14:paraId="18AE951D" w14:textId="36B4F056" w:rsidR="005E65B4" w:rsidRPr="00A40A0A" w:rsidRDefault="005E65B4" w:rsidP="005E65B4">
            <w:pPr>
              <w:spacing w:after="0" w:line="240" w:lineRule="auto"/>
              <w:rPr>
                <w:rFonts w:ascii="Times New Roman" w:eastAsia="Times New Roman" w:hAnsi="Times New Roman" w:cs="Times New Roman"/>
                <w:color w:val="000000"/>
                <w:sz w:val="17"/>
                <w:szCs w:val="17"/>
              </w:rPr>
            </w:pPr>
            <w:r w:rsidRPr="00A40A0A">
              <w:rPr>
                <w:rFonts w:ascii="Times New Roman" w:eastAsia="Times New Roman" w:hAnsi="Times New Roman" w:cs="Times New Roman"/>
                <w:color w:val="000000"/>
                <w:sz w:val="17"/>
                <w:szCs w:val="17"/>
              </w:rPr>
              <w:t>Schell et al.</w:t>
            </w:r>
            <w:r w:rsidR="00137797">
              <w:rPr>
                <w:rFonts w:ascii="Times New Roman" w:eastAsia="Times New Roman" w:hAnsi="Times New Roman" w:cs="Times New Roman"/>
                <w:color w:val="000000"/>
                <w:sz w:val="17"/>
                <w:szCs w:val="17"/>
              </w:rPr>
              <w:t>,</w:t>
            </w:r>
            <w:r w:rsidRPr="00A40A0A">
              <w:rPr>
                <w:rFonts w:ascii="Times New Roman" w:eastAsia="Times New Roman" w:hAnsi="Times New Roman" w:cs="Times New Roman"/>
                <w:color w:val="000000"/>
                <w:sz w:val="17"/>
                <w:szCs w:val="17"/>
              </w:rPr>
              <w:t xml:space="preserve"> 2004</w:t>
            </w:r>
          </w:p>
        </w:tc>
        <w:tc>
          <w:tcPr>
            <w:tcW w:w="1740" w:type="dxa"/>
            <w:tcBorders>
              <w:top w:val="nil"/>
              <w:left w:val="nil"/>
              <w:bottom w:val="nil"/>
              <w:right w:val="nil"/>
            </w:tcBorders>
            <w:shd w:val="clear" w:color="auto" w:fill="auto"/>
          </w:tcPr>
          <w:p w14:paraId="7C9B4522" w14:textId="52500305" w:rsidR="005E65B4" w:rsidRPr="00A40A0A" w:rsidRDefault="005E65B4" w:rsidP="005E65B4">
            <w:pPr>
              <w:spacing w:after="0" w:line="240" w:lineRule="auto"/>
              <w:rPr>
                <w:rFonts w:ascii="Times New Roman" w:eastAsia="Times New Roman" w:hAnsi="Times New Roman" w:cs="Times New Roman"/>
                <w:i/>
                <w:iCs/>
                <w:color w:val="000000"/>
                <w:sz w:val="17"/>
                <w:szCs w:val="17"/>
              </w:rPr>
            </w:pPr>
            <w:r w:rsidRPr="00A40A0A">
              <w:rPr>
                <w:rFonts w:ascii="Times New Roman" w:eastAsia="Times New Roman" w:hAnsi="Times New Roman" w:cs="Times New Roman"/>
                <w:i/>
                <w:iCs/>
                <w:color w:val="000000"/>
                <w:sz w:val="17"/>
                <w:szCs w:val="17"/>
              </w:rPr>
              <w:t>p,p'</w:t>
            </w:r>
            <w:r w:rsidRPr="00A40A0A">
              <w:rPr>
                <w:rFonts w:ascii="Times New Roman" w:eastAsia="Times New Roman" w:hAnsi="Times New Roman" w:cs="Times New Roman"/>
                <w:color w:val="000000"/>
                <w:sz w:val="17"/>
                <w:szCs w:val="17"/>
              </w:rPr>
              <w:t>-DDE, HCB, mirex, PCBs</w:t>
            </w:r>
          </w:p>
        </w:tc>
        <w:tc>
          <w:tcPr>
            <w:tcW w:w="1300" w:type="dxa"/>
            <w:tcBorders>
              <w:top w:val="nil"/>
              <w:left w:val="nil"/>
              <w:bottom w:val="nil"/>
              <w:right w:val="nil"/>
            </w:tcBorders>
            <w:shd w:val="clear" w:color="auto" w:fill="auto"/>
          </w:tcPr>
          <w:p w14:paraId="6BB8341E" w14:textId="6290A809" w:rsidR="005E65B4" w:rsidRPr="00A40A0A" w:rsidRDefault="005E65B4" w:rsidP="005E65B4">
            <w:pPr>
              <w:spacing w:after="0" w:line="240" w:lineRule="auto"/>
              <w:rPr>
                <w:rFonts w:ascii="Times New Roman" w:eastAsia="Times New Roman" w:hAnsi="Times New Roman" w:cs="Times New Roman"/>
                <w:color w:val="000000"/>
                <w:sz w:val="17"/>
                <w:szCs w:val="17"/>
              </w:rPr>
            </w:pPr>
            <w:r w:rsidRPr="00A40A0A">
              <w:rPr>
                <w:rFonts w:ascii="Times New Roman" w:eastAsia="Times New Roman" w:hAnsi="Times New Roman" w:cs="Times New Roman"/>
                <w:color w:val="000000"/>
                <w:sz w:val="17"/>
                <w:szCs w:val="17"/>
              </w:rPr>
              <w:t>Thyroid function</w:t>
            </w:r>
          </w:p>
        </w:tc>
        <w:tc>
          <w:tcPr>
            <w:tcW w:w="1335" w:type="dxa"/>
            <w:tcBorders>
              <w:top w:val="nil"/>
              <w:left w:val="nil"/>
              <w:bottom w:val="nil"/>
              <w:right w:val="nil"/>
            </w:tcBorders>
            <w:shd w:val="clear" w:color="auto" w:fill="auto"/>
          </w:tcPr>
          <w:p w14:paraId="14B44C07" w14:textId="628B5D93" w:rsidR="005E65B4" w:rsidRPr="00A40A0A" w:rsidRDefault="005E65B4" w:rsidP="005E65B4">
            <w:pPr>
              <w:spacing w:after="0" w:line="240" w:lineRule="auto"/>
              <w:rPr>
                <w:rFonts w:ascii="Times New Roman" w:eastAsia="Times New Roman" w:hAnsi="Times New Roman" w:cs="Times New Roman"/>
                <w:color w:val="000000"/>
                <w:sz w:val="17"/>
                <w:szCs w:val="17"/>
              </w:rPr>
            </w:pPr>
            <w:r w:rsidRPr="00A40A0A">
              <w:rPr>
                <w:rFonts w:ascii="Times New Roman" w:eastAsia="Times New Roman" w:hAnsi="Times New Roman" w:cs="Times New Roman"/>
                <w:color w:val="000000"/>
                <w:sz w:val="17"/>
                <w:szCs w:val="17"/>
              </w:rPr>
              <w:t>6-&lt;11 yrs                   11-&lt;16 yrs             16-21 yrs</w:t>
            </w:r>
          </w:p>
        </w:tc>
        <w:tc>
          <w:tcPr>
            <w:tcW w:w="1095" w:type="dxa"/>
            <w:gridSpan w:val="2"/>
            <w:tcBorders>
              <w:top w:val="nil"/>
              <w:left w:val="nil"/>
              <w:bottom w:val="nil"/>
              <w:right w:val="nil"/>
            </w:tcBorders>
            <w:shd w:val="clear" w:color="auto" w:fill="auto"/>
          </w:tcPr>
          <w:p w14:paraId="63D55606" w14:textId="1791B75B" w:rsidR="005E65B4" w:rsidRPr="00A40A0A" w:rsidRDefault="005E65B4" w:rsidP="005E65B4">
            <w:pPr>
              <w:spacing w:after="0" w:line="240" w:lineRule="auto"/>
              <w:rPr>
                <w:rFonts w:ascii="Times New Roman" w:eastAsia="Times New Roman" w:hAnsi="Times New Roman" w:cs="Times New Roman"/>
                <w:color w:val="000000"/>
                <w:sz w:val="17"/>
                <w:szCs w:val="17"/>
              </w:rPr>
            </w:pPr>
            <w:r w:rsidRPr="00A40A0A">
              <w:rPr>
                <w:rFonts w:ascii="Times New Roman" w:eastAsia="Times New Roman" w:hAnsi="Times New Roman" w:cs="Times New Roman"/>
                <w:color w:val="000000"/>
                <w:sz w:val="17"/>
                <w:szCs w:val="17"/>
              </w:rPr>
              <w:t>NY                      -</w:t>
            </w:r>
          </w:p>
        </w:tc>
        <w:tc>
          <w:tcPr>
            <w:tcW w:w="1642" w:type="dxa"/>
            <w:tcBorders>
              <w:top w:val="nil"/>
              <w:left w:val="nil"/>
              <w:bottom w:val="nil"/>
              <w:right w:val="nil"/>
            </w:tcBorders>
            <w:shd w:val="clear" w:color="auto" w:fill="auto"/>
          </w:tcPr>
          <w:p w14:paraId="0A5207D7" w14:textId="4C33E790" w:rsidR="005E65B4" w:rsidRPr="00A40A0A" w:rsidRDefault="005E65B4" w:rsidP="005E65B4">
            <w:pPr>
              <w:spacing w:after="0" w:line="240" w:lineRule="auto"/>
              <w:rPr>
                <w:rFonts w:ascii="Times New Roman" w:eastAsia="Times New Roman" w:hAnsi="Times New Roman" w:cs="Times New Roman"/>
                <w:color w:val="000000"/>
                <w:sz w:val="17"/>
                <w:szCs w:val="17"/>
              </w:rPr>
            </w:pPr>
            <w:r w:rsidRPr="00A40A0A">
              <w:rPr>
                <w:rFonts w:ascii="Times New Roman" w:eastAsia="Times New Roman" w:hAnsi="Times New Roman" w:cs="Times New Roman"/>
                <w:color w:val="000000"/>
                <w:sz w:val="17"/>
                <w:szCs w:val="17"/>
              </w:rPr>
              <w:t>N=115                        -</w:t>
            </w:r>
          </w:p>
        </w:tc>
        <w:tc>
          <w:tcPr>
            <w:tcW w:w="1403" w:type="dxa"/>
            <w:tcBorders>
              <w:top w:val="nil"/>
              <w:left w:val="nil"/>
              <w:bottom w:val="nil"/>
              <w:right w:val="nil"/>
            </w:tcBorders>
            <w:shd w:val="clear" w:color="auto" w:fill="auto"/>
          </w:tcPr>
          <w:p w14:paraId="0803668D" w14:textId="7E47606B" w:rsidR="005E65B4" w:rsidRPr="00A40A0A" w:rsidRDefault="005E65B4" w:rsidP="005E65B4">
            <w:pPr>
              <w:spacing w:after="0" w:line="240" w:lineRule="auto"/>
              <w:rPr>
                <w:rFonts w:ascii="Times New Roman" w:eastAsia="Times New Roman" w:hAnsi="Times New Roman" w:cs="Times New Roman"/>
                <w:color w:val="000000"/>
                <w:sz w:val="17"/>
                <w:szCs w:val="17"/>
              </w:rPr>
            </w:pPr>
            <w:r w:rsidRPr="00A40A0A">
              <w:rPr>
                <w:rFonts w:ascii="Times New Roman" w:eastAsia="Times New Roman" w:hAnsi="Times New Roman" w:cs="Times New Roman"/>
                <w:color w:val="000000"/>
                <w:sz w:val="17"/>
                <w:szCs w:val="17"/>
              </w:rPr>
              <w:t>Blood samples</w:t>
            </w:r>
          </w:p>
        </w:tc>
      </w:tr>
      <w:tr w:rsidR="005E65B4" w:rsidRPr="00A40A0A" w14:paraId="7F77807C" w14:textId="77777777" w:rsidTr="00C051DC">
        <w:trPr>
          <w:trHeight w:val="74"/>
        </w:trPr>
        <w:tc>
          <w:tcPr>
            <w:tcW w:w="1580" w:type="dxa"/>
            <w:tcBorders>
              <w:top w:val="nil"/>
              <w:left w:val="nil"/>
              <w:bottom w:val="nil"/>
              <w:right w:val="nil"/>
            </w:tcBorders>
            <w:shd w:val="clear" w:color="auto" w:fill="auto"/>
          </w:tcPr>
          <w:p w14:paraId="3C81DF6C" w14:textId="5BBB115B" w:rsidR="005E65B4" w:rsidRPr="00A40A0A" w:rsidRDefault="005E65B4" w:rsidP="005E65B4">
            <w:pPr>
              <w:spacing w:after="0" w:line="240" w:lineRule="auto"/>
              <w:rPr>
                <w:rFonts w:ascii="Times New Roman" w:eastAsia="Times New Roman" w:hAnsi="Times New Roman" w:cs="Times New Roman"/>
                <w:color w:val="000000"/>
                <w:sz w:val="17"/>
                <w:szCs w:val="17"/>
              </w:rPr>
            </w:pPr>
            <w:r w:rsidRPr="00A40A0A">
              <w:rPr>
                <w:rFonts w:ascii="Times New Roman" w:eastAsia="Times New Roman" w:hAnsi="Times New Roman" w:cs="Times New Roman"/>
                <w:color w:val="000000"/>
                <w:sz w:val="17"/>
                <w:szCs w:val="17"/>
              </w:rPr>
              <w:t>Schell et al.</w:t>
            </w:r>
            <w:r w:rsidR="00137797">
              <w:rPr>
                <w:rFonts w:ascii="Times New Roman" w:eastAsia="Times New Roman" w:hAnsi="Times New Roman" w:cs="Times New Roman"/>
                <w:color w:val="000000"/>
                <w:sz w:val="17"/>
                <w:szCs w:val="17"/>
              </w:rPr>
              <w:t>,</w:t>
            </w:r>
            <w:r w:rsidRPr="00A40A0A">
              <w:rPr>
                <w:rFonts w:ascii="Times New Roman" w:eastAsia="Times New Roman" w:hAnsi="Times New Roman" w:cs="Times New Roman"/>
                <w:color w:val="000000"/>
                <w:sz w:val="17"/>
                <w:szCs w:val="17"/>
              </w:rPr>
              <w:t xml:space="preserve"> 2008</w:t>
            </w:r>
          </w:p>
        </w:tc>
        <w:tc>
          <w:tcPr>
            <w:tcW w:w="1740" w:type="dxa"/>
            <w:tcBorders>
              <w:top w:val="nil"/>
              <w:left w:val="nil"/>
              <w:bottom w:val="nil"/>
              <w:right w:val="nil"/>
            </w:tcBorders>
            <w:shd w:val="clear" w:color="auto" w:fill="auto"/>
          </w:tcPr>
          <w:p w14:paraId="5D650960" w14:textId="387276F7" w:rsidR="005E65B4" w:rsidRPr="00A40A0A" w:rsidRDefault="005E65B4" w:rsidP="005E65B4">
            <w:pPr>
              <w:spacing w:after="0" w:line="240" w:lineRule="auto"/>
              <w:rPr>
                <w:rFonts w:ascii="Times New Roman" w:eastAsia="Times New Roman" w:hAnsi="Times New Roman" w:cs="Times New Roman"/>
                <w:i/>
                <w:iCs/>
                <w:color w:val="000000"/>
                <w:sz w:val="17"/>
                <w:szCs w:val="17"/>
              </w:rPr>
            </w:pPr>
            <w:r w:rsidRPr="00A40A0A">
              <w:rPr>
                <w:rFonts w:ascii="Times New Roman" w:eastAsia="Times New Roman" w:hAnsi="Times New Roman" w:cs="Times New Roman"/>
                <w:i/>
                <w:iCs/>
                <w:color w:val="000000"/>
                <w:sz w:val="17"/>
                <w:szCs w:val="17"/>
              </w:rPr>
              <w:t>p,p'</w:t>
            </w:r>
            <w:r w:rsidRPr="00A40A0A">
              <w:rPr>
                <w:rFonts w:ascii="Times New Roman" w:eastAsia="Times New Roman" w:hAnsi="Times New Roman" w:cs="Times New Roman"/>
                <w:color w:val="000000"/>
                <w:sz w:val="17"/>
                <w:szCs w:val="17"/>
              </w:rPr>
              <w:t>-DDE, HCB, PCBs,</w:t>
            </w:r>
            <w:r>
              <w:rPr>
                <w:rFonts w:ascii="Times New Roman" w:eastAsia="Times New Roman" w:hAnsi="Times New Roman" w:cs="Times New Roman"/>
                <w:color w:val="000000"/>
                <w:sz w:val="17"/>
                <w:szCs w:val="17"/>
              </w:rPr>
              <w:t xml:space="preserve"> </w:t>
            </w:r>
            <w:r w:rsidRPr="00A40A0A">
              <w:rPr>
                <w:rFonts w:ascii="Times New Roman" w:eastAsia="Times New Roman" w:hAnsi="Times New Roman" w:cs="Times New Roman"/>
                <w:color w:val="000000"/>
                <w:sz w:val="17"/>
                <w:szCs w:val="17"/>
              </w:rPr>
              <w:t xml:space="preserve">lead </w:t>
            </w:r>
          </w:p>
        </w:tc>
        <w:tc>
          <w:tcPr>
            <w:tcW w:w="1300" w:type="dxa"/>
            <w:tcBorders>
              <w:top w:val="nil"/>
              <w:left w:val="nil"/>
              <w:bottom w:val="nil"/>
              <w:right w:val="nil"/>
            </w:tcBorders>
            <w:shd w:val="clear" w:color="auto" w:fill="auto"/>
          </w:tcPr>
          <w:p w14:paraId="08258B3C" w14:textId="1A4AB4E7" w:rsidR="005E65B4" w:rsidRPr="00A40A0A" w:rsidRDefault="005E65B4" w:rsidP="005E65B4">
            <w:pPr>
              <w:spacing w:after="0" w:line="240" w:lineRule="auto"/>
              <w:rPr>
                <w:rFonts w:ascii="Times New Roman" w:eastAsia="Times New Roman" w:hAnsi="Times New Roman" w:cs="Times New Roman"/>
                <w:color w:val="000000"/>
                <w:sz w:val="17"/>
                <w:szCs w:val="17"/>
              </w:rPr>
            </w:pPr>
            <w:r w:rsidRPr="00A40A0A">
              <w:rPr>
                <w:rFonts w:ascii="Times New Roman" w:eastAsia="Times New Roman" w:hAnsi="Times New Roman" w:cs="Times New Roman"/>
                <w:color w:val="000000"/>
                <w:sz w:val="17"/>
                <w:szCs w:val="17"/>
              </w:rPr>
              <w:t>Thyroid hormone levels</w:t>
            </w:r>
          </w:p>
        </w:tc>
        <w:tc>
          <w:tcPr>
            <w:tcW w:w="1335" w:type="dxa"/>
            <w:tcBorders>
              <w:top w:val="nil"/>
              <w:left w:val="nil"/>
              <w:bottom w:val="nil"/>
              <w:right w:val="nil"/>
            </w:tcBorders>
            <w:shd w:val="clear" w:color="auto" w:fill="auto"/>
          </w:tcPr>
          <w:p w14:paraId="235B2ABB" w14:textId="3F0ACD39" w:rsidR="005E65B4" w:rsidRPr="00A40A0A" w:rsidRDefault="005E65B4" w:rsidP="005E65B4">
            <w:pPr>
              <w:spacing w:after="0" w:line="240" w:lineRule="auto"/>
              <w:rPr>
                <w:rFonts w:ascii="Times New Roman" w:eastAsia="Times New Roman" w:hAnsi="Times New Roman" w:cs="Times New Roman"/>
                <w:color w:val="000000"/>
                <w:sz w:val="17"/>
                <w:szCs w:val="17"/>
              </w:rPr>
            </w:pPr>
            <w:r w:rsidRPr="00A40A0A">
              <w:rPr>
                <w:rFonts w:ascii="Times New Roman" w:eastAsia="Times New Roman" w:hAnsi="Times New Roman" w:cs="Times New Roman"/>
                <w:color w:val="000000"/>
                <w:sz w:val="17"/>
                <w:szCs w:val="17"/>
              </w:rPr>
              <w:t>6-&lt;11 yrs                   11-&lt;16 yrs                    16-21 yrs</w:t>
            </w:r>
          </w:p>
        </w:tc>
        <w:tc>
          <w:tcPr>
            <w:tcW w:w="1095" w:type="dxa"/>
            <w:gridSpan w:val="2"/>
            <w:tcBorders>
              <w:top w:val="nil"/>
              <w:left w:val="nil"/>
              <w:bottom w:val="nil"/>
              <w:right w:val="nil"/>
            </w:tcBorders>
            <w:shd w:val="clear" w:color="auto" w:fill="auto"/>
          </w:tcPr>
          <w:p w14:paraId="7B8308AB" w14:textId="1C6FCC3D" w:rsidR="005E65B4" w:rsidRPr="00A40A0A" w:rsidRDefault="005E65B4" w:rsidP="005E65B4">
            <w:pPr>
              <w:spacing w:after="0" w:line="240" w:lineRule="auto"/>
              <w:rPr>
                <w:rFonts w:ascii="Times New Roman" w:eastAsia="Times New Roman" w:hAnsi="Times New Roman" w:cs="Times New Roman"/>
                <w:color w:val="000000"/>
                <w:sz w:val="17"/>
                <w:szCs w:val="17"/>
              </w:rPr>
            </w:pPr>
            <w:r w:rsidRPr="00A40A0A">
              <w:rPr>
                <w:rFonts w:ascii="Times New Roman" w:eastAsia="Times New Roman" w:hAnsi="Times New Roman" w:cs="Times New Roman"/>
                <w:color w:val="000000"/>
                <w:sz w:val="17"/>
                <w:szCs w:val="17"/>
              </w:rPr>
              <w:t>NY                   1995-2000</w:t>
            </w:r>
          </w:p>
        </w:tc>
        <w:tc>
          <w:tcPr>
            <w:tcW w:w="1642" w:type="dxa"/>
            <w:tcBorders>
              <w:top w:val="nil"/>
              <w:left w:val="nil"/>
              <w:bottom w:val="nil"/>
              <w:right w:val="nil"/>
            </w:tcBorders>
            <w:shd w:val="clear" w:color="auto" w:fill="auto"/>
          </w:tcPr>
          <w:p w14:paraId="6CF085EC" w14:textId="07FB1369" w:rsidR="005E65B4" w:rsidRPr="00A40A0A" w:rsidRDefault="005E65B4" w:rsidP="005E65B4">
            <w:pPr>
              <w:spacing w:after="0" w:line="240" w:lineRule="auto"/>
              <w:rPr>
                <w:rFonts w:ascii="Times New Roman" w:eastAsia="Times New Roman" w:hAnsi="Times New Roman" w:cs="Times New Roman"/>
                <w:color w:val="000000"/>
                <w:sz w:val="17"/>
                <w:szCs w:val="17"/>
              </w:rPr>
            </w:pPr>
            <w:r w:rsidRPr="00A40A0A">
              <w:rPr>
                <w:rFonts w:ascii="Times New Roman" w:eastAsia="Times New Roman" w:hAnsi="Times New Roman" w:cs="Times New Roman"/>
                <w:color w:val="000000"/>
                <w:sz w:val="17"/>
                <w:szCs w:val="17"/>
              </w:rPr>
              <w:t>N=232                        -</w:t>
            </w:r>
          </w:p>
        </w:tc>
        <w:tc>
          <w:tcPr>
            <w:tcW w:w="1403" w:type="dxa"/>
            <w:tcBorders>
              <w:top w:val="nil"/>
              <w:left w:val="nil"/>
              <w:bottom w:val="nil"/>
              <w:right w:val="nil"/>
            </w:tcBorders>
            <w:shd w:val="clear" w:color="auto" w:fill="auto"/>
          </w:tcPr>
          <w:p w14:paraId="624EAE09" w14:textId="46244F0D" w:rsidR="005E65B4" w:rsidRPr="00A40A0A" w:rsidRDefault="005E65B4" w:rsidP="005E65B4">
            <w:pPr>
              <w:spacing w:after="0" w:line="240" w:lineRule="auto"/>
              <w:rPr>
                <w:rFonts w:ascii="Times New Roman" w:eastAsia="Times New Roman" w:hAnsi="Times New Roman" w:cs="Times New Roman"/>
                <w:color w:val="000000"/>
                <w:sz w:val="17"/>
                <w:szCs w:val="17"/>
              </w:rPr>
            </w:pPr>
            <w:r w:rsidRPr="00A40A0A">
              <w:rPr>
                <w:rFonts w:ascii="Times New Roman" w:eastAsia="Times New Roman" w:hAnsi="Times New Roman" w:cs="Times New Roman"/>
                <w:color w:val="000000"/>
                <w:sz w:val="17"/>
                <w:szCs w:val="17"/>
              </w:rPr>
              <w:t xml:space="preserve">Blood samples, interviews </w:t>
            </w:r>
          </w:p>
        </w:tc>
      </w:tr>
      <w:tr w:rsidR="005E65B4" w:rsidRPr="00A40A0A" w14:paraId="56E39958" w14:textId="77777777" w:rsidTr="00C051DC">
        <w:trPr>
          <w:trHeight w:val="74"/>
        </w:trPr>
        <w:tc>
          <w:tcPr>
            <w:tcW w:w="1580" w:type="dxa"/>
            <w:tcBorders>
              <w:top w:val="nil"/>
              <w:left w:val="nil"/>
              <w:bottom w:val="nil"/>
              <w:right w:val="nil"/>
            </w:tcBorders>
            <w:shd w:val="clear" w:color="auto" w:fill="auto"/>
          </w:tcPr>
          <w:p w14:paraId="04A358C3" w14:textId="5047F66E" w:rsidR="005E65B4" w:rsidRPr="00A40A0A" w:rsidRDefault="005E65B4" w:rsidP="005E65B4">
            <w:pPr>
              <w:spacing w:after="0" w:line="240" w:lineRule="auto"/>
              <w:rPr>
                <w:rFonts w:ascii="Times New Roman" w:eastAsia="Times New Roman" w:hAnsi="Times New Roman" w:cs="Times New Roman"/>
                <w:color w:val="000000"/>
                <w:sz w:val="17"/>
                <w:szCs w:val="17"/>
              </w:rPr>
            </w:pPr>
            <w:r w:rsidRPr="00A40A0A">
              <w:rPr>
                <w:rFonts w:ascii="Times New Roman" w:eastAsia="Times New Roman" w:hAnsi="Times New Roman" w:cs="Times New Roman"/>
                <w:color w:val="000000"/>
                <w:sz w:val="17"/>
                <w:szCs w:val="17"/>
              </w:rPr>
              <w:t>Schell et al.</w:t>
            </w:r>
            <w:r w:rsidR="00137797">
              <w:rPr>
                <w:rFonts w:ascii="Times New Roman" w:eastAsia="Times New Roman" w:hAnsi="Times New Roman" w:cs="Times New Roman"/>
                <w:color w:val="000000"/>
                <w:sz w:val="17"/>
                <w:szCs w:val="17"/>
              </w:rPr>
              <w:t>,</w:t>
            </w:r>
            <w:r w:rsidRPr="00A40A0A">
              <w:rPr>
                <w:rFonts w:ascii="Times New Roman" w:eastAsia="Times New Roman" w:hAnsi="Times New Roman" w:cs="Times New Roman"/>
                <w:color w:val="000000"/>
                <w:sz w:val="17"/>
                <w:szCs w:val="17"/>
              </w:rPr>
              <w:t xml:space="preserve"> 2009</w:t>
            </w:r>
          </w:p>
        </w:tc>
        <w:tc>
          <w:tcPr>
            <w:tcW w:w="1740" w:type="dxa"/>
            <w:tcBorders>
              <w:top w:val="nil"/>
              <w:left w:val="nil"/>
              <w:bottom w:val="nil"/>
              <w:right w:val="nil"/>
            </w:tcBorders>
            <w:shd w:val="clear" w:color="auto" w:fill="auto"/>
          </w:tcPr>
          <w:p w14:paraId="0990DF13" w14:textId="76292BC1" w:rsidR="005E65B4" w:rsidRPr="00A40A0A" w:rsidRDefault="005E65B4" w:rsidP="005E65B4">
            <w:pPr>
              <w:spacing w:after="0" w:line="240" w:lineRule="auto"/>
              <w:rPr>
                <w:rFonts w:ascii="Times New Roman" w:eastAsia="Times New Roman" w:hAnsi="Times New Roman" w:cs="Times New Roman"/>
                <w:i/>
                <w:iCs/>
                <w:color w:val="000000"/>
                <w:sz w:val="17"/>
                <w:szCs w:val="17"/>
              </w:rPr>
            </w:pPr>
            <w:r w:rsidRPr="00A40A0A">
              <w:rPr>
                <w:rFonts w:ascii="Times New Roman" w:eastAsia="Times New Roman" w:hAnsi="Times New Roman" w:cs="Times New Roman"/>
                <w:i/>
                <w:iCs/>
                <w:color w:val="000000"/>
                <w:sz w:val="17"/>
                <w:szCs w:val="17"/>
              </w:rPr>
              <w:t>p,p'</w:t>
            </w:r>
            <w:r w:rsidRPr="00A40A0A">
              <w:rPr>
                <w:rFonts w:ascii="Times New Roman" w:eastAsia="Times New Roman" w:hAnsi="Times New Roman" w:cs="Times New Roman"/>
                <w:color w:val="000000"/>
                <w:sz w:val="17"/>
                <w:szCs w:val="17"/>
              </w:rPr>
              <w:t>-DDE, HCB, PCBs</w:t>
            </w:r>
          </w:p>
        </w:tc>
        <w:tc>
          <w:tcPr>
            <w:tcW w:w="1300" w:type="dxa"/>
            <w:tcBorders>
              <w:top w:val="nil"/>
              <w:left w:val="nil"/>
              <w:bottom w:val="nil"/>
              <w:right w:val="nil"/>
            </w:tcBorders>
            <w:shd w:val="clear" w:color="auto" w:fill="auto"/>
          </w:tcPr>
          <w:p w14:paraId="15CA9227" w14:textId="2480803A" w:rsidR="005E65B4" w:rsidRPr="00A40A0A" w:rsidRDefault="005E65B4" w:rsidP="005E65B4">
            <w:pPr>
              <w:spacing w:after="0" w:line="240" w:lineRule="auto"/>
              <w:rPr>
                <w:rFonts w:ascii="Times New Roman" w:eastAsia="Times New Roman" w:hAnsi="Times New Roman" w:cs="Times New Roman"/>
                <w:color w:val="000000"/>
                <w:sz w:val="17"/>
                <w:szCs w:val="17"/>
              </w:rPr>
            </w:pPr>
            <w:r w:rsidRPr="00A40A0A">
              <w:rPr>
                <w:rFonts w:ascii="Times New Roman" w:eastAsia="Times New Roman" w:hAnsi="Times New Roman" w:cs="Times New Roman"/>
                <w:color w:val="000000"/>
                <w:sz w:val="17"/>
                <w:szCs w:val="17"/>
              </w:rPr>
              <w:t>Thyroid function</w:t>
            </w:r>
          </w:p>
        </w:tc>
        <w:tc>
          <w:tcPr>
            <w:tcW w:w="1335" w:type="dxa"/>
            <w:tcBorders>
              <w:top w:val="nil"/>
              <w:left w:val="nil"/>
              <w:bottom w:val="nil"/>
              <w:right w:val="nil"/>
            </w:tcBorders>
            <w:shd w:val="clear" w:color="auto" w:fill="auto"/>
          </w:tcPr>
          <w:p w14:paraId="1755A921" w14:textId="70C4074F" w:rsidR="005E65B4" w:rsidRPr="00A40A0A" w:rsidRDefault="005E65B4" w:rsidP="005E65B4">
            <w:pPr>
              <w:spacing w:after="0" w:line="240" w:lineRule="auto"/>
              <w:rPr>
                <w:rFonts w:ascii="Times New Roman" w:eastAsia="Times New Roman" w:hAnsi="Times New Roman" w:cs="Times New Roman"/>
                <w:color w:val="000000"/>
                <w:sz w:val="17"/>
                <w:szCs w:val="17"/>
              </w:rPr>
            </w:pPr>
            <w:r w:rsidRPr="00A40A0A">
              <w:rPr>
                <w:rFonts w:ascii="Times New Roman" w:eastAsia="Times New Roman" w:hAnsi="Times New Roman" w:cs="Times New Roman"/>
                <w:color w:val="000000"/>
                <w:sz w:val="17"/>
                <w:szCs w:val="17"/>
              </w:rPr>
              <w:t>6-&lt;11 yrs                   11-&lt;16 yrs             16-21 yrs</w:t>
            </w:r>
          </w:p>
        </w:tc>
        <w:tc>
          <w:tcPr>
            <w:tcW w:w="1095" w:type="dxa"/>
            <w:gridSpan w:val="2"/>
            <w:tcBorders>
              <w:top w:val="nil"/>
              <w:left w:val="nil"/>
              <w:bottom w:val="nil"/>
              <w:right w:val="nil"/>
            </w:tcBorders>
            <w:shd w:val="clear" w:color="auto" w:fill="auto"/>
          </w:tcPr>
          <w:p w14:paraId="4C460AFD" w14:textId="2B596487" w:rsidR="005E65B4" w:rsidRPr="00A40A0A" w:rsidRDefault="005E65B4" w:rsidP="005E65B4">
            <w:pPr>
              <w:spacing w:after="0" w:line="240" w:lineRule="auto"/>
              <w:rPr>
                <w:rFonts w:ascii="Times New Roman" w:eastAsia="Times New Roman" w:hAnsi="Times New Roman" w:cs="Times New Roman"/>
                <w:color w:val="000000"/>
                <w:sz w:val="17"/>
                <w:szCs w:val="17"/>
              </w:rPr>
            </w:pPr>
            <w:r w:rsidRPr="00A40A0A">
              <w:rPr>
                <w:rFonts w:ascii="Times New Roman" w:eastAsia="Times New Roman" w:hAnsi="Times New Roman" w:cs="Times New Roman"/>
                <w:color w:val="000000"/>
                <w:sz w:val="17"/>
                <w:szCs w:val="17"/>
              </w:rPr>
              <w:t>NY                    1995-2000</w:t>
            </w:r>
          </w:p>
        </w:tc>
        <w:tc>
          <w:tcPr>
            <w:tcW w:w="1642" w:type="dxa"/>
            <w:tcBorders>
              <w:top w:val="nil"/>
              <w:left w:val="nil"/>
              <w:bottom w:val="nil"/>
              <w:right w:val="nil"/>
            </w:tcBorders>
            <w:shd w:val="clear" w:color="auto" w:fill="auto"/>
          </w:tcPr>
          <w:p w14:paraId="362067FF" w14:textId="1F724837" w:rsidR="005E65B4" w:rsidRPr="00A40A0A" w:rsidRDefault="005E65B4" w:rsidP="005E65B4">
            <w:pPr>
              <w:spacing w:after="0" w:line="240" w:lineRule="auto"/>
              <w:rPr>
                <w:rFonts w:ascii="Times New Roman" w:eastAsia="Times New Roman" w:hAnsi="Times New Roman" w:cs="Times New Roman"/>
                <w:color w:val="000000"/>
                <w:sz w:val="17"/>
                <w:szCs w:val="17"/>
              </w:rPr>
            </w:pPr>
            <w:r w:rsidRPr="00A40A0A">
              <w:rPr>
                <w:rFonts w:ascii="Times New Roman" w:eastAsia="Times New Roman" w:hAnsi="Times New Roman" w:cs="Times New Roman"/>
                <w:color w:val="000000"/>
                <w:sz w:val="17"/>
                <w:szCs w:val="17"/>
              </w:rPr>
              <w:t>N=115                        -</w:t>
            </w:r>
          </w:p>
        </w:tc>
        <w:tc>
          <w:tcPr>
            <w:tcW w:w="1403" w:type="dxa"/>
            <w:tcBorders>
              <w:top w:val="nil"/>
              <w:left w:val="nil"/>
              <w:bottom w:val="nil"/>
              <w:right w:val="nil"/>
            </w:tcBorders>
            <w:shd w:val="clear" w:color="auto" w:fill="auto"/>
          </w:tcPr>
          <w:p w14:paraId="1442848C" w14:textId="7E493028" w:rsidR="005E65B4" w:rsidRPr="00A40A0A" w:rsidRDefault="005E65B4" w:rsidP="005E65B4">
            <w:pPr>
              <w:spacing w:after="0" w:line="240" w:lineRule="auto"/>
              <w:rPr>
                <w:rFonts w:ascii="Times New Roman" w:eastAsia="Times New Roman" w:hAnsi="Times New Roman" w:cs="Times New Roman"/>
                <w:color w:val="000000"/>
                <w:sz w:val="17"/>
                <w:szCs w:val="17"/>
              </w:rPr>
            </w:pPr>
            <w:r w:rsidRPr="00A40A0A">
              <w:rPr>
                <w:rFonts w:ascii="Times New Roman" w:eastAsia="Times New Roman" w:hAnsi="Times New Roman" w:cs="Times New Roman"/>
                <w:color w:val="000000"/>
                <w:sz w:val="17"/>
                <w:szCs w:val="17"/>
              </w:rPr>
              <w:t>Blood samples, interviews, questionnaires</w:t>
            </w:r>
          </w:p>
        </w:tc>
      </w:tr>
      <w:tr w:rsidR="005E65B4" w:rsidRPr="00A40A0A" w14:paraId="15BC4447" w14:textId="77777777" w:rsidTr="00094373">
        <w:trPr>
          <w:trHeight w:val="54"/>
        </w:trPr>
        <w:tc>
          <w:tcPr>
            <w:tcW w:w="1580" w:type="dxa"/>
            <w:tcBorders>
              <w:top w:val="nil"/>
              <w:left w:val="nil"/>
              <w:bottom w:val="nil"/>
              <w:right w:val="nil"/>
            </w:tcBorders>
            <w:shd w:val="clear" w:color="auto" w:fill="auto"/>
            <w:hideMark/>
          </w:tcPr>
          <w:p w14:paraId="5C62DB0D" w14:textId="1C9C3A91" w:rsidR="005E65B4" w:rsidRPr="00A40A0A" w:rsidRDefault="005E65B4" w:rsidP="005E65B4">
            <w:pPr>
              <w:spacing w:after="0" w:line="240" w:lineRule="auto"/>
              <w:rPr>
                <w:rFonts w:ascii="Times New Roman" w:eastAsia="Times New Roman" w:hAnsi="Times New Roman" w:cs="Times New Roman"/>
                <w:color w:val="000000"/>
                <w:sz w:val="17"/>
                <w:szCs w:val="17"/>
              </w:rPr>
            </w:pPr>
            <w:r w:rsidRPr="00A40A0A">
              <w:rPr>
                <w:rFonts w:ascii="Times New Roman" w:eastAsia="Times New Roman" w:hAnsi="Times New Roman" w:cs="Times New Roman"/>
                <w:color w:val="000000"/>
                <w:sz w:val="17"/>
                <w:szCs w:val="17"/>
              </w:rPr>
              <w:t>Newman et al.</w:t>
            </w:r>
            <w:r w:rsidR="00137797">
              <w:rPr>
                <w:rFonts w:ascii="Times New Roman" w:eastAsia="Times New Roman" w:hAnsi="Times New Roman" w:cs="Times New Roman"/>
                <w:color w:val="000000"/>
                <w:sz w:val="17"/>
                <w:szCs w:val="17"/>
              </w:rPr>
              <w:t>,</w:t>
            </w:r>
            <w:r w:rsidRPr="00A40A0A">
              <w:rPr>
                <w:rFonts w:ascii="Times New Roman" w:eastAsia="Times New Roman" w:hAnsi="Times New Roman" w:cs="Times New Roman"/>
                <w:color w:val="000000"/>
                <w:sz w:val="17"/>
                <w:szCs w:val="17"/>
              </w:rPr>
              <w:t xml:space="preserve"> 2006</w:t>
            </w:r>
          </w:p>
        </w:tc>
        <w:tc>
          <w:tcPr>
            <w:tcW w:w="1740" w:type="dxa"/>
            <w:tcBorders>
              <w:top w:val="nil"/>
              <w:left w:val="nil"/>
              <w:bottom w:val="nil"/>
              <w:right w:val="nil"/>
            </w:tcBorders>
            <w:shd w:val="clear" w:color="auto" w:fill="auto"/>
            <w:hideMark/>
          </w:tcPr>
          <w:p w14:paraId="577A60E1" w14:textId="3444CB79" w:rsidR="005E65B4" w:rsidRPr="00A40A0A" w:rsidRDefault="005E65B4" w:rsidP="005E65B4">
            <w:pPr>
              <w:spacing w:after="0" w:line="240" w:lineRule="auto"/>
              <w:rPr>
                <w:rFonts w:ascii="Times New Roman" w:eastAsia="Times New Roman" w:hAnsi="Times New Roman" w:cs="Times New Roman"/>
                <w:color w:val="000000"/>
                <w:sz w:val="17"/>
                <w:szCs w:val="17"/>
              </w:rPr>
            </w:pPr>
            <w:r w:rsidRPr="00A40A0A">
              <w:rPr>
                <w:rFonts w:ascii="Times New Roman" w:eastAsia="Times New Roman" w:hAnsi="Times New Roman" w:cs="Times New Roman"/>
                <w:color w:val="000000"/>
                <w:sz w:val="17"/>
                <w:szCs w:val="17"/>
              </w:rPr>
              <w:t>PCBs</w:t>
            </w:r>
          </w:p>
        </w:tc>
        <w:tc>
          <w:tcPr>
            <w:tcW w:w="1300" w:type="dxa"/>
            <w:tcBorders>
              <w:top w:val="nil"/>
              <w:left w:val="nil"/>
              <w:bottom w:val="nil"/>
              <w:right w:val="nil"/>
            </w:tcBorders>
            <w:shd w:val="clear" w:color="auto" w:fill="auto"/>
            <w:hideMark/>
          </w:tcPr>
          <w:p w14:paraId="0CE38BCE" w14:textId="77777777" w:rsidR="005E65B4" w:rsidRPr="00A40A0A" w:rsidRDefault="005E65B4" w:rsidP="005E65B4">
            <w:pPr>
              <w:spacing w:after="0" w:line="240" w:lineRule="auto"/>
              <w:rPr>
                <w:rFonts w:ascii="Times New Roman" w:eastAsia="Times New Roman" w:hAnsi="Times New Roman" w:cs="Times New Roman"/>
                <w:color w:val="000000"/>
                <w:sz w:val="17"/>
                <w:szCs w:val="17"/>
              </w:rPr>
            </w:pPr>
            <w:r w:rsidRPr="00A40A0A">
              <w:rPr>
                <w:rFonts w:ascii="Times New Roman" w:eastAsia="Times New Roman" w:hAnsi="Times New Roman" w:cs="Times New Roman"/>
                <w:color w:val="000000"/>
                <w:sz w:val="17"/>
                <w:szCs w:val="17"/>
              </w:rPr>
              <w:t>Cognitive function</w:t>
            </w:r>
          </w:p>
        </w:tc>
        <w:tc>
          <w:tcPr>
            <w:tcW w:w="1335" w:type="dxa"/>
            <w:tcBorders>
              <w:top w:val="nil"/>
              <w:left w:val="nil"/>
              <w:bottom w:val="nil"/>
              <w:right w:val="nil"/>
            </w:tcBorders>
            <w:shd w:val="clear" w:color="auto" w:fill="auto"/>
            <w:hideMark/>
          </w:tcPr>
          <w:p w14:paraId="10771F2D" w14:textId="77777777" w:rsidR="005E65B4" w:rsidRPr="00A40A0A" w:rsidRDefault="005E65B4" w:rsidP="005E65B4">
            <w:pPr>
              <w:spacing w:after="0" w:line="240" w:lineRule="auto"/>
              <w:rPr>
                <w:rFonts w:ascii="Times New Roman" w:eastAsia="Times New Roman" w:hAnsi="Times New Roman" w:cs="Times New Roman"/>
                <w:color w:val="000000"/>
                <w:sz w:val="17"/>
                <w:szCs w:val="17"/>
              </w:rPr>
            </w:pPr>
            <w:r w:rsidRPr="00A40A0A">
              <w:rPr>
                <w:rFonts w:ascii="Times New Roman" w:eastAsia="Times New Roman" w:hAnsi="Times New Roman" w:cs="Times New Roman"/>
                <w:color w:val="000000"/>
                <w:sz w:val="17"/>
                <w:szCs w:val="17"/>
              </w:rPr>
              <w:t>6-&lt;11 yrs                   11-&lt;16 yrs                   16-21 yrs</w:t>
            </w:r>
          </w:p>
        </w:tc>
        <w:tc>
          <w:tcPr>
            <w:tcW w:w="1095" w:type="dxa"/>
            <w:gridSpan w:val="2"/>
            <w:tcBorders>
              <w:top w:val="nil"/>
              <w:left w:val="nil"/>
              <w:bottom w:val="nil"/>
              <w:right w:val="nil"/>
            </w:tcBorders>
            <w:shd w:val="clear" w:color="auto" w:fill="auto"/>
            <w:hideMark/>
          </w:tcPr>
          <w:p w14:paraId="44F3C3CF" w14:textId="77777777" w:rsidR="005E65B4" w:rsidRPr="00A40A0A" w:rsidRDefault="005E65B4" w:rsidP="005E65B4">
            <w:pPr>
              <w:spacing w:after="0" w:line="240" w:lineRule="auto"/>
              <w:rPr>
                <w:rFonts w:ascii="Times New Roman" w:eastAsia="Times New Roman" w:hAnsi="Times New Roman" w:cs="Times New Roman"/>
                <w:color w:val="000000"/>
                <w:sz w:val="17"/>
                <w:szCs w:val="17"/>
              </w:rPr>
            </w:pPr>
            <w:r w:rsidRPr="00A40A0A">
              <w:rPr>
                <w:rFonts w:ascii="Times New Roman" w:eastAsia="Times New Roman" w:hAnsi="Times New Roman" w:cs="Times New Roman"/>
                <w:color w:val="000000"/>
                <w:sz w:val="17"/>
                <w:szCs w:val="17"/>
              </w:rPr>
              <w:t>NY                      -</w:t>
            </w:r>
          </w:p>
        </w:tc>
        <w:tc>
          <w:tcPr>
            <w:tcW w:w="1642" w:type="dxa"/>
            <w:tcBorders>
              <w:top w:val="nil"/>
              <w:left w:val="nil"/>
              <w:bottom w:val="nil"/>
              <w:right w:val="nil"/>
            </w:tcBorders>
            <w:shd w:val="clear" w:color="auto" w:fill="auto"/>
            <w:hideMark/>
          </w:tcPr>
          <w:p w14:paraId="56ABBA75" w14:textId="77777777" w:rsidR="005E65B4" w:rsidRPr="00A40A0A" w:rsidRDefault="005E65B4" w:rsidP="005E65B4">
            <w:pPr>
              <w:spacing w:after="0" w:line="240" w:lineRule="auto"/>
              <w:rPr>
                <w:rFonts w:ascii="Times New Roman" w:eastAsia="Times New Roman" w:hAnsi="Times New Roman" w:cs="Times New Roman"/>
                <w:color w:val="000000"/>
                <w:sz w:val="17"/>
                <w:szCs w:val="17"/>
              </w:rPr>
            </w:pPr>
            <w:r w:rsidRPr="00A40A0A">
              <w:rPr>
                <w:rFonts w:ascii="Times New Roman" w:eastAsia="Times New Roman" w:hAnsi="Times New Roman" w:cs="Times New Roman"/>
                <w:color w:val="000000"/>
                <w:sz w:val="17"/>
                <w:szCs w:val="17"/>
              </w:rPr>
              <w:t>N=271                        -</w:t>
            </w:r>
          </w:p>
        </w:tc>
        <w:tc>
          <w:tcPr>
            <w:tcW w:w="1403" w:type="dxa"/>
            <w:tcBorders>
              <w:top w:val="nil"/>
              <w:left w:val="nil"/>
              <w:bottom w:val="nil"/>
              <w:right w:val="nil"/>
            </w:tcBorders>
            <w:shd w:val="clear" w:color="auto" w:fill="auto"/>
            <w:hideMark/>
          </w:tcPr>
          <w:p w14:paraId="151D07AD" w14:textId="1361B959" w:rsidR="005E65B4" w:rsidRPr="00A40A0A" w:rsidRDefault="005E65B4" w:rsidP="005E65B4">
            <w:pPr>
              <w:spacing w:after="0" w:line="240" w:lineRule="auto"/>
              <w:rPr>
                <w:rFonts w:ascii="Times New Roman" w:eastAsia="Times New Roman" w:hAnsi="Times New Roman" w:cs="Times New Roman"/>
                <w:color w:val="000000"/>
                <w:sz w:val="17"/>
                <w:szCs w:val="17"/>
              </w:rPr>
            </w:pPr>
            <w:r w:rsidRPr="00A40A0A">
              <w:rPr>
                <w:rFonts w:ascii="Times New Roman" w:eastAsia="Times New Roman" w:hAnsi="Times New Roman" w:cs="Times New Roman"/>
                <w:color w:val="000000"/>
                <w:sz w:val="17"/>
                <w:szCs w:val="17"/>
              </w:rPr>
              <w:t>Blood samples, cognitive tests, interviews</w:t>
            </w:r>
          </w:p>
        </w:tc>
      </w:tr>
      <w:tr w:rsidR="005E65B4" w:rsidRPr="00A40A0A" w14:paraId="3C6E7C30" w14:textId="77777777" w:rsidTr="00094373">
        <w:trPr>
          <w:trHeight w:val="279"/>
        </w:trPr>
        <w:tc>
          <w:tcPr>
            <w:tcW w:w="1580" w:type="dxa"/>
            <w:tcBorders>
              <w:top w:val="nil"/>
              <w:left w:val="nil"/>
              <w:bottom w:val="nil"/>
              <w:right w:val="nil"/>
            </w:tcBorders>
            <w:shd w:val="clear" w:color="auto" w:fill="auto"/>
            <w:hideMark/>
          </w:tcPr>
          <w:p w14:paraId="729415C2" w14:textId="42CEA307" w:rsidR="005E65B4" w:rsidRPr="00A40A0A" w:rsidRDefault="005E65B4" w:rsidP="005E65B4">
            <w:pPr>
              <w:spacing w:after="0" w:line="240" w:lineRule="auto"/>
              <w:rPr>
                <w:rFonts w:ascii="Times New Roman" w:eastAsia="Times New Roman" w:hAnsi="Times New Roman" w:cs="Times New Roman"/>
                <w:color w:val="000000"/>
                <w:sz w:val="17"/>
                <w:szCs w:val="17"/>
              </w:rPr>
            </w:pPr>
            <w:r w:rsidRPr="00A40A0A">
              <w:rPr>
                <w:rFonts w:ascii="Times New Roman" w:eastAsia="Times New Roman" w:hAnsi="Times New Roman" w:cs="Times New Roman"/>
                <w:color w:val="000000"/>
                <w:sz w:val="17"/>
                <w:szCs w:val="17"/>
              </w:rPr>
              <w:t>Newman et al.</w:t>
            </w:r>
            <w:r w:rsidR="00137797">
              <w:rPr>
                <w:rFonts w:ascii="Times New Roman" w:eastAsia="Times New Roman" w:hAnsi="Times New Roman" w:cs="Times New Roman"/>
                <w:color w:val="000000"/>
                <w:sz w:val="17"/>
                <w:szCs w:val="17"/>
              </w:rPr>
              <w:t>,</w:t>
            </w:r>
            <w:r w:rsidRPr="00A40A0A">
              <w:rPr>
                <w:rFonts w:ascii="Times New Roman" w:eastAsia="Times New Roman" w:hAnsi="Times New Roman" w:cs="Times New Roman"/>
                <w:color w:val="000000"/>
                <w:sz w:val="17"/>
                <w:szCs w:val="17"/>
              </w:rPr>
              <w:t xml:space="preserve"> 2009</w:t>
            </w:r>
          </w:p>
        </w:tc>
        <w:tc>
          <w:tcPr>
            <w:tcW w:w="1740" w:type="dxa"/>
            <w:tcBorders>
              <w:top w:val="nil"/>
              <w:left w:val="nil"/>
              <w:bottom w:val="nil"/>
              <w:right w:val="nil"/>
            </w:tcBorders>
            <w:shd w:val="clear" w:color="auto" w:fill="auto"/>
            <w:hideMark/>
          </w:tcPr>
          <w:p w14:paraId="361395A2" w14:textId="54F8F3A8" w:rsidR="005E65B4" w:rsidRPr="00A40A0A" w:rsidRDefault="005E65B4" w:rsidP="005E65B4">
            <w:pPr>
              <w:spacing w:after="0" w:line="240" w:lineRule="auto"/>
              <w:rPr>
                <w:rFonts w:ascii="Times New Roman" w:eastAsia="Times New Roman" w:hAnsi="Times New Roman" w:cs="Times New Roman"/>
                <w:color w:val="000000"/>
                <w:sz w:val="17"/>
                <w:szCs w:val="17"/>
              </w:rPr>
            </w:pPr>
            <w:r w:rsidRPr="00A40A0A">
              <w:rPr>
                <w:rFonts w:ascii="Times New Roman" w:eastAsia="Times New Roman" w:hAnsi="Times New Roman" w:cs="Times New Roman"/>
                <w:color w:val="000000"/>
                <w:sz w:val="17"/>
                <w:szCs w:val="17"/>
              </w:rPr>
              <w:t>PCBs</w:t>
            </w:r>
          </w:p>
        </w:tc>
        <w:tc>
          <w:tcPr>
            <w:tcW w:w="1300" w:type="dxa"/>
            <w:tcBorders>
              <w:top w:val="nil"/>
              <w:left w:val="nil"/>
              <w:bottom w:val="nil"/>
              <w:right w:val="nil"/>
            </w:tcBorders>
            <w:shd w:val="clear" w:color="auto" w:fill="auto"/>
            <w:hideMark/>
          </w:tcPr>
          <w:p w14:paraId="28603FE5" w14:textId="77777777" w:rsidR="005E65B4" w:rsidRPr="00A40A0A" w:rsidRDefault="005E65B4" w:rsidP="005E65B4">
            <w:pPr>
              <w:spacing w:after="0" w:line="240" w:lineRule="auto"/>
              <w:rPr>
                <w:rFonts w:ascii="Times New Roman" w:eastAsia="Times New Roman" w:hAnsi="Times New Roman" w:cs="Times New Roman"/>
                <w:color w:val="000000"/>
                <w:sz w:val="17"/>
                <w:szCs w:val="17"/>
              </w:rPr>
            </w:pPr>
            <w:r w:rsidRPr="00A40A0A">
              <w:rPr>
                <w:rFonts w:ascii="Times New Roman" w:eastAsia="Times New Roman" w:hAnsi="Times New Roman" w:cs="Times New Roman"/>
                <w:color w:val="000000"/>
                <w:sz w:val="17"/>
                <w:szCs w:val="17"/>
              </w:rPr>
              <w:t>Cognitive function</w:t>
            </w:r>
          </w:p>
        </w:tc>
        <w:tc>
          <w:tcPr>
            <w:tcW w:w="1335" w:type="dxa"/>
            <w:tcBorders>
              <w:top w:val="nil"/>
              <w:left w:val="nil"/>
              <w:bottom w:val="nil"/>
              <w:right w:val="nil"/>
            </w:tcBorders>
            <w:shd w:val="clear" w:color="auto" w:fill="auto"/>
            <w:hideMark/>
          </w:tcPr>
          <w:p w14:paraId="0F7FF814" w14:textId="77777777" w:rsidR="005E65B4" w:rsidRPr="00A40A0A" w:rsidRDefault="005E65B4" w:rsidP="005E65B4">
            <w:pPr>
              <w:spacing w:after="0" w:line="240" w:lineRule="auto"/>
              <w:rPr>
                <w:rFonts w:ascii="Times New Roman" w:eastAsia="Times New Roman" w:hAnsi="Times New Roman" w:cs="Times New Roman"/>
                <w:color w:val="000000"/>
                <w:sz w:val="17"/>
                <w:szCs w:val="17"/>
              </w:rPr>
            </w:pPr>
            <w:r w:rsidRPr="00A40A0A">
              <w:rPr>
                <w:rFonts w:ascii="Times New Roman" w:eastAsia="Times New Roman" w:hAnsi="Times New Roman" w:cs="Times New Roman"/>
                <w:color w:val="000000"/>
                <w:sz w:val="17"/>
                <w:szCs w:val="17"/>
              </w:rPr>
              <w:t>6-&lt;11 yrs                   11-&lt;16 yrs                    16-21 yrs</w:t>
            </w:r>
          </w:p>
        </w:tc>
        <w:tc>
          <w:tcPr>
            <w:tcW w:w="1095" w:type="dxa"/>
            <w:gridSpan w:val="2"/>
            <w:tcBorders>
              <w:top w:val="nil"/>
              <w:left w:val="nil"/>
              <w:bottom w:val="nil"/>
              <w:right w:val="nil"/>
            </w:tcBorders>
            <w:shd w:val="clear" w:color="000000" w:fill="FFFFFF"/>
            <w:hideMark/>
          </w:tcPr>
          <w:p w14:paraId="3B5CE079" w14:textId="77777777" w:rsidR="005E65B4" w:rsidRPr="00A40A0A" w:rsidRDefault="005E65B4" w:rsidP="005E65B4">
            <w:pPr>
              <w:spacing w:after="0" w:line="240" w:lineRule="auto"/>
              <w:rPr>
                <w:rFonts w:ascii="Times New Roman" w:eastAsia="Times New Roman" w:hAnsi="Times New Roman" w:cs="Times New Roman"/>
                <w:color w:val="000000"/>
                <w:sz w:val="17"/>
                <w:szCs w:val="17"/>
              </w:rPr>
            </w:pPr>
            <w:r w:rsidRPr="00A40A0A">
              <w:rPr>
                <w:rFonts w:ascii="Times New Roman" w:eastAsia="Times New Roman" w:hAnsi="Times New Roman" w:cs="Times New Roman"/>
                <w:color w:val="000000"/>
                <w:sz w:val="17"/>
                <w:szCs w:val="17"/>
              </w:rPr>
              <w:t>NY                       -</w:t>
            </w:r>
          </w:p>
        </w:tc>
        <w:tc>
          <w:tcPr>
            <w:tcW w:w="1642" w:type="dxa"/>
            <w:tcBorders>
              <w:top w:val="nil"/>
              <w:left w:val="nil"/>
              <w:bottom w:val="nil"/>
              <w:right w:val="nil"/>
            </w:tcBorders>
            <w:shd w:val="clear" w:color="auto" w:fill="auto"/>
            <w:hideMark/>
          </w:tcPr>
          <w:p w14:paraId="751C4730" w14:textId="77777777" w:rsidR="005E65B4" w:rsidRPr="00A40A0A" w:rsidRDefault="005E65B4" w:rsidP="005E65B4">
            <w:pPr>
              <w:spacing w:after="0" w:line="240" w:lineRule="auto"/>
              <w:rPr>
                <w:rFonts w:ascii="Times New Roman" w:eastAsia="Times New Roman" w:hAnsi="Times New Roman" w:cs="Times New Roman"/>
                <w:color w:val="000000"/>
                <w:sz w:val="17"/>
                <w:szCs w:val="17"/>
              </w:rPr>
            </w:pPr>
            <w:r w:rsidRPr="00A40A0A">
              <w:rPr>
                <w:rFonts w:ascii="Times New Roman" w:eastAsia="Times New Roman" w:hAnsi="Times New Roman" w:cs="Times New Roman"/>
                <w:color w:val="000000"/>
                <w:sz w:val="17"/>
                <w:szCs w:val="17"/>
              </w:rPr>
              <w:t>N=271                        -</w:t>
            </w:r>
          </w:p>
        </w:tc>
        <w:tc>
          <w:tcPr>
            <w:tcW w:w="1403" w:type="dxa"/>
            <w:tcBorders>
              <w:top w:val="nil"/>
              <w:left w:val="nil"/>
              <w:bottom w:val="nil"/>
              <w:right w:val="nil"/>
            </w:tcBorders>
            <w:shd w:val="clear" w:color="000000" w:fill="FFFFFF"/>
            <w:hideMark/>
          </w:tcPr>
          <w:p w14:paraId="58E3F658" w14:textId="77777777" w:rsidR="005E65B4" w:rsidRPr="00A40A0A" w:rsidRDefault="005E65B4" w:rsidP="005E65B4">
            <w:pPr>
              <w:spacing w:after="0" w:line="240" w:lineRule="auto"/>
              <w:rPr>
                <w:rFonts w:ascii="Times New Roman" w:eastAsia="Times New Roman" w:hAnsi="Times New Roman" w:cs="Times New Roman"/>
                <w:color w:val="000000"/>
                <w:sz w:val="17"/>
                <w:szCs w:val="17"/>
              </w:rPr>
            </w:pPr>
            <w:r w:rsidRPr="00A40A0A">
              <w:rPr>
                <w:rFonts w:ascii="Times New Roman" w:eastAsia="Times New Roman" w:hAnsi="Times New Roman" w:cs="Times New Roman"/>
                <w:color w:val="000000"/>
                <w:sz w:val="17"/>
                <w:szCs w:val="17"/>
              </w:rPr>
              <w:t xml:space="preserve">Blood samples, cognitive tests, interviews </w:t>
            </w:r>
          </w:p>
        </w:tc>
      </w:tr>
      <w:tr w:rsidR="005E65B4" w:rsidRPr="00A40A0A" w14:paraId="70C2F8E4" w14:textId="77777777" w:rsidTr="00C051DC">
        <w:trPr>
          <w:trHeight w:val="261"/>
        </w:trPr>
        <w:tc>
          <w:tcPr>
            <w:tcW w:w="1580" w:type="dxa"/>
            <w:tcBorders>
              <w:top w:val="nil"/>
              <w:left w:val="nil"/>
              <w:bottom w:val="nil"/>
              <w:right w:val="nil"/>
            </w:tcBorders>
            <w:shd w:val="clear" w:color="auto" w:fill="auto"/>
            <w:hideMark/>
          </w:tcPr>
          <w:p w14:paraId="759F1EB1" w14:textId="41058644" w:rsidR="005E65B4" w:rsidRPr="00A40A0A" w:rsidRDefault="005E65B4" w:rsidP="005E65B4">
            <w:pPr>
              <w:spacing w:after="0" w:line="240" w:lineRule="auto"/>
              <w:rPr>
                <w:rFonts w:ascii="Times New Roman" w:eastAsia="Times New Roman" w:hAnsi="Times New Roman" w:cs="Times New Roman"/>
                <w:color w:val="000000"/>
                <w:sz w:val="17"/>
                <w:szCs w:val="17"/>
              </w:rPr>
            </w:pPr>
            <w:r w:rsidRPr="00A40A0A">
              <w:rPr>
                <w:rFonts w:ascii="Times New Roman" w:eastAsia="Times New Roman" w:hAnsi="Times New Roman" w:cs="Times New Roman"/>
                <w:color w:val="000000"/>
                <w:sz w:val="17"/>
                <w:szCs w:val="17"/>
              </w:rPr>
              <w:t>Newman et al.</w:t>
            </w:r>
            <w:r w:rsidR="00137797">
              <w:rPr>
                <w:rFonts w:ascii="Times New Roman" w:eastAsia="Times New Roman" w:hAnsi="Times New Roman" w:cs="Times New Roman"/>
                <w:color w:val="000000"/>
                <w:sz w:val="17"/>
                <w:szCs w:val="17"/>
              </w:rPr>
              <w:t>,</w:t>
            </w:r>
            <w:r w:rsidRPr="00A40A0A">
              <w:rPr>
                <w:rFonts w:ascii="Times New Roman" w:eastAsia="Times New Roman" w:hAnsi="Times New Roman" w:cs="Times New Roman"/>
                <w:color w:val="000000"/>
                <w:sz w:val="17"/>
                <w:szCs w:val="17"/>
              </w:rPr>
              <w:t xml:space="preserve"> 2014</w:t>
            </w:r>
          </w:p>
        </w:tc>
        <w:tc>
          <w:tcPr>
            <w:tcW w:w="1740" w:type="dxa"/>
            <w:tcBorders>
              <w:top w:val="nil"/>
              <w:left w:val="nil"/>
              <w:bottom w:val="nil"/>
              <w:right w:val="nil"/>
            </w:tcBorders>
            <w:shd w:val="clear" w:color="auto" w:fill="auto"/>
            <w:hideMark/>
          </w:tcPr>
          <w:p w14:paraId="746963A9" w14:textId="6B9DE2BE" w:rsidR="005E65B4" w:rsidRPr="00A40A0A" w:rsidRDefault="005E65B4" w:rsidP="005E65B4">
            <w:pPr>
              <w:spacing w:after="0" w:line="240" w:lineRule="auto"/>
              <w:rPr>
                <w:rFonts w:ascii="Times New Roman" w:eastAsia="Times New Roman" w:hAnsi="Times New Roman" w:cs="Times New Roman"/>
                <w:color w:val="000000"/>
                <w:sz w:val="17"/>
                <w:szCs w:val="17"/>
              </w:rPr>
            </w:pPr>
            <w:r w:rsidRPr="00A40A0A">
              <w:rPr>
                <w:rFonts w:ascii="Times New Roman" w:eastAsia="Times New Roman" w:hAnsi="Times New Roman" w:cs="Times New Roman"/>
                <w:color w:val="000000"/>
                <w:sz w:val="17"/>
                <w:szCs w:val="17"/>
              </w:rPr>
              <w:t>PCBs</w:t>
            </w:r>
          </w:p>
        </w:tc>
        <w:tc>
          <w:tcPr>
            <w:tcW w:w="1300" w:type="dxa"/>
            <w:tcBorders>
              <w:top w:val="nil"/>
              <w:left w:val="nil"/>
              <w:bottom w:val="nil"/>
              <w:right w:val="nil"/>
            </w:tcBorders>
            <w:shd w:val="clear" w:color="auto" w:fill="auto"/>
            <w:hideMark/>
          </w:tcPr>
          <w:p w14:paraId="0A2131E0" w14:textId="1E6E7823" w:rsidR="005E65B4" w:rsidRPr="00A40A0A" w:rsidRDefault="005E65B4" w:rsidP="005E65B4">
            <w:pPr>
              <w:spacing w:after="0" w:line="240" w:lineRule="auto"/>
              <w:rPr>
                <w:rFonts w:ascii="Times New Roman" w:eastAsia="Times New Roman" w:hAnsi="Times New Roman" w:cs="Times New Roman"/>
                <w:color w:val="000000"/>
                <w:sz w:val="17"/>
                <w:szCs w:val="17"/>
              </w:rPr>
            </w:pPr>
            <w:r w:rsidRPr="00A40A0A">
              <w:rPr>
                <w:rFonts w:ascii="Times New Roman" w:eastAsia="Times New Roman" w:hAnsi="Times New Roman" w:cs="Times New Roman"/>
                <w:color w:val="000000"/>
                <w:sz w:val="17"/>
                <w:szCs w:val="17"/>
              </w:rPr>
              <w:t>ADHD</w:t>
            </w:r>
          </w:p>
        </w:tc>
        <w:tc>
          <w:tcPr>
            <w:tcW w:w="1335" w:type="dxa"/>
            <w:tcBorders>
              <w:top w:val="nil"/>
              <w:left w:val="nil"/>
              <w:bottom w:val="nil"/>
              <w:right w:val="nil"/>
            </w:tcBorders>
            <w:shd w:val="clear" w:color="auto" w:fill="auto"/>
            <w:hideMark/>
          </w:tcPr>
          <w:p w14:paraId="36830C02" w14:textId="77777777" w:rsidR="005E65B4" w:rsidRPr="00A40A0A" w:rsidRDefault="005E65B4" w:rsidP="005E65B4">
            <w:pPr>
              <w:spacing w:after="0" w:line="240" w:lineRule="auto"/>
              <w:rPr>
                <w:rFonts w:ascii="Times New Roman" w:eastAsia="Times New Roman" w:hAnsi="Times New Roman" w:cs="Times New Roman"/>
                <w:color w:val="000000"/>
                <w:sz w:val="17"/>
                <w:szCs w:val="17"/>
              </w:rPr>
            </w:pPr>
            <w:r w:rsidRPr="00A40A0A">
              <w:rPr>
                <w:rFonts w:ascii="Times New Roman" w:eastAsia="Times New Roman" w:hAnsi="Times New Roman" w:cs="Times New Roman"/>
                <w:color w:val="000000"/>
                <w:sz w:val="17"/>
                <w:szCs w:val="17"/>
              </w:rPr>
              <w:t>6-&lt;11 yrs                   11-&lt;16 yrs             16-21 yrs</w:t>
            </w:r>
          </w:p>
        </w:tc>
        <w:tc>
          <w:tcPr>
            <w:tcW w:w="1095" w:type="dxa"/>
            <w:gridSpan w:val="2"/>
            <w:tcBorders>
              <w:top w:val="nil"/>
              <w:left w:val="nil"/>
              <w:bottom w:val="nil"/>
              <w:right w:val="nil"/>
            </w:tcBorders>
            <w:shd w:val="clear" w:color="000000" w:fill="FFFFFF"/>
            <w:hideMark/>
          </w:tcPr>
          <w:p w14:paraId="5C7073F4" w14:textId="77777777" w:rsidR="005E65B4" w:rsidRPr="00A40A0A" w:rsidRDefault="005E65B4" w:rsidP="005E65B4">
            <w:pPr>
              <w:spacing w:after="0" w:line="240" w:lineRule="auto"/>
              <w:rPr>
                <w:rFonts w:ascii="Times New Roman" w:eastAsia="Times New Roman" w:hAnsi="Times New Roman" w:cs="Times New Roman"/>
                <w:color w:val="000000"/>
                <w:sz w:val="17"/>
                <w:szCs w:val="17"/>
              </w:rPr>
            </w:pPr>
            <w:r w:rsidRPr="00A40A0A">
              <w:rPr>
                <w:rFonts w:ascii="Times New Roman" w:eastAsia="Times New Roman" w:hAnsi="Times New Roman" w:cs="Times New Roman"/>
                <w:color w:val="000000"/>
                <w:sz w:val="17"/>
                <w:szCs w:val="17"/>
              </w:rPr>
              <w:t>NY                      -</w:t>
            </w:r>
          </w:p>
        </w:tc>
        <w:tc>
          <w:tcPr>
            <w:tcW w:w="1642" w:type="dxa"/>
            <w:tcBorders>
              <w:top w:val="nil"/>
              <w:left w:val="nil"/>
              <w:bottom w:val="nil"/>
              <w:right w:val="nil"/>
            </w:tcBorders>
            <w:shd w:val="clear" w:color="auto" w:fill="auto"/>
            <w:hideMark/>
          </w:tcPr>
          <w:p w14:paraId="611D3F91" w14:textId="77777777" w:rsidR="005E65B4" w:rsidRPr="00A40A0A" w:rsidRDefault="005E65B4" w:rsidP="005E65B4">
            <w:pPr>
              <w:spacing w:after="0" w:line="240" w:lineRule="auto"/>
              <w:rPr>
                <w:rFonts w:ascii="Times New Roman" w:eastAsia="Times New Roman" w:hAnsi="Times New Roman" w:cs="Times New Roman"/>
                <w:color w:val="000000"/>
                <w:sz w:val="17"/>
                <w:szCs w:val="17"/>
              </w:rPr>
            </w:pPr>
            <w:r w:rsidRPr="00A40A0A">
              <w:rPr>
                <w:rFonts w:ascii="Times New Roman" w:eastAsia="Times New Roman" w:hAnsi="Times New Roman" w:cs="Times New Roman"/>
                <w:color w:val="000000"/>
                <w:sz w:val="17"/>
                <w:szCs w:val="17"/>
              </w:rPr>
              <w:t>N=271                            cross-sectional</w:t>
            </w:r>
          </w:p>
        </w:tc>
        <w:tc>
          <w:tcPr>
            <w:tcW w:w="1403" w:type="dxa"/>
            <w:tcBorders>
              <w:top w:val="nil"/>
              <w:left w:val="nil"/>
              <w:bottom w:val="nil"/>
              <w:right w:val="nil"/>
            </w:tcBorders>
            <w:shd w:val="clear" w:color="auto" w:fill="auto"/>
            <w:hideMark/>
          </w:tcPr>
          <w:p w14:paraId="3A1C750B" w14:textId="77777777" w:rsidR="005E65B4" w:rsidRPr="00A40A0A" w:rsidRDefault="005E65B4" w:rsidP="005E65B4">
            <w:pPr>
              <w:spacing w:after="0" w:line="240" w:lineRule="auto"/>
              <w:rPr>
                <w:rFonts w:ascii="Times New Roman" w:eastAsia="Times New Roman" w:hAnsi="Times New Roman" w:cs="Times New Roman"/>
                <w:color w:val="000000"/>
                <w:sz w:val="17"/>
                <w:szCs w:val="17"/>
              </w:rPr>
            </w:pPr>
            <w:r w:rsidRPr="00A40A0A">
              <w:rPr>
                <w:rFonts w:ascii="Times New Roman" w:eastAsia="Times New Roman" w:hAnsi="Times New Roman" w:cs="Times New Roman"/>
                <w:color w:val="000000"/>
                <w:sz w:val="17"/>
                <w:szCs w:val="17"/>
              </w:rPr>
              <w:t>Behavioral ratings, blood samples</w:t>
            </w:r>
          </w:p>
        </w:tc>
      </w:tr>
      <w:tr w:rsidR="005E65B4" w:rsidRPr="00A40A0A" w14:paraId="121ADC71" w14:textId="77777777" w:rsidTr="00094373">
        <w:trPr>
          <w:trHeight w:val="54"/>
        </w:trPr>
        <w:tc>
          <w:tcPr>
            <w:tcW w:w="1580" w:type="dxa"/>
            <w:tcBorders>
              <w:top w:val="nil"/>
              <w:left w:val="nil"/>
              <w:bottom w:val="nil"/>
              <w:right w:val="nil"/>
            </w:tcBorders>
            <w:shd w:val="clear" w:color="auto" w:fill="auto"/>
          </w:tcPr>
          <w:p w14:paraId="77D5A7E3" w14:textId="59268BB7" w:rsidR="005E65B4" w:rsidRPr="00A40A0A" w:rsidRDefault="005E65B4" w:rsidP="005E65B4">
            <w:pPr>
              <w:spacing w:after="0" w:line="240" w:lineRule="auto"/>
              <w:rPr>
                <w:rFonts w:ascii="Times New Roman" w:eastAsia="Times New Roman" w:hAnsi="Times New Roman" w:cs="Times New Roman"/>
                <w:color w:val="000000"/>
                <w:sz w:val="17"/>
                <w:szCs w:val="17"/>
              </w:rPr>
            </w:pPr>
            <w:r w:rsidRPr="00A40A0A">
              <w:rPr>
                <w:rFonts w:ascii="Times New Roman" w:eastAsia="Times New Roman" w:hAnsi="Times New Roman" w:cs="Times New Roman"/>
                <w:color w:val="000000"/>
                <w:sz w:val="17"/>
                <w:szCs w:val="17"/>
              </w:rPr>
              <w:t>Denham et al.</w:t>
            </w:r>
            <w:r w:rsidR="00137797">
              <w:rPr>
                <w:rFonts w:ascii="Times New Roman" w:eastAsia="Times New Roman" w:hAnsi="Times New Roman" w:cs="Times New Roman"/>
                <w:color w:val="000000"/>
                <w:sz w:val="17"/>
                <w:szCs w:val="17"/>
              </w:rPr>
              <w:t>,</w:t>
            </w:r>
            <w:r w:rsidRPr="00A40A0A">
              <w:rPr>
                <w:rFonts w:ascii="Times New Roman" w:eastAsia="Times New Roman" w:hAnsi="Times New Roman" w:cs="Times New Roman"/>
                <w:color w:val="000000"/>
                <w:sz w:val="17"/>
                <w:szCs w:val="17"/>
              </w:rPr>
              <w:t xml:space="preserve"> 2005</w:t>
            </w:r>
          </w:p>
        </w:tc>
        <w:tc>
          <w:tcPr>
            <w:tcW w:w="1740" w:type="dxa"/>
            <w:tcBorders>
              <w:top w:val="nil"/>
              <w:left w:val="nil"/>
              <w:bottom w:val="nil"/>
              <w:right w:val="nil"/>
            </w:tcBorders>
            <w:shd w:val="clear" w:color="auto" w:fill="auto"/>
          </w:tcPr>
          <w:p w14:paraId="5A96AC85" w14:textId="252895BA" w:rsidR="005E65B4" w:rsidRPr="00A40A0A" w:rsidRDefault="005E65B4" w:rsidP="005E65B4">
            <w:pPr>
              <w:spacing w:after="0" w:line="240" w:lineRule="auto"/>
              <w:rPr>
                <w:rFonts w:ascii="Times New Roman" w:eastAsia="Times New Roman" w:hAnsi="Times New Roman" w:cs="Times New Roman"/>
                <w:color w:val="000000"/>
                <w:sz w:val="17"/>
                <w:szCs w:val="17"/>
              </w:rPr>
            </w:pPr>
            <w:r w:rsidRPr="00A40A0A">
              <w:rPr>
                <w:rFonts w:ascii="Times New Roman" w:eastAsia="Times New Roman" w:hAnsi="Times New Roman" w:cs="Times New Roman"/>
                <w:i/>
                <w:iCs/>
                <w:color w:val="000000"/>
                <w:sz w:val="17"/>
                <w:szCs w:val="17"/>
              </w:rPr>
              <w:t>p,p'</w:t>
            </w:r>
            <w:r w:rsidRPr="00A40A0A">
              <w:rPr>
                <w:rFonts w:ascii="Times New Roman" w:eastAsia="Times New Roman" w:hAnsi="Times New Roman" w:cs="Times New Roman"/>
                <w:color w:val="000000"/>
                <w:sz w:val="17"/>
                <w:szCs w:val="17"/>
              </w:rPr>
              <w:t>-DDE, HCB, PCBs, mirex</w:t>
            </w:r>
            <w:r>
              <w:rPr>
                <w:rFonts w:ascii="Times New Roman" w:eastAsia="Times New Roman" w:hAnsi="Times New Roman" w:cs="Times New Roman"/>
                <w:color w:val="000000"/>
                <w:sz w:val="17"/>
                <w:szCs w:val="17"/>
              </w:rPr>
              <w:t>,</w:t>
            </w:r>
            <w:r w:rsidRPr="00A40A0A">
              <w:rPr>
                <w:rFonts w:ascii="Times New Roman" w:eastAsia="Times New Roman" w:hAnsi="Times New Roman" w:cs="Times New Roman"/>
                <w:color w:val="000000"/>
                <w:sz w:val="17"/>
                <w:szCs w:val="17"/>
              </w:rPr>
              <w:t xml:space="preserve"> lead, mercury</w:t>
            </w:r>
          </w:p>
        </w:tc>
        <w:tc>
          <w:tcPr>
            <w:tcW w:w="1300" w:type="dxa"/>
            <w:tcBorders>
              <w:top w:val="nil"/>
              <w:left w:val="nil"/>
              <w:bottom w:val="nil"/>
              <w:right w:val="nil"/>
            </w:tcBorders>
            <w:shd w:val="clear" w:color="auto" w:fill="auto"/>
          </w:tcPr>
          <w:p w14:paraId="61654A4C" w14:textId="4DD6B7B1" w:rsidR="005E65B4" w:rsidRPr="00A40A0A" w:rsidRDefault="005E65B4" w:rsidP="005E65B4">
            <w:pPr>
              <w:spacing w:after="0" w:line="240" w:lineRule="auto"/>
              <w:rPr>
                <w:rFonts w:ascii="Times New Roman" w:eastAsia="Times New Roman" w:hAnsi="Times New Roman" w:cs="Times New Roman"/>
                <w:color w:val="000000"/>
                <w:sz w:val="17"/>
                <w:szCs w:val="17"/>
              </w:rPr>
            </w:pPr>
            <w:r w:rsidRPr="00A40A0A">
              <w:rPr>
                <w:rFonts w:ascii="Times New Roman" w:eastAsia="Times New Roman" w:hAnsi="Times New Roman" w:cs="Times New Roman"/>
                <w:color w:val="000000"/>
                <w:sz w:val="17"/>
                <w:szCs w:val="17"/>
              </w:rPr>
              <w:t>Timing of menarche</w:t>
            </w:r>
          </w:p>
        </w:tc>
        <w:tc>
          <w:tcPr>
            <w:tcW w:w="1335" w:type="dxa"/>
            <w:tcBorders>
              <w:top w:val="nil"/>
              <w:left w:val="nil"/>
              <w:bottom w:val="nil"/>
              <w:right w:val="nil"/>
            </w:tcBorders>
            <w:shd w:val="clear" w:color="auto" w:fill="auto"/>
          </w:tcPr>
          <w:p w14:paraId="05E0399A" w14:textId="4151E076" w:rsidR="005E65B4" w:rsidRPr="00A40A0A" w:rsidRDefault="005E65B4" w:rsidP="005E65B4">
            <w:pPr>
              <w:spacing w:after="0" w:line="240" w:lineRule="auto"/>
              <w:rPr>
                <w:rFonts w:ascii="Times New Roman" w:eastAsia="Times New Roman" w:hAnsi="Times New Roman" w:cs="Times New Roman"/>
                <w:color w:val="000000"/>
                <w:sz w:val="17"/>
                <w:szCs w:val="17"/>
              </w:rPr>
            </w:pPr>
            <w:r w:rsidRPr="00A40A0A">
              <w:rPr>
                <w:rFonts w:ascii="Times New Roman" w:eastAsia="Times New Roman" w:hAnsi="Times New Roman" w:cs="Times New Roman"/>
                <w:color w:val="000000"/>
                <w:sz w:val="17"/>
                <w:szCs w:val="17"/>
              </w:rPr>
              <w:t>6-&lt;11 yrs                   11-&lt;16 yrs                    16-21 yrs</w:t>
            </w:r>
          </w:p>
        </w:tc>
        <w:tc>
          <w:tcPr>
            <w:tcW w:w="1095" w:type="dxa"/>
            <w:gridSpan w:val="2"/>
            <w:tcBorders>
              <w:top w:val="nil"/>
              <w:left w:val="nil"/>
              <w:bottom w:val="nil"/>
              <w:right w:val="nil"/>
            </w:tcBorders>
            <w:shd w:val="clear" w:color="auto" w:fill="auto"/>
          </w:tcPr>
          <w:p w14:paraId="060E8351" w14:textId="7D1CDC90" w:rsidR="005E65B4" w:rsidRPr="00A40A0A" w:rsidRDefault="005E65B4" w:rsidP="005E65B4">
            <w:pPr>
              <w:spacing w:after="0" w:line="240" w:lineRule="auto"/>
              <w:rPr>
                <w:rFonts w:ascii="Times New Roman" w:eastAsia="Times New Roman" w:hAnsi="Times New Roman" w:cs="Times New Roman"/>
                <w:color w:val="000000"/>
                <w:sz w:val="17"/>
                <w:szCs w:val="17"/>
              </w:rPr>
            </w:pPr>
            <w:r w:rsidRPr="00A40A0A">
              <w:rPr>
                <w:rFonts w:ascii="Times New Roman" w:eastAsia="Times New Roman" w:hAnsi="Times New Roman" w:cs="Times New Roman"/>
                <w:color w:val="000000"/>
                <w:sz w:val="17"/>
                <w:szCs w:val="17"/>
              </w:rPr>
              <w:t>NY                      -</w:t>
            </w:r>
          </w:p>
        </w:tc>
        <w:tc>
          <w:tcPr>
            <w:tcW w:w="1642" w:type="dxa"/>
            <w:tcBorders>
              <w:top w:val="nil"/>
              <w:left w:val="nil"/>
              <w:bottom w:val="nil"/>
              <w:right w:val="nil"/>
            </w:tcBorders>
            <w:shd w:val="clear" w:color="auto" w:fill="auto"/>
          </w:tcPr>
          <w:p w14:paraId="75D08101" w14:textId="57468E60" w:rsidR="005E65B4" w:rsidRPr="00A40A0A" w:rsidRDefault="005E65B4" w:rsidP="005E65B4">
            <w:pPr>
              <w:spacing w:after="0" w:line="240" w:lineRule="auto"/>
              <w:rPr>
                <w:rFonts w:ascii="Times New Roman" w:eastAsia="Times New Roman" w:hAnsi="Times New Roman" w:cs="Times New Roman"/>
                <w:color w:val="000000"/>
                <w:sz w:val="17"/>
                <w:szCs w:val="17"/>
              </w:rPr>
            </w:pPr>
            <w:r w:rsidRPr="00A40A0A">
              <w:rPr>
                <w:rFonts w:ascii="Times New Roman" w:eastAsia="Times New Roman" w:hAnsi="Times New Roman" w:cs="Times New Roman"/>
                <w:color w:val="000000"/>
                <w:sz w:val="17"/>
                <w:szCs w:val="17"/>
              </w:rPr>
              <w:t>N=138                        cross-sectional</w:t>
            </w:r>
          </w:p>
        </w:tc>
        <w:tc>
          <w:tcPr>
            <w:tcW w:w="1403" w:type="dxa"/>
            <w:tcBorders>
              <w:top w:val="nil"/>
              <w:left w:val="nil"/>
              <w:bottom w:val="nil"/>
              <w:right w:val="nil"/>
            </w:tcBorders>
            <w:shd w:val="clear" w:color="auto" w:fill="auto"/>
          </w:tcPr>
          <w:p w14:paraId="5AF2079C" w14:textId="48D0E1B3" w:rsidR="005E65B4" w:rsidRPr="00A40A0A" w:rsidRDefault="005E65B4" w:rsidP="005E65B4">
            <w:pPr>
              <w:spacing w:after="0" w:line="240" w:lineRule="auto"/>
              <w:rPr>
                <w:rFonts w:ascii="Times New Roman" w:eastAsia="Times New Roman" w:hAnsi="Times New Roman" w:cs="Times New Roman"/>
                <w:color w:val="000000"/>
                <w:sz w:val="17"/>
                <w:szCs w:val="17"/>
              </w:rPr>
            </w:pPr>
            <w:r w:rsidRPr="00A40A0A">
              <w:rPr>
                <w:rFonts w:ascii="Times New Roman" w:eastAsia="Times New Roman" w:hAnsi="Times New Roman" w:cs="Times New Roman"/>
                <w:color w:val="000000"/>
                <w:sz w:val="17"/>
                <w:szCs w:val="17"/>
              </w:rPr>
              <w:t xml:space="preserve">Blood samples, interviews </w:t>
            </w:r>
          </w:p>
        </w:tc>
      </w:tr>
      <w:tr w:rsidR="005E65B4" w:rsidRPr="00A40A0A" w14:paraId="72661A7E" w14:textId="77777777" w:rsidTr="003122FF">
        <w:trPr>
          <w:trHeight w:val="54"/>
        </w:trPr>
        <w:tc>
          <w:tcPr>
            <w:tcW w:w="1580" w:type="dxa"/>
            <w:tcBorders>
              <w:top w:val="nil"/>
              <w:left w:val="nil"/>
              <w:bottom w:val="nil"/>
              <w:right w:val="nil"/>
            </w:tcBorders>
            <w:shd w:val="clear" w:color="auto" w:fill="auto"/>
          </w:tcPr>
          <w:p w14:paraId="509CB104" w14:textId="2AA16B78" w:rsidR="005E65B4" w:rsidRPr="00A40A0A" w:rsidRDefault="005E65B4" w:rsidP="005E65B4">
            <w:pPr>
              <w:spacing w:after="0" w:line="240" w:lineRule="auto"/>
              <w:rPr>
                <w:rFonts w:ascii="Times New Roman" w:eastAsia="Times New Roman" w:hAnsi="Times New Roman" w:cs="Times New Roman"/>
                <w:color w:val="000000"/>
                <w:sz w:val="17"/>
                <w:szCs w:val="17"/>
              </w:rPr>
            </w:pPr>
            <w:r w:rsidRPr="00A40A0A">
              <w:rPr>
                <w:rFonts w:ascii="Times New Roman" w:eastAsia="Times New Roman" w:hAnsi="Times New Roman" w:cs="Times New Roman"/>
                <w:color w:val="000000"/>
                <w:sz w:val="17"/>
                <w:szCs w:val="17"/>
              </w:rPr>
              <w:t>Ernst et al.</w:t>
            </w:r>
            <w:r w:rsidR="00137797">
              <w:rPr>
                <w:rFonts w:ascii="Times New Roman" w:eastAsia="Times New Roman" w:hAnsi="Times New Roman" w:cs="Times New Roman"/>
                <w:color w:val="000000"/>
                <w:sz w:val="17"/>
                <w:szCs w:val="17"/>
              </w:rPr>
              <w:t>,</w:t>
            </w:r>
            <w:r w:rsidRPr="00A40A0A">
              <w:rPr>
                <w:rFonts w:ascii="Times New Roman" w:eastAsia="Times New Roman" w:hAnsi="Times New Roman" w:cs="Times New Roman"/>
                <w:color w:val="000000"/>
                <w:sz w:val="17"/>
                <w:szCs w:val="17"/>
              </w:rPr>
              <w:t xml:space="preserve"> 1986</w:t>
            </w:r>
          </w:p>
        </w:tc>
        <w:tc>
          <w:tcPr>
            <w:tcW w:w="1740" w:type="dxa"/>
            <w:tcBorders>
              <w:top w:val="nil"/>
              <w:left w:val="nil"/>
              <w:bottom w:val="nil"/>
              <w:right w:val="nil"/>
            </w:tcBorders>
            <w:shd w:val="clear" w:color="auto" w:fill="auto"/>
          </w:tcPr>
          <w:p w14:paraId="263FC653" w14:textId="16DC8509" w:rsidR="005E65B4" w:rsidRPr="00A40A0A" w:rsidDel="00065E95" w:rsidRDefault="005E65B4" w:rsidP="005E65B4">
            <w:pPr>
              <w:spacing w:after="0" w:line="240" w:lineRule="auto"/>
              <w:rPr>
                <w:rFonts w:ascii="Times New Roman" w:eastAsia="Times New Roman" w:hAnsi="Times New Roman" w:cs="Times New Roman"/>
                <w:color w:val="000000"/>
                <w:sz w:val="17"/>
                <w:szCs w:val="17"/>
              </w:rPr>
            </w:pPr>
            <w:r w:rsidRPr="00A40A0A">
              <w:rPr>
                <w:rFonts w:ascii="Times New Roman" w:eastAsia="Times New Roman" w:hAnsi="Times New Roman" w:cs="Times New Roman"/>
                <w:color w:val="000000"/>
                <w:sz w:val="17"/>
                <w:szCs w:val="17"/>
              </w:rPr>
              <w:t>Fluoride from aluminum smelter</w:t>
            </w:r>
          </w:p>
        </w:tc>
        <w:tc>
          <w:tcPr>
            <w:tcW w:w="1300" w:type="dxa"/>
            <w:tcBorders>
              <w:top w:val="nil"/>
              <w:left w:val="nil"/>
              <w:bottom w:val="nil"/>
              <w:right w:val="nil"/>
            </w:tcBorders>
            <w:shd w:val="clear" w:color="auto" w:fill="auto"/>
          </w:tcPr>
          <w:p w14:paraId="77A83477" w14:textId="24E855A8" w:rsidR="005E65B4" w:rsidRPr="00A40A0A" w:rsidRDefault="005E65B4" w:rsidP="005E65B4">
            <w:pPr>
              <w:spacing w:after="0" w:line="240" w:lineRule="auto"/>
              <w:rPr>
                <w:rFonts w:ascii="Times New Roman" w:eastAsia="Times New Roman" w:hAnsi="Times New Roman" w:cs="Times New Roman"/>
                <w:color w:val="000000"/>
                <w:sz w:val="17"/>
                <w:szCs w:val="17"/>
              </w:rPr>
            </w:pPr>
            <w:r w:rsidRPr="00A40A0A">
              <w:rPr>
                <w:rFonts w:ascii="Times New Roman" w:eastAsia="Times New Roman" w:hAnsi="Times New Roman" w:cs="Times New Roman"/>
                <w:color w:val="000000"/>
                <w:sz w:val="17"/>
                <w:szCs w:val="17"/>
              </w:rPr>
              <w:t>Lung function</w:t>
            </w:r>
          </w:p>
        </w:tc>
        <w:tc>
          <w:tcPr>
            <w:tcW w:w="1335" w:type="dxa"/>
            <w:tcBorders>
              <w:top w:val="nil"/>
              <w:left w:val="nil"/>
              <w:bottom w:val="nil"/>
              <w:right w:val="nil"/>
            </w:tcBorders>
            <w:shd w:val="clear" w:color="auto" w:fill="auto"/>
          </w:tcPr>
          <w:p w14:paraId="0AF1C307" w14:textId="002AC808" w:rsidR="005E65B4" w:rsidRPr="00A40A0A" w:rsidRDefault="005E65B4" w:rsidP="005E65B4">
            <w:pPr>
              <w:spacing w:after="0" w:line="240" w:lineRule="auto"/>
              <w:rPr>
                <w:rFonts w:ascii="Times New Roman" w:eastAsia="Times New Roman" w:hAnsi="Times New Roman" w:cs="Times New Roman"/>
                <w:color w:val="000000"/>
                <w:sz w:val="17"/>
                <w:szCs w:val="17"/>
              </w:rPr>
            </w:pPr>
            <w:r w:rsidRPr="00A40A0A">
              <w:rPr>
                <w:rFonts w:ascii="Times New Roman" w:eastAsia="Times New Roman" w:hAnsi="Times New Roman" w:cs="Times New Roman"/>
                <w:color w:val="000000"/>
                <w:sz w:val="17"/>
                <w:szCs w:val="17"/>
              </w:rPr>
              <w:t>11-&lt;16 yrs             16-21 yrs</w:t>
            </w:r>
          </w:p>
        </w:tc>
        <w:tc>
          <w:tcPr>
            <w:tcW w:w="1095" w:type="dxa"/>
            <w:gridSpan w:val="2"/>
            <w:tcBorders>
              <w:top w:val="nil"/>
              <w:left w:val="nil"/>
              <w:bottom w:val="nil"/>
              <w:right w:val="nil"/>
            </w:tcBorders>
            <w:shd w:val="clear" w:color="auto" w:fill="auto"/>
          </w:tcPr>
          <w:p w14:paraId="77D39884" w14:textId="04487EA7" w:rsidR="005E65B4" w:rsidRPr="00A40A0A" w:rsidRDefault="005E65B4" w:rsidP="005E65B4">
            <w:pPr>
              <w:spacing w:after="0" w:line="240" w:lineRule="auto"/>
              <w:rPr>
                <w:rFonts w:ascii="Times New Roman" w:eastAsia="Times New Roman" w:hAnsi="Times New Roman" w:cs="Times New Roman"/>
                <w:color w:val="000000"/>
                <w:sz w:val="17"/>
                <w:szCs w:val="17"/>
              </w:rPr>
            </w:pPr>
            <w:r w:rsidRPr="00A40A0A">
              <w:rPr>
                <w:rFonts w:ascii="Times New Roman" w:eastAsia="Times New Roman" w:hAnsi="Times New Roman" w:cs="Times New Roman"/>
                <w:color w:val="000000"/>
                <w:sz w:val="17"/>
                <w:szCs w:val="17"/>
              </w:rPr>
              <w:t>NY                      1981</w:t>
            </w:r>
          </w:p>
        </w:tc>
        <w:tc>
          <w:tcPr>
            <w:tcW w:w="1642" w:type="dxa"/>
            <w:tcBorders>
              <w:top w:val="nil"/>
              <w:left w:val="nil"/>
              <w:bottom w:val="nil"/>
              <w:right w:val="nil"/>
            </w:tcBorders>
            <w:shd w:val="clear" w:color="auto" w:fill="auto"/>
          </w:tcPr>
          <w:p w14:paraId="0B8EE9E8" w14:textId="6C2F726E" w:rsidR="005E65B4" w:rsidRPr="00A40A0A" w:rsidRDefault="005E65B4" w:rsidP="005E65B4">
            <w:pPr>
              <w:spacing w:after="0" w:line="240" w:lineRule="auto"/>
              <w:rPr>
                <w:rFonts w:ascii="Times New Roman" w:eastAsia="Times New Roman" w:hAnsi="Times New Roman" w:cs="Times New Roman"/>
                <w:color w:val="000000"/>
                <w:sz w:val="17"/>
                <w:szCs w:val="17"/>
              </w:rPr>
            </w:pPr>
            <w:r w:rsidRPr="00A40A0A">
              <w:rPr>
                <w:rFonts w:ascii="Times New Roman" w:eastAsia="Times New Roman" w:hAnsi="Times New Roman" w:cs="Times New Roman"/>
                <w:color w:val="000000"/>
                <w:sz w:val="17"/>
                <w:szCs w:val="17"/>
              </w:rPr>
              <w:t>N=253 children        analyses btw. community air pollution and individual lung function</w:t>
            </w:r>
          </w:p>
        </w:tc>
        <w:tc>
          <w:tcPr>
            <w:tcW w:w="1403" w:type="dxa"/>
            <w:tcBorders>
              <w:top w:val="nil"/>
              <w:left w:val="nil"/>
              <w:bottom w:val="nil"/>
              <w:right w:val="nil"/>
            </w:tcBorders>
            <w:shd w:val="clear" w:color="auto" w:fill="auto"/>
          </w:tcPr>
          <w:p w14:paraId="04B016C4" w14:textId="7345E326" w:rsidR="005E65B4" w:rsidRPr="00A40A0A" w:rsidRDefault="005E65B4" w:rsidP="005E65B4">
            <w:pPr>
              <w:spacing w:after="0" w:line="240" w:lineRule="auto"/>
              <w:rPr>
                <w:rFonts w:ascii="Times New Roman" w:eastAsia="Times New Roman" w:hAnsi="Times New Roman" w:cs="Times New Roman"/>
                <w:color w:val="000000"/>
                <w:sz w:val="17"/>
                <w:szCs w:val="17"/>
              </w:rPr>
            </w:pPr>
            <w:r w:rsidRPr="00A40A0A">
              <w:rPr>
                <w:rFonts w:ascii="Times New Roman" w:eastAsia="Times New Roman" w:hAnsi="Times New Roman" w:cs="Times New Roman"/>
                <w:color w:val="000000"/>
                <w:sz w:val="17"/>
                <w:szCs w:val="17"/>
              </w:rPr>
              <w:t>Air and urine sampling, interviews, lung function tests, plant fluoride content</w:t>
            </w:r>
          </w:p>
        </w:tc>
      </w:tr>
      <w:tr w:rsidR="00A16C07" w:rsidRPr="00A40A0A" w14:paraId="0835F5C0" w14:textId="77777777" w:rsidTr="00213D3A">
        <w:trPr>
          <w:trHeight w:val="54"/>
        </w:trPr>
        <w:tc>
          <w:tcPr>
            <w:tcW w:w="1580" w:type="dxa"/>
            <w:tcBorders>
              <w:top w:val="nil"/>
              <w:left w:val="nil"/>
              <w:bottom w:val="nil"/>
              <w:right w:val="nil"/>
            </w:tcBorders>
            <w:shd w:val="clear" w:color="auto" w:fill="auto"/>
          </w:tcPr>
          <w:p w14:paraId="2FCCCE67" w14:textId="05751F0A" w:rsidR="00A16C07" w:rsidRPr="00A40A0A" w:rsidRDefault="00A16C07" w:rsidP="00A16C07">
            <w:pPr>
              <w:spacing w:after="0" w:line="240" w:lineRule="auto"/>
              <w:rPr>
                <w:rFonts w:ascii="Times New Roman" w:eastAsia="Times New Roman" w:hAnsi="Times New Roman" w:cs="Times New Roman"/>
                <w:color w:val="000000"/>
                <w:sz w:val="17"/>
                <w:szCs w:val="17"/>
              </w:rPr>
            </w:pPr>
            <w:r w:rsidRPr="00A40A0A">
              <w:rPr>
                <w:rFonts w:ascii="Times New Roman" w:eastAsia="Times New Roman" w:hAnsi="Times New Roman" w:cs="Times New Roman"/>
                <w:color w:val="000000"/>
                <w:sz w:val="17"/>
                <w:szCs w:val="17"/>
              </w:rPr>
              <w:t>Gallo et al.</w:t>
            </w:r>
            <w:r w:rsidR="00137797">
              <w:rPr>
                <w:rFonts w:ascii="Times New Roman" w:eastAsia="Times New Roman" w:hAnsi="Times New Roman" w:cs="Times New Roman"/>
                <w:color w:val="000000"/>
                <w:sz w:val="17"/>
                <w:szCs w:val="17"/>
              </w:rPr>
              <w:t>,</w:t>
            </w:r>
            <w:r w:rsidRPr="00A40A0A">
              <w:rPr>
                <w:rFonts w:ascii="Times New Roman" w:eastAsia="Times New Roman" w:hAnsi="Times New Roman" w:cs="Times New Roman"/>
                <w:color w:val="000000"/>
                <w:sz w:val="17"/>
                <w:szCs w:val="17"/>
              </w:rPr>
              <w:t xml:space="preserve"> 2011</w:t>
            </w:r>
          </w:p>
        </w:tc>
        <w:tc>
          <w:tcPr>
            <w:tcW w:w="1740" w:type="dxa"/>
            <w:tcBorders>
              <w:top w:val="nil"/>
              <w:left w:val="nil"/>
              <w:bottom w:val="nil"/>
              <w:right w:val="nil"/>
            </w:tcBorders>
            <w:shd w:val="clear" w:color="auto" w:fill="auto"/>
          </w:tcPr>
          <w:p w14:paraId="5F17003C" w14:textId="69B5BF92" w:rsidR="00A16C07" w:rsidRPr="00A40A0A" w:rsidRDefault="00A16C07" w:rsidP="00A16C07">
            <w:pPr>
              <w:spacing w:after="0" w:line="240" w:lineRule="auto"/>
              <w:rPr>
                <w:rFonts w:ascii="Times New Roman" w:eastAsia="Times New Roman" w:hAnsi="Times New Roman" w:cs="Times New Roman"/>
                <w:i/>
                <w:iCs/>
                <w:color w:val="000000"/>
                <w:sz w:val="17"/>
                <w:szCs w:val="17"/>
              </w:rPr>
            </w:pPr>
            <w:r w:rsidRPr="00A40A0A">
              <w:rPr>
                <w:rFonts w:ascii="Times New Roman" w:eastAsia="Times New Roman" w:hAnsi="Times New Roman" w:cs="Times New Roman"/>
                <w:i/>
                <w:iCs/>
                <w:color w:val="000000"/>
                <w:sz w:val="17"/>
                <w:szCs w:val="17"/>
              </w:rPr>
              <w:t>p,p'</w:t>
            </w:r>
            <w:r w:rsidRPr="00A40A0A">
              <w:rPr>
                <w:rFonts w:ascii="Times New Roman" w:eastAsia="Times New Roman" w:hAnsi="Times New Roman" w:cs="Times New Roman"/>
                <w:color w:val="000000"/>
                <w:sz w:val="17"/>
                <w:szCs w:val="17"/>
              </w:rPr>
              <w:t>-DDE, HCB, PCBs</w:t>
            </w:r>
          </w:p>
        </w:tc>
        <w:tc>
          <w:tcPr>
            <w:tcW w:w="1300" w:type="dxa"/>
            <w:tcBorders>
              <w:top w:val="nil"/>
              <w:left w:val="nil"/>
              <w:bottom w:val="nil"/>
              <w:right w:val="nil"/>
            </w:tcBorders>
            <w:shd w:val="clear" w:color="auto" w:fill="auto"/>
          </w:tcPr>
          <w:p w14:paraId="1070EE31" w14:textId="7C832F42" w:rsidR="00A16C07" w:rsidRPr="00A40A0A" w:rsidRDefault="00A16C07" w:rsidP="00A16C07">
            <w:pPr>
              <w:spacing w:after="0" w:line="240" w:lineRule="auto"/>
              <w:rPr>
                <w:rFonts w:ascii="Times New Roman" w:eastAsia="Times New Roman" w:hAnsi="Times New Roman" w:cs="Times New Roman"/>
                <w:color w:val="000000"/>
                <w:sz w:val="17"/>
                <w:szCs w:val="17"/>
              </w:rPr>
            </w:pPr>
            <w:r w:rsidRPr="00A40A0A">
              <w:rPr>
                <w:rFonts w:ascii="Times New Roman" w:eastAsia="Times New Roman" w:hAnsi="Times New Roman" w:cs="Times New Roman"/>
                <w:color w:val="000000"/>
                <w:sz w:val="17"/>
                <w:szCs w:val="17"/>
              </w:rPr>
              <w:t>-</w:t>
            </w:r>
          </w:p>
        </w:tc>
        <w:tc>
          <w:tcPr>
            <w:tcW w:w="1335" w:type="dxa"/>
            <w:tcBorders>
              <w:top w:val="nil"/>
              <w:left w:val="nil"/>
              <w:bottom w:val="nil"/>
              <w:right w:val="nil"/>
            </w:tcBorders>
            <w:shd w:val="clear" w:color="auto" w:fill="auto"/>
          </w:tcPr>
          <w:p w14:paraId="576E92F5" w14:textId="4FB8F468" w:rsidR="00A16C07" w:rsidRPr="00A40A0A" w:rsidRDefault="00A16C07" w:rsidP="00A16C07">
            <w:pPr>
              <w:spacing w:after="0" w:line="240" w:lineRule="auto"/>
              <w:rPr>
                <w:rFonts w:ascii="Times New Roman" w:eastAsia="Times New Roman" w:hAnsi="Times New Roman" w:cs="Times New Roman"/>
                <w:color w:val="000000"/>
                <w:sz w:val="17"/>
                <w:szCs w:val="17"/>
              </w:rPr>
            </w:pPr>
            <w:r w:rsidRPr="00A40A0A">
              <w:rPr>
                <w:rFonts w:ascii="Times New Roman" w:eastAsia="Times New Roman" w:hAnsi="Times New Roman" w:cs="Times New Roman"/>
                <w:color w:val="000000"/>
                <w:sz w:val="17"/>
                <w:szCs w:val="17"/>
              </w:rPr>
              <w:t>16-21 yrs</w:t>
            </w:r>
          </w:p>
        </w:tc>
        <w:tc>
          <w:tcPr>
            <w:tcW w:w="1095" w:type="dxa"/>
            <w:gridSpan w:val="2"/>
            <w:tcBorders>
              <w:top w:val="nil"/>
              <w:left w:val="nil"/>
              <w:bottom w:val="nil"/>
              <w:right w:val="nil"/>
            </w:tcBorders>
            <w:shd w:val="clear" w:color="auto" w:fill="auto"/>
          </w:tcPr>
          <w:p w14:paraId="4808B3F2" w14:textId="05851652" w:rsidR="00A16C07" w:rsidRPr="00A40A0A" w:rsidRDefault="00A16C07" w:rsidP="00A16C07">
            <w:pPr>
              <w:spacing w:after="0" w:line="240" w:lineRule="auto"/>
              <w:rPr>
                <w:rFonts w:ascii="Times New Roman" w:eastAsia="Times New Roman" w:hAnsi="Times New Roman" w:cs="Times New Roman"/>
                <w:color w:val="000000"/>
                <w:sz w:val="17"/>
                <w:szCs w:val="17"/>
              </w:rPr>
            </w:pPr>
            <w:r w:rsidRPr="00A40A0A">
              <w:rPr>
                <w:rFonts w:ascii="Times New Roman" w:eastAsia="Times New Roman" w:hAnsi="Times New Roman" w:cs="Times New Roman"/>
                <w:color w:val="000000"/>
                <w:sz w:val="17"/>
                <w:szCs w:val="17"/>
              </w:rPr>
              <w:t>NY                      -</w:t>
            </w:r>
          </w:p>
        </w:tc>
        <w:tc>
          <w:tcPr>
            <w:tcW w:w="1642" w:type="dxa"/>
            <w:tcBorders>
              <w:top w:val="nil"/>
              <w:left w:val="nil"/>
              <w:bottom w:val="nil"/>
              <w:right w:val="nil"/>
            </w:tcBorders>
            <w:shd w:val="clear" w:color="auto" w:fill="auto"/>
          </w:tcPr>
          <w:p w14:paraId="10EC16D2" w14:textId="5DB607C7" w:rsidR="00A16C07" w:rsidRPr="00A40A0A" w:rsidRDefault="00A16C07" w:rsidP="00A16C07">
            <w:pPr>
              <w:spacing w:after="0" w:line="240" w:lineRule="auto"/>
              <w:rPr>
                <w:rFonts w:ascii="Times New Roman" w:eastAsia="Times New Roman" w:hAnsi="Times New Roman" w:cs="Times New Roman"/>
                <w:color w:val="000000"/>
                <w:sz w:val="17"/>
                <w:szCs w:val="17"/>
              </w:rPr>
            </w:pPr>
            <w:r w:rsidRPr="00A40A0A">
              <w:rPr>
                <w:rFonts w:ascii="Times New Roman" w:eastAsia="Times New Roman" w:hAnsi="Times New Roman" w:cs="Times New Roman"/>
                <w:color w:val="000000"/>
                <w:sz w:val="17"/>
                <w:szCs w:val="17"/>
              </w:rPr>
              <w:t>N=152                          -</w:t>
            </w:r>
          </w:p>
        </w:tc>
        <w:tc>
          <w:tcPr>
            <w:tcW w:w="1403" w:type="dxa"/>
            <w:tcBorders>
              <w:top w:val="nil"/>
              <w:left w:val="nil"/>
              <w:bottom w:val="nil"/>
              <w:right w:val="nil"/>
            </w:tcBorders>
            <w:shd w:val="clear" w:color="auto" w:fill="auto"/>
          </w:tcPr>
          <w:p w14:paraId="4C3429D7" w14:textId="2B553BC7" w:rsidR="00A16C07" w:rsidRPr="00A40A0A" w:rsidRDefault="00A16C07" w:rsidP="00A16C07">
            <w:pPr>
              <w:spacing w:after="0" w:line="240" w:lineRule="auto"/>
              <w:rPr>
                <w:rFonts w:ascii="Times New Roman" w:eastAsia="Times New Roman" w:hAnsi="Times New Roman" w:cs="Times New Roman"/>
                <w:color w:val="000000"/>
                <w:sz w:val="17"/>
                <w:szCs w:val="17"/>
              </w:rPr>
            </w:pPr>
            <w:r w:rsidRPr="00A40A0A">
              <w:rPr>
                <w:rFonts w:ascii="Times New Roman" w:eastAsia="Times New Roman" w:hAnsi="Times New Roman" w:cs="Times New Roman"/>
                <w:color w:val="000000"/>
                <w:sz w:val="17"/>
                <w:szCs w:val="17"/>
              </w:rPr>
              <w:t xml:space="preserve">Blood samples, questionnaires </w:t>
            </w:r>
          </w:p>
        </w:tc>
      </w:tr>
      <w:tr w:rsidR="00A16C07" w:rsidRPr="00A40A0A" w14:paraId="78F621EC" w14:textId="77777777" w:rsidTr="00213D3A">
        <w:trPr>
          <w:trHeight w:val="54"/>
        </w:trPr>
        <w:tc>
          <w:tcPr>
            <w:tcW w:w="1580" w:type="dxa"/>
            <w:tcBorders>
              <w:top w:val="nil"/>
              <w:left w:val="nil"/>
              <w:bottom w:val="nil"/>
              <w:right w:val="nil"/>
            </w:tcBorders>
            <w:shd w:val="clear" w:color="auto" w:fill="auto"/>
            <w:hideMark/>
          </w:tcPr>
          <w:p w14:paraId="4DB94A16" w14:textId="701E9DA4" w:rsidR="00A16C07" w:rsidRPr="00A40A0A" w:rsidRDefault="00A16C07" w:rsidP="00A16C07">
            <w:pPr>
              <w:spacing w:after="0" w:line="240" w:lineRule="auto"/>
              <w:rPr>
                <w:rFonts w:ascii="Times New Roman" w:eastAsia="Times New Roman" w:hAnsi="Times New Roman" w:cs="Times New Roman"/>
                <w:color w:val="000000"/>
                <w:sz w:val="17"/>
                <w:szCs w:val="17"/>
              </w:rPr>
            </w:pPr>
            <w:r w:rsidRPr="00A40A0A">
              <w:rPr>
                <w:rFonts w:ascii="Times New Roman" w:eastAsia="Times New Roman" w:hAnsi="Times New Roman" w:cs="Times New Roman"/>
                <w:color w:val="000000"/>
                <w:sz w:val="17"/>
                <w:szCs w:val="17"/>
              </w:rPr>
              <w:t>Schell et al.</w:t>
            </w:r>
            <w:r w:rsidR="00137797">
              <w:rPr>
                <w:rFonts w:ascii="Times New Roman" w:eastAsia="Times New Roman" w:hAnsi="Times New Roman" w:cs="Times New Roman"/>
                <w:color w:val="000000"/>
                <w:sz w:val="17"/>
                <w:szCs w:val="17"/>
              </w:rPr>
              <w:t>,</w:t>
            </w:r>
            <w:r w:rsidRPr="00A40A0A">
              <w:rPr>
                <w:rFonts w:ascii="Times New Roman" w:eastAsia="Times New Roman" w:hAnsi="Times New Roman" w:cs="Times New Roman"/>
                <w:color w:val="000000"/>
                <w:sz w:val="17"/>
                <w:szCs w:val="17"/>
              </w:rPr>
              <w:t xml:space="preserve"> 2003</w:t>
            </w:r>
          </w:p>
        </w:tc>
        <w:tc>
          <w:tcPr>
            <w:tcW w:w="1740" w:type="dxa"/>
            <w:tcBorders>
              <w:top w:val="nil"/>
              <w:left w:val="nil"/>
              <w:bottom w:val="nil"/>
              <w:right w:val="nil"/>
            </w:tcBorders>
            <w:shd w:val="clear" w:color="auto" w:fill="auto"/>
            <w:hideMark/>
          </w:tcPr>
          <w:p w14:paraId="585C10AC" w14:textId="02C9252A" w:rsidR="00A16C07" w:rsidRPr="00A40A0A" w:rsidRDefault="00A16C07" w:rsidP="00A16C07">
            <w:pPr>
              <w:spacing w:after="0" w:line="240" w:lineRule="auto"/>
              <w:rPr>
                <w:rFonts w:ascii="Times New Roman" w:eastAsia="Times New Roman" w:hAnsi="Times New Roman" w:cs="Times New Roman"/>
                <w:color w:val="000000"/>
                <w:sz w:val="17"/>
                <w:szCs w:val="17"/>
              </w:rPr>
            </w:pPr>
            <w:r w:rsidRPr="00A40A0A">
              <w:rPr>
                <w:rFonts w:ascii="Times New Roman" w:eastAsia="Times New Roman" w:hAnsi="Times New Roman" w:cs="Times New Roman"/>
                <w:i/>
                <w:iCs/>
                <w:color w:val="000000"/>
                <w:sz w:val="17"/>
                <w:szCs w:val="17"/>
              </w:rPr>
              <w:t>p,p'</w:t>
            </w:r>
            <w:r w:rsidRPr="00A40A0A">
              <w:rPr>
                <w:rFonts w:ascii="Times New Roman" w:eastAsia="Times New Roman" w:hAnsi="Times New Roman" w:cs="Times New Roman"/>
                <w:color w:val="000000"/>
                <w:sz w:val="17"/>
                <w:szCs w:val="17"/>
              </w:rPr>
              <w:t>-DDE, HCB, mirex, PCBs</w:t>
            </w:r>
            <w:r>
              <w:rPr>
                <w:rFonts w:ascii="Times New Roman" w:eastAsia="Times New Roman" w:hAnsi="Times New Roman" w:cs="Times New Roman"/>
                <w:color w:val="000000"/>
                <w:sz w:val="17"/>
                <w:szCs w:val="17"/>
              </w:rPr>
              <w:t>,</w:t>
            </w:r>
            <w:r w:rsidRPr="00A40A0A">
              <w:rPr>
                <w:rFonts w:ascii="Times New Roman" w:eastAsia="Times New Roman" w:hAnsi="Times New Roman" w:cs="Times New Roman"/>
                <w:color w:val="000000"/>
                <w:sz w:val="17"/>
                <w:szCs w:val="17"/>
              </w:rPr>
              <w:t xml:space="preserve"> lead, mercury </w:t>
            </w:r>
          </w:p>
        </w:tc>
        <w:tc>
          <w:tcPr>
            <w:tcW w:w="1300" w:type="dxa"/>
            <w:tcBorders>
              <w:top w:val="nil"/>
              <w:left w:val="nil"/>
              <w:bottom w:val="nil"/>
              <w:right w:val="nil"/>
            </w:tcBorders>
            <w:shd w:val="clear" w:color="auto" w:fill="auto"/>
            <w:hideMark/>
          </w:tcPr>
          <w:p w14:paraId="5EF878CA" w14:textId="0BC64AB6" w:rsidR="00A16C07" w:rsidRPr="00A40A0A" w:rsidRDefault="00A16C07" w:rsidP="00A16C07">
            <w:pPr>
              <w:spacing w:after="0" w:line="240" w:lineRule="auto"/>
              <w:rPr>
                <w:rFonts w:ascii="Times New Roman" w:eastAsia="Times New Roman" w:hAnsi="Times New Roman" w:cs="Times New Roman"/>
                <w:color w:val="000000"/>
                <w:sz w:val="17"/>
                <w:szCs w:val="17"/>
              </w:rPr>
            </w:pPr>
            <w:r w:rsidRPr="00A40A0A">
              <w:rPr>
                <w:rFonts w:ascii="Times New Roman" w:eastAsia="Times New Roman" w:hAnsi="Times New Roman" w:cs="Times New Roman"/>
                <w:color w:val="000000"/>
                <w:sz w:val="17"/>
                <w:szCs w:val="17"/>
              </w:rPr>
              <w:t>-</w:t>
            </w:r>
          </w:p>
        </w:tc>
        <w:tc>
          <w:tcPr>
            <w:tcW w:w="1335" w:type="dxa"/>
            <w:tcBorders>
              <w:top w:val="nil"/>
              <w:left w:val="nil"/>
              <w:bottom w:val="nil"/>
              <w:right w:val="nil"/>
            </w:tcBorders>
            <w:shd w:val="clear" w:color="auto" w:fill="auto"/>
            <w:hideMark/>
          </w:tcPr>
          <w:p w14:paraId="7D3EC335" w14:textId="40BD6A38" w:rsidR="00A16C07" w:rsidRPr="00A40A0A" w:rsidRDefault="00A16C07" w:rsidP="00A16C07">
            <w:pPr>
              <w:spacing w:after="0" w:line="240" w:lineRule="auto"/>
              <w:rPr>
                <w:rFonts w:ascii="Times New Roman" w:eastAsia="Times New Roman" w:hAnsi="Times New Roman" w:cs="Times New Roman"/>
                <w:color w:val="000000"/>
                <w:sz w:val="17"/>
                <w:szCs w:val="17"/>
              </w:rPr>
            </w:pPr>
            <w:r w:rsidRPr="00A40A0A">
              <w:rPr>
                <w:rFonts w:ascii="Times New Roman" w:eastAsia="Times New Roman" w:hAnsi="Times New Roman" w:cs="Times New Roman"/>
                <w:color w:val="000000"/>
                <w:sz w:val="17"/>
                <w:szCs w:val="17"/>
              </w:rPr>
              <w:t>6-&lt;11 yrs                   11-&lt;16 yrs                    16-21 yrs</w:t>
            </w:r>
          </w:p>
        </w:tc>
        <w:tc>
          <w:tcPr>
            <w:tcW w:w="1095" w:type="dxa"/>
            <w:gridSpan w:val="2"/>
            <w:tcBorders>
              <w:top w:val="nil"/>
              <w:left w:val="nil"/>
              <w:bottom w:val="nil"/>
              <w:right w:val="nil"/>
            </w:tcBorders>
            <w:shd w:val="clear" w:color="auto" w:fill="auto"/>
            <w:hideMark/>
          </w:tcPr>
          <w:p w14:paraId="6BD3C2AF" w14:textId="5A86A1EB" w:rsidR="00A16C07" w:rsidRPr="00A40A0A" w:rsidRDefault="00A16C07" w:rsidP="00A16C07">
            <w:pPr>
              <w:spacing w:after="0" w:line="240" w:lineRule="auto"/>
              <w:rPr>
                <w:rFonts w:ascii="Times New Roman" w:eastAsia="Times New Roman" w:hAnsi="Times New Roman" w:cs="Times New Roman"/>
                <w:color w:val="000000"/>
                <w:sz w:val="17"/>
                <w:szCs w:val="17"/>
              </w:rPr>
            </w:pPr>
            <w:r w:rsidRPr="00A40A0A">
              <w:rPr>
                <w:rFonts w:ascii="Times New Roman" w:eastAsia="Times New Roman" w:hAnsi="Times New Roman" w:cs="Times New Roman"/>
                <w:color w:val="000000"/>
                <w:sz w:val="17"/>
                <w:szCs w:val="17"/>
              </w:rPr>
              <w:t>NY                    1996-2000</w:t>
            </w:r>
          </w:p>
        </w:tc>
        <w:tc>
          <w:tcPr>
            <w:tcW w:w="1642" w:type="dxa"/>
            <w:tcBorders>
              <w:top w:val="nil"/>
              <w:left w:val="nil"/>
              <w:bottom w:val="nil"/>
              <w:right w:val="nil"/>
            </w:tcBorders>
            <w:shd w:val="clear" w:color="auto" w:fill="auto"/>
            <w:hideMark/>
          </w:tcPr>
          <w:p w14:paraId="35E0AC49" w14:textId="37462C69" w:rsidR="00A16C07" w:rsidRPr="00A40A0A" w:rsidRDefault="00A16C07" w:rsidP="00A16C07">
            <w:pPr>
              <w:spacing w:after="0" w:line="240" w:lineRule="auto"/>
              <w:rPr>
                <w:rFonts w:ascii="Times New Roman" w:eastAsia="Times New Roman" w:hAnsi="Times New Roman" w:cs="Times New Roman"/>
                <w:color w:val="000000"/>
                <w:sz w:val="17"/>
                <w:szCs w:val="17"/>
              </w:rPr>
            </w:pPr>
            <w:r w:rsidRPr="00A40A0A">
              <w:rPr>
                <w:rFonts w:ascii="Times New Roman" w:eastAsia="Times New Roman" w:hAnsi="Times New Roman" w:cs="Times New Roman"/>
                <w:color w:val="000000"/>
                <w:sz w:val="17"/>
                <w:szCs w:val="17"/>
              </w:rPr>
              <w:t>N=271                        -</w:t>
            </w:r>
          </w:p>
        </w:tc>
        <w:tc>
          <w:tcPr>
            <w:tcW w:w="1403" w:type="dxa"/>
            <w:tcBorders>
              <w:top w:val="nil"/>
              <w:left w:val="nil"/>
              <w:bottom w:val="nil"/>
              <w:right w:val="nil"/>
            </w:tcBorders>
            <w:shd w:val="clear" w:color="auto" w:fill="auto"/>
            <w:hideMark/>
          </w:tcPr>
          <w:p w14:paraId="073E37FA" w14:textId="3747F042" w:rsidR="00A16C07" w:rsidRPr="00A40A0A" w:rsidRDefault="00A16C07" w:rsidP="00A16C07">
            <w:pPr>
              <w:spacing w:after="0" w:line="240" w:lineRule="auto"/>
              <w:rPr>
                <w:rFonts w:ascii="Times New Roman" w:eastAsia="Times New Roman" w:hAnsi="Times New Roman" w:cs="Times New Roman"/>
                <w:color w:val="000000"/>
                <w:sz w:val="17"/>
                <w:szCs w:val="17"/>
              </w:rPr>
            </w:pPr>
            <w:r w:rsidRPr="00A40A0A">
              <w:rPr>
                <w:rFonts w:ascii="Times New Roman" w:eastAsia="Times New Roman" w:hAnsi="Times New Roman" w:cs="Times New Roman"/>
                <w:color w:val="000000"/>
                <w:sz w:val="17"/>
                <w:szCs w:val="17"/>
              </w:rPr>
              <w:t xml:space="preserve">Blood samples, interviews </w:t>
            </w:r>
          </w:p>
        </w:tc>
      </w:tr>
      <w:tr w:rsidR="00A16C07" w:rsidRPr="00A40A0A" w14:paraId="001870E6" w14:textId="77777777" w:rsidTr="00094373">
        <w:trPr>
          <w:trHeight w:val="54"/>
        </w:trPr>
        <w:tc>
          <w:tcPr>
            <w:tcW w:w="3320" w:type="dxa"/>
            <w:gridSpan w:val="2"/>
            <w:tcBorders>
              <w:top w:val="nil"/>
              <w:left w:val="nil"/>
              <w:bottom w:val="nil"/>
              <w:right w:val="nil"/>
            </w:tcBorders>
            <w:shd w:val="clear" w:color="auto" w:fill="auto"/>
            <w:hideMark/>
          </w:tcPr>
          <w:p w14:paraId="3A31F079" w14:textId="3432694A" w:rsidR="00A16C07" w:rsidRPr="00A40A0A" w:rsidRDefault="00A16C07" w:rsidP="00A16C07">
            <w:pPr>
              <w:spacing w:after="0" w:line="240" w:lineRule="auto"/>
              <w:rPr>
                <w:rFonts w:ascii="Times New Roman" w:eastAsia="Times New Roman" w:hAnsi="Times New Roman" w:cs="Times New Roman"/>
                <w:i/>
                <w:iCs/>
                <w:color w:val="000000"/>
                <w:sz w:val="17"/>
                <w:szCs w:val="17"/>
              </w:rPr>
            </w:pPr>
            <w:r w:rsidRPr="00A40A0A">
              <w:rPr>
                <w:rFonts w:ascii="Times New Roman" w:eastAsia="Times New Roman" w:hAnsi="Times New Roman" w:cs="Times New Roman"/>
                <w:i/>
                <w:iCs/>
                <w:color w:val="000000"/>
                <w:sz w:val="17"/>
                <w:szCs w:val="17"/>
              </w:rPr>
              <w:t>Youth (</w:t>
            </w:r>
            <w:r>
              <w:rPr>
                <w:rFonts w:ascii="Times New Roman" w:eastAsia="Times New Roman" w:hAnsi="Times New Roman" w:cs="Times New Roman"/>
                <w:i/>
                <w:iCs/>
                <w:color w:val="000000"/>
                <w:sz w:val="17"/>
                <w:szCs w:val="17"/>
              </w:rPr>
              <w:t>o</w:t>
            </w:r>
            <w:r w:rsidRPr="00A40A0A">
              <w:rPr>
                <w:rFonts w:ascii="Times New Roman" w:eastAsia="Times New Roman" w:hAnsi="Times New Roman" w:cs="Times New Roman"/>
                <w:i/>
                <w:iCs/>
                <w:color w:val="000000"/>
                <w:sz w:val="17"/>
                <w:szCs w:val="17"/>
              </w:rPr>
              <w:t>ther AI cohort)</w:t>
            </w:r>
          </w:p>
        </w:tc>
        <w:tc>
          <w:tcPr>
            <w:tcW w:w="1300" w:type="dxa"/>
            <w:tcBorders>
              <w:top w:val="nil"/>
              <w:left w:val="nil"/>
              <w:bottom w:val="nil"/>
              <w:right w:val="nil"/>
            </w:tcBorders>
            <w:shd w:val="clear" w:color="auto" w:fill="auto"/>
            <w:hideMark/>
          </w:tcPr>
          <w:p w14:paraId="28E32AF9" w14:textId="77777777" w:rsidR="00A16C07" w:rsidRPr="00A40A0A" w:rsidRDefault="00A16C07" w:rsidP="00A16C07">
            <w:pPr>
              <w:spacing w:after="0" w:line="240" w:lineRule="auto"/>
              <w:rPr>
                <w:rFonts w:ascii="Times New Roman" w:eastAsia="Times New Roman" w:hAnsi="Times New Roman" w:cs="Times New Roman"/>
                <w:i/>
                <w:iCs/>
                <w:color w:val="000000"/>
                <w:sz w:val="17"/>
                <w:szCs w:val="17"/>
              </w:rPr>
            </w:pPr>
          </w:p>
        </w:tc>
        <w:tc>
          <w:tcPr>
            <w:tcW w:w="1335" w:type="dxa"/>
            <w:tcBorders>
              <w:top w:val="nil"/>
              <w:left w:val="nil"/>
              <w:bottom w:val="nil"/>
              <w:right w:val="nil"/>
            </w:tcBorders>
            <w:shd w:val="clear" w:color="auto" w:fill="auto"/>
            <w:hideMark/>
          </w:tcPr>
          <w:p w14:paraId="2DF46435" w14:textId="77777777" w:rsidR="00A16C07" w:rsidRPr="00A40A0A" w:rsidRDefault="00A16C07" w:rsidP="00A16C07">
            <w:pPr>
              <w:spacing w:after="0" w:line="240" w:lineRule="auto"/>
              <w:rPr>
                <w:rFonts w:ascii="Times New Roman" w:eastAsia="Times New Roman" w:hAnsi="Times New Roman" w:cs="Times New Roman"/>
                <w:sz w:val="20"/>
                <w:szCs w:val="20"/>
              </w:rPr>
            </w:pPr>
          </w:p>
        </w:tc>
        <w:tc>
          <w:tcPr>
            <w:tcW w:w="1095" w:type="dxa"/>
            <w:gridSpan w:val="2"/>
            <w:tcBorders>
              <w:top w:val="nil"/>
              <w:left w:val="nil"/>
              <w:bottom w:val="nil"/>
              <w:right w:val="nil"/>
            </w:tcBorders>
            <w:shd w:val="clear" w:color="auto" w:fill="auto"/>
            <w:hideMark/>
          </w:tcPr>
          <w:p w14:paraId="13B4FF40" w14:textId="77777777" w:rsidR="00A16C07" w:rsidRPr="00A40A0A" w:rsidRDefault="00A16C07" w:rsidP="00A16C07">
            <w:pPr>
              <w:spacing w:after="0" w:line="240" w:lineRule="auto"/>
              <w:rPr>
                <w:rFonts w:ascii="Times New Roman" w:eastAsia="Times New Roman" w:hAnsi="Times New Roman" w:cs="Times New Roman"/>
                <w:sz w:val="20"/>
                <w:szCs w:val="20"/>
              </w:rPr>
            </w:pPr>
          </w:p>
        </w:tc>
        <w:tc>
          <w:tcPr>
            <w:tcW w:w="1642" w:type="dxa"/>
            <w:tcBorders>
              <w:top w:val="nil"/>
              <w:left w:val="nil"/>
              <w:bottom w:val="nil"/>
              <w:right w:val="nil"/>
            </w:tcBorders>
            <w:shd w:val="clear" w:color="auto" w:fill="auto"/>
            <w:hideMark/>
          </w:tcPr>
          <w:p w14:paraId="21B1045B" w14:textId="77777777" w:rsidR="00A16C07" w:rsidRPr="00A40A0A" w:rsidRDefault="00A16C07" w:rsidP="00A16C07">
            <w:pPr>
              <w:spacing w:after="0" w:line="240" w:lineRule="auto"/>
              <w:rPr>
                <w:rFonts w:ascii="Times New Roman" w:eastAsia="Times New Roman" w:hAnsi="Times New Roman" w:cs="Times New Roman"/>
                <w:sz w:val="20"/>
                <w:szCs w:val="20"/>
              </w:rPr>
            </w:pPr>
          </w:p>
        </w:tc>
        <w:tc>
          <w:tcPr>
            <w:tcW w:w="1403" w:type="dxa"/>
            <w:tcBorders>
              <w:top w:val="nil"/>
              <w:left w:val="nil"/>
              <w:bottom w:val="nil"/>
              <w:right w:val="nil"/>
            </w:tcBorders>
            <w:shd w:val="clear" w:color="auto" w:fill="auto"/>
            <w:hideMark/>
          </w:tcPr>
          <w:p w14:paraId="1F00E330" w14:textId="77777777" w:rsidR="00A16C07" w:rsidRPr="00A40A0A" w:rsidRDefault="00A16C07" w:rsidP="00A16C07">
            <w:pPr>
              <w:spacing w:after="0" w:line="240" w:lineRule="auto"/>
              <w:rPr>
                <w:rFonts w:ascii="Times New Roman" w:eastAsia="Times New Roman" w:hAnsi="Times New Roman" w:cs="Times New Roman"/>
                <w:sz w:val="20"/>
                <w:szCs w:val="20"/>
              </w:rPr>
            </w:pPr>
          </w:p>
        </w:tc>
      </w:tr>
      <w:tr w:rsidR="00A16C07" w:rsidRPr="00A40A0A" w14:paraId="7392EAF3" w14:textId="77777777" w:rsidTr="00094373">
        <w:trPr>
          <w:trHeight w:val="675"/>
        </w:trPr>
        <w:tc>
          <w:tcPr>
            <w:tcW w:w="1580" w:type="dxa"/>
            <w:tcBorders>
              <w:top w:val="nil"/>
              <w:left w:val="nil"/>
              <w:bottom w:val="nil"/>
              <w:right w:val="nil"/>
            </w:tcBorders>
            <w:shd w:val="clear" w:color="auto" w:fill="auto"/>
            <w:hideMark/>
          </w:tcPr>
          <w:p w14:paraId="44AFCD78" w14:textId="19FF0AD8" w:rsidR="00A16C07" w:rsidRPr="00A40A0A" w:rsidRDefault="00A16C07" w:rsidP="00A16C07">
            <w:pPr>
              <w:spacing w:after="0" w:line="240" w:lineRule="auto"/>
              <w:rPr>
                <w:rFonts w:ascii="Times New Roman" w:eastAsia="Times New Roman" w:hAnsi="Times New Roman" w:cs="Times New Roman"/>
                <w:color w:val="000000"/>
                <w:sz w:val="17"/>
                <w:szCs w:val="17"/>
              </w:rPr>
            </w:pPr>
            <w:r w:rsidRPr="00A40A0A">
              <w:rPr>
                <w:rFonts w:ascii="Times New Roman" w:eastAsia="Times New Roman" w:hAnsi="Times New Roman" w:cs="Times New Roman"/>
                <w:color w:val="000000"/>
                <w:sz w:val="17"/>
                <w:szCs w:val="17"/>
              </w:rPr>
              <w:t>Malcoe et al.</w:t>
            </w:r>
            <w:r w:rsidR="00137797">
              <w:rPr>
                <w:rFonts w:ascii="Times New Roman" w:eastAsia="Times New Roman" w:hAnsi="Times New Roman" w:cs="Times New Roman"/>
                <w:color w:val="000000"/>
                <w:sz w:val="17"/>
                <w:szCs w:val="17"/>
              </w:rPr>
              <w:t>,</w:t>
            </w:r>
            <w:r w:rsidRPr="00A40A0A">
              <w:rPr>
                <w:rFonts w:ascii="Times New Roman" w:eastAsia="Times New Roman" w:hAnsi="Times New Roman" w:cs="Times New Roman"/>
                <w:color w:val="000000"/>
                <w:sz w:val="17"/>
                <w:szCs w:val="17"/>
              </w:rPr>
              <w:t xml:space="preserve"> 2002</w:t>
            </w:r>
          </w:p>
        </w:tc>
        <w:tc>
          <w:tcPr>
            <w:tcW w:w="1740" w:type="dxa"/>
            <w:tcBorders>
              <w:top w:val="nil"/>
              <w:left w:val="nil"/>
              <w:bottom w:val="nil"/>
              <w:right w:val="nil"/>
            </w:tcBorders>
            <w:shd w:val="clear" w:color="auto" w:fill="auto"/>
            <w:hideMark/>
          </w:tcPr>
          <w:p w14:paraId="276A4AFD" w14:textId="77777777" w:rsidR="00A16C07" w:rsidRPr="00A40A0A" w:rsidRDefault="00A16C07" w:rsidP="00A16C07">
            <w:pPr>
              <w:spacing w:after="0" w:line="240" w:lineRule="auto"/>
              <w:rPr>
                <w:rFonts w:ascii="Times New Roman" w:eastAsia="Times New Roman" w:hAnsi="Times New Roman" w:cs="Times New Roman"/>
                <w:color w:val="000000"/>
                <w:sz w:val="17"/>
                <w:szCs w:val="17"/>
              </w:rPr>
            </w:pPr>
            <w:r w:rsidRPr="00A40A0A">
              <w:rPr>
                <w:rFonts w:ascii="Times New Roman" w:eastAsia="Times New Roman" w:hAnsi="Times New Roman" w:cs="Times New Roman"/>
                <w:color w:val="000000"/>
                <w:sz w:val="17"/>
                <w:szCs w:val="17"/>
              </w:rPr>
              <w:t>Lead from a former uranium mining region</w:t>
            </w:r>
          </w:p>
        </w:tc>
        <w:tc>
          <w:tcPr>
            <w:tcW w:w="1300" w:type="dxa"/>
            <w:tcBorders>
              <w:top w:val="nil"/>
              <w:left w:val="nil"/>
              <w:bottom w:val="nil"/>
              <w:right w:val="nil"/>
            </w:tcBorders>
            <w:shd w:val="clear" w:color="auto" w:fill="auto"/>
            <w:hideMark/>
          </w:tcPr>
          <w:p w14:paraId="33CB9D95" w14:textId="77777777" w:rsidR="00A16C07" w:rsidRPr="00A40A0A" w:rsidRDefault="00A16C07" w:rsidP="00A16C07">
            <w:pPr>
              <w:spacing w:after="0" w:line="240" w:lineRule="auto"/>
              <w:rPr>
                <w:rFonts w:ascii="Times New Roman" w:eastAsia="Times New Roman" w:hAnsi="Times New Roman" w:cs="Times New Roman"/>
                <w:color w:val="000000"/>
                <w:sz w:val="17"/>
                <w:szCs w:val="17"/>
              </w:rPr>
            </w:pPr>
            <w:r w:rsidRPr="00A40A0A">
              <w:rPr>
                <w:rFonts w:ascii="Times New Roman" w:eastAsia="Times New Roman" w:hAnsi="Times New Roman" w:cs="Times New Roman"/>
                <w:color w:val="000000"/>
                <w:sz w:val="17"/>
                <w:szCs w:val="17"/>
              </w:rPr>
              <w:t>-</w:t>
            </w:r>
          </w:p>
        </w:tc>
        <w:tc>
          <w:tcPr>
            <w:tcW w:w="1335" w:type="dxa"/>
            <w:tcBorders>
              <w:top w:val="nil"/>
              <w:left w:val="nil"/>
              <w:bottom w:val="nil"/>
              <w:right w:val="nil"/>
            </w:tcBorders>
            <w:shd w:val="clear" w:color="auto" w:fill="auto"/>
            <w:hideMark/>
          </w:tcPr>
          <w:p w14:paraId="25693685" w14:textId="77777777" w:rsidR="00A16C07" w:rsidRPr="00A40A0A" w:rsidRDefault="00A16C07" w:rsidP="00A16C07">
            <w:pPr>
              <w:spacing w:after="0" w:line="240" w:lineRule="auto"/>
              <w:rPr>
                <w:rFonts w:ascii="Times New Roman" w:eastAsia="Times New Roman" w:hAnsi="Times New Roman" w:cs="Times New Roman"/>
                <w:color w:val="000000"/>
                <w:sz w:val="17"/>
                <w:szCs w:val="17"/>
              </w:rPr>
            </w:pPr>
            <w:r w:rsidRPr="00A40A0A">
              <w:rPr>
                <w:rFonts w:ascii="Times New Roman" w:eastAsia="Times New Roman" w:hAnsi="Times New Roman" w:cs="Times New Roman"/>
                <w:color w:val="000000"/>
                <w:sz w:val="17"/>
                <w:szCs w:val="17"/>
              </w:rPr>
              <w:t>1-&lt;2 yrs                     2-&lt;3 yrs                           3-&lt;6 yrs                           6-&lt;11 yrs</w:t>
            </w:r>
          </w:p>
        </w:tc>
        <w:tc>
          <w:tcPr>
            <w:tcW w:w="1095" w:type="dxa"/>
            <w:gridSpan w:val="2"/>
            <w:tcBorders>
              <w:top w:val="nil"/>
              <w:left w:val="nil"/>
              <w:bottom w:val="nil"/>
              <w:right w:val="nil"/>
            </w:tcBorders>
            <w:shd w:val="clear" w:color="auto" w:fill="auto"/>
            <w:hideMark/>
          </w:tcPr>
          <w:p w14:paraId="505D5A8A" w14:textId="77777777" w:rsidR="00A16C07" w:rsidRPr="00A40A0A" w:rsidRDefault="00A16C07" w:rsidP="00A16C07">
            <w:pPr>
              <w:spacing w:after="0" w:line="240" w:lineRule="auto"/>
              <w:rPr>
                <w:rFonts w:ascii="Times New Roman" w:eastAsia="Times New Roman" w:hAnsi="Times New Roman" w:cs="Times New Roman"/>
                <w:color w:val="000000"/>
                <w:sz w:val="17"/>
                <w:szCs w:val="17"/>
              </w:rPr>
            </w:pPr>
            <w:r w:rsidRPr="00A40A0A">
              <w:rPr>
                <w:rFonts w:ascii="Times New Roman" w:eastAsia="Times New Roman" w:hAnsi="Times New Roman" w:cs="Times New Roman"/>
                <w:color w:val="000000"/>
                <w:sz w:val="17"/>
                <w:szCs w:val="17"/>
              </w:rPr>
              <w:t>OK                      -</w:t>
            </w:r>
          </w:p>
        </w:tc>
        <w:tc>
          <w:tcPr>
            <w:tcW w:w="1642" w:type="dxa"/>
            <w:tcBorders>
              <w:top w:val="nil"/>
              <w:left w:val="nil"/>
              <w:bottom w:val="nil"/>
              <w:right w:val="nil"/>
            </w:tcBorders>
            <w:shd w:val="clear" w:color="auto" w:fill="auto"/>
            <w:hideMark/>
          </w:tcPr>
          <w:p w14:paraId="28675240" w14:textId="43FA39CA" w:rsidR="00A16C07" w:rsidRPr="00A40A0A" w:rsidRDefault="00A16C07" w:rsidP="00A16C07">
            <w:pPr>
              <w:spacing w:after="0" w:line="240" w:lineRule="auto"/>
              <w:rPr>
                <w:rFonts w:ascii="Times New Roman" w:eastAsia="Times New Roman" w:hAnsi="Times New Roman" w:cs="Times New Roman"/>
                <w:color w:val="000000"/>
                <w:sz w:val="17"/>
                <w:szCs w:val="17"/>
              </w:rPr>
            </w:pPr>
            <w:r w:rsidRPr="00A40A0A">
              <w:rPr>
                <w:rFonts w:ascii="Times New Roman" w:eastAsia="Times New Roman" w:hAnsi="Times New Roman" w:cs="Times New Roman"/>
                <w:color w:val="000000"/>
                <w:sz w:val="17"/>
                <w:szCs w:val="17"/>
              </w:rPr>
              <w:t>n=95 A</w:t>
            </w:r>
            <w:r>
              <w:rPr>
                <w:rFonts w:ascii="Times New Roman" w:eastAsia="Times New Roman" w:hAnsi="Times New Roman" w:cs="Times New Roman"/>
                <w:color w:val="000000"/>
                <w:sz w:val="17"/>
                <w:szCs w:val="17"/>
              </w:rPr>
              <w:t>I</w:t>
            </w:r>
            <w:r w:rsidRPr="00A40A0A">
              <w:rPr>
                <w:rFonts w:ascii="Times New Roman" w:eastAsia="Times New Roman" w:hAnsi="Times New Roman" w:cs="Times New Roman"/>
                <w:color w:val="000000"/>
                <w:sz w:val="17"/>
                <w:szCs w:val="17"/>
              </w:rPr>
              <w:t xml:space="preserve"> n=129 White n=26 cases n=198 controls                  case-control</w:t>
            </w:r>
          </w:p>
        </w:tc>
        <w:tc>
          <w:tcPr>
            <w:tcW w:w="1403" w:type="dxa"/>
            <w:tcBorders>
              <w:top w:val="nil"/>
              <w:left w:val="nil"/>
              <w:bottom w:val="nil"/>
              <w:right w:val="nil"/>
            </w:tcBorders>
            <w:shd w:val="clear" w:color="auto" w:fill="auto"/>
            <w:hideMark/>
          </w:tcPr>
          <w:p w14:paraId="1ECB2D3B" w14:textId="77777777" w:rsidR="00A16C07" w:rsidRPr="00A40A0A" w:rsidRDefault="00A16C07" w:rsidP="00A16C07">
            <w:pPr>
              <w:spacing w:after="0" w:line="240" w:lineRule="auto"/>
              <w:rPr>
                <w:rFonts w:ascii="Times New Roman" w:eastAsia="Times New Roman" w:hAnsi="Times New Roman" w:cs="Times New Roman"/>
                <w:color w:val="000000"/>
                <w:sz w:val="17"/>
                <w:szCs w:val="17"/>
              </w:rPr>
            </w:pPr>
            <w:r w:rsidRPr="00A40A0A">
              <w:rPr>
                <w:rFonts w:ascii="Times New Roman" w:eastAsia="Times New Roman" w:hAnsi="Times New Roman" w:cs="Times New Roman"/>
                <w:color w:val="000000"/>
                <w:sz w:val="17"/>
                <w:szCs w:val="17"/>
              </w:rPr>
              <w:t xml:space="preserve">Blood, dust, paint, soil, water samples; interviews </w:t>
            </w:r>
          </w:p>
        </w:tc>
      </w:tr>
      <w:tr w:rsidR="00A16C07" w:rsidRPr="00A40A0A" w14:paraId="0116C7F6" w14:textId="77777777" w:rsidTr="00094373">
        <w:trPr>
          <w:trHeight w:val="225"/>
        </w:trPr>
        <w:tc>
          <w:tcPr>
            <w:tcW w:w="4620" w:type="dxa"/>
            <w:gridSpan w:val="3"/>
            <w:tcBorders>
              <w:top w:val="nil"/>
              <w:left w:val="nil"/>
              <w:bottom w:val="nil"/>
              <w:right w:val="nil"/>
            </w:tcBorders>
            <w:shd w:val="clear" w:color="auto" w:fill="auto"/>
            <w:vAlign w:val="center"/>
            <w:hideMark/>
          </w:tcPr>
          <w:p w14:paraId="786E7EEC" w14:textId="16D9DFC4" w:rsidR="00A16C07" w:rsidRPr="00A40A0A" w:rsidRDefault="00A16C07" w:rsidP="00A16C07">
            <w:pPr>
              <w:spacing w:after="0" w:line="240" w:lineRule="auto"/>
              <w:rPr>
                <w:rFonts w:ascii="Times New Roman" w:eastAsia="Times New Roman" w:hAnsi="Times New Roman" w:cs="Times New Roman"/>
                <w:i/>
                <w:iCs/>
                <w:color w:val="000000"/>
                <w:sz w:val="17"/>
                <w:szCs w:val="17"/>
              </w:rPr>
            </w:pPr>
            <w:r w:rsidRPr="00A40A0A">
              <w:rPr>
                <w:rFonts w:ascii="Times New Roman" w:eastAsia="Times New Roman" w:hAnsi="Times New Roman" w:cs="Times New Roman"/>
                <w:i/>
                <w:iCs/>
                <w:color w:val="000000"/>
                <w:sz w:val="17"/>
                <w:szCs w:val="17"/>
              </w:rPr>
              <w:t>Mothers</w:t>
            </w:r>
            <w:r>
              <w:rPr>
                <w:rFonts w:ascii="Times New Roman" w:eastAsia="Times New Roman" w:hAnsi="Times New Roman" w:cs="Times New Roman"/>
                <w:i/>
                <w:iCs/>
                <w:color w:val="000000"/>
                <w:sz w:val="17"/>
                <w:szCs w:val="17"/>
              </w:rPr>
              <w:t>/infants</w:t>
            </w:r>
            <w:r w:rsidR="003B0224">
              <w:rPr>
                <w:rFonts w:ascii="Times New Roman" w:eastAsia="Times New Roman" w:hAnsi="Times New Roman" w:cs="Times New Roman"/>
                <w:i/>
                <w:iCs/>
                <w:color w:val="000000"/>
                <w:sz w:val="17"/>
                <w:szCs w:val="17"/>
              </w:rPr>
              <w:t xml:space="preserve"> </w:t>
            </w:r>
            <w:r w:rsidR="003B0224" w:rsidRPr="00E67031">
              <w:rPr>
                <w:rFonts w:ascii="Times New Roman" w:eastAsia="Times New Roman" w:hAnsi="Times New Roman" w:cs="Times New Roman"/>
                <w:i/>
                <w:iCs/>
                <w:color w:val="000000"/>
                <w:sz w:val="17"/>
                <w:szCs w:val="17"/>
              </w:rPr>
              <w:t>(</w:t>
            </w:r>
            <w:r w:rsidR="003B0224">
              <w:rPr>
                <w:rFonts w:ascii="Times New Roman" w:eastAsia="Times New Roman" w:hAnsi="Times New Roman" w:cs="Times New Roman"/>
                <w:i/>
                <w:iCs/>
                <w:color w:val="000000"/>
                <w:sz w:val="17"/>
                <w:szCs w:val="17"/>
              </w:rPr>
              <w:t>cohort from same territory</w:t>
            </w:r>
            <w:r w:rsidR="003B0224" w:rsidRPr="00E67031">
              <w:rPr>
                <w:rFonts w:ascii="Times New Roman" w:eastAsia="Times New Roman" w:hAnsi="Times New Roman" w:cs="Times New Roman"/>
                <w:i/>
                <w:iCs/>
                <w:color w:val="000000"/>
                <w:sz w:val="17"/>
                <w:szCs w:val="17"/>
              </w:rPr>
              <w:t>)</w:t>
            </w:r>
            <w:r w:rsidRPr="00A40A0A">
              <w:rPr>
                <w:rFonts w:ascii="Times New Roman" w:eastAsia="Times New Roman" w:hAnsi="Times New Roman" w:cs="Times New Roman"/>
                <w:i/>
                <w:iCs/>
                <w:color w:val="000000"/>
                <w:sz w:val="17"/>
                <w:szCs w:val="17"/>
              </w:rPr>
              <w:t xml:space="preserve"> </w:t>
            </w:r>
          </w:p>
        </w:tc>
        <w:tc>
          <w:tcPr>
            <w:tcW w:w="1335" w:type="dxa"/>
            <w:tcBorders>
              <w:top w:val="nil"/>
              <w:left w:val="nil"/>
              <w:bottom w:val="nil"/>
              <w:right w:val="nil"/>
            </w:tcBorders>
            <w:shd w:val="clear" w:color="auto" w:fill="auto"/>
            <w:vAlign w:val="center"/>
            <w:hideMark/>
          </w:tcPr>
          <w:p w14:paraId="4208249C" w14:textId="77777777" w:rsidR="00A16C07" w:rsidRPr="00A40A0A" w:rsidRDefault="00A16C07" w:rsidP="00A16C07">
            <w:pPr>
              <w:spacing w:after="0" w:line="240" w:lineRule="auto"/>
              <w:rPr>
                <w:rFonts w:ascii="Times New Roman" w:eastAsia="Times New Roman" w:hAnsi="Times New Roman" w:cs="Times New Roman"/>
                <w:sz w:val="20"/>
                <w:szCs w:val="20"/>
              </w:rPr>
            </w:pPr>
          </w:p>
        </w:tc>
        <w:tc>
          <w:tcPr>
            <w:tcW w:w="1095" w:type="dxa"/>
            <w:gridSpan w:val="2"/>
            <w:tcBorders>
              <w:top w:val="nil"/>
              <w:left w:val="nil"/>
              <w:bottom w:val="nil"/>
              <w:right w:val="nil"/>
            </w:tcBorders>
            <w:shd w:val="clear" w:color="auto" w:fill="auto"/>
            <w:vAlign w:val="center"/>
            <w:hideMark/>
          </w:tcPr>
          <w:p w14:paraId="4D715EB2" w14:textId="77777777" w:rsidR="00A16C07" w:rsidRPr="00A40A0A" w:rsidRDefault="00A16C07" w:rsidP="00A16C07">
            <w:pPr>
              <w:spacing w:after="0" w:line="240" w:lineRule="auto"/>
              <w:jc w:val="center"/>
              <w:rPr>
                <w:rFonts w:ascii="Times New Roman" w:eastAsia="Times New Roman" w:hAnsi="Times New Roman" w:cs="Times New Roman"/>
                <w:sz w:val="20"/>
                <w:szCs w:val="20"/>
              </w:rPr>
            </w:pPr>
          </w:p>
        </w:tc>
        <w:tc>
          <w:tcPr>
            <w:tcW w:w="1642" w:type="dxa"/>
            <w:tcBorders>
              <w:top w:val="nil"/>
              <w:left w:val="nil"/>
              <w:bottom w:val="nil"/>
              <w:right w:val="nil"/>
            </w:tcBorders>
            <w:shd w:val="clear" w:color="auto" w:fill="auto"/>
            <w:vAlign w:val="center"/>
            <w:hideMark/>
          </w:tcPr>
          <w:p w14:paraId="114AAD55" w14:textId="77777777" w:rsidR="00A16C07" w:rsidRPr="00A40A0A" w:rsidRDefault="00A16C07" w:rsidP="00A16C07">
            <w:pPr>
              <w:spacing w:after="0" w:line="240" w:lineRule="auto"/>
              <w:jc w:val="center"/>
              <w:rPr>
                <w:rFonts w:ascii="Times New Roman" w:eastAsia="Times New Roman" w:hAnsi="Times New Roman" w:cs="Times New Roman"/>
                <w:sz w:val="20"/>
                <w:szCs w:val="20"/>
              </w:rPr>
            </w:pPr>
          </w:p>
        </w:tc>
        <w:tc>
          <w:tcPr>
            <w:tcW w:w="1403" w:type="dxa"/>
            <w:tcBorders>
              <w:top w:val="nil"/>
              <w:left w:val="nil"/>
              <w:bottom w:val="nil"/>
              <w:right w:val="nil"/>
            </w:tcBorders>
            <w:shd w:val="clear" w:color="auto" w:fill="auto"/>
            <w:vAlign w:val="center"/>
            <w:hideMark/>
          </w:tcPr>
          <w:p w14:paraId="78E8411C" w14:textId="77777777" w:rsidR="00A16C07" w:rsidRPr="00A40A0A" w:rsidRDefault="00A16C07" w:rsidP="00A16C07">
            <w:pPr>
              <w:spacing w:after="0" w:line="240" w:lineRule="auto"/>
              <w:jc w:val="center"/>
              <w:rPr>
                <w:rFonts w:ascii="Times New Roman" w:eastAsia="Times New Roman" w:hAnsi="Times New Roman" w:cs="Times New Roman"/>
                <w:sz w:val="20"/>
                <w:szCs w:val="20"/>
              </w:rPr>
            </w:pPr>
          </w:p>
        </w:tc>
      </w:tr>
      <w:tr w:rsidR="00A16C07" w:rsidRPr="00A40A0A" w14:paraId="39AB0192" w14:textId="77777777" w:rsidTr="00C051DC">
        <w:trPr>
          <w:trHeight w:val="1008"/>
        </w:trPr>
        <w:tc>
          <w:tcPr>
            <w:tcW w:w="1580" w:type="dxa"/>
            <w:tcBorders>
              <w:top w:val="nil"/>
              <w:left w:val="nil"/>
              <w:bottom w:val="nil"/>
              <w:right w:val="nil"/>
            </w:tcBorders>
            <w:shd w:val="clear" w:color="auto" w:fill="auto"/>
            <w:hideMark/>
          </w:tcPr>
          <w:p w14:paraId="54B5E0EE" w14:textId="5CD18424" w:rsidR="00A16C07" w:rsidRPr="00A40A0A" w:rsidRDefault="00A16C07" w:rsidP="00A16C07">
            <w:pPr>
              <w:spacing w:after="0" w:line="240" w:lineRule="auto"/>
              <w:rPr>
                <w:rFonts w:ascii="Times New Roman" w:eastAsia="Times New Roman" w:hAnsi="Times New Roman" w:cs="Times New Roman"/>
                <w:color w:val="000000"/>
                <w:sz w:val="17"/>
                <w:szCs w:val="17"/>
              </w:rPr>
            </w:pPr>
            <w:r w:rsidRPr="00A40A0A">
              <w:rPr>
                <w:rFonts w:ascii="Times New Roman" w:eastAsia="Times New Roman" w:hAnsi="Times New Roman" w:cs="Times New Roman"/>
                <w:color w:val="000000"/>
                <w:sz w:val="17"/>
                <w:szCs w:val="17"/>
              </w:rPr>
              <w:t>Fitzgerald et al.</w:t>
            </w:r>
            <w:r w:rsidR="00137797">
              <w:rPr>
                <w:rFonts w:ascii="Times New Roman" w:eastAsia="Times New Roman" w:hAnsi="Times New Roman" w:cs="Times New Roman"/>
                <w:color w:val="000000"/>
                <w:sz w:val="17"/>
                <w:szCs w:val="17"/>
              </w:rPr>
              <w:t>,</w:t>
            </w:r>
            <w:r w:rsidRPr="00A40A0A">
              <w:rPr>
                <w:rFonts w:ascii="Times New Roman" w:eastAsia="Times New Roman" w:hAnsi="Times New Roman" w:cs="Times New Roman"/>
                <w:color w:val="000000"/>
                <w:sz w:val="17"/>
                <w:szCs w:val="17"/>
              </w:rPr>
              <w:t xml:space="preserve"> 1998</w:t>
            </w:r>
          </w:p>
        </w:tc>
        <w:tc>
          <w:tcPr>
            <w:tcW w:w="1740" w:type="dxa"/>
            <w:tcBorders>
              <w:top w:val="nil"/>
              <w:left w:val="nil"/>
              <w:bottom w:val="nil"/>
              <w:right w:val="nil"/>
            </w:tcBorders>
            <w:shd w:val="clear" w:color="auto" w:fill="auto"/>
            <w:hideMark/>
          </w:tcPr>
          <w:p w14:paraId="6082F2AF" w14:textId="519E55FF" w:rsidR="00A16C07" w:rsidRPr="00A40A0A" w:rsidRDefault="00A16C07" w:rsidP="00A16C07">
            <w:pPr>
              <w:spacing w:after="0" w:line="240" w:lineRule="auto"/>
              <w:rPr>
                <w:rFonts w:ascii="Times New Roman" w:eastAsia="Times New Roman" w:hAnsi="Times New Roman" w:cs="Times New Roman"/>
                <w:color w:val="000000"/>
                <w:sz w:val="17"/>
                <w:szCs w:val="17"/>
              </w:rPr>
            </w:pPr>
            <w:r w:rsidRPr="00A40A0A">
              <w:rPr>
                <w:rFonts w:ascii="Times New Roman" w:eastAsia="Times New Roman" w:hAnsi="Times New Roman" w:cs="Times New Roman"/>
                <w:color w:val="000000"/>
                <w:sz w:val="17"/>
                <w:szCs w:val="17"/>
              </w:rPr>
              <w:t>PCBs</w:t>
            </w:r>
          </w:p>
        </w:tc>
        <w:tc>
          <w:tcPr>
            <w:tcW w:w="1300" w:type="dxa"/>
            <w:tcBorders>
              <w:top w:val="nil"/>
              <w:left w:val="nil"/>
              <w:bottom w:val="nil"/>
              <w:right w:val="nil"/>
            </w:tcBorders>
            <w:shd w:val="clear" w:color="auto" w:fill="auto"/>
            <w:hideMark/>
          </w:tcPr>
          <w:p w14:paraId="1AA516D1" w14:textId="77777777" w:rsidR="00A16C07" w:rsidRPr="00A40A0A" w:rsidRDefault="00A16C07" w:rsidP="00A16C07">
            <w:pPr>
              <w:spacing w:after="0" w:line="240" w:lineRule="auto"/>
              <w:rPr>
                <w:rFonts w:ascii="Times New Roman" w:eastAsia="Times New Roman" w:hAnsi="Times New Roman" w:cs="Times New Roman"/>
                <w:color w:val="000000"/>
                <w:sz w:val="17"/>
                <w:szCs w:val="17"/>
              </w:rPr>
            </w:pPr>
            <w:r w:rsidRPr="00A40A0A">
              <w:rPr>
                <w:rFonts w:ascii="Times New Roman" w:eastAsia="Times New Roman" w:hAnsi="Times New Roman" w:cs="Times New Roman"/>
                <w:color w:val="000000"/>
                <w:sz w:val="17"/>
                <w:szCs w:val="17"/>
              </w:rPr>
              <w:t>-</w:t>
            </w:r>
          </w:p>
        </w:tc>
        <w:tc>
          <w:tcPr>
            <w:tcW w:w="1335" w:type="dxa"/>
            <w:tcBorders>
              <w:top w:val="nil"/>
              <w:left w:val="nil"/>
              <w:bottom w:val="nil"/>
              <w:right w:val="nil"/>
            </w:tcBorders>
            <w:shd w:val="clear" w:color="auto" w:fill="auto"/>
            <w:hideMark/>
          </w:tcPr>
          <w:p w14:paraId="4A691156" w14:textId="77777777" w:rsidR="00A16C07" w:rsidRPr="00A40A0A" w:rsidRDefault="00A16C07" w:rsidP="00A16C07">
            <w:pPr>
              <w:spacing w:after="0" w:line="240" w:lineRule="auto"/>
              <w:rPr>
                <w:rFonts w:ascii="Times New Roman" w:eastAsia="Times New Roman" w:hAnsi="Times New Roman" w:cs="Times New Roman"/>
                <w:color w:val="000000"/>
                <w:sz w:val="17"/>
                <w:szCs w:val="17"/>
              </w:rPr>
            </w:pPr>
            <w:r w:rsidRPr="00A40A0A">
              <w:rPr>
                <w:rFonts w:ascii="Times New Roman" w:eastAsia="Times New Roman" w:hAnsi="Times New Roman" w:cs="Times New Roman"/>
                <w:color w:val="000000"/>
                <w:sz w:val="17"/>
                <w:szCs w:val="17"/>
              </w:rPr>
              <w:t xml:space="preserve">&lt;12 mos                    &gt;12 mos </w:t>
            </w:r>
          </w:p>
        </w:tc>
        <w:tc>
          <w:tcPr>
            <w:tcW w:w="1095" w:type="dxa"/>
            <w:gridSpan w:val="2"/>
            <w:tcBorders>
              <w:top w:val="nil"/>
              <w:left w:val="nil"/>
              <w:bottom w:val="nil"/>
              <w:right w:val="nil"/>
            </w:tcBorders>
            <w:shd w:val="clear" w:color="auto" w:fill="auto"/>
            <w:hideMark/>
          </w:tcPr>
          <w:p w14:paraId="3BCB0009" w14:textId="77777777" w:rsidR="00A16C07" w:rsidRPr="00A40A0A" w:rsidRDefault="00A16C07" w:rsidP="00A16C07">
            <w:pPr>
              <w:spacing w:after="0" w:line="240" w:lineRule="auto"/>
              <w:rPr>
                <w:rFonts w:ascii="Times New Roman" w:eastAsia="Times New Roman" w:hAnsi="Times New Roman" w:cs="Times New Roman"/>
                <w:color w:val="000000"/>
                <w:sz w:val="17"/>
                <w:szCs w:val="17"/>
              </w:rPr>
            </w:pPr>
            <w:r w:rsidRPr="00A40A0A">
              <w:rPr>
                <w:rFonts w:ascii="Times New Roman" w:eastAsia="Times New Roman" w:hAnsi="Times New Roman" w:cs="Times New Roman"/>
                <w:color w:val="000000"/>
                <w:sz w:val="17"/>
                <w:szCs w:val="17"/>
              </w:rPr>
              <w:t>NY                   1986-1992</w:t>
            </w:r>
          </w:p>
        </w:tc>
        <w:tc>
          <w:tcPr>
            <w:tcW w:w="1642" w:type="dxa"/>
            <w:tcBorders>
              <w:top w:val="nil"/>
              <w:left w:val="nil"/>
              <w:bottom w:val="nil"/>
              <w:right w:val="nil"/>
            </w:tcBorders>
            <w:shd w:val="clear" w:color="auto" w:fill="auto"/>
            <w:hideMark/>
          </w:tcPr>
          <w:p w14:paraId="75CD3368" w14:textId="41554225" w:rsidR="00A16C07" w:rsidRPr="00A40A0A" w:rsidRDefault="00A16C07" w:rsidP="00A16C07">
            <w:pPr>
              <w:spacing w:after="0" w:line="240" w:lineRule="auto"/>
              <w:rPr>
                <w:rFonts w:ascii="Times New Roman" w:eastAsia="Times New Roman" w:hAnsi="Times New Roman" w:cs="Times New Roman"/>
                <w:color w:val="000000"/>
                <w:sz w:val="17"/>
                <w:szCs w:val="17"/>
              </w:rPr>
            </w:pPr>
            <w:r w:rsidRPr="00A40A0A">
              <w:rPr>
                <w:rFonts w:ascii="Times New Roman" w:eastAsia="Times New Roman" w:hAnsi="Times New Roman" w:cs="Times New Roman"/>
                <w:color w:val="000000"/>
                <w:sz w:val="17"/>
                <w:szCs w:val="17"/>
              </w:rPr>
              <w:t xml:space="preserve">n=97 </w:t>
            </w:r>
            <w:r>
              <w:rPr>
                <w:rFonts w:ascii="Times New Roman" w:eastAsia="Times New Roman" w:hAnsi="Times New Roman" w:cs="Times New Roman"/>
                <w:color w:val="000000"/>
                <w:sz w:val="17"/>
                <w:szCs w:val="17"/>
              </w:rPr>
              <w:t>AI</w:t>
            </w:r>
            <w:r w:rsidRPr="00A40A0A">
              <w:rPr>
                <w:rFonts w:ascii="Times New Roman" w:eastAsia="Times New Roman" w:hAnsi="Times New Roman" w:cs="Times New Roman"/>
                <w:color w:val="000000"/>
                <w:sz w:val="17"/>
                <w:szCs w:val="17"/>
              </w:rPr>
              <w:t xml:space="preserve"> (cases) who gave birth 1969</w:t>
            </w:r>
            <w:r>
              <w:rPr>
                <w:rFonts w:ascii="Times New Roman" w:eastAsia="Times New Roman" w:hAnsi="Times New Roman" w:cs="Times New Roman"/>
                <w:color w:val="000000"/>
                <w:sz w:val="17"/>
                <w:szCs w:val="17"/>
              </w:rPr>
              <w:t>-1</w:t>
            </w:r>
            <w:r w:rsidRPr="00A40A0A">
              <w:rPr>
                <w:rFonts w:ascii="Times New Roman" w:eastAsia="Times New Roman" w:hAnsi="Times New Roman" w:cs="Times New Roman"/>
                <w:color w:val="000000"/>
                <w:sz w:val="17"/>
                <w:szCs w:val="17"/>
              </w:rPr>
              <w:t>992, n=154 Wh</w:t>
            </w:r>
            <w:r>
              <w:rPr>
                <w:rFonts w:ascii="Times New Roman" w:eastAsia="Times New Roman" w:hAnsi="Times New Roman" w:cs="Times New Roman"/>
                <w:color w:val="000000"/>
                <w:sz w:val="17"/>
                <w:szCs w:val="17"/>
              </w:rPr>
              <w:t xml:space="preserve">ite (controls) </w:t>
            </w:r>
            <w:r w:rsidRPr="00A40A0A">
              <w:rPr>
                <w:rFonts w:ascii="Times New Roman" w:eastAsia="Times New Roman" w:hAnsi="Times New Roman" w:cs="Times New Roman"/>
                <w:color w:val="000000"/>
                <w:sz w:val="17"/>
                <w:szCs w:val="17"/>
              </w:rPr>
              <w:t xml:space="preserve">in counties relatively free of PCB contamination who gave birth during same period      </w:t>
            </w:r>
            <w:r>
              <w:rPr>
                <w:rFonts w:ascii="Times New Roman" w:eastAsia="Times New Roman" w:hAnsi="Times New Roman" w:cs="Times New Roman"/>
                <w:color w:val="000000"/>
                <w:sz w:val="17"/>
                <w:szCs w:val="17"/>
              </w:rPr>
              <w:t xml:space="preserve">    </w:t>
            </w:r>
            <w:r w:rsidRPr="00A40A0A">
              <w:rPr>
                <w:rFonts w:ascii="Times New Roman" w:eastAsia="Times New Roman" w:hAnsi="Times New Roman" w:cs="Times New Roman"/>
                <w:color w:val="000000"/>
                <w:sz w:val="17"/>
                <w:szCs w:val="17"/>
              </w:rPr>
              <w:t>cross-sectional</w:t>
            </w:r>
          </w:p>
        </w:tc>
        <w:tc>
          <w:tcPr>
            <w:tcW w:w="1403" w:type="dxa"/>
            <w:tcBorders>
              <w:top w:val="nil"/>
              <w:left w:val="nil"/>
              <w:bottom w:val="nil"/>
              <w:right w:val="nil"/>
            </w:tcBorders>
            <w:shd w:val="clear" w:color="auto" w:fill="auto"/>
            <w:hideMark/>
          </w:tcPr>
          <w:p w14:paraId="5C3A0A53" w14:textId="77777777" w:rsidR="00A16C07" w:rsidRPr="00A40A0A" w:rsidRDefault="00A16C07" w:rsidP="00A16C07">
            <w:pPr>
              <w:spacing w:after="0" w:line="240" w:lineRule="auto"/>
              <w:rPr>
                <w:rFonts w:ascii="Times New Roman" w:eastAsia="Times New Roman" w:hAnsi="Times New Roman" w:cs="Times New Roman"/>
                <w:color w:val="000000"/>
                <w:sz w:val="17"/>
                <w:szCs w:val="17"/>
              </w:rPr>
            </w:pPr>
            <w:r w:rsidRPr="00A40A0A">
              <w:rPr>
                <w:rFonts w:ascii="Times New Roman" w:eastAsia="Times New Roman" w:hAnsi="Times New Roman" w:cs="Times New Roman"/>
                <w:color w:val="000000"/>
                <w:sz w:val="17"/>
                <w:szCs w:val="17"/>
              </w:rPr>
              <w:t xml:space="preserve">Breast milk samples, interviews </w:t>
            </w:r>
          </w:p>
        </w:tc>
      </w:tr>
      <w:tr w:rsidR="00A16C07" w:rsidRPr="00A40A0A" w14:paraId="67DE47D8" w14:textId="77777777" w:rsidTr="00C051DC">
        <w:trPr>
          <w:trHeight w:val="74"/>
        </w:trPr>
        <w:tc>
          <w:tcPr>
            <w:tcW w:w="1580" w:type="dxa"/>
            <w:tcBorders>
              <w:top w:val="nil"/>
              <w:left w:val="nil"/>
              <w:bottom w:val="nil"/>
              <w:right w:val="nil"/>
            </w:tcBorders>
            <w:shd w:val="clear" w:color="auto" w:fill="auto"/>
            <w:hideMark/>
          </w:tcPr>
          <w:p w14:paraId="70681BB2" w14:textId="35B6FEF0" w:rsidR="00A16C07" w:rsidRPr="00A40A0A" w:rsidRDefault="00A16C07" w:rsidP="00A16C07">
            <w:pPr>
              <w:spacing w:after="0" w:line="240" w:lineRule="auto"/>
              <w:rPr>
                <w:rFonts w:ascii="Times New Roman" w:eastAsia="Times New Roman" w:hAnsi="Times New Roman" w:cs="Times New Roman"/>
                <w:color w:val="000000"/>
                <w:sz w:val="17"/>
                <w:szCs w:val="17"/>
              </w:rPr>
            </w:pPr>
            <w:r w:rsidRPr="00A40A0A">
              <w:rPr>
                <w:rFonts w:ascii="Times New Roman" w:eastAsia="Times New Roman" w:hAnsi="Times New Roman" w:cs="Times New Roman"/>
                <w:color w:val="000000"/>
                <w:sz w:val="17"/>
                <w:szCs w:val="17"/>
              </w:rPr>
              <w:t>Fitzgerald et al.</w:t>
            </w:r>
            <w:r w:rsidR="00137797">
              <w:rPr>
                <w:rFonts w:ascii="Times New Roman" w:eastAsia="Times New Roman" w:hAnsi="Times New Roman" w:cs="Times New Roman"/>
                <w:color w:val="000000"/>
                <w:sz w:val="17"/>
                <w:szCs w:val="17"/>
              </w:rPr>
              <w:t>,</w:t>
            </w:r>
            <w:r w:rsidRPr="00A40A0A">
              <w:rPr>
                <w:rFonts w:ascii="Times New Roman" w:eastAsia="Times New Roman" w:hAnsi="Times New Roman" w:cs="Times New Roman"/>
                <w:color w:val="000000"/>
                <w:sz w:val="17"/>
                <w:szCs w:val="17"/>
              </w:rPr>
              <w:t xml:space="preserve"> 2004</w:t>
            </w:r>
          </w:p>
        </w:tc>
        <w:tc>
          <w:tcPr>
            <w:tcW w:w="1740" w:type="dxa"/>
            <w:tcBorders>
              <w:top w:val="nil"/>
              <w:left w:val="nil"/>
              <w:bottom w:val="nil"/>
              <w:right w:val="nil"/>
            </w:tcBorders>
            <w:shd w:val="clear" w:color="auto" w:fill="auto"/>
            <w:hideMark/>
          </w:tcPr>
          <w:p w14:paraId="64FB7DD0" w14:textId="29240B2C" w:rsidR="00A16C07" w:rsidRPr="00A40A0A" w:rsidRDefault="00A16C07" w:rsidP="00A16C07">
            <w:pPr>
              <w:spacing w:after="0" w:line="240" w:lineRule="auto"/>
              <w:rPr>
                <w:rFonts w:ascii="Times New Roman" w:eastAsia="Times New Roman" w:hAnsi="Times New Roman" w:cs="Times New Roman"/>
                <w:color w:val="000000"/>
                <w:sz w:val="17"/>
                <w:szCs w:val="17"/>
              </w:rPr>
            </w:pPr>
            <w:r w:rsidRPr="00A40A0A">
              <w:rPr>
                <w:rFonts w:ascii="Times New Roman" w:eastAsia="Times New Roman" w:hAnsi="Times New Roman" w:cs="Times New Roman"/>
                <w:color w:val="000000"/>
                <w:sz w:val="17"/>
                <w:szCs w:val="17"/>
              </w:rPr>
              <w:t>PCBs</w:t>
            </w:r>
          </w:p>
        </w:tc>
        <w:tc>
          <w:tcPr>
            <w:tcW w:w="1300" w:type="dxa"/>
            <w:tcBorders>
              <w:top w:val="nil"/>
              <w:left w:val="nil"/>
              <w:bottom w:val="nil"/>
              <w:right w:val="nil"/>
            </w:tcBorders>
            <w:shd w:val="clear" w:color="auto" w:fill="auto"/>
            <w:hideMark/>
          </w:tcPr>
          <w:p w14:paraId="1F168209" w14:textId="77777777" w:rsidR="00A16C07" w:rsidRPr="00A40A0A" w:rsidRDefault="00A16C07" w:rsidP="00A16C07">
            <w:pPr>
              <w:spacing w:after="0" w:line="240" w:lineRule="auto"/>
              <w:rPr>
                <w:rFonts w:ascii="Times New Roman" w:eastAsia="Times New Roman" w:hAnsi="Times New Roman" w:cs="Times New Roman"/>
                <w:color w:val="000000"/>
                <w:sz w:val="17"/>
                <w:szCs w:val="17"/>
              </w:rPr>
            </w:pPr>
            <w:r w:rsidRPr="00A40A0A">
              <w:rPr>
                <w:rFonts w:ascii="Times New Roman" w:eastAsia="Times New Roman" w:hAnsi="Times New Roman" w:cs="Times New Roman"/>
                <w:color w:val="000000"/>
                <w:sz w:val="17"/>
                <w:szCs w:val="17"/>
              </w:rPr>
              <w:t>-</w:t>
            </w:r>
          </w:p>
        </w:tc>
        <w:tc>
          <w:tcPr>
            <w:tcW w:w="1335" w:type="dxa"/>
            <w:tcBorders>
              <w:top w:val="nil"/>
              <w:left w:val="nil"/>
              <w:bottom w:val="nil"/>
              <w:right w:val="nil"/>
            </w:tcBorders>
            <w:shd w:val="clear" w:color="auto" w:fill="auto"/>
            <w:hideMark/>
          </w:tcPr>
          <w:p w14:paraId="3D875535" w14:textId="77777777" w:rsidR="00A16C07" w:rsidRPr="00A40A0A" w:rsidRDefault="00A16C07" w:rsidP="00A16C07">
            <w:pPr>
              <w:spacing w:after="0" w:line="240" w:lineRule="auto"/>
              <w:rPr>
                <w:rFonts w:ascii="Times New Roman" w:eastAsia="Times New Roman" w:hAnsi="Times New Roman" w:cs="Times New Roman"/>
                <w:color w:val="000000"/>
                <w:sz w:val="17"/>
                <w:szCs w:val="17"/>
              </w:rPr>
            </w:pPr>
            <w:r w:rsidRPr="00A40A0A">
              <w:rPr>
                <w:rFonts w:ascii="Times New Roman" w:eastAsia="Times New Roman" w:hAnsi="Times New Roman" w:cs="Times New Roman"/>
                <w:color w:val="000000"/>
                <w:sz w:val="17"/>
                <w:szCs w:val="17"/>
              </w:rPr>
              <w:t>&lt;12 mos</w:t>
            </w:r>
          </w:p>
        </w:tc>
        <w:tc>
          <w:tcPr>
            <w:tcW w:w="1095" w:type="dxa"/>
            <w:gridSpan w:val="2"/>
            <w:tcBorders>
              <w:top w:val="nil"/>
              <w:left w:val="nil"/>
              <w:bottom w:val="nil"/>
              <w:right w:val="nil"/>
            </w:tcBorders>
            <w:shd w:val="clear" w:color="auto" w:fill="auto"/>
            <w:hideMark/>
          </w:tcPr>
          <w:p w14:paraId="0BDCA61A" w14:textId="77777777" w:rsidR="00A16C07" w:rsidRPr="00A40A0A" w:rsidRDefault="00A16C07" w:rsidP="00A16C07">
            <w:pPr>
              <w:spacing w:after="0" w:line="240" w:lineRule="auto"/>
              <w:rPr>
                <w:rFonts w:ascii="Times New Roman" w:eastAsia="Times New Roman" w:hAnsi="Times New Roman" w:cs="Times New Roman"/>
                <w:color w:val="000000"/>
                <w:sz w:val="17"/>
                <w:szCs w:val="17"/>
              </w:rPr>
            </w:pPr>
            <w:r w:rsidRPr="00A40A0A">
              <w:rPr>
                <w:rFonts w:ascii="Times New Roman" w:eastAsia="Times New Roman" w:hAnsi="Times New Roman" w:cs="Times New Roman"/>
                <w:color w:val="000000"/>
                <w:sz w:val="17"/>
                <w:szCs w:val="17"/>
              </w:rPr>
              <w:t>NY                  1992-1995</w:t>
            </w:r>
          </w:p>
        </w:tc>
        <w:tc>
          <w:tcPr>
            <w:tcW w:w="1642" w:type="dxa"/>
            <w:tcBorders>
              <w:top w:val="nil"/>
              <w:left w:val="nil"/>
              <w:bottom w:val="nil"/>
              <w:right w:val="nil"/>
            </w:tcBorders>
            <w:shd w:val="clear" w:color="auto" w:fill="auto"/>
            <w:hideMark/>
          </w:tcPr>
          <w:p w14:paraId="427E775E" w14:textId="77777777" w:rsidR="00A834A9" w:rsidRDefault="00A16C07" w:rsidP="00A16C07">
            <w:pPr>
              <w:spacing w:after="0" w:line="240" w:lineRule="auto"/>
              <w:rPr>
                <w:rFonts w:ascii="Times New Roman" w:eastAsia="Times New Roman" w:hAnsi="Times New Roman" w:cs="Times New Roman"/>
                <w:color w:val="000000"/>
                <w:sz w:val="17"/>
                <w:szCs w:val="17"/>
              </w:rPr>
            </w:pPr>
            <w:r w:rsidRPr="00A40A0A">
              <w:rPr>
                <w:rFonts w:ascii="Times New Roman" w:eastAsia="Times New Roman" w:hAnsi="Times New Roman" w:cs="Times New Roman"/>
                <w:color w:val="000000"/>
                <w:sz w:val="17"/>
                <w:szCs w:val="17"/>
              </w:rPr>
              <w:t xml:space="preserve">N=111 pregnant </w:t>
            </w:r>
            <w:r>
              <w:rPr>
                <w:rFonts w:ascii="Times New Roman" w:eastAsia="Times New Roman" w:hAnsi="Times New Roman" w:cs="Times New Roman"/>
                <w:color w:val="000000"/>
                <w:sz w:val="17"/>
                <w:szCs w:val="17"/>
              </w:rPr>
              <w:t xml:space="preserve">AI </w:t>
            </w:r>
            <w:r w:rsidRPr="00A40A0A">
              <w:rPr>
                <w:rFonts w:ascii="Times New Roman" w:eastAsia="Times New Roman" w:hAnsi="Times New Roman" w:cs="Times New Roman"/>
                <w:color w:val="000000"/>
                <w:sz w:val="17"/>
                <w:szCs w:val="17"/>
              </w:rPr>
              <w:t xml:space="preserve">women                    </w:t>
            </w:r>
          </w:p>
          <w:p w14:paraId="2ADCF0BD" w14:textId="6FD110CD" w:rsidR="00A16C07" w:rsidRPr="00A40A0A" w:rsidRDefault="00A16C07" w:rsidP="00A16C07">
            <w:pPr>
              <w:spacing w:after="0" w:line="240" w:lineRule="auto"/>
              <w:rPr>
                <w:rFonts w:ascii="Times New Roman" w:eastAsia="Times New Roman" w:hAnsi="Times New Roman" w:cs="Times New Roman"/>
                <w:color w:val="000000"/>
                <w:sz w:val="17"/>
                <w:szCs w:val="17"/>
              </w:rPr>
            </w:pPr>
            <w:r w:rsidRPr="00A40A0A">
              <w:rPr>
                <w:rFonts w:ascii="Times New Roman" w:eastAsia="Times New Roman" w:hAnsi="Times New Roman" w:cs="Times New Roman"/>
                <w:color w:val="000000"/>
                <w:sz w:val="17"/>
                <w:szCs w:val="17"/>
              </w:rPr>
              <w:t>-</w:t>
            </w:r>
          </w:p>
        </w:tc>
        <w:tc>
          <w:tcPr>
            <w:tcW w:w="1403" w:type="dxa"/>
            <w:tcBorders>
              <w:top w:val="nil"/>
              <w:left w:val="nil"/>
              <w:bottom w:val="nil"/>
              <w:right w:val="nil"/>
            </w:tcBorders>
            <w:shd w:val="clear" w:color="auto" w:fill="auto"/>
            <w:hideMark/>
          </w:tcPr>
          <w:p w14:paraId="790C4C76" w14:textId="77777777" w:rsidR="00A16C07" w:rsidRPr="00A40A0A" w:rsidRDefault="00A16C07" w:rsidP="00A16C07">
            <w:pPr>
              <w:spacing w:after="0" w:line="240" w:lineRule="auto"/>
              <w:rPr>
                <w:rFonts w:ascii="Times New Roman" w:eastAsia="Times New Roman" w:hAnsi="Times New Roman" w:cs="Times New Roman"/>
                <w:color w:val="000000"/>
                <w:sz w:val="17"/>
                <w:szCs w:val="17"/>
              </w:rPr>
            </w:pPr>
            <w:r w:rsidRPr="00A40A0A">
              <w:rPr>
                <w:rFonts w:ascii="Times New Roman" w:eastAsia="Times New Roman" w:hAnsi="Times New Roman" w:cs="Times New Roman"/>
                <w:color w:val="000000"/>
                <w:sz w:val="17"/>
                <w:szCs w:val="17"/>
              </w:rPr>
              <w:t xml:space="preserve">Air, blood, food, soil samples; interviews </w:t>
            </w:r>
          </w:p>
        </w:tc>
      </w:tr>
      <w:tr w:rsidR="004161B3" w:rsidRPr="00A40A0A" w14:paraId="63F66370" w14:textId="77777777" w:rsidTr="00C051DC">
        <w:trPr>
          <w:trHeight w:val="74"/>
        </w:trPr>
        <w:tc>
          <w:tcPr>
            <w:tcW w:w="1580" w:type="dxa"/>
            <w:tcBorders>
              <w:top w:val="nil"/>
              <w:left w:val="nil"/>
              <w:bottom w:val="nil"/>
              <w:right w:val="nil"/>
            </w:tcBorders>
            <w:shd w:val="clear" w:color="auto" w:fill="auto"/>
          </w:tcPr>
          <w:p w14:paraId="18DD947D" w14:textId="2A1DEF51" w:rsidR="004161B3" w:rsidRPr="00A40A0A" w:rsidRDefault="004161B3" w:rsidP="004161B3">
            <w:pPr>
              <w:spacing w:after="0" w:line="240" w:lineRule="auto"/>
              <w:rPr>
                <w:rFonts w:ascii="Times New Roman" w:eastAsia="Times New Roman" w:hAnsi="Times New Roman" w:cs="Times New Roman"/>
                <w:color w:val="000000"/>
                <w:sz w:val="17"/>
                <w:szCs w:val="17"/>
              </w:rPr>
            </w:pPr>
            <w:r w:rsidRPr="00A40A0A">
              <w:rPr>
                <w:rFonts w:ascii="Times New Roman" w:eastAsia="Times New Roman" w:hAnsi="Times New Roman" w:cs="Times New Roman"/>
                <w:color w:val="000000"/>
                <w:sz w:val="17"/>
                <w:szCs w:val="17"/>
              </w:rPr>
              <w:t>Hong et al.</w:t>
            </w:r>
            <w:r w:rsidR="00137797">
              <w:rPr>
                <w:rFonts w:ascii="Times New Roman" w:eastAsia="Times New Roman" w:hAnsi="Times New Roman" w:cs="Times New Roman"/>
                <w:color w:val="000000"/>
                <w:sz w:val="17"/>
                <w:szCs w:val="17"/>
              </w:rPr>
              <w:t>,</w:t>
            </w:r>
            <w:r w:rsidRPr="00A40A0A">
              <w:rPr>
                <w:rFonts w:ascii="Times New Roman" w:eastAsia="Times New Roman" w:hAnsi="Times New Roman" w:cs="Times New Roman"/>
                <w:color w:val="000000"/>
                <w:sz w:val="17"/>
                <w:szCs w:val="17"/>
              </w:rPr>
              <w:t xml:space="preserve"> 1994</w:t>
            </w:r>
          </w:p>
        </w:tc>
        <w:tc>
          <w:tcPr>
            <w:tcW w:w="1740" w:type="dxa"/>
            <w:tcBorders>
              <w:top w:val="nil"/>
              <w:left w:val="nil"/>
              <w:bottom w:val="nil"/>
              <w:right w:val="nil"/>
            </w:tcBorders>
            <w:shd w:val="clear" w:color="auto" w:fill="auto"/>
          </w:tcPr>
          <w:p w14:paraId="07962C98" w14:textId="2EB13E71" w:rsidR="004161B3" w:rsidRPr="00A40A0A" w:rsidRDefault="004161B3" w:rsidP="004161B3">
            <w:pPr>
              <w:spacing w:after="0" w:line="240" w:lineRule="auto"/>
              <w:rPr>
                <w:rFonts w:ascii="Times New Roman" w:eastAsia="Times New Roman" w:hAnsi="Times New Roman" w:cs="Times New Roman"/>
                <w:i/>
                <w:iCs/>
                <w:color w:val="000000"/>
                <w:sz w:val="17"/>
                <w:szCs w:val="17"/>
              </w:rPr>
            </w:pPr>
            <w:r w:rsidRPr="00A40A0A">
              <w:rPr>
                <w:rFonts w:ascii="Times New Roman" w:eastAsia="Times New Roman" w:hAnsi="Times New Roman" w:cs="Times New Roman"/>
                <w:color w:val="000000"/>
                <w:sz w:val="17"/>
                <w:szCs w:val="17"/>
              </w:rPr>
              <w:t>PCBs</w:t>
            </w:r>
          </w:p>
        </w:tc>
        <w:tc>
          <w:tcPr>
            <w:tcW w:w="1300" w:type="dxa"/>
            <w:tcBorders>
              <w:top w:val="nil"/>
              <w:left w:val="nil"/>
              <w:bottom w:val="nil"/>
              <w:right w:val="nil"/>
            </w:tcBorders>
            <w:shd w:val="clear" w:color="auto" w:fill="auto"/>
          </w:tcPr>
          <w:p w14:paraId="27398B00" w14:textId="60B536B0" w:rsidR="004161B3" w:rsidRPr="00A40A0A" w:rsidRDefault="004161B3" w:rsidP="004161B3">
            <w:pPr>
              <w:spacing w:after="0" w:line="240" w:lineRule="auto"/>
              <w:rPr>
                <w:rFonts w:ascii="Times New Roman" w:eastAsia="Times New Roman" w:hAnsi="Times New Roman" w:cs="Times New Roman"/>
                <w:color w:val="000000"/>
                <w:sz w:val="17"/>
                <w:szCs w:val="17"/>
              </w:rPr>
            </w:pPr>
            <w:r w:rsidRPr="00A40A0A">
              <w:rPr>
                <w:rFonts w:ascii="Times New Roman" w:eastAsia="Times New Roman" w:hAnsi="Times New Roman" w:cs="Times New Roman"/>
                <w:color w:val="000000"/>
                <w:sz w:val="17"/>
                <w:szCs w:val="17"/>
              </w:rPr>
              <w:t>-</w:t>
            </w:r>
          </w:p>
        </w:tc>
        <w:tc>
          <w:tcPr>
            <w:tcW w:w="1335" w:type="dxa"/>
            <w:tcBorders>
              <w:top w:val="nil"/>
              <w:left w:val="nil"/>
              <w:bottom w:val="nil"/>
              <w:right w:val="nil"/>
            </w:tcBorders>
            <w:shd w:val="clear" w:color="auto" w:fill="auto"/>
          </w:tcPr>
          <w:p w14:paraId="65965949" w14:textId="22FFDC46" w:rsidR="004161B3" w:rsidRPr="00A40A0A" w:rsidRDefault="004161B3" w:rsidP="004161B3">
            <w:pPr>
              <w:spacing w:after="0" w:line="240" w:lineRule="auto"/>
              <w:rPr>
                <w:rFonts w:ascii="Times New Roman" w:eastAsia="Times New Roman" w:hAnsi="Times New Roman" w:cs="Times New Roman"/>
                <w:color w:val="000000"/>
                <w:sz w:val="17"/>
                <w:szCs w:val="17"/>
              </w:rPr>
            </w:pPr>
            <w:r w:rsidRPr="00A40A0A">
              <w:rPr>
                <w:rFonts w:ascii="Times New Roman" w:eastAsia="Times New Roman" w:hAnsi="Times New Roman" w:cs="Times New Roman"/>
                <w:color w:val="000000"/>
                <w:sz w:val="17"/>
                <w:szCs w:val="17"/>
              </w:rPr>
              <w:t>&lt;12 mos</w:t>
            </w:r>
          </w:p>
        </w:tc>
        <w:tc>
          <w:tcPr>
            <w:tcW w:w="1095" w:type="dxa"/>
            <w:gridSpan w:val="2"/>
            <w:tcBorders>
              <w:top w:val="nil"/>
              <w:left w:val="nil"/>
              <w:bottom w:val="nil"/>
              <w:right w:val="nil"/>
            </w:tcBorders>
            <w:shd w:val="clear" w:color="auto" w:fill="auto"/>
          </w:tcPr>
          <w:p w14:paraId="53EC4100" w14:textId="4CB23734" w:rsidR="004161B3" w:rsidRPr="00A40A0A" w:rsidRDefault="004161B3" w:rsidP="004161B3">
            <w:pPr>
              <w:spacing w:after="0" w:line="240" w:lineRule="auto"/>
              <w:rPr>
                <w:rFonts w:ascii="Times New Roman" w:eastAsia="Times New Roman" w:hAnsi="Times New Roman" w:cs="Times New Roman"/>
                <w:color w:val="000000"/>
                <w:sz w:val="17"/>
                <w:szCs w:val="17"/>
              </w:rPr>
            </w:pPr>
            <w:r w:rsidRPr="00A40A0A">
              <w:rPr>
                <w:rFonts w:ascii="Times New Roman" w:eastAsia="Times New Roman" w:hAnsi="Times New Roman" w:cs="Times New Roman"/>
                <w:color w:val="000000"/>
                <w:sz w:val="17"/>
                <w:szCs w:val="17"/>
              </w:rPr>
              <w:t>NY                      1988-1990</w:t>
            </w:r>
          </w:p>
        </w:tc>
        <w:tc>
          <w:tcPr>
            <w:tcW w:w="1642" w:type="dxa"/>
            <w:tcBorders>
              <w:top w:val="nil"/>
              <w:left w:val="nil"/>
              <w:bottom w:val="nil"/>
              <w:right w:val="nil"/>
            </w:tcBorders>
            <w:shd w:val="clear" w:color="auto" w:fill="auto"/>
          </w:tcPr>
          <w:p w14:paraId="29868407" w14:textId="6BFCB48F" w:rsidR="004161B3" w:rsidRPr="00A40A0A" w:rsidRDefault="004161B3" w:rsidP="004161B3">
            <w:pPr>
              <w:spacing w:after="0" w:line="240" w:lineRule="auto"/>
              <w:rPr>
                <w:rFonts w:ascii="Times New Roman" w:eastAsia="Times New Roman" w:hAnsi="Times New Roman" w:cs="Times New Roman"/>
                <w:color w:val="000000"/>
                <w:sz w:val="17"/>
                <w:szCs w:val="17"/>
              </w:rPr>
            </w:pPr>
            <w:r w:rsidRPr="00A40A0A">
              <w:rPr>
                <w:rFonts w:ascii="Times New Roman" w:eastAsia="Times New Roman" w:hAnsi="Times New Roman" w:cs="Times New Roman"/>
                <w:color w:val="000000"/>
                <w:sz w:val="17"/>
                <w:szCs w:val="17"/>
              </w:rPr>
              <w:t xml:space="preserve">n=20 </w:t>
            </w:r>
            <w:r>
              <w:rPr>
                <w:rFonts w:ascii="Times New Roman" w:eastAsia="Times New Roman" w:hAnsi="Times New Roman" w:cs="Times New Roman"/>
                <w:color w:val="000000"/>
                <w:sz w:val="17"/>
                <w:szCs w:val="17"/>
              </w:rPr>
              <w:t>AI</w:t>
            </w:r>
            <w:r w:rsidRPr="00A40A0A">
              <w:rPr>
                <w:rFonts w:ascii="Times New Roman" w:eastAsia="Times New Roman" w:hAnsi="Times New Roman" w:cs="Times New Roman"/>
                <w:color w:val="000000"/>
                <w:sz w:val="17"/>
                <w:szCs w:val="17"/>
              </w:rPr>
              <w:t xml:space="preserve"> </w:t>
            </w:r>
            <w:r>
              <w:rPr>
                <w:rFonts w:ascii="Times New Roman" w:eastAsia="Times New Roman" w:hAnsi="Times New Roman" w:cs="Times New Roman"/>
                <w:color w:val="000000"/>
                <w:sz w:val="17"/>
                <w:szCs w:val="17"/>
              </w:rPr>
              <w:t xml:space="preserve">(cases), n=30 controls </w:t>
            </w:r>
            <w:r w:rsidRPr="00A40A0A">
              <w:rPr>
                <w:rFonts w:ascii="Times New Roman" w:eastAsia="Times New Roman" w:hAnsi="Times New Roman" w:cs="Times New Roman"/>
                <w:color w:val="000000"/>
                <w:sz w:val="17"/>
                <w:szCs w:val="17"/>
              </w:rPr>
              <w:t xml:space="preserve">from WIC clinics in 2 NY counties who gave </w:t>
            </w:r>
            <w:r w:rsidRPr="00A40A0A">
              <w:rPr>
                <w:rFonts w:ascii="Times New Roman" w:eastAsia="Times New Roman" w:hAnsi="Times New Roman" w:cs="Times New Roman"/>
                <w:color w:val="000000"/>
                <w:sz w:val="17"/>
                <w:szCs w:val="17"/>
              </w:rPr>
              <w:lastRenderedPageBreak/>
              <w:t>birth 1988-1990                     -</w:t>
            </w:r>
          </w:p>
        </w:tc>
        <w:tc>
          <w:tcPr>
            <w:tcW w:w="1403" w:type="dxa"/>
            <w:tcBorders>
              <w:top w:val="nil"/>
              <w:left w:val="nil"/>
              <w:bottom w:val="nil"/>
              <w:right w:val="nil"/>
            </w:tcBorders>
            <w:shd w:val="clear" w:color="auto" w:fill="auto"/>
          </w:tcPr>
          <w:p w14:paraId="2883D105" w14:textId="58A7B6A7" w:rsidR="004161B3" w:rsidRPr="00A40A0A" w:rsidRDefault="004161B3" w:rsidP="004161B3">
            <w:pPr>
              <w:spacing w:after="0" w:line="240" w:lineRule="auto"/>
              <w:rPr>
                <w:rFonts w:ascii="Times New Roman" w:eastAsia="Times New Roman" w:hAnsi="Times New Roman" w:cs="Times New Roman"/>
                <w:color w:val="000000"/>
                <w:sz w:val="17"/>
                <w:szCs w:val="17"/>
              </w:rPr>
            </w:pPr>
            <w:r w:rsidRPr="00A40A0A">
              <w:rPr>
                <w:rFonts w:ascii="Times New Roman" w:eastAsia="Times New Roman" w:hAnsi="Times New Roman" w:cs="Times New Roman"/>
                <w:color w:val="000000"/>
                <w:sz w:val="17"/>
                <w:szCs w:val="17"/>
              </w:rPr>
              <w:lastRenderedPageBreak/>
              <w:t xml:space="preserve">Breast milk samples, interviews </w:t>
            </w:r>
          </w:p>
        </w:tc>
      </w:tr>
      <w:tr w:rsidR="004161B3" w:rsidRPr="00A40A0A" w14:paraId="7FD6916F" w14:textId="77777777" w:rsidTr="00094373">
        <w:trPr>
          <w:trHeight w:val="540"/>
        </w:trPr>
        <w:tc>
          <w:tcPr>
            <w:tcW w:w="1580" w:type="dxa"/>
            <w:tcBorders>
              <w:top w:val="nil"/>
              <w:left w:val="nil"/>
              <w:bottom w:val="nil"/>
              <w:right w:val="nil"/>
            </w:tcBorders>
            <w:shd w:val="clear" w:color="auto" w:fill="auto"/>
            <w:hideMark/>
          </w:tcPr>
          <w:p w14:paraId="557728C5" w14:textId="3E4D247E" w:rsidR="004161B3" w:rsidRPr="00A40A0A" w:rsidRDefault="004161B3" w:rsidP="004161B3">
            <w:pPr>
              <w:spacing w:after="0" w:line="240" w:lineRule="auto"/>
              <w:rPr>
                <w:rFonts w:ascii="Times New Roman" w:eastAsia="Times New Roman" w:hAnsi="Times New Roman" w:cs="Times New Roman"/>
                <w:color w:val="000000"/>
                <w:sz w:val="17"/>
                <w:szCs w:val="17"/>
              </w:rPr>
            </w:pPr>
            <w:r w:rsidRPr="00A40A0A">
              <w:rPr>
                <w:rFonts w:ascii="Times New Roman" w:eastAsia="Times New Roman" w:hAnsi="Times New Roman" w:cs="Times New Roman"/>
                <w:color w:val="000000"/>
                <w:sz w:val="17"/>
                <w:szCs w:val="17"/>
              </w:rPr>
              <w:t>Fitzgerald et al.</w:t>
            </w:r>
            <w:r w:rsidR="00137797">
              <w:rPr>
                <w:rFonts w:ascii="Times New Roman" w:eastAsia="Times New Roman" w:hAnsi="Times New Roman" w:cs="Times New Roman"/>
                <w:color w:val="000000"/>
                <w:sz w:val="17"/>
                <w:szCs w:val="17"/>
              </w:rPr>
              <w:t>,</w:t>
            </w:r>
            <w:r w:rsidRPr="00A40A0A">
              <w:rPr>
                <w:rFonts w:ascii="Times New Roman" w:eastAsia="Times New Roman" w:hAnsi="Times New Roman" w:cs="Times New Roman"/>
                <w:color w:val="000000"/>
                <w:sz w:val="17"/>
                <w:szCs w:val="17"/>
              </w:rPr>
              <w:t xml:space="preserve"> 2001</w:t>
            </w:r>
          </w:p>
        </w:tc>
        <w:tc>
          <w:tcPr>
            <w:tcW w:w="1740" w:type="dxa"/>
            <w:tcBorders>
              <w:top w:val="nil"/>
              <w:left w:val="nil"/>
              <w:bottom w:val="nil"/>
              <w:right w:val="nil"/>
            </w:tcBorders>
            <w:shd w:val="clear" w:color="auto" w:fill="auto"/>
            <w:hideMark/>
          </w:tcPr>
          <w:p w14:paraId="5763FEB5" w14:textId="02F864ED" w:rsidR="004161B3" w:rsidRPr="00A40A0A" w:rsidRDefault="004161B3" w:rsidP="004161B3">
            <w:pPr>
              <w:spacing w:after="0" w:line="240" w:lineRule="auto"/>
              <w:rPr>
                <w:rFonts w:ascii="Times New Roman" w:eastAsia="Times New Roman" w:hAnsi="Times New Roman" w:cs="Times New Roman"/>
                <w:color w:val="000000"/>
                <w:sz w:val="17"/>
                <w:szCs w:val="17"/>
              </w:rPr>
            </w:pPr>
            <w:r w:rsidRPr="00A40A0A">
              <w:rPr>
                <w:rFonts w:ascii="Times New Roman" w:eastAsia="Times New Roman" w:hAnsi="Times New Roman" w:cs="Times New Roman"/>
                <w:i/>
                <w:iCs/>
                <w:color w:val="000000"/>
                <w:sz w:val="17"/>
                <w:szCs w:val="17"/>
              </w:rPr>
              <w:t>p,p'</w:t>
            </w:r>
            <w:r w:rsidRPr="00A40A0A">
              <w:rPr>
                <w:rFonts w:ascii="Times New Roman" w:eastAsia="Times New Roman" w:hAnsi="Times New Roman" w:cs="Times New Roman"/>
                <w:color w:val="000000"/>
                <w:sz w:val="17"/>
                <w:szCs w:val="17"/>
              </w:rPr>
              <w:t>-DDE, HCB, mirex</w:t>
            </w:r>
          </w:p>
        </w:tc>
        <w:tc>
          <w:tcPr>
            <w:tcW w:w="1300" w:type="dxa"/>
            <w:tcBorders>
              <w:top w:val="nil"/>
              <w:left w:val="nil"/>
              <w:bottom w:val="nil"/>
              <w:right w:val="nil"/>
            </w:tcBorders>
            <w:shd w:val="clear" w:color="auto" w:fill="auto"/>
            <w:hideMark/>
          </w:tcPr>
          <w:p w14:paraId="322F4A3C" w14:textId="77777777" w:rsidR="004161B3" w:rsidRPr="00A40A0A" w:rsidRDefault="004161B3" w:rsidP="004161B3">
            <w:pPr>
              <w:spacing w:after="0" w:line="240" w:lineRule="auto"/>
              <w:rPr>
                <w:rFonts w:ascii="Times New Roman" w:eastAsia="Times New Roman" w:hAnsi="Times New Roman" w:cs="Times New Roman"/>
                <w:color w:val="000000"/>
                <w:sz w:val="17"/>
                <w:szCs w:val="17"/>
              </w:rPr>
            </w:pPr>
            <w:r w:rsidRPr="00A40A0A">
              <w:rPr>
                <w:rFonts w:ascii="Times New Roman" w:eastAsia="Times New Roman" w:hAnsi="Times New Roman" w:cs="Times New Roman"/>
                <w:color w:val="000000"/>
                <w:sz w:val="17"/>
                <w:szCs w:val="17"/>
              </w:rPr>
              <w:t>-</w:t>
            </w:r>
          </w:p>
        </w:tc>
        <w:tc>
          <w:tcPr>
            <w:tcW w:w="1335" w:type="dxa"/>
            <w:tcBorders>
              <w:top w:val="nil"/>
              <w:left w:val="nil"/>
              <w:bottom w:val="nil"/>
              <w:right w:val="nil"/>
            </w:tcBorders>
            <w:shd w:val="clear" w:color="auto" w:fill="auto"/>
            <w:hideMark/>
          </w:tcPr>
          <w:p w14:paraId="5B3FA986" w14:textId="77777777" w:rsidR="004161B3" w:rsidRPr="00A40A0A" w:rsidRDefault="004161B3" w:rsidP="004161B3">
            <w:pPr>
              <w:spacing w:after="0" w:line="240" w:lineRule="auto"/>
              <w:rPr>
                <w:rFonts w:ascii="Times New Roman" w:eastAsia="Times New Roman" w:hAnsi="Times New Roman" w:cs="Times New Roman"/>
                <w:color w:val="000000"/>
                <w:sz w:val="17"/>
                <w:szCs w:val="17"/>
              </w:rPr>
            </w:pPr>
            <w:r w:rsidRPr="00A40A0A">
              <w:rPr>
                <w:rFonts w:ascii="Times New Roman" w:eastAsia="Times New Roman" w:hAnsi="Times New Roman" w:cs="Times New Roman"/>
                <w:color w:val="000000"/>
                <w:sz w:val="17"/>
                <w:szCs w:val="17"/>
              </w:rPr>
              <w:t xml:space="preserve">&lt;12 mos                     &gt;12 mos </w:t>
            </w:r>
          </w:p>
        </w:tc>
        <w:tc>
          <w:tcPr>
            <w:tcW w:w="1095" w:type="dxa"/>
            <w:gridSpan w:val="2"/>
            <w:tcBorders>
              <w:top w:val="nil"/>
              <w:left w:val="nil"/>
              <w:bottom w:val="nil"/>
              <w:right w:val="nil"/>
            </w:tcBorders>
            <w:shd w:val="clear" w:color="auto" w:fill="auto"/>
            <w:hideMark/>
          </w:tcPr>
          <w:p w14:paraId="34576FB1" w14:textId="77777777" w:rsidR="004161B3" w:rsidRPr="00A40A0A" w:rsidRDefault="004161B3" w:rsidP="004161B3">
            <w:pPr>
              <w:spacing w:after="0" w:line="240" w:lineRule="auto"/>
              <w:rPr>
                <w:rFonts w:ascii="Times New Roman" w:eastAsia="Times New Roman" w:hAnsi="Times New Roman" w:cs="Times New Roman"/>
                <w:color w:val="000000"/>
                <w:sz w:val="17"/>
                <w:szCs w:val="17"/>
              </w:rPr>
            </w:pPr>
            <w:r w:rsidRPr="00A40A0A">
              <w:rPr>
                <w:rFonts w:ascii="Times New Roman" w:eastAsia="Times New Roman" w:hAnsi="Times New Roman" w:cs="Times New Roman"/>
                <w:color w:val="000000"/>
                <w:sz w:val="17"/>
                <w:szCs w:val="17"/>
              </w:rPr>
              <w:t>NY                   1986-1992</w:t>
            </w:r>
          </w:p>
        </w:tc>
        <w:tc>
          <w:tcPr>
            <w:tcW w:w="1642" w:type="dxa"/>
            <w:tcBorders>
              <w:top w:val="nil"/>
              <w:left w:val="nil"/>
              <w:bottom w:val="nil"/>
              <w:right w:val="nil"/>
            </w:tcBorders>
            <w:shd w:val="clear" w:color="auto" w:fill="auto"/>
            <w:hideMark/>
          </w:tcPr>
          <w:p w14:paraId="1964B65D" w14:textId="7466B233" w:rsidR="004161B3" w:rsidRPr="00A40A0A" w:rsidRDefault="004161B3" w:rsidP="004161B3">
            <w:pPr>
              <w:spacing w:after="0" w:line="240" w:lineRule="auto"/>
              <w:rPr>
                <w:rFonts w:ascii="Times New Roman" w:eastAsia="Times New Roman" w:hAnsi="Times New Roman" w:cs="Times New Roman"/>
                <w:color w:val="000000"/>
                <w:sz w:val="17"/>
                <w:szCs w:val="17"/>
              </w:rPr>
            </w:pPr>
            <w:r w:rsidRPr="00A40A0A">
              <w:rPr>
                <w:rFonts w:ascii="Times New Roman" w:eastAsia="Times New Roman" w:hAnsi="Times New Roman" w:cs="Times New Roman"/>
                <w:color w:val="000000"/>
                <w:sz w:val="17"/>
                <w:szCs w:val="17"/>
              </w:rPr>
              <w:t xml:space="preserve">n=97 </w:t>
            </w:r>
            <w:r>
              <w:rPr>
                <w:rFonts w:ascii="Times New Roman" w:eastAsia="Times New Roman" w:hAnsi="Times New Roman" w:cs="Times New Roman"/>
                <w:color w:val="000000"/>
                <w:sz w:val="17"/>
                <w:szCs w:val="17"/>
              </w:rPr>
              <w:t>AI</w:t>
            </w:r>
            <w:r w:rsidRPr="00A40A0A">
              <w:rPr>
                <w:rFonts w:ascii="Times New Roman" w:eastAsia="Times New Roman" w:hAnsi="Times New Roman" w:cs="Times New Roman"/>
                <w:color w:val="000000"/>
                <w:sz w:val="17"/>
                <w:szCs w:val="17"/>
              </w:rPr>
              <w:t xml:space="preserve"> (cases), n=154 White (controls) from other rural areas in NY                    -</w:t>
            </w:r>
          </w:p>
        </w:tc>
        <w:tc>
          <w:tcPr>
            <w:tcW w:w="1403" w:type="dxa"/>
            <w:tcBorders>
              <w:top w:val="nil"/>
              <w:left w:val="nil"/>
              <w:bottom w:val="nil"/>
              <w:right w:val="nil"/>
            </w:tcBorders>
            <w:shd w:val="clear" w:color="auto" w:fill="auto"/>
            <w:hideMark/>
          </w:tcPr>
          <w:p w14:paraId="47B4D830" w14:textId="77777777" w:rsidR="004161B3" w:rsidRPr="00A40A0A" w:rsidRDefault="004161B3" w:rsidP="004161B3">
            <w:pPr>
              <w:spacing w:after="0" w:line="240" w:lineRule="auto"/>
              <w:rPr>
                <w:rFonts w:ascii="Times New Roman" w:eastAsia="Times New Roman" w:hAnsi="Times New Roman" w:cs="Times New Roman"/>
                <w:color w:val="000000"/>
                <w:sz w:val="17"/>
                <w:szCs w:val="17"/>
              </w:rPr>
            </w:pPr>
            <w:r w:rsidRPr="00A40A0A">
              <w:rPr>
                <w:rFonts w:ascii="Times New Roman" w:eastAsia="Times New Roman" w:hAnsi="Times New Roman" w:cs="Times New Roman"/>
                <w:color w:val="000000"/>
                <w:sz w:val="17"/>
                <w:szCs w:val="17"/>
              </w:rPr>
              <w:t xml:space="preserve">Breast milk samples, interviews </w:t>
            </w:r>
          </w:p>
        </w:tc>
      </w:tr>
      <w:tr w:rsidR="004161B3" w:rsidRPr="00A40A0A" w14:paraId="1F453EBE" w14:textId="77777777" w:rsidTr="00094373">
        <w:trPr>
          <w:trHeight w:val="255"/>
        </w:trPr>
        <w:tc>
          <w:tcPr>
            <w:tcW w:w="4620" w:type="dxa"/>
            <w:gridSpan w:val="3"/>
            <w:tcBorders>
              <w:top w:val="nil"/>
              <w:left w:val="nil"/>
              <w:bottom w:val="nil"/>
              <w:right w:val="nil"/>
            </w:tcBorders>
            <w:shd w:val="clear" w:color="auto" w:fill="auto"/>
            <w:hideMark/>
          </w:tcPr>
          <w:p w14:paraId="65965405" w14:textId="0CFDFAE7" w:rsidR="004161B3" w:rsidRPr="00A40A0A" w:rsidRDefault="004161B3" w:rsidP="00EE6B63">
            <w:pPr>
              <w:spacing w:after="0" w:line="240" w:lineRule="auto"/>
              <w:rPr>
                <w:rFonts w:ascii="Times New Roman" w:eastAsia="Times New Roman" w:hAnsi="Times New Roman" w:cs="Times New Roman"/>
                <w:i/>
                <w:iCs/>
                <w:color w:val="000000"/>
                <w:sz w:val="17"/>
                <w:szCs w:val="17"/>
              </w:rPr>
            </w:pPr>
            <w:r w:rsidRPr="00A40A0A">
              <w:rPr>
                <w:rFonts w:ascii="Times New Roman" w:eastAsia="Times New Roman" w:hAnsi="Times New Roman" w:cs="Times New Roman"/>
                <w:i/>
                <w:iCs/>
                <w:color w:val="000000"/>
                <w:sz w:val="17"/>
                <w:szCs w:val="17"/>
              </w:rPr>
              <w:t>Mothers/infants (Other A</w:t>
            </w:r>
            <w:r w:rsidR="00EE6B63">
              <w:rPr>
                <w:rFonts w:ascii="Times New Roman" w:eastAsia="Times New Roman" w:hAnsi="Times New Roman" w:cs="Times New Roman"/>
                <w:i/>
                <w:iCs/>
                <w:color w:val="000000"/>
                <w:sz w:val="17"/>
                <w:szCs w:val="17"/>
              </w:rPr>
              <w:t>I</w:t>
            </w:r>
            <w:r w:rsidR="00026101">
              <w:rPr>
                <w:rFonts w:ascii="Times New Roman" w:eastAsia="Times New Roman" w:hAnsi="Times New Roman" w:cs="Times New Roman"/>
                <w:i/>
                <w:iCs/>
                <w:color w:val="000000"/>
                <w:sz w:val="17"/>
                <w:szCs w:val="17"/>
              </w:rPr>
              <w:t>/AN</w:t>
            </w:r>
            <w:r w:rsidRPr="00A40A0A">
              <w:rPr>
                <w:rFonts w:ascii="Times New Roman" w:eastAsia="Times New Roman" w:hAnsi="Times New Roman" w:cs="Times New Roman"/>
                <w:i/>
                <w:iCs/>
                <w:color w:val="000000"/>
                <w:sz w:val="17"/>
                <w:szCs w:val="17"/>
              </w:rPr>
              <w:t xml:space="preserve"> cohorts)</w:t>
            </w:r>
          </w:p>
        </w:tc>
        <w:tc>
          <w:tcPr>
            <w:tcW w:w="1335" w:type="dxa"/>
            <w:tcBorders>
              <w:top w:val="nil"/>
              <w:left w:val="nil"/>
              <w:bottom w:val="nil"/>
              <w:right w:val="nil"/>
            </w:tcBorders>
            <w:shd w:val="clear" w:color="auto" w:fill="auto"/>
            <w:hideMark/>
          </w:tcPr>
          <w:p w14:paraId="53223808" w14:textId="77777777" w:rsidR="004161B3" w:rsidRPr="00A40A0A" w:rsidRDefault="004161B3" w:rsidP="004161B3">
            <w:pPr>
              <w:spacing w:after="0" w:line="240" w:lineRule="auto"/>
              <w:rPr>
                <w:rFonts w:ascii="Times New Roman" w:eastAsia="Times New Roman" w:hAnsi="Times New Roman" w:cs="Times New Roman"/>
                <w:i/>
                <w:iCs/>
                <w:color w:val="000000"/>
                <w:sz w:val="17"/>
                <w:szCs w:val="17"/>
              </w:rPr>
            </w:pPr>
          </w:p>
        </w:tc>
        <w:tc>
          <w:tcPr>
            <w:tcW w:w="1095" w:type="dxa"/>
            <w:gridSpan w:val="2"/>
            <w:tcBorders>
              <w:top w:val="nil"/>
              <w:left w:val="nil"/>
              <w:bottom w:val="nil"/>
              <w:right w:val="nil"/>
            </w:tcBorders>
            <w:shd w:val="clear" w:color="auto" w:fill="auto"/>
            <w:hideMark/>
          </w:tcPr>
          <w:p w14:paraId="62CC5A2E" w14:textId="77777777" w:rsidR="004161B3" w:rsidRPr="00A40A0A" w:rsidRDefault="004161B3" w:rsidP="004161B3">
            <w:pPr>
              <w:spacing w:after="0" w:line="240" w:lineRule="auto"/>
              <w:rPr>
                <w:rFonts w:ascii="Times New Roman" w:eastAsia="Times New Roman" w:hAnsi="Times New Roman" w:cs="Times New Roman"/>
                <w:sz w:val="20"/>
                <w:szCs w:val="20"/>
              </w:rPr>
            </w:pPr>
          </w:p>
        </w:tc>
        <w:tc>
          <w:tcPr>
            <w:tcW w:w="1642" w:type="dxa"/>
            <w:tcBorders>
              <w:top w:val="nil"/>
              <w:left w:val="nil"/>
              <w:bottom w:val="nil"/>
              <w:right w:val="nil"/>
            </w:tcBorders>
            <w:shd w:val="clear" w:color="auto" w:fill="auto"/>
            <w:hideMark/>
          </w:tcPr>
          <w:p w14:paraId="54AC774B" w14:textId="77777777" w:rsidR="004161B3" w:rsidRPr="00A40A0A" w:rsidRDefault="004161B3" w:rsidP="004161B3">
            <w:pPr>
              <w:spacing w:after="0" w:line="240" w:lineRule="auto"/>
              <w:rPr>
                <w:rFonts w:ascii="Times New Roman" w:eastAsia="Times New Roman" w:hAnsi="Times New Roman" w:cs="Times New Roman"/>
                <w:sz w:val="20"/>
                <w:szCs w:val="20"/>
              </w:rPr>
            </w:pPr>
          </w:p>
        </w:tc>
        <w:tc>
          <w:tcPr>
            <w:tcW w:w="1403" w:type="dxa"/>
            <w:tcBorders>
              <w:top w:val="nil"/>
              <w:left w:val="nil"/>
              <w:bottom w:val="nil"/>
              <w:right w:val="nil"/>
            </w:tcBorders>
            <w:shd w:val="clear" w:color="auto" w:fill="auto"/>
            <w:hideMark/>
          </w:tcPr>
          <w:p w14:paraId="77695741" w14:textId="77777777" w:rsidR="004161B3" w:rsidRPr="00A40A0A" w:rsidRDefault="004161B3" w:rsidP="004161B3">
            <w:pPr>
              <w:spacing w:after="0" w:line="240" w:lineRule="auto"/>
              <w:rPr>
                <w:rFonts w:ascii="Times New Roman" w:eastAsia="Times New Roman" w:hAnsi="Times New Roman" w:cs="Times New Roman"/>
                <w:sz w:val="20"/>
                <w:szCs w:val="20"/>
              </w:rPr>
            </w:pPr>
          </w:p>
        </w:tc>
      </w:tr>
      <w:tr w:rsidR="000B0902" w:rsidRPr="00A40A0A" w14:paraId="2A05BD17" w14:textId="77777777" w:rsidTr="00094373">
        <w:trPr>
          <w:trHeight w:val="54"/>
        </w:trPr>
        <w:tc>
          <w:tcPr>
            <w:tcW w:w="1580" w:type="dxa"/>
            <w:tcBorders>
              <w:top w:val="nil"/>
              <w:left w:val="nil"/>
              <w:bottom w:val="nil"/>
              <w:right w:val="nil"/>
            </w:tcBorders>
            <w:shd w:val="clear" w:color="auto" w:fill="auto"/>
          </w:tcPr>
          <w:p w14:paraId="6FEE20BE" w14:textId="7C31E0DE" w:rsidR="000B0902" w:rsidRPr="00A40A0A" w:rsidRDefault="000B0902" w:rsidP="000B0902">
            <w:pPr>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Gilbreath et al.</w:t>
            </w:r>
            <w:r w:rsidR="00137797">
              <w:rPr>
                <w:rFonts w:ascii="Times New Roman" w:eastAsia="Times New Roman" w:hAnsi="Times New Roman" w:cs="Times New Roman"/>
                <w:color w:val="000000"/>
                <w:sz w:val="17"/>
                <w:szCs w:val="17"/>
              </w:rPr>
              <w:t>,</w:t>
            </w:r>
            <w:r>
              <w:rPr>
                <w:rFonts w:ascii="Times New Roman" w:eastAsia="Times New Roman" w:hAnsi="Times New Roman" w:cs="Times New Roman"/>
                <w:color w:val="000000"/>
                <w:sz w:val="17"/>
                <w:szCs w:val="17"/>
              </w:rPr>
              <w:t xml:space="preserve"> 2006</w:t>
            </w:r>
            <w:r w:rsidR="007B3866">
              <w:rPr>
                <w:rFonts w:ascii="Times New Roman" w:eastAsia="Times New Roman" w:hAnsi="Times New Roman" w:cs="Times New Roman"/>
                <w:color w:val="000000"/>
                <w:sz w:val="17"/>
                <w:szCs w:val="17"/>
              </w:rPr>
              <w:t>a</w:t>
            </w:r>
          </w:p>
        </w:tc>
        <w:tc>
          <w:tcPr>
            <w:tcW w:w="1740" w:type="dxa"/>
            <w:tcBorders>
              <w:top w:val="nil"/>
              <w:left w:val="nil"/>
              <w:bottom w:val="nil"/>
              <w:right w:val="nil"/>
            </w:tcBorders>
            <w:shd w:val="clear" w:color="auto" w:fill="auto"/>
          </w:tcPr>
          <w:p w14:paraId="1D6B01DA" w14:textId="6091E9E4" w:rsidR="000B0902" w:rsidRPr="00A40A0A" w:rsidRDefault="000B0902" w:rsidP="000B0902">
            <w:pPr>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Potential exposure to hazardous waste and waste disposal methods</w:t>
            </w:r>
          </w:p>
        </w:tc>
        <w:tc>
          <w:tcPr>
            <w:tcW w:w="1300" w:type="dxa"/>
            <w:tcBorders>
              <w:top w:val="nil"/>
              <w:left w:val="nil"/>
              <w:bottom w:val="nil"/>
              <w:right w:val="nil"/>
            </w:tcBorders>
            <w:shd w:val="clear" w:color="auto" w:fill="auto"/>
          </w:tcPr>
          <w:p w14:paraId="2D32C02B" w14:textId="51029298" w:rsidR="000B0902" w:rsidRPr="00A40A0A" w:rsidRDefault="000B0902" w:rsidP="000B0902">
            <w:pPr>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Fetal/neonatal deaths, congenital anomalies</w:t>
            </w:r>
          </w:p>
        </w:tc>
        <w:tc>
          <w:tcPr>
            <w:tcW w:w="1335" w:type="dxa"/>
            <w:tcBorders>
              <w:top w:val="nil"/>
              <w:left w:val="nil"/>
              <w:bottom w:val="nil"/>
              <w:right w:val="nil"/>
            </w:tcBorders>
            <w:shd w:val="clear" w:color="auto" w:fill="auto"/>
          </w:tcPr>
          <w:p w14:paraId="0F02FF66" w14:textId="4870A4FB" w:rsidR="000B0902" w:rsidRPr="00A40A0A" w:rsidRDefault="000B0902" w:rsidP="000B0902">
            <w:pPr>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&lt;12 mos</w:t>
            </w:r>
          </w:p>
        </w:tc>
        <w:tc>
          <w:tcPr>
            <w:tcW w:w="1095" w:type="dxa"/>
            <w:gridSpan w:val="2"/>
            <w:tcBorders>
              <w:top w:val="nil"/>
              <w:left w:val="nil"/>
              <w:bottom w:val="nil"/>
              <w:right w:val="nil"/>
            </w:tcBorders>
            <w:shd w:val="clear" w:color="auto" w:fill="auto"/>
          </w:tcPr>
          <w:p w14:paraId="72F2DBD4" w14:textId="77777777" w:rsidR="000B0902" w:rsidRDefault="000B0902" w:rsidP="000B0902">
            <w:pPr>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AK</w:t>
            </w:r>
          </w:p>
          <w:p w14:paraId="010CB45D" w14:textId="682C11B6" w:rsidR="000B0902" w:rsidRPr="00A40A0A" w:rsidRDefault="000B0902" w:rsidP="000B0902">
            <w:pPr>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1997-2001</w:t>
            </w:r>
          </w:p>
        </w:tc>
        <w:tc>
          <w:tcPr>
            <w:tcW w:w="1642" w:type="dxa"/>
            <w:tcBorders>
              <w:top w:val="nil"/>
              <w:left w:val="nil"/>
              <w:bottom w:val="nil"/>
              <w:right w:val="nil"/>
            </w:tcBorders>
            <w:shd w:val="clear" w:color="auto" w:fill="auto"/>
          </w:tcPr>
          <w:p w14:paraId="75CC43AB" w14:textId="2C43E922" w:rsidR="000B0902" w:rsidRDefault="000B0902" w:rsidP="000B0902">
            <w:pPr>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 xml:space="preserve">N=10,360 from 197 villages </w:t>
            </w:r>
          </w:p>
          <w:p w14:paraId="5F701220" w14:textId="55C9B13C" w:rsidR="000B0902" w:rsidRPr="00A40A0A" w:rsidRDefault="000B0902" w:rsidP="000B0902">
            <w:pPr>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retrospective cohort</w:t>
            </w:r>
          </w:p>
        </w:tc>
        <w:tc>
          <w:tcPr>
            <w:tcW w:w="1403" w:type="dxa"/>
            <w:tcBorders>
              <w:top w:val="nil"/>
              <w:left w:val="nil"/>
              <w:bottom w:val="nil"/>
              <w:right w:val="nil"/>
            </w:tcBorders>
            <w:shd w:val="clear" w:color="auto" w:fill="auto"/>
          </w:tcPr>
          <w:p w14:paraId="69743442" w14:textId="1D50D6F8" w:rsidR="000B0902" w:rsidRPr="00A40A0A" w:rsidRDefault="000B0902" w:rsidP="000B0902">
            <w:pPr>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Birth certificates, open dumpsite hazard rankings</w:t>
            </w:r>
          </w:p>
        </w:tc>
      </w:tr>
      <w:tr w:rsidR="000B0902" w:rsidRPr="00A40A0A" w14:paraId="499D406A" w14:textId="77777777" w:rsidTr="00094373">
        <w:trPr>
          <w:trHeight w:val="54"/>
        </w:trPr>
        <w:tc>
          <w:tcPr>
            <w:tcW w:w="1580" w:type="dxa"/>
            <w:tcBorders>
              <w:top w:val="nil"/>
              <w:left w:val="nil"/>
              <w:bottom w:val="nil"/>
              <w:right w:val="nil"/>
            </w:tcBorders>
            <w:shd w:val="clear" w:color="auto" w:fill="auto"/>
          </w:tcPr>
          <w:p w14:paraId="1F7515FD" w14:textId="122D89DA" w:rsidR="000B0902" w:rsidRPr="00A40A0A" w:rsidRDefault="000B0902" w:rsidP="000B0902">
            <w:pPr>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Gilbreath et al.</w:t>
            </w:r>
            <w:r w:rsidR="00137797">
              <w:rPr>
                <w:rFonts w:ascii="Times New Roman" w:eastAsia="Times New Roman" w:hAnsi="Times New Roman" w:cs="Times New Roman"/>
                <w:color w:val="000000"/>
                <w:sz w:val="17"/>
                <w:szCs w:val="17"/>
              </w:rPr>
              <w:t>,</w:t>
            </w:r>
            <w:r>
              <w:rPr>
                <w:rFonts w:ascii="Times New Roman" w:eastAsia="Times New Roman" w:hAnsi="Times New Roman" w:cs="Times New Roman"/>
                <w:color w:val="000000"/>
                <w:sz w:val="17"/>
                <w:szCs w:val="17"/>
              </w:rPr>
              <w:t xml:space="preserve"> 2006</w:t>
            </w:r>
            <w:r w:rsidR="007B3866">
              <w:rPr>
                <w:rFonts w:ascii="Times New Roman" w:eastAsia="Times New Roman" w:hAnsi="Times New Roman" w:cs="Times New Roman"/>
                <w:color w:val="000000"/>
                <w:sz w:val="17"/>
                <w:szCs w:val="17"/>
              </w:rPr>
              <w:t>b</w:t>
            </w:r>
          </w:p>
        </w:tc>
        <w:tc>
          <w:tcPr>
            <w:tcW w:w="1740" w:type="dxa"/>
            <w:tcBorders>
              <w:top w:val="nil"/>
              <w:left w:val="nil"/>
              <w:bottom w:val="nil"/>
              <w:right w:val="nil"/>
            </w:tcBorders>
            <w:shd w:val="clear" w:color="auto" w:fill="auto"/>
          </w:tcPr>
          <w:p w14:paraId="69D955E9" w14:textId="055933F7" w:rsidR="000B0902" w:rsidRPr="00A40A0A" w:rsidRDefault="000B0902" w:rsidP="000B0902">
            <w:pPr>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Potential exposure to hazardous waste and waste disposal methods</w:t>
            </w:r>
          </w:p>
        </w:tc>
        <w:tc>
          <w:tcPr>
            <w:tcW w:w="1300" w:type="dxa"/>
            <w:tcBorders>
              <w:top w:val="nil"/>
              <w:left w:val="nil"/>
              <w:bottom w:val="nil"/>
              <w:right w:val="nil"/>
            </w:tcBorders>
            <w:shd w:val="clear" w:color="auto" w:fill="auto"/>
          </w:tcPr>
          <w:p w14:paraId="51C1C507" w14:textId="0E2A5B7B" w:rsidR="000B0902" w:rsidRPr="00A40A0A" w:rsidRDefault="000B0902" w:rsidP="000B0902">
            <w:pPr>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Adverse birth outcomes</w:t>
            </w:r>
          </w:p>
        </w:tc>
        <w:tc>
          <w:tcPr>
            <w:tcW w:w="1335" w:type="dxa"/>
            <w:tcBorders>
              <w:top w:val="nil"/>
              <w:left w:val="nil"/>
              <w:bottom w:val="nil"/>
              <w:right w:val="nil"/>
            </w:tcBorders>
            <w:shd w:val="clear" w:color="auto" w:fill="auto"/>
          </w:tcPr>
          <w:p w14:paraId="11B08147" w14:textId="6F0D2B56" w:rsidR="000B0902" w:rsidRPr="00A40A0A" w:rsidRDefault="000B0902" w:rsidP="000B0902">
            <w:pPr>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&lt;12 mos</w:t>
            </w:r>
          </w:p>
        </w:tc>
        <w:tc>
          <w:tcPr>
            <w:tcW w:w="1095" w:type="dxa"/>
            <w:gridSpan w:val="2"/>
            <w:tcBorders>
              <w:top w:val="nil"/>
              <w:left w:val="nil"/>
              <w:bottom w:val="nil"/>
              <w:right w:val="nil"/>
            </w:tcBorders>
            <w:shd w:val="clear" w:color="auto" w:fill="auto"/>
          </w:tcPr>
          <w:p w14:paraId="37AE00C0" w14:textId="77777777" w:rsidR="000B0902" w:rsidRDefault="000B0902" w:rsidP="000B0902">
            <w:pPr>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AK</w:t>
            </w:r>
          </w:p>
          <w:p w14:paraId="3B5C2B34" w14:textId="13C95B56" w:rsidR="000B0902" w:rsidRPr="00A40A0A" w:rsidRDefault="000B0902" w:rsidP="000B0902">
            <w:pPr>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1997-2001</w:t>
            </w:r>
          </w:p>
        </w:tc>
        <w:tc>
          <w:tcPr>
            <w:tcW w:w="1642" w:type="dxa"/>
            <w:tcBorders>
              <w:top w:val="nil"/>
              <w:left w:val="nil"/>
              <w:bottom w:val="nil"/>
              <w:right w:val="nil"/>
            </w:tcBorders>
            <w:shd w:val="clear" w:color="auto" w:fill="auto"/>
          </w:tcPr>
          <w:p w14:paraId="6D07D026" w14:textId="77777777" w:rsidR="000B0902" w:rsidRDefault="000B0902" w:rsidP="000B0902">
            <w:pPr>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N=10,073 from 197 villages</w:t>
            </w:r>
          </w:p>
          <w:p w14:paraId="59F23C63" w14:textId="2A1DCEC7" w:rsidR="000B0902" w:rsidRPr="00A40A0A" w:rsidRDefault="000B0902" w:rsidP="000B0902">
            <w:pPr>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retrospective cohort</w:t>
            </w:r>
          </w:p>
        </w:tc>
        <w:tc>
          <w:tcPr>
            <w:tcW w:w="1403" w:type="dxa"/>
            <w:tcBorders>
              <w:top w:val="nil"/>
              <w:left w:val="nil"/>
              <w:bottom w:val="nil"/>
              <w:right w:val="nil"/>
            </w:tcBorders>
            <w:shd w:val="clear" w:color="auto" w:fill="auto"/>
          </w:tcPr>
          <w:p w14:paraId="3D037B48" w14:textId="2E211114" w:rsidR="000B0902" w:rsidRPr="00A40A0A" w:rsidRDefault="000B0902" w:rsidP="000B0902">
            <w:pPr>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Birth certificates, open dumpsite hazard rankings</w:t>
            </w:r>
          </w:p>
        </w:tc>
      </w:tr>
      <w:tr w:rsidR="000B0902" w:rsidRPr="00A40A0A" w14:paraId="0A4CA78D" w14:textId="77777777" w:rsidTr="00094373">
        <w:trPr>
          <w:trHeight w:val="54"/>
        </w:trPr>
        <w:tc>
          <w:tcPr>
            <w:tcW w:w="1580" w:type="dxa"/>
            <w:tcBorders>
              <w:top w:val="nil"/>
              <w:left w:val="nil"/>
              <w:bottom w:val="nil"/>
              <w:right w:val="nil"/>
            </w:tcBorders>
            <w:shd w:val="clear" w:color="auto" w:fill="auto"/>
          </w:tcPr>
          <w:p w14:paraId="51A02FA8" w14:textId="0F822ACB" w:rsidR="000B0902" w:rsidRPr="00A40A0A" w:rsidRDefault="000B0902" w:rsidP="000B0902">
            <w:pPr>
              <w:spacing w:after="0" w:line="240" w:lineRule="auto"/>
              <w:rPr>
                <w:rFonts w:ascii="Times New Roman" w:eastAsia="Times New Roman" w:hAnsi="Times New Roman" w:cs="Times New Roman"/>
                <w:color w:val="000000"/>
                <w:sz w:val="17"/>
                <w:szCs w:val="17"/>
              </w:rPr>
            </w:pPr>
            <w:r w:rsidRPr="00A40A0A">
              <w:rPr>
                <w:rFonts w:ascii="Times New Roman" w:eastAsia="Times New Roman" w:hAnsi="Times New Roman" w:cs="Times New Roman"/>
                <w:color w:val="000000"/>
                <w:sz w:val="17"/>
                <w:szCs w:val="17"/>
              </w:rPr>
              <w:t>Orr et al.</w:t>
            </w:r>
            <w:r w:rsidR="00137797">
              <w:rPr>
                <w:rFonts w:ascii="Times New Roman" w:eastAsia="Times New Roman" w:hAnsi="Times New Roman" w:cs="Times New Roman"/>
                <w:color w:val="000000"/>
                <w:sz w:val="17"/>
                <w:szCs w:val="17"/>
              </w:rPr>
              <w:t>,</w:t>
            </w:r>
            <w:r w:rsidRPr="00A40A0A">
              <w:rPr>
                <w:rFonts w:ascii="Times New Roman" w:eastAsia="Times New Roman" w:hAnsi="Times New Roman" w:cs="Times New Roman"/>
                <w:color w:val="000000"/>
                <w:sz w:val="17"/>
                <w:szCs w:val="17"/>
              </w:rPr>
              <w:t xml:space="preserve"> 2002</w:t>
            </w:r>
          </w:p>
        </w:tc>
        <w:tc>
          <w:tcPr>
            <w:tcW w:w="1740" w:type="dxa"/>
            <w:tcBorders>
              <w:top w:val="nil"/>
              <w:left w:val="nil"/>
              <w:bottom w:val="nil"/>
              <w:right w:val="nil"/>
            </w:tcBorders>
            <w:shd w:val="clear" w:color="auto" w:fill="auto"/>
          </w:tcPr>
          <w:p w14:paraId="09510E7C" w14:textId="1568C62F" w:rsidR="000B0902" w:rsidRPr="00A40A0A" w:rsidRDefault="000B0902" w:rsidP="000B0902">
            <w:pPr>
              <w:spacing w:after="0" w:line="240" w:lineRule="auto"/>
              <w:rPr>
                <w:rFonts w:ascii="Times New Roman" w:eastAsia="Times New Roman" w:hAnsi="Times New Roman" w:cs="Times New Roman"/>
                <w:color w:val="000000"/>
                <w:sz w:val="17"/>
                <w:szCs w:val="17"/>
              </w:rPr>
            </w:pPr>
            <w:r w:rsidRPr="00A40A0A">
              <w:rPr>
                <w:rFonts w:ascii="Times New Roman" w:eastAsia="Times New Roman" w:hAnsi="Times New Roman" w:cs="Times New Roman"/>
                <w:color w:val="000000"/>
                <w:sz w:val="17"/>
                <w:szCs w:val="17"/>
              </w:rPr>
              <w:t>COIs, i</w:t>
            </w:r>
            <w:r>
              <w:rPr>
                <w:rFonts w:ascii="Times New Roman" w:eastAsia="Times New Roman" w:hAnsi="Times New Roman" w:cs="Times New Roman"/>
                <w:color w:val="000000"/>
                <w:sz w:val="17"/>
                <w:szCs w:val="17"/>
              </w:rPr>
              <w:t xml:space="preserve">norganic compounds, nitrates/ </w:t>
            </w:r>
            <w:r w:rsidRPr="00A40A0A">
              <w:rPr>
                <w:rFonts w:ascii="Times New Roman" w:eastAsia="Times New Roman" w:hAnsi="Times New Roman" w:cs="Times New Roman"/>
                <w:color w:val="000000"/>
                <w:sz w:val="17"/>
                <w:szCs w:val="17"/>
              </w:rPr>
              <w:t>nitrites, pesticides, VOCs</w:t>
            </w:r>
          </w:p>
        </w:tc>
        <w:tc>
          <w:tcPr>
            <w:tcW w:w="1300" w:type="dxa"/>
            <w:tcBorders>
              <w:top w:val="nil"/>
              <w:left w:val="nil"/>
              <w:bottom w:val="nil"/>
              <w:right w:val="nil"/>
            </w:tcBorders>
            <w:shd w:val="clear" w:color="auto" w:fill="auto"/>
          </w:tcPr>
          <w:p w14:paraId="05A56558" w14:textId="6F87B77D" w:rsidR="000B0902" w:rsidRPr="00A40A0A" w:rsidRDefault="000B0902" w:rsidP="000B0902">
            <w:pPr>
              <w:spacing w:after="0" w:line="240" w:lineRule="auto"/>
              <w:rPr>
                <w:rFonts w:ascii="Times New Roman" w:eastAsia="Times New Roman" w:hAnsi="Times New Roman" w:cs="Times New Roman"/>
                <w:color w:val="000000"/>
                <w:sz w:val="17"/>
                <w:szCs w:val="17"/>
              </w:rPr>
            </w:pPr>
            <w:r w:rsidRPr="00A40A0A">
              <w:rPr>
                <w:rFonts w:ascii="Times New Roman" w:eastAsia="Times New Roman" w:hAnsi="Times New Roman" w:cs="Times New Roman"/>
                <w:color w:val="000000"/>
                <w:sz w:val="17"/>
                <w:szCs w:val="17"/>
              </w:rPr>
              <w:t>Birth defect</w:t>
            </w:r>
          </w:p>
        </w:tc>
        <w:tc>
          <w:tcPr>
            <w:tcW w:w="1335" w:type="dxa"/>
            <w:tcBorders>
              <w:top w:val="nil"/>
              <w:left w:val="nil"/>
              <w:bottom w:val="nil"/>
              <w:right w:val="nil"/>
            </w:tcBorders>
            <w:shd w:val="clear" w:color="auto" w:fill="auto"/>
          </w:tcPr>
          <w:p w14:paraId="352DA095" w14:textId="44971C03" w:rsidR="000B0902" w:rsidRPr="00A40A0A" w:rsidRDefault="000B0902" w:rsidP="000B0902">
            <w:pPr>
              <w:spacing w:after="0" w:line="240" w:lineRule="auto"/>
              <w:rPr>
                <w:rFonts w:ascii="Times New Roman" w:eastAsia="Times New Roman" w:hAnsi="Times New Roman" w:cs="Times New Roman"/>
                <w:color w:val="000000"/>
                <w:sz w:val="17"/>
                <w:szCs w:val="17"/>
              </w:rPr>
            </w:pPr>
            <w:r w:rsidRPr="00A40A0A">
              <w:rPr>
                <w:rFonts w:ascii="Times New Roman" w:eastAsia="Times New Roman" w:hAnsi="Times New Roman" w:cs="Times New Roman"/>
                <w:color w:val="000000"/>
                <w:sz w:val="17"/>
                <w:szCs w:val="17"/>
              </w:rPr>
              <w:t>&lt;12 mos</w:t>
            </w:r>
          </w:p>
        </w:tc>
        <w:tc>
          <w:tcPr>
            <w:tcW w:w="1095" w:type="dxa"/>
            <w:gridSpan w:val="2"/>
            <w:tcBorders>
              <w:top w:val="nil"/>
              <w:left w:val="nil"/>
              <w:bottom w:val="nil"/>
              <w:right w:val="nil"/>
            </w:tcBorders>
            <w:shd w:val="clear" w:color="auto" w:fill="auto"/>
          </w:tcPr>
          <w:p w14:paraId="32765623" w14:textId="741A849D" w:rsidR="000B0902" w:rsidRPr="00A40A0A" w:rsidRDefault="000B0902" w:rsidP="000B0902">
            <w:pPr>
              <w:spacing w:after="0" w:line="240" w:lineRule="auto"/>
              <w:rPr>
                <w:rFonts w:ascii="Times New Roman" w:eastAsia="Times New Roman" w:hAnsi="Times New Roman" w:cs="Times New Roman"/>
                <w:color w:val="000000"/>
                <w:sz w:val="17"/>
                <w:szCs w:val="17"/>
              </w:rPr>
            </w:pPr>
            <w:r w:rsidRPr="00A40A0A">
              <w:rPr>
                <w:rFonts w:ascii="Times New Roman" w:eastAsia="Times New Roman" w:hAnsi="Times New Roman" w:cs="Times New Roman"/>
                <w:color w:val="000000"/>
                <w:sz w:val="17"/>
                <w:szCs w:val="17"/>
              </w:rPr>
              <w:t>CA              1983-1988</w:t>
            </w:r>
          </w:p>
        </w:tc>
        <w:tc>
          <w:tcPr>
            <w:tcW w:w="1642" w:type="dxa"/>
            <w:tcBorders>
              <w:top w:val="nil"/>
              <w:left w:val="nil"/>
              <w:bottom w:val="nil"/>
              <w:right w:val="nil"/>
            </w:tcBorders>
            <w:shd w:val="clear" w:color="auto" w:fill="auto"/>
          </w:tcPr>
          <w:p w14:paraId="00D346AC" w14:textId="385E7FF5" w:rsidR="000B0902" w:rsidRPr="00A40A0A" w:rsidRDefault="000B0902" w:rsidP="000B0902">
            <w:pPr>
              <w:spacing w:after="0" w:line="240" w:lineRule="auto"/>
              <w:rPr>
                <w:rFonts w:ascii="Times New Roman" w:eastAsia="Times New Roman" w:hAnsi="Times New Roman" w:cs="Times New Roman"/>
                <w:color w:val="000000"/>
                <w:sz w:val="17"/>
                <w:szCs w:val="17"/>
              </w:rPr>
            </w:pPr>
            <w:r w:rsidRPr="00A40A0A">
              <w:rPr>
                <w:rFonts w:ascii="Times New Roman" w:eastAsia="Times New Roman" w:hAnsi="Times New Roman" w:cs="Times New Roman"/>
                <w:color w:val="000000"/>
                <w:sz w:val="17"/>
                <w:szCs w:val="17"/>
              </w:rPr>
              <w:t>n=431 cases n=392 controls                     case-control</w:t>
            </w:r>
          </w:p>
        </w:tc>
        <w:tc>
          <w:tcPr>
            <w:tcW w:w="1403" w:type="dxa"/>
            <w:tcBorders>
              <w:top w:val="nil"/>
              <w:left w:val="nil"/>
              <w:bottom w:val="nil"/>
              <w:right w:val="nil"/>
            </w:tcBorders>
            <w:shd w:val="clear" w:color="auto" w:fill="auto"/>
          </w:tcPr>
          <w:p w14:paraId="444AF2AD" w14:textId="1C5FBCD6" w:rsidR="000B0902" w:rsidRPr="00A40A0A" w:rsidRDefault="000B0902" w:rsidP="000B0902">
            <w:pPr>
              <w:spacing w:after="0" w:line="240" w:lineRule="auto"/>
              <w:rPr>
                <w:rFonts w:ascii="Times New Roman" w:eastAsia="Times New Roman" w:hAnsi="Times New Roman" w:cs="Times New Roman"/>
                <w:color w:val="000000"/>
                <w:sz w:val="17"/>
                <w:szCs w:val="17"/>
              </w:rPr>
            </w:pPr>
            <w:r w:rsidRPr="00A40A0A">
              <w:rPr>
                <w:rFonts w:ascii="Times New Roman" w:eastAsia="Times New Roman" w:hAnsi="Times New Roman" w:cs="Times New Roman"/>
                <w:color w:val="000000"/>
                <w:sz w:val="17"/>
                <w:szCs w:val="17"/>
              </w:rPr>
              <w:t xml:space="preserve">Birth defects program, residence </w:t>
            </w:r>
          </w:p>
        </w:tc>
      </w:tr>
      <w:tr w:rsidR="000B0902" w:rsidRPr="00A40A0A" w14:paraId="78084324" w14:textId="77777777" w:rsidTr="00C051DC">
        <w:trPr>
          <w:trHeight w:val="657"/>
        </w:trPr>
        <w:tc>
          <w:tcPr>
            <w:tcW w:w="1580" w:type="dxa"/>
            <w:tcBorders>
              <w:top w:val="nil"/>
              <w:left w:val="nil"/>
              <w:bottom w:val="nil"/>
              <w:right w:val="nil"/>
            </w:tcBorders>
            <w:shd w:val="clear" w:color="auto" w:fill="auto"/>
            <w:hideMark/>
          </w:tcPr>
          <w:p w14:paraId="3E84C8AE" w14:textId="1C95086F" w:rsidR="000B0902" w:rsidRPr="00A40A0A" w:rsidRDefault="000B0902" w:rsidP="000B0902">
            <w:pPr>
              <w:spacing w:after="0" w:line="240" w:lineRule="auto"/>
              <w:rPr>
                <w:rFonts w:ascii="Times New Roman" w:eastAsia="Times New Roman" w:hAnsi="Times New Roman" w:cs="Times New Roman"/>
                <w:color w:val="000000"/>
                <w:sz w:val="17"/>
                <w:szCs w:val="17"/>
              </w:rPr>
            </w:pPr>
            <w:r w:rsidRPr="00A40A0A">
              <w:rPr>
                <w:rFonts w:ascii="Times New Roman" w:eastAsia="Times New Roman" w:hAnsi="Times New Roman" w:cs="Times New Roman"/>
                <w:color w:val="000000"/>
                <w:sz w:val="17"/>
                <w:szCs w:val="17"/>
              </w:rPr>
              <w:t>Shields et al.</w:t>
            </w:r>
            <w:r w:rsidR="00137797">
              <w:rPr>
                <w:rFonts w:ascii="Times New Roman" w:eastAsia="Times New Roman" w:hAnsi="Times New Roman" w:cs="Times New Roman"/>
                <w:color w:val="000000"/>
                <w:sz w:val="17"/>
                <w:szCs w:val="17"/>
              </w:rPr>
              <w:t>,</w:t>
            </w:r>
            <w:r w:rsidRPr="00A40A0A">
              <w:rPr>
                <w:rFonts w:ascii="Times New Roman" w:eastAsia="Times New Roman" w:hAnsi="Times New Roman" w:cs="Times New Roman"/>
                <w:color w:val="000000"/>
                <w:sz w:val="17"/>
                <w:szCs w:val="17"/>
              </w:rPr>
              <w:t xml:space="preserve"> 1992</w:t>
            </w:r>
          </w:p>
        </w:tc>
        <w:tc>
          <w:tcPr>
            <w:tcW w:w="1740" w:type="dxa"/>
            <w:tcBorders>
              <w:top w:val="nil"/>
              <w:left w:val="nil"/>
              <w:bottom w:val="nil"/>
              <w:right w:val="nil"/>
            </w:tcBorders>
            <w:shd w:val="clear" w:color="auto" w:fill="auto"/>
            <w:hideMark/>
          </w:tcPr>
          <w:p w14:paraId="071383E5" w14:textId="77777777" w:rsidR="000B0902" w:rsidRPr="00A40A0A" w:rsidRDefault="000B0902" w:rsidP="000B0902">
            <w:pPr>
              <w:spacing w:after="0" w:line="240" w:lineRule="auto"/>
              <w:rPr>
                <w:rFonts w:ascii="Times New Roman" w:eastAsia="Times New Roman" w:hAnsi="Times New Roman" w:cs="Times New Roman"/>
                <w:color w:val="000000"/>
                <w:sz w:val="17"/>
                <w:szCs w:val="17"/>
              </w:rPr>
            </w:pPr>
            <w:r w:rsidRPr="00A40A0A">
              <w:rPr>
                <w:rFonts w:ascii="Times New Roman" w:eastAsia="Times New Roman" w:hAnsi="Times New Roman" w:cs="Times New Roman"/>
                <w:color w:val="000000"/>
                <w:sz w:val="17"/>
                <w:szCs w:val="17"/>
              </w:rPr>
              <w:t>Radiation from a former uranium mining region</w:t>
            </w:r>
          </w:p>
        </w:tc>
        <w:tc>
          <w:tcPr>
            <w:tcW w:w="1300" w:type="dxa"/>
            <w:tcBorders>
              <w:top w:val="nil"/>
              <w:left w:val="nil"/>
              <w:bottom w:val="nil"/>
              <w:right w:val="nil"/>
            </w:tcBorders>
            <w:shd w:val="clear" w:color="auto" w:fill="auto"/>
            <w:hideMark/>
          </w:tcPr>
          <w:p w14:paraId="12B7A303" w14:textId="77777777" w:rsidR="000B0902" w:rsidRPr="00A40A0A" w:rsidRDefault="000B0902" w:rsidP="000B0902">
            <w:pPr>
              <w:spacing w:after="0" w:line="240" w:lineRule="auto"/>
              <w:rPr>
                <w:rFonts w:ascii="Times New Roman" w:eastAsia="Times New Roman" w:hAnsi="Times New Roman" w:cs="Times New Roman"/>
                <w:color w:val="000000"/>
                <w:sz w:val="17"/>
                <w:szCs w:val="17"/>
              </w:rPr>
            </w:pPr>
            <w:r w:rsidRPr="00A40A0A">
              <w:rPr>
                <w:rFonts w:ascii="Times New Roman" w:eastAsia="Times New Roman" w:hAnsi="Times New Roman" w:cs="Times New Roman"/>
                <w:color w:val="000000"/>
                <w:sz w:val="17"/>
                <w:szCs w:val="17"/>
              </w:rPr>
              <w:t xml:space="preserve">Adverse birth outcomes </w:t>
            </w:r>
          </w:p>
        </w:tc>
        <w:tc>
          <w:tcPr>
            <w:tcW w:w="1335" w:type="dxa"/>
            <w:tcBorders>
              <w:top w:val="nil"/>
              <w:left w:val="nil"/>
              <w:bottom w:val="nil"/>
              <w:right w:val="nil"/>
            </w:tcBorders>
            <w:shd w:val="clear" w:color="auto" w:fill="auto"/>
            <w:hideMark/>
          </w:tcPr>
          <w:p w14:paraId="29F5741F" w14:textId="77777777" w:rsidR="000B0902" w:rsidRPr="00A40A0A" w:rsidRDefault="000B0902" w:rsidP="000B0902">
            <w:pPr>
              <w:spacing w:after="0" w:line="240" w:lineRule="auto"/>
              <w:rPr>
                <w:rFonts w:ascii="Times New Roman" w:eastAsia="Times New Roman" w:hAnsi="Times New Roman" w:cs="Times New Roman"/>
                <w:color w:val="000000"/>
                <w:sz w:val="17"/>
                <w:szCs w:val="17"/>
              </w:rPr>
            </w:pPr>
            <w:r w:rsidRPr="00A40A0A">
              <w:rPr>
                <w:rFonts w:ascii="Times New Roman" w:eastAsia="Times New Roman" w:hAnsi="Times New Roman" w:cs="Times New Roman"/>
                <w:color w:val="000000"/>
                <w:sz w:val="17"/>
                <w:szCs w:val="17"/>
              </w:rPr>
              <w:t>&lt;12 mos</w:t>
            </w:r>
          </w:p>
        </w:tc>
        <w:tc>
          <w:tcPr>
            <w:tcW w:w="1095" w:type="dxa"/>
            <w:gridSpan w:val="2"/>
            <w:tcBorders>
              <w:top w:val="nil"/>
              <w:left w:val="nil"/>
              <w:bottom w:val="nil"/>
              <w:right w:val="nil"/>
            </w:tcBorders>
            <w:shd w:val="clear" w:color="auto" w:fill="auto"/>
            <w:hideMark/>
          </w:tcPr>
          <w:p w14:paraId="48748E6C" w14:textId="77777777" w:rsidR="000B0902" w:rsidRPr="00A40A0A" w:rsidRDefault="000B0902" w:rsidP="000B0902">
            <w:pPr>
              <w:spacing w:after="0" w:line="240" w:lineRule="auto"/>
              <w:rPr>
                <w:rFonts w:ascii="Times New Roman" w:eastAsia="Times New Roman" w:hAnsi="Times New Roman" w:cs="Times New Roman"/>
                <w:color w:val="000000"/>
                <w:sz w:val="17"/>
                <w:szCs w:val="17"/>
              </w:rPr>
            </w:pPr>
            <w:r w:rsidRPr="00A40A0A">
              <w:rPr>
                <w:rFonts w:ascii="Times New Roman" w:eastAsia="Times New Roman" w:hAnsi="Times New Roman" w:cs="Times New Roman"/>
                <w:color w:val="000000"/>
                <w:sz w:val="17"/>
                <w:szCs w:val="17"/>
              </w:rPr>
              <w:t>NM                  1964-1981</w:t>
            </w:r>
          </w:p>
        </w:tc>
        <w:tc>
          <w:tcPr>
            <w:tcW w:w="1642" w:type="dxa"/>
            <w:tcBorders>
              <w:top w:val="nil"/>
              <w:left w:val="nil"/>
              <w:bottom w:val="nil"/>
              <w:right w:val="nil"/>
            </w:tcBorders>
            <w:shd w:val="clear" w:color="auto" w:fill="auto"/>
            <w:hideMark/>
          </w:tcPr>
          <w:p w14:paraId="3A8891D0" w14:textId="77777777" w:rsidR="000B0902" w:rsidRPr="00A40A0A" w:rsidRDefault="000B0902" w:rsidP="000B0902">
            <w:pPr>
              <w:spacing w:after="0" w:line="240" w:lineRule="auto"/>
              <w:rPr>
                <w:rFonts w:ascii="Times New Roman" w:eastAsia="Times New Roman" w:hAnsi="Times New Roman" w:cs="Times New Roman"/>
                <w:color w:val="000000"/>
                <w:sz w:val="17"/>
                <w:szCs w:val="17"/>
              </w:rPr>
            </w:pPr>
            <w:r w:rsidRPr="00A40A0A">
              <w:rPr>
                <w:rFonts w:ascii="Times New Roman" w:eastAsia="Times New Roman" w:hAnsi="Times New Roman" w:cs="Times New Roman"/>
                <w:color w:val="000000"/>
                <w:sz w:val="17"/>
                <w:szCs w:val="17"/>
              </w:rPr>
              <w:t>N=266 pairs of cases/controls           case-control</w:t>
            </w:r>
          </w:p>
        </w:tc>
        <w:tc>
          <w:tcPr>
            <w:tcW w:w="1403" w:type="dxa"/>
            <w:tcBorders>
              <w:top w:val="nil"/>
              <w:left w:val="nil"/>
              <w:bottom w:val="nil"/>
              <w:right w:val="nil"/>
            </w:tcBorders>
            <w:shd w:val="clear" w:color="auto" w:fill="auto"/>
            <w:hideMark/>
          </w:tcPr>
          <w:p w14:paraId="244EA478" w14:textId="77777777" w:rsidR="000B0902" w:rsidRPr="00A40A0A" w:rsidRDefault="000B0902" w:rsidP="000B0902">
            <w:pPr>
              <w:spacing w:after="0" w:line="240" w:lineRule="auto"/>
              <w:rPr>
                <w:rFonts w:ascii="Times New Roman" w:eastAsia="Times New Roman" w:hAnsi="Times New Roman" w:cs="Times New Roman"/>
                <w:color w:val="000000"/>
                <w:sz w:val="17"/>
                <w:szCs w:val="17"/>
              </w:rPr>
            </w:pPr>
            <w:r w:rsidRPr="00A40A0A">
              <w:rPr>
                <w:rFonts w:ascii="Times New Roman" w:eastAsia="Times New Roman" w:hAnsi="Times New Roman" w:cs="Times New Roman"/>
                <w:color w:val="000000"/>
                <w:sz w:val="17"/>
                <w:szCs w:val="17"/>
              </w:rPr>
              <w:t xml:space="preserve">Interviews, med. records, NIOSH </w:t>
            </w:r>
          </w:p>
        </w:tc>
      </w:tr>
      <w:tr w:rsidR="000B0902" w:rsidRPr="00A40A0A" w14:paraId="09867423" w14:textId="77777777" w:rsidTr="00094373">
        <w:trPr>
          <w:trHeight w:val="240"/>
        </w:trPr>
        <w:tc>
          <w:tcPr>
            <w:tcW w:w="4620" w:type="dxa"/>
            <w:gridSpan w:val="3"/>
            <w:tcBorders>
              <w:top w:val="nil"/>
              <w:left w:val="nil"/>
              <w:bottom w:val="nil"/>
              <w:right w:val="nil"/>
            </w:tcBorders>
            <w:shd w:val="clear" w:color="auto" w:fill="auto"/>
            <w:hideMark/>
          </w:tcPr>
          <w:p w14:paraId="01D1B1E9" w14:textId="77777777" w:rsidR="000B0902" w:rsidRPr="00A40A0A" w:rsidRDefault="000B0902" w:rsidP="000B0902">
            <w:pPr>
              <w:spacing w:after="0" w:line="240" w:lineRule="auto"/>
              <w:rPr>
                <w:rFonts w:ascii="Times New Roman" w:eastAsia="Times New Roman" w:hAnsi="Times New Roman" w:cs="Times New Roman"/>
                <w:b/>
                <w:bCs/>
                <w:color w:val="000000"/>
                <w:sz w:val="17"/>
                <w:szCs w:val="17"/>
              </w:rPr>
            </w:pPr>
            <w:r w:rsidRPr="00A40A0A">
              <w:rPr>
                <w:rFonts w:ascii="Times New Roman" w:eastAsia="Times New Roman" w:hAnsi="Times New Roman" w:cs="Times New Roman"/>
                <w:b/>
                <w:bCs/>
                <w:color w:val="000000"/>
                <w:sz w:val="17"/>
                <w:szCs w:val="17"/>
              </w:rPr>
              <w:t xml:space="preserve">DIETARY CONSUMPTION </w:t>
            </w:r>
          </w:p>
        </w:tc>
        <w:tc>
          <w:tcPr>
            <w:tcW w:w="1335" w:type="dxa"/>
            <w:tcBorders>
              <w:top w:val="nil"/>
              <w:left w:val="nil"/>
              <w:bottom w:val="nil"/>
              <w:right w:val="nil"/>
            </w:tcBorders>
            <w:shd w:val="clear" w:color="auto" w:fill="auto"/>
            <w:hideMark/>
          </w:tcPr>
          <w:p w14:paraId="64A2F9E1" w14:textId="77777777" w:rsidR="000B0902" w:rsidRPr="00A40A0A" w:rsidRDefault="000B0902" w:rsidP="000B0902">
            <w:pPr>
              <w:spacing w:after="0" w:line="240" w:lineRule="auto"/>
              <w:rPr>
                <w:rFonts w:ascii="Times New Roman" w:eastAsia="Times New Roman" w:hAnsi="Times New Roman" w:cs="Times New Roman"/>
                <w:b/>
                <w:bCs/>
                <w:color w:val="000000"/>
                <w:sz w:val="17"/>
                <w:szCs w:val="17"/>
              </w:rPr>
            </w:pPr>
          </w:p>
        </w:tc>
        <w:tc>
          <w:tcPr>
            <w:tcW w:w="1095" w:type="dxa"/>
            <w:gridSpan w:val="2"/>
            <w:tcBorders>
              <w:top w:val="nil"/>
              <w:left w:val="nil"/>
              <w:bottom w:val="nil"/>
              <w:right w:val="nil"/>
            </w:tcBorders>
            <w:shd w:val="clear" w:color="auto" w:fill="auto"/>
            <w:hideMark/>
          </w:tcPr>
          <w:p w14:paraId="5B591C75" w14:textId="77777777" w:rsidR="000B0902" w:rsidRPr="00A40A0A" w:rsidRDefault="000B0902" w:rsidP="000B0902">
            <w:pPr>
              <w:spacing w:after="0" w:line="240" w:lineRule="auto"/>
              <w:rPr>
                <w:rFonts w:ascii="Times New Roman" w:eastAsia="Times New Roman" w:hAnsi="Times New Roman" w:cs="Times New Roman"/>
                <w:sz w:val="20"/>
                <w:szCs w:val="20"/>
              </w:rPr>
            </w:pPr>
          </w:p>
        </w:tc>
        <w:tc>
          <w:tcPr>
            <w:tcW w:w="1642" w:type="dxa"/>
            <w:tcBorders>
              <w:top w:val="nil"/>
              <w:left w:val="nil"/>
              <w:bottom w:val="nil"/>
              <w:right w:val="nil"/>
            </w:tcBorders>
            <w:shd w:val="clear" w:color="auto" w:fill="auto"/>
            <w:hideMark/>
          </w:tcPr>
          <w:p w14:paraId="04A59EAE" w14:textId="77777777" w:rsidR="000B0902" w:rsidRPr="00A40A0A" w:rsidRDefault="000B0902" w:rsidP="000B0902">
            <w:pPr>
              <w:spacing w:after="0" w:line="240" w:lineRule="auto"/>
              <w:rPr>
                <w:rFonts w:ascii="Times New Roman" w:eastAsia="Times New Roman" w:hAnsi="Times New Roman" w:cs="Times New Roman"/>
                <w:sz w:val="20"/>
                <w:szCs w:val="20"/>
              </w:rPr>
            </w:pPr>
          </w:p>
        </w:tc>
        <w:tc>
          <w:tcPr>
            <w:tcW w:w="1403" w:type="dxa"/>
            <w:tcBorders>
              <w:top w:val="nil"/>
              <w:left w:val="nil"/>
              <w:bottom w:val="nil"/>
              <w:right w:val="nil"/>
            </w:tcBorders>
            <w:shd w:val="clear" w:color="auto" w:fill="auto"/>
            <w:hideMark/>
          </w:tcPr>
          <w:p w14:paraId="60C53B72" w14:textId="77777777" w:rsidR="000B0902" w:rsidRPr="00A40A0A" w:rsidRDefault="000B0902" w:rsidP="000B0902">
            <w:pPr>
              <w:spacing w:after="0" w:line="240" w:lineRule="auto"/>
              <w:rPr>
                <w:rFonts w:ascii="Times New Roman" w:eastAsia="Times New Roman" w:hAnsi="Times New Roman" w:cs="Times New Roman"/>
                <w:sz w:val="20"/>
                <w:szCs w:val="20"/>
              </w:rPr>
            </w:pPr>
          </w:p>
        </w:tc>
      </w:tr>
      <w:tr w:rsidR="000B0902" w:rsidRPr="00A40A0A" w14:paraId="3084EC44" w14:textId="77777777" w:rsidTr="00C051DC">
        <w:trPr>
          <w:trHeight w:val="74"/>
        </w:trPr>
        <w:tc>
          <w:tcPr>
            <w:tcW w:w="1580" w:type="dxa"/>
            <w:tcBorders>
              <w:top w:val="nil"/>
              <w:left w:val="nil"/>
              <w:bottom w:val="nil"/>
              <w:right w:val="nil"/>
            </w:tcBorders>
            <w:shd w:val="clear" w:color="auto" w:fill="auto"/>
          </w:tcPr>
          <w:p w14:paraId="2D2B827C" w14:textId="6D1C6E59" w:rsidR="000B0902" w:rsidRPr="00A40A0A" w:rsidRDefault="000B0902" w:rsidP="000B0902">
            <w:pPr>
              <w:spacing w:after="0" w:line="240" w:lineRule="auto"/>
              <w:rPr>
                <w:rFonts w:ascii="Times New Roman" w:eastAsia="Times New Roman" w:hAnsi="Times New Roman" w:cs="Times New Roman"/>
                <w:color w:val="000000"/>
                <w:sz w:val="17"/>
                <w:szCs w:val="17"/>
              </w:rPr>
            </w:pPr>
            <w:r w:rsidRPr="00A40A0A">
              <w:rPr>
                <w:rFonts w:ascii="Times New Roman" w:eastAsia="Times New Roman" w:hAnsi="Times New Roman" w:cs="Times New Roman"/>
                <w:color w:val="000000"/>
                <w:sz w:val="17"/>
                <w:szCs w:val="17"/>
              </w:rPr>
              <w:t>Monheit et al.</w:t>
            </w:r>
            <w:r w:rsidR="00137797">
              <w:rPr>
                <w:rFonts w:ascii="Times New Roman" w:eastAsia="Times New Roman" w:hAnsi="Times New Roman" w:cs="Times New Roman"/>
                <w:color w:val="000000"/>
                <w:sz w:val="17"/>
                <w:szCs w:val="17"/>
              </w:rPr>
              <w:t>,</w:t>
            </w:r>
            <w:r w:rsidRPr="00A40A0A">
              <w:rPr>
                <w:rFonts w:ascii="Times New Roman" w:eastAsia="Times New Roman" w:hAnsi="Times New Roman" w:cs="Times New Roman"/>
                <w:color w:val="000000"/>
                <w:sz w:val="17"/>
                <w:szCs w:val="17"/>
              </w:rPr>
              <w:t xml:space="preserve"> 2008</w:t>
            </w:r>
          </w:p>
        </w:tc>
        <w:tc>
          <w:tcPr>
            <w:tcW w:w="1740" w:type="dxa"/>
            <w:tcBorders>
              <w:top w:val="nil"/>
              <w:left w:val="nil"/>
              <w:bottom w:val="nil"/>
              <w:right w:val="nil"/>
            </w:tcBorders>
            <w:shd w:val="clear" w:color="auto" w:fill="auto"/>
          </w:tcPr>
          <w:p w14:paraId="7939A835" w14:textId="3016FB57" w:rsidR="000B0902" w:rsidRPr="00A40A0A" w:rsidRDefault="000B0902" w:rsidP="000B0902">
            <w:pPr>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Fluridone (h</w:t>
            </w:r>
            <w:r w:rsidRPr="00A40A0A">
              <w:rPr>
                <w:rFonts w:ascii="Times New Roman" w:eastAsia="Times New Roman" w:hAnsi="Times New Roman" w:cs="Times New Roman"/>
                <w:color w:val="000000"/>
                <w:sz w:val="17"/>
                <w:szCs w:val="17"/>
              </w:rPr>
              <w:t>erbicide)</w:t>
            </w:r>
          </w:p>
        </w:tc>
        <w:tc>
          <w:tcPr>
            <w:tcW w:w="1300" w:type="dxa"/>
            <w:tcBorders>
              <w:top w:val="nil"/>
              <w:left w:val="nil"/>
              <w:bottom w:val="nil"/>
              <w:right w:val="nil"/>
            </w:tcBorders>
            <w:shd w:val="clear" w:color="auto" w:fill="auto"/>
          </w:tcPr>
          <w:p w14:paraId="33F6FF4D" w14:textId="7CB4FFDC" w:rsidR="000B0902" w:rsidRPr="00A40A0A" w:rsidRDefault="000B0902" w:rsidP="000B0902">
            <w:pPr>
              <w:spacing w:after="0" w:line="240" w:lineRule="auto"/>
              <w:rPr>
                <w:rFonts w:ascii="Times New Roman" w:eastAsia="Times New Roman" w:hAnsi="Times New Roman" w:cs="Times New Roman"/>
                <w:color w:val="000000"/>
                <w:sz w:val="17"/>
                <w:szCs w:val="17"/>
              </w:rPr>
            </w:pPr>
            <w:r w:rsidRPr="00A40A0A">
              <w:rPr>
                <w:rFonts w:ascii="Times New Roman" w:eastAsia="Times New Roman" w:hAnsi="Times New Roman" w:cs="Times New Roman"/>
                <w:color w:val="000000"/>
                <w:sz w:val="17"/>
                <w:szCs w:val="17"/>
              </w:rPr>
              <w:t>-</w:t>
            </w:r>
          </w:p>
        </w:tc>
        <w:tc>
          <w:tcPr>
            <w:tcW w:w="1335" w:type="dxa"/>
            <w:tcBorders>
              <w:top w:val="nil"/>
              <w:left w:val="nil"/>
              <w:bottom w:val="nil"/>
              <w:right w:val="nil"/>
            </w:tcBorders>
            <w:shd w:val="clear" w:color="auto" w:fill="auto"/>
          </w:tcPr>
          <w:p w14:paraId="25AD052A" w14:textId="46C89129" w:rsidR="000B0902" w:rsidRPr="00A40A0A" w:rsidRDefault="000B0902" w:rsidP="000B0902">
            <w:pPr>
              <w:spacing w:after="0" w:line="240" w:lineRule="auto"/>
              <w:rPr>
                <w:rFonts w:ascii="Times New Roman" w:eastAsia="Times New Roman" w:hAnsi="Times New Roman" w:cs="Times New Roman"/>
                <w:color w:val="000000"/>
                <w:sz w:val="17"/>
                <w:szCs w:val="17"/>
              </w:rPr>
            </w:pPr>
            <w:r w:rsidRPr="00A40A0A">
              <w:rPr>
                <w:rFonts w:ascii="Times New Roman" w:eastAsia="Times New Roman" w:hAnsi="Times New Roman" w:cs="Times New Roman"/>
                <w:color w:val="000000"/>
                <w:sz w:val="17"/>
                <w:szCs w:val="17"/>
              </w:rPr>
              <w:t xml:space="preserve">&lt;12 mos                      &gt;12 mos </w:t>
            </w:r>
          </w:p>
        </w:tc>
        <w:tc>
          <w:tcPr>
            <w:tcW w:w="1095" w:type="dxa"/>
            <w:gridSpan w:val="2"/>
            <w:tcBorders>
              <w:top w:val="nil"/>
              <w:left w:val="nil"/>
              <w:bottom w:val="nil"/>
              <w:right w:val="nil"/>
            </w:tcBorders>
            <w:shd w:val="clear" w:color="auto" w:fill="auto"/>
          </w:tcPr>
          <w:p w14:paraId="79ABEE14" w14:textId="17759DA6" w:rsidR="000B0902" w:rsidRPr="00A40A0A" w:rsidRDefault="000B0902" w:rsidP="000B0902">
            <w:pPr>
              <w:spacing w:after="0" w:line="240" w:lineRule="auto"/>
              <w:rPr>
                <w:rFonts w:ascii="Times New Roman" w:eastAsia="Times New Roman" w:hAnsi="Times New Roman" w:cs="Times New Roman"/>
                <w:color w:val="000000"/>
                <w:sz w:val="17"/>
                <w:szCs w:val="17"/>
              </w:rPr>
            </w:pPr>
            <w:r w:rsidRPr="00A40A0A">
              <w:rPr>
                <w:rFonts w:ascii="Times New Roman" w:eastAsia="Times New Roman" w:hAnsi="Times New Roman" w:cs="Times New Roman"/>
                <w:color w:val="000000"/>
                <w:sz w:val="17"/>
                <w:szCs w:val="17"/>
              </w:rPr>
              <w:t>CA                   2005</w:t>
            </w:r>
          </w:p>
        </w:tc>
        <w:tc>
          <w:tcPr>
            <w:tcW w:w="1642" w:type="dxa"/>
            <w:tcBorders>
              <w:top w:val="nil"/>
              <w:left w:val="nil"/>
              <w:bottom w:val="nil"/>
              <w:right w:val="nil"/>
            </w:tcBorders>
            <w:shd w:val="clear" w:color="auto" w:fill="auto"/>
          </w:tcPr>
          <w:p w14:paraId="53D95C97" w14:textId="162DB549" w:rsidR="000B0902" w:rsidRPr="00A40A0A" w:rsidRDefault="000B0902" w:rsidP="000B0902">
            <w:pPr>
              <w:spacing w:after="0" w:line="240" w:lineRule="auto"/>
              <w:rPr>
                <w:rFonts w:ascii="Times New Roman" w:eastAsia="Times New Roman" w:hAnsi="Times New Roman" w:cs="Times New Roman"/>
                <w:color w:val="000000"/>
                <w:sz w:val="17"/>
                <w:szCs w:val="17"/>
              </w:rPr>
            </w:pPr>
            <w:r w:rsidRPr="00A40A0A">
              <w:rPr>
                <w:rFonts w:ascii="Times New Roman" w:eastAsia="Times New Roman" w:hAnsi="Times New Roman" w:cs="Times New Roman"/>
                <w:color w:val="000000"/>
                <w:sz w:val="17"/>
                <w:szCs w:val="17"/>
              </w:rPr>
              <w:t>N=60 environmental samples               human health hazard assessment</w:t>
            </w:r>
          </w:p>
        </w:tc>
        <w:tc>
          <w:tcPr>
            <w:tcW w:w="1403" w:type="dxa"/>
            <w:tcBorders>
              <w:top w:val="nil"/>
              <w:left w:val="nil"/>
              <w:bottom w:val="nil"/>
              <w:right w:val="nil"/>
            </w:tcBorders>
            <w:shd w:val="clear" w:color="auto" w:fill="auto"/>
          </w:tcPr>
          <w:p w14:paraId="54C1F947" w14:textId="72906C09" w:rsidR="000B0902" w:rsidRPr="00A40A0A" w:rsidRDefault="000B0902" w:rsidP="000B0902">
            <w:pPr>
              <w:spacing w:after="0" w:line="240" w:lineRule="auto"/>
              <w:rPr>
                <w:rFonts w:ascii="Times New Roman" w:eastAsia="Times New Roman" w:hAnsi="Times New Roman" w:cs="Times New Roman"/>
                <w:color w:val="000000"/>
                <w:sz w:val="17"/>
                <w:szCs w:val="17"/>
              </w:rPr>
            </w:pPr>
            <w:r w:rsidRPr="00A40A0A">
              <w:rPr>
                <w:rFonts w:ascii="Times New Roman" w:eastAsia="Times New Roman" w:hAnsi="Times New Roman" w:cs="Times New Roman"/>
                <w:color w:val="000000"/>
                <w:sz w:val="17"/>
                <w:szCs w:val="17"/>
              </w:rPr>
              <w:t>Aquatic tule vegetation, sediment, water samples</w:t>
            </w:r>
          </w:p>
        </w:tc>
      </w:tr>
      <w:tr w:rsidR="000B0902" w:rsidRPr="00A40A0A" w14:paraId="3BEE677A" w14:textId="77777777" w:rsidTr="00C051DC">
        <w:trPr>
          <w:trHeight w:val="1935"/>
        </w:trPr>
        <w:tc>
          <w:tcPr>
            <w:tcW w:w="1580" w:type="dxa"/>
            <w:tcBorders>
              <w:top w:val="nil"/>
              <w:left w:val="nil"/>
              <w:bottom w:val="nil"/>
              <w:right w:val="nil"/>
            </w:tcBorders>
            <w:shd w:val="clear" w:color="auto" w:fill="auto"/>
            <w:hideMark/>
          </w:tcPr>
          <w:p w14:paraId="06220F87" w14:textId="4ADBEA63" w:rsidR="000B0902" w:rsidRPr="00A40A0A" w:rsidRDefault="000B0902" w:rsidP="000B0902">
            <w:pPr>
              <w:spacing w:after="0" w:line="240" w:lineRule="auto"/>
              <w:rPr>
                <w:rFonts w:ascii="Times New Roman" w:eastAsia="Times New Roman" w:hAnsi="Times New Roman" w:cs="Times New Roman"/>
                <w:color w:val="000000"/>
                <w:sz w:val="17"/>
                <w:szCs w:val="17"/>
              </w:rPr>
            </w:pPr>
            <w:r w:rsidRPr="00A40A0A">
              <w:rPr>
                <w:rFonts w:ascii="Times New Roman" w:eastAsia="Times New Roman" w:hAnsi="Times New Roman" w:cs="Times New Roman"/>
                <w:color w:val="000000"/>
                <w:sz w:val="17"/>
                <w:szCs w:val="17"/>
              </w:rPr>
              <w:t>Xue et al.</w:t>
            </w:r>
            <w:r w:rsidR="00137797">
              <w:rPr>
                <w:rFonts w:ascii="Times New Roman" w:eastAsia="Times New Roman" w:hAnsi="Times New Roman" w:cs="Times New Roman"/>
                <w:color w:val="000000"/>
                <w:sz w:val="17"/>
                <w:szCs w:val="17"/>
              </w:rPr>
              <w:t>,</w:t>
            </w:r>
            <w:r w:rsidRPr="00A40A0A">
              <w:rPr>
                <w:rFonts w:ascii="Times New Roman" w:eastAsia="Times New Roman" w:hAnsi="Times New Roman" w:cs="Times New Roman"/>
                <w:color w:val="000000"/>
                <w:sz w:val="17"/>
                <w:szCs w:val="17"/>
              </w:rPr>
              <w:t xml:space="preserve"> 2014</w:t>
            </w:r>
          </w:p>
        </w:tc>
        <w:tc>
          <w:tcPr>
            <w:tcW w:w="1740" w:type="dxa"/>
            <w:tcBorders>
              <w:top w:val="nil"/>
              <w:left w:val="nil"/>
              <w:bottom w:val="nil"/>
              <w:right w:val="nil"/>
            </w:tcBorders>
            <w:shd w:val="clear" w:color="auto" w:fill="auto"/>
            <w:hideMark/>
          </w:tcPr>
          <w:p w14:paraId="63BA52FB" w14:textId="01F2FCF7" w:rsidR="000B0902" w:rsidRPr="00A40A0A" w:rsidRDefault="000B0902" w:rsidP="000B0902">
            <w:pPr>
              <w:spacing w:after="0" w:line="240" w:lineRule="auto"/>
              <w:rPr>
                <w:rFonts w:ascii="Times New Roman" w:eastAsia="Times New Roman" w:hAnsi="Times New Roman" w:cs="Times New Roman"/>
                <w:color w:val="000000"/>
                <w:sz w:val="17"/>
                <w:szCs w:val="17"/>
              </w:rPr>
            </w:pPr>
            <w:r w:rsidRPr="00A40A0A">
              <w:rPr>
                <w:rFonts w:ascii="Times New Roman" w:eastAsia="Times New Roman" w:hAnsi="Times New Roman" w:cs="Times New Roman"/>
                <w:color w:val="000000"/>
                <w:sz w:val="17"/>
                <w:szCs w:val="17"/>
              </w:rPr>
              <w:t>PCBs</w:t>
            </w:r>
          </w:p>
        </w:tc>
        <w:tc>
          <w:tcPr>
            <w:tcW w:w="1300" w:type="dxa"/>
            <w:tcBorders>
              <w:top w:val="nil"/>
              <w:left w:val="nil"/>
              <w:bottom w:val="nil"/>
              <w:right w:val="nil"/>
            </w:tcBorders>
            <w:shd w:val="clear" w:color="auto" w:fill="auto"/>
            <w:hideMark/>
          </w:tcPr>
          <w:p w14:paraId="7E0E5613" w14:textId="77777777" w:rsidR="000B0902" w:rsidRPr="00A40A0A" w:rsidRDefault="000B0902" w:rsidP="000B0902">
            <w:pPr>
              <w:spacing w:after="0" w:line="240" w:lineRule="auto"/>
              <w:rPr>
                <w:rFonts w:ascii="Times New Roman" w:eastAsia="Times New Roman" w:hAnsi="Times New Roman" w:cs="Times New Roman"/>
                <w:color w:val="000000"/>
                <w:sz w:val="17"/>
                <w:szCs w:val="17"/>
              </w:rPr>
            </w:pPr>
            <w:r w:rsidRPr="00A40A0A">
              <w:rPr>
                <w:rFonts w:ascii="Times New Roman" w:eastAsia="Times New Roman" w:hAnsi="Times New Roman" w:cs="Times New Roman"/>
                <w:color w:val="000000"/>
                <w:sz w:val="17"/>
                <w:szCs w:val="17"/>
              </w:rPr>
              <w:t>-</w:t>
            </w:r>
          </w:p>
        </w:tc>
        <w:tc>
          <w:tcPr>
            <w:tcW w:w="1335" w:type="dxa"/>
            <w:tcBorders>
              <w:top w:val="nil"/>
              <w:left w:val="nil"/>
              <w:bottom w:val="nil"/>
              <w:right w:val="nil"/>
            </w:tcBorders>
            <w:shd w:val="clear" w:color="auto" w:fill="auto"/>
            <w:hideMark/>
          </w:tcPr>
          <w:p w14:paraId="07091084" w14:textId="77777777" w:rsidR="000B0902" w:rsidRPr="00A40A0A" w:rsidRDefault="000B0902" w:rsidP="000B0902">
            <w:pPr>
              <w:spacing w:after="0" w:line="240" w:lineRule="auto"/>
              <w:rPr>
                <w:rFonts w:ascii="Times New Roman" w:eastAsia="Times New Roman" w:hAnsi="Times New Roman" w:cs="Times New Roman"/>
                <w:color w:val="000000"/>
                <w:sz w:val="17"/>
                <w:szCs w:val="17"/>
              </w:rPr>
            </w:pPr>
            <w:r w:rsidRPr="00A40A0A">
              <w:rPr>
                <w:rFonts w:ascii="Times New Roman" w:eastAsia="Times New Roman" w:hAnsi="Times New Roman" w:cs="Times New Roman"/>
                <w:color w:val="000000"/>
                <w:sz w:val="17"/>
                <w:szCs w:val="17"/>
              </w:rPr>
              <w:t>11-&lt;16 yrs                 16-21 yrs</w:t>
            </w:r>
          </w:p>
        </w:tc>
        <w:tc>
          <w:tcPr>
            <w:tcW w:w="1095" w:type="dxa"/>
            <w:gridSpan w:val="2"/>
            <w:tcBorders>
              <w:top w:val="nil"/>
              <w:left w:val="nil"/>
              <w:bottom w:val="nil"/>
              <w:right w:val="nil"/>
            </w:tcBorders>
            <w:shd w:val="clear" w:color="auto" w:fill="auto"/>
            <w:hideMark/>
          </w:tcPr>
          <w:p w14:paraId="01CB43F1" w14:textId="77777777" w:rsidR="000B0902" w:rsidRPr="00A40A0A" w:rsidRDefault="000B0902" w:rsidP="000B0902">
            <w:pPr>
              <w:spacing w:after="0" w:line="240" w:lineRule="auto"/>
              <w:rPr>
                <w:rFonts w:ascii="Times New Roman" w:eastAsia="Times New Roman" w:hAnsi="Times New Roman" w:cs="Times New Roman"/>
                <w:color w:val="000000"/>
                <w:sz w:val="17"/>
                <w:szCs w:val="17"/>
              </w:rPr>
            </w:pPr>
            <w:r w:rsidRPr="00A40A0A">
              <w:rPr>
                <w:rFonts w:ascii="Times New Roman" w:eastAsia="Times New Roman" w:hAnsi="Times New Roman" w:cs="Times New Roman"/>
                <w:color w:val="000000"/>
                <w:sz w:val="17"/>
                <w:szCs w:val="17"/>
              </w:rPr>
              <w:t>Nationwide 2001-2004 blood PCB levels; 1999-2006 dietary consumption</w:t>
            </w:r>
          </w:p>
        </w:tc>
        <w:tc>
          <w:tcPr>
            <w:tcW w:w="1642" w:type="dxa"/>
            <w:tcBorders>
              <w:top w:val="nil"/>
              <w:left w:val="nil"/>
              <w:bottom w:val="nil"/>
              <w:right w:val="nil"/>
            </w:tcBorders>
            <w:shd w:val="clear" w:color="auto" w:fill="auto"/>
            <w:hideMark/>
          </w:tcPr>
          <w:p w14:paraId="6DFA1990" w14:textId="0743DB58" w:rsidR="000B0902" w:rsidRPr="00A40A0A" w:rsidRDefault="000B0902" w:rsidP="000B0902">
            <w:pPr>
              <w:spacing w:after="0" w:line="240" w:lineRule="auto"/>
              <w:rPr>
                <w:rFonts w:ascii="Times New Roman" w:eastAsia="Times New Roman" w:hAnsi="Times New Roman" w:cs="Times New Roman"/>
                <w:color w:val="000000"/>
                <w:sz w:val="17"/>
                <w:szCs w:val="17"/>
              </w:rPr>
            </w:pPr>
            <w:r w:rsidRPr="00A40A0A">
              <w:rPr>
                <w:rFonts w:ascii="Times New Roman" w:eastAsia="Times New Roman" w:hAnsi="Times New Roman" w:cs="Times New Roman"/>
                <w:color w:val="000000"/>
                <w:sz w:val="17"/>
                <w:szCs w:val="17"/>
              </w:rPr>
              <w:t>3.9% of Asian/Pacific Islander, Native American, or multiracial (A/P/N/M) participants among 12-</w:t>
            </w:r>
            <w:r w:rsidRPr="00A40A0A">
              <w:rPr>
                <w:rFonts w:ascii="Calibri" w:eastAsia="Times New Roman" w:hAnsi="Calibri" w:cs="Calibri"/>
                <w:color w:val="000000"/>
                <w:sz w:val="17"/>
                <w:szCs w:val="17"/>
              </w:rPr>
              <w:t>≤</w:t>
            </w:r>
            <w:r>
              <w:rPr>
                <w:rFonts w:ascii="Times New Roman" w:eastAsia="Times New Roman" w:hAnsi="Times New Roman" w:cs="Times New Roman"/>
                <w:color w:val="000000"/>
                <w:sz w:val="17"/>
                <w:szCs w:val="17"/>
              </w:rPr>
              <w:t xml:space="preserve">30 yrs of </w:t>
            </w:r>
            <w:r w:rsidRPr="00A40A0A">
              <w:rPr>
                <w:rFonts w:ascii="Times New Roman" w:eastAsia="Times New Roman" w:hAnsi="Times New Roman" w:cs="Times New Roman"/>
                <w:color w:val="000000"/>
                <w:sz w:val="17"/>
                <w:szCs w:val="17"/>
              </w:rPr>
              <w:t>study sample for blood PCB levels, n=321 for</w:t>
            </w:r>
            <w:r>
              <w:rPr>
                <w:rFonts w:ascii="Times New Roman" w:eastAsia="Times New Roman" w:hAnsi="Times New Roman" w:cs="Times New Roman"/>
                <w:color w:val="000000"/>
                <w:sz w:val="17"/>
                <w:szCs w:val="17"/>
              </w:rPr>
              <w:t xml:space="preserve"> A/P/N/M 12-20 years for </w:t>
            </w:r>
            <w:r w:rsidRPr="00A40A0A">
              <w:rPr>
                <w:rFonts w:ascii="Times New Roman" w:eastAsia="Times New Roman" w:hAnsi="Times New Roman" w:cs="Times New Roman"/>
                <w:color w:val="000000"/>
                <w:sz w:val="17"/>
                <w:szCs w:val="17"/>
              </w:rPr>
              <w:t>consumption data                                             -</w:t>
            </w:r>
          </w:p>
        </w:tc>
        <w:tc>
          <w:tcPr>
            <w:tcW w:w="1403" w:type="dxa"/>
            <w:tcBorders>
              <w:top w:val="nil"/>
              <w:left w:val="nil"/>
              <w:bottom w:val="nil"/>
              <w:right w:val="nil"/>
            </w:tcBorders>
            <w:shd w:val="clear" w:color="auto" w:fill="auto"/>
            <w:hideMark/>
          </w:tcPr>
          <w:p w14:paraId="2EB39F2E" w14:textId="3C5212DC" w:rsidR="000B0902" w:rsidRPr="00A40A0A" w:rsidRDefault="000B0902" w:rsidP="000B0902">
            <w:pPr>
              <w:spacing w:after="0" w:line="240" w:lineRule="auto"/>
              <w:rPr>
                <w:rFonts w:ascii="Times New Roman" w:eastAsia="Times New Roman" w:hAnsi="Times New Roman" w:cs="Times New Roman"/>
                <w:color w:val="000000"/>
                <w:sz w:val="17"/>
                <w:szCs w:val="17"/>
              </w:rPr>
            </w:pPr>
            <w:r w:rsidRPr="00A40A0A">
              <w:rPr>
                <w:rFonts w:ascii="Times New Roman" w:eastAsia="Times New Roman" w:hAnsi="Times New Roman" w:cs="Times New Roman"/>
                <w:color w:val="000000"/>
                <w:sz w:val="17"/>
                <w:szCs w:val="17"/>
              </w:rPr>
              <w:t>NHANES, NYC Asian Market Survey, U.S. EPA's Food Consumption Intake Database</w:t>
            </w:r>
          </w:p>
        </w:tc>
      </w:tr>
      <w:tr w:rsidR="000B0902" w:rsidRPr="00A40A0A" w14:paraId="46A696BC" w14:textId="77777777" w:rsidTr="00094373">
        <w:trPr>
          <w:trHeight w:val="44"/>
        </w:trPr>
        <w:tc>
          <w:tcPr>
            <w:tcW w:w="10095" w:type="dxa"/>
            <w:gridSpan w:val="8"/>
            <w:tcBorders>
              <w:top w:val="single" w:sz="4" w:space="0" w:color="auto"/>
              <w:left w:val="nil"/>
              <w:bottom w:val="nil"/>
              <w:right w:val="nil"/>
            </w:tcBorders>
            <w:shd w:val="clear" w:color="auto" w:fill="auto"/>
            <w:hideMark/>
          </w:tcPr>
          <w:p w14:paraId="5DCAC2F8" w14:textId="2B05F86F" w:rsidR="000B0902" w:rsidRPr="00A40A0A" w:rsidRDefault="000B0902" w:rsidP="000B0902">
            <w:pPr>
              <w:spacing w:after="0" w:line="240" w:lineRule="auto"/>
              <w:rPr>
                <w:rFonts w:ascii="Times New Roman" w:eastAsia="Times New Roman" w:hAnsi="Times New Roman" w:cs="Times New Roman"/>
                <w:color w:val="000000"/>
                <w:sz w:val="17"/>
                <w:szCs w:val="17"/>
              </w:rPr>
            </w:pPr>
            <w:r w:rsidRPr="00A40A0A">
              <w:rPr>
                <w:rFonts w:ascii="Times New Roman" w:eastAsia="Times New Roman" w:hAnsi="Times New Roman" w:cs="Times New Roman"/>
                <w:color w:val="000000"/>
                <w:sz w:val="17"/>
                <w:szCs w:val="17"/>
                <w:vertAlign w:val="superscript"/>
              </w:rPr>
              <w:t>1</w:t>
            </w:r>
            <w:r w:rsidRPr="00A40A0A">
              <w:rPr>
                <w:rFonts w:ascii="Times New Roman" w:eastAsia="Times New Roman" w:hAnsi="Times New Roman" w:cs="Times New Roman"/>
                <w:color w:val="000000"/>
                <w:sz w:val="17"/>
                <w:szCs w:val="17"/>
              </w:rPr>
              <w:t>U.S</w:t>
            </w:r>
            <w:r>
              <w:rPr>
                <w:rFonts w:ascii="Times New Roman" w:eastAsia="Times New Roman" w:hAnsi="Times New Roman" w:cs="Times New Roman"/>
                <w:color w:val="000000"/>
                <w:sz w:val="17"/>
                <w:szCs w:val="17"/>
              </w:rPr>
              <w:t>.</w:t>
            </w:r>
            <w:r w:rsidRPr="00A40A0A">
              <w:rPr>
                <w:rFonts w:ascii="Times New Roman" w:eastAsia="Times New Roman" w:hAnsi="Times New Roman" w:cs="Times New Roman"/>
                <w:color w:val="000000"/>
                <w:sz w:val="17"/>
                <w:szCs w:val="17"/>
              </w:rPr>
              <w:t xml:space="preserve"> Environmental Protection Agency. 2005. Guidance on selecting age groups for monitoring and assessing childhood exposures to</w:t>
            </w:r>
            <w:r>
              <w:rPr>
                <w:rFonts w:ascii="Times New Roman" w:eastAsia="Times New Roman" w:hAnsi="Times New Roman" w:cs="Times New Roman"/>
                <w:color w:val="000000"/>
                <w:sz w:val="17"/>
                <w:szCs w:val="17"/>
              </w:rPr>
              <w:t xml:space="preserve"> </w:t>
            </w:r>
          </w:p>
        </w:tc>
      </w:tr>
      <w:tr w:rsidR="000B0902" w:rsidRPr="00A40A0A" w14:paraId="6EE2CA55" w14:textId="77777777" w:rsidTr="00094373">
        <w:trPr>
          <w:trHeight w:val="95"/>
        </w:trPr>
        <w:tc>
          <w:tcPr>
            <w:tcW w:w="10095" w:type="dxa"/>
            <w:gridSpan w:val="8"/>
            <w:tcBorders>
              <w:top w:val="nil"/>
              <w:left w:val="nil"/>
              <w:bottom w:val="nil"/>
              <w:right w:val="nil"/>
            </w:tcBorders>
            <w:shd w:val="clear" w:color="auto" w:fill="auto"/>
            <w:hideMark/>
          </w:tcPr>
          <w:p w14:paraId="7FF180B0" w14:textId="77777777" w:rsidR="000B0902" w:rsidRPr="00A40A0A" w:rsidRDefault="000B0902" w:rsidP="000B0902">
            <w:pPr>
              <w:spacing w:after="0" w:line="240" w:lineRule="auto"/>
              <w:rPr>
                <w:rFonts w:ascii="Times New Roman" w:eastAsia="Times New Roman" w:hAnsi="Times New Roman" w:cs="Times New Roman"/>
                <w:color w:val="000000"/>
                <w:sz w:val="17"/>
                <w:szCs w:val="17"/>
              </w:rPr>
            </w:pPr>
            <w:r w:rsidRPr="00A40A0A">
              <w:rPr>
                <w:rFonts w:ascii="Times New Roman" w:eastAsia="Times New Roman" w:hAnsi="Times New Roman" w:cs="Times New Roman"/>
                <w:color w:val="000000"/>
                <w:sz w:val="17"/>
                <w:szCs w:val="17"/>
              </w:rPr>
              <w:t>environmental contaminants. Risk Assessment Forum. EPA/630/P-03/003F.</w:t>
            </w:r>
          </w:p>
        </w:tc>
      </w:tr>
      <w:tr w:rsidR="000B0902" w:rsidRPr="00A40A0A" w14:paraId="3A65A311" w14:textId="77777777" w:rsidTr="00094373">
        <w:trPr>
          <w:trHeight w:val="95"/>
        </w:trPr>
        <w:tc>
          <w:tcPr>
            <w:tcW w:w="1580" w:type="dxa"/>
            <w:tcBorders>
              <w:top w:val="nil"/>
              <w:left w:val="nil"/>
              <w:bottom w:val="nil"/>
              <w:right w:val="nil"/>
            </w:tcBorders>
            <w:shd w:val="clear" w:color="auto" w:fill="auto"/>
            <w:hideMark/>
          </w:tcPr>
          <w:p w14:paraId="0D791C63" w14:textId="77777777" w:rsidR="000B0902" w:rsidRPr="00A40A0A" w:rsidRDefault="000B0902" w:rsidP="000B0902">
            <w:pPr>
              <w:spacing w:after="0" w:line="240" w:lineRule="auto"/>
              <w:rPr>
                <w:rFonts w:ascii="Times New Roman" w:eastAsia="Times New Roman" w:hAnsi="Times New Roman" w:cs="Times New Roman"/>
                <w:color w:val="000000"/>
                <w:sz w:val="17"/>
                <w:szCs w:val="17"/>
              </w:rPr>
            </w:pPr>
          </w:p>
        </w:tc>
        <w:tc>
          <w:tcPr>
            <w:tcW w:w="1740" w:type="dxa"/>
            <w:tcBorders>
              <w:top w:val="nil"/>
              <w:left w:val="nil"/>
              <w:bottom w:val="nil"/>
              <w:right w:val="nil"/>
            </w:tcBorders>
            <w:shd w:val="clear" w:color="auto" w:fill="auto"/>
            <w:hideMark/>
          </w:tcPr>
          <w:p w14:paraId="7A42BF07" w14:textId="77777777" w:rsidR="000B0902" w:rsidRPr="00A40A0A" w:rsidRDefault="000B0902" w:rsidP="000B0902">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hideMark/>
          </w:tcPr>
          <w:p w14:paraId="6DA7712B" w14:textId="77777777" w:rsidR="000B0902" w:rsidRPr="00A40A0A" w:rsidRDefault="000B0902" w:rsidP="000B0902">
            <w:pPr>
              <w:spacing w:after="0" w:line="240" w:lineRule="auto"/>
              <w:rPr>
                <w:rFonts w:ascii="Times New Roman" w:eastAsia="Times New Roman" w:hAnsi="Times New Roman" w:cs="Times New Roman"/>
                <w:sz w:val="20"/>
                <w:szCs w:val="20"/>
              </w:rPr>
            </w:pPr>
          </w:p>
        </w:tc>
        <w:tc>
          <w:tcPr>
            <w:tcW w:w="1335" w:type="dxa"/>
            <w:tcBorders>
              <w:top w:val="nil"/>
              <w:left w:val="nil"/>
              <w:bottom w:val="nil"/>
              <w:right w:val="nil"/>
            </w:tcBorders>
            <w:shd w:val="clear" w:color="auto" w:fill="auto"/>
            <w:hideMark/>
          </w:tcPr>
          <w:p w14:paraId="4BAD61C0" w14:textId="77777777" w:rsidR="000B0902" w:rsidRPr="00A40A0A" w:rsidRDefault="000B0902" w:rsidP="000B0902">
            <w:pPr>
              <w:spacing w:after="0" w:line="240" w:lineRule="auto"/>
              <w:rPr>
                <w:rFonts w:ascii="Times New Roman" w:eastAsia="Times New Roman" w:hAnsi="Times New Roman" w:cs="Times New Roman"/>
                <w:sz w:val="20"/>
                <w:szCs w:val="20"/>
              </w:rPr>
            </w:pPr>
          </w:p>
        </w:tc>
        <w:tc>
          <w:tcPr>
            <w:tcW w:w="1095" w:type="dxa"/>
            <w:gridSpan w:val="2"/>
            <w:tcBorders>
              <w:top w:val="nil"/>
              <w:left w:val="nil"/>
              <w:bottom w:val="nil"/>
              <w:right w:val="nil"/>
            </w:tcBorders>
            <w:shd w:val="clear" w:color="auto" w:fill="auto"/>
            <w:hideMark/>
          </w:tcPr>
          <w:p w14:paraId="558BE894" w14:textId="77777777" w:rsidR="000B0902" w:rsidRPr="00A40A0A" w:rsidRDefault="000B0902" w:rsidP="000B0902">
            <w:pPr>
              <w:spacing w:after="0" w:line="240" w:lineRule="auto"/>
              <w:rPr>
                <w:rFonts w:ascii="Times New Roman" w:eastAsia="Times New Roman" w:hAnsi="Times New Roman" w:cs="Times New Roman"/>
                <w:sz w:val="20"/>
                <w:szCs w:val="20"/>
              </w:rPr>
            </w:pPr>
          </w:p>
        </w:tc>
        <w:tc>
          <w:tcPr>
            <w:tcW w:w="1642" w:type="dxa"/>
            <w:tcBorders>
              <w:top w:val="nil"/>
              <w:left w:val="nil"/>
              <w:bottom w:val="nil"/>
              <w:right w:val="nil"/>
            </w:tcBorders>
            <w:shd w:val="clear" w:color="auto" w:fill="auto"/>
            <w:hideMark/>
          </w:tcPr>
          <w:p w14:paraId="736649D5" w14:textId="77777777" w:rsidR="000B0902" w:rsidRPr="00A40A0A" w:rsidRDefault="000B0902" w:rsidP="000B0902">
            <w:pPr>
              <w:spacing w:after="0" w:line="240" w:lineRule="auto"/>
              <w:rPr>
                <w:rFonts w:ascii="Times New Roman" w:eastAsia="Times New Roman" w:hAnsi="Times New Roman" w:cs="Times New Roman"/>
                <w:sz w:val="20"/>
                <w:szCs w:val="20"/>
              </w:rPr>
            </w:pPr>
          </w:p>
        </w:tc>
        <w:tc>
          <w:tcPr>
            <w:tcW w:w="1403" w:type="dxa"/>
            <w:tcBorders>
              <w:top w:val="nil"/>
              <w:left w:val="nil"/>
              <w:bottom w:val="nil"/>
              <w:right w:val="nil"/>
            </w:tcBorders>
            <w:shd w:val="clear" w:color="auto" w:fill="auto"/>
            <w:hideMark/>
          </w:tcPr>
          <w:p w14:paraId="362B68F1" w14:textId="77777777" w:rsidR="000B0902" w:rsidRPr="00A40A0A" w:rsidRDefault="000B0902" w:rsidP="000B0902">
            <w:pPr>
              <w:spacing w:after="0" w:line="240" w:lineRule="auto"/>
              <w:rPr>
                <w:rFonts w:ascii="Times New Roman" w:eastAsia="Times New Roman" w:hAnsi="Times New Roman" w:cs="Times New Roman"/>
                <w:sz w:val="20"/>
                <w:szCs w:val="20"/>
              </w:rPr>
            </w:pPr>
          </w:p>
        </w:tc>
      </w:tr>
      <w:tr w:rsidR="000B0902" w:rsidRPr="00A40A0A" w14:paraId="39A84BB8" w14:textId="77777777" w:rsidTr="00094373">
        <w:trPr>
          <w:trHeight w:val="95"/>
        </w:trPr>
        <w:tc>
          <w:tcPr>
            <w:tcW w:w="10095" w:type="dxa"/>
            <w:gridSpan w:val="8"/>
            <w:tcBorders>
              <w:top w:val="nil"/>
              <w:left w:val="nil"/>
              <w:bottom w:val="nil"/>
              <w:right w:val="nil"/>
            </w:tcBorders>
            <w:shd w:val="clear" w:color="auto" w:fill="auto"/>
            <w:noWrap/>
            <w:vAlign w:val="bottom"/>
            <w:hideMark/>
          </w:tcPr>
          <w:p w14:paraId="682DA1E2" w14:textId="26A39DBA" w:rsidR="000B0902" w:rsidRPr="00A40A0A" w:rsidRDefault="000B0902" w:rsidP="00B41441">
            <w:pPr>
              <w:spacing w:after="0" w:line="240" w:lineRule="auto"/>
              <w:rPr>
                <w:rFonts w:ascii="Times New Roman" w:eastAsia="Times New Roman" w:hAnsi="Times New Roman" w:cs="Times New Roman"/>
                <w:color w:val="000000"/>
                <w:sz w:val="17"/>
                <w:szCs w:val="17"/>
              </w:rPr>
            </w:pPr>
            <w:r w:rsidRPr="00094373">
              <w:rPr>
                <w:rFonts w:ascii="Times New Roman" w:eastAsia="Times New Roman" w:hAnsi="Times New Roman" w:cs="Times New Roman"/>
                <w:i/>
                <w:color w:val="000000"/>
                <w:sz w:val="17"/>
                <w:szCs w:val="17"/>
              </w:rPr>
              <w:t>p,p'</w:t>
            </w:r>
            <w:r w:rsidRPr="00A40A0A">
              <w:rPr>
                <w:rFonts w:ascii="Times New Roman" w:eastAsia="Times New Roman" w:hAnsi="Times New Roman" w:cs="Times New Roman"/>
                <w:color w:val="000000"/>
                <w:sz w:val="17"/>
                <w:szCs w:val="17"/>
              </w:rPr>
              <w:t xml:space="preserve">-DDE - dichlorodiphenyldichloroethylene; </w:t>
            </w:r>
            <w:r>
              <w:rPr>
                <w:rFonts w:ascii="Times New Roman" w:eastAsia="Times New Roman" w:hAnsi="Times New Roman" w:cs="Times New Roman"/>
                <w:color w:val="000000"/>
                <w:sz w:val="17"/>
                <w:szCs w:val="17"/>
              </w:rPr>
              <w:t xml:space="preserve">AI/AN – American Indian/Alaska Native; </w:t>
            </w:r>
            <w:r w:rsidRPr="00A40A0A">
              <w:rPr>
                <w:rFonts w:ascii="Times New Roman" w:eastAsia="Times New Roman" w:hAnsi="Times New Roman" w:cs="Times New Roman"/>
                <w:color w:val="000000"/>
                <w:sz w:val="17"/>
                <w:szCs w:val="17"/>
              </w:rPr>
              <w:t>ACS - American Community Survey; ADHD - attention deficit hyperactivity disorder; CA - California; COI - cytochrome oxidase inhibitor; HCB - hexachlorobenzene;</w:t>
            </w:r>
            <w:r>
              <w:rPr>
                <w:rFonts w:ascii="Times New Roman" w:eastAsia="Times New Roman" w:hAnsi="Times New Roman" w:cs="Times New Roman"/>
                <w:color w:val="000000"/>
                <w:sz w:val="17"/>
                <w:szCs w:val="17"/>
              </w:rPr>
              <w:t xml:space="preserve"> </w:t>
            </w:r>
            <w:r w:rsidRPr="00A40A0A">
              <w:rPr>
                <w:rFonts w:ascii="Times New Roman" w:eastAsia="Times New Roman" w:hAnsi="Times New Roman" w:cs="Times New Roman"/>
                <w:color w:val="000000"/>
                <w:sz w:val="17"/>
                <w:szCs w:val="17"/>
              </w:rPr>
              <w:t>NHANES - National Health and Nutrition Examination Survey; NIOSH - National Institute</w:t>
            </w:r>
            <w:r w:rsidR="00B41441" w:rsidRPr="00A40A0A">
              <w:rPr>
                <w:rFonts w:ascii="Times New Roman" w:eastAsia="Times New Roman" w:hAnsi="Times New Roman" w:cs="Times New Roman"/>
                <w:color w:val="000000"/>
                <w:sz w:val="17"/>
                <w:szCs w:val="17"/>
              </w:rPr>
              <w:t xml:space="preserve"> for Occupational</w:t>
            </w:r>
            <w:r w:rsidR="00B41441">
              <w:rPr>
                <w:rFonts w:ascii="Times New Roman" w:eastAsia="Times New Roman" w:hAnsi="Times New Roman" w:cs="Times New Roman"/>
                <w:color w:val="000000"/>
                <w:sz w:val="17"/>
                <w:szCs w:val="17"/>
              </w:rPr>
              <w:t xml:space="preserve"> Safety </w:t>
            </w:r>
            <w:r w:rsidR="00B41441" w:rsidRPr="00A40A0A">
              <w:rPr>
                <w:rFonts w:ascii="Times New Roman" w:eastAsia="Times New Roman" w:hAnsi="Times New Roman" w:cs="Times New Roman"/>
                <w:color w:val="000000"/>
                <w:sz w:val="17"/>
                <w:szCs w:val="17"/>
              </w:rPr>
              <w:t xml:space="preserve">and Health; NM </w:t>
            </w:r>
            <w:r w:rsidR="00B41441">
              <w:rPr>
                <w:rFonts w:ascii="Times New Roman" w:eastAsia="Times New Roman" w:hAnsi="Times New Roman" w:cs="Times New Roman"/>
                <w:color w:val="000000"/>
                <w:sz w:val="17"/>
                <w:szCs w:val="17"/>
              </w:rPr>
              <w:t>–</w:t>
            </w:r>
            <w:r w:rsidR="00B41441" w:rsidRPr="00A40A0A">
              <w:rPr>
                <w:rFonts w:ascii="Times New Roman" w:eastAsia="Times New Roman" w:hAnsi="Times New Roman" w:cs="Times New Roman"/>
                <w:color w:val="000000"/>
                <w:sz w:val="17"/>
                <w:szCs w:val="17"/>
              </w:rPr>
              <w:t xml:space="preserve"> New</w:t>
            </w:r>
            <w:r w:rsidR="00B41441">
              <w:rPr>
                <w:rFonts w:ascii="Times New Roman" w:eastAsia="Times New Roman" w:hAnsi="Times New Roman" w:cs="Times New Roman"/>
                <w:color w:val="000000"/>
                <w:sz w:val="17"/>
                <w:szCs w:val="17"/>
              </w:rPr>
              <w:t xml:space="preserve"> Mexico; NY – New</w:t>
            </w:r>
          </w:p>
        </w:tc>
      </w:tr>
      <w:tr w:rsidR="000B0902" w:rsidRPr="00A40A0A" w14:paraId="7268C9DB" w14:textId="77777777" w:rsidTr="00094373">
        <w:trPr>
          <w:trHeight w:val="95"/>
        </w:trPr>
        <w:tc>
          <w:tcPr>
            <w:tcW w:w="10095" w:type="dxa"/>
            <w:gridSpan w:val="8"/>
            <w:tcBorders>
              <w:top w:val="nil"/>
              <w:left w:val="nil"/>
              <w:bottom w:val="nil"/>
              <w:right w:val="nil"/>
            </w:tcBorders>
            <w:shd w:val="clear" w:color="auto" w:fill="auto"/>
            <w:noWrap/>
            <w:vAlign w:val="bottom"/>
            <w:hideMark/>
          </w:tcPr>
          <w:p w14:paraId="086DABE9" w14:textId="140E807F" w:rsidR="000B0902" w:rsidRPr="00A40A0A" w:rsidRDefault="000B0902" w:rsidP="000B0902">
            <w:pPr>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 xml:space="preserve">York; OK – Oklahoma; PCB – polychlorinated biphenyl; </w:t>
            </w:r>
            <w:r w:rsidR="00B41441" w:rsidRPr="00A40A0A">
              <w:rPr>
                <w:rFonts w:ascii="Times New Roman" w:eastAsia="Times New Roman" w:hAnsi="Times New Roman" w:cs="Times New Roman"/>
                <w:color w:val="000000"/>
                <w:sz w:val="17"/>
                <w:szCs w:val="17"/>
              </w:rPr>
              <w:t>U</w:t>
            </w:r>
            <w:r w:rsidR="00B41441">
              <w:rPr>
                <w:rFonts w:ascii="Times New Roman" w:eastAsia="Times New Roman" w:hAnsi="Times New Roman" w:cs="Times New Roman"/>
                <w:color w:val="000000"/>
                <w:sz w:val="17"/>
                <w:szCs w:val="17"/>
              </w:rPr>
              <w:t>.</w:t>
            </w:r>
            <w:r w:rsidR="00B41441" w:rsidRPr="00A40A0A">
              <w:rPr>
                <w:rFonts w:ascii="Times New Roman" w:eastAsia="Times New Roman" w:hAnsi="Times New Roman" w:cs="Times New Roman"/>
                <w:color w:val="000000"/>
                <w:sz w:val="17"/>
                <w:szCs w:val="17"/>
              </w:rPr>
              <w:t>S</w:t>
            </w:r>
            <w:r w:rsidR="00B41441">
              <w:rPr>
                <w:rFonts w:ascii="Times New Roman" w:eastAsia="Times New Roman" w:hAnsi="Times New Roman" w:cs="Times New Roman"/>
                <w:color w:val="000000"/>
                <w:sz w:val="17"/>
                <w:szCs w:val="17"/>
              </w:rPr>
              <w:t>.</w:t>
            </w:r>
            <w:r w:rsidR="00B41441" w:rsidRPr="00A40A0A">
              <w:rPr>
                <w:rFonts w:ascii="Times New Roman" w:eastAsia="Times New Roman" w:hAnsi="Times New Roman" w:cs="Times New Roman"/>
                <w:color w:val="000000"/>
                <w:sz w:val="17"/>
                <w:szCs w:val="17"/>
              </w:rPr>
              <w:t xml:space="preserve"> EPA - United States Environmental Protection Agency;</w:t>
            </w:r>
            <w:r w:rsidR="00B41441">
              <w:rPr>
                <w:rFonts w:ascii="Times New Roman" w:eastAsia="Times New Roman" w:hAnsi="Times New Roman" w:cs="Times New Roman"/>
                <w:color w:val="000000"/>
                <w:sz w:val="17"/>
                <w:szCs w:val="17"/>
              </w:rPr>
              <w:t xml:space="preserve"> </w:t>
            </w:r>
            <w:r>
              <w:rPr>
                <w:rFonts w:ascii="Times New Roman" w:eastAsia="Times New Roman" w:hAnsi="Times New Roman" w:cs="Times New Roman"/>
                <w:color w:val="000000"/>
                <w:sz w:val="17"/>
                <w:szCs w:val="17"/>
              </w:rPr>
              <w:t>VOC – volatile</w:t>
            </w:r>
          </w:p>
        </w:tc>
      </w:tr>
      <w:tr w:rsidR="000B0902" w:rsidRPr="00A40A0A" w14:paraId="6D943EA0" w14:textId="77777777" w:rsidTr="00094373">
        <w:trPr>
          <w:trHeight w:val="95"/>
        </w:trPr>
        <w:tc>
          <w:tcPr>
            <w:tcW w:w="10095" w:type="dxa"/>
            <w:gridSpan w:val="8"/>
            <w:tcBorders>
              <w:top w:val="nil"/>
              <w:left w:val="nil"/>
              <w:bottom w:val="nil"/>
              <w:right w:val="nil"/>
            </w:tcBorders>
            <w:shd w:val="clear" w:color="auto" w:fill="auto"/>
            <w:noWrap/>
            <w:vAlign w:val="bottom"/>
            <w:hideMark/>
          </w:tcPr>
          <w:p w14:paraId="3914C9F3" w14:textId="622D7819" w:rsidR="000B0902" w:rsidRPr="00A40A0A" w:rsidRDefault="000B0902" w:rsidP="000B0902">
            <w:pPr>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 xml:space="preserve">organic compound; </w:t>
            </w:r>
            <w:r w:rsidRPr="00A40A0A">
              <w:rPr>
                <w:rFonts w:ascii="Times New Roman" w:eastAsia="Times New Roman" w:hAnsi="Times New Roman" w:cs="Times New Roman"/>
                <w:color w:val="000000"/>
                <w:sz w:val="17"/>
                <w:szCs w:val="17"/>
              </w:rPr>
              <w:t>WIC - Women, Infants, and Children.</w:t>
            </w:r>
          </w:p>
        </w:tc>
      </w:tr>
      <w:tr w:rsidR="000B0902" w:rsidRPr="00A40A0A" w14:paraId="2E1D32E3" w14:textId="77777777" w:rsidTr="00094373">
        <w:trPr>
          <w:trHeight w:val="54"/>
        </w:trPr>
        <w:tc>
          <w:tcPr>
            <w:tcW w:w="10095" w:type="dxa"/>
            <w:gridSpan w:val="8"/>
            <w:tcBorders>
              <w:top w:val="nil"/>
              <w:left w:val="nil"/>
              <w:bottom w:val="nil"/>
              <w:right w:val="nil"/>
            </w:tcBorders>
            <w:shd w:val="clear" w:color="auto" w:fill="auto"/>
            <w:noWrap/>
            <w:vAlign w:val="bottom"/>
            <w:hideMark/>
          </w:tcPr>
          <w:p w14:paraId="6B3367AC" w14:textId="76381FEB" w:rsidR="000B0902" w:rsidRPr="00A40A0A" w:rsidRDefault="000B0902" w:rsidP="000B0902">
            <w:pPr>
              <w:spacing w:after="0" w:line="240" w:lineRule="auto"/>
              <w:rPr>
                <w:rFonts w:ascii="Times New Roman" w:eastAsia="Times New Roman" w:hAnsi="Times New Roman" w:cs="Times New Roman"/>
                <w:color w:val="000000"/>
                <w:sz w:val="17"/>
                <w:szCs w:val="17"/>
              </w:rPr>
            </w:pPr>
          </w:p>
        </w:tc>
      </w:tr>
    </w:tbl>
    <w:p w14:paraId="2B043927" w14:textId="77777777" w:rsidR="00A40A0A" w:rsidRDefault="00A40A0A" w:rsidP="00BB6D9C">
      <w:pPr>
        <w:spacing w:after="0" w:line="240" w:lineRule="auto"/>
        <w:jc w:val="center"/>
        <w:rPr>
          <w:rFonts w:ascii="Times New Roman" w:hAnsi="Times New Roman" w:cs="Times New Roman"/>
          <w:sz w:val="24"/>
          <w:szCs w:val="24"/>
        </w:rPr>
        <w:sectPr w:rsidR="00A40A0A" w:rsidSect="00B7499B">
          <w:footerReference w:type="default" r:id="rId10"/>
          <w:pgSz w:w="12240" w:h="15840" w:code="1"/>
          <w:pgMar w:top="1440" w:right="1440" w:bottom="1440" w:left="1440" w:header="720" w:footer="720" w:gutter="0"/>
          <w:cols w:space="720"/>
          <w:docGrid w:linePitch="360"/>
        </w:sectPr>
      </w:pPr>
    </w:p>
    <w:p w14:paraId="0B7E1E17" w14:textId="384C7BE0" w:rsidR="001F0967" w:rsidRDefault="001F0967" w:rsidP="00BB6D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Table 3. Study findings for stressors from </w:t>
      </w:r>
      <w:r w:rsidR="00E66E28">
        <w:rPr>
          <w:rFonts w:ascii="Times New Roman" w:hAnsi="Times New Roman" w:cs="Times New Roman"/>
          <w:sz w:val="24"/>
          <w:szCs w:val="24"/>
        </w:rPr>
        <w:t xml:space="preserve">the </w:t>
      </w:r>
      <w:r>
        <w:rPr>
          <w:rFonts w:ascii="Times New Roman" w:hAnsi="Times New Roman" w:cs="Times New Roman"/>
          <w:sz w:val="24"/>
          <w:szCs w:val="24"/>
        </w:rPr>
        <w:t>built environment.</w:t>
      </w:r>
    </w:p>
    <w:tbl>
      <w:tblPr>
        <w:tblW w:w="13575" w:type="dxa"/>
        <w:tblLook w:val="04A0" w:firstRow="1" w:lastRow="0" w:firstColumn="1" w:lastColumn="0" w:noHBand="0" w:noVBand="1"/>
      </w:tblPr>
      <w:tblGrid>
        <w:gridCol w:w="1607"/>
        <w:gridCol w:w="1613"/>
        <w:gridCol w:w="1486"/>
        <w:gridCol w:w="3811"/>
        <w:gridCol w:w="2591"/>
        <w:gridCol w:w="2467"/>
      </w:tblGrid>
      <w:tr w:rsidR="00613D37" w:rsidRPr="00613D37" w14:paraId="07D647E8" w14:textId="77777777" w:rsidTr="00354BBA">
        <w:trPr>
          <w:trHeight w:val="95"/>
        </w:trPr>
        <w:tc>
          <w:tcPr>
            <w:tcW w:w="1607" w:type="dxa"/>
            <w:tcBorders>
              <w:top w:val="nil"/>
              <w:left w:val="nil"/>
              <w:bottom w:val="nil"/>
              <w:right w:val="nil"/>
            </w:tcBorders>
            <w:shd w:val="clear" w:color="auto" w:fill="auto"/>
            <w:noWrap/>
            <w:vAlign w:val="bottom"/>
            <w:hideMark/>
          </w:tcPr>
          <w:p w14:paraId="2BE99FCD" w14:textId="77777777" w:rsidR="00613D37" w:rsidRPr="00613D37" w:rsidRDefault="00613D37" w:rsidP="00613D37">
            <w:pPr>
              <w:spacing w:after="0" w:line="240" w:lineRule="auto"/>
              <w:rPr>
                <w:rFonts w:ascii="Times New Roman" w:eastAsia="Times New Roman" w:hAnsi="Times New Roman" w:cs="Times New Roman"/>
                <w:sz w:val="24"/>
                <w:szCs w:val="24"/>
              </w:rPr>
            </w:pPr>
          </w:p>
        </w:tc>
        <w:tc>
          <w:tcPr>
            <w:tcW w:w="1613" w:type="dxa"/>
            <w:tcBorders>
              <w:top w:val="nil"/>
              <w:left w:val="nil"/>
              <w:bottom w:val="nil"/>
              <w:right w:val="nil"/>
            </w:tcBorders>
            <w:shd w:val="clear" w:color="auto" w:fill="auto"/>
            <w:vAlign w:val="bottom"/>
            <w:hideMark/>
          </w:tcPr>
          <w:p w14:paraId="3CA4456D" w14:textId="77777777" w:rsidR="00613D37" w:rsidRPr="00613D37" w:rsidRDefault="00613D37" w:rsidP="00613D37">
            <w:pPr>
              <w:spacing w:after="0" w:line="240" w:lineRule="auto"/>
              <w:rPr>
                <w:rFonts w:ascii="Times New Roman" w:eastAsia="Times New Roman" w:hAnsi="Times New Roman" w:cs="Times New Roman"/>
                <w:sz w:val="20"/>
                <w:szCs w:val="20"/>
              </w:rPr>
            </w:pPr>
          </w:p>
        </w:tc>
        <w:tc>
          <w:tcPr>
            <w:tcW w:w="1486" w:type="dxa"/>
            <w:tcBorders>
              <w:top w:val="nil"/>
              <w:left w:val="nil"/>
              <w:bottom w:val="nil"/>
              <w:right w:val="nil"/>
            </w:tcBorders>
            <w:shd w:val="clear" w:color="auto" w:fill="auto"/>
            <w:vAlign w:val="bottom"/>
            <w:hideMark/>
          </w:tcPr>
          <w:p w14:paraId="05084B28" w14:textId="77777777" w:rsidR="00613D37" w:rsidRPr="00613D37" w:rsidRDefault="00613D37" w:rsidP="00613D37">
            <w:pPr>
              <w:spacing w:after="0" w:line="240" w:lineRule="auto"/>
              <w:rPr>
                <w:rFonts w:ascii="Times New Roman" w:eastAsia="Times New Roman" w:hAnsi="Times New Roman" w:cs="Times New Roman"/>
                <w:sz w:val="20"/>
                <w:szCs w:val="20"/>
              </w:rPr>
            </w:pPr>
          </w:p>
        </w:tc>
        <w:tc>
          <w:tcPr>
            <w:tcW w:w="3811" w:type="dxa"/>
            <w:tcBorders>
              <w:top w:val="nil"/>
              <w:left w:val="nil"/>
              <w:bottom w:val="nil"/>
              <w:right w:val="nil"/>
            </w:tcBorders>
            <w:shd w:val="clear" w:color="auto" w:fill="auto"/>
            <w:vAlign w:val="bottom"/>
            <w:hideMark/>
          </w:tcPr>
          <w:p w14:paraId="2A37E7DE" w14:textId="77777777" w:rsidR="00613D37" w:rsidRPr="00613D37" w:rsidRDefault="00613D37" w:rsidP="00613D37">
            <w:pPr>
              <w:spacing w:after="0" w:line="240" w:lineRule="auto"/>
              <w:rPr>
                <w:rFonts w:ascii="Times New Roman" w:eastAsia="Times New Roman" w:hAnsi="Times New Roman" w:cs="Times New Roman"/>
                <w:sz w:val="20"/>
                <w:szCs w:val="20"/>
              </w:rPr>
            </w:pPr>
          </w:p>
        </w:tc>
        <w:tc>
          <w:tcPr>
            <w:tcW w:w="2591" w:type="dxa"/>
            <w:tcBorders>
              <w:top w:val="nil"/>
              <w:left w:val="nil"/>
              <w:bottom w:val="nil"/>
              <w:right w:val="nil"/>
            </w:tcBorders>
            <w:shd w:val="clear" w:color="auto" w:fill="auto"/>
            <w:vAlign w:val="bottom"/>
            <w:hideMark/>
          </w:tcPr>
          <w:p w14:paraId="3DC6FB2D" w14:textId="77777777" w:rsidR="00613D37" w:rsidRPr="00613D37" w:rsidRDefault="00613D37" w:rsidP="00613D37">
            <w:pPr>
              <w:spacing w:after="0" w:line="240" w:lineRule="auto"/>
              <w:rPr>
                <w:rFonts w:ascii="Times New Roman" w:eastAsia="Times New Roman" w:hAnsi="Times New Roman" w:cs="Times New Roman"/>
                <w:sz w:val="20"/>
                <w:szCs w:val="20"/>
              </w:rPr>
            </w:pPr>
          </w:p>
        </w:tc>
        <w:tc>
          <w:tcPr>
            <w:tcW w:w="2467" w:type="dxa"/>
            <w:tcBorders>
              <w:top w:val="nil"/>
              <w:left w:val="nil"/>
              <w:bottom w:val="nil"/>
              <w:right w:val="nil"/>
            </w:tcBorders>
            <w:shd w:val="clear" w:color="auto" w:fill="auto"/>
            <w:vAlign w:val="bottom"/>
            <w:hideMark/>
          </w:tcPr>
          <w:p w14:paraId="159ECAC9" w14:textId="77777777" w:rsidR="00613D37" w:rsidRPr="00613D37" w:rsidRDefault="00613D37" w:rsidP="00613D37">
            <w:pPr>
              <w:spacing w:after="0" w:line="240" w:lineRule="auto"/>
              <w:rPr>
                <w:rFonts w:ascii="Times New Roman" w:eastAsia="Times New Roman" w:hAnsi="Times New Roman" w:cs="Times New Roman"/>
                <w:sz w:val="20"/>
                <w:szCs w:val="20"/>
              </w:rPr>
            </w:pPr>
          </w:p>
        </w:tc>
      </w:tr>
      <w:tr w:rsidR="00613D37" w:rsidRPr="00613D37" w14:paraId="20119FE9" w14:textId="77777777" w:rsidTr="00354BBA">
        <w:trPr>
          <w:trHeight w:val="530"/>
        </w:trPr>
        <w:tc>
          <w:tcPr>
            <w:tcW w:w="1607" w:type="dxa"/>
            <w:tcBorders>
              <w:top w:val="single" w:sz="4" w:space="0" w:color="auto"/>
              <w:left w:val="nil"/>
              <w:bottom w:val="single" w:sz="4" w:space="0" w:color="auto"/>
              <w:right w:val="nil"/>
            </w:tcBorders>
            <w:shd w:val="clear" w:color="auto" w:fill="auto"/>
            <w:noWrap/>
            <w:vAlign w:val="center"/>
            <w:hideMark/>
          </w:tcPr>
          <w:p w14:paraId="42913C50" w14:textId="77777777" w:rsidR="00613D37" w:rsidRPr="00613D37" w:rsidRDefault="00613D37" w:rsidP="00613D37">
            <w:pPr>
              <w:spacing w:after="0" w:line="240" w:lineRule="auto"/>
              <w:rPr>
                <w:rFonts w:ascii="Times New Roman" w:eastAsia="Times New Roman" w:hAnsi="Times New Roman" w:cs="Times New Roman"/>
                <w:b/>
                <w:bCs/>
                <w:color w:val="000000"/>
                <w:sz w:val="17"/>
                <w:szCs w:val="17"/>
              </w:rPr>
            </w:pPr>
            <w:r w:rsidRPr="00613D37">
              <w:rPr>
                <w:rFonts w:ascii="Times New Roman" w:eastAsia="Times New Roman" w:hAnsi="Times New Roman" w:cs="Times New Roman"/>
                <w:b/>
                <w:bCs/>
                <w:color w:val="000000"/>
                <w:sz w:val="17"/>
                <w:szCs w:val="17"/>
              </w:rPr>
              <w:t>Study</w:t>
            </w:r>
          </w:p>
        </w:tc>
        <w:tc>
          <w:tcPr>
            <w:tcW w:w="1613" w:type="dxa"/>
            <w:tcBorders>
              <w:top w:val="single" w:sz="4" w:space="0" w:color="auto"/>
              <w:left w:val="nil"/>
              <w:bottom w:val="single" w:sz="4" w:space="0" w:color="auto"/>
              <w:right w:val="nil"/>
            </w:tcBorders>
            <w:shd w:val="clear" w:color="auto" w:fill="auto"/>
            <w:vAlign w:val="center"/>
            <w:hideMark/>
          </w:tcPr>
          <w:p w14:paraId="58C3A945" w14:textId="77777777" w:rsidR="00613D37" w:rsidRPr="00613D37" w:rsidRDefault="00613D37" w:rsidP="00613D37">
            <w:pPr>
              <w:spacing w:after="0" w:line="240" w:lineRule="auto"/>
              <w:rPr>
                <w:rFonts w:ascii="Times New Roman" w:eastAsia="Times New Roman" w:hAnsi="Times New Roman" w:cs="Times New Roman"/>
                <w:b/>
                <w:bCs/>
                <w:color w:val="000000"/>
                <w:sz w:val="17"/>
                <w:szCs w:val="17"/>
              </w:rPr>
            </w:pPr>
            <w:r w:rsidRPr="00613D37">
              <w:rPr>
                <w:rFonts w:ascii="Times New Roman" w:eastAsia="Times New Roman" w:hAnsi="Times New Roman" w:cs="Times New Roman"/>
                <w:b/>
                <w:bCs/>
                <w:color w:val="000000"/>
                <w:sz w:val="17"/>
                <w:szCs w:val="17"/>
              </w:rPr>
              <w:t>Variable of interest</w:t>
            </w:r>
          </w:p>
        </w:tc>
        <w:tc>
          <w:tcPr>
            <w:tcW w:w="1486" w:type="dxa"/>
            <w:tcBorders>
              <w:top w:val="single" w:sz="4" w:space="0" w:color="auto"/>
              <w:left w:val="nil"/>
              <w:bottom w:val="single" w:sz="4" w:space="0" w:color="auto"/>
              <w:right w:val="nil"/>
            </w:tcBorders>
            <w:shd w:val="clear" w:color="auto" w:fill="auto"/>
            <w:vAlign w:val="center"/>
            <w:hideMark/>
          </w:tcPr>
          <w:p w14:paraId="65419E98" w14:textId="77777777" w:rsidR="00613D37" w:rsidRPr="00613D37" w:rsidRDefault="00613D37" w:rsidP="00613D37">
            <w:pPr>
              <w:spacing w:after="0" w:line="240" w:lineRule="auto"/>
              <w:rPr>
                <w:rFonts w:ascii="Times New Roman" w:eastAsia="Times New Roman" w:hAnsi="Times New Roman" w:cs="Times New Roman"/>
                <w:b/>
                <w:bCs/>
                <w:color w:val="000000"/>
                <w:sz w:val="17"/>
                <w:szCs w:val="17"/>
              </w:rPr>
            </w:pPr>
            <w:r w:rsidRPr="00613D37">
              <w:rPr>
                <w:rFonts w:ascii="Times New Roman" w:eastAsia="Times New Roman" w:hAnsi="Times New Roman" w:cs="Times New Roman"/>
                <w:b/>
                <w:bCs/>
                <w:color w:val="000000"/>
                <w:sz w:val="17"/>
                <w:szCs w:val="17"/>
              </w:rPr>
              <w:t>Health outcome(s)</w:t>
            </w:r>
          </w:p>
        </w:tc>
        <w:tc>
          <w:tcPr>
            <w:tcW w:w="3811" w:type="dxa"/>
            <w:tcBorders>
              <w:top w:val="single" w:sz="4" w:space="0" w:color="auto"/>
              <w:left w:val="nil"/>
              <w:bottom w:val="single" w:sz="4" w:space="0" w:color="auto"/>
              <w:right w:val="nil"/>
            </w:tcBorders>
            <w:shd w:val="clear" w:color="auto" w:fill="auto"/>
            <w:vAlign w:val="center"/>
            <w:hideMark/>
          </w:tcPr>
          <w:p w14:paraId="216E27F4" w14:textId="77777777" w:rsidR="00613D37" w:rsidRPr="00613D37" w:rsidRDefault="00613D37" w:rsidP="00613D37">
            <w:pPr>
              <w:spacing w:after="0" w:line="240" w:lineRule="auto"/>
              <w:rPr>
                <w:rFonts w:ascii="Times New Roman" w:eastAsia="Times New Roman" w:hAnsi="Times New Roman" w:cs="Times New Roman"/>
                <w:b/>
                <w:bCs/>
                <w:color w:val="000000"/>
                <w:sz w:val="17"/>
                <w:szCs w:val="17"/>
              </w:rPr>
            </w:pPr>
            <w:r w:rsidRPr="00613D37">
              <w:rPr>
                <w:rFonts w:ascii="Times New Roman" w:eastAsia="Times New Roman" w:hAnsi="Times New Roman" w:cs="Times New Roman"/>
                <w:b/>
                <w:bCs/>
                <w:color w:val="000000"/>
                <w:sz w:val="17"/>
                <w:szCs w:val="17"/>
              </w:rPr>
              <w:t>Effect estimate/ measure of association/ summary measure</w:t>
            </w:r>
          </w:p>
        </w:tc>
        <w:tc>
          <w:tcPr>
            <w:tcW w:w="2591" w:type="dxa"/>
            <w:tcBorders>
              <w:top w:val="single" w:sz="4" w:space="0" w:color="auto"/>
              <w:left w:val="nil"/>
              <w:bottom w:val="single" w:sz="4" w:space="0" w:color="auto"/>
              <w:right w:val="nil"/>
            </w:tcBorders>
            <w:shd w:val="clear" w:color="auto" w:fill="auto"/>
            <w:vAlign w:val="center"/>
            <w:hideMark/>
          </w:tcPr>
          <w:p w14:paraId="19FF835A" w14:textId="77777777" w:rsidR="00613D37" w:rsidRPr="00613D37" w:rsidRDefault="00613D37" w:rsidP="00613D37">
            <w:pPr>
              <w:spacing w:after="0" w:line="240" w:lineRule="auto"/>
              <w:rPr>
                <w:rFonts w:ascii="Times New Roman" w:eastAsia="Times New Roman" w:hAnsi="Times New Roman" w:cs="Times New Roman"/>
                <w:b/>
                <w:bCs/>
                <w:color w:val="000000"/>
                <w:sz w:val="17"/>
                <w:szCs w:val="17"/>
              </w:rPr>
            </w:pPr>
            <w:r w:rsidRPr="00613D37">
              <w:rPr>
                <w:rFonts w:ascii="Times New Roman" w:eastAsia="Times New Roman" w:hAnsi="Times New Roman" w:cs="Times New Roman"/>
                <w:b/>
                <w:bCs/>
                <w:color w:val="000000"/>
                <w:sz w:val="17"/>
                <w:szCs w:val="17"/>
              </w:rPr>
              <w:t>Other variables considered</w:t>
            </w:r>
          </w:p>
        </w:tc>
        <w:tc>
          <w:tcPr>
            <w:tcW w:w="2467" w:type="dxa"/>
            <w:tcBorders>
              <w:top w:val="single" w:sz="4" w:space="0" w:color="auto"/>
              <w:left w:val="nil"/>
              <w:bottom w:val="single" w:sz="4" w:space="0" w:color="auto"/>
              <w:right w:val="nil"/>
            </w:tcBorders>
            <w:shd w:val="clear" w:color="auto" w:fill="auto"/>
            <w:vAlign w:val="center"/>
            <w:hideMark/>
          </w:tcPr>
          <w:p w14:paraId="7A5EC0A6" w14:textId="41059049" w:rsidR="00613D37" w:rsidRPr="00613D37" w:rsidRDefault="00613D37" w:rsidP="00613D37">
            <w:pPr>
              <w:spacing w:after="0" w:line="240" w:lineRule="auto"/>
              <w:rPr>
                <w:rFonts w:ascii="Times New Roman" w:eastAsia="Times New Roman" w:hAnsi="Times New Roman" w:cs="Times New Roman"/>
                <w:b/>
                <w:bCs/>
                <w:color w:val="000000"/>
                <w:sz w:val="17"/>
                <w:szCs w:val="17"/>
              </w:rPr>
            </w:pPr>
            <w:r w:rsidRPr="00613D37">
              <w:rPr>
                <w:rFonts w:ascii="Times New Roman" w:eastAsia="Times New Roman" w:hAnsi="Times New Roman" w:cs="Times New Roman"/>
                <w:b/>
                <w:bCs/>
                <w:color w:val="000000"/>
                <w:sz w:val="17"/>
                <w:szCs w:val="17"/>
              </w:rPr>
              <w:t>Association(s) between stressor and health outcome</w:t>
            </w:r>
            <w:r w:rsidR="00BB4037">
              <w:rPr>
                <w:rFonts w:ascii="Times New Roman" w:eastAsia="Times New Roman" w:hAnsi="Times New Roman" w:cs="Times New Roman"/>
                <w:b/>
                <w:bCs/>
                <w:color w:val="000000"/>
                <w:sz w:val="17"/>
                <w:szCs w:val="17"/>
              </w:rPr>
              <w:t>(s)</w:t>
            </w:r>
          </w:p>
        </w:tc>
      </w:tr>
      <w:tr w:rsidR="00613D37" w:rsidRPr="00613D37" w14:paraId="2181CED7" w14:textId="77777777" w:rsidTr="00354BBA">
        <w:trPr>
          <w:trHeight w:val="85"/>
        </w:trPr>
        <w:tc>
          <w:tcPr>
            <w:tcW w:w="1607" w:type="dxa"/>
            <w:tcBorders>
              <w:top w:val="nil"/>
              <w:left w:val="nil"/>
              <w:bottom w:val="nil"/>
              <w:right w:val="nil"/>
            </w:tcBorders>
            <w:shd w:val="clear" w:color="auto" w:fill="auto"/>
            <w:noWrap/>
            <w:vAlign w:val="bottom"/>
            <w:hideMark/>
          </w:tcPr>
          <w:p w14:paraId="5F306E02" w14:textId="77777777" w:rsidR="00613D37" w:rsidRPr="00613D37" w:rsidRDefault="00613D37" w:rsidP="00613D37">
            <w:pPr>
              <w:spacing w:after="0" w:line="240" w:lineRule="auto"/>
              <w:rPr>
                <w:rFonts w:ascii="Times New Roman" w:eastAsia="Times New Roman" w:hAnsi="Times New Roman" w:cs="Times New Roman"/>
                <w:b/>
                <w:bCs/>
                <w:color w:val="000000"/>
                <w:sz w:val="17"/>
                <w:szCs w:val="17"/>
              </w:rPr>
            </w:pPr>
          </w:p>
        </w:tc>
        <w:tc>
          <w:tcPr>
            <w:tcW w:w="1613" w:type="dxa"/>
            <w:tcBorders>
              <w:top w:val="nil"/>
              <w:left w:val="nil"/>
              <w:bottom w:val="nil"/>
              <w:right w:val="nil"/>
            </w:tcBorders>
            <w:shd w:val="clear" w:color="auto" w:fill="auto"/>
            <w:vAlign w:val="bottom"/>
            <w:hideMark/>
          </w:tcPr>
          <w:p w14:paraId="5FF91DB0" w14:textId="77777777" w:rsidR="00613D37" w:rsidRPr="00613D37" w:rsidRDefault="00613D37" w:rsidP="00613D37">
            <w:pPr>
              <w:spacing w:after="0" w:line="240" w:lineRule="auto"/>
              <w:rPr>
                <w:rFonts w:ascii="Times New Roman" w:eastAsia="Times New Roman" w:hAnsi="Times New Roman" w:cs="Times New Roman"/>
                <w:sz w:val="20"/>
                <w:szCs w:val="20"/>
              </w:rPr>
            </w:pPr>
          </w:p>
        </w:tc>
        <w:tc>
          <w:tcPr>
            <w:tcW w:w="1486" w:type="dxa"/>
            <w:tcBorders>
              <w:top w:val="nil"/>
              <w:left w:val="nil"/>
              <w:bottom w:val="nil"/>
              <w:right w:val="nil"/>
            </w:tcBorders>
            <w:shd w:val="clear" w:color="auto" w:fill="auto"/>
            <w:vAlign w:val="bottom"/>
            <w:hideMark/>
          </w:tcPr>
          <w:p w14:paraId="72F4D668" w14:textId="77777777" w:rsidR="00613D37" w:rsidRPr="00613D37" w:rsidRDefault="00613D37" w:rsidP="00613D37">
            <w:pPr>
              <w:spacing w:after="0" w:line="240" w:lineRule="auto"/>
              <w:rPr>
                <w:rFonts w:ascii="Times New Roman" w:eastAsia="Times New Roman" w:hAnsi="Times New Roman" w:cs="Times New Roman"/>
                <w:sz w:val="20"/>
                <w:szCs w:val="20"/>
              </w:rPr>
            </w:pPr>
          </w:p>
        </w:tc>
        <w:tc>
          <w:tcPr>
            <w:tcW w:w="3811" w:type="dxa"/>
            <w:tcBorders>
              <w:top w:val="nil"/>
              <w:left w:val="nil"/>
              <w:bottom w:val="nil"/>
              <w:right w:val="nil"/>
            </w:tcBorders>
            <w:shd w:val="clear" w:color="auto" w:fill="auto"/>
            <w:vAlign w:val="bottom"/>
            <w:hideMark/>
          </w:tcPr>
          <w:p w14:paraId="35D23C15" w14:textId="77777777" w:rsidR="00613D37" w:rsidRPr="00613D37" w:rsidRDefault="00613D37" w:rsidP="00613D37">
            <w:pPr>
              <w:spacing w:after="0" w:line="240" w:lineRule="auto"/>
              <w:rPr>
                <w:rFonts w:ascii="Times New Roman" w:eastAsia="Times New Roman" w:hAnsi="Times New Roman" w:cs="Times New Roman"/>
                <w:sz w:val="20"/>
                <w:szCs w:val="20"/>
              </w:rPr>
            </w:pPr>
          </w:p>
        </w:tc>
        <w:tc>
          <w:tcPr>
            <w:tcW w:w="2591" w:type="dxa"/>
            <w:tcBorders>
              <w:top w:val="nil"/>
              <w:left w:val="nil"/>
              <w:bottom w:val="nil"/>
              <w:right w:val="nil"/>
            </w:tcBorders>
            <w:shd w:val="clear" w:color="auto" w:fill="auto"/>
            <w:vAlign w:val="bottom"/>
            <w:hideMark/>
          </w:tcPr>
          <w:p w14:paraId="5D57C579" w14:textId="77777777" w:rsidR="00613D37" w:rsidRPr="00613D37" w:rsidRDefault="00613D37" w:rsidP="00613D37">
            <w:pPr>
              <w:spacing w:after="0" w:line="240" w:lineRule="auto"/>
              <w:rPr>
                <w:rFonts w:ascii="Times New Roman" w:eastAsia="Times New Roman" w:hAnsi="Times New Roman" w:cs="Times New Roman"/>
                <w:sz w:val="20"/>
                <w:szCs w:val="20"/>
              </w:rPr>
            </w:pPr>
          </w:p>
        </w:tc>
        <w:tc>
          <w:tcPr>
            <w:tcW w:w="2467" w:type="dxa"/>
            <w:tcBorders>
              <w:top w:val="nil"/>
              <w:left w:val="nil"/>
              <w:bottom w:val="nil"/>
              <w:right w:val="nil"/>
            </w:tcBorders>
            <w:shd w:val="clear" w:color="auto" w:fill="auto"/>
            <w:vAlign w:val="bottom"/>
            <w:hideMark/>
          </w:tcPr>
          <w:p w14:paraId="0B3F969D" w14:textId="77777777" w:rsidR="00613D37" w:rsidRPr="00613D37" w:rsidRDefault="00613D37" w:rsidP="00613D37">
            <w:pPr>
              <w:spacing w:after="0" w:line="240" w:lineRule="auto"/>
              <w:rPr>
                <w:rFonts w:ascii="Times New Roman" w:eastAsia="Times New Roman" w:hAnsi="Times New Roman" w:cs="Times New Roman"/>
                <w:sz w:val="20"/>
                <w:szCs w:val="20"/>
              </w:rPr>
            </w:pPr>
          </w:p>
        </w:tc>
      </w:tr>
      <w:tr w:rsidR="00613D37" w:rsidRPr="00613D37" w14:paraId="5F56F75A" w14:textId="77777777" w:rsidTr="00354BBA">
        <w:trPr>
          <w:trHeight w:val="108"/>
        </w:trPr>
        <w:tc>
          <w:tcPr>
            <w:tcW w:w="3220" w:type="dxa"/>
            <w:gridSpan w:val="2"/>
            <w:tcBorders>
              <w:top w:val="nil"/>
              <w:left w:val="nil"/>
              <w:bottom w:val="nil"/>
              <w:right w:val="nil"/>
            </w:tcBorders>
            <w:shd w:val="clear" w:color="auto" w:fill="auto"/>
            <w:noWrap/>
            <w:vAlign w:val="bottom"/>
            <w:hideMark/>
          </w:tcPr>
          <w:p w14:paraId="0BE8E4BA" w14:textId="77777777" w:rsidR="00613D37" w:rsidRPr="00613D37" w:rsidRDefault="00613D37" w:rsidP="00613D37">
            <w:pPr>
              <w:spacing w:after="0" w:line="240" w:lineRule="auto"/>
              <w:rPr>
                <w:rFonts w:ascii="Times New Roman" w:eastAsia="Times New Roman" w:hAnsi="Times New Roman" w:cs="Times New Roman"/>
                <w:b/>
                <w:bCs/>
                <w:color w:val="000000"/>
                <w:sz w:val="17"/>
                <w:szCs w:val="17"/>
              </w:rPr>
            </w:pPr>
            <w:r w:rsidRPr="00613D37">
              <w:rPr>
                <w:rFonts w:ascii="Times New Roman" w:eastAsia="Times New Roman" w:hAnsi="Times New Roman" w:cs="Times New Roman"/>
                <w:b/>
                <w:bCs/>
                <w:color w:val="000000"/>
                <w:sz w:val="17"/>
                <w:szCs w:val="17"/>
              </w:rPr>
              <w:t>INDOOR WATER QUALITY</w:t>
            </w:r>
          </w:p>
        </w:tc>
        <w:tc>
          <w:tcPr>
            <w:tcW w:w="1486" w:type="dxa"/>
            <w:tcBorders>
              <w:top w:val="nil"/>
              <w:left w:val="nil"/>
              <w:bottom w:val="nil"/>
              <w:right w:val="nil"/>
            </w:tcBorders>
            <w:shd w:val="clear" w:color="auto" w:fill="auto"/>
            <w:vAlign w:val="bottom"/>
            <w:hideMark/>
          </w:tcPr>
          <w:p w14:paraId="009B6627" w14:textId="77777777" w:rsidR="00613D37" w:rsidRPr="00613D37" w:rsidRDefault="00613D37" w:rsidP="00613D37">
            <w:pPr>
              <w:spacing w:after="0" w:line="240" w:lineRule="auto"/>
              <w:rPr>
                <w:rFonts w:ascii="Times New Roman" w:eastAsia="Times New Roman" w:hAnsi="Times New Roman" w:cs="Times New Roman"/>
                <w:b/>
                <w:bCs/>
                <w:color w:val="000000"/>
                <w:sz w:val="17"/>
                <w:szCs w:val="17"/>
              </w:rPr>
            </w:pPr>
          </w:p>
        </w:tc>
        <w:tc>
          <w:tcPr>
            <w:tcW w:w="3811" w:type="dxa"/>
            <w:tcBorders>
              <w:top w:val="nil"/>
              <w:left w:val="nil"/>
              <w:bottom w:val="nil"/>
              <w:right w:val="nil"/>
            </w:tcBorders>
            <w:shd w:val="clear" w:color="auto" w:fill="auto"/>
            <w:vAlign w:val="bottom"/>
            <w:hideMark/>
          </w:tcPr>
          <w:p w14:paraId="64AA8A95" w14:textId="77777777" w:rsidR="00613D37" w:rsidRPr="00613D37" w:rsidRDefault="00613D37" w:rsidP="00613D37">
            <w:pPr>
              <w:spacing w:after="0" w:line="240" w:lineRule="auto"/>
              <w:rPr>
                <w:rFonts w:ascii="Times New Roman" w:eastAsia="Times New Roman" w:hAnsi="Times New Roman" w:cs="Times New Roman"/>
                <w:sz w:val="20"/>
                <w:szCs w:val="20"/>
              </w:rPr>
            </w:pPr>
          </w:p>
        </w:tc>
        <w:tc>
          <w:tcPr>
            <w:tcW w:w="2591" w:type="dxa"/>
            <w:tcBorders>
              <w:top w:val="nil"/>
              <w:left w:val="nil"/>
              <w:bottom w:val="nil"/>
              <w:right w:val="nil"/>
            </w:tcBorders>
            <w:shd w:val="clear" w:color="auto" w:fill="auto"/>
            <w:vAlign w:val="bottom"/>
            <w:hideMark/>
          </w:tcPr>
          <w:p w14:paraId="7D935A9B" w14:textId="77777777" w:rsidR="00613D37" w:rsidRPr="00613D37" w:rsidRDefault="00613D37" w:rsidP="00613D37">
            <w:pPr>
              <w:spacing w:after="0" w:line="240" w:lineRule="auto"/>
              <w:rPr>
                <w:rFonts w:ascii="Times New Roman" w:eastAsia="Times New Roman" w:hAnsi="Times New Roman" w:cs="Times New Roman"/>
                <w:sz w:val="20"/>
                <w:szCs w:val="20"/>
              </w:rPr>
            </w:pPr>
          </w:p>
        </w:tc>
        <w:tc>
          <w:tcPr>
            <w:tcW w:w="2467" w:type="dxa"/>
            <w:tcBorders>
              <w:top w:val="nil"/>
              <w:left w:val="nil"/>
              <w:bottom w:val="nil"/>
              <w:right w:val="nil"/>
            </w:tcBorders>
            <w:shd w:val="clear" w:color="auto" w:fill="auto"/>
            <w:vAlign w:val="bottom"/>
            <w:hideMark/>
          </w:tcPr>
          <w:p w14:paraId="1907E7DE" w14:textId="77777777" w:rsidR="00613D37" w:rsidRPr="00613D37" w:rsidRDefault="00613D37" w:rsidP="00613D37">
            <w:pPr>
              <w:spacing w:after="0" w:line="240" w:lineRule="auto"/>
              <w:rPr>
                <w:rFonts w:ascii="Times New Roman" w:eastAsia="Times New Roman" w:hAnsi="Times New Roman" w:cs="Times New Roman"/>
                <w:sz w:val="20"/>
                <w:szCs w:val="20"/>
              </w:rPr>
            </w:pPr>
          </w:p>
        </w:tc>
      </w:tr>
      <w:tr w:rsidR="00613D37" w:rsidRPr="00613D37" w14:paraId="635BE012" w14:textId="77777777" w:rsidTr="00354BBA">
        <w:trPr>
          <w:trHeight w:val="74"/>
        </w:trPr>
        <w:tc>
          <w:tcPr>
            <w:tcW w:w="3220" w:type="dxa"/>
            <w:gridSpan w:val="2"/>
            <w:tcBorders>
              <w:top w:val="nil"/>
              <w:left w:val="nil"/>
              <w:bottom w:val="nil"/>
              <w:right w:val="nil"/>
            </w:tcBorders>
            <w:shd w:val="clear" w:color="auto" w:fill="auto"/>
            <w:vAlign w:val="center"/>
            <w:hideMark/>
          </w:tcPr>
          <w:p w14:paraId="265C3161" w14:textId="77777777" w:rsidR="00613D37" w:rsidRPr="00613D37" w:rsidRDefault="00613D37" w:rsidP="00613D37">
            <w:pPr>
              <w:spacing w:after="0" w:line="240" w:lineRule="auto"/>
              <w:rPr>
                <w:rFonts w:ascii="Times New Roman" w:eastAsia="Times New Roman" w:hAnsi="Times New Roman" w:cs="Times New Roman"/>
                <w:i/>
                <w:iCs/>
                <w:color w:val="000000"/>
                <w:sz w:val="17"/>
                <w:szCs w:val="17"/>
              </w:rPr>
            </w:pPr>
            <w:r w:rsidRPr="00613D37">
              <w:rPr>
                <w:rFonts w:ascii="Times New Roman" w:eastAsia="Times New Roman" w:hAnsi="Times New Roman" w:cs="Times New Roman"/>
                <w:i/>
                <w:iCs/>
                <w:color w:val="000000"/>
                <w:sz w:val="17"/>
                <w:szCs w:val="17"/>
              </w:rPr>
              <w:t>Lack of piped/running water</w:t>
            </w:r>
          </w:p>
        </w:tc>
        <w:tc>
          <w:tcPr>
            <w:tcW w:w="1486" w:type="dxa"/>
            <w:tcBorders>
              <w:top w:val="nil"/>
              <w:left w:val="nil"/>
              <w:bottom w:val="nil"/>
              <w:right w:val="nil"/>
            </w:tcBorders>
            <w:shd w:val="clear" w:color="auto" w:fill="auto"/>
            <w:vAlign w:val="center"/>
            <w:hideMark/>
          </w:tcPr>
          <w:p w14:paraId="39DF2F7B" w14:textId="77777777" w:rsidR="00613D37" w:rsidRPr="00613D37" w:rsidRDefault="00613D37" w:rsidP="00613D37">
            <w:pPr>
              <w:spacing w:after="0" w:line="240" w:lineRule="auto"/>
              <w:rPr>
                <w:rFonts w:ascii="Times New Roman" w:eastAsia="Times New Roman" w:hAnsi="Times New Roman" w:cs="Times New Roman"/>
                <w:i/>
                <w:iCs/>
                <w:color w:val="000000"/>
                <w:sz w:val="17"/>
                <w:szCs w:val="17"/>
              </w:rPr>
            </w:pPr>
          </w:p>
        </w:tc>
        <w:tc>
          <w:tcPr>
            <w:tcW w:w="3811" w:type="dxa"/>
            <w:tcBorders>
              <w:top w:val="nil"/>
              <w:left w:val="nil"/>
              <w:bottom w:val="nil"/>
              <w:right w:val="nil"/>
            </w:tcBorders>
            <w:shd w:val="clear" w:color="auto" w:fill="auto"/>
            <w:vAlign w:val="center"/>
            <w:hideMark/>
          </w:tcPr>
          <w:p w14:paraId="422D41F9" w14:textId="77777777" w:rsidR="00613D37" w:rsidRPr="00613D37" w:rsidRDefault="00613D37" w:rsidP="00613D37">
            <w:pPr>
              <w:spacing w:after="0" w:line="240" w:lineRule="auto"/>
              <w:rPr>
                <w:rFonts w:ascii="Times New Roman" w:eastAsia="Times New Roman" w:hAnsi="Times New Roman" w:cs="Times New Roman"/>
                <w:sz w:val="20"/>
                <w:szCs w:val="20"/>
              </w:rPr>
            </w:pPr>
          </w:p>
        </w:tc>
        <w:tc>
          <w:tcPr>
            <w:tcW w:w="2591" w:type="dxa"/>
            <w:tcBorders>
              <w:top w:val="nil"/>
              <w:left w:val="nil"/>
              <w:bottom w:val="nil"/>
              <w:right w:val="nil"/>
            </w:tcBorders>
            <w:shd w:val="clear" w:color="auto" w:fill="auto"/>
            <w:vAlign w:val="center"/>
            <w:hideMark/>
          </w:tcPr>
          <w:p w14:paraId="5D48C173" w14:textId="77777777" w:rsidR="00613D37" w:rsidRPr="00613D37" w:rsidRDefault="00613D37" w:rsidP="00613D37">
            <w:pPr>
              <w:spacing w:after="0" w:line="240" w:lineRule="auto"/>
              <w:rPr>
                <w:rFonts w:ascii="Times New Roman" w:eastAsia="Times New Roman" w:hAnsi="Times New Roman" w:cs="Times New Roman"/>
                <w:sz w:val="20"/>
                <w:szCs w:val="20"/>
              </w:rPr>
            </w:pPr>
          </w:p>
        </w:tc>
        <w:tc>
          <w:tcPr>
            <w:tcW w:w="2467" w:type="dxa"/>
            <w:tcBorders>
              <w:top w:val="nil"/>
              <w:left w:val="nil"/>
              <w:bottom w:val="nil"/>
              <w:right w:val="nil"/>
            </w:tcBorders>
            <w:shd w:val="clear" w:color="auto" w:fill="auto"/>
            <w:vAlign w:val="center"/>
            <w:hideMark/>
          </w:tcPr>
          <w:p w14:paraId="4B324A5E" w14:textId="77777777" w:rsidR="00613D37" w:rsidRPr="00613D37" w:rsidRDefault="00613D37" w:rsidP="00613D37">
            <w:pPr>
              <w:spacing w:after="0" w:line="240" w:lineRule="auto"/>
              <w:jc w:val="center"/>
              <w:rPr>
                <w:rFonts w:ascii="Times New Roman" w:eastAsia="Times New Roman" w:hAnsi="Times New Roman" w:cs="Times New Roman"/>
                <w:sz w:val="20"/>
                <w:szCs w:val="20"/>
              </w:rPr>
            </w:pPr>
          </w:p>
        </w:tc>
      </w:tr>
      <w:tr w:rsidR="00613D37" w:rsidRPr="00613D37" w14:paraId="794877B3" w14:textId="77777777" w:rsidTr="00354BBA">
        <w:trPr>
          <w:trHeight w:val="549"/>
        </w:trPr>
        <w:tc>
          <w:tcPr>
            <w:tcW w:w="1607" w:type="dxa"/>
            <w:tcBorders>
              <w:top w:val="nil"/>
              <w:left w:val="nil"/>
              <w:bottom w:val="nil"/>
              <w:right w:val="nil"/>
            </w:tcBorders>
            <w:shd w:val="clear" w:color="auto" w:fill="auto"/>
            <w:hideMark/>
          </w:tcPr>
          <w:p w14:paraId="56B01045" w14:textId="0CC47BD1" w:rsidR="00613D37" w:rsidRPr="00613D37" w:rsidRDefault="00613D37" w:rsidP="00613D37">
            <w:pPr>
              <w:spacing w:after="0" w:line="240" w:lineRule="auto"/>
              <w:rPr>
                <w:rFonts w:ascii="Times New Roman" w:eastAsia="Times New Roman" w:hAnsi="Times New Roman" w:cs="Times New Roman"/>
                <w:color w:val="000000"/>
                <w:sz w:val="17"/>
                <w:szCs w:val="17"/>
              </w:rPr>
            </w:pPr>
            <w:r w:rsidRPr="00613D37">
              <w:rPr>
                <w:rFonts w:ascii="Times New Roman" w:eastAsia="Times New Roman" w:hAnsi="Times New Roman" w:cs="Times New Roman"/>
                <w:color w:val="000000"/>
                <w:sz w:val="17"/>
                <w:szCs w:val="17"/>
              </w:rPr>
              <w:t>Bruden et al.</w:t>
            </w:r>
            <w:r w:rsidR="00137797">
              <w:rPr>
                <w:rFonts w:ascii="Times New Roman" w:eastAsia="Times New Roman" w:hAnsi="Times New Roman" w:cs="Times New Roman"/>
                <w:color w:val="000000"/>
                <w:sz w:val="17"/>
                <w:szCs w:val="17"/>
              </w:rPr>
              <w:t>,</w:t>
            </w:r>
            <w:r w:rsidRPr="00613D37">
              <w:rPr>
                <w:rFonts w:ascii="Times New Roman" w:eastAsia="Times New Roman" w:hAnsi="Times New Roman" w:cs="Times New Roman"/>
                <w:color w:val="000000"/>
                <w:sz w:val="17"/>
                <w:szCs w:val="17"/>
              </w:rPr>
              <w:t xml:space="preserve"> 2015</w:t>
            </w:r>
          </w:p>
        </w:tc>
        <w:tc>
          <w:tcPr>
            <w:tcW w:w="1613" w:type="dxa"/>
            <w:tcBorders>
              <w:top w:val="nil"/>
              <w:left w:val="nil"/>
              <w:bottom w:val="nil"/>
              <w:right w:val="nil"/>
            </w:tcBorders>
            <w:shd w:val="clear" w:color="auto" w:fill="auto"/>
            <w:hideMark/>
          </w:tcPr>
          <w:p w14:paraId="3B6CF8F7" w14:textId="77777777" w:rsidR="00613D37" w:rsidRPr="00613D37" w:rsidRDefault="00613D37" w:rsidP="00613D37">
            <w:pPr>
              <w:spacing w:after="0" w:line="240" w:lineRule="auto"/>
              <w:rPr>
                <w:rFonts w:ascii="Times New Roman" w:eastAsia="Times New Roman" w:hAnsi="Times New Roman" w:cs="Times New Roman"/>
                <w:color w:val="000000"/>
                <w:sz w:val="17"/>
                <w:szCs w:val="17"/>
              </w:rPr>
            </w:pPr>
            <w:r w:rsidRPr="00613D37">
              <w:rPr>
                <w:rFonts w:ascii="Times New Roman" w:eastAsia="Times New Roman" w:hAnsi="Times New Roman" w:cs="Times New Roman"/>
                <w:color w:val="000000"/>
                <w:sz w:val="17"/>
                <w:szCs w:val="17"/>
              </w:rPr>
              <w:t>Lack of plumbed water</w:t>
            </w:r>
          </w:p>
        </w:tc>
        <w:tc>
          <w:tcPr>
            <w:tcW w:w="1486" w:type="dxa"/>
            <w:tcBorders>
              <w:top w:val="nil"/>
              <w:left w:val="nil"/>
              <w:bottom w:val="nil"/>
              <w:right w:val="nil"/>
            </w:tcBorders>
            <w:shd w:val="clear" w:color="auto" w:fill="auto"/>
            <w:hideMark/>
          </w:tcPr>
          <w:p w14:paraId="5E97E3A9" w14:textId="77777777" w:rsidR="00613D37" w:rsidRPr="00613D37" w:rsidRDefault="00613D37" w:rsidP="00613D37">
            <w:pPr>
              <w:spacing w:after="0" w:line="240" w:lineRule="auto"/>
              <w:rPr>
                <w:rFonts w:ascii="Times New Roman" w:eastAsia="Times New Roman" w:hAnsi="Times New Roman" w:cs="Times New Roman"/>
                <w:color w:val="000000"/>
                <w:sz w:val="17"/>
                <w:szCs w:val="17"/>
              </w:rPr>
            </w:pPr>
            <w:r w:rsidRPr="00613D37">
              <w:rPr>
                <w:rFonts w:ascii="Times New Roman" w:eastAsia="Times New Roman" w:hAnsi="Times New Roman" w:cs="Times New Roman"/>
                <w:color w:val="000000"/>
                <w:sz w:val="17"/>
                <w:szCs w:val="17"/>
              </w:rPr>
              <w:t>LRTI, RSV</w:t>
            </w:r>
          </w:p>
        </w:tc>
        <w:tc>
          <w:tcPr>
            <w:tcW w:w="3811" w:type="dxa"/>
            <w:tcBorders>
              <w:top w:val="nil"/>
              <w:left w:val="nil"/>
              <w:bottom w:val="nil"/>
              <w:right w:val="nil"/>
            </w:tcBorders>
            <w:shd w:val="clear" w:color="auto" w:fill="auto"/>
            <w:hideMark/>
          </w:tcPr>
          <w:p w14:paraId="0405B2A0" w14:textId="77777777" w:rsidR="00613D37" w:rsidRPr="00613D37" w:rsidRDefault="00613D37" w:rsidP="00613D37">
            <w:pPr>
              <w:spacing w:after="0" w:line="240" w:lineRule="auto"/>
              <w:rPr>
                <w:rFonts w:ascii="Times New Roman" w:eastAsia="Times New Roman" w:hAnsi="Times New Roman" w:cs="Times New Roman"/>
                <w:color w:val="000000"/>
                <w:sz w:val="17"/>
                <w:szCs w:val="17"/>
              </w:rPr>
            </w:pPr>
            <w:r w:rsidRPr="00613D37">
              <w:rPr>
                <w:rFonts w:ascii="Times New Roman" w:eastAsia="Times New Roman" w:hAnsi="Times New Roman" w:cs="Times New Roman"/>
                <w:color w:val="000000"/>
                <w:sz w:val="17"/>
                <w:szCs w:val="17"/>
              </w:rPr>
              <w:t>(UNADJUSTED) LRTI RR: 1.65 (95% CI: 1.49-1.83); RSV RR: 1.85 (95% CI: 1.57-2.17) (ADJUSTED) LRTI RR: 1.25 (95% CI: 1.05-1.26); RSV RR: 1.45 (95% CI: 1.19-1.78)</w:t>
            </w:r>
          </w:p>
        </w:tc>
        <w:tc>
          <w:tcPr>
            <w:tcW w:w="2591" w:type="dxa"/>
            <w:tcBorders>
              <w:top w:val="nil"/>
              <w:left w:val="nil"/>
              <w:bottom w:val="nil"/>
              <w:right w:val="nil"/>
            </w:tcBorders>
            <w:shd w:val="clear" w:color="auto" w:fill="auto"/>
            <w:hideMark/>
          </w:tcPr>
          <w:p w14:paraId="69A24AA3" w14:textId="77777777" w:rsidR="00613D37" w:rsidRPr="00613D37" w:rsidRDefault="00613D37" w:rsidP="00613D37">
            <w:pPr>
              <w:spacing w:after="0" w:line="240" w:lineRule="auto"/>
              <w:rPr>
                <w:rFonts w:ascii="Times New Roman" w:eastAsia="Times New Roman" w:hAnsi="Times New Roman" w:cs="Times New Roman"/>
                <w:color w:val="000000"/>
                <w:sz w:val="17"/>
                <w:szCs w:val="17"/>
              </w:rPr>
            </w:pPr>
            <w:r w:rsidRPr="00613D37">
              <w:rPr>
                <w:rFonts w:ascii="Times New Roman" w:eastAsia="Times New Roman" w:hAnsi="Times New Roman" w:cs="Times New Roman"/>
                <w:color w:val="000000"/>
                <w:sz w:val="17"/>
                <w:szCs w:val="17"/>
              </w:rPr>
              <w:t xml:space="preserve">Coastal community, community size, healthcare access, household crowding, period, poverty, wood heating </w:t>
            </w:r>
          </w:p>
        </w:tc>
        <w:tc>
          <w:tcPr>
            <w:tcW w:w="2467" w:type="dxa"/>
            <w:tcBorders>
              <w:top w:val="nil"/>
              <w:left w:val="nil"/>
              <w:bottom w:val="nil"/>
              <w:right w:val="nil"/>
            </w:tcBorders>
            <w:shd w:val="clear" w:color="auto" w:fill="auto"/>
            <w:hideMark/>
          </w:tcPr>
          <w:p w14:paraId="121636FE" w14:textId="77777777" w:rsidR="00613D37" w:rsidRPr="00613D37" w:rsidRDefault="00613D37" w:rsidP="00B447F8">
            <w:pPr>
              <w:spacing w:after="0" w:line="240" w:lineRule="auto"/>
              <w:rPr>
                <w:rFonts w:ascii="Times New Roman" w:eastAsia="Times New Roman" w:hAnsi="Times New Roman" w:cs="Times New Roman"/>
                <w:color w:val="000000"/>
                <w:sz w:val="17"/>
                <w:szCs w:val="17"/>
              </w:rPr>
            </w:pPr>
            <w:r w:rsidRPr="00613D37">
              <w:rPr>
                <w:rFonts w:ascii="Times New Roman" w:eastAsia="Times New Roman" w:hAnsi="Times New Roman" w:cs="Times New Roman"/>
                <w:color w:val="000000"/>
                <w:sz w:val="17"/>
                <w:szCs w:val="17"/>
              </w:rPr>
              <w:t xml:space="preserve">Higher hospitalization rates for LRTIs and RSV in communities with higher proportion of households that lack plumbed water </w:t>
            </w:r>
          </w:p>
        </w:tc>
      </w:tr>
      <w:tr w:rsidR="006421C7" w:rsidRPr="00613D37" w14:paraId="096652C0" w14:textId="77777777" w:rsidTr="00354BBA">
        <w:trPr>
          <w:trHeight w:val="74"/>
        </w:trPr>
        <w:tc>
          <w:tcPr>
            <w:tcW w:w="1607" w:type="dxa"/>
            <w:tcBorders>
              <w:top w:val="nil"/>
              <w:left w:val="nil"/>
              <w:bottom w:val="nil"/>
              <w:right w:val="nil"/>
            </w:tcBorders>
            <w:shd w:val="clear" w:color="auto" w:fill="auto"/>
          </w:tcPr>
          <w:p w14:paraId="4CEA0EDC" w14:textId="108952AB" w:rsidR="006421C7" w:rsidRPr="00613D37" w:rsidRDefault="006421C7" w:rsidP="006421C7">
            <w:pPr>
              <w:spacing w:after="0" w:line="240" w:lineRule="auto"/>
              <w:rPr>
                <w:rFonts w:ascii="Times New Roman" w:eastAsia="Times New Roman" w:hAnsi="Times New Roman" w:cs="Times New Roman"/>
                <w:color w:val="000000"/>
                <w:sz w:val="17"/>
                <w:szCs w:val="17"/>
              </w:rPr>
            </w:pPr>
            <w:r w:rsidRPr="00613D37">
              <w:rPr>
                <w:rFonts w:ascii="Times New Roman" w:eastAsia="Times New Roman" w:hAnsi="Times New Roman" w:cs="Times New Roman"/>
                <w:color w:val="000000"/>
                <w:sz w:val="17"/>
                <w:szCs w:val="17"/>
              </w:rPr>
              <w:t>Bulkow et al.</w:t>
            </w:r>
            <w:r w:rsidR="00137797">
              <w:rPr>
                <w:rFonts w:ascii="Times New Roman" w:eastAsia="Times New Roman" w:hAnsi="Times New Roman" w:cs="Times New Roman"/>
                <w:color w:val="000000"/>
                <w:sz w:val="17"/>
                <w:szCs w:val="17"/>
              </w:rPr>
              <w:t>,</w:t>
            </w:r>
            <w:r w:rsidRPr="00613D37">
              <w:rPr>
                <w:rFonts w:ascii="Times New Roman" w:eastAsia="Times New Roman" w:hAnsi="Times New Roman" w:cs="Times New Roman"/>
                <w:color w:val="000000"/>
                <w:sz w:val="17"/>
                <w:szCs w:val="17"/>
              </w:rPr>
              <w:t xml:space="preserve"> 2012</w:t>
            </w:r>
          </w:p>
        </w:tc>
        <w:tc>
          <w:tcPr>
            <w:tcW w:w="1613" w:type="dxa"/>
            <w:tcBorders>
              <w:top w:val="nil"/>
              <w:left w:val="nil"/>
              <w:bottom w:val="nil"/>
              <w:right w:val="nil"/>
            </w:tcBorders>
            <w:shd w:val="clear" w:color="auto" w:fill="auto"/>
          </w:tcPr>
          <w:p w14:paraId="4A48E6C9" w14:textId="07E4D129" w:rsidR="006421C7" w:rsidRPr="00613D37" w:rsidRDefault="006421C7" w:rsidP="006421C7">
            <w:pPr>
              <w:spacing w:after="0" w:line="240" w:lineRule="auto"/>
              <w:rPr>
                <w:rFonts w:ascii="Times New Roman" w:eastAsia="Times New Roman" w:hAnsi="Times New Roman" w:cs="Times New Roman"/>
                <w:color w:val="000000"/>
                <w:sz w:val="17"/>
                <w:szCs w:val="17"/>
              </w:rPr>
            </w:pPr>
            <w:r w:rsidRPr="00613D37">
              <w:rPr>
                <w:rFonts w:ascii="Times New Roman" w:eastAsia="Times New Roman" w:hAnsi="Times New Roman" w:cs="Times New Roman"/>
                <w:color w:val="000000"/>
                <w:sz w:val="17"/>
                <w:szCs w:val="17"/>
              </w:rPr>
              <w:t>Sinks in 2 or more rooms in house</w:t>
            </w:r>
          </w:p>
        </w:tc>
        <w:tc>
          <w:tcPr>
            <w:tcW w:w="1486" w:type="dxa"/>
            <w:tcBorders>
              <w:top w:val="nil"/>
              <w:left w:val="nil"/>
              <w:bottom w:val="nil"/>
              <w:right w:val="nil"/>
            </w:tcBorders>
            <w:shd w:val="clear" w:color="auto" w:fill="auto"/>
          </w:tcPr>
          <w:p w14:paraId="69CA9731" w14:textId="7038C033" w:rsidR="006421C7" w:rsidRPr="00613D37" w:rsidRDefault="006421C7" w:rsidP="006421C7">
            <w:pPr>
              <w:spacing w:after="0" w:line="240" w:lineRule="auto"/>
              <w:rPr>
                <w:rFonts w:ascii="Times New Roman" w:eastAsia="Times New Roman" w:hAnsi="Times New Roman" w:cs="Times New Roman"/>
                <w:color w:val="000000"/>
                <w:sz w:val="17"/>
                <w:szCs w:val="17"/>
              </w:rPr>
            </w:pPr>
            <w:r w:rsidRPr="00613D37">
              <w:rPr>
                <w:rFonts w:ascii="Times New Roman" w:eastAsia="Times New Roman" w:hAnsi="Times New Roman" w:cs="Times New Roman"/>
                <w:color w:val="000000"/>
                <w:sz w:val="17"/>
                <w:szCs w:val="17"/>
              </w:rPr>
              <w:t xml:space="preserve">hMPV, hPIV, LRTI, RSV </w:t>
            </w:r>
          </w:p>
        </w:tc>
        <w:tc>
          <w:tcPr>
            <w:tcW w:w="3811" w:type="dxa"/>
            <w:tcBorders>
              <w:top w:val="nil"/>
              <w:left w:val="nil"/>
              <w:bottom w:val="nil"/>
              <w:right w:val="nil"/>
            </w:tcBorders>
            <w:shd w:val="clear" w:color="auto" w:fill="auto"/>
          </w:tcPr>
          <w:p w14:paraId="1C171B67" w14:textId="4C32481B" w:rsidR="006421C7" w:rsidRPr="00613D37" w:rsidRDefault="006421C7" w:rsidP="006421C7">
            <w:pPr>
              <w:spacing w:after="0" w:line="240" w:lineRule="auto"/>
              <w:rPr>
                <w:rFonts w:ascii="Times New Roman" w:eastAsia="Times New Roman" w:hAnsi="Times New Roman" w:cs="Times New Roman"/>
                <w:color w:val="000000"/>
                <w:sz w:val="17"/>
                <w:szCs w:val="17"/>
              </w:rPr>
            </w:pPr>
            <w:r w:rsidRPr="00613D37">
              <w:rPr>
                <w:rFonts w:ascii="Times New Roman" w:eastAsia="Times New Roman" w:hAnsi="Times New Roman" w:cs="Times New Roman"/>
                <w:color w:val="000000"/>
                <w:sz w:val="17"/>
                <w:szCs w:val="17"/>
              </w:rPr>
              <w:t>(UNADJUSTED) hMPV OR: 0.58 (P=0.350); hPIV OR: 0.10 (P=0.030); LRTI OR: 0.41 (95% CI: 0.23-0.73); RSV OR: 0.30 (P=0.081) (ADJUSTED) LRTI OR: 0.29 (95% CI: 0.14-0.58)</w:t>
            </w:r>
          </w:p>
        </w:tc>
        <w:tc>
          <w:tcPr>
            <w:tcW w:w="2591" w:type="dxa"/>
            <w:tcBorders>
              <w:top w:val="nil"/>
              <w:left w:val="nil"/>
              <w:bottom w:val="nil"/>
              <w:right w:val="nil"/>
            </w:tcBorders>
            <w:shd w:val="clear" w:color="auto" w:fill="auto"/>
          </w:tcPr>
          <w:p w14:paraId="3D8307C6" w14:textId="40051D15" w:rsidR="006421C7" w:rsidRPr="00613D37" w:rsidRDefault="006421C7" w:rsidP="006421C7">
            <w:pPr>
              <w:spacing w:after="0" w:line="240" w:lineRule="auto"/>
              <w:rPr>
                <w:rFonts w:ascii="Times New Roman" w:eastAsia="Times New Roman" w:hAnsi="Times New Roman" w:cs="Times New Roman"/>
                <w:color w:val="000000"/>
                <w:sz w:val="17"/>
                <w:szCs w:val="17"/>
              </w:rPr>
            </w:pPr>
            <w:r w:rsidRPr="00613D37">
              <w:rPr>
                <w:rFonts w:ascii="Times New Roman" w:eastAsia="Times New Roman" w:hAnsi="Times New Roman" w:cs="Times New Roman"/>
                <w:color w:val="000000"/>
                <w:sz w:val="17"/>
                <w:szCs w:val="17"/>
              </w:rPr>
              <w:t>Bottle fed, medically high-risk, regularly vomiting after feeding, wood stove in house</w:t>
            </w:r>
          </w:p>
        </w:tc>
        <w:tc>
          <w:tcPr>
            <w:tcW w:w="2467" w:type="dxa"/>
            <w:tcBorders>
              <w:top w:val="nil"/>
              <w:left w:val="nil"/>
              <w:bottom w:val="nil"/>
              <w:right w:val="nil"/>
            </w:tcBorders>
            <w:shd w:val="clear" w:color="auto" w:fill="auto"/>
          </w:tcPr>
          <w:p w14:paraId="66CE0A19" w14:textId="1F399056" w:rsidR="006421C7" w:rsidRPr="00613D37" w:rsidRDefault="006421C7" w:rsidP="006421C7">
            <w:pPr>
              <w:spacing w:after="0" w:line="240" w:lineRule="auto"/>
              <w:rPr>
                <w:rFonts w:ascii="Times New Roman" w:eastAsia="Times New Roman" w:hAnsi="Times New Roman" w:cs="Times New Roman"/>
                <w:color w:val="000000"/>
                <w:sz w:val="17"/>
                <w:szCs w:val="17"/>
              </w:rPr>
            </w:pPr>
            <w:r w:rsidRPr="00613D37">
              <w:rPr>
                <w:rFonts w:ascii="Times New Roman" w:eastAsia="Times New Roman" w:hAnsi="Times New Roman" w:cs="Times New Roman"/>
                <w:color w:val="000000"/>
                <w:sz w:val="17"/>
                <w:szCs w:val="17"/>
              </w:rPr>
              <w:t>Decreased risk of hospitalizations for hMPV, hPIV, LRTIs, and RSV for households with sinks in 2 or more rooms</w:t>
            </w:r>
          </w:p>
        </w:tc>
      </w:tr>
      <w:tr w:rsidR="006421C7" w:rsidRPr="00613D37" w14:paraId="4C797503" w14:textId="77777777" w:rsidTr="00354BBA">
        <w:trPr>
          <w:trHeight w:val="504"/>
        </w:trPr>
        <w:tc>
          <w:tcPr>
            <w:tcW w:w="1607" w:type="dxa"/>
            <w:tcBorders>
              <w:top w:val="nil"/>
              <w:left w:val="nil"/>
              <w:bottom w:val="nil"/>
              <w:right w:val="nil"/>
            </w:tcBorders>
            <w:shd w:val="clear" w:color="auto" w:fill="auto"/>
          </w:tcPr>
          <w:p w14:paraId="0136461D" w14:textId="47656AEE" w:rsidR="006421C7" w:rsidRPr="00613D37" w:rsidRDefault="006421C7" w:rsidP="006421C7">
            <w:pPr>
              <w:spacing w:after="0" w:line="240" w:lineRule="auto"/>
              <w:rPr>
                <w:rFonts w:ascii="Times New Roman" w:eastAsia="Times New Roman" w:hAnsi="Times New Roman" w:cs="Times New Roman"/>
                <w:color w:val="000000"/>
                <w:sz w:val="17"/>
                <w:szCs w:val="17"/>
              </w:rPr>
            </w:pPr>
            <w:r w:rsidRPr="00613D37">
              <w:rPr>
                <w:rFonts w:ascii="Times New Roman" w:eastAsia="Times New Roman" w:hAnsi="Times New Roman" w:cs="Times New Roman"/>
                <w:color w:val="000000"/>
                <w:sz w:val="17"/>
                <w:szCs w:val="17"/>
              </w:rPr>
              <w:t>Gessner et al.</w:t>
            </w:r>
            <w:r w:rsidR="00137797">
              <w:rPr>
                <w:rFonts w:ascii="Times New Roman" w:eastAsia="Times New Roman" w:hAnsi="Times New Roman" w:cs="Times New Roman"/>
                <w:color w:val="000000"/>
                <w:sz w:val="17"/>
                <w:szCs w:val="17"/>
              </w:rPr>
              <w:t>,</w:t>
            </w:r>
            <w:r w:rsidRPr="00613D37">
              <w:rPr>
                <w:rFonts w:ascii="Times New Roman" w:eastAsia="Times New Roman" w:hAnsi="Times New Roman" w:cs="Times New Roman"/>
                <w:color w:val="000000"/>
                <w:sz w:val="17"/>
                <w:szCs w:val="17"/>
              </w:rPr>
              <w:t xml:space="preserve"> 2008</w:t>
            </w:r>
          </w:p>
        </w:tc>
        <w:tc>
          <w:tcPr>
            <w:tcW w:w="1613" w:type="dxa"/>
            <w:tcBorders>
              <w:top w:val="nil"/>
              <w:left w:val="nil"/>
              <w:bottom w:val="nil"/>
              <w:right w:val="nil"/>
            </w:tcBorders>
            <w:shd w:val="clear" w:color="auto" w:fill="auto"/>
          </w:tcPr>
          <w:p w14:paraId="1A2C8780" w14:textId="0370E72E" w:rsidR="006421C7" w:rsidRPr="00613D37" w:rsidRDefault="006421C7" w:rsidP="006421C7">
            <w:pPr>
              <w:spacing w:after="0" w:line="240" w:lineRule="auto"/>
              <w:rPr>
                <w:rFonts w:ascii="Times New Roman" w:eastAsia="Times New Roman" w:hAnsi="Times New Roman" w:cs="Times New Roman"/>
                <w:color w:val="000000"/>
                <w:sz w:val="17"/>
                <w:szCs w:val="17"/>
              </w:rPr>
            </w:pPr>
            <w:r w:rsidRPr="00613D37">
              <w:rPr>
                <w:rFonts w:ascii="Times New Roman" w:eastAsia="Times New Roman" w:hAnsi="Times New Roman" w:cs="Times New Roman"/>
                <w:color w:val="000000"/>
                <w:sz w:val="17"/>
                <w:szCs w:val="17"/>
              </w:rPr>
              <w:t>Modern water service (in-home piped water/ septic system or water delivered by closed haul truck)</w:t>
            </w:r>
          </w:p>
        </w:tc>
        <w:tc>
          <w:tcPr>
            <w:tcW w:w="1486" w:type="dxa"/>
            <w:tcBorders>
              <w:top w:val="nil"/>
              <w:left w:val="nil"/>
              <w:bottom w:val="nil"/>
              <w:right w:val="nil"/>
            </w:tcBorders>
            <w:shd w:val="clear" w:color="auto" w:fill="auto"/>
          </w:tcPr>
          <w:p w14:paraId="3956FF7C" w14:textId="1D616ECF" w:rsidR="006421C7" w:rsidRPr="00613D37" w:rsidRDefault="006421C7" w:rsidP="006421C7">
            <w:pPr>
              <w:spacing w:after="0" w:line="240" w:lineRule="auto"/>
              <w:rPr>
                <w:rFonts w:ascii="Times New Roman" w:eastAsia="Times New Roman" w:hAnsi="Times New Roman" w:cs="Times New Roman"/>
                <w:color w:val="000000"/>
                <w:sz w:val="17"/>
                <w:szCs w:val="17"/>
              </w:rPr>
            </w:pPr>
            <w:r w:rsidRPr="00613D37">
              <w:rPr>
                <w:rFonts w:ascii="Times New Roman" w:eastAsia="Times New Roman" w:hAnsi="Times New Roman" w:cs="Times New Roman"/>
                <w:color w:val="000000"/>
                <w:sz w:val="17"/>
                <w:szCs w:val="17"/>
              </w:rPr>
              <w:t>LRTI</w:t>
            </w:r>
          </w:p>
        </w:tc>
        <w:tc>
          <w:tcPr>
            <w:tcW w:w="3811" w:type="dxa"/>
            <w:tcBorders>
              <w:top w:val="nil"/>
              <w:left w:val="nil"/>
              <w:bottom w:val="nil"/>
              <w:right w:val="nil"/>
            </w:tcBorders>
            <w:shd w:val="clear" w:color="auto" w:fill="auto"/>
          </w:tcPr>
          <w:p w14:paraId="5994100D" w14:textId="3DE4BD49" w:rsidR="006421C7" w:rsidRPr="00613D37" w:rsidRDefault="006421C7" w:rsidP="006421C7">
            <w:pPr>
              <w:spacing w:after="0" w:line="240" w:lineRule="auto"/>
              <w:rPr>
                <w:rFonts w:ascii="Times New Roman" w:eastAsia="Times New Roman" w:hAnsi="Times New Roman" w:cs="Times New Roman"/>
                <w:color w:val="000000"/>
                <w:sz w:val="17"/>
                <w:szCs w:val="17"/>
              </w:rPr>
            </w:pPr>
            <w:r w:rsidRPr="00613D37">
              <w:rPr>
                <w:rFonts w:ascii="Times New Roman" w:eastAsia="Times New Roman" w:hAnsi="Times New Roman" w:cs="Times New Roman"/>
                <w:color w:val="000000"/>
                <w:sz w:val="17"/>
                <w:szCs w:val="17"/>
              </w:rPr>
              <w:t>(ADJUSTED) Outpatient LRTI β:</w:t>
            </w:r>
            <w:r>
              <w:rPr>
                <w:rFonts w:ascii="Times New Roman" w:eastAsia="Times New Roman" w:hAnsi="Times New Roman" w:cs="Times New Roman"/>
                <w:color w:val="000000"/>
                <w:sz w:val="17"/>
                <w:szCs w:val="17"/>
              </w:rPr>
              <w:t xml:space="preserve"> </w:t>
            </w:r>
            <w:r w:rsidRPr="00613D37">
              <w:rPr>
                <w:rFonts w:ascii="Times New Roman" w:eastAsia="Times New Roman" w:hAnsi="Times New Roman" w:cs="Times New Roman"/>
                <w:color w:val="000000"/>
                <w:sz w:val="17"/>
                <w:szCs w:val="17"/>
              </w:rPr>
              <w:t>-0.53 (P&lt;0.001) inpatient LRTI β:</w:t>
            </w:r>
            <w:r>
              <w:rPr>
                <w:rFonts w:ascii="Times New Roman" w:eastAsia="Times New Roman" w:hAnsi="Times New Roman" w:cs="Times New Roman"/>
                <w:color w:val="000000"/>
                <w:sz w:val="17"/>
                <w:szCs w:val="17"/>
              </w:rPr>
              <w:t xml:space="preserve"> </w:t>
            </w:r>
            <w:r w:rsidRPr="00613D37">
              <w:rPr>
                <w:rFonts w:ascii="Times New Roman" w:eastAsia="Times New Roman" w:hAnsi="Times New Roman" w:cs="Times New Roman"/>
                <w:color w:val="000000"/>
                <w:sz w:val="17"/>
                <w:szCs w:val="17"/>
              </w:rPr>
              <w:t>-0.15 (P=0.088)</w:t>
            </w:r>
          </w:p>
        </w:tc>
        <w:tc>
          <w:tcPr>
            <w:tcW w:w="2591" w:type="dxa"/>
            <w:tcBorders>
              <w:top w:val="nil"/>
              <w:left w:val="nil"/>
              <w:bottom w:val="nil"/>
              <w:right w:val="nil"/>
            </w:tcBorders>
            <w:shd w:val="clear" w:color="auto" w:fill="auto"/>
          </w:tcPr>
          <w:p w14:paraId="20389658" w14:textId="0B3E7B4E" w:rsidR="006421C7" w:rsidRPr="00613D37" w:rsidRDefault="006421C7" w:rsidP="006421C7">
            <w:pPr>
              <w:spacing w:after="0" w:line="240" w:lineRule="auto"/>
              <w:rPr>
                <w:rFonts w:ascii="Times New Roman" w:eastAsia="Times New Roman" w:hAnsi="Times New Roman" w:cs="Times New Roman"/>
                <w:color w:val="000000"/>
                <w:sz w:val="17"/>
                <w:szCs w:val="17"/>
              </w:rPr>
            </w:pPr>
            <w:r w:rsidRPr="00613D37">
              <w:rPr>
                <w:rFonts w:ascii="Times New Roman" w:eastAsia="Times New Roman" w:hAnsi="Times New Roman" w:cs="Times New Roman"/>
                <w:color w:val="000000"/>
                <w:sz w:val="17"/>
                <w:szCs w:val="17"/>
              </w:rPr>
              <w:t>Adult education, Alaska Native resident, young children in household, cigarette use, employment, household crowding, poverty, wood stove use</w:t>
            </w:r>
          </w:p>
        </w:tc>
        <w:tc>
          <w:tcPr>
            <w:tcW w:w="2467" w:type="dxa"/>
            <w:tcBorders>
              <w:top w:val="nil"/>
              <w:left w:val="nil"/>
              <w:bottom w:val="nil"/>
              <w:right w:val="nil"/>
            </w:tcBorders>
            <w:shd w:val="clear" w:color="auto" w:fill="auto"/>
          </w:tcPr>
          <w:p w14:paraId="35EC7CB8" w14:textId="770D1462" w:rsidR="006421C7" w:rsidRPr="00613D37" w:rsidRDefault="006421C7" w:rsidP="006421C7">
            <w:pPr>
              <w:spacing w:after="0" w:line="240" w:lineRule="auto"/>
              <w:rPr>
                <w:rFonts w:ascii="Times New Roman" w:eastAsia="Times New Roman" w:hAnsi="Times New Roman" w:cs="Times New Roman"/>
                <w:color w:val="000000"/>
                <w:sz w:val="17"/>
                <w:szCs w:val="17"/>
              </w:rPr>
            </w:pPr>
            <w:r w:rsidRPr="00613D37">
              <w:rPr>
                <w:rFonts w:ascii="Times New Roman" w:eastAsia="Times New Roman" w:hAnsi="Times New Roman" w:cs="Times New Roman"/>
                <w:color w:val="000000"/>
                <w:sz w:val="17"/>
                <w:szCs w:val="17"/>
              </w:rPr>
              <w:t>Higher incidence of LRTIs among households lacking modern water service</w:t>
            </w:r>
          </w:p>
        </w:tc>
      </w:tr>
      <w:tr w:rsidR="006421C7" w:rsidRPr="00613D37" w14:paraId="7B0276E6" w14:textId="77777777" w:rsidTr="00354BBA">
        <w:trPr>
          <w:trHeight w:val="684"/>
        </w:trPr>
        <w:tc>
          <w:tcPr>
            <w:tcW w:w="1607" w:type="dxa"/>
            <w:tcBorders>
              <w:top w:val="nil"/>
              <w:left w:val="nil"/>
              <w:bottom w:val="nil"/>
              <w:right w:val="nil"/>
            </w:tcBorders>
            <w:shd w:val="clear" w:color="auto" w:fill="auto"/>
            <w:hideMark/>
          </w:tcPr>
          <w:p w14:paraId="6C250E87" w14:textId="5221C608" w:rsidR="006421C7" w:rsidRPr="00613D37" w:rsidRDefault="006421C7" w:rsidP="006421C7">
            <w:pPr>
              <w:spacing w:after="0" w:line="240" w:lineRule="auto"/>
              <w:rPr>
                <w:rFonts w:ascii="Times New Roman" w:eastAsia="Times New Roman" w:hAnsi="Times New Roman" w:cs="Times New Roman"/>
                <w:color w:val="000000"/>
                <w:sz w:val="17"/>
                <w:szCs w:val="17"/>
              </w:rPr>
            </w:pPr>
            <w:r w:rsidRPr="00613D37">
              <w:rPr>
                <w:rFonts w:ascii="Times New Roman" w:eastAsia="Times New Roman" w:hAnsi="Times New Roman" w:cs="Times New Roman"/>
                <w:color w:val="000000"/>
                <w:sz w:val="17"/>
                <w:szCs w:val="17"/>
              </w:rPr>
              <w:t>Hennessy et al.</w:t>
            </w:r>
            <w:r w:rsidR="00137797">
              <w:rPr>
                <w:rFonts w:ascii="Times New Roman" w:eastAsia="Times New Roman" w:hAnsi="Times New Roman" w:cs="Times New Roman"/>
                <w:color w:val="000000"/>
                <w:sz w:val="17"/>
                <w:szCs w:val="17"/>
              </w:rPr>
              <w:t>,</w:t>
            </w:r>
            <w:r w:rsidRPr="00613D37">
              <w:rPr>
                <w:rFonts w:ascii="Times New Roman" w:eastAsia="Times New Roman" w:hAnsi="Times New Roman" w:cs="Times New Roman"/>
                <w:color w:val="000000"/>
                <w:sz w:val="17"/>
                <w:szCs w:val="17"/>
              </w:rPr>
              <w:t xml:space="preserve"> 2008</w:t>
            </w:r>
          </w:p>
        </w:tc>
        <w:tc>
          <w:tcPr>
            <w:tcW w:w="1613" w:type="dxa"/>
            <w:tcBorders>
              <w:top w:val="nil"/>
              <w:left w:val="nil"/>
              <w:bottom w:val="nil"/>
              <w:right w:val="nil"/>
            </w:tcBorders>
            <w:shd w:val="clear" w:color="auto" w:fill="auto"/>
            <w:hideMark/>
          </w:tcPr>
          <w:p w14:paraId="64AB3EA9" w14:textId="77777777" w:rsidR="006421C7" w:rsidRPr="00613D37" w:rsidRDefault="006421C7" w:rsidP="006421C7">
            <w:pPr>
              <w:spacing w:after="0" w:line="240" w:lineRule="auto"/>
              <w:rPr>
                <w:rFonts w:ascii="Times New Roman" w:eastAsia="Times New Roman" w:hAnsi="Times New Roman" w:cs="Times New Roman"/>
                <w:color w:val="000000"/>
                <w:sz w:val="17"/>
                <w:szCs w:val="17"/>
              </w:rPr>
            </w:pPr>
            <w:r w:rsidRPr="00613D37">
              <w:rPr>
                <w:rFonts w:ascii="Times New Roman" w:eastAsia="Times New Roman" w:hAnsi="Times New Roman" w:cs="Times New Roman"/>
                <w:color w:val="000000"/>
                <w:sz w:val="17"/>
                <w:szCs w:val="17"/>
              </w:rPr>
              <w:t>Low in-home water service by region</w:t>
            </w:r>
          </w:p>
        </w:tc>
        <w:tc>
          <w:tcPr>
            <w:tcW w:w="1486" w:type="dxa"/>
            <w:tcBorders>
              <w:top w:val="nil"/>
              <w:left w:val="nil"/>
              <w:bottom w:val="nil"/>
              <w:right w:val="nil"/>
            </w:tcBorders>
            <w:shd w:val="clear" w:color="auto" w:fill="auto"/>
            <w:hideMark/>
          </w:tcPr>
          <w:p w14:paraId="188FCFB6" w14:textId="77777777" w:rsidR="006421C7" w:rsidRPr="00613D37" w:rsidRDefault="006421C7" w:rsidP="006421C7">
            <w:pPr>
              <w:spacing w:after="0" w:line="240" w:lineRule="auto"/>
              <w:rPr>
                <w:rFonts w:ascii="Times New Roman" w:eastAsia="Times New Roman" w:hAnsi="Times New Roman" w:cs="Times New Roman"/>
                <w:color w:val="000000"/>
                <w:sz w:val="17"/>
                <w:szCs w:val="17"/>
              </w:rPr>
            </w:pPr>
            <w:r w:rsidRPr="00613D37">
              <w:rPr>
                <w:rFonts w:ascii="Times New Roman" w:eastAsia="Times New Roman" w:hAnsi="Times New Roman" w:cs="Times New Roman"/>
                <w:color w:val="000000"/>
                <w:sz w:val="17"/>
                <w:szCs w:val="17"/>
              </w:rPr>
              <w:t>Pneumonia and influenza, RSV</w:t>
            </w:r>
          </w:p>
        </w:tc>
        <w:tc>
          <w:tcPr>
            <w:tcW w:w="3811" w:type="dxa"/>
            <w:tcBorders>
              <w:top w:val="nil"/>
              <w:left w:val="nil"/>
              <w:bottom w:val="nil"/>
              <w:right w:val="nil"/>
            </w:tcBorders>
            <w:shd w:val="clear" w:color="auto" w:fill="auto"/>
            <w:hideMark/>
          </w:tcPr>
          <w:p w14:paraId="60202553" w14:textId="77777777" w:rsidR="006421C7" w:rsidRPr="00613D37" w:rsidRDefault="006421C7" w:rsidP="006421C7">
            <w:pPr>
              <w:spacing w:after="0" w:line="240" w:lineRule="auto"/>
              <w:rPr>
                <w:rFonts w:ascii="Times New Roman" w:eastAsia="Times New Roman" w:hAnsi="Times New Roman" w:cs="Times New Roman"/>
                <w:color w:val="000000"/>
                <w:sz w:val="17"/>
                <w:szCs w:val="17"/>
              </w:rPr>
            </w:pPr>
            <w:r w:rsidRPr="00613D37">
              <w:rPr>
                <w:rFonts w:ascii="Times New Roman" w:eastAsia="Times New Roman" w:hAnsi="Times New Roman" w:cs="Times New Roman"/>
                <w:color w:val="000000"/>
                <w:sz w:val="17"/>
                <w:szCs w:val="17"/>
              </w:rPr>
              <w:t>(ADJUSTED) Pneumonia and influenza &lt;1 yr rate ratio: 6.57 (95% CI: 5.58-7.72); pneumonia and influenza 1-4 yrs rate ratio: 2.96 (95% CI: 2.51-3.50); pneumonia and influenza 5-19 yrs rate ratio: 1.80 (95% CI: 1.39-2.33); RSV &lt;5 yrs rate ratio: 3.4 (95% CI: 3.0-3.8)</w:t>
            </w:r>
          </w:p>
        </w:tc>
        <w:tc>
          <w:tcPr>
            <w:tcW w:w="2591" w:type="dxa"/>
            <w:tcBorders>
              <w:top w:val="nil"/>
              <w:left w:val="nil"/>
              <w:bottom w:val="nil"/>
              <w:right w:val="nil"/>
            </w:tcBorders>
            <w:shd w:val="clear" w:color="auto" w:fill="auto"/>
            <w:hideMark/>
          </w:tcPr>
          <w:p w14:paraId="4C44C16F" w14:textId="77777777" w:rsidR="006421C7" w:rsidRPr="00613D37" w:rsidRDefault="006421C7" w:rsidP="006421C7">
            <w:pPr>
              <w:spacing w:after="0" w:line="240" w:lineRule="auto"/>
              <w:rPr>
                <w:rFonts w:ascii="Times New Roman" w:eastAsia="Times New Roman" w:hAnsi="Times New Roman" w:cs="Times New Roman"/>
                <w:color w:val="000000"/>
                <w:sz w:val="17"/>
                <w:szCs w:val="17"/>
              </w:rPr>
            </w:pPr>
            <w:r w:rsidRPr="00613D37">
              <w:rPr>
                <w:rFonts w:ascii="Times New Roman" w:eastAsia="Times New Roman" w:hAnsi="Times New Roman" w:cs="Times New Roman"/>
                <w:color w:val="000000"/>
                <w:sz w:val="17"/>
                <w:szCs w:val="17"/>
              </w:rPr>
              <w:t>Household crowding</w:t>
            </w:r>
          </w:p>
        </w:tc>
        <w:tc>
          <w:tcPr>
            <w:tcW w:w="2467" w:type="dxa"/>
            <w:tcBorders>
              <w:top w:val="nil"/>
              <w:left w:val="nil"/>
              <w:bottom w:val="nil"/>
              <w:right w:val="nil"/>
            </w:tcBorders>
            <w:shd w:val="clear" w:color="auto" w:fill="auto"/>
            <w:hideMark/>
          </w:tcPr>
          <w:p w14:paraId="04BDA8D4" w14:textId="77777777" w:rsidR="006421C7" w:rsidRPr="00613D37" w:rsidRDefault="006421C7" w:rsidP="006421C7">
            <w:pPr>
              <w:spacing w:after="0" w:line="240" w:lineRule="auto"/>
              <w:rPr>
                <w:rFonts w:ascii="Times New Roman" w:eastAsia="Times New Roman" w:hAnsi="Times New Roman" w:cs="Times New Roman"/>
                <w:color w:val="000000"/>
                <w:sz w:val="17"/>
                <w:szCs w:val="17"/>
              </w:rPr>
            </w:pPr>
            <w:r w:rsidRPr="00613D37">
              <w:rPr>
                <w:rFonts w:ascii="Times New Roman" w:eastAsia="Times New Roman" w:hAnsi="Times New Roman" w:cs="Times New Roman"/>
                <w:color w:val="000000"/>
                <w:sz w:val="17"/>
                <w:szCs w:val="17"/>
              </w:rPr>
              <w:t>Higher hospitalization rates for pneumonia and influenza and RSV in regions with lower proportion of home water service</w:t>
            </w:r>
          </w:p>
        </w:tc>
      </w:tr>
      <w:tr w:rsidR="006421C7" w:rsidRPr="00613D37" w14:paraId="446C7052" w14:textId="77777777" w:rsidTr="00354BBA">
        <w:trPr>
          <w:trHeight w:val="315"/>
        </w:trPr>
        <w:tc>
          <w:tcPr>
            <w:tcW w:w="1607" w:type="dxa"/>
            <w:tcBorders>
              <w:top w:val="nil"/>
              <w:left w:val="nil"/>
              <w:bottom w:val="nil"/>
              <w:right w:val="nil"/>
            </w:tcBorders>
            <w:shd w:val="clear" w:color="auto" w:fill="auto"/>
            <w:hideMark/>
          </w:tcPr>
          <w:p w14:paraId="1E6D9D22" w14:textId="1EE63B44" w:rsidR="006421C7" w:rsidRPr="00613D37" w:rsidRDefault="006421C7" w:rsidP="006421C7">
            <w:pPr>
              <w:spacing w:after="0" w:line="240" w:lineRule="auto"/>
              <w:rPr>
                <w:rFonts w:ascii="Times New Roman" w:eastAsia="Times New Roman" w:hAnsi="Times New Roman" w:cs="Times New Roman"/>
                <w:color w:val="000000"/>
                <w:sz w:val="17"/>
                <w:szCs w:val="17"/>
              </w:rPr>
            </w:pPr>
            <w:r w:rsidRPr="00613D37">
              <w:rPr>
                <w:rFonts w:ascii="Times New Roman" w:eastAsia="Times New Roman" w:hAnsi="Times New Roman" w:cs="Times New Roman"/>
                <w:color w:val="000000"/>
                <w:sz w:val="17"/>
                <w:szCs w:val="17"/>
              </w:rPr>
              <w:t>Morris et al.</w:t>
            </w:r>
            <w:r w:rsidR="00137797">
              <w:rPr>
                <w:rFonts w:ascii="Times New Roman" w:eastAsia="Times New Roman" w:hAnsi="Times New Roman" w:cs="Times New Roman"/>
                <w:color w:val="000000"/>
                <w:sz w:val="17"/>
                <w:szCs w:val="17"/>
              </w:rPr>
              <w:t>,</w:t>
            </w:r>
            <w:r w:rsidRPr="00613D37">
              <w:rPr>
                <w:rFonts w:ascii="Times New Roman" w:eastAsia="Times New Roman" w:hAnsi="Times New Roman" w:cs="Times New Roman"/>
                <w:color w:val="000000"/>
                <w:sz w:val="17"/>
                <w:szCs w:val="17"/>
              </w:rPr>
              <w:t xml:space="preserve"> 1990</w:t>
            </w:r>
          </w:p>
        </w:tc>
        <w:tc>
          <w:tcPr>
            <w:tcW w:w="1613" w:type="dxa"/>
            <w:tcBorders>
              <w:top w:val="nil"/>
              <w:left w:val="nil"/>
              <w:bottom w:val="nil"/>
              <w:right w:val="nil"/>
            </w:tcBorders>
            <w:shd w:val="clear" w:color="auto" w:fill="auto"/>
            <w:hideMark/>
          </w:tcPr>
          <w:p w14:paraId="6E31DC51" w14:textId="77777777" w:rsidR="006421C7" w:rsidRPr="00613D37" w:rsidRDefault="006421C7" w:rsidP="006421C7">
            <w:pPr>
              <w:spacing w:after="0" w:line="240" w:lineRule="auto"/>
              <w:rPr>
                <w:rFonts w:ascii="Times New Roman" w:eastAsia="Times New Roman" w:hAnsi="Times New Roman" w:cs="Times New Roman"/>
                <w:color w:val="000000"/>
                <w:sz w:val="17"/>
                <w:szCs w:val="17"/>
              </w:rPr>
            </w:pPr>
            <w:r w:rsidRPr="00613D37">
              <w:rPr>
                <w:rFonts w:ascii="Times New Roman" w:eastAsia="Times New Roman" w:hAnsi="Times New Roman" w:cs="Times New Roman"/>
                <w:color w:val="000000"/>
                <w:sz w:val="17"/>
                <w:szCs w:val="17"/>
              </w:rPr>
              <w:t>Presence of running water</w:t>
            </w:r>
          </w:p>
        </w:tc>
        <w:tc>
          <w:tcPr>
            <w:tcW w:w="1486" w:type="dxa"/>
            <w:tcBorders>
              <w:top w:val="nil"/>
              <w:left w:val="nil"/>
              <w:bottom w:val="nil"/>
              <w:right w:val="nil"/>
            </w:tcBorders>
            <w:shd w:val="clear" w:color="auto" w:fill="auto"/>
            <w:hideMark/>
          </w:tcPr>
          <w:p w14:paraId="09DE0DC2" w14:textId="77777777" w:rsidR="006421C7" w:rsidRPr="00613D37" w:rsidRDefault="006421C7" w:rsidP="006421C7">
            <w:pPr>
              <w:spacing w:after="0" w:line="240" w:lineRule="auto"/>
              <w:rPr>
                <w:rFonts w:ascii="Times New Roman" w:eastAsia="Times New Roman" w:hAnsi="Times New Roman" w:cs="Times New Roman"/>
                <w:color w:val="000000"/>
                <w:sz w:val="17"/>
                <w:szCs w:val="17"/>
              </w:rPr>
            </w:pPr>
            <w:r w:rsidRPr="00613D37">
              <w:rPr>
                <w:rFonts w:ascii="Times New Roman" w:eastAsia="Times New Roman" w:hAnsi="Times New Roman" w:cs="Times New Roman"/>
                <w:color w:val="000000"/>
                <w:sz w:val="17"/>
                <w:szCs w:val="17"/>
              </w:rPr>
              <w:t>LRTI (bronchiolitis or pneumonia)</w:t>
            </w:r>
          </w:p>
        </w:tc>
        <w:tc>
          <w:tcPr>
            <w:tcW w:w="3811" w:type="dxa"/>
            <w:tcBorders>
              <w:top w:val="nil"/>
              <w:left w:val="nil"/>
              <w:bottom w:val="nil"/>
              <w:right w:val="nil"/>
            </w:tcBorders>
            <w:shd w:val="clear" w:color="auto" w:fill="auto"/>
            <w:hideMark/>
          </w:tcPr>
          <w:p w14:paraId="26C2888C" w14:textId="77777777" w:rsidR="006421C7" w:rsidRPr="00613D37" w:rsidRDefault="006421C7" w:rsidP="006421C7">
            <w:pPr>
              <w:spacing w:after="0" w:line="240" w:lineRule="auto"/>
              <w:rPr>
                <w:rFonts w:ascii="Times New Roman" w:eastAsia="Times New Roman" w:hAnsi="Times New Roman" w:cs="Times New Roman"/>
                <w:color w:val="000000"/>
                <w:sz w:val="17"/>
                <w:szCs w:val="17"/>
              </w:rPr>
            </w:pPr>
            <w:r w:rsidRPr="00613D37">
              <w:rPr>
                <w:rFonts w:ascii="Times New Roman" w:eastAsia="Times New Roman" w:hAnsi="Times New Roman" w:cs="Times New Roman"/>
                <w:color w:val="000000"/>
                <w:sz w:val="17"/>
                <w:szCs w:val="17"/>
              </w:rPr>
              <w:t>(UNADJUSTED) OR=0.5 (P=0.061)</w:t>
            </w:r>
          </w:p>
        </w:tc>
        <w:tc>
          <w:tcPr>
            <w:tcW w:w="2591" w:type="dxa"/>
            <w:tcBorders>
              <w:top w:val="nil"/>
              <w:left w:val="nil"/>
              <w:bottom w:val="nil"/>
              <w:right w:val="nil"/>
            </w:tcBorders>
            <w:shd w:val="clear" w:color="auto" w:fill="auto"/>
            <w:hideMark/>
          </w:tcPr>
          <w:p w14:paraId="0FFD17C3" w14:textId="77777777" w:rsidR="006421C7" w:rsidRPr="00613D37" w:rsidRDefault="006421C7" w:rsidP="006421C7">
            <w:pPr>
              <w:spacing w:after="0" w:line="240" w:lineRule="auto"/>
              <w:rPr>
                <w:rFonts w:ascii="Times New Roman" w:eastAsia="Times New Roman" w:hAnsi="Times New Roman" w:cs="Times New Roman"/>
                <w:color w:val="000000"/>
                <w:sz w:val="17"/>
                <w:szCs w:val="17"/>
              </w:rPr>
            </w:pPr>
            <w:r w:rsidRPr="00613D37">
              <w:rPr>
                <w:rFonts w:ascii="Times New Roman" w:eastAsia="Times New Roman" w:hAnsi="Times New Roman" w:cs="Times New Roman"/>
                <w:color w:val="000000"/>
                <w:sz w:val="17"/>
                <w:szCs w:val="17"/>
              </w:rPr>
              <w:t>Asthma history, respiratory illness exposure, wood-burning stove</w:t>
            </w:r>
          </w:p>
        </w:tc>
        <w:tc>
          <w:tcPr>
            <w:tcW w:w="2467" w:type="dxa"/>
            <w:tcBorders>
              <w:top w:val="nil"/>
              <w:left w:val="nil"/>
              <w:bottom w:val="nil"/>
              <w:right w:val="nil"/>
            </w:tcBorders>
            <w:shd w:val="clear" w:color="auto" w:fill="auto"/>
            <w:hideMark/>
          </w:tcPr>
          <w:p w14:paraId="7B855074" w14:textId="77777777" w:rsidR="006421C7" w:rsidRPr="00613D37" w:rsidRDefault="006421C7" w:rsidP="006421C7">
            <w:pPr>
              <w:spacing w:after="0" w:line="240" w:lineRule="auto"/>
              <w:rPr>
                <w:rFonts w:ascii="Times New Roman" w:eastAsia="Times New Roman" w:hAnsi="Times New Roman" w:cs="Times New Roman"/>
                <w:color w:val="000000"/>
                <w:sz w:val="17"/>
                <w:szCs w:val="17"/>
              </w:rPr>
            </w:pPr>
            <w:r w:rsidRPr="00613D37">
              <w:rPr>
                <w:rFonts w:ascii="Times New Roman" w:eastAsia="Times New Roman" w:hAnsi="Times New Roman" w:cs="Times New Roman"/>
                <w:color w:val="000000"/>
                <w:sz w:val="17"/>
                <w:szCs w:val="17"/>
              </w:rPr>
              <w:t>Children in households with running water tended to have fewer LRTIs</w:t>
            </w:r>
          </w:p>
        </w:tc>
      </w:tr>
      <w:tr w:rsidR="00354BBA" w:rsidRPr="00613D37" w14:paraId="6D1FEC21" w14:textId="77777777" w:rsidTr="00354BBA">
        <w:trPr>
          <w:trHeight w:val="900"/>
        </w:trPr>
        <w:tc>
          <w:tcPr>
            <w:tcW w:w="1607" w:type="dxa"/>
            <w:tcBorders>
              <w:top w:val="nil"/>
              <w:left w:val="nil"/>
              <w:bottom w:val="nil"/>
              <w:right w:val="nil"/>
            </w:tcBorders>
            <w:shd w:val="clear" w:color="auto" w:fill="auto"/>
          </w:tcPr>
          <w:p w14:paraId="2F10FDAC" w14:textId="3B61E18E" w:rsidR="00354BBA" w:rsidRPr="00613D37" w:rsidRDefault="00354BBA" w:rsidP="00354BBA">
            <w:pPr>
              <w:spacing w:after="0" w:line="240" w:lineRule="auto"/>
              <w:rPr>
                <w:rFonts w:ascii="Times New Roman" w:eastAsia="Times New Roman" w:hAnsi="Times New Roman" w:cs="Times New Roman"/>
                <w:color w:val="000000"/>
                <w:sz w:val="17"/>
                <w:szCs w:val="17"/>
              </w:rPr>
            </w:pPr>
            <w:r w:rsidRPr="00613D37">
              <w:rPr>
                <w:rFonts w:ascii="Times New Roman" w:eastAsia="Times New Roman" w:hAnsi="Times New Roman" w:cs="Times New Roman"/>
                <w:color w:val="000000"/>
                <w:sz w:val="17"/>
                <w:szCs w:val="17"/>
              </w:rPr>
              <w:t>Reisman et al.</w:t>
            </w:r>
            <w:r>
              <w:rPr>
                <w:rFonts w:ascii="Times New Roman" w:eastAsia="Times New Roman" w:hAnsi="Times New Roman" w:cs="Times New Roman"/>
                <w:color w:val="000000"/>
                <w:sz w:val="17"/>
                <w:szCs w:val="17"/>
              </w:rPr>
              <w:t>,</w:t>
            </w:r>
            <w:r w:rsidRPr="00613D37">
              <w:rPr>
                <w:rFonts w:ascii="Times New Roman" w:eastAsia="Times New Roman" w:hAnsi="Times New Roman" w:cs="Times New Roman"/>
                <w:color w:val="000000"/>
                <w:sz w:val="17"/>
                <w:szCs w:val="17"/>
              </w:rPr>
              <w:t xml:space="preserve"> 2014</w:t>
            </w:r>
          </w:p>
        </w:tc>
        <w:tc>
          <w:tcPr>
            <w:tcW w:w="1613" w:type="dxa"/>
            <w:tcBorders>
              <w:top w:val="nil"/>
              <w:left w:val="nil"/>
              <w:bottom w:val="nil"/>
              <w:right w:val="nil"/>
            </w:tcBorders>
            <w:shd w:val="clear" w:color="auto" w:fill="auto"/>
          </w:tcPr>
          <w:p w14:paraId="39E0692E" w14:textId="3516CD0B" w:rsidR="00354BBA" w:rsidRPr="00613D37" w:rsidRDefault="00354BBA" w:rsidP="00354BBA">
            <w:pPr>
              <w:spacing w:after="0" w:line="240" w:lineRule="auto"/>
              <w:rPr>
                <w:rFonts w:ascii="Times New Roman" w:eastAsia="Times New Roman" w:hAnsi="Times New Roman" w:cs="Times New Roman"/>
                <w:color w:val="000000"/>
                <w:sz w:val="17"/>
                <w:szCs w:val="17"/>
              </w:rPr>
            </w:pPr>
            <w:r w:rsidRPr="00613D37">
              <w:rPr>
                <w:rFonts w:ascii="Times New Roman" w:eastAsia="Times New Roman" w:hAnsi="Times New Roman" w:cs="Times New Roman"/>
                <w:color w:val="000000"/>
                <w:sz w:val="17"/>
                <w:szCs w:val="17"/>
              </w:rPr>
              <w:t>Lack of in-home running water</w:t>
            </w:r>
          </w:p>
        </w:tc>
        <w:tc>
          <w:tcPr>
            <w:tcW w:w="1486" w:type="dxa"/>
            <w:tcBorders>
              <w:top w:val="nil"/>
              <w:left w:val="nil"/>
              <w:bottom w:val="nil"/>
              <w:right w:val="nil"/>
            </w:tcBorders>
            <w:shd w:val="clear" w:color="auto" w:fill="auto"/>
          </w:tcPr>
          <w:p w14:paraId="712FDE4D" w14:textId="46C4EB46" w:rsidR="00354BBA" w:rsidRPr="00613D37" w:rsidRDefault="00354BBA" w:rsidP="00354BBA">
            <w:pPr>
              <w:spacing w:after="0" w:line="240" w:lineRule="auto"/>
              <w:rPr>
                <w:rFonts w:ascii="Times New Roman" w:eastAsia="Times New Roman" w:hAnsi="Times New Roman" w:cs="Times New Roman"/>
                <w:color w:val="000000"/>
                <w:sz w:val="17"/>
                <w:szCs w:val="17"/>
              </w:rPr>
            </w:pPr>
            <w:r w:rsidRPr="00613D37">
              <w:rPr>
                <w:rFonts w:ascii="Times New Roman" w:eastAsia="Times New Roman" w:hAnsi="Times New Roman" w:cs="Times New Roman"/>
                <w:color w:val="000000"/>
                <w:sz w:val="17"/>
                <w:szCs w:val="17"/>
              </w:rPr>
              <w:t>Pneumococcal colonization of nasopharynx</w:t>
            </w:r>
          </w:p>
        </w:tc>
        <w:tc>
          <w:tcPr>
            <w:tcW w:w="3811" w:type="dxa"/>
            <w:tcBorders>
              <w:top w:val="nil"/>
              <w:left w:val="nil"/>
              <w:bottom w:val="nil"/>
              <w:right w:val="nil"/>
            </w:tcBorders>
            <w:shd w:val="clear" w:color="auto" w:fill="auto"/>
          </w:tcPr>
          <w:p w14:paraId="547032F2" w14:textId="0B82B2D3" w:rsidR="00354BBA" w:rsidRPr="00613D37" w:rsidRDefault="00354BBA" w:rsidP="00354BBA">
            <w:pPr>
              <w:spacing w:after="0" w:line="240" w:lineRule="auto"/>
              <w:rPr>
                <w:rFonts w:ascii="Times New Roman" w:eastAsia="Times New Roman" w:hAnsi="Times New Roman" w:cs="Times New Roman"/>
                <w:color w:val="000000"/>
                <w:sz w:val="17"/>
                <w:szCs w:val="17"/>
              </w:rPr>
            </w:pPr>
            <w:r w:rsidRPr="00613D37">
              <w:rPr>
                <w:rFonts w:ascii="Times New Roman" w:eastAsia="Times New Roman" w:hAnsi="Times New Roman" w:cs="Times New Roman"/>
                <w:color w:val="000000"/>
                <w:sz w:val="17"/>
                <w:szCs w:val="17"/>
              </w:rPr>
              <w:t>(UNADJUSTED) &lt;10 yrs OR: 1.25 (P=0.001); 10-17 yrs OR: 1.09 (P=0.26) (ADJUSTED) &lt;10 yrs OR: 1.35 (95% CI: 1.08-1.69) (P=0.01); &lt;5 yrs OR: 1.42 (P-value not available)</w:t>
            </w:r>
          </w:p>
        </w:tc>
        <w:tc>
          <w:tcPr>
            <w:tcW w:w="2591" w:type="dxa"/>
            <w:tcBorders>
              <w:top w:val="nil"/>
              <w:left w:val="nil"/>
              <w:bottom w:val="nil"/>
              <w:right w:val="nil"/>
            </w:tcBorders>
            <w:shd w:val="clear" w:color="auto" w:fill="auto"/>
          </w:tcPr>
          <w:p w14:paraId="6F5F5B3B" w14:textId="30130CB0" w:rsidR="00354BBA" w:rsidRPr="00613D37" w:rsidRDefault="00354BBA" w:rsidP="00354BBA">
            <w:pPr>
              <w:spacing w:after="0" w:line="240" w:lineRule="auto"/>
              <w:rPr>
                <w:rFonts w:ascii="Times New Roman" w:eastAsia="Times New Roman" w:hAnsi="Times New Roman" w:cs="Times New Roman"/>
                <w:color w:val="000000"/>
                <w:sz w:val="17"/>
                <w:szCs w:val="17"/>
              </w:rPr>
            </w:pPr>
            <w:r w:rsidRPr="00613D37">
              <w:rPr>
                <w:rFonts w:ascii="Times New Roman" w:eastAsia="Times New Roman" w:hAnsi="Times New Roman" w:cs="Times New Roman"/>
                <w:color w:val="000000"/>
                <w:sz w:val="17"/>
                <w:szCs w:val="17"/>
              </w:rPr>
              <w:t>Antibiotic use, household crowding, no. of young children, otitus media, pneumonia, respiratory infection, strep throat, village</w:t>
            </w:r>
          </w:p>
        </w:tc>
        <w:tc>
          <w:tcPr>
            <w:tcW w:w="2467" w:type="dxa"/>
            <w:tcBorders>
              <w:top w:val="nil"/>
              <w:left w:val="nil"/>
              <w:bottom w:val="nil"/>
              <w:right w:val="nil"/>
            </w:tcBorders>
            <w:shd w:val="clear" w:color="auto" w:fill="auto"/>
          </w:tcPr>
          <w:p w14:paraId="383BE729" w14:textId="65DA9314" w:rsidR="00354BBA" w:rsidRPr="00613D37" w:rsidRDefault="00354BBA" w:rsidP="00354BBA">
            <w:pPr>
              <w:spacing w:after="0" w:line="240" w:lineRule="auto"/>
              <w:rPr>
                <w:rFonts w:ascii="Times New Roman" w:eastAsia="Times New Roman" w:hAnsi="Times New Roman" w:cs="Times New Roman"/>
                <w:color w:val="000000"/>
                <w:sz w:val="17"/>
                <w:szCs w:val="17"/>
              </w:rPr>
            </w:pPr>
            <w:r w:rsidRPr="00613D37">
              <w:rPr>
                <w:rFonts w:ascii="Times New Roman" w:eastAsia="Times New Roman" w:hAnsi="Times New Roman" w:cs="Times New Roman"/>
                <w:color w:val="000000"/>
                <w:sz w:val="17"/>
                <w:szCs w:val="17"/>
              </w:rPr>
              <w:t>Increased prevalence of pneumococcal colonization significantly associated with lack of in-home running water among children less than 10 years</w:t>
            </w:r>
          </w:p>
        </w:tc>
      </w:tr>
      <w:tr w:rsidR="00354BBA" w:rsidRPr="00613D37" w14:paraId="477779B3" w14:textId="77777777" w:rsidTr="00354BBA">
        <w:trPr>
          <w:trHeight w:val="900"/>
        </w:trPr>
        <w:tc>
          <w:tcPr>
            <w:tcW w:w="1607" w:type="dxa"/>
            <w:tcBorders>
              <w:top w:val="nil"/>
              <w:left w:val="nil"/>
              <w:bottom w:val="nil"/>
              <w:right w:val="nil"/>
            </w:tcBorders>
            <w:shd w:val="clear" w:color="auto" w:fill="auto"/>
            <w:hideMark/>
          </w:tcPr>
          <w:p w14:paraId="0F1DCF23" w14:textId="4EE3338E" w:rsidR="00354BBA" w:rsidRPr="00613D37" w:rsidRDefault="00354BBA" w:rsidP="00354BBA">
            <w:pPr>
              <w:spacing w:after="0" w:line="240" w:lineRule="auto"/>
              <w:rPr>
                <w:rFonts w:ascii="Times New Roman" w:eastAsia="Times New Roman" w:hAnsi="Times New Roman" w:cs="Times New Roman"/>
                <w:color w:val="000000"/>
                <w:sz w:val="17"/>
                <w:szCs w:val="17"/>
              </w:rPr>
            </w:pPr>
            <w:r w:rsidRPr="00613D37">
              <w:rPr>
                <w:rFonts w:ascii="Times New Roman" w:eastAsia="Times New Roman" w:hAnsi="Times New Roman" w:cs="Times New Roman"/>
                <w:color w:val="000000"/>
                <w:sz w:val="17"/>
                <w:szCs w:val="17"/>
              </w:rPr>
              <w:t>Wenger et al.</w:t>
            </w:r>
            <w:r>
              <w:rPr>
                <w:rFonts w:ascii="Times New Roman" w:eastAsia="Times New Roman" w:hAnsi="Times New Roman" w:cs="Times New Roman"/>
                <w:color w:val="000000"/>
                <w:sz w:val="17"/>
                <w:szCs w:val="17"/>
              </w:rPr>
              <w:t>,</w:t>
            </w:r>
            <w:r w:rsidRPr="00613D37">
              <w:rPr>
                <w:rFonts w:ascii="Times New Roman" w:eastAsia="Times New Roman" w:hAnsi="Times New Roman" w:cs="Times New Roman"/>
                <w:color w:val="000000"/>
                <w:sz w:val="17"/>
                <w:szCs w:val="17"/>
              </w:rPr>
              <w:t xml:space="preserve"> 2010</w:t>
            </w:r>
          </w:p>
        </w:tc>
        <w:tc>
          <w:tcPr>
            <w:tcW w:w="1613" w:type="dxa"/>
            <w:tcBorders>
              <w:top w:val="nil"/>
              <w:left w:val="nil"/>
              <w:bottom w:val="nil"/>
              <w:right w:val="nil"/>
            </w:tcBorders>
            <w:shd w:val="clear" w:color="auto" w:fill="auto"/>
            <w:hideMark/>
          </w:tcPr>
          <w:p w14:paraId="05A020EC" w14:textId="77777777" w:rsidR="00354BBA" w:rsidRPr="00613D37" w:rsidRDefault="00354BBA" w:rsidP="00354BBA">
            <w:pPr>
              <w:spacing w:after="0" w:line="240" w:lineRule="auto"/>
              <w:rPr>
                <w:rFonts w:ascii="Times New Roman" w:eastAsia="Times New Roman" w:hAnsi="Times New Roman" w:cs="Times New Roman"/>
                <w:color w:val="000000"/>
                <w:sz w:val="17"/>
                <w:szCs w:val="17"/>
              </w:rPr>
            </w:pPr>
            <w:r w:rsidRPr="00613D37">
              <w:rPr>
                <w:rFonts w:ascii="Times New Roman" w:eastAsia="Times New Roman" w:hAnsi="Times New Roman" w:cs="Times New Roman"/>
                <w:color w:val="000000"/>
                <w:sz w:val="17"/>
                <w:szCs w:val="17"/>
              </w:rPr>
              <w:t>Lack of in-home piped water</w:t>
            </w:r>
          </w:p>
        </w:tc>
        <w:tc>
          <w:tcPr>
            <w:tcW w:w="1486" w:type="dxa"/>
            <w:tcBorders>
              <w:top w:val="nil"/>
              <w:left w:val="nil"/>
              <w:bottom w:val="nil"/>
              <w:right w:val="nil"/>
            </w:tcBorders>
            <w:shd w:val="clear" w:color="auto" w:fill="auto"/>
            <w:hideMark/>
          </w:tcPr>
          <w:p w14:paraId="6B1BC1D8" w14:textId="77777777" w:rsidR="00354BBA" w:rsidRPr="00613D37" w:rsidRDefault="00354BBA" w:rsidP="00354BBA">
            <w:pPr>
              <w:spacing w:after="0" w:line="240" w:lineRule="auto"/>
              <w:rPr>
                <w:rFonts w:ascii="Times New Roman" w:eastAsia="Times New Roman" w:hAnsi="Times New Roman" w:cs="Times New Roman"/>
                <w:color w:val="000000"/>
                <w:sz w:val="17"/>
                <w:szCs w:val="17"/>
              </w:rPr>
            </w:pPr>
            <w:r w:rsidRPr="00613D37">
              <w:rPr>
                <w:rFonts w:ascii="Times New Roman" w:eastAsia="Times New Roman" w:hAnsi="Times New Roman" w:cs="Times New Roman"/>
                <w:color w:val="000000"/>
                <w:sz w:val="17"/>
                <w:szCs w:val="17"/>
              </w:rPr>
              <w:t>IPD</w:t>
            </w:r>
          </w:p>
        </w:tc>
        <w:tc>
          <w:tcPr>
            <w:tcW w:w="3811" w:type="dxa"/>
            <w:tcBorders>
              <w:top w:val="nil"/>
              <w:left w:val="nil"/>
              <w:bottom w:val="nil"/>
              <w:right w:val="nil"/>
            </w:tcBorders>
            <w:shd w:val="clear" w:color="auto" w:fill="auto"/>
            <w:hideMark/>
          </w:tcPr>
          <w:p w14:paraId="22E85995" w14:textId="68330215" w:rsidR="00354BBA" w:rsidRPr="00613D37" w:rsidRDefault="00354BBA" w:rsidP="00354BBA">
            <w:pPr>
              <w:spacing w:after="0" w:line="240" w:lineRule="auto"/>
              <w:rPr>
                <w:rFonts w:ascii="Times New Roman" w:eastAsia="Times New Roman" w:hAnsi="Times New Roman" w:cs="Times New Roman"/>
                <w:color w:val="000000"/>
                <w:sz w:val="17"/>
                <w:szCs w:val="17"/>
              </w:rPr>
            </w:pPr>
            <w:r w:rsidRPr="00613D37">
              <w:rPr>
                <w:rFonts w:ascii="Times New Roman" w:eastAsia="Times New Roman" w:hAnsi="Times New Roman" w:cs="Times New Roman"/>
                <w:color w:val="000000"/>
                <w:sz w:val="17"/>
                <w:szCs w:val="17"/>
              </w:rPr>
              <w:t>(UNADJUSTED) IPD rate for low water service (&lt;10% of households served in region): 391 cases/</w:t>
            </w:r>
            <w:r>
              <w:rPr>
                <w:rFonts w:ascii="Times New Roman" w:eastAsia="Times New Roman" w:hAnsi="Times New Roman" w:cs="Times New Roman"/>
                <w:color w:val="000000"/>
                <w:sz w:val="17"/>
                <w:szCs w:val="17"/>
              </w:rPr>
              <w:t xml:space="preserve">100,000 children/yr (P=0.008); </w:t>
            </w:r>
            <w:r w:rsidRPr="00613D37">
              <w:rPr>
                <w:rFonts w:ascii="Times New Roman" w:eastAsia="Times New Roman" w:hAnsi="Times New Roman" w:cs="Times New Roman"/>
                <w:color w:val="000000"/>
                <w:sz w:val="17"/>
                <w:szCs w:val="17"/>
              </w:rPr>
              <w:t>IPD rate for midlevel water service (10-80%): 263 cases/100,000/yr; IPD rate for high water service (80%+): 147 cases/100,000/yr (ADJUSTED) IPR rate and water service (P&lt;0.02)</w:t>
            </w:r>
          </w:p>
        </w:tc>
        <w:tc>
          <w:tcPr>
            <w:tcW w:w="2591" w:type="dxa"/>
            <w:tcBorders>
              <w:top w:val="nil"/>
              <w:left w:val="nil"/>
              <w:bottom w:val="nil"/>
              <w:right w:val="nil"/>
            </w:tcBorders>
            <w:shd w:val="clear" w:color="auto" w:fill="auto"/>
            <w:hideMark/>
          </w:tcPr>
          <w:p w14:paraId="46C16200" w14:textId="77777777" w:rsidR="00354BBA" w:rsidRPr="00613D37" w:rsidRDefault="00354BBA" w:rsidP="00354BBA">
            <w:pPr>
              <w:spacing w:after="0" w:line="240" w:lineRule="auto"/>
              <w:rPr>
                <w:rFonts w:ascii="Times New Roman" w:eastAsia="Times New Roman" w:hAnsi="Times New Roman" w:cs="Times New Roman"/>
                <w:color w:val="000000"/>
                <w:sz w:val="17"/>
                <w:szCs w:val="17"/>
              </w:rPr>
            </w:pPr>
            <w:r w:rsidRPr="00613D37">
              <w:rPr>
                <w:rFonts w:ascii="Times New Roman" w:eastAsia="Times New Roman" w:hAnsi="Times New Roman" w:cs="Times New Roman"/>
                <w:color w:val="000000"/>
                <w:sz w:val="17"/>
                <w:szCs w:val="17"/>
              </w:rPr>
              <w:t>Household crowding, poverty, wood for heating</w:t>
            </w:r>
          </w:p>
        </w:tc>
        <w:tc>
          <w:tcPr>
            <w:tcW w:w="2467" w:type="dxa"/>
            <w:tcBorders>
              <w:top w:val="nil"/>
              <w:left w:val="nil"/>
              <w:bottom w:val="nil"/>
              <w:right w:val="nil"/>
            </w:tcBorders>
            <w:shd w:val="clear" w:color="auto" w:fill="auto"/>
            <w:hideMark/>
          </w:tcPr>
          <w:p w14:paraId="03D96EAC" w14:textId="77777777" w:rsidR="00354BBA" w:rsidRPr="00613D37" w:rsidRDefault="00354BBA" w:rsidP="00354BBA">
            <w:pPr>
              <w:spacing w:after="0" w:line="240" w:lineRule="auto"/>
              <w:rPr>
                <w:rFonts w:ascii="Times New Roman" w:eastAsia="Times New Roman" w:hAnsi="Times New Roman" w:cs="Times New Roman"/>
                <w:color w:val="000000"/>
                <w:sz w:val="17"/>
                <w:szCs w:val="17"/>
              </w:rPr>
            </w:pPr>
            <w:r w:rsidRPr="00613D37">
              <w:rPr>
                <w:rFonts w:ascii="Times New Roman" w:eastAsia="Times New Roman" w:hAnsi="Times New Roman" w:cs="Times New Roman"/>
                <w:color w:val="000000"/>
                <w:sz w:val="17"/>
                <w:szCs w:val="17"/>
              </w:rPr>
              <w:t>Higher IPD rates associated with lack of in-home piped water</w:t>
            </w:r>
          </w:p>
        </w:tc>
      </w:tr>
      <w:tr w:rsidR="00915BEB" w:rsidRPr="00613D37" w14:paraId="226D9ABB" w14:textId="77777777" w:rsidTr="00354BBA">
        <w:trPr>
          <w:trHeight w:val="522"/>
        </w:trPr>
        <w:tc>
          <w:tcPr>
            <w:tcW w:w="1607" w:type="dxa"/>
            <w:tcBorders>
              <w:top w:val="nil"/>
              <w:left w:val="nil"/>
              <w:bottom w:val="nil"/>
              <w:right w:val="nil"/>
            </w:tcBorders>
            <w:shd w:val="clear" w:color="auto" w:fill="auto"/>
          </w:tcPr>
          <w:p w14:paraId="56DD9C92" w14:textId="04BAEAA0" w:rsidR="00915BEB" w:rsidRDefault="00915BEB" w:rsidP="00915BEB">
            <w:pPr>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Gilbreath et al., 2006</w:t>
            </w:r>
            <w:r w:rsidR="007B3866">
              <w:rPr>
                <w:rFonts w:ascii="Times New Roman" w:eastAsia="Times New Roman" w:hAnsi="Times New Roman" w:cs="Times New Roman"/>
                <w:color w:val="000000"/>
                <w:sz w:val="17"/>
                <w:szCs w:val="17"/>
              </w:rPr>
              <w:t>a</w:t>
            </w:r>
          </w:p>
        </w:tc>
        <w:tc>
          <w:tcPr>
            <w:tcW w:w="1613" w:type="dxa"/>
            <w:tcBorders>
              <w:top w:val="nil"/>
              <w:left w:val="nil"/>
              <w:bottom w:val="nil"/>
              <w:right w:val="nil"/>
            </w:tcBorders>
            <w:shd w:val="clear" w:color="auto" w:fill="auto"/>
          </w:tcPr>
          <w:p w14:paraId="0ECC6CF3" w14:textId="243930BF" w:rsidR="00915BEB" w:rsidRDefault="00915BEB" w:rsidP="00915BEB">
            <w:pPr>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Some or no piped water to households in village</w:t>
            </w:r>
          </w:p>
        </w:tc>
        <w:tc>
          <w:tcPr>
            <w:tcW w:w="1486" w:type="dxa"/>
            <w:tcBorders>
              <w:top w:val="nil"/>
              <w:left w:val="nil"/>
              <w:bottom w:val="nil"/>
              <w:right w:val="nil"/>
            </w:tcBorders>
            <w:shd w:val="clear" w:color="auto" w:fill="auto"/>
          </w:tcPr>
          <w:p w14:paraId="537C6CEF" w14:textId="410FD36C" w:rsidR="00915BEB" w:rsidRDefault="00915BEB" w:rsidP="00915BEB">
            <w:pPr>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Adverse birth outcomes</w:t>
            </w:r>
          </w:p>
        </w:tc>
        <w:tc>
          <w:tcPr>
            <w:tcW w:w="3811" w:type="dxa"/>
            <w:tcBorders>
              <w:top w:val="nil"/>
              <w:left w:val="nil"/>
              <w:bottom w:val="nil"/>
              <w:right w:val="nil"/>
            </w:tcBorders>
            <w:shd w:val="clear" w:color="auto" w:fill="auto"/>
          </w:tcPr>
          <w:p w14:paraId="676BF1AD" w14:textId="172EAD61" w:rsidR="00915BEB" w:rsidRDefault="00915BEB" w:rsidP="00915BEB">
            <w:pPr>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 xml:space="preserve">(UNADJUSTED) low birth weight: some households plumbed OR: 1.35 (95% CI: 1.06-1.72) no households plumbed OR: 1.32 (1.00-1.74) vs. all households plumbed; preterm birth: some households plumbed OR: 1.27 (1.07-1.51) no households plumbed OR: 1.41 (1.17-1.71); intrauterine growth retardation: some households plumbed OR: 0.92 (0.58-1.5) no households plumbed OR: 1.118 (0.71-2.0)   </w:t>
            </w:r>
          </w:p>
        </w:tc>
        <w:tc>
          <w:tcPr>
            <w:tcW w:w="2591" w:type="dxa"/>
            <w:tcBorders>
              <w:top w:val="nil"/>
              <w:left w:val="nil"/>
              <w:bottom w:val="nil"/>
              <w:right w:val="nil"/>
            </w:tcBorders>
            <w:shd w:val="clear" w:color="auto" w:fill="auto"/>
          </w:tcPr>
          <w:p w14:paraId="3323666B" w14:textId="74BE1F3A" w:rsidR="00915BEB" w:rsidRDefault="00915BEB" w:rsidP="00915BEB">
            <w:pPr>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Birth weight, gender, healthcare options, interpregnancy interval, maternal age/education, missing values, parity, prenatal care, race, tobacco/alcohol use, year of birth</w:t>
            </w:r>
          </w:p>
        </w:tc>
        <w:tc>
          <w:tcPr>
            <w:tcW w:w="2467" w:type="dxa"/>
            <w:tcBorders>
              <w:top w:val="nil"/>
              <w:left w:val="nil"/>
              <w:bottom w:val="nil"/>
              <w:right w:val="nil"/>
            </w:tcBorders>
            <w:shd w:val="clear" w:color="auto" w:fill="auto"/>
          </w:tcPr>
          <w:p w14:paraId="701CF846" w14:textId="3CC0EEBA" w:rsidR="00915BEB" w:rsidRDefault="00915BEB" w:rsidP="00915BEB">
            <w:pPr>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Among mothers living near open dumpsites, a significantly higher risk of low birth weight, and preterm birth was associated with maternal residence in villages with some households receiving piped water compared to villages with all households receiving piped water.</w:t>
            </w:r>
          </w:p>
        </w:tc>
      </w:tr>
      <w:tr w:rsidR="00915BEB" w:rsidRPr="00613D37" w14:paraId="0B124C09" w14:textId="77777777" w:rsidTr="0037124D">
        <w:trPr>
          <w:trHeight w:val="1215"/>
        </w:trPr>
        <w:tc>
          <w:tcPr>
            <w:tcW w:w="1607" w:type="dxa"/>
            <w:tcBorders>
              <w:top w:val="nil"/>
              <w:left w:val="nil"/>
              <w:bottom w:val="nil"/>
              <w:right w:val="nil"/>
            </w:tcBorders>
            <w:shd w:val="clear" w:color="auto" w:fill="auto"/>
          </w:tcPr>
          <w:p w14:paraId="12B718DB" w14:textId="5F472BEB" w:rsidR="00915BEB" w:rsidRPr="00613D37" w:rsidRDefault="00915BEB" w:rsidP="00915BEB">
            <w:pPr>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Gilbreath et al., 2006</w:t>
            </w:r>
            <w:r w:rsidR="007B3866">
              <w:rPr>
                <w:rFonts w:ascii="Times New Roman" w:eastAsia="Times New Roman" w:hAnsi="Times New Roman" w:cs="Times New Roman"/>
                <w:color w:val="000000"/>
                <w:sz w:val="17"/>
                <w:szCs w:val="17"/>
              </w:rPr>
              <w:t>b</w:t>
            </w:r>
          </w:p>
        </w:tc>
        <w:tc>
          <w:tcPr>
            <w:tcW w:w="1613" w:type="dxa"/>
            <w:tcBorders>
              <w:top w:val="nil"/>
              <w:left w:val="nil"/>
              <w:bottom w:val="nil"/>
              <w:right w:val="nil"/>
            </w:tcBorders>
            <w:shd w:val="clear" w:color="auto" w:fill="auto"/>
          </w:tcPr>
          <w:p w14:paraId="1541437B" w14:textId="0DFA621A" w:rsidR="00915BEB" w:rsidRPr="00613D37" w:rsidRDefault="00915BEB" w:rsidP="00915BEB">
            <w:pPr>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Some or no piped water to households in village</w:t>
            </w:r>
          </w:p>
        </w:tc>
        <w:tc>
          <w:tcPr>
            <w:tcW w:w="1486" w:type="dxa"/>
            <w:tcBorders>
              <w:top w:val="nil"/>
              <w:left w:val="nil"/>
              <w:bottom w:val="nil"/>
              <w:right w:val="nil"/>
            </w:tcBorders>
            <w:shd w:val="clear" w:color="auto" w:fill="auto"/>
          </w:tcPr>
          <w:p w14:paraId="03C688D3" w14:textId="485B4C37" w:rsidR="00915BEB" w:rsidRPr="00613D37" w:rsidRDefault="00915BEB" w:rsidP="00915BEB">
            <w:pPr>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w:t>
            </w:r>
          </w:p>
        </w:tc>
        <w:tc>
          <w:tcPr>
            <w:tcW w:w="3811" w:type="dxa"/>
            <w:tcBorders>
              <w:top w:val="nil"/>
              <w:left w:val="nil"/>
              <w:bottom w:val="nil"/>
              <w:right w:val="nil"/>
            </w:tcBorders>
            <w:shd w:val="clear" w:color="auto" w:fill="auto"/>
          </w:tcPr>
          <w:p w14:paraId="727BB089" w14:textId="3023D789" w:rsidR="00915BEB" w:rsidRPr="00613D37" w:rsidRDefault="00915BEB" w:rsidP="00915BEB">
            <w:pPr>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 xml:space="preserve">(UNADJUSTED) Villages with high hazard dumpsite rankings: no households plumbed 36%, some households plumbed 39%, all households plumbed 25% vs. villages with low hazard dumpsite rankings: no households plumbed 30%, some households plumbed 57%, all households plumbed 13% </w:t>
            </w:r>
          </w:p>
        </w:tc>
        <w:tc>
          <w:tcPr>
            <w:tcW w:w="2591" w:type="dxa"/>
            <w:tcBorders>
              <w:top w:val="nil"/>
              <w:left w:val="nil"/>
              <w:bottom w:val="nil"/>
              <w:right w:val="nil"/>
            </w:tcBorders>
            <w:shd w:val="clear" w:color="auto" w:fill="auto"/>
          </w:tcPr>
          <w:p w14:paraId="0E306638" w14:textId="494AE09E" w:rsidR="00915BEB" w:rsidRPr="00613D37" w:rsidRDefault="00915BEB" w:rsidP="00915BEB">
            <w:pPr>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Birth weight, gender, healthcare options, interpregnancy interval, maternal age/education, missing values, parity, prenatal care, race, tobacco/alcohol use, year of birth</w:t>
            </w:r>
          </w:p>
        </w:tc>
        <w:tc>
          <w:tcPr>
            <w:tcW w:w="2467" w:type="dxa"/>
            <w:tcBorders>
              <w:top w:val="nil"/>
              <w:left w:val="nil"/>
              <w:bottom w:val="nil"/>
              <w:right w:val="nil"/>
            </w:tcBorders>
            <w:shd w:val="clear" w:color="auto" w:fill="auto"/>
          </w:tcPr>
          <w:p w14:paraId="71CE1BED" w14:textId="363FC658" w:rsidR="00915BEB" w:rsidRPr="00613D37" w:rsidRDefault="00915BEB" w:rsidP="00915BEB">
            <w:pPr>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Mothers from villages containing high hazard open dumpsite rankings were more likely to be in villages with some or no households with piped water compared to mothers from villages with low hazard ranked dumpsites.</w:t>
            </w:r>
          </w:p>
        </w:tc>
      </w:tr>
      <w:tr w:rsidR="00915BEB" w:rsidRPr="00613D37" w14:paraId="46387C62" w14:textId="77777777" w:rsidTr="00354BBA">
        <w:trPr>
          <w:trHeight w:val="270"/>
        </w:trPr>
        <w:tc>
          <w:tcPr>
            <w:tcW w:w="4706" w:type="dxa"/>
            <w:gridSpan w:val="3"/>
            <w:tcBorders>
              <w:top w:val="nil"/>
              <w:left w:val="nil"/>
              <w:bottom w:val="nil"/>
              <w:right w:val="nil"/>
            </w:tcBorders>
            <w:shd w:val="clear" w:color="auto" w:fill="auto"/>
            <w:hideMark/>
          </w:tcPr>
          <w:p w14:paraId="2620F260" w14:textId="77777777" w:rsidR="00915BEB" w:rsidRPr="00613D37" w:rsidRDefault="00915BEB" w:rsidP="00915BEB">
            <w:pPr>
              <w:spacing w:after="0" w:line="240" w:lineRule="auto"/>
              <w:rPr>
                <w:rFonts w:ascii="Times New Roman" w:eastAsia="Times New Roman" w:hAnsi="Times New Roman" w:cs="Times New Roman"/>
                <w:b/>
                <w:bCs/>
                <w:color w:val="000000"/>
                <w:sz w:val="17"/>
                <w:szCs w:val="17"/>
              </w:rPr>
            </w:pPr>
            <w:r w:rsidRPr="00613D37">
              <w:rPr>
                <w:rFonts w:ascii="Times New Roman" w:eastAsia="Times New Roman" w:hAnsi="Times New Roman" w:cs="Times New Roman"/>
                <w:b/>
                <w:bCs/>
                <w:color w:val="000000"/>
                <w:sz w:val="17"/>
                <w:szCs w:val="17"/>
              </w:rPr>
              <w:t>INDOOR AIR QUALITY</w:t>
            </w:r>
          </w:p>
        </w:tc>
        <w:tc>
          <w:tcPr>
            <w:tcW w:w="3811" w:type="dxa"/>
            <w:tcBorders>
              <w:top w:val="nil"/>
              <w:left w:val="nil"/>
              <w:bottom w:val="nil"/>
              <w:right w:val="nil"/>
            </w:tcBorders>
            <w:shd w:val="clear" w:color="auto" w:fill="auto"/>
            <w:hideMark/>
          </w:tcPr>
          <w:p w14:paraId="58FF0BD0" w14:textId="77777777" w:rsidR="00915BEB" w:rsidRPr="00613D37" w:rsidRDefault="00915BEB" w:rsidP="00915BEB">
            <w:pPr>
              <w:spacing w:after="0" w:line="240" w:lineRule="auto"/>
              <w:rPr>
                <w:rFonts w:ascii="Times New Roman" w:eastAsia="Times New Roman" w:hAnsi="Times New Roman" w:cs="Times New Roman"/>
                <w:b/>
                <w:bCs/>
                <w:color w:val="000000"/>
                <w:sz w:val="17"/>
                <w:szCs w:val="17"/>
              </w:rPr>
            </w:pPr>
          </w:p>
        </w:tc>
        <w:tc>
          <w:tcPr>
            <w:tcW w:w="2591" w:type="dxa"/>
            <w:tcBorders>
              <w:top w:val="nil"/>
              <w:left w:val="nil"/>
              <w:bottom w:val="nil"/>
              <w:right w:val="nil"/>
            </w:tcBorders>
            <w:shd w:val="clear" w:color="auto" w:fill="auto"/>
            <w:hideMark/>
          </w:tcPr>
          <w:p w14:paraId="4B751A94" w14:textId="77777777" w:rsidR="00915BEB" w:rsidRPr="00613D37" w:rsidRDefault="00915BEB" w:rsidP="00915BEB">
            <w:pPr>
              <w:spacing w:after="0" w:line="240" w:lineRule="auto"/>
              <w:rPr>
                <w:rFonts w:ascii="Times New Roman" w:eastAsia="Times New Roman" w:hAnsi="Times New Roman" w:cs="Times New Roman"/>
                <w:sz w:val="20"/>
                <w:szCs w:val="20"/>
              </w:rPr>
            </w:pPr>
          </w:p>
        </w:tc>
        <w:tc>
          <w:tcPr>
            <w:tcW w:w="2467" w:type="dxa"/>
            <w:tcBorders>
              <w:top w:val="nil"/>
              <w:left w:val="nil"/>
              <w:bottom w:val="nil"/>
              <w:right w:val="nil"/>
            </w:tcBorders>
            <w:shd w:val="clear" w:color="auto" w:fill="auto"/>
            <w:hideMark/>
          </w:tcPr>
          <w:p w14:paraId="66898ECF" w14:textId="77777777" w:rsidR="00915BEB" w:rsidRPr="00613D37" w:rsidRDefault="00915BEB" w:rsidP="00915BEB">
            <w:pPr>
              <w:spacing w:after="0" w:line="240" w:lineRule="auto"/>
              <w:rPr>
                <w:rFonts w:ascii="Times New Roman" w:eastAsia="Times New Roman" w:hAnsi="Times New Roman" w:cs="Times New Roman"/>
                <w:sz w:val="20"/>
                <w:szCs w:val="20"/>
              </w:rPr>
            </w:pPr>
          </w:p>
        </w:tc>
      </w:tr>
      <w:tr w:rsidR="00915BEB" w:rsidRPr="00613D37" w14:paraId="3F638CE4" w14:textId="77777777" w:rsidTr="00354BBA">
        <w:trPr>
          <w:trHeight w:val="240"/>
        </w:trPr>
        <w:tc>
          <w:tcPr>
            <w:tcW w:w="3220" w:type="dxa"/>
            <w:gridSpan w:val="2"/>
            <w:tcBorders>
              <w:top w:val="nil"/>
              <w:left w:val="nil"/>
              <w:bottom w:val="nil"/>
              <w:right w:val="nil"/>
            </w:tcBorders>
            <w:shd w:val="clear" w:color="auto" w:fill="auto"/>
            <w:hideMark/>
          </w:tcPr>
          <w:p w14:paraId="61FB5D02" w14:textId="1DE05F61" w:rsidR="00915BEB" w:rsidRPr="00613D37" w:rsidRDefault="00915BEB" w:rsidP="00915BEB">
            <w:pPr>
              <w:spacing w:after="0" w:line="240" w:lineRule="auto"/>
              <w:rPr>
                <w:rFonts w:ascii="Times New Roman" w:eastAsia="Times New Roman" w:hAnsi="Times New Roman" w:cs="Times New Roman"/>
                <w:i/>
                <w:iCs/>
                <w:color w:val="000000"/>
                <w:sz w:val="17"/>
                <w:szCs w:val="17"/>
              </w:rPr>
            </w:pPr>
            <w:r>
              <w:rPr>
                <w:rFonts w:ascii="Times New Roman" w:eastAsia="Times New Roman" w:hAnsi="Times New Roman" w:cs="Times New Roman"/>
                <w:i/>
                <w:iCs/>
                <w:color w:val="000000"/>
                <w:sz w:val="17"/>
                <w:szCs w:val="17"/>
              </w:rPr>
              <w:t>Use of w</w:t>
            </w:r>
            <w:r w:rsidRPr="00613D37">
              <w:rPr>
                <w:rFonts w:ascii="Times New Roman" w:eastAsia="Times New Roman" w:hAnsi="Times New Roman" w:cs="Times New Roman"/>
                <w:i/>
                <w:iCs/>
                <w:color w:val="000000"/>
                <w:sz w:val="17"/>
                <w:szCs w:val="17"/>
              </w:rPr>
              <w:t xml:space="preserve">ood </w:t>
            </w:r>
            <w:r>
              <w:rPr>
                <w:rFonts w:ascii="Times New Roman" w:eastAsia="Times New Roman" w:hAnsi="Times New Roman" w:cs="Times New Roman"/>
                <w:i/>
                <w:iCs/>
                <w:color w:val="000000"/>
                <w:sz w:val="17"/>
                <w:szCs w:val="17"/>
              </w:rPr>
              <w:t>for heating or cooking</w:t>
            </w:r>
          </w:p>
        </w:tc>
        <w:tc>
          <w:tcPr>
            <w:tcW w:w="1486" w:type="dxa"/>
            <w:tcBorders>
              <w:top w:val="nil"/>
              <w:left w:val="nil"/>
              <w:bottom w:val="nil"/>
              <w:right w:val="nil"/>
            </w:tcBorders>
            <w:shd w:val="clear" w:color="auto" w:fill="auto"/>
            <w:hideMark/>
          </w:tcPr>
          <w:p w14:paraId="032C08AC" w14:textId="77777777" w:rsidR="00915BEB" w:rsidRPr="00613D37" w:rsidRDefault="00915BEB" w:rsidP="00915BEB">
            <w:pPr>
              <w:spacing w:after="0" w:line="240" w:lineRule="auto"/>
              <w:rPr>
                <w:rFonts w:ascii="Times New Roman" w:eastAsia="Times New Roman" w:hAnsi="Times New Roman" w:cs="Times New Roman"/>
                <w:sz w:val="20"/>
                <w:szCs w:val="20"/>
              </w:rPr>
            </w:pPr>
          </w:p>
        </w:tc>
        <w:tc>
          <w:tcPr>
            <w:tcW w:w="3811" w:type="dxa"/>
            <w:tcBorders>
              <w:top w:val="nil"/>
              <w:left w:val="nil"/>
              <w:bottom w:val="nil"/>
              <w:right w:val="nil"/>
            </w:tcBorders>
            <w:shd w:val="clear" w:color="auto" w:fill="auto"/>
            <w:hideMark/>
          </w:tcPr>
          <w:p w14:paraId="4B5561A9" w14:textId="77777777" w:rsidR="00915BEB" w:rsidRPr="00613D37" w:rsidRDefault="00915BEB" w:rsidP="00915BEB">
            <w:pPr>
              <w:spacing w:after="0" w:line="240" w:lineRule="auto"/>
              <w:rPr>
                <w:rFonts w:ascii="Times New Roman" w:eastAsia="Times New Roman" w:hAnsi="Times New Roman" w:cs="Times New Roman"/>
                <w:sz w:val="20"/>
                <w:szCs w:val="20"/>
              </w:rPr>
            </w:pPr>
          </w:p>
        </w:tc>
        <w:tc>
          <w:tcPr>
            <w:tcW w:w="2591" w:type="dxa"/>
            <w:tcBorders>
              <w:top w:val="nil"/>
              <w:left w:val="nil"/>
              <w:bottom w:val="nil"/>
              <w:right w:val="nil"/>
            </w:tcBorders>
            <w:shd w:val="clear" w:color="auto" w:fill="auto"/>
            <w:hideMark/>
          </w:tcPr>
          <w:p w14:paraId="25906C90" w14:textId="77777777" w:rsidR="00915BEB" w:rsidRPr="00613D37" w:rsidRDefault="00915BEB" w:rsidP="00915BEB">
            <w:pPr>
              <w:spacing w:after="0" w:line="240" w:lineRule="auto"/>
              <w:rPr>
                <w:rFonts w:ascii="Times New Roman" w:eastAsia="Times New Roman" w:hAnsi="Times New Roman" w:cs="Times New Roman"/>
                <w:sz w:val="20"/>
                <w:szCs w:val="20"/>
              </w:rPr>
            </w:pPr>
          </w:p>
        </w:tc>
        <w:tc>
          <w:tcPr>
            <w:tcW w:w="2467" w:type="dxa"/>
            <w:tcBorders>
              <w:top w:val="nil"/>
              <w:left w:val="nil"/>
              <w:bottom w:val="nil"/>
              <w:right w:val="nil"/>
            </w:tcBorders>
            <w:shd w:val="clear" w:color="auto" w:fill="auto"/>
            <w:hideMark/>
          </w:tcPr>
          <w:p w14:paraId="30A18477" w14:textId="77777777" w:rsidR="00915BEB" w:rsidRPr="00613D37" w:rsidRDefault="00915BEB" w:rsidP="00915BEB">
            <w:pPr>
              <w:spacing w:after="0" w:line="240" w:lineRule="auto"/>
              <w:rPr>
                <w:rFonts w:ascii="Times New Roman" w:eastAsia="Times New Roman" w:hAnsi="Times New Roman" w:cs="Times New Roman"/>
                <w:sz w:val="20"/>
                <w:szCs w:val="20"/>
              </w:rPr>
            </w:pPr>
          </w:p>
        </w:tc>
      </w:tr>
      <w:tr w:rsidR="00915BEB" w:rsidRPr="00613D37" w14:paraId="2E60241A" w14:textId="77777777" w:rsidTr="00354BBA">
        <w:trPr>
          <w:trHeight w:val="270"/>
        </w:trPr>
        <w:tc>
          <w:tcPr>
            <w:tcW w:w="1607" w:type="dxa"/>
            <w:tcBorders>
              <w:top w:val="nil"/>
              <w:left w:val="nil"/>
              <w:bottom w:val="nil"/>
              <w:right w:val="nil"/>
            </w:tcBorders>
            <w:shd w:val="clear" w:color="auto" w:fill="auto"/>
          </w:tcPr>
          <w:p w14:paraId="3DA381E3" w14:textId="27704CAC" w:rsidR="00915BEB" w:rsidRPr="00613D37" w:rsidRDefault="00915BEB" w:rsidP="00915BEB">
            <w:pPr>
              <w:spacing w:after="0" w:line="240" w:lineRule="auto"/>
              <w:rPr>
                <w:rFonts w:ascii="Times New Roman" w:eastAsia="Times New Roman" w:hAnsi="Times New Roman" w:cs="Times New Roman"/>
                <w:color w:val="000000"/>
                <w:sz w:val="17"/>
                <w:szCs w:val="17"/>
              </w:rPr>
            </w:pPr>
            <w:r w:rsidRPr="00613D37">
              <w:rPr>
                <w:rFonts w:ascii="Times New Roman" w:eastAsia="Times New Roman" w:hAnsi="Times New Roman" w:cs="Times New Roman"/>
                <w:color w:val="000000"/>
                <w:sz w:val="17"/>
                <w:szCs w:val="17"/>
              </w:rPr>
              <w:t>Bruden et al.</w:t>
            </w:r>
            <w:r>
              <w:rPr>
                <w:rFonts w:ascii="Times New Roman" w:eastAsia="Times New Roman" w:hAnsi="Times New Roman" w:cs="Times New Roman"/>
                <w:color w:val="000000"/>
                <w:sz w:val="17"/>
                <w:szCs w:val="17"/>
              </w:rPr>
              <w:t>,</w:t>
            </w:r>
            <w:r w:rsidRPr="00613D37">
              <w:rPr>
                <w:rFonts w:ascii="Times New Roman" w:eastAsia="Times New Roman" w:hAnsi="Times New Roman" w:cs="Times New Roman"/>
                <w:color w:val="000000"/>
                <w:sz w:val="17"/>
                <w:szCs w:val="17"/>
              </w:rPr>
              <w:t xml:space="preserve"> 2015</w:t>
            </w:r>
          </w:p>
        </w:tc>
        <w:tc>
          <w:tcPr>
            <w:tcW w:w="1613" w:type="dxa"/>
            <w:tcBorders>
              <w:top w:val="nil"/>
              <w:left w:val="nil"/>
              <w:bottom w:val="nil"/>
              <w:right w:val="nil"/>
            </w:tcBorders>
            <w:shd w:val="clear" w:color="auto" w:fill="auto"/>
          </w:tcPr>
          <w:p w14:paraId="44BABE9A" w14:textId="3A1FD0FE" w:rsidR="00915BEB" w:rsidRPr="00613D37" w:rsidRDefault="00915BEB" w:rsidP="00915BEB">
            <w:pPr>
              <w:spacing w:after="0" w:line="240" w:lineRule="auto"/>
              <w:rPr>
                <w:rFonts w:ascii="Times New Roman" w:eastAsia="Times New Roman" w:hAnsi="Times New Roman" w:cs="Times New Roman"/>
                <w:color w:val="000000"/>
                <w:sz w:val="17"/>
                <w:szCs w:val="17"/>
              </w:rPr>
            </w:pPr>
            <w:r w:rsidRPr="00613D37">
              <w:rPr>
                <w:rFonts w:ascii="Times New Roman" w:eastAsia="Times New Roman" w:hAnsi="Times New Roman" w:cs="Times New Roman"/>
                <w:color w:val="000000"/>
                <w:sz w:val="17"/>
                <w:szCs w:val="17"/>
              </w:rPr>
              <w:t>Use of wood for heating</w:t>
            </w:r>
          </w:p>
        </w:tc>
        <w:tc>
          <w:tcPr>
            <w:tcW w:w="1486" w:type="dxa"/>
            <w:tcBorders>
              <w:top w:val="nil"/>
              <w:left w:val="nil"/>
              <w:bottom w:val="nil"/>
              <w:right w:val="nil"/>
            </w:tcBorders>
            <w:shd w:val="clear" w:color="auto" w:fill="auto"/>
          </w:tcPr>
          <w:p w14:paraId="4B2EEB51" w14:textId="71A166B4" w:rsidR="00915BEB" w:rsidRPr="00613D37" w:rsidRDefault="00915BEB" w:rsidP="00915BEB">
            <w:pPr>
              <w:spacing w:after="0" w:line="240" w:lineRule="auto"/>
              <w:rPr>
                <w:rFonts w:ascii="Times New Roman" w:eastAsia="Times New Roman" w:hAnsi="Times New Roman" w:cs="Times New Roman"/>
                <w:color w:val="000000"/>
                <w:sz w:val="17"/>
                <w:szCs w:val="17"/>
              </w:rPr>
            </w:pPr>
            <w:r w:rsidRPr="00613D37">
              <w:rPr>
                <w:rFonts w:ascii="Times New Roman" w:eastAsia="Times New Roman" w:hAnsi="Times New Roman" w:cs="Times New Roman"/>
                <w:color w:val="000000"/>
                <w:sz w:val="17"/>
                <w:szCs w:val="17"/>
              </w:rPr>
              <w:t>LRTI, RSV</w:t>
            </w:r>
          </w:p>
        </w:tc>
        <w:tc>
          <w:tcPr>
            <w:tcW w:w="3811" w:type="dxa"/>
            <w:tcBorders>
              <w:top w:val="nil"/>
              <w:left w:val="nil"/>
              <w:bottom w:val="nil"/>
              <w:right w:val="nil"/>
            </w:tcBorders>
            <w:shd w:val="clear" w:color="auto" w:fill="auto"/>
          </w:tcPr>
          <w:p w14:paraId="6206664E" w14:textId="57EDFDB4" w:rsidR="00915BEB" w:rsidRPr="00613D37" w:rsidRDefault="00915BEB" w:rsidP="00915BEB">
            <w:pPr>
              <w:spacing w:after="0" w:line="240" w:lineRule="auto"/>
              <w:rPr>
                <w:rFonts w:ascii="Times New Roman" w:eastAsia="Times New Roman" w:hAnsi="Times New Roman" w:cs="Times New Roman"/>
                <w:color w:val="000000"/>
                <w:sz w:val="17"/>
                <w:szCs w:val="17"/>
              </w:rPr>
            </w:pPr>
            <w:r w:rsidRPr="00613D37">
              <w:rPr>
                <w:rFonts w:ascii="Times New Roman" w:eastAsia="Times New Roman" w:hAnsi="Times New Roman" w:cs="Times New Roman"/>
                <w:color w:val="000000"/>
                <w:sz w:val="17"/>
                <w:szCs w:val="17"/>
              </w:rPr>
              <w:t>(UNADJUSTED) LRTI RR: 1.00 (95% CI: 0.95-1.07); RSV RR: 1.02 (95% CI: 0.93-1.15)</w:t>
            </w:r>
          </w:p>
        </w:tc>
        <w:tc>
          <w:tcPr>
            <w:tcW w:w="2591" w:type="dxa"/>
            <w:tcBorders>
              <w:top w:val="nil"/>
              <w:left w:val="nil"/>
              <w:bottom w:val="nil"/>
              <w:right w:val="nil"/>
            </w:tcBorders>
            <w:shd w:val="clear" w:color="auto" w:fill="auto"/>
          </w:tcPr>
          <w:p w14:paraId="2A8F9D0C" w14:textId="602AB509" w:rsidR="00915BEB" w:rsidRPr="00613D37" w:rsidRDefault="00915BEB" w:rsidP="00915BEB">
            <w:pPr>
              <w:spacing w:after="0" w:line="240" w:lineRule="auto"/>
              <w:rPr>
                <w:rFonts w:ascii="Times New Roman" w:eastAsia="Times New Roman" w:hAnsi="Times New Roman" w:cs="Times New Roman"/>
                <w:color w:val="000000"/>
                <w:sz w:val="17"/>
                <w:szCs w:val="17"/>
              </w:rPr>
            </w:pPr>
            <w:r w:rsidRPr="00613D37">
              <w:rPr>
                <w:rFonts w:ascii="Times New Roman" w:eastAsia="Times New Roman" w:hAnsi="Times New Roman" w:cs="Times New Roman"/>
                <w:color w:val="000000"/>
                <w:sz w:val="17"/>
                <w:szCs w:val="17"/>
              </w:rPr>
              <w:t>Coastal community, community size, healthcare access, household crowding, period, poverty, lack plumbing</w:t>
            </w:r>
          </w:p>
        </w:tc>
        <w:tc>
          <w:tcPr>
            <w:tcW w:w="2467" w:type="dxa"/>
            <w:tcBorders>
              <w:top w:val="nil"/>
              <w:left w:val="nil"/>
              <w:bottom w:val="nil"/>
              <w:right w:val="nil"/>
            </w:tcBorders>
            <w:shd w:val="clear" w:color="auto" w:fill="auto"/>
          </w:tcPr>
          <w:p w14:paraId="62889F9D" w14:textId="61700185" w:rsidR="00915BEB" w:rsidRPr="00613D37" w:rsidRDefault="00915BEB" w:rsidP="00915BEB">
            <w:pPr>
              <w:spacing w:after="0" w:line="240" w:lineRule="auto"/>
              <w:rPr>
                <w:rFonts w:ascii="Times New Roman" w:eastAsia="Times New Roman" w:hAnsi="Times New Roman" w:cs="Times New Roman"/>
                <w:color w:val="000000"/>
                <w:sz w:val="17"/>
                <w:szCs w:val="17"/>
              </w:rPr>
            </w:pPr>
            <w:r w:rsidRPr="00613D37">
              <w:rPr>
                <w:rFonts w:ascii="Times New Roman" w:eastAsia="Times New Roman" w:hAnsi="Times New Roman" w:cs="Times New Roman"/>
                <w:color w:val="000000"/>
                <w:sz w:val="17"/>
                <w:szCs w:val="17"/>
              </w:rPr>
              <w:t xml:space="preserve">Hospitalizations for LRTIs and RSV not significantly associated with proportion of households using wood for heating </w:t>
            </w:r>
          </w:p>
        </w:tc>
      </w:tr>
      <w:tr w:rsidR="00915BEB" w:rsidRPr="00613D37" w14:paraId="587D4C60" w14:textId="77777777" w:rsidTr="00354BBA">
        <w:trPr>
          <w:trHeight w:val="288"/>
        </w:trPr>
        <w:tc>
          <w:tcPr>
            <w:tcW w:w="1607" w:type="dxa"/>
            <w:tcBorders>
              <w:top w:val="nil"/>
              <w:left w:val="nil"/>
              <w:bottom w:val="nil"/>
              <w:right w:val="nil"/>
            </w:tcBorders>
            <w:shd w:val="clear" w:color="auto" w:fill="auto"/>
          </w:tcPr>
          <w:p w14:paraId="45EBFD35" w14:textId="4D221AD6" w:rsidR="00915BEB" w:rsidRPr="00613D37" w:rsidRDefault="00915BEB" w:rsidP="00915BEB">
            <w:pPr>
              <w:spacing w:after="0" w:line="240" w:lineRule="auto"/>
              <w:rPr>
                <w:rFonts w:ascii="Times New Roman" w:eastAsia="Times New Roman" w:hAnsi="Times New Roman" w:cs="Times New Roman"/>
                <w:color w:val="000000"/>
                <w:sz w:val="17"/>
                <w:szCs w:val="17"/>
              </w:rPr>
            </w:pPr>
            <w:r w:rsidRPr="00613D37">
              <w:rPr>
                <w:rFonts w:ascii="Times New Roman" w:eastAsia="Times New Roman" w:hAnsi="Times New Roman" w:cs="Times New Roman"/>
                <w:color w:val="000000"/>
                <w:sz w:val="17"/>
                <w:szCs w:val="17"/>
              </w:rPr>
              <w:t>Bulkow et al.</w:t>
            </w:r>
            <w:r>
              <w:rPr>
                <w:rFonts w:ascii="Times New Roman" w:eastAsia="Times New Roman" w:hAnsi="Times New Roman" w:cs="Times New Roman"/>
                <w:color w:val="000000"/>
                <w:sz w:val="17"/>
                <w:szCs w:val="17"/>
              </w:rPr>
              <w:t>,</w:t>
            </w:r>
            <w:r w:rsidRPr="00613D37">
              <w:rPr>
                <w:rFonts w:ascii="Times New Roman" w:eastAsia="Times New Roman" w:hAnsi="Times New Roman" w:cs="Times New Roman"/>
                <w:color w:val="000000"/>
                <w:sz w:val="17"/>
                <w:szCs w:val="17"/>
              </w:rPr>
              <w:t xml:space="preserve"> 2012</w:t>
            </w:r>
          </w:p>
        </w:tc>
        <w:tc>
          <w:tcPr>
            <w:tcW w:w="1613" w:type="dxa"/>
            <w:tcBorders>
              <w:top w:val="nil"/>
              <w:left w:val="nil"/>
              <w:bottom w:val="nil"/>
              <w:right w:val="nil"/>
            </w:tcBorders>
            <w:shd w:val="clear" w:color="auto" w:fill="auto"/>
          </w:tcPr>
          <w:p w14:paraId="095DB260" w14:textId="270C97D6" w:rsidR="00915BEB" w:rsidRPr="00613D37" w:rsidRDefault="00915BEB" w:rsidP="00915BEB">
            <w:pPr>
              <w:spacing w:after="0" w:line="240" w:lineRule="auto"/>
              <w:rPr>
                <w:rFonts w:ascii="Times New Roman" w:eastAsia="Times New Roman" w:hAnsi="Times New Roman" w:cs="Times New Roman"/>
                <w:color w:val="000000"/>
                <w:sz w:val="17"/>
                <w:szCs w:val="17"/>
              </w:rPr>
            </w:pPr>
            <w:r w:rsidRPr="00613D37">
              <w:rPr>
                <w:rFonts w:ascii="Times New Roman" w:eastAsia="Times New Roman" w:hAnsi="Times New Roman" w:cs="Times New Roman"/>
                <w:color w:val="000000"/>
                <w:sz w:val="17"/>
                <w:szCs w:val="17"/>
              </w:rPr>
              <w:t>Woodstove for heating and/or cooking in house</w:t>
            </w:r>
          </w:p>
        </w:tc>
        <w:tc>
          <w:tcPr>
            <w:tcW w:w="1486" w:type="dxa"/>
            <w:tcBorders>
              <w:top w:val="nil"/>
              <w:left w:val="nil"/>
              <w:bottom w:val="nil"/>
              <w:right w:val="nil"/>
            </w:tcBorders>
            <w:shd w:val="clear" w:color="auto" w:fill="auto"/>
          </w:tcPr>
          <w:p w14:paraId="6A90B15D" w14:textId="2929AF35" w:rsidR="00915BEB" w:rsidRPr="00613D37" w:rsidRDefault="00915BEB" w:rsidP="00915BEB">
            <w:pPr>
              <w:spacing w:after="0" w:line="240" w:lineRule="auto"/>
              <w:rPr>
                <w:rFonts w:ascii="Times New Roman" w:eastAsia="Times New Roman" w:hAnsi="Times New Roman" w:cs="Times New Roman"/>
                <w:color w:val="000000"/>
                <w:sz w:val="17"/>
                <w:szCs w:val="17"/>
              </w:rPr>
            </w:pPr>
            <w:r w:rsidRPr="00613D37">
              <w:rPr>
                <w:rFonts w:ascii="Times New Roman" w:eastAsia="Times New Roman" w:hAnsi="Times New Roman" w:cs="Times New Roman"/>
                <w:color w:val="000000"/>
                <w:sz w:val="17"/>
                <w:szCs w:val="17"/>
              </w:rPr>
              <w:t xml:space="preserve">hMPV, hPIV, LRTI, RSV </w:t>
            </w:r>
          </w:p>
        </w:tc>
        <w:tc>
          <w:tcPr>
            <w:tcW w:w="3811" w:type="dxa"/>
            <w:tcBorders>
              <w:top w:val="nil"/>
              <w:left w:val="nil"/>
              <w:bottom w:val="nil"/>
              <w:right w:val="nil"/>
            </w:tcBorders>
            <w:shd w:val="clear" w:color="auto" w:fill="auto"/>
          </w:tcPr>
          <w:p w14:paraId="4BF1283B" w14:textId="3F333C27" w:rsidR="00915BEB" w:rsidRPr="00613D37" w:rsidRDefault="00915BEB" w:rsidP="00915BEB">
            <w:pPr>
              <w:spacing w:after="0" w:line="240" w:lineRule="auto"/>
              <w:rPr>
                <w:rFonts w:ascii="Times New Roman" w:eastAsia="Times New Roman" w:hAnsi="Times New Roman" w:cs="Times New Roman"/>
                <w:color w:val="000000"/>
                <w:sz w:val="17"/>
                <w:szCs w:val="17"/>
              </w:rPr>
            </w:pPr>
            <w:r w:rsidRPr="00613D37">
              <w:rPr>
                <w:rFonts w:ascii="Times New Roman" w:eastAsia="Times New Roman" w:hAnsi="Times New Roman" w:cs="Times New Roman"/>
                <w:color w:val="000000"/>
                <w:sz w:val="17"/>
                <w:szCs w:val="17"/>
              </w:rPr>
              <w:t>(UNADJUSTED) hMPV OR: 1.61 (P=0.351); hPIV OR: 1.43 (P=0.624); RSV OR: 1.22 (P=0.686); unknown viral pathogen OR:3.43 (P=0.01) (ADJUSTED) LRTI OR: 2.21 (95% CI: 1.20-4.10); unknown viral pathogen OR: 6.23 (P=0.01)</w:t>
            </w:r>
          </w:p>
        </w:tc>
        <w:tc>
          <w:tcPr>
            <w:tcW w:w="2591" w:type="dxa"/>
            <w:tcBorders>
              <w:top w:val="nil"/>
              <w:left w:val="nil"/>
              <w:bottom w:val="nil"/>
              <w:right w:val="nil"/>
            </w:tcBorders>
            <w:shd w:val="clear" w:color="auto" w:fill="auto"/>
          </w:tcPr>
          <w:p w14:paraId="7DA14B67" w14:textId="2B976AFA" w:rsidR="00915BEB" w:rsidRPr="00613D37" w:rsidRDefault="00915BEB" w:rsidP="00915BEB">
            <w:pPr>
              <w:spacing w:after="0" w:line="240" w:lineRule="auto"/>
              <w:rPr>
                <w:rFonts w:ascii="Times New Roman" w:eastAsia="Times New Roman" w:hAnsi="Times New Roman" w:cs="Times New Roman"/>
                <w:color w:val="000000"/>
                <w:sz w:val="17"/>
                <w:szCs w:val="17"/>
              </w:rPr>
            </w:pPr>
            <w:r w:rsidRPr="00613D37">
              <w:rPr>
                <w:rFonts w:ascii="Times New Roman" w:eastAsia="Times New Roman" w:hAnsi="Times New Roman" w:cs="Times New Roman"/>
                <w:color w:val="000000"/>
                <w:sz w:val="17"/>
                <w:szCs w:val="17"/>
              </w:rPr>
              <w:t>Bottle fed, medically high-risk, regularly vomiting after feeding, 2 or more rooms with sinks in house</w:t>
            </w:r>
          </w:p>
        </w:tc>
        <w:tc>
          <w:tcPr>
            <w:tcW w:w="2467" w:type="dxa"/>
            <w:tcBorders>
              <w:top w:val="nil"/>
              <w:left w:val="nil"/>
              <w:bottom w:val="nil"/>
              <w:right w:val="nil"/>
            </w:tcBorders>
            <w:shd w:val="clear" w:color="auto" w:fill="auto"/>
          </w:tcPr>
          <w:p w14:paraId="2FD6A4CE" w14:textId="6AEFC53F" w:rsidR="00915BEB" w:rsidRPr="00613D37" w:rsidRDefault="00915BEB" w:rsidP="00915BEB">
            <w:pPr>
              <w:spacing w:after="0" w:line="240" w:lineRule="auto"/>
              <w:rPr>
                <w:rFonts w:ascii="Times New Roman" w:eastAsia="Times New Roman" w:hAnsi="Times New Roman" w:cs="Times New Roman"/>
                <w:color w:val="000000"/>
                <w:sz w:val="17"/>
                <w:szCs w:val="17"/>
              </w:rPr>
            </w:pPr>
            <w:r w:rsidRPr="00613D37">
              <w:rPr>
                <w:rFonts w:ascii="Times New Roman" w:eastAsia="Times New Roman" w:hAnsi="Times New Roman" w:cs="Times New Roman"/>
                <w:color w:val="000000"/>
                <w:sz w:val="17"/>
                <w:szCs w:val="17"/>
              </w:rPr>
              <w:t>Increased risk of hospitalizations for LRTIs associated with woodstove use in homes</w:t>
            </w:r>
          </w:p>
        </w:tc>
      </w:tr>
      <w:tr w:rsidR="00915BEB" w:rsidRPr="00613D37" w14:paraId="0CFE85A7" w14:textId="77777777" w:rsidTr="00354BBA">
        <w:trPr>
          <w:trHeight w:val="74"/>
        </w:trPr>
        <w:tc>
          <w:tcPr>
            <w:tcW w:w="1607" w:type="dxa"/>
            <w:tcBorders>
              <w:top w:val="nil"/>
              <w:left w:val="nil"/>
              <w:bottom w:val="nil"/>
              <w:right w:val="nil"/>
            </w:tcBorders>
            <w:shd w:val="clear" w:color="auto" w:fill="auto"/>
          </w:tcPr>
          <w:p w14:paraId="34E9BFD1" w14:textId="5C704F36" w:rsidR="00915BEB" w:rsidRPr="00613D37" w:rsidRDefault="00915BEB" w:rsidP="00915BEB">
            <w:pPr>
              <w:spacing w:after="0" w:line="240" w:lineRule="auto"/>
              <w:rPr>
                <w:rFonts w:ascii="Times New Roman" w:eastAsia="Times New Roman" w:hAnsi="Times New Roman" w:cs="Times New Roman"/>
                <w:color w:val="000000"/>
                <w:sz w:val="17"/>
                <w:szCs w:val="17"/>
              </w:rPr>
            </w:pPr>
            <w:r w:rsidRPr="00613D37">
              <w:rPr>
                <w:rFonts w:ascii="Times New Roman" w:eastAsia="Times New Roman" w:hAnsi="Times New Roman" w:cs="Times New Roman"/>
                <w:color w:val="000000"/>
                <w:sz w:val="17"/>
                <w:szCs w:val="17"/>
              </w:rPr>
              <w:t>Morris et al.</w:t>
            </w:r>
            <w:r>
              <w:rPr>
                <w:rFonts w:ascii="Times New Roman" w:eastAsia="Times New Roman" w:hAnsi="Times New Roman" w:cs="Times New Roman"/>
                <w:color w:val="000000"/>
                <w:sz w:val="17"/>
                <w:szCs w:val="17"/>
              </w:rPr>
              <w:t>,</w:t>
            </w:r>
            <w:r w:rsidRPr="00613D37">
              <w:rPr>
                <w:rFonts w:ascii="Times New Roman" w:eastAsia="Times New Roman" w:hAnsi="Times New Roman" w:cs="Times New Roman"/>
                <w:color w:val="000000"/>
                <w:sz w:val="17"/>
                <w:szCs w:val="17"/>
              </w:rPr>
              <w:t xml:space="preserve"> 1990</w:t>
            </w:r>
          </w:p>
        </w:tc>
        <w:tc>
          <w:tcPr>
            <w:tcW w:w="1613" w:type="dxa"/>
            <w:tcBorders>
              <w:top w:val="nil"/>
              <w:left w:val="nil"/>
              <w:bottom w:val="nil"/>
              <w:right w:val="nil"/>
            </w:tcBorders>
            <w:shd w:val="clear" w:color="auto" w:fill="auto"/>
          </w:tcPr>
          <w:p w14:paraId="06707764" w14:textId="406DFC23" w:rsidR="00915BEB" w:rsidRPr="00613D37" w:rsidRDefault="00915BEB" w:rsidP="00915BEB">
            <w:pPr>
              <w:spacing w:after="0" w:line="240" w:lineRule="auto"/>
              <w:rPr>
                <w:rFonts w:ascii="Times New Roman" w:eastAsia="Times New Roman" w:hAnsi="Times New Roman" w:cs="Times New Roman"/>
                <w:color w:val="000000"/>
                <w:sz w:val="17"/>
                <w:szCs w:val="17"/>
              </w:rPr>
            </w:pPr>
            <w:r w:rsidRPr="00613D37">
              <w:rPr>
                <w:rFonts w:ascii="Times New Roman" w:eastAsia="Times New Roman" w:hAnsi="Times New Roman" w:cs="Times New Roman"/>
                <w:color w:val="000000"/>
                <w:sz w:val="17"/>
                <w:szCs w:val="17"/>
              </w:rPr>
              <w:t xml:space="preserve"> </w:t>
            </w:r>
            <w:r>
              <w:rPr>
                <w:rFonts w:ascii="Times New Roman" w:eastAsia="Times New Roman" w:hAnsi="Times New Roman" w:cs="Times New Roman"/>
                <w:color w:val="000000"/>
                <w:sz w:val="17"/>
                <w:szCs w:val="17"/>
              </w:rPr>
              <w:t>W</w:t>
            </w:r>
            <w:r w:rsidRPr="00613D37">
              <w:rPr>
                <w:rFonts w:ascii="Times New Roman" w:eastAsia="Times New Roman" w:hAnsi="Times New Roman" w:cs="Times New Roman"/>
                <w:color w:val="000000"/>
                <w:sz w:val="17"/>
                <w:szCs w:val="17"/>
              </w:rPr>
              <w:t>ood</w:t>
            </w:r>
            <w:r>
              <w:rPr>
                <w:rFonts w:ascii="Times New Roman" w:eastAsia="Times New Roman" w:hAnsi="Times New Roman" w:cs="Times New Roman"/>
                <w:color w:val="000000"/>
                <w:sz w:val="17"/>
                <w:szCs w:val="17"/>
              </w:rPr>
              <w:t xml:space="preserve">-burning </w:t>
            </w:r>
            <w:r w:rsidRPr="00613D37">
              <w:rPr>
                <w:rFonts w:ascii="Times New Roman" w:eastAsia="Times New Roman" w:hAnsi="Times New Roman" w:cs="Times New Roman"/>
                <w:color w:val="000000"/>
                <w:sz w:val="17"/>
                <w:szCs w:val="17"/>
              </w:rPr>
              <w:t>stove</w:t>
            </w:r>
            <w:r>
              <w:rPr>
                <w:rFonts w:ascii="Times New Roman" w:eastAsia="Times New Roman" w:hAnsi="Times New Roman" w:cs="Times New Roman"/>
                <w:color w:val="000000"/>
                <w:sz w:val="17"/>
                <w:szCs w:val="17"/>
              </w:rPr>
              <w:t xml:space="preserve"> for heat</w:t>
            </w:r>
          </w:p>
        </w:tc>
        <w:tc>
          <w:tcPr>
            <w:tcW w:w="1486" w:type="dxa"/>
            <w:tcBorders>
              <w:top w:val="nil"/>
              <w:left w:val="nil"/>
              <w:bottom w:val="nil"/>
              <w:right w:val="nil"/>
            </w:tcBorders>
            <w:shd w:val="clear" w:color="auto" w:fill="auto"/>
          </w:tcPr>
          <w:p w14:paraId="23A0EF3A" w14:textId="566E9D5C" w:rsidR="00915BEB" w:rsidRPr="00613D37" w:rsidRDefault="00915BEB" w:rsidP="00915BEB">
            <w:pPr>
              <w:spacing w:after="0" w:line="240" w:lineRule="auto"/>
              <w:rPr>
                <w:rFonts w:ascii="Times New Roman" w:eastAsia="Times New Roman" w:hAnsi="Times New Roman" w:cs="Times New Roman"/>
                <w:color w:val="000000"/>
                <w:sz w:val="17"/>
                <w:szCs w:val="17"/>
              </w:rPr>
            </w:pPr>
            <w:r w:rsidRPr="00613D37">
              <w:rPr>
                <w:rFonts w:ascii="Times New Roman" w:eastAsia="Times New Roman" w:hAnsi="Times New Roman" w:cs="Times New Roman"/>
                <w:color w:val="000000"/>
                <w:sz w:val="17"/>
                <w:szCs w:val="17"/>
              </w:rPr>
              <w:t>LRTI (bronchiolitis or pneumonia)</w:t>
            </w:r>
          </w:p>
        </w:tc>
        <w:tc>
          <w:tcPr>
            <w:tcW w:w="3811" w:type="dxa"/>
            <w:tcBorders>
              <w:top w:val="nil"/>
              <w:left w:val="nil"/>
              <w:bottom w:val="nil"/>
              <w:right w:val="nil"/>
            </w:tcBorders>
            <w:shd w:val="clear" w:color="auto" w:fill="auto"/>
          </w:tcPr>
          <w:p w14:paraId="70064AE0" w14:textId="6C97B9AC" w:rsidR="00915BEB" w:rsidRPr="00613D37" w:rsidRDefault="00915BEB" w:rsidP="00915BEB">
            <w:pPr>
              <w:spacing w:after="0" w:line="240" w:lineRule="auto"/>
              <w:rPr>
                <w:rFonts w:ascii="Times New Roman" w:eastAsia="Times New Roman" w:hAnsi="Times New Roman" w:cs="Times New Roman"/>
                <w:color w:val="000000"/>
                <w:sz w:val="17"/>
                <w:szCs w:val="17"/>
              </w:rPr>
            </w:pPr>
            <w:r w:rsidRPr="00613D37">
              <w:rPr>
                <w:rFonts w:ascii="Times New Roman" w:eastAsia="Times New Roman" w:hAnsi="Times New Roman" w:cs="Times New Roman"/>
                <w:color w:val="000000"/>
                <w:sz w:val="17"/>
                <w:szCs w:val="17"/>
              </w:rPr>
              <w:t>(UNADJUSTED) OR: 4.2 (P=0.001) (ADJUSTED) OR: 4.85 (95% CI: 1.69-12.91) (P=0.003)</w:t>
            </w:r>
          </w:p>
        </w:tc>
        <w:tc>
          <w:tcPr>
            <w:tcW w:w="2591" w:type="dxa"/>
            <w:tcBorders>
              <w:top w:val="nil"/>
              <w:left w:val="nil"/>
              <w:bottom w:val="nil"/>
              <w:right w:val="nil"/>
            </w:tcBorders>
            <w:shd w:val="clear" w:color="auto" w:fill="auto"/>
          </w:tcPr>
          <w:p w14:paraId="3C73662A" w14:textId="13BAE0DE" w:rsidR="00915BEB" w:rsidRPr="00613D37" w:rsidRDefault="00915BEB" w:rsidP="00915BEB">
            <w:pPr>
              <w:spacing w:after="0" w:line="240" w:lineRule="auto"/>
              <w:rPr>
                <w:rFonts w:ascii="Times New Roman" w:eastAsia="Times New Roman" w:hAnsi="Times New Roman" w:cs="Times New Roman"/>
                <w:color w:val="000000"/>
                <w:sz w:val="17"/>
                <w:szCs w:val="17"/>
              </w:rPr>
            </w:pPr>
            <w:r w:rsidRPr="00613D37">
              <w:rPr>
                <w:rFonts w:ascii="Times New Roman" w:eastAsia="Times New Roman" w:hAnsi="Times New Roman" w:cs="Times New Roman"/>
                <w:color w:val="000000"/>
                <w:sz w:val="17"/>
                <w:szCs w:val="17"/>
              </w:rPr>
              <w:t xml:space="preserve">Asthma history, respiratory illness exposure, running water </w:t>
            </w:r>
          </w:p>
        </w:tc>
        <w:tc>
          <w:tcPr>
            <w:tcW w:w="2467" w:type="dxa"/>
            <w:tcBorders>
              <w:top w:val="nil"/>
              <w:left w:val="nil"/>
              <w:bottom w:val="nil"/>
              <w:right w:val="nil"/>
            </w:tcBorders>
            <w:shd w:val="clear" w:color="auto" w:fill="auto"/>
          </w:tcPr>
          <w:p w14:paraId="32233D97" w14:textId="03514EFD" w:rsidR="00915BEB" w:rsidRPr="00613D37" w:rsidRDefault="00915BEB" w:rsidP="00915BEB">
            <w:pPr>
              <w:spacing w:after="0" w:line="240" w:lineRule="auto"/>
              <w:rPr>
                <w:rFonts w:ascii="Times New Roman" w:eastAsia="Times New Roman" w:hAnsi="Times New Roman" w:cs="Times New Roman"/>
                <w:color w:val="000000"/>
                <w:sz w:val="17"/>
                <w:szCs w:val="17"/>
              </w:rPr>
            </w:pPr>
            <w:r w:rsidRPr="00613D37">
              <w:rPr>
                <w:rFonts w:ascii="Times New Roman" w:eastAsia="Times New Roman" w:hAnsi="Times New Roman" w:cs="Times New Roman"/>
                <w:color w:val="000000"/>
                <w:sz w:val="17"/>
                <w:szCs w:val="17"/>
              </w:rPr>
              <w:t>Higher risk of LRTIs associated with children living in homes with a wood</w:t>
            </w:r>
            <w:r>
              <w:rPr>
                <w:rFonts w:ascii="Times New Roman" w:eastAsia="Times New Roman" w:hAnsi="Times New Roman" w:cs="Times New Roman"/>
                <w:color w:val="000000"/>
                <w:sz w:val="17"/>
                <w:szCs w:val="17"/>
              </w:rPr>
              <w:t xml:space="preserve">-burning </w:t>
            </w:r>
            <w:r w:rsidRPr="00613D37">
              <w:rPr>
                <w:rFonts w:ascii="Times New Roman" w:eastAsia="Times New Roman" w:hAnsi="Times New Roman" w:cs="Times New Roman"/>
                <w:color w:val="000000"/>
                <w:sz w:val="17"/>
                <w:szCs w:val="17"/>
              </w:rPr>
              <w:t>stove</w:t>
            </w:r>
          </w:p>
        </w:tc>
      </w:tr>
      <w:tr w:rsidR="00915BEB" w:rsidRPr="00613D37" w14:paraId="41DCB6B3" w14:textId="77777777" w:rsidTr="00354BBA">
        <w:trPr>
          <w:trHeight w:val="801"/>
        </w:trPr>
        <w:tc>
          <w:tcPr>
            <w:tcW w:w="1607" w:type="dxa"/>
            <w:tcBorders>
              <w:top w:val="nil"/>
              <w:left w:val="nil"/>
              <w:bottom w:val="nil"/>
              <w:right w:val="nil"/>
            </w:tcBorders>
            <w:shd w:val="clear" w:color="auto" w:fill="auto"/>
          </w:tcPr>
          <w:p w14:paraId="583E740C" w14:textId="12D137A2" w:rsidR="00915BEB" w:rsidRPr="00613D37" w:rsidRDefault="00915BEB" w:rsidP="00915BEB">
            <w:pPr>
              <w:spacing w:after="0" w:line="240" w:lineRule="auto"/>
              <w:rPr>
                <w:rFonts w:ascii="Times New Roman" w:eastAsia="Times New Roman" w:hAnsi="Times New Roman" w:cs="Times New Roman"/>
                <w:color w:val="000000"/>
                <w:sz w:val="17"/>
                <w:szCs w:val="17"/>
              </w:rPr>
            </w:pPr>
            <w:r w:rsidRPr="00613D37">
              <w:rPr>
                <w:rFonts w:ascii="Times New Roman" w:eastAsia="Times New Roman" w:hAnsi="Times New Roman" w:cs="Times New Roman"/>
                <w:color w:val="000000"/>
                <w:sz w:val="17"/>
                <w:szCs w:val="17"/>
              </w:rPr>
              <w:t>Ware et al.</w:t>
            </w:r>
            <w:r>
              <w:rPr>
                <w:rFonts w:ascii="Times New Roman" w:eastAsia="Times New Roman" w:hAnsi="Times New Roman" w:cs="Times New Roman"/>
                <w:color w:val="000000"/>
                <w:sz w:val="17"/>
                <w:szCs w:val="17"/>
              </w:rPr>
              <w:t>,</w:t>
            </w:r>
            <w:r w:rsidRPr="00613D37">
              <w:rPr>
                <w:rFonts w:ascii="Times New Roman" w:eastAsia="Times New Roman" w:hAnsi="Times New Roman" w:cs="Times New Roman"/>
                <w:color w:val="000000"/>
                <w:sz w:val="17"/>
                <w:szCs w:val="17"/>
              </w:rPr>
              <w:t xml:space="preserve"> 2014</w:t>
            </w:r>
          </w:p>
        </w:tc>
        <w:tc>
          <w:tcPr>
            <w:tcW w:w="1613" w:type="dxa"/>
            <w:tcBorders>
              <w:top w:val="nil"/>
              <w:left w:val="nil"/>
              <w:bottom w:val="nil"/>
              <w:right w:val="nil"/>
            </w:tcBorders>
            <w:shd w:val="clear" w:color="auto" w:fill="auto"/>
          </w:tcPr>
          <w:p w14:paraId="6EF6DB6E" w14:textId="5E0A5AB0" w:rsidR="00915BEB" w:rsidRPr="00613D37" w:rsidRDefault="00915BEB" w:rsidP="00915BEB">
            <w:pPr>
              <w:spacing w:after="0" w:line="240" w:lineRule="auto"/>
              <w:rPr>
                <w:rFonts w:ascii="Times New Roman" w:eastAsia="Times New Roman" w:hAnsi="Times New Roman" w:cs="Times New Roman"/>
                <w:color w:val="000000"/>
                <w:sz w:val="17"/>
                <w:szCs w:val="17"/>
              </w:rPr>
            </w:pPr>
            <w:r w:rsidRPr="00613D37">
              <w:rPr>
                <w:rFonts w:ascii="Times New Roman" w:eastAsia="Times New Roman" w:hAnsi="Times New Roman" w:cs="Times New Roman"/>
                <w:color w:val="000000"/>
                <w:sz w:val="17"/>
                <w:szCs w:val="17"/>
              </w:rPr>
              <w:t>Woodstove for heating</w:t>
            </w:r>
          </w:p>
        </w:tc>
        <w:tc>
          <w:tcPr>
            <w:tcW w:w="1486" w:type="dxa"/>
            <w:tcBorders>
              <w:top w:val="nil"/>
              <w:left w:val="nil"/>
              <w:bottom w:val="nil"/>
              <w:right w:val="nil"/>
            </w:tcBorders>
            <w:shd w:val="clear" w:color="auto" w:fill="auto"/>
          </w:tcPr>
          <w:p w14:paraId="0F4CFA75" w14:textId="4E460241" w:rsidR="00915BEB" w:rsidRPr="00613D37" w:rsidRDefault="00915BEB" w:rsidP="00915BEB">
            <w:pPr>
              <w:spacing w:after="0" w:line="240" w:lineRule="auto"/>
              <w:rPr>
                <w:rFonts w:ascii="Times New Roman" w:eastAsia="Times New Roman" w:hAnsi="Times New Roman" w:cs="Times New Roman"/>
                <w:color w:val="000000"/>
                <w:sz w:val="17"/>
                <w:szCs w:val="17"/>
              </w:rPr>
            </w:pPr>
            <w:r w:rsidRPr="00613D37">
              <w:rPr>
                <w:rFonts w:ascii="Times New Roman" w:eastAsia="Times New Roman" w:hAnsi="Times New Roman" w:cs="Times New Roman"/>
                <w:color w:val="000000"/>
                <w:sz w:val="17"/>
                <w:szCs w:val="17"/>
              </w:rPr>
              <w:t>Bronchitis, cold, flu, middle-ear infection, pneumonia, throat infection</w:t>
            </w:r>
          </w:p>
        </w:tc>
        <w:tc>
          <w:tcPr>
            <w:tcW w:w="3811" w:type="dxa"/>
            <w:tcBorders>
              <w:top w:val="nil"/>
              <w:left w:val="nil"/>
              <w:bottom w:val="nil"/>
              <w:right w:val="nil"/>
            </w:tcBorders>
            <w:shd w:val="clear" w:color="auto" w:fill="auto"/>
          </w:tcPr>
          <w:p w14:paraId="173118C6" w14:textId="6ED15C2A" w:rsidR="00915BEB" w:rsidRPr="00613D37" w:rsidRDefault="00915BEB" w:rsidP="00915BEB">
            <w:pPr>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(UNADJUSTED) &lt;5 y</w:t>
            </w:r>
            <w:r w:rsidRPr="00613D37">
              <w:rPr>
                <w:rFonts w:ascii="Times New Roman" w:eastAsia="Times New Roman" w:hAnsi="Times New Roman" w:cs="Times New Roman"/>
                <w:color w:val="000000"/>
                <w:sz w:val="17"/>
                <w:szCs w:val="17"/>
              </w:rPr>
              <w:t>rs pneumonia OR: 2.1 (95% CI: 0.6-7.2), bronchitis OR: 2.0 (0.7-6.3), flu OR: 1.0 (0.3-3.1), cold OR: 1.8 (0.5-6.3), throat infection OR: 1.9 (0.6-6.1), middle-ear infec</w:t>
            </w:r>
            <w:r>
              <w:rPr>
                <w:rFonts w:ascii="Times New Roman" w:eastAsia="Times New Roman" w:hAnsi="Times New Roman" w:cs="Times New Roman"/>
                <w:color w:val="000000"/>
                <w:sz w:val="17"/>
                <w:szCs w:val="17"/>
              </w:rPr>
              <w:t>tion OR: 1.7 (0.7-4.4); 5-17 y</w:t>
            </w:r>
            <w:r w:rsidRPr="00613D37">
              <w:rPr>
                <w:rFonts w:ascii="Times New Roman" w:eastAsia="Times New Roman" w:hAnsi="Times New Roman" w:cs="Times New Roman"/>
                <w:color w:val="000000"/>
                <w:sz w:val="17"/>
                <w:szCs w:val="17"/>
              </w:rPr>
              <w:t>rs pneumonia OR: 1.5 (0.6-4.0), bronchitis OR: 1.5 (0.7-3.3), flu OR: 1.0 (0.5-2.3), cold OR: 1.0 (0.5-2.0), throat infection OR: 1.5 (0.8-3.0), middle-ear infection OR: 1.2 (0.6-2.3)</w:t>
            </w:r>
          </w:p>
        </w:tc>
        <w:tc>
          <w:tcPr>
            <w:tcW w:w="2591" w:type="dxa"/>
            <w:tcBorders>
              <w:top w:val="nil"/>
              <w:left w:val="nil"/>
              <w:bottom w:val="nil"/>
              <w:right w:val="nil"/>
            </w:tcBorders>
            <w:shd w:val="clear" w:color="auto" w:fill="auto"/>
          </w:tcPr>
          <w:p w14:paraId="5190153B" w14:textId="70C9AE51" w:rsidR="00915BEB" w:rsidRPr="00613D37" w:rsidRDefault="00915BEB" w:rsidP="00915BEB">
            <w:pPr>
              <w:spacing w:after="0" w:line="240" w:lineRule="auto"/>
              <w:rPr>
                <w:rFonts w:ascii="Times New Roman" w:eastAsia="Times New Roman" w:hAnsi="Times New Roman" w:cs="Times New Roman"/>
                <w:color w:val="000000"/>
                <w:sz w:val="17"/>
                <w:szCs w:val="17"/>
              </w:rPr>
            </w:pPr>
            <w:r w:rsidRPr="00613D37">
              <w:rPr>
                <w:rFonts w:ascii="Times New Roman" w:eastAsia="Times New Roman" w:hAnsi="Times New Roman" w:cs="Times New Roman"/>
                <w:color w:val="000000"/>
                <w:sz w:val="17"/>
                <w:szCs w:val="17"/>
              </w:rPr>
              <w:t>Age of house, ventilation/purification, crowding, heating, household smoker, mold</w:t>
            </w:r>
          </w:p>
        </w:tc>
        <w:tc>
          <w:tcPr>
            <w:tcW w:w="2467" w:type="dxa"/>
            <w:tcBorders>
              <w:top w:val="nil"/>
              <w:left w:val="nil"/>
              <w:bottom w:val="nil"/>
              <w:right w:val="nil"/>
            </w:tcBorders>
            <w:shd w:val="clear" w:color="auto" w:fill="auto"/>
          </w:tcPr>
          <w:p w14:paraId="1F8B6635" w14:textId="04314B65" w:rsidR="00915BEB" w:rsidRPr="00613D37" w:rsidRDefault="00915BEB" w:rsidP="00915BEB">
            <w:pPr>
              <w:spacing w:after="0" w:line="240" w:lineRule="auto"/>
              <w:rPr>
                <w:rFonts w:ascii="Times New Roman" w:eastAsia="Times New Roman" w:hAnsi="Times New Roman" w:cs="Times New Roman"/>
                <w:color w:val="000000"/>
                <w:sz w:val="17"/>
                <w:szCs w:val="17"/>
              </w:rPr>
            </w:pPr>
            <w:r w:rsidRPr="00613D37">
              <w:rPr>
                <w:rFonts w:ascii="Times New Roman" w:eastAsia="Times New Roman" w:hAnsi="Times New Roman" w:cs="Times New Roman"/>
                <w:color w:val="000000"/>
                <w:sz w:val="17"/>
                <w:szCs w:val="17"/>
              </w:rPr>
              <w:t>Increased risk for respiratory infection among children living in homes heated exclusively with wood stoves compared to homes heated exclusively with fuel oil, but associations not statistically significant</w:t>
            </w:r>
          </w:p>
        </w:tc>
      </w:tr>
      <w:tr w:rsidR="00915BEB" w:rsidRPr="00613D37" w14:paraId="6AF5B79C" w14:textId="77777777" w:rsidTr="00354BBA">
        <w:trPr>
          <w:trHeight w:val="585"/>
        </w:trPr>
        <w:tc>
          <w:tcPr>
            <w:tcW w:w="1607" w:type="dxa"/>
            <w:tcBorders>
              <w:top w:val="nil"/>
              <w:left w:val="nil"/>
              <w:bottom w:val="nil"/>
              <w:right w:val="nil"/>
            </w:tcBorders>
            <w:shd w:val="clear" w:color="auto" w:fill="auto"/>
          </w:tcPr>
          <w:p w14:paraId="39DE33A7" w14:textId="35C13E2D" w:rsidR="00915BEB" w:rsidRPr="00613D37" w:rsidRDefault="00915BEB" w:rsidP="00915BEB">
            <w:pPr>
              <w:spacing w:after="0" w:line="240" w:lineRule="auto"/>
              <w:rPr>
                <w:rFonts w:ascii="Times New Roman" w:eastAsia="Times New Roman" w:hAnsi="Times New Roman" w:cs="Times New Roman"/>
                <w:color w:val="000000"/>
                <w:sz w:val="17"/>
                <w:szCs w:val="17"/>
              </w:rPr>
            </w:pPr>
            <w:r w:rsidRPr="00613D37">
              <w:rPr>
                <w:rFonts w:ascii="Times New Roman" w:eastAsia="Times New Roman" w:hAnsi="Times New Roman" w:cs="Times New Roman"/>
                <w:color w:val="000000"/>
                <w:sz w:val="17"/>
                <w:szCs w:val="17"/>
              </w:rPr>
              <w:t>Robin et al.</w:t>
            </w:r>
            <w:r>
              <w:rPr>
                <w:rFonts w:ascii="Times New Roman" w:eastAsia="Times New Roman" w:hAnsi="Times New Roman" w:cs="Times New Roman"/>
                <w:color w:val="000000"/>
                <w:sz w:val="17"/>
                <w:szCs w:val="17"/>
              </w:rPr>
              <w:t>,</w:t>
            </w:r>
            <w:r w:rsidRPr="00613D37">
              <w:rPr>
                <w:rFonts w:ascii="Times New Roman" w:eastAsia="Times New Roman" w:hAnsi="Times New Roman" w:cs="Times New Roman"/>
                <w:color w:val="000000"/>
                <w:sz w:val="17"/>
                <w:szCs w:val="17"/>
              </w:rPr>
              <w:t xml:space="preserve"> 1996</w:t>
            </w:r>
          </w:p>
        </w:tc>
        <w:tc>
          <w:tcPr>
            <w:tcW w:w="1613" w:type="dxa"/>
            <w:tcBorders>
              <w:top w:val="nil"/>
              <w:left w:val="nil"/>
              <w:bottom w:val="nil"/>
              <w:right w:val="nil"/>
            </w:tcBorders>
            <w:shd w:val="clear" w:color="auto" w:fill="auto"/>
          </w:tcPr>
          <w:p w14:paraId="1C706C3B" w14:textId="3BE17C5C" w:rsidR="00915BEB" w:rsidRPr="00613D37" w:rsidRDefault="00915BEB" w:rsidP="00915BEB">
            <w:pPr>
              <w:spacing w:after="0" w:line="240" w:lineRule="auto"/>
              <w:rPr>
                <w:rFonts w:ascii="Times New Roman" w:eastAsia="Times New Roman" w:hAnsi="Times New Roman" w:cs="Times New Roman"/>
                <w:color w:val="000000"/>
                <w:sz w:val="17"/>
                <w:szCs w:val="17"/>
              </w:rPr>
            </w:pPr>
            <w:r w:rsidRPr="00613D37">
              <w:rPr>
                <w:rFonts w:ascii="Times New Roman" w:eastAsia="Times New Roman" w:hAnsi="Times New Roman" w:cs="Times New Roman"/>
                <w:color w:val="000000"/>
                <w:sz w:val="17"/>
                <w:szCs w:val="17"/>
              </w:rPr>
              <w:t xml:space="preserve">Cooked with wood-burning stove, measured respirable particle concentration </w:t>
            </w:r>
            <w:r w:rsidRPr="00613D37">
              <w:rPr>
                <w:rFonts w:ascii="Calibri" w:eastAsia="Times New Roman" w:hAnsi="Calibri" w:cs="Calibri"/>
                <w:color w:val="000000"/>
                <w:sz w:val="17"/>
                <w:szCs w:val="17"/>
              </w:rPr>
              <w:t>≥</w:t>
            </w:r>
            <w:r w:rsidRPr="00613D37">
              <w:rPr>
                <w:rFonts w:ascii="Times New Roman" w:eastAsia="Times New Roman" w:hAnsi="Times New Roman" w:cs="Times New Roman"/>
                <w:color w:val="000000"/>
                <w:sz w:val="17"/>
                <w:szCs w:val="17"/>
              </w:rPr>
              <w:t xml:space="preserve">65 </w:t>
            </w:r>
            <w:r w:rsidRPr="00613D37">
              <w:rPr>
                <w:rFonts w:ascii="Calibri" w:eastAsia="Times New Roman" w:hAnsi="Calibri" w:cs="Calibri"/>
                <w:color w:val="000000"/>
                <w:sz w:val="17"/>
                <w:szCs w:val="17"/>
              </w:rPr>
              <w:t>µ</w:t>
            </w:r>
            <w:r w:rsidRPr="00613D37">
              <w:rPr>
                <w:rFonts w:ascii="Times New Roman" w:eastAsia="Times New Roman" w:hAnsi="Times New Roman" w:cs="Times New Roman"/>
                <w:color w:val="000000"/>
                <w:sz w:val="17"/>
                <w:szCs w:val="17"/>
              </w:rPr>
              <w:t>g/m</w:t>
            </w:r>
            <w:r w:rsidRPr="00613D37">
              <w:rPr>
                <w:rFonts w:ascii="Times New Roman" w:eastAsia="Times New Roman" w:hAnsi="Times New Roman" w:cs="Times New Roman"/>
                <w:color w:val="000000"/>
                <w:sz w:val="17"/>
                <w:szCs w:val="17"/>
                <w:vertAlign w:val="superscript"/>
              </w:rPr>
              <w:t>3</w:t>
            </w:r>
          </w:p>
        </w:tc>
        <w:tc>
          <w:tcPr>
            <w:tcW w:w="1486" w:type="dxa"/>
            <w:tcBorders>
              <w:top w:val="nil"/>
              <w:left w:val="nil"/>
              <w:bottom w:val="nil"/>
              <w:right w:val="nil"/>
            </w:tcBorders>
            <w:shd w:val="clear" w:color="auto" w:fill="auto"/>
          </w:tcPr>
          <w:p w14:paraId="1FF4CFC1" w14:textId="546CA5E5" w:rsidR="00915BEB" w:rsidRPr="00613D37" w:rsidRDefault="00915BEB" w:rsidP="00915BEB">
            <w:pPr>
              <w:spacing w:after="0" w:line="240" w:lineRule="auto"/>
              <w:rPr>
                <w:rFonts w:ascii="Times New Roman" w:eastAsia="Times New Roman" w:hAnsi="Times New Roman" w:cs="Times New Roman"/>
                <w:color w:val="000000"/>
                <w:sz w:val="17"/>
                <w:szCs w:val="17"/>
              </w:rPr>
            </w:pPr>
            <w:r w:rsidRPr="00613D37">
              <w:rPr>
                <w:rFonts w:ascii="Times New Roman" w:eastAsia="Times New Roman" w:hAnsi="Times New Roman" w:cs="Times New Roman"/>
                <w:color w:val="000000"/>
                <w:sz w:val="17"/>
                <w:szCs w:val="17"/>
              </w:rPr>
              <w:t>ALRI</w:t>
            </w:r>
          </w:p>
        </w:tc>
        <w:tc>
          <w:tcPr>
            <w:tcW w:w="3811" w:type="dxa"/>
            <w:tcBorders>
              <w:top w:val="nil"/>
              <w:left w:val="nil"/>
              <w:bottom w:val="nil"/>
              <w:right w:val="nil"/>
            </w:tcBorders>
            <w:shd w:val="clear" w:color="auto" w:fill="auto"/>
          </w:tcPr>
          <w:p w14:paraId="0DD2DB0F" w14:textId="67251F2D" w:rsidR="00915BEB" w:rsidRPr="00613D37" w:rsidRDefault="00915BEB" w:rsidP="00915BEB">
            <w:pPr>
              <w:spacing w:after="0" w:line="240" w:lineRule="auto"/>
              <w:rPr>
                <w:rFonts w:ascii="Times New Roman" w:eastAsia="Times New Roman" w:hAnsi="Times New Roman" w:cs="Times New Roman"/>
                <w:color w:val="000000"/>
                <w:sz w:val="17"/>
                <w:szCs w:val="17"/>
              </w:rPr>
            </w:pPr>
            <w:r w:rsidRPr="00613D37">
              <w:rPr>
                <w:rFonts w:ascii="Times New Roman" w:eastAsia="Times New Roman" w:hAnsi="Times New Roman" w:cs="Times New Roman"/>
                <w:color w:val="000000"/>
                <w:sz w:val="17"/>
                <w:szCs w:val="17"/>
              </w:rPr>
              <w:t>(UNADJUSTED) OR any wood vs. gas/electricity alone OR: 5.0 (95% CI: 0.6-42.8); respirable particle concentration ≥65 µg/m</w:t>
            </w:r>
            <w:r w:rsidRPr="00613D37">
              <w:rPr>
                <w:rFonts w:ascii="Times New Roman" w:eastAsia="Times New Roman" w:hAnsi="Times New Roman" w:cs="Times New Roman"/>
                <w:color w:val="000000"/>
                <w:sz w:val="17"/>
                <w:szCs w:val="17"/>
                <w:vertAlign w:val="superscript"/>
              </w:rPr>
              <w:t>3</w:t>
            </w:r>
            <w:r w:rsidRPr="00613D37">
              <w:rPr>
                <w:rFonts w:ascii="Times New Roman" w:eastAsia="Times New Roman" w:hAnsi="Times New Roman" w:cs="Times New Roman"/>
                <w:color w:val="000000"/>
                <w:sz w:val="17"/>
                <w:szCs w:val="17"/>
              </w:rPr>
              <w:t xml:space="preserve"> vs. lower concentration of respirable particles OR: 7.0 (95% CI: 0.9-56.9)</w:t>
            </w:r>
          </w:p>
        </w:tc>
        <w:tc>
          <w:tcPr>
            <w:tcW w:w="2591" w:type="dxa"/>
            <w:tcBorders>
              <w:top w:val="nil"/>
              <w:left w:val="nil"/>
              <w:bottom w:val="nil"/>
              <w:right w:val="nil"/>
            </w:tcBorders>
            <w:shd w:val="clear" w:color="auto" w:fill="auto"/>
          </w:tcPr>
          <w:p w14:paraId="6D2A8DE9" w14:textId="1629EB26" w:rsidR="00915BEB" w:rsidRPr="00613D37" w:rsidRDefault="00915BEB" w:rsidP="00915BEB">
            <w:pPr>
              <w:spacing w:after="0" w:line="240" w:lineRule="auto"/>
              <w:rPr>
                <w:rFonts w:ascii="Times New Roman" w:eastAsia="Times New Roman" w:hAnsi="Times New Roman" w:cs="Times New Roman"/>
                <w:color w:val="000000"/>
                <w:sz w:val="17"/>
                <w:szCs w:val="17"/>
              </w:rPr>
            </w:pPr>
            <w:r w:rsidRPr="00613D37">
              <w:rPr>
                <w:rFonts w:ascii="Times New Roman" w:eastAsia="Times New Roman" w:hAnsi="Times New Roman" w:cs="Times New Roman"/>
                <w:color w:val="000000"/>
                <w:sz w:val="17"/>
                <w:szCs w:val="17"/>
              </w:rPr>
              <w:t xml:space="preserve">Access to clinic/hospital, no. of rooms, no. of children in home, indoor air respirable particles </w:t>
            </w:r>
            <w:r w:rsidRPr="00613D37">
              <w:rPr>
                <w:rFonts w:ascii="Calibri" w:eastAsia="Times New Roman" w:hAnsi="Calibri" w:cs="Calibri"/>
                <w:color w:val="000000"/>
                <w:sz w:val="17"/>
                <w:szCs w:val="17"/>
              </w:rPr>
              <w:t>≥</w:t>
            </w:r>
            <w:r w:rsidRPr="00613D37">
              <w:rPr>
                <w:rFonts w:ascii="Times New Roman" w:eastAsia="Times New Roman" w:hAnsi="Times New Roman" w:cs="Times New Roman"/>
                <w:color w:val="000000"/>
                <w:sz w:val="17"/>
                <w:szCs w:val="17"/>
              </w:rPr>
              <w:t xml:space="preserve">65 </w:t>
            </w:r>
            <w:r w:rsidRPr="00613D37">
              <w:rPr>
                <w:rFonts w:ascii="Calibri" w:eastAsia="Times New Roman" w:hAnsi="Calibri" w:cs="Calibri"/>
                <w:color w:val="000000"/>
                <w:sz w:val="17"/>
                <w:szCs w:val="17"/>
              </w:rPr>
              <w:t>µ</w:t>
            </w:r>
            <w:r w:rsidRPr="00613D37">
              <w:rPr>
                <w:rFonts w:ascii="Times New Roman" w:eastAsia="Times New Roman" w:hAnsi="Times New Roman" w:cs="Times New Roman"/>
                <w:color w:val="000000"/>
                <w:sz w:val="17"/>
                <w:szCs w:val="17"/>
              </w:rPr>
              <w:t>g/m</w:t>
            </w:r>
            <w:r w:rsidRPr="00613D37">
              <w:rPr>
                <w:rFonts w:ascii="Times New Roman" w:eastAsia="Times New Roman" w:hAnsi="Times New Roman" w:cs="Times New Roman"/>
                <w:color w:val="000000"/>
                <w:sz w:val="17"/>
                <w:szCs w:val="17"/>
                <w:vertAlign w:val="superscript"/>
              </w:rPr>
              <w:t>3</w:t>
            </w:r>
            <w:r w:rsidRPr="00613D37">
              <w:rPr>
                <w:rFonts w:ascii="Times New Roman" w:eastAsia="Times New Roman" w:hAnsi="Times New Roman" w:cs="Times New Roman"/>
                <w:color w:val="000000"/>
                <w:sz w:val="17"/>
                <w:szCs w:val="17"/>
              </w:rPr>
              <w:t>, primary caretaker other than mother, running water, smoker in household, smoking of ceremonial herbs, type of home</w:t>
            </w:r>
          </w:p>
        </w:tc>
        <w:tc>
          <w:tcPr>
            <w:tcW w:w="2467" w:type="dxa"/>
            <w:tcBorders>
              <w:top w:val="nil"/>
              <w:left w:val="nil"/>
              <w:bottom w:val="nil"/>
              <w:right w:val="nil"/>
            </w:tcBorders>
            <w:shd w:val="clear" w:color="auto" w:fill="auto"/>
          </w:tcPr>
          <w:p w14:paraId="14931E15" w14:textId="612ED690" w:rsidR="00915BEB" w:rsidRPr="00613D37" w:rsidRDefault="00915BEB" w:rsidP="00915BEB">
            <w:pPr>
              <w:spacing w:after="0" w:line="240" w:lineRule="auto"/>
              <w:rPr>
                <w:rFonts w:ascii="Times New Roman" w:eastAsia="Times New Roman" w:hAnsi="Times New Roman" w:cs="Times New Roman"/>
                <w:color w:val="000000"/>
                <w:sz w:val="17"/>
                <w:szCs w:val="17"/>
              </w:rPr>
            </w:pPr>
            <w:r w:rsidRPr="00613D37">
              <w:rPr>
                <w:rFonts w:ascii="Times New Roman" w:eastAsia="Times New Roman" w:hAnsi="Times New Roman" w:cs="Times New Roman"/>
                <w:color w:val="000000"/>
                <w:sz w:val="17"/>
                <w:szCs w:val="17"/>
              </w:rPr>
              <w:t xml:space="preserve">Increased risk of ALRI was associated (although CI was wide) with cooking with wood-burning stoves and higher indoor air concentrations of respirable particles </w:t>
            </w:r>
          </w:p>
        </w:tc>
      </w:tr>
      <w:tr w:rsidR="00915BEB" w:rsidRPr="00613D37" w14:paraId="6D4F2AA4" w14:textId="77777777" w:rsidTr="00354BBA">
        <w:trPr>
          <w:trHeight w:val="990"/>
        </w:trPr>
        <w:tc>
          <w:tcPr>
            <w:tcW w:w="1607" w:type="dxa"/>
            <w:tcBorders>
              <w:top w:val="nil"/>
              <w:left w:val="nil"/>
              <w:bottom w:val="nil"/>
              <w:right w:val="nil"/>
            </w:tcBorders>
            <w:shd w:val="clear" w:color="auto" w:fill="auto"/>
            <w:hideMark/>
          </w:tcPr>
          <w:p w14:paraId="6920E17D" w14:textId="644E2874" w:rsidR="00915BEB" w:rsidRPr="00613D37" w:rsidRDefault="00915BEB" w:rsidP="00915BEB">
            <w:pPr>
              <w:spacing w:after="0" w:line="240" w:lineRule="auto"/>
              <w:rPr>
                <w:rFonts w:ascii="Times New Roman" w:eastAsia="Times New Roman" w:hAnsi="Times New Roman" w:cs="Times New Roman"/>
                <w:color w:val="000000"/>
                <w:sz w:val="17"/>
                <w:szCs w:val="17"/>
              </w:rPr>
            </w:pPr>
            <w:r w:rsidRPr="00613D37">
              <w:rPr>
                <w:rFonts w:ascii="Times New Roman" w:eastAsia="Times New Roman" w:hAnsi="Times New Roman" w:cs="Times New Roman"/>
                <w:color w:val="000000"/>
                <w:sz w:val="17"/>
                <w:szCs w:val="17"/>
              </w:rPr>
              <w:t>Singleton et al.</w:t>
            </w:r>
            <w:r>
              <w:rPr>
                <w:rFonts w:ascii="Times New Roman" w:eastAsia="Times New Roman" w:hAnsi="Times New Roman" w:cs="Times New Roman"/>
                <w:color w:val="000000"/>
                <w:sz w:val="17"/>
                <w:szCs w:val="17"/>
              </w:rPr>
              <w:t>,</w:t>
            </w:r>
            <w:r w:rsidRPr="00613D37">
              <w:rPr>
                <w:rFonts w:ascii="Times New Roman" w:eastAsia="Times New Roman" w:hAnsi="Times New Roman" w:cs="Times New Roman"/>
                <w:color w:val="000000"/>
                <w:sz w:val="17"/>
                <w:szCs w:val="17"/>
              </w:rPr>
              <w:t xml:space="preserve"> 2016</w:t>
            </w:r>
          </w:p>
        </w:tc>
        <w:tc>
          <w:tcPr>
            <w:tcW w:w="1613" w:type="dxa"/>
            <w:tcBorders>
              <w:top w:val="nil"/>
              <w:left w:val="nil"/>
              <w:bottom w:val="nil"/>
              <w:right w:val="nil"/>
            </w:tcBorders>
            <w:shd w:val="clear" w:color="auto" w:fill="auto"/>
            <w:hideMark/>
          </w:tcPr>
          <w:p w14:paraId="2D77705F" w14:textId="77777777" w:rsidR="00915BEB" w:rsidRPr="00613D37" w:rsidRDefault="00915BEB" w:rsidP="00915BEB">
            <w:pPr>
              <w:spacing w:after="0" w:line="240" w:lineRule="auto"/>
              <w:rPr>
                <w:rFonts w:ascii="Times New Roman" w:eastAsia="Times New Roman" w:hAnsi="Times New Roman" w:cs="Times New Roman"/>
                <w:color w:val="000000"/>
                <w:sz w:val="17"/>
                <w:szCs w:val="17"/>
              </w:rPr>
            </w:pPr>
            <w:r w:rsidRPr="00613D37">
              <w:rPr>
                <w:rFonts w:ascii="Times New Roman" w:eastAsia="Times New Roman" w:hAnsi="Times New Roman" w:cs="Times New Roman"/>
                <w:color w:val="000000"/>
                <w:sz w:val="17"/>
                <w:szCs w:val="17"/>
              </w:rPr>
              <w:t>Woodstove for primary heat source, measured pollutants (VOCs - BTEX &gt; 100 µg/m</w:t>
            </w:r>
            <w:r w:rsidRPr="00613D37">
              <w:rPr>
                <w:rFonts w:ascii="Times New Roman" w:eastAsia="Times New Roman" w:hAnsi="Times New Roman" w:cs="Times New Roman"/>
                <w:color w:val="000000"/>
                <w:sz w:val="17"/>
                <w:szCs w:val="17"/>
                <w:vertAlign w:val="superscript"/>
              </w:rPr>
              <w:t>3</w:t>
            </w:r>
            <w:r w:rsidRPr="00613D37">
              <w:rPr>
                <w:rFonts w:ascii="Times New Roman" w:eastAsia="Times New Roman" w:hAnsi="Times New Roman" w:cs="Times New Roman"/>
                <w:color w:val="000000"/>
                <w:sz w:val="17"/>
                <w:szCs w:val="17"/>
              </w:rPr>
              <w:t>, CO</w:t>
            </w:r>
            <w:r w:rsidRPr="00613D37">
              <w:rPr>
                <w:rFonts w:ascii="Times New Roman" w:eastAsia="Times New Roman" w:hAnsi="Times New Roman" w:cs="Times New Roman"/>
                <w:color w:val="000000"/>
                <w:sz w:val="17"/>
                <w:szCs w:val="17"/>
                <w:vertAlign w:val="subscript"/>
              </w:rPr>
              <w:t xml:space="preserve">2 </w:t>
            </w:r>
            <w:r w:rsidRPr="00613D37">
              <w:rPr>
                <w:rFonts w:ascii="Times New Roman" w:eastAsia="Times New Roman" w:hAnsi="Times New Roman" w:cs="Times New Roman"/>
                <w:color w:val="000000"/>
                <w:sz w:val="17"/>
                <w:szCs w:val="17"/>
              </w:rPr>
              <w:t>&gt; 1000 ppm, PM2.5 &gt; 25 µg/m</w:t>
            </w:r>
            <w:r w:rsidRPr="00613D37">
              <w:rPr>
                <w:rFonts w:ascii="Times New Roman" w:eastAsia="Times New Roman" w:hAnsi="Times New Roman" w:cs="Times New Roman"/>
                <w:color w:val="000000"/>
                <w:sz w:val="17"/>
                <w:szCs w:val="17"/>
                <w:vertAlign w:val="superscript"/>
              </w:rPr>
              <w:t>3</w:t>
            </w:r>
            <w:r w:rsidRPr="00613D37">
              <w:rPr>
                <w:rFonts w:ascii="Times New Roman" w:eastAsia="Times New Roman" w:hAnsi="Times New Roman" w:cs="Times New Roman"/>
                <w:color w:val="000000"/>
                <w:sz w:val="17"/>
                <w:szCs w:val="17"/>
              </w:rPr>
              <w:t>)</w:t>
            </w:r>
          </w:p>
        </w:tc>
        <w:tc>
          <w:tcPr>
            <w:tcW w:w="1486" w:type="dxa"/>
            <w:tcBorders>
              <w:top w:val="nil"/>
              <w:left w:val="nil"/>
              <w:bottom w:val="nil"/>
              <w:right w:val="nil"/>
            </w:tcBorders>
            <w:shd w:val="clear" w:color="auto" w:fill="auto"/>
            <w:hideMark/>
          </w:tcPr>
          <w:p w14:paraId="5A1EBEEE" w14:textId="77777777" w:rsidR="00915BEB" w:rsidRPr="00613D37" w:rsidRDefault="00915BEB" w:rsidP="00915BEB">
            <w:pPr>
              <w:spacing w:after="0" w:line="240" w:lineRule="auto"/>
              <w:rPr>
                <w:rFonts w:ascii="Times New Roman" w:eastAsia="Times New Roman" w:hAnsi="Times New Roman" w:cs="Times New Roman"/>
                <w:color w:val="000000"/>
                <w:sz w:val="17"/>
                <w:szCs w:val="17"/>
              </w:rPr>
            </w:pPr>
            <w:r w:rsidRPr="00613D37">
              <w:rPr>
                <w:rFonts w:ascii="Times New Roman" w:eastAsia="Times New Roman" w:hAnsi="Times New Roman" w:cs="Times New Roman"/>
                <w:color w:val="000000"/>
                <w:sz w:val="17"/>
                <w:szCs w:val="17"/>
              </w:rPr>
              <w:t>Cough between colds, health provider ever said child had asthma, wheeze between colds,</w:t>
            </w:r>
          </w:p>
        </w:tc>
        <w:tc>
          <w:tcPr>
            <w:tcW w:w="3811" w:type="dxa"/>
            <w:tcBorders>
              <w:top w:val="nil"/>
              <w:left w:val="nil"/>
              <w:bottom w:val="nil"/>
              <w:right w:val="nil"/>
            </w:tcBorders>
            <w:shd w:val="clear" w:color="auto" w:fill="auto"/>
            <w:hideMark/>
          </w:tcPr>
          <w:p w14:paraId="688FA92B" w14:textId="77777777" w:rsidR="00915BEB" w:rsidRPr="00613D37" w:rsidRDefault="00915BEB" w:rsidP="00915BEB">
            <w:pPr>
              <w:spacing w:after="0" w:line="240" w:lineRule="auto"/>
              <w:rPr>
                <w:rFonts w:ascii="Times New Roman" w:eastAsia="Times New Roman" w:hAnsi="Times New Roman" w:cs="Times New Roman"/>
                <w:color w:val="000000"/>
                <w:sz w:val="17"/>
                <w:szCs w:val="17"/>
              </w:rPr>
            </w:pPr>
            <w:r w:rsidRPr="00613D37">
              <w:rPr>
                <w:rFonts w:ascii="Times New Roman" w:eastAsia="Times New Roman" w:hAnsi="Times New Roman" w:cs="Times New Roman"/>
                <w:color w:val="000000"/>
                <w:sz w:val="17"/>
                <w:szCs w:val="17"/>
              </w:rPr>
              <w:t>(ADJUSTED) Cough between colds: woodstove for primary heat source OR: 3.18 (P=0.027), BTEX&gt;100 µg/m</w:t>
            </w:r>
            <w:r w:rsidRPr="00613D37">
              <w:rPr>
                <w:rFonts w:ascii="Times New Roman" w:eastAsia="Times New Roman" w:hAnsi="Times New Roman" w:cs="Times New Roman"/>
                <w:color w:val="000000"/>
                <w:sz w:val="17"/>
                <w:szCs w:val="17"/>
                <w:vertAlign w:val="superscript"/>
              </w:rPr>
              <w:t>3</w:t>
            </w:r>
            <w:r w:rsidRPr="00613D37">
              <w:rPr>
                <w:rFonts w:ascii="Times New Roman" w:eastAsia="Times New Roman" w:hAnsi="Times New Roman" w:cs="Times New Roman"/>
                <w:color w:val="000000"/>
                <w:sz w:val="17"/>
                <w:szCs w:val="17"/>
              </w:rPr>
              <w:t xml:space="preserve"> OR: 4.42 (P&lt;0.001), PM2.5 &gt; 25 µg/m</w:t>
            </w:r>
            <w:r w:rsidRPr="00613D37">
              <w:rPr>
                <w:rFonts w:ascii="Times New Roman" w:eastAsia="Times New Roman" w:hAnsi="Times New Roman" w:cs="Times New Roman"/>
                <w:color w:val="000000"/>
                <w:sz w:val="17"/>
                <w:szCs w:val="17"/>
                <w:vertAlign w:val="superscript"/>
              </w:rPr>
              <w:t>3</w:t>
            </w:r>
            <w:r w:rsidRPr="00613D37">
              <w:rPr>
                <w:rFonts w:ascii="Times New Roman" w:eastAsia="Times New Roman" w:hAnsi="Times New Roman" w:cs="Times New Roman"/>
                <w:color w:val="000000"/>
                <w:sz w:val="17"/>
                <w:szCs w:val="17"/>
              </w:rPr>
              <w:t xml:space="preserve"> OR: 2.18 (P=0.026); wheezing between colds OR: 1.88 (P=0.068) for BTEX&gt;100 µg/m</w:t>
            </w:r>
            <w:r w:rsidRPr="00613D37">
              <w:rPr>
                <w:rFonts w:ascii="Times New Roman" w:eastAsia="Times New Roman" w:hAnsi="Times New Roman" w:cs="Times New Roman"/>
                <w:color w:val="000000"/>
                <w:sz w:val="17"/>
                <w:szCs w:val="17"/>
                <w:vertAlign w:val="superscript"/>
              </w:rPr>
              <w:t>3</w:t>
            </w:r>
            <w:r w:rsidRPr="00613D37">
              <w:rPr>
                <w:rFonts w:ascii="Times New Roman" w:eastAsia="Times New Roman" w:hAnsi="Times New Roman" w:cs="Times New Roman"/>
                <w:color w:val="000000"/>
                <w:sz w:val="17"/>
                <w:szCs w:val="17"/>
              </w:rPr>
              <w:t>; ever said child had asthma OR: 3.02 (P=0.031) for BTEX&gt;100 µg/m</w:t>
            </w:r>
            <w:r w:rsidRPr="00613D37">
              <w:rPr>
                <w:rFonts w:ascii="Times New Roman" w:eastAsia="Times New Roman" w:hAnsi="Times New Roman" w:cs="Times New Roman"/>
                <w:color w:val="000000"/>
                <w:sz w:val="17"/>
                <w:szCs w:val="17"/>
                <w:vertAlign w:val="superscript"/>
              </w:rPr>
              <w:t>3</w:t>
            </w:r>
            <w:r w:rsidRPr="00613D37">
              <w:rPr>
                <w:rFonts w:ascii="Times New Roman" w:eastAsia="Times New Roman" w:hAnsi="Times New Roman" w:cs="Times New Roman"/>
                <w:color w:val="000000"/>
                <w:sz w:val="17"/>
                <w:szCs w:val="17"/>
              </w:rPr>
              <w:t>, OR=0.38 (P=0.112) for CO</w:t>
            </w:r>
            <w:r w:rsidRPr="00613D37">
              <w:rPr>
                <w:rFonts w:ascii="Times New Roman" w:eastAsia="Times New Roman" w:hAnsi="Times New Roman" w:cs="Times New Roman"/>
                <w:color w:val="000000"/>
                <w:sz w:val="17"/>
                <w:szCs w:val="17"/>
                <w:vertAlign w:val="subscript"/>
              </w:rPr>
              <w:t>2</w:t>
            </w:r>
            <w:r w:rsidRPr="00613D37">
              <w:rPr>
                <w:rFonts w:ascii="Times New Roman" w:eastAsia="Times New Roman" w:hAnsi="Times New Roman" w:cs="Times New Roman"/>
                <w:color w:val="000000"/>
                <w:sz w:val="17"/>
                <w:szCs w:val="17"/>
              </w:rPr>
              <w:t xml:space="preserve">&gt;1000 ppm </w:t>
            </w:r>
          </w:p>
        </w:tc>
        <w:tc>
          <w:tcPr>
            <w:tcW w:w="2591" w:type="dxa"/>
            <w:tcBorders>
              <w:top w:val="nil"/>
              <w:left w:val="nil"/>
              <w:bottom w:val="nil"/>
              <w:right w:val="nil"/>
            </w:tcBorders>
            <w:shd w:val="clear" w:color="auto" w:fill="auto"/>
            <w:hideMark/>
          </w:tcPr>
          <w:p w14:paraId="6A59C85C" w14:textId="0B651E8D" w:rsidR="00915BEB" w:rsidRPr="00613D37" w:rsidRDefault="00915BEB" w:rsidP="00915BEB">
            <w:pPr>
              <w:spacing w:after="0" w:line="240" w:lineRule="auto"/>
              <w:rPr>
                <w:rFonts w:ascii="Times New Roman" w:eastAsia="Times New Roman" w:hAnsi="Times New Roman" w:cs="Times New Roman"/>
                <w:color w:val="000000"/>
                <w:sz w:val="17"/>
                <w:szCs w:val="17"/>
              </w:rPr>
            </w:pPr>
            <w:r w:rsidRPr="00613D37">
              <w:rPr>
                <w:rFonts w:ascii="Times New Roman" w:eastAsia="Times New Roman" w:hAnsi="Times New Roman" w:cs="Times New Roman"/>
                <w:color w:val="000000"/>
                <w:sz w:val="17"/>
                <w:szCs w:val="17"/>
              </w:rPr>
              <w:t>Average PM2.5</w:t>
            </w:r>
            <w:r>
              <w:rPr>
                <w:rFonts w:ascii="Times New Roman" w:eastAsia="Times New Roman" w:hAnsi="Times New Roman" w:cs="Times New Roman"/>
                <w:color w:val="000000"/>
                <w:sz w:val="17"/>
                <w:szCs w:val="17"/>
              </w:rPr>
              <w:t xml:space="preserve"> </w:t>
            </w:r>
            <w:r w:rsidRPr="00613D37">
              <w:rPr>
                <w:rFonts w:ascii="Times New Roman" w:eastAsia="Times New Roman" w:hAnsi="Times New Roman" w:cs="Times New Roman"/>
                <w:color w:val="000000"/>
                <w:sz w:val="17"/>
                <w:szCs w:val="17"/>
              </w:rPr>
              <w:t>&gt;</w:t>
            </w:r>
            <w:r>
              <w:rPr>
                <w:rFonts w:ascii="Times New Roman" w:eastAsia="Times New Roman" w:hAnsi="Times New Roman" w:cs="Times New Roman"/>
                <w:color w:val="000000"/>
                <w:sz w:val="17"/>
                <w:szCs w:val="17"/>
              </w:rPr>
              <w:t xml:space="preserve"> </w:t>
            </w:r>
            <w:r w:rsidRPr="00613D37">
              <w:rPr>
                <w:rFonts w:ascii="Times New Roman" w:eastAsia="Times New Roman" w:hAnsi="Times New Roman" w:cs="Times New Roman"/>
                <w:color w:val="000000"/>
                <w:sz w:val="17"/>
                <w:szCs w:val="17"/>
              </w:rPr>
              <w:t>25 µg/m</w:t>
            </w:r>
            <w:r w:rsidRPr="00613D37">
              <w:rPr>
                <w:rFonts w:ascii="Times New Roman" w:eastAsia="Times New Roman" w:hAnsi="Times New Roman" w:cs="Times New Roman"/>
                <w:color w:val="000000"/>
                <w:sz w:val="17"/>
                <w:szCs w:val="17"/>
                <w:vertAlign w:val="superscript"/>
              </w:rPr>
              <w:t>3</w:t>
            </w:r>
            <w:r w:rsidRPr="00613D37">
              <w:rPr>
                <w:rFonts w:ascii="Times New Roman" w:eastAsia="Times New Roman" w:hAnsi="Times New Roman" w:cs="Times New Roman"/>
                <w:color w:val="000000"/>
                <w:sz w:val="17"/>
                <w:szCs w:val="17"/>
              </w:rPr>
              <w:t>, BTEX</w:t>
            </w:r>
            <w:r>
              <w:rPr>
                <w:rFonts w:ascii="Times New Roman" w:eastAsia="Times New Roman" w:hAnsi="Times New Roman" w:cs="Times New Roman"/>
                <w:color w:val="000000"/>
                <w:sz w:val="17"/>
                <w:szCs w:val="17"/>
              </w:rPr>
              <w:t xml:space="preserve"> </w:t>
            </w:r>
            <w:r w:rsidRPr="00613D37">
              <w:rPr>
                <w:rFonts w:ascii="Times New Roman" w:eastAsia="Times New Roman" w:hAnsi="Times New Roman" w:cs="Times New Roman"/>
                <w:color w:val="000000"/>
                <w:sz w:val="17"/>
                <w:szCs w:val="17"/>
              </w:rPr>
              <w:t>&gt;</w:t>
            </w:r>
            <w:r>
              <w:rPr>
                <w:rFonts w:ascii="Times New Roman" w:eastAsia="Times New Roman" w:hAnsi="Times New Roman" w:cs="Times New Roman"/>
                <w:color w:val="000000"/>
                <w:sz w:val="17"/>
                <w:szCs w:val="17"/>
              </w:rPr>
              <w:t xml:space="preserve"> </w:t>
            </w:r>
            <w:r w:rsidRPr="00613D37">
              <w:rPr>
                <w:rFonts w:ascii="Times New Roman" w:eastAsia="Times New Roman" w:hAnsi="Times New Roman" w:cs="Times New Roman"/>
                <w:color w:val="000000"/>
                <w:sz w:val="17"/>
                <w:szCs w:val="17"/>
              </w:rPr>
              <w:t>100 µg/m</w:t>
            </w:r>
            <w:r w:rsidRPr="00613D37">
              <w:rPr>
                <w:rFonts w:ascii="Times New Roman" w:eastAsia="Times New Roman" w:hAnsi="Times New Roman" w:cs="Times New Roman"/>
                <w:color w:val="000000"/>
                <w:sz w:val="17"/>
                <w:szCs w:val="17"/>
                <w:vertAlign w:val="superscript"/>
              </w:rPr>
              <w:t>3</w:t>
            </w:r>
            <w:r w:rsidRPr="00613D37">
              <w:rPr>
                <w:rFonts w:ascii="Times New Roman" w:eastAsia="Times New Roman" w:hAnsi="Times New Roman" w:cs="Times New Roman"/>
                <w:color w:val="000000"/>
                <w:sz w:val="17"/>
                <w:szCs w:val="17"/>
              </w:rPr>
              <w:t>, CO</w:t>
            </w:r>
            <w:r w:rsidRPr="00613D37">
              <w:rPr>
                <w:rFonts w:ascii="Times New Roman" w:eastAsia="Times New Roman" w:hAnsi="Times New Roman" w:cs="Times New Roman"/>
                <w:color w:val="000000"/>
                <w:sz w:val="17"/>
                <w:szCs w:val="17"/>
                <w:vertAlign w:val="subscript"/>
              </w:rPr>
              <w:t>2</w:t>
            </w:r>
            <w:r>
              <w:rPr>
                <w:rFonts w:ascii="Times New Roman" w:eastAsia="Times New Roman" w:hAnsi="Times New Roman" w:cs="Times New Roman"/>
                <w:color w:val="000000"/>
                <w:sz w:val="17"/>
                <w:szCs w:val="17"/>
                <w:vertAlign w:val="subscript"/>
              </w:rPr>
              <w:t xml:space="preserve"> </w:t>
            </w:r>
            <w:r w:rsidRPr="00613D37">
              <w:rPr>
                <w:rFonts w:ascii="Times New Roman" w:eastAsia="Times New Roman" w:hAnsi="Times New Roman" w:cs="Times New Roman"/>
                <w:color w:val="000000"/>
                <w:sz w:val="17"/>
                <w:szCs w:val="17"/>
              </w:rPr>
              <w:t>&gt;</w:t>
            </w:r>
            <w:r>
              <w:rPr>
                <w:rFonts w:ascii="Times New Roman" w:eastAsia="Times New Roman" w:hAnsi="Times New Roman" w:cs="Times New Roman"/>
                <w:color w:val="000000"/>
                <w:sz w:val="17"/>
                <w:szCs w:val="17"/>
              </w:rPr>
              <w:t xml:space="preserve"> </w:t>
            </w:r>
            <w:r w:rsidRPr="00613D37">
              <w:rPr>
                <w:rFonts w:ascii="Times New Roman" w:eastAsia="Times New Roman" w:hAnsi="Times New Roman" w:cs="Times New Roman"/>
                <w:color w:val="000000"/>
                <w:sz w:val="17"/>
                <w:szCs w:val="17"/>
              </w:rPr>
              <w:t>1500 ppm; household crowding, mold in child's bedroom, piped water/sewer system, RH, smoker in household</w:t>
            </w:r>
          </w:p>
        </w:tc>
        <w:tc>
          <w:tcPr>
            <w:tcW w:w="2467" w:type="dxa"/>
            <w:tcBorders>
              <w:top w:val="nil"/>
              <w:left w:val="nil"/>
              <w:bottom w:val="nil"/>
              <w:right w:val="nil"/>
            </w:tcBorders>
            <w:shd w:val="clear" w:color="auto" w:fill="auto"/>
            <w:hideMark/>
          </w:tcPr>
          <w:p w14:paraId="1168674A" w14:textId="3AEC1B45" w:rsidR="00915BEB" w:rsidRPr="00613D37" w:rsidRDefault="00915BEB" w:rsidP="00915BEB">
            <w:pPr>
              <w:spacing w:after="0" w:line="240" w:lineRule="auto"/>
              <w:rPr>
                <w:rFonts w:ascii="Times New Roman" w:eastAsia="Times New Roman" w:hAnsi="Times New Roman" w:cs="Times New Roman"/>
                <w:color w:val="000000"/>
                <w:sz w:val="17"/>
                <w:szCs w:val="17"/>
              </w:rPr>
            </w:pPr>
            <w:r w:rsidRPr="00613D37">
              <w:rPr>
                <w:rFonts w:ascii="Times New Roman" w:eastAsia="Times New Roman" w:hAnsi="Times New Roman" w:cs="Times New Roman"/>
                <w:color w:val="000000"/>
                <w:sz w:val="17"/>
                <w:szCs w:val="17"/>
              </w:rPr>
              <w:t>Higher risk for cough between colds associated with primary wood heat, VOCs</w:t>
            </w:r>
            <w:r>
              <w:rPr>
                <w:rFonts w:ascii="Times New Roman" w:eastAsia="Times New Roman" w:hAnsi="Times New Roman" w:cs="Times New Roman"/>
                <w:color w:val="000000"/>
                <w:sz w:val="17"/>
                <w:szCs w:val="17"/>
              </w:rPr>
              <w:t xml:space="preserve"> &gt; 100 </w:t>
            </w:r>
            <w:r w:rsidRPr="00613D37">
              <w:rPr>
                <w:rFonts w:ascii="Times New Roman" w:eastAsia="Times New Roman" w:hAnsi="Times New Roman" w:cs="Times New Roman"/>
                <w:color w:val="000000"/>
                <w:sz w:val="17"/>
                <w:szCs w:val="17"/>
              </w:rPr>
              <w:t>µg/m</w:t>
            </w:r>
            <w:r w:rsidRPr="00613D37">
              <w:rPr>
                <w:rFonts w:ascii="Times New Roman" w:eastAsia="Times New Roman" w:hAnsi="Times New Roman" w:cs="Times New Roman"/>
                <w:color w:val="000000"/>
                <w:sz w:val="17"/>
                <w:szCs w:val="17"/>
                <w:vertAlign w:val="superscript"/>
              </w:rPr>
              <w:t>3</w:t>
            </w:r>
            <w:r w:rsidRPr="00613D37">
              <w:rPr>
                <w:rFonts w:ascii="Times New Roman" w:eastAsia="Times New Roman" w:hAnsi="Times New Roman" w:cs="Times New Roman"/>
                <w:color w:val="000000"/>
                <w:sz w:val="17"/>
                <w:szCs w:val="17"/>
              </w:rPr>
              <w:t>, and PM2.5 &gt; 25 µg/m</w:t>
            </w:r>
            <w:r w:rsidRPr="00613D37">
              <w:rPr>
                <w:rFonts w:ascii="Times New Roman" w:eastAsia="Times New Roman" w:hAnsi="Times New Roman" w:cs="Times New Roman"/>
                <w:color w:val="000000"/>
                <w:sz w:val="17"/>
                <w:szCs w:val="17"/>
                <w:vertAlign w:val="superscript"/>
              </w:rPr>
              <w:t>3</w:t>
            </w:r>
            <w:r w:rsidRPr="00613D37">
              <w:rPr>
                <w:rFonts w:ascii="Times New Roman" w:eastAsia="Times New Roman" w:hAnsi="Times New Roman" w:cs="Times New Roman"/>
                <w:color w:val="000000"/>
                <w:sz w:val="17"/>
                <w:szCs w:val="17"/>
              </w:rPr>
              <w:t>; higher risk of wheezing between colds and asthma diagnosis associated with VOCs</w:t>
            </w:r>
            <w:r>
              <w:rPr>
                <w:rFonts w:ascii="Times New Roman" w:eastAsia="Times New Roman" w:hAnsi="Times New Roman" w:cs="Times New Roman"/>
                <w:color w:val="000000"/>
                <w:sz w:val="17"/>
                <w:szCs w:val="17"/>
              </w:rPr>
              <w:t xml:space="preserve"> &gt; 100 </w:t>
            </w:r>
            <w:r w:rsidRPr="00613D37">
              <w:rPr>
                <w:rFonts w:ascii="Times New Roman" w:eastAsia="Times New Roman" w:hAnsi="Times New Roman" w:cs="Times New Roman"/>
                <w:color w:val="000000"/>
                <w:sz w:val="17"/>
                <w:szCs w:val="17"/>
              </w:rPr>
              <w:t>µg/m</w:t>
            </w:r>
            <w:r w:rsidRPr="00613D37">
              <w:rPr>
                <w:rFonts w:ascii="Times New Roman" w:eastAsia="Times New Roman" w:hAnsi="Times New Roman" w:cs="Times New Roman"/>
                <w:color w:val="000000"/>
                <w:sz w:val="17"/>
                <w:szCs w:val="17"/>
                <w:vertAlign w:val="superscript"/>
              </w:rPr>
              <w:t>3</w:t>
            </w:r>
          </w:p>
        </w:tc>
      </w:tr>
      <w:tr w:rsidR="00915BEB" w:rsidRPr="00613D37" w14:paraId="61F0B948" w14:textId="77777777" w:rsidTr="00354BBA">
        <w:trPr>
          <w:trHeight w:val="74"/>
        </w:trPr>
        <w:tc>
          <w:tcPr>
            <w:tcW w:w="1607" w:type="dxa"/>
            <w:tcBorders>
              <w:top w:val="nil"/>
              <w:left w:val="nil"/>
              <w:bottom w:val="nil"/>
              <w:right w:val="nil"/>
            </w:tcBorders>
            <w:shd w:val="clear" w:color="auto" w:fill="auto"/>
            <w:hideMark/>
          </w:tcPr>
          <w:p w14:paraId="1630A063" w14:textId="77777777" w:rsidR="00915BEB" w:rsidRPr="00613D37" w:rsidRDefault="00915BEB" w:rsidP="00915BEB">
            <w:pPr>
              <w:spacing w:after="0" w:line="240" w:lineRule="auto"/>
              <w:rPr>
                <w:rFonts w:ascii="Times New Roman" w:eastAsia="Times New Roman" w:hAnsi="Times New Roman" w:cs="Times New Roman"/>
                <w:i/>
                <w:iCs/>
                <w:color w:val="000000"/>
                <w:sz w:val="17"/>
                <w:szCs w:val="17"/>
              </w:rPr>
            </w:pPr>
            <w:r w:rsidRPr="00613D37">
              <w:rPr>
                <w:rFonts w:ascii="Times New Roman" w:eastAsia="Times New Roman" w:hAnsi="Times New Roman" w:cs="Times New Roman"/>
                <w:i/>
                <w:iCs/>
                <w:color w:val="000000"/>
                <w:sz w:val="17"/>
                <w:szCs w:val="17"/>
              </w:rPr>
              <w:t>Other</w:t>
            </w:r>
          </w:p>
        </w:tc>
        <w:tc>
          <w:tcPr>
            <w:tcW w:w="1613" w:type="dxa"/>
            <w:tcBorders>
              <w:top w:val="nil"/>
              <w:left w:val="nil"/>
              <w:bottom w:val="nil"/>
              <w:right w:val="nil"/>
            </w:tcBorders>
            <w:shd w:val="clear" w:color="auto" w:fill="auto"/>
            <w:hideMark/>
          </w:tcPr>
          <w:p w14:paraId="6285C4F0" w14:textId="77777777" w:rsidR="00915BEB" w:rsidRPr="00613D37" w:rsidRDefault="00915BEB" w:rsidP="00915BEB">
            <w:pPr>
              <w:spacing w:after="0" w:line="240" w:lineRule="auto"/>
              <w:rPr>
                <w:rFonts w:ascii="Times New Roman" w:eastAsia="Times New Roman" w:hAnsi="Times New Roman" w:cs="Times New Roman"/>
                <w:i/>
                <w:iCs/>
                <w:color w:val="000000"/>
                <w:sz w:val="17"/>
                <w:szCs w:val="17"/>
              </w:rPr>
            </w:pPr>
          </w:p>
        </w:tc>
        <w:tc>
          <w:tcPr>
            <w:tcW w:w="1486" w:type="dxa"/>
            <w:tcBorders>
              <w:top w:val="nil"/>
              <w:left w:val="nil"/>
              <w:bottom w:val="nil"/>
              <w:right w:val="nil"/>
            </w:tcBorders>
            <w:shd w:val="clear" w:color="auto" w:fill="auto"/>
            <w:hideMark/>
          </w:tcPr>
          <w:p w14:paraId="40E11643" w14:textId="77777777" w:rsidR="00915BEB" w:rsidRPr="00613D37" w:rsidRDefault="00915BEB" w:rsidP="00915BEB">
            <w:pPr>
              <w:spacing w:after="0" w:line="240" w:lineRule="auto"/>
              <w:rPr>
                <w:rFonts w:ascii="Times New Roman" w:eastAsia="Times New Roman" w:hAnsi="Times New Roman" w:cs="Times New Roman"/>
                <w:sz w:val="20"/>
                <w:szCs w:val="20"/>
              </w:rPr>
            </w:pPr>
          </w:p>
        </w:tc>
        <w:tc>
          <w:tcPr>
            <w:tcW w:w="3811" w:type="dxa"/>
            <w:tcBorders>
              <w:top w:val="nil"/>
              <w:left w:val="nil"/>
              <w:bottom w:val="nil"/>
              <w:right w:val="nil"/>
            </w:tcBorders>
            <w:shd w:val="clear" w:color="auto" w:fill="auto"/>
            <w:hideMark/>
          </w:tcPr>
          <w:p w14:paraId="161FD179" w14:textId="77777777" w:rsidR="00915BEB" w:rsidRPr="00613D37" w:rsidRDefault="00915BEB" w:rsidP="00915BEB">
            <w:pPr>
              <w:spacing w:after="0" w:line="240" w:lineRule="auto"/>
              <w:rPr>
                <w:rFonts w:ascii="Times New Roman" w:eastAsia="Times New Roman" w:hAnsi="Times New Roman" w:cs="Times New Roman"/>
                <w:sz w:val="20"/>
                <w:szCs w:val="20"/>
              </w:rPr>
            </w:pPr>
          </w:p>
        </w:tc>
        <w:tc>
          <w:tcPr>
            <w:tcW w:w="2591" w:type="dxa"/>
            <w:tcBorders>
              <w:top w:val="nil"/>
              <w:left w:val="nil"/>
              <w:bottom w:val="nil"/>
              <w:right w:val="nil"/>
            </w:tcBorders>
            <w:shd w:val="clear" w:color="auto" w:fill="auto"/>
            <w:hideMark/>
          </w:tcPr>
          <w:p w14:paraId="5DB3CD39" w14:textId="77777777" w:rsidR="00915BEB" w:rsidRPr="00613D37" w:rsidRDefault="00915BEB" w:rsidP="00915BEB">
            <w:pPr>
              <w:spacing w:after="0" w:line="240" w:lineRule="auto"/>
              <w:rPr>
                <w:rFonts w:ascii="Times New Roman" w:eastAsia="Times New Roman" w:hAnsi="Times New Roman" w:cs="Times New Roman"/>
                <w:sz w:val="20"/>
                <w:szCs w:val="20"/>
              </w:rPr>
            </w:pPr>
          </w:p>
        </w:tc>
        <w:tc>
          <w:tcPr>
            <w:tcW w:w="2467" w:type="dxa"/>
            <w:tcBorders>
              <w:top w:val="nil"/>
              <w:left w:val="nil"/>
              <w:bottom w:val="nil"/>
              <w:right w:val="nil"/>
            </w:tcBorders>
            <w:shd w:val="clear" w:color="auto" w:fill="auto"/>
            <w:hideMark/>
          </w:tcPr>
          <w:p w14:paraId="55D4DB5F" w14:textId="77777777" w:rsidR="00915BEB" w:rsidRPr="00613D37" w:rsidRDefault="00915BEB" w:rsidP="00915BEB">
            <w:pPr>
              <w:spacing w:after="0" w:line="240" w:lineRule="auto"/>
              <w:rPr>
                <w:rFonts w:ascii="Times New Roman" w:eastAsia="Times New Roman" w:hAnsi="Times New Roman" w:cs="Times New Roman"/>
                <w:sz w:val="20"/>
                <w:szCs w:val="20"/>
              </w:rPr>
            </w:pPr>
          </w:p>
        </w:tc>
      </w:tr>
      <w:tr w:rsidR="00915BEB" w:rsidRPr="00613D37" w14:paraId="419F08B4" w14:textId="77777777" w:rsidTr="00354BBA">
        <w:trPr>
          <w:trHeight w:val="750"/>
        </w:trPr>
        <w:tc>
          <w:tcPr>
            <w:tcW w:w="1607" w:type="dxa"/>
            <w:tcBorders>
              <w:top w:val="nil"/>
              <w:left w:val="nil"/>
              <w:bottom w:val="nil"/>
              <w:right w:val="nil"/>
            </w:tcBorders>
            <w:shd w:val="clear" w:color="auto" w:fill="auto"/>
            <w:hideMark/>
          </w:tcPr>
          <w:p w14:paraId="6B00DCF7" w14:textId="46774C48" w:rsidR="00915BEB" w:rsidRPr="00613D37" w:rsidRDefault="00915BEB" w:rsidP="00915BEB">
            <w:pPr>
              <w:spacing w:after="0" w:line="240" w:lineRule="auto"/>
              <w:rPr>
                <w:rFonts w:ascii="Times New Roman" w:eastAsia="Times New Roman" w:hAnsi="Times New Roman" w:cs="Times New Roman"/>
                <w:color w:val="000000"/>
                <w:sz w:val="17"/>
                <w:szCs w:val="17"/>
              </w:rPr>
            </w:pPr>
            <w:r w:rsidRPr="00613D37">
              <w:rPr>
                <w:rFonts w:ascii="Times New Roman" w:eastAsia="Times New Roman" w:hAnsi="Times New Roman" w:cs="Times New Roman"/>
                <w:color w:val="000000"/>
                <w:sz w:val="17"/>
                <w:szCs w:val="17"/>
              </w:rPr>
              <w:t>Morris et al.</w:t>
            </w:r>
            <w:r>
              <w:rPr>
                <w:rFonts w:ascii="Times New Roman" w:eastAsia="Times New Roman" w:hAnsi="Times New Roman" w:cs="Times New Roman"/>
                <w:color w:val="000000"/>
                <w:sz w:val="17"/>
                <w:szCs w:val="17"/>
              </w:rPr>
              <w:t>,</w:t>
            </w:r>
            <w:r w:rsidRPr="00613D37">
              <w:rPr>
                <w:rFonts w:ascii="Times New Roman" w:eastAsia="Times New Roman" w:hAnsi="Times New Roman" w:cs="Times New Roman"/>
                <w:color w:val="000000"/>
                <w:sz w:val="17"/>
                <w:szCs w:val="17"/>
              </w:rPr>
              <w:t xml:space="preserve"> 1990</w:t>
            </w:r>
          </w:p>
        </w:tc>
        <w:tc>
          <w:tcPr>
            <w:tcW w:w="1613" w:type="dxa"/>
            <w:tcBorders>
              <w:top w:val="nil"/>
              <w:left w:val="nil"/>
              <w:bottom w:val="nil"/>
              <w:right w:val="nil"/>
            </w:tcBorders>
            <w:shd w:val="clear" w:color="auto" w:fill="auto"/>
            <w:hideMark/>
          </w:tcPr>
          <w:p w14:paraId="1B29D975" w14:textId="77777777" w:rsidR="00915BEB" w:rsidRPr="00613D37" w:rsidRDefault="00915BEB" w:rsidP="00915BEB">
            <w:pPr>
              <w:spacing w:after="0" w:line="240" w:lineRule="auto"/>
              <w:rPr>
                <w:rFonts w:ascii="Times New Roman" w:eastAsia="Times New Roman" w:hAnsi="Times New Roman" w:cs="Times New Roman"/>
                <w:color w:val="000000"/>
                <w:sz w:val="17"/>
                <w:szCs w:val="17"/>
              </w:rPr>
            </w:pPr>
            <w:r w:rsidRPr="00613D37">
              <w:rPr>
                <w:rFonts w:ascii="Times New Roman" w:eastAsia="Times New Roman" w:hAnsi="Times New Roman" w:cs="Times New Roman"/>
                <w:color w:val="000000"/>
                <w:sz w:val="17"/>
                <w:szCs w:val="17"/>
              </w:rPr>
              <w:t>Dirt floor</w:t>
            </w:r>
          </w:p>
        </w:tc>
        <w:tc>
          <w:tcPr>
            <w:tcW w:w="1486" w:type="dxa"/>
            <w:tcBorders>
              <w:top w:val="nil"/>
              <w:left w:val="nil"/>
              <w:bottom w:val="nil"/>
              <w:right w:val="nil"/>
            </w:tcBorders>
            <w:shd w:val="clear" w:color="auto" w:fill="auto"/>
            <w:hideMark/>
          </w:tcPr>
          <w:p w14:paraId="2F881C5F" w14:textId="77777777" w:rsidR="00915BEB" w:rsidRPr="00613D37" w:rsidRDefault="00915BEB" w:rsidP="00915BEB">
            <w:pPr>
              <w:spacing w:after="0" w:line="240" w:lineRule="auto"/>
              <w:rPr>
                <w:rFonts w:ascii="Times New Roman" w:eastAsia="Times New Roman" w:hAnsi="Times New Roman" w:cs="Times New Roman"/>
                <w:color w:val="000000"/>
                <w:sz w:val="17"/>
                <w:szCs w:val="17"/>
              </w:rPr>
            </w:pPr>
            <w:r w:rsidRPr="00613D37">
              <w:rPr>
                <w:rFonts w:ascii="Times New Roman" w:eastAsia="Times New Roman" w:hAnsi="Times New Roman" w:cs="Times New Roman"/>
                <w:color w:val="000000"/>
                <w:sz w:val="17"/>
                <w:szCs w:val="17"/>
              </w:rPr>
              <w:t>LRTI (bronchiolitis or pneumonia)</w:t>
            </w:r>
          </w:p>
        </w:tc>
        <w:tc>
          <w:tcPr>
            <w:tcW w:w="3811" w:type="dxa"/>
            <w:tcBorders>
              <w:top w:val="nil"/>
              <w:left w:val="nil"/>
              <w:bottom w:val="nil"/>
              <w:right w:val="nil"/>
            </w:tcBorders>
            <w:shd w:val="clear" w:color="auto" w:fill="auto"/>
            <w:hideMark/>
          </w:tcPr>
          <w:p w14:paraId="13B52B33" w14:textId="77777777" w:rsidR="00915BEB" w:rsidRPr="00613D37" w:rsidRDefault="00915BEB" w:rsidP="00915BEB">
            <w:pPr>
              <w:spacing w:after="0" w:line="240" w:lineRule="auto"/>
              <w:rPr>
                <w:rFonts w:ascii="Times New Roman" w:eastAsia="Times New Roman" w:hAnsi="Times New Roman" w:cs="Times New Roman"/>
                <w:color w:val="000000"/>
                <w:sz w:val="17"/>
                <w:szCs w:val="17"/>
              </w:rPr>
            </w:pPr>
            <w:r w:rsidRPr="00613D37">
              <w:rPr>
                <w:rFonts w:ascii="Times New Roman" w:eastAsia="Times New Roman" w:hAnsi="Times New Roman" w:cs="Times New Roman"/>
                <w:color w:val="000000"/>
                <w:sz w:val="17"/>
                <w:szCs w:val="17"/>
              </w:rPr>
              <w:t>Too few controls with a dirt floor for OR</w:t>
            </w:r>
          </w:p>
        </w:tc>
        <w:tc>
          <w:tcPr>
            <w:tcW w:w="2591" w:type="dxa"/>
            <w:tcBorders>
              <w:top w:val="nil"/>
              <w:left w:val="nil"/>
              <w:bottom w:val="nil"/>
              <w:right w:val="nil"/>
            </w:tcBorders>
            <w:shd w:val="clear" w:color="auto" w:fill="auto"/>
            <w:hideMark/>
          </w:tcPr>
          <w:p w14:paraId="28471055" w14:textId="77777777" w:rsidR="00915BEB" w:rsidRPr="00613D37" w:rsidRDefault="00915BEB" w:rsidP="00915BEB">
            <w:pPr>
              <w:spacing w:after="0" w:line="240" w:lineRule="auto"/>
              <w:rPr>
                <w:rFonts w:ascii="Times New Roman" w:eastAsia="Times New Roman" w:hAnsi="Times New Roman" w:cs="Times New Roman"/>
                <w:color w:val="000000"/>
                <w:sz w:val="17"/>
                <w:szCs w:val="17"/>
              </w:rPr>
            </w:pPr>
            <w:r w:rsidRPr="00613D37">
              <w:rPr>
                <w:rFonts w:ascii="Times New Roman" w:eastAsia="Times New Roman" w:hAnsi="Times New Roman" w:cs="Times New Roman"/>
                <w:color w:val="000000"/>
                <w:sz w:val="17"/>
                <w:szCs w:val="17"/>
              </w:rPr>
              <w:t>Family history of asthma, respiratory illness exposure, running water, wood-burning stove</w:t>
            </w:r>
          </w:p>
        </w:tc>
        <w:tc>
          <w:tcPr>
            <w:tcW w:w="2467" w:type="dxa"/>
            <w:tcBorders>
              <w:top w:val="nil"/>
              <w:left w:val="nil"/>
              <w:bottom w:val="nil"/>
              <w:right w:val="nil"/>
            </w:tcBorders>
            <w:shd w:val="clear" w:color="auto" w:fill="auto"/>
            <w:hideMark/>
          </w:tcPr>
          <w:p w14:paraId="494A4753" w14:textId="77777777" w:rsidR="00915BEB" w:rsidRPr="00613D37" w:rsidRDefault="00915BEB" w:rsidP="00915BEB">
            <w:pPr>
              <w:spacing w:after="0" w:line="240" w:lineRule="auto"/>
              <w:rPr>
                <w:rFonts w:ascii="Times New Roman" w:eastAsia="Times New Roman" w:hAnsi="Times New Roman" w:cs="Times New Roman"/>
                <w:color w:val="000000"/>
                <w:sz w:val="17"/>
                <w:szCs w:val="17"/>
              </w:rPr>
            </w:pPr>
            <w:r w:rsidRPr="00613D37">
              <w:rPr>
                <w:rFonts w:ascii="Times New Roman" w:eastAsia="Times New Roman" w:hAnsi="Times New Roman" w:cs="Times New Roman"/>
                <w:color w:val="000000"/>
                <w:sz w:val="17"/>
                <w:szCs w:val="17"/>
              </w:rPr>
              <w:t>-</w:t>
            </w:r>
          </w:p>
        </w:tc>
      </w:tr>
      <w:tr w:rsidR="00915BEB" w:rsidRPr="00613D37" w14:paraId="58B2EABE" w14:textId="77777777" w:rsidTr="00354BBA">
        <w:trPr>
          <w:trHeight w:val="1080"/>
        </w:trPr>
        <w:tc>
          <w:tcPr>
            <w:tcW w:w="1607" w:type="dxa"/>
            <w:tcBorders>
              <w:top w:val="nil"/>
              <w:left w:val="nil"/>
              <w:bottom w:val="nil"/>
              <w:right w:val="nil"/>
            </w:tcBorders>
            <w:shd w:val="clear" w:color="auto" w:fill="auto"/>
            <w:hideMark/>
          </w:tcPr>
          <w:p w14:paraId="0D1DBB28" w14:textId="53C5069F" w:rsidR="00915BEB" w:rsidRPr="00613D37" w:rsidRDefault="00915BEB" w:rsidP="00915BEB">
            <w:pPr>
              <w:spacing w:after="0" w:line="240" w:lineRule="auto"/>
              <w:rPr>
                <w:rFonts w:ascii="Times New Roman" w:eastAsia="Times New Roman" w:hAnsi="Times New Roman" w:cs="Times New Roman"/>
                <w:color w:val="000000"/>
                <w:sz w:val="17"/>
                <w:szCs w:val="17"/>
              </w:rPr>
            </w:pPr>
            <w:r w:rsidRPr="00613D37">
              <w:rPr>
                <w:rFonts w:ascii="Times New Roman" w:eastAsia="Times New Roman" w:hAnsi="Times New Roman" w:cs="Times New Roman"/>
                <w:color w:val="000000"/>
                <w:sz w:val="17"/>
                <w:szCs w:val="17"/>
              </w:rPr>
              <w:t>Surdu et al.</w:t>
            </w:r>
            <w:r>
              <w:rPr>
                <w:rFonts w:ascii="Times New Roman" w:eastAsia="Times New Roman" w:hAnsi="Times New Roman" w:cs="Times New Roman"/>
                <w:color w:val="000000"/>
                <w:sz w:val="17"/>
                <w:szCs w:val="17"/>
              </w:rPr>
              <w:t>,</w:t>
            </w:r>
            <w:r w:rsidRPr="00613D37">
              <w:rPr>
                <w:rFonts w:ascii="Times New Roman" w:eastAsia="Times New Roman" w:hAnsi="Times New Roman" w:cs="Times New Roman"/>
                <w:color w:val="000000"/>
                <w:sz w:val="17"/>
                <w:szCs w:val="17"/>
              </w:rPr>
              <w:t xml:space="preserve"> 2006</w:t>
            </w:r>
          </w:p>
        </w:tc>
        <w:tc>
          <w:tcPr>
            <w:tcW w:w="1613" w:type="dxa"/>
            <w:tcBorders>
              <w:top w:val="nil"/>
              <w:left w:val="nil"/>
              <w:bottom w:val="nil"/>
              <w:right w:val="nil"/>
            </w:tcBorders>
            <w:shd w:val="clear" w:color="auto" w:fill="auto"/>
            <w:hideMark/>
          </w:tcPr>
          <w:p w14:paraId="48A1B83C" w14:textId="77777777" w:rsidR="00915BEB" w:rsidRPr="00613D37" w:rsidRDefault="00915BEB" w:rsidP="00915BEB">
            <w:pPr>
              <w:spacing w:after="0" w:line="240" w:lineRule="auto"/>
              <w:rPr>
                <w:rFonts w:ascii="Times New Roman" w:eastAsia="Times New Roman" w:hAnsi="Times New Roman" w:cs="Times New Roman"/>
                <w:color w:val="000000"/>
                <w:sz w:val="17"/>
                <w:szCs w:val="17"/>
              </w:rPr>
            </w:pPr>
            <w:r w:rsidRPr="00613D37">
              <w:rPr>
                <w:rFonts w:ascii="Times New Roman" w:eastAsia="Times New Roman" w:hAnsi="Times New Roman" w:cs="Times New Roman"/>
                <w:color w:val="000000"/>
                <w:sz w:val="17"/>
                <w:szCs w:val="17"/>
              </w:rPr>
              <w:t>Garage attached to home</w:t>
            </w:r>
          </w:p>
        </w:tc>
        <w:tc>
          <w:tcPr>
            <w:tcW w:w="1486" w:type="dxa"/>
            <w:tcBorders>
              <w:top w:val="nil"/>
              <w:left w:val="nil"/>
              <w:bottom w:val="nil"/>
              <w:right w:val="nil"/>
            </w:tcBorders>
            <w:shd w:val="clear" w:color="auto" w:fill="auto"/>
            <w:hideMark/>
          </w:tcPr>
          <w:p w14:paraId="7F25B34E" w14:textId="77777777" w:rsidR="00915BEB" w:rsidRPr="00613D37" w:rsidRDefault="00915BEB" w:rsidP="00915BEB">
            <w:pPr>
              <w:spacing w:after="0" w:line="240" w:lineRule="auto"/>
              <w:rPr>
                <w:rFonts w:ascii="Times New Roman" w:eastAsia="Times New Roman" w:hAnsi="Times New Roman" w:cs="Times New Roman"/>
                <w:color w:val="000000"/>
                <w:sz w:val="17"/>
                <w:szCs w:val="17"/>
              </w:rPr>
            </w:pPr>
            <w:r w:rsidRPr="00613D37">
              <w:rPr>
                <w:rFonts w:ascii="Times New Roman" w:eastAsia="Times New Roman" w:hAnsi="Times New Roman" w:cs="Times New Roman"/>
                <w:color w:val="000000"/>
                <w:sz w:val="17"/>
                <w:szCs w:val="17"/>
              </w:rPr>
              <w:t>Asthma</w:t>
            </w:r>
          </w:p>
        </w:tc>
        <w:tc>
          <w:tcPr>
            <w:tcW w:w="3811" w:type="dxa"/>
            <w:tcBorders>
              <w:top w:val="nil"/>
              <w:left w:val="nil"/>
              <w:bottom w:val="nil"/>
              <w:right w:val="nil"/>
            </w:tcBorders>
            <w:shd w:val="clear" w:color="auto" w:fill="auto"/>
            <w:hideMark/>
          </w:tcPr>
          <w:p w14:paraId="645CAB8C" w14:textId="77777777" w:rsidR="00915BEB" w:rsidRPr="00613D37" w:rsidRDefault="00915BEB" w:rsidP="00915BEB">
            <w:pPr>
              <w:spacing w:after="0" w:line="240" w:lineRule="auto"/>
              <w:rPr>
                <w:rFonts w:ascii="Times New Roman" w:eastAsia="Times New Roman" w:hAnsi="Times New Roman" w:cs="Times New Roman"/>
                <w:color w:val="000000"/>
                <w:sz w:val="17"/>
                <w:szCs w:val="17"/>
              </w:rPr>
            </w:pPr>
            <w:r w:rsidRPr="00613D37">
              <w:rPr>
                <w:rFonts w:ascii="Times New Roman" w:eastAsia="Times New Roman" w:hAnsi="Times New Roman" w:cs="Times New Roman"/>
                <w:color w:val="000000"/>
                <w:sz w:val="17"/>
                <w:szCs w:val="17"/>
              </w:rPr>
              <w:t>(UNADJUSTED) OR: 1.31 (90% CI: 0.39-4.43)</w:t>
            </w:r>
          </w:p>
        </w:tc>
        <w:tc>
          <w:tcPr>
            <w:tcW w:w="2591" w:type="dxa"/>
            <w:tcBorders>
              <w:top w:val="nil"/>
              <w:left w:val="nil"/>
              <w:bottom w:val="nil"/>
              <w:right w:val="nil"/>
            </w:tcBorders>
            <w:shd w:val="clear" w:color="auto" w:fill="auto"/>
            <w:hideMark/>
          </w:tcPr>
          <w:p w14:paraId="522E0F92" w14:textId="006B462E" w:rsidR="00915BEB" w:rsidRPr="00613D37" w:rsidRDefault="00915BEB" w:rsidP="00915BEB">
            <w:pPr>
              <w:spacing w:after="0" w:line="240" w:lineRule="auto"/>
              <w:rPr>
                <w:rFonts w:ascii="Times New Roman" w:eastAsia="Times New Roman" w:hAnsi="Times New Roman" w:cs="Times New Roman"/>
                <w:color w:val="000000"/>
                <w:sz w:val="17"/>
                <w:szCs w:val="17"/>
              </w:rPr>
            </w:pPr>
            <w:r w:rsidRPr="00613D37">
              <w:rPr>
                <w:rFonts w:ascii="Times New Roman" w:eastAsia="Times New Roman" w:hAnsi="Times New Roman" w:cs="Times New Roman"/>
                <w:color w:val="000000"/>
                <w:sz w:val="17"/>
                <w:szCs w:val="17"/>
              </w:rPr>
              <w:t>Asthma history; smoking in house; born before due date; breastfed; burn-barrel near home; insects in house; day</w:t>
            </w:r>
            <w:r>
              <w:rPr>
                <w:rFonts w:ascii="Times New Roman" w:eastAsia="Times New Roman" w:hAnsi="Times New Roman" w:cs="Times New Roman"/>
                <w:color w:val="000000"/>
                <w:sz w:val="17"/>
                <w:szCs w:val="17"/>
              </w:rPr>
              <w:t xml:space="preserve">-care first 2 years of life; </w:t>
            </w:r>
            <w:r w:rsidRPr="00613D37">
              <w:rPr>
                <w:rFonts w:ascii="Times New Roman" w:eastAsia="Times New Roman" w:hAnsi="Times New Roman" w:cs="Times New Roman"/>
                <w:color w:val="000000"/>
                <w:sz w:val="17"/>
                <w:szCs w:val="17"/>
              </w:rPr>
              <w:t>moist walls, ceilings, carpets, furniture; mold in house; pets; smoking during pregnancy</w:t>
            </w:r>
          </w:p>
        </w:tc>
        <w:tc>
          <w:tcPr>
            <w:tcW w:w="2467" w:type="dxa"/>
            <w:tcBorders>
              <w:top w:val="nil"/>
              <w:left w:val="nil"/>
              <w:bottom w:val="nil"/>
              <w:right w:val="nil"/>
            </w:tcBorders>
            <w:shd w:val="clear" w:color="auto" w:fill="auto"/>
            <w:hideMark/>
          </w:tcPr>
          <w:p w14:paraId="4C183B97" w14:textId="77777777" w:rsidR="00915BEB" w:rsidRPr="00613D37" w:rsidRDefault="00915BEB" w:rsidP="00915BEB">
            <w:pPr>
              <w:spacing w:after="0" w:line="240" w:lineRule="auto"/>
              <w:rPr>
                <w:rFonts w:ascii="Times New Roman" w:eastAsia="Times New Roman" w:hAnsi="Times New Roman" w:cs="Times New Roman"/>
                <w:color w:val="000000"/>
                <w:sz w:val="17"/>
                <w:szCs w:val="17"/>
              </w:rPr>
            </w:pPr>
            <w:r w:rsidRPr="00613D37">
              <w:rPr>
                <w:rFonts w:ascii="Times New Roman" w:eastAsia="Times New Roman" w:hAnsi="Times New Roman" w:cs="Times New Roman"/>
                <w:color w:val="000000"/>
                <w:sz w:val="17"/>
                <w:szCs w:val="17"/>
              </w:rPr>
              <w:t>Non-significant increased risk of asthma associated with families with a garage attached to house</w:t>
            </w:r>
          </w:p>
        </w:tc>
      </w:tr>
      <w:tr w:rsidR="00915BEB" w:rsidRPr="00613D37" w14:paraId="4175C63A" w14:textId="77777777" w:rsidTr="00354BBA">
        <w:trPr>
          <w:trHeight w:val="1080"/>
        </w:trPr>
        <w:tc>
          <w:tcPr>
            <w:tcW w:w="1607" w:type="dxa"/>
            <w:tcBorders>
              <w:top w:val="nil"/>
              <w:left w:val="nil"/>
              <w:bottom w:val="nil"/>
              <w:right w:val="nil"/>
            </w:tcBorders>
            <w:shd w:val="clear" w:color="auto" w:fill="auto"/>
            <w:hideMark/>
          </w:tcPr>
          <w:p w14:paraId="62E46186" w14:textId="0190594C" w:rsidR="00915BEB" w:rsidRPr="00613D37" w:rsidRDefault="00915BEB" w:rsidP="00915BEB">
            <w:pPr>
              <w:spacing w:after="0" w:line="240" w:lineRule="auto"/>
              <w:rPr>
                <w:rFonts w:ascii="Times New Roman" w:eastAsia="Times New Roman" w:hAnsi="Times New Roman" w:cs="Times New Roman"/>
                <w:color w:val="000000"/>
                <w:sz w:val="17"/>
                <w:szCs w:val="17"/>
              </w:rPr>
            </w:pPr>
            <w:r w:rsidRPr="00613D37">
              <w:rPr>
                <w:rFonts w:ascii="Times New Roman" w:eastAsia="Times New Roman" w:hAnsi="Times New Roman" w:cs="Times New Roman"/>
                <w:color w:val="000000"/>
                <w:sz w:val="17"/>
                <w:szCs w:val="17"/>
              </w:rPr>
              <w:t>Ware et al.</w:t>
            </w:r>
            <w:r>
              <w:rPr>
                <w:rFonts w:ascii="Times New Roman" w:eastAsia="Times New Roman" w:hAnsi="Times New Roman" w:cs="Times New Roman"/>
                <w:color w:val="000000"/>
                <w:sz w:val="17"/>
                <w:szCs w:val="17"/>
              </w:rPr>
              <w:t>,</w:t>
            </w:r>
            <w:r w:rsidRPr="00613D37">
              <w:rPr>
                <w:rFonts w:ascii="Times New Roman" w:eastAsia="Times New Roman" w:hAnsi="Times New Roman" w:cs="Times New Roman"/>
                <w:color w:val="000000"/>
                <w:sz w:val="17"/>
                <w:szCs w:val="17"/>
              </w:rPr>
              <w:t xml:space="preserve"> 2014</w:t>
            </w:r>
          </w:p>
        </w:tc>
        <w:tc>
          <w:tcPr>
            <w:tcW w:w="1613" w:type="dxa"/>
            <w:tcBorders>
              <w:top w:val="nil"/>
              <w:left w:val="nil"/>
              <w:bottom w:val="nil"/>
              <w:right w:val="nil"/>
            </w:tcBorders>
            <w:shd w:val="clear" w:color="auto" w:fill="auto"/>
            <w:hideMark/>
          </w:tcPr>
          <w:p w14:paraId="6E7E3E19" w14:textId="77777777" w:rsidR="00915BEB" w:rsidRPr="00613D37" w:rsidRDefault="00915BEB" w:rsidP="00915BEB">
            <w:pPr>
              <w:spacing w:after="0" w:line="240" w:lineRule="auto"/>
              <w:rPr>
                <w:rFonts w:ascii="Times New Roman" w:eastAsia="Times New Roman" w:hAnsi="Times New Roman" w:cs="Times New Roman"/>
                <w:color w:val="000000"/>
                <w:sz w:val="17"/>
                <w:szCs w:val="17"/>
              </w:rPr>
            </w:pPr>
            <w:r w:rsidRPr="00613D37">
              <w:rPr>
                <w:rFonts w:ascii="Times New Roman" w:eastAsia="Times New Roman" w:hAnsi="Times New Roman" w:cs="Times New Roman"/>
                <w:color w:val="000000"/>
                <w:sz w:val="17"/>
                <w:szCs w:val="17"/>
              </w:rPr>
              <w:t>House built before 1985</w:t>
            </w:r>
          </w:p>
        </w:tc>
        <w:tc>
          <w:tcPr>
            <w:tcW w:w="1486" w:type="dxa"/>
            <w:tcBorders>
              <w:top w:val="nil"/>
              <w:left w:val="nil"/>
              <w:bottom w:val="nil"/>
              <w:right w:val="nil"/>
            </w:tcBorders>
            <w:shd w:val="clear" w:color="auto" w:fill="auto"/>
            <w:hideMark/>
          </w:tcPr>
          <w:p w14:paraId="7C213EE9" w14:textId="77777777" w:rsidR="00915BEB" w:rsidRPr="00613D37" w:rsidRDefault="00915BEB" w:rsidP="00915BEB">
            <w:pPr>
              <w:spacing w:after="0" w:line="240" w:lineRule="auto"/>
              <w:rPr>
                <w:rFonts w:ascii="Times New Roman" w:eastAsia="Times New Roman" w:hAnsi="Times New Roman" w:cs="Times New Roman"/>
                <w:color w:val="000000"/>
                <w:sz w:val="17"/>
                <w:szCs w:val="17"/>
              </w:rPr>
            </w:pPr>
            <w:r w:rsidRPr="00613D37">
              <w:rPr>
                <w:rFonts w:ascii="Times New Roman" w:eastAsia="Times New Roman" w:hAnsi="Times New Roman" w:cs="Times New Roman"/>
                <w:color w:val="000000"/>
                <w:sz w:val="17"/>
                <w:szCs w:val="17"/>
              </w:rPr>
              <w:t>Bronchitis, cold, flu, middle-ear infection, pneumonia, throat infection</w:t>
            </w:r>
          </w:p>
        </w:tc>
        <w:tc>
          <w:tcPr>
            <w:tcW w:w="3811" w:type="dxa"/>
            <w:tcBorders>
              <w:top w:val="nil"/>
              <w:left w:val="nil"/>
              <w:bottom w:val="nil"/>
              <w:right w:val="nil"/>
            </w:tcBorders>
            <w:shd w:val="clear" w:color="auto" w:fill="auto"/>
            <w:hideMark/>
          </w:tcPr>
          <w:p w14:paraId="22777E56" w14:textId="12F1F0FE" w:rsidR="00915BEB" w:rsidRPr="00613D37" w:rsidRDefault="00915BEB" w:rsidP="00915BEB">
            <w:pPr>
              <w:spacing w:after="0" w:line="240" w:lineRule="auto"/>
              <w:rPr>
                <w:rFonts w:ascii="Times New Roman" w:eastAsia="Times New Roman" w:hAnsi="Times New Roman" w:cs="Times New Roman"/>
                <w:color w:val="000000"/>
                <w:sz w:val="17"/>
                <w:szCs w:val="17"/>
              </w:rPr>
            </w:pPr>
            <w:r w:rsidRPr="00613D37">
              <w:rPr>
                <w:rFonts w:ascii="Times New Roman" w:eastAsia="Times New Roman" w:hAnsi="Times New Roman" w:cs="Times New Roman"/>
                <w:color w:val="000000"/>
                <w:sz w:val="17"/>
                <w:szCs w:val="17"/>
              </w:rPr>
              <w:t>(UNADJUSTED) &lt;5 yrs bronchitis OR: 0.2 (0.1-0.6), cold OR: 0.2 (0.1-0.7), flu OR: 1.2 (0.5-2.6), middle-ear infection OR: 0.6 (0.3-1.3), pneumonia OR: 1.2 (95% CI: 0.4-3.1), throat infec</w:t>
            </w:r>
            <w:r>
              <w:rPr>
                <w:rFonts w:ascii="Times New Roman" w:eastAsia="Times New Roman" w:hAnsi="Times New Roman" w:cs="Times New Roman"/>
                <w:color w:val="000000"/>
                <w:sz w:val="17"/>
                <w:szCs w:val="17"/>
              </w:rPr>
              <w:t>tion OR: 1.3 (0.6-3.0); 5-17 y</w:t>
            </w:r>
            <w:r w:rsidRPr="00613D37">
              <w:rPr>
                <w:rFonts w:ascii="Times New Roman" w:eastAsia="Times New Roman" w:hAnsi="Times New Roman" w:cs="Times New Roman"/>
                <w:color w:val="000000"/>
                <w:sz w:val="17"/>
                <w:szCs w:val="17"/>
              </w:rPr>
              <w:t>rs bronchitis OR: 0.6 (0.3-1.1), cold OR: 0.9 (0.5-1.6), flu OR: 1.2 (0.7-2.0), middle-ear infection OR: 0.9 (0.5-1.3), pneumonia OR: 1.2 (0.6-2.5), throat infection OR: 0.9 (0.6-1.5)</w:t>
            </w:r>
          </w:p>
        </w:tc>
        <w:tc>
          <w:tcPr>
            <w:tcW w:w="2591" w:type="dxa"/>
            <w:tcBorders>
              <w:top w:val="nil"/>
              <w:left w:val="nil"/>
              <w:bottom w:val="nil"/>
              <w:right w:val="nil"/>
            </w:tcBorders>
            <w:shd w:val="clear" w:color="auto" w:fill="auto"/>
            <w:hideMark/>
          </w:tcPr>
          <w:p w14:paraId="5D366F4C" w14:textId="77777777" w:rsidR="00915BEB" w:rsidRPr="00613D37" w:rsidRDefault="00915BEB" w:rsidP="00915BEB">
            <w:pPr>
              <w:spacing w:after="0" w:line="240" w:lineRule="auto"/>
              <w:rPr>
                <w:rFonts w:ascii="Times New Roman" w:eastAsia="Times New Roman" w:hAnsi="Times New Roman" w:cs="Times New Roman"/>
                <w:color w:val="000000"/>
                <w:sz w:val="17"/>
                <w:szCs w:val="17"/>
              </w:rPr>
            </w:pPr>
            <w:r w:rsidRPr="00613D37">
              <w:rPr>
                <w:rFonts w:ascii="Times New Roman" w:eastAsia="Times New Roman" w:hAnsi="Times New Roman" w:cs="Times New Roman"/>
                <w:color w:val="000000"/>
                <w:sz w:val="17"/>
                <w:szCs w:val="17"/>
              </w:rPr>
              <w:t>Age of house, ventilation/ purification, crowding, heating, household smoker, mold</w:t>
            </w:r>
          </w:p>
        </w:tc>
        <w:tc>
          <w:tcPr>
            <w:tcW w:w="2467" w:type="dxa"/>
            <w:tcBorders>
              <w:top w:val="nil"/>
              <w:left w:val="nil"/>
              <w:bottom w:val="nil"/>
              <w:right w:val="nil"/>
            </w:tcBorders>
            <w:shd w:val="clear" w:color="auto" w:fill="auto"/>
            <w:hideMark/>
          </w:tcPr>
          <w:p w14:paraId="0C58B072" w14:textId="77777777" w:rsidR="00915BEB" w:rsidRPr="00613D37" w:rsidRDefault="00915BEB" w:rsidP="00915BEB">
            <w:pPr>
              <w:spacing w:after="0" w:line="240" w:lineRule="auto"/>
              <w:rPr>
                <w:rFonts w:ascii="Times New Roman" w:eastAsia="Times New Roman" w:hAnsi="Times New Roman" w:cs="Times New Roman"/>
                <w:color w:val="000000"/>
                <w:sz w:val="17"/>
                <w:szCs w:val="17"/>
              </w:rPr>
            </w:pPr>
            <w:r w:rsidRPr="00613D37">
              <w:rPr>
                <w:rFonts w:ascii="Times New Roman" w:eastAsia="Times New Roman" w:hAnsi="Times New Roman" w:cs="Times New Roman"/>
                <w:color w:val="000000"/>
                <w:sz w:val="17"/>
                <w:szCs w:val="17"/>
              </w:rPr>
              <w:t xml:space="preserve">Lower reported prevalence of bronchitis among children less than 5 years associated with residence in an older home (built before 1985) </w:t>
            </w:r>
          </w:p>
        </w:tc>
      </w:tr>
      <w:tr w:rsidR="00915BEB" w:rsidRPr="00613D37" w14:paraId="7929BC84" w14:textId="77777777" w:rsidTr="00354BBA">
        <w:trPr>
          <w:trHeight w:val="240"/>
        </w:trPr>
        <w:tc>
          <w:tcPr>
            <w:tcW w:w="8517" w:type="dxa"/>
            <w:gridSpan w:val="4"/>
            <w:tcBorders>
              <w:top w:val="nil"/>
              <w:left w:val="nil"/>
              <w:bottom w:val="nil"/>
              <w:right w:val="nil"/>
            </w:tcBorders>
            <w:shd w:val="clear" w:color="auto" w:fill="auto"/>
            <w:vAlign w:val="center"/>
            <w:hideMark/>
          </w:tcPr>
          <w:p w14:paraId="5E427D7A" w14:textId="77777777" w:rsidR="00915BEB" w:rsidRPr="00613D37" w:rsidRDefault="00915BEB" w:rsidP="00915BEB">
            <w:pPr>
              <w:spacing w:after="0" w:line="240" w:lineRule="auto"/>
              <w:rPr>
                <w:rFonts w:ascii="Times New Roman" w:eastAsia="Times New Roman" w:hAnsi="Times New Roman" w:cs="Times New Roman"/>
                <w:b/>
                <w:bCs/>
                <w:color w:val="000000"/>
                <w:sz w:val="17"/>
                <w:szCs w:val="17"/>
              </w:rPr>
            </w:pPr>
            <w:r w:rsidRPr="00613D37">
              <w:rPr>
                <w:rFonts w:ascii="Times New Roman" w:eastAsia="Times New Roman" w:hAnsi="Times New Roman" w:cs="Times New Roman"/>
                <w:b/>
                <w:bCs/>
                <w:color w:val="000000"/>
                <w:sz w:val="17"/>
                <w:szCs w:val="17"/>
              </w:rPr>
              <w:t>INDOOR WATER/AIR QUALITY</w:t>
            </w:r>
          </w:p>
        </w:tc>
        <w:tc>
          <w:tcPr>
            <w:tcW w:w="2591" w:type="dxa"/>
            <w:tcBorders>
              <w:top w:val="nil"/>
              <w:left w:val="nil"/>
              <w:bottom w:val="nil"/>
              <w:right w:val="nil"/>
            </w:tcBorders>
            <w:shd w:val="clear" w:color="auto" w:fill="auto"/>
            <w:hideMark/>
          </w:tcPr>
          <w:p w14:paraId="37D4AC6E" w14:textId="77777777" w:rsidR="00915BEB" w:rsidRPr="00613D37" w:rsidRDefault="00915BEB" w:rsidP="00915BEB">
            <w:pPr>
              <w:spacing w:after="0" w:line="240" w:lineRule="auto"/>
              <w:rPr>
                <w:rFonts w:ascii="Times New Roman" w:eastAsia="Times New Roman" w:hAnsi="Times New Roman" w:cs="Times New Roman"/>
                <w:b/>
                <w:bCs/>
                <w:color w:val="000000"/>
                <w:sz w:val="17"/>
                <w:szCs w:val="17"/>
              </w:rPr>
            </w:pPr>
          </w:p>
        </w:tc>
        <w:tc>
          <w:tcPr>
            <w:tcW w:w="2467" w:type="dxa"/>
            <w:tcBorders>
              <w:top w:val="nil"/>
              <w:left w:val="nil"/>
              <w:bottom w:val="nil"/>
              <w:right w:val="nil"/>
            </w:tcBorders>
            <w:shd w:val="clear" w:color="auto" w:fill="auto"/>
            <w:hideMark/>
          </w:tcPr>
          <w:p w14:paraId="74E7BC25" w14:textId="77777777" w:rsidR="00915BEB" w:rsidRPr="00613D37" w:rsidRDefault="00915BEB" w:rsidP="00915BEB">
            <w:pPr>
              <w:spacing w:after="0" w:line="240" w:lineRule="auto"/>
              <w:rPr>
                <w:rFonts w:ascii="Times New Roman" w:eastAsia="Times New Roman" w:hAnsi="Times New Roman" w:cs="Times New Roman"/>
                <w:sz w:val="20"/>
                <w:szCs w:val="20"/>
              </w:rPr>
            </w:pPr>
          </w:p>
        </w:tc>
      </w:tr>
      <w:tr w:rsidR="00915BEB" w:rsidRPr="00613D37" w14:paraId="514DD874" w14:textId="77777777" w:rsidTr="00354BBA">
        <w:trPr>
          <w:trHeight w:val="74"/>
        </w:trPr>
        <w:tc>
          <w:tcPr>
            <w:tcW w:w="1607" w:type="dxa"/>
            <w:tcBorders>
              <w:top w:val="nil"/>
              <w:left w:val="nil"/>
              <w:bottom w:val="nil"/>
              <w:right w:val="nil"/>
            </w:tcBorders>
            <w:shd w:val="clear" w:color="auto" w:fill="auto"/>
          </w:tcPr>
          <w:p w14:paraId="6903C3E9" w14:textId="41ED0A8B" w:rsidR="00915BEB" w:rsidRPr="00613D37" w:rsidRDefault="00915BEB" w:rsidP="00915BEB">
            <w:pPr>
              <w:spacing w:after="0" w:line="240" w:lineRule="auto"/>
              <w:rPr>
                <w:rFonts w:ascii="Times New Roman" w:eastAsia="Times New Roman" w:hAnsi="Times New Roman" w:cs="Times New Roman"/>
                <w:color w:val="000000"/>
                <w:sz w:val="17"/>
                <w:szCs w:val="17"/>
              </w:rPr>
            </w:pPr>
            <w:r w:rsidRPr="00613D37">
              <w:rPr>
                <w:rFonts w:ascii="Times New Roman" w:eastAsia="Times New Roman" w:hAnsi="Times New Roman" w:cs="Times New Roman"/>
                <w:color w:val="000000"/>
                <w:sz w:val="17"/>
                <w:szCs w:val="17"/>
              </w:rPr>
              <w:t>Bulkow et al.</w:t>
            </w:r>
            <w:r>
              <w:rPr>
                <w:rFonts w:ascii="Times New Roman" w:eastAsia="Times New Roman" w:hAnsi="Times New Roman" w:cs="Times New Roman"/>
                <w:color w:val="000000"/>
                <w:sz w:val="17"/>
                <w:szCs w:val="17"/>
              </w:rPr>
              <w:t>,</w:t>
            </w:r>
            <w:r w:rsidRPr="00613D37">
              <w:rPr>
                <w:rFonts w:ascii="Times New Roman" w:eastAsia="Times New Roman" w:hAnsi="Times New Roman" w:cs="Times New Roman"/>
                <w:color w:val="000000"/>
                <w:sz w:val="17"/>
                <w:szCs w:val="17"/>
              </w:rPr>
              <w:t xml:space="preserve"> 2012</w:t>
            </w:r>
          </w:p>
        </w:tc>
        <w:tc>
          <w:tcPr>
            <w:tcW w:w="1613" w:type="dxa"/>
            <w:tcBorders>
              <w:top w:val="nil"/>
              <w:left w:val="nil"/>
              <w:bottom w:val="nil"/>
              <w:right w:val="nil"/>
            </w:tcBorders>
            <w:shd w:val="clear" w:color="auto" w:fill="auto"/>
          </w:tcPr>
          <w:p w14:paraId="507FBF00" w14:textId="2234D2E1" w:rsidR="00915BEB" w:rsidRPr="00613D37" w:rsidRDefault="00915BEB" w:rsidP="00915BEB">
            <w:pPr>
              <w:spacing w:after="0" w:line="240" w:lineRule="auto"/>
              <w:rPr>
                <w:rFonts w:ascii="Times New Roman" w:eastAsia="Times New Roman" w:hAnsi="Times New Roman" w:cs="Times New Roman"/>
                <w:color w:val="000000"/>
                <w:sz w:val="17"/>
                <w:szCs w:val="17"/>
              </w:rPr>
            </w:pPr>
            <w:r w:rsidRPr="00613D37">
              <w:rPr>
                <w:rFonts w:ascii="Times New Roman" w:eastAsia="Times New Roman" w:hAnsi="Times New Roman" w:cs="Times New Roman"/>
                <w:color w:val="000000"/>
                <w:sz w:val="17"/>
                <w:szCs w:val="17"/>
              </w:rPr>
              <w:t>Mold</w:t>
            </w:r>
          </w:p>
        </w:tc>
        <w:tc>
          <w:tcPr>
            <w:tcW w:w="1486" w:type="dxa"/>
            <w:tcBorders>
              <w:top w:val="nil"/>
              <w:left w:val="nil"/>
              <w:bottom w:val="nil"/>
              <w:right w:val="nil"/>
            </w:tcBorders>
            <w:shd w:val="clear" w:color="auto" w:fill="auto"/>
          </w:tcPr>
          <w:p w14:paraId="4FCF386B" w14:textId="5F8AC6BF" w:rsidR="00915BEB" w:rsidRPr="00613D37" w:rsidRDefault="00915BEB" w:rsidP="00915BEB">
            <w:pPr>
              <w:spacing w:after="0" w:line="240" w:lineRule="auto"/>
              <w:rPr>
                <w:rFonts w:ascii="Times New Roman" w:eastAsia="Times New Roman" w:hAnsi="Times New Roman" w:cs="Times New Roman"/>
                <w:color w:val="000000"/>
                <w:sz w:val="17"/>
                <w:szCs w:val="17"/>
              </w:rPr>
            </w:pPr>
            <w:r w:rsidRPr="00613D37">
              <w:rPr>
                <w:rFonts w:ascii="Times New Roman" w:eastAsia="Times New Roman" w:hAnsi="Times New Roman" w:cs="Times New Roman"/>
                <w:color w:val="000000"/>
                <w:sz w:val="17"/>
                <w:szCs w:val="17"/>
              </w:rPr>
              <w:t>LRTI</w:t>
            </w:r>
          </w:p>
        </w:tc>
        <w:tc>
          <w:tcPr>
            <w:tcW w:w="3811" w:type="dxa"/>
            <w:tcBorders>
              <w:top w:val="nil"/>
              <w:left w:val="nil"/>
              <w:bottom w:val="nil"/>
              <w:right w:val="nil"/>
            </w:tcBorders>
            <w:shd w:val="clear" w:color="auto" w:fill="auto"/>
          </w:tcPr>
          <w:p w14:paraId="5BB43D68" w14:textId="69F77263" w:rsidR="00915BEB" w:rsidRPr="00613D37" w:rsidRDefault="00915BEB" w:rsidP="00915BEB">
            <w:pPr>
              <w:spacing w:after="0" w:line="240" w:lineRule="auto"/>
              <w:rPr>
                <w:rFonts w:ascii="Times New Roman" w:eastAsia="Times New Roman" w:hAnsi="Times New Roman" w:cs="Times New Roman"/>
                <w:color w:val="000000"/>
                <w:sz w:val="17"/>
                <w:szCs w:val="17"/>
              </w:rPr>
            </w:pPr>
            <w:r w:rsidRPr="00613D37">
              <w:rPr>
                <w:rFonts w:ascii="Times New Roman" w:eastAsia="Times New Roman" w:hAnsi="Times New Roman" w:cs="Times New Roman"/>
                <w:color w:val="000000"/>
                <w:sz w:val="17"/>
                <w:szCs w:val="17"/>
              </w:rPr>
              <w:t>(UNADJUSTED) OR: 1.21 (95% CI: 0.74-1.97)</w:t>
            </w:r>
          </w:p>
        </w:tc>
        <w:tc>
          <w:tcPr>
            <w:tcW w:w="2591" w:type="dxa"/>
            <w:tcBorders>
              <w:top w:val="nil"/>
              <w:left w:val="nil"/>
              <w:bottom w:val="nil"/>
              <w:right w:val="nil"/>
            </w:tcBorders>
            <w:shd w:val="clear" w:color="auto" w:fill="auto"/>
          </w:tcPr>
          <w:p w14:paraId="2CA4A523" w14:textId="54EC3A79" w:rsidR="00915BEB" w:rsidRPr="00613D37" w:rsidRDefault="00915BEB" w:rsidP="00915BEB">
            <w:pPr>
              <w:spacing w:after="0" w:line="240" w:lineRule="auto"/>
              <w:rPr>
                <w:rFonts w:ascii="Times New Roman" w:eastAsia="Times New Roman" w:hAnsi="Times New Roman" w:cs="Times New Roman"/>
                <w:color w:val="000000"/>
                <w:sz w:val="17"/>
                <w:szCs w:val="17"/>
              </w:rPr>
            </w:pPr>
            <w:r w:rsidRPr="00613D37">
              <w:rPr>
                <w:rFonts w:ascii="Times New Roman" w:eastAsia="Times New Roman" w:hAnsi="Times New Roman" w:cs="Times New Roman"/>
                <w:color w:val="000000"/>
                <w:sz w:val="17"/>
                <w:szCs w:val="17"/>
              </w:rPr>
              <w:t>Bottle fed, medically high-risk, vomiting after feeding, woodstove, rooms with sinks in house</w:t>
            </w:r>
          </w:p>
        </w:tc>
        <w:tc>
          <w:tcPr>
            <w:tcW w:w="2467" w:type="dxa"/>
            <w:tcBorders>
              <w:top w:val="nil"/>
              <w:left w:val="nil"/>
              <w:bottom w:val="nil"/>
              <w:right w:val="nil"/>
            </w:tcBorders>
            <w:shd w:val="clear" w:color="auto" w:fill="auto"/>
          </w:tcPr>
          <w:p w14:paraId="435FE7D6" w14:textId="058C0D20" w:rsidR="00915BEB" w:rsidRPr="00613D37" w:rsidRDefault="00915BEB" w:rsidP="00915BEB">
            <w:pPr>
              <w:spacing w:after="0" w:line="240" w:lineRule="auto"/>
              <w:rPr>
                <w:rFonts w:ascii="Times New Roman" w:eastAsia="Times New Roman" w:hAnsi="Times New Roman" w:cs="Times New Roman"/>
                <w:color w:val="000000"/>
                <w:sz w:val="17"/>
                <w:szCs w:val="17"/>
              </w:rPr>
            </w:pPr>
            <w:r w:rsidRPr="00613D37">
              <w:rPr>
                <w:rFonts w:ascii="Times New Roman" w:eastAsia="Times New Roman" w:hAnsi="Times New Roman" w:cs="Times New Roman"/>
                <w:color w:val="000000"/>
                <w:sz w:val="17"/>
                <w:szCs w:val="17"/>
              </w:rPr>
              <w:t>Hospitalizations for LRTI not associated with homes with visible mold</w:t>
            </w:r>
          </w:p>
        </w:tc>
      </w:tr>
      <w:tr w:rsidR="00915BEB" w:rsidRPr="00613D37" w14:paraId="0F1894BF" w14:textId="77777777" w:rsidTr="00354BBA">
        <w:trPr>
          <w:trHeight w:val="74"/>
        </w:trPr>
        <w:tc>
          <w:tcPr>
            <w:tcW w:w="1607" w:type="dxa"/>
            <w:tcBorders>
              <w:top w:val="nil"/>
              <w:left w:val="nil"/>
              <w:bottom w:val="nil"/>
              <w:right w:val="nil"/>
            </w:tcBorders>
            <w:shd w:val="clear" w:color="auto" w:fill="auto"/>
          </w:tcPr>
          <w:p w14:paraId="6D66D1BE" w14:textId="67EAA22B" w:rsidR="00915BEB" w:rsidRPr="00613D37" w:rsidRDefault="00915BEB" w:rsidP="00915BEB">
            <w:pPr>
              <w:spacing w:after="0" w:line="240" w:lineRule="auto"/>
              <w:rPr>
                <w:rFonts w:ascii="Times New Roman" w:eastAsia="Times New Roman" w:hAnsi="Times New Roman" w:cs="Times New Roman"/>
                <w:color w:val="000000"/>
                <w:sz w:val="17"/>
                <w:szCs w:val="17"/>
              </w:rPr>
            </w:pPr>
            <w:r w:rsidRPr="00613D37">
              <w:rPr>
                <w:rFonts w:ascii="Times New Roman" w:eastAsia="Times New Roman" w:hAnsi="Times New Roman" w:cs="Times New Roman"/>
                <w:color w:val="000000"/>
                <w:sz w:val="17"/>
                <w:szCs w:val="17"/>
              </w:rPr>
              <w:t>Surdu et al.</w:t>
            </w:r>
            <w:r>
              <w:rPr>
                <w:rFonts w:ascii="Times New Roman" w:eastAsia="Times New Roman" w:hAnsi="Times New Roman" w:cs="Times New Roman"/>
                <w:color w:val="000000"/>
                <w:sz w:val="17"/>
                <w:szCs w:val="17"/>
              </w:rPr>
              <w:t>,</w:t>
            </w:r>
            <w:r w:rsidRPr="00613D37">
              <w:rPr>
                <w:rFonts w:ascii="Times New Roman" w:eastAsia="Times New Roman" w:hAnsi="Times New Roman" w:cs="Times New Roman"/>
                <w:color w:val="000000"/>
                <w:sz w:val="17"/>
                <w:szCs w:val="17"/>
              </w:rPr>
              <w:t xml:space="preserve"> 2006</w:t>
            </w:r>
          </w:p>
        </w:tc>
        <w:tc>
          <w:tcPr>
            <w:tcW w:w="1613" w:type="dxa"/>
            <w:tcBorders>
              <w:top w:val="nil"/>
              <w:left w:val="nil"/>
              <w:bottom w:val="nil"/>
              <w:right w:val="nil"/>
            </w:tcBorders>
            <w:shd w:val="clear" w:color="auto" w:fill="auto"/>
          </w:tcPr>
          <w:p w14:paraId="1C8948DB" w14:textId="0D06B321" w:rsidR="00915BEB" w:rsidRPr="00613D37" w:rsidRDefault="00915BEB" w:rsidP="00915BEB">
            <w:pPr>
              <w:spacing w:after="0" w:line="240" w:lineRule="auto"/>
              <w:rPr>
                <w:rFonts w:ascii="Times New Roman" w:eastAsia="Times New Roman" w:hAnsi="Times New Roman" w:cs="Times New Roman"/>
                <w:color w:val="000000"/>
                <w:sz w:val="17"/>
                <w:szCs w:val="17"/>
              </w:rPr>
            </w:pPr>
            <w:r w:rsidRPr="00613D37">
              <w:rPr>
                <w:rFonts w:ascii="Times New Roman" w:eastAsia="Times New Roman" w:hAnsi="Times New Roman" w:cs="Times New Roman"/>
                <w:color w:val="000000"/>
                <w:sz w:val="17"/>
                <w:szCs w:val="17"/>
              </w:rPr>
              <w:t>Mold</w:t>
            </w:r>
          </w:p>
        </w:tc>
        <w:tc>
          <w:tcPr>
            <w:tcW w:w="1486" w:type="dxa"/>
            <w:tcBorders>
              <w:top w:val="nil"/>
              <w:left w:val="nil"/>
              <w:bottom w:val="nil"/>
              <w:right w:val="nil"/>
            </w:tcBorders>
            <w:shd w:val="clear" w:color="auto" w:fill="auto"/>
          </w:tcPr>
          <w:p w14:paraId="59BCC383" w14:textId="5512A904" w:rsidR="00915BEB" w:rsidRPr="00613D37" w:rsidRDefault="00915BEB" w:rsidP="00915BEB">
            <w:pPr>
              <w:spacing w:after="0" w:line="240" w:lineRule="auto"/>
              <w:rPr>
                <w:rFonts w:ascii="Times New Roman" w:eastAsia="Times New Roman" w:hAnsi="Times New Roman" w:cs="Times New Roman"/>
                <w:color w:val="000000"/>
                <w:sz w:val="17"/>
                <w:szCs w:val="17"/>
              </w:rPr>
            </w:pPr>
            <w:r w:rsidRPr="00613D37">
              <w:rPr>
                <w:rFonts w:ascii="Times New Roman" w:eastAsia="Times New Roman" w:hAnsi="Times New Roman" w:cs="Times New Roman"/>
                <w:color w:val="000000"/>
                <w:sz w:val="17"/>
                <w:szCs w:val="17"/>
              </w:rPr>
              <w:t>Asthma</w:t>
            </w:r>
          </w:p>
        </w:tc>
        <w:tc>
          <w:tcPr>
            <w:tcW w:w="3811" w:type="dxa"/>
            <w:tcBorders>
              <w:top w:val="nil"/>
              <w:left w:val="nil"/>
              <w:bottom w:val="nil"/>
              <w:right w:val="nil"/>
            </w:tcBorders>
            <w:shd w:val="clear" w:color="auto" w:fill="auto"/>
          </w:tcPr>
          <w:p w14:paraId="39A55D25" w14:textId="47EAE8DA" w:rsidR="00915BEB" w:rsidRPr="00613D37" w:rsidRDefault="00915BEB" w:rsidP="00915BEB">
            <w:pPr>
              <w:spacing w:after="0" w:line="240" w:lineRule="auto"/>
              <w:rPr>
                <w:rFonts w:ascii="Times New Roman" w:eastAsia="Times New Roman" w:hAnsi="Times New Roman" w:cs="Times New Roman"/>
                <w:color w:val="000000"/>
                <w:sz w:val="17"/>
                <w:szCs w:val="17"/>
              </w:rPr>
            </w:pPr>
            <w:r w:rsidRPr="00613D37">
              <w:rPr>
                <w:rFonts w:ascii="Times New Roman" w:eastAsia="Times New Roman" w:hAnsi="Times New Roman" w:cs="Times New Roman"/>
                <w:color w:val="000000"/>
                <w:sz w:val="17"/>
                <w:szCs w:val="17"/>
              </w:rPr>
              <w:t>(UNADJUSTED) OR: 0.83 (90% CI: 0.30-2.29)</w:t>
            </w:r>
          </w:p>
        </w:tc>
        <w:tc>
          <w:tcPr>
            <w:tcW w:w="2591" w:type="dxa"/>
            <w:tcBorders>
              <w:top w:val="nil"/>
              <w:left w:val="nil"/>
              <w:bottom w:val="nil"/>
              <w:right w:val="nil"/>
            </w:tcBorders>
            <w:shd w:val="clear" w:color="auto" w:fill="auto"/>
          </w:tcPr>
          <w:p w14:paraId="17F32524" w14:textId="19F3CA57" w:rsidR="00915BEB" w:rsidRPr="00613D37" w:rsidRDefault="00915BEB" w:rsidP="00915BEB">
            <w:pPr>
              <w:spacing w:after="0" w:line="240" w:lineRule="auto"/>
              <w:rPr>
                <w:rFonts w:ascii="Times New Roman" w:eastAsia="Times New Roman" w:hAnsi="Times New Roman" w:cs="Times New Roman"/>
                <w:color w:val="000000"/>
                <w:sz w:val="17"/>
                <w:szCs w:val="17"/>
              </w:rPr>
            </w:pPr>
            <w:r w:rsidRPr="00613D37">
              <w:rPr>
                <w:rFonts w:ascii="Times New Roman" w:eastAsia="Times New Roman" w:hAnsi="Times New Roman" w:cs="Times New Roman"/>
                <w:color w:val="000000"/>
                <w:sz w:val="17"/>
                <w:szCs w:val="17"/>
              </w:rPr>
              <w:t>See above</w:t>
            </w:r>
          </w:p>
        </w:tc>
        <w:tc>
          <w:tcPr>
            <w:tcW w:w="2467" w:type="dxa"/>
            <w:tcBorders>
              <w:top w:val="nil"/>
              <w:left w:val="nil"/>
              <w:bottom w:val="nil"/>
              <w:right w:val="nil"/>
            </w:tcBorders>
            <w:shd w:val="clear" w:color="auto" w:fill="auto"/>
          </w:tcPr>
          <w:p w14:paraId="65E4A19B" w14:textId="38A62899" w:rsidR="00915BEB" w:rsidRPr="00613D37" w:rsidRDefault="00915BEB" w:rsidP="00915BEB">
            <w:pPr>
              <w:spacing w:after="0" w:line="240" w:lineRule="auto"/>
              <w:rPr>
                <w:rFonts w:ascii="Times New Roman" w:eastAsia="Times New Roman" w:hAnsi="Times New Roman" w:cs="Times New Roman"/>
                <w:color w:val="000000"/>
                <w:sz w:val="17"/>
                <w:szCs w:val="17"/>
              </w:rPr>
            </w:pPr>
            <w:r w:rsidRPr="00613D37">
              <w:rPr>
                <w:rFonts w:ascii="Times New Roman" w:eastAsia="Times New Roman" w:hAnsi="Times New Roman" w:cs="Times New Roman"/>
                <w:color w:val="000000"/>
                <w:sz w:val="17"/>
                <w:szCs w:val="17"/>
              </w:rPr>
              <w:t>No relationship found between asthma and mold in homes</w:t>
            </w:r>
          </w:p>
        </w:tc>
      </w:tr>
      <w:tr w:rsidR="00915BEB" w:rsidRPr="00613D37" w14:paraId="12BB45D7" w14:textId="77777777" w:rsidTr="00354BBA">
        <w:trPr>
          <w:trHeight w:val="801"/>
        </w:trPr>
        <w:tc>
          <w:tcPr>
            <w:tcW w:w="1607" w:type="dxa"/>
            <w:tcBorders>
              <w:top w:val="nil"/>
              <w:left w:val="nil"/>
              <w:bottom w:val="nil"/>
              <w:right w:val="nil"/>
            </w:tcBorders>
            <w:shd w:val="clear" w:color="auto" w:fill="auto"/>
            <w:hideMark/>
          </w:tcPr>
          <w:p w14:paraId="51321581" w14:textId="68703119" w:rsidR="00915BEB" w:rsidRPr="00613D37" w:rsidRDefault="00915BEB" w:rsidP="00915BEB">
            <w:pPr>
              <w:spacing w:after="0" w:line="240" w:lineRule="auto"/>
              <w:rPr>
                <w:rFonts w:ascii="Times New Roman" w:eastAsia="Times New Roman" w:hAnsi="Times New Roman" w:cs="Times New Roman"/>
                <w:color w:val="000000"/>
                <w:sz w:val="17"/>
                <w:szCs w:val="17"/>
              </w:rPr>
            </w:pPr>
            <w:r w:rsidRPr="00613D37">
              <w:rPr>
                <w:rFonts w:ascii="Times New Roman" w:eastAsia="Times New Roman" w:hAnsi="Times New Roman" w:cs="Times New Roman"/>
                <w:color w:val="000000"/>
                <w:sz w:val="17"/>
                <w:szCs w:val="17"/>
              </w:rPr>
              <w:t>Ware et al.</w:t>
            </w:r>
            <w:r>
              <w:rPr>
                <w:rFonts w:ascii="Times New Roman" w:eastAsia="Times New Roman" w:hAnsi="Times New Roman" w:cs="Times New Roman"/>
                <w:color w:val="000000"/>
                <w:sz w:val="17"/>
                <w:szCs w:val="17"/>
              </w:rPr>
              <w:t>,</w:t>
            </w:r>
            <w:r w:rsidRPr="00613D37">
              <w:rPr>
                <w:rFonts w:ascii="Times New Roman" w:eastAsia="Times New Roman" w:hAnsi="Times New Roman" w:cs="Times New Roman"/>
                <w:color w:val="000000"/>
                <w:sz w:val="17"/>
                <w:szCs w:val="17"/>
              </w:rPr>
              <w:t xml:space="preserve"> 2014</w:t>
            </w:r>
          </w:p>
        </w:tc>
        <w:tc>
          <w:tcPr>
            <w:tcW w:w="1613" w:type="dxa"/>
            <w:tcBorders>
              <w:top w:val="nil"/>
              <w:left w:val="nil"/>
              <w:bottom w:val="nil"/>
              <w:right w:val="nil"/>
            </w:tcBorders>
            <w:shd w:val="clear" w:color="auto" w:fill="auto"/>
            <w:hideMark/>
          </w:tcPr>
          <w:p w14:paraId="096FD1F4" w14:textId="77777777" w:rsidR="00915BEB" w:rsidRPr="00613D37" w:rsidRDefault="00915BEB" w:rsidP="00915BEB">
            <w:pPr>
              <w:spacing w:after="0" w:line="240" w:lineRule="auto"/>
              <w:rPr>
                <w:rFonts w:ascii="Times New Roman" w:eastAsia="Times New Roman" w:hAnsi="Times New Roman" w:cs="Times New Roman"/>
                <w:color w:val="000000"/>
                <w:sz w:val="17"/>
                <w:szCs w:val="17"/>
              </w:rPr>
            </w:pPr>
            <w:r w:rsidRPr="00613D37">
              <w:rPr>
                <w:rFonts w:ascii="Times New Roman" w:eastAsia="Times New Roman" w:hAnsi="Times New Roman" w:cs="Times New Roman"/>
                <w:color w:val="000000"/>
                <w:sz w:val="17"/>
                <w:szCs w:val="17"/>
              </w:rPr>
              <w:t>Mold</w:t>
            </w:r>
          </w:p>
        </w:tc>
        <w:tc>
          <w:tcPr>
            <w:tcW w:w="1486" w:type="dxa"/>
            <w:tcBorders>
              <w:top w:val="nil"/>
              <w:left w:val="nil"/>
              <w:bottom w:val="nil"/>
              <w:right w:val="nil"/>
            </w:tcBorders>
            <w:shd w:val="clear" w:color="auto" w:fill="auto"/>
            <w:hideMark/>
          </w:tcPr>
          <w:p w14:paraId="21D63A2F" w14:textId="77777777" w:rsidR="00915BEB" w:rsidRPr="00613D37" w:rsidRDefault="00915BEB" w:rsidP="00915BEB">
            <w:pPr>
              <w:spacing w:after="0" w:line="240" w:lineRule="auto"/>
              <w:rPr>
                <w:rFonts w:ascii="Times New Roman" w:eastAsia="Times New Roman" w:hAnsi="Times New Roman" w:cs="Times New Roman"/>
                <w:color w:val="000000"/>
                <w:sz w:val="17"/>
                <w:szCs w:val="17"/>
              </w:rPr>
            </w:pPr>
            <w:r w:rsidRPr="00613D37">
              <w:rPr>
                <w:rFonts w:ascii="Times New Roman" w:eastAsia="Times New Roman" w:hAnsi="Times New Roman" w:cs="Times New Roman"/>
                <w:color w:val="000000"/>
                <w:sz w:val="17"/>
                <w:szCs w:val="17"/>
              </w:rPr>
              <w:t>Bronchitis, cold, flu, middle-ear infection, pneumonia, throat infection</w:t>
            </w:r>
          </w:p>
        </w:tc>
        <w:tc>
          <w:tcPr>
            <w:tcW w:w="3811" w:type="dxa"/>
            <w:tcBorders>
              <w:top w:val="nil"/>
              <w:left w:val="nil"/>
              <w:bottom w:val="nil"/>
              <w:right w:val="nil"/>
            </w:tcBorders>
            <w:shd w:val="clear" w:color="auto" w:fill="auto"/>
            <w:hideMark/>
          </w:tcPr>
          <w:p w14:paraId="3282EDEC" w14:textId="77777777" w:rsidR="00915BEB" w:rsidRPr="00613D37" w:rsidRDefault="00915BEB" w:rsidP="00915BEB">
            <w:pPr>
              <w:spacing w:after="0" w:line="240" w:lineRule="auto"/>
              <w:rPr>
                <w:rFonts w:ascii="Times New Roman" w:eastAsia="Times New Roman" w:hAnsi="Times New Roman" w:cs="Times New Roman"/>
                <w:color w:val="000000"/>
                <w:sz w:val="17"/>
                <w:szCs w:val="17"/>
              </w:rPr>
            </w:pPr>
            <w:r w:rsidRPr="00613D37">
              <w:rPr>
                <w:rFonts w:ascii="Times New Roman" w:eastAsia="Times New Roman" w:hAnsi="Times New Roman" w:cs="Times New Roman"/>
                <w:color w:val="000000"/>
                <w:sz w:val="17"/>
                <w:szCs w:val="17"/>
              </w:rPr>
              <w:t>(UNADJUSTED) &lt;5 yrs bronchitis OR: 1.7 (0.6-4.3), cold OR: 2.4 (0.6-8.7), flu OR: 2.5 (1.0-6.1), middle-ear infection OR: 2.2 (1.0-5.0), pneumonia OR: 1.3 (95% CI: 0.5-3.5), throat infection OR: 1.8 (0.7-4.5); 5-17 yrs bronchitis OR: 1.6 (0.9-3.0), cold OR: 1.7 (0.9-3.3), flu OR: 2.0 (1.1-3.7), middle-ear infection OR: 1.8 (1.2-2.7), pneumonia OR: 1.6 (0.5-2.3), throat infection OR: 1.6 (1.0-2.8)</w:t>
            </w:r>
          </w:p>
        </w:tc>
        <w:tc>
          <w:tcPr>
            <w:tcW w:w="2591" w:type="dxa"/>
            <w:tcBorders>
              <w:top w:val="nil"/>
              <w:left w:val="nil"/>
              <w:bottom w:val="nil"/>
              <w:right w:val="nil"/>
            </w:tcBorders>
            <w:shd w:val="clear" w:color="auto" w:fill="auto"/>
            <w:hideMark/>
          </w:tcPr>
          <w:p w14:paraId="63EE5032" w14:textId="77777777" w:rsidR="00915BEB" w:rsidRPr="00613D37" w:rsidRDefault="00915BEB" w:rsidP="00915BEB">
            <w:pPr>
              <w:spacing w:after="0" w:line="240" w:lineRule="auto"/>
              <w:rPr>
                <w:rFonts w:ascii="Times New Roman" w:eastAsia="Times New Roman" w:hAnsi="Times New Roman" w:cs="Times New Roman"/>
                <w:color w:val="000000"/>
                <w:sz w:val="17"/>
                <w:szCs w:val="17"/>
              </w:rPr>
            </w:pPr>
            <w:r w:rsidRPr="00613D37">
              <w:rPr>
                <w:rFonts w:ascii="Times New Roman" w:eastAsia="Times New Roman" w:hAnsi="Times New Roman" w:cs="Times New Roman"/>
                <w:color w:val="000000"/>
                <w:sz w:val="17"/>
                <w:szCs w:val="17"/>
              </w:rPr>
              <w:t>Age of house, ventilation/ purification, crowding, heating, household smoker</w:t>
            </w:r>
          </w:p>
        </w:tc>
        <w:tc>
          <w:tcPr>
            <w:tcW w:w="2467" w:type="dxa"/>
            <w:tcBorders>
              <w:top w:val="nil"/>
              <w:left w:val="nil"/>
              <w:bottom w:val="nil"/>
              <w:right w:val="nil"/>
            </w:tcBorders>
            <w:shd w:val="clear" w:color="auto" w:fill="auto"/>
            <w:hideMark/>
          </w:tcPr>
          <w:p w14:paraId="488789B8" w14:textId="77777777" w:rsidR="00915BEB" w:rsidRPr="00613D37" w:rsidRDefault="00915BEB" w:rsidP="00915BEB">
            <w:pPr>
              <w:spacing w:after="0" w:line="240" w:lineRule="auto"/>
              <w:rPr>
                <w:rFonts w:ascii="Times New Roman" w:eastAsia="Times New Roman" w:hAnsi="Times New Roman" w:cs="Times New Roman"/>
                <w:color w:val="000000"/>
                <w:sz w:val="17"/>
                <w:szCs w:val="17"/>
              </w:rPr>
            </w:pPr>
            <w:r w:rsidRPr="00613D37">
              <w:rPr>
                <w:rFonts w:ascii="Times New Roman" w:eastAsia="Times New Roman" w:hAnsi="Times New Roman" w:cs="Times New Roman"/>
                <w:color w:val="000000"/>
                <w:sz w:val="17"/>
                <w:szCs w:val="17"/>
              </w:rPr>
              <w:t>Non-significant elevated prevalence of reported respiratory infections associated with reported concerns about indoor mold</w:t>
            </w:r>
          </w:p>
        </w:tc>
      </w:tr>
      <w:tr w:rsidR="00915BEB" w:rsidRPr="00613D37" w14:paraId="5FB500C9" w14:textId="77777777" w:rsidTr="00354BBA">
        <w:trPr>
          <w:trHeight w:val="74"/>
        </w:trPr>
        <w:tc>
          <w:tcPr>
            <w:tcW w:w="1607" w:type="dxa"/>
            <w:tcBorders>
              <w:top w:val="nil"/>
              <w:left w:val="nil"/>
              <w:bottom w:val="nil"/>
              <w:right w:val="nil"/>
            </w:tcBorders>
            <w:shd w:val="clear" w:color="auto" w:fill="auto"/>
            <w:hideMark/>
          </w:tcPr>
          <w:p w14:paraId="38DF78C0" w14:textId="435B414F" w:rsidR="00915BEB" w:rsidRPr="00613D37" w:rsidRDefault="00915BEB" w:rsidP="00915BEB">
            <w:pPr>
              <w:spacing w:after="0" w:line="240" w:lineRule="auto"/>
              <w:rPr>
                <w:rFonts w:ascii="Times New Roman" w:eastAsia="Times New Roman" w:hAnsi="Times New Roman" w:cs="Times New Roman"/>
                <w:color w:val="000000"/>
                <w:sz w:val="17"/>
                <w:szCs w:val="17"/>
              </w:rPr>
            </w:pPr>
            <w:r w:rsidRPr="00613D37">
              <w:rPr>
                <w:rFonts w:ascii="Times New Roman" w:eastAsia="Times New Roman" w:hAnsi="Times New Roman" w:cs="Times New Roman"/>
                <w:color w:val="000000"/>
                <w:sz w:val="17"/>
                <w:szCs w:val="17"/>
              </w:rPr>
              <w:t>Petersen et al.</w:t>
            </w:r>
            <w:r>
              <w:rPr>
                <w:rFonts w:ascii="Times New Roman" w:eastAsia="Times New Roman" w:hAnsi="Times New Roman" w:cs="Times New Roman"/>
                <w:color w:val="000000"/>
                <w:sz w:val="17"/>
                <w:szCs w:val="17"/>
              </w:rPr>
              <w:t>,</w:t>
            </w:r>
            <w:r w:rsidRPr="00613D37">
              <w:rPr>
                <w:rFonts w:ascii="Times New Roman" w:eastAsia="Times New Roman" w:hAnsi="Times New Roman" w:cs="Times New Roman"/>
                <w:color w:val="000000"/>
                <w:sz w:val="17"/>
                <w:szCs w:val="17"/>
              </w:rPr>
              <w:t xml:space="preserve"> 2003</w:t>
            </w:r>
          </w:p>
        </w:tc>
        <w:tc>
          <w:tcPr>
            <w:tcW w:w="1613" w:type="dxa"/>
            <w:tcBorders>
              <w:top w:val="nil"/>
              <w:left w:val="nil"/>
              <w:bottom w:val="nil"/>
              <w:right w:val="nil"/>
            </w:tcBorders>
            <w:shd w:val="clear" w:color="auto" w:fill="auto"/>
            <w:hideMark/>
          </w:tcPr>
          <w:p w14:paraId="70282155" w14:textId="77777777" w:rsidR="00915BEB" w:rsidRPr="00613D37" w:rsidRDefault="00915BEB" w:rsidP="00915BEB">
            <w:pPr>
              <w:spacing w:after="0" w:line="240" w:lineRule="auto"/>
              <w:rPr>
                <w:rFonts w:ascii="Times New Roman" w:eastAsia="Times New Roman" w:hAnsi="Times New Roman" w:cs="Times New Roman"/>
                <w:color w:val="000000"/>
                <w:sz w:val="17"/>
                <w:szCs w:val="17"/>
              </w:rPr>
            </w:pPr>
            <w:r w:rsidRPr="00613D37">
              <w:rPr>
                <w:rFonts w:ascii="Times New Roman" w:eastAsia="Times New Roman" w:hAnsi="Times New Roman" w:cs="Times New Roman"/>
                <w:color w:val="000000"/>
                <w:sz w:val="17"/>
                <w:szCs w:val="17"/>
              </w:rPr>
              <w:t>Mold</w:t>
            </w:r>
          </w:p>
        </w:tc>
        <w:tc>
          <w:tcPr>
            <w:tcW w:w="1486" w:type="dxa"/>
            <w:tcBorders>
              <w:top w:val="nil"/>
              <w:left w:val="nil"/>
              <w:bottom w:val="nil"/>
              <w:right w:val="nil"/>
            </w:tcBorders>
            <w:shd w:val="clear" w:color="auto" w:fill="auto"/>
            <w:hideMark/>
          </w:tcPr>
          <w:p w14:paraId="4E93B3F0" w14:textId="77777777" w:rsidR="00915BEB" w:rsidRPr="00613D37" w:rsidRDefault="00915BEB" w:rsidP="00915BEB">
            <w:pPr>
              <w:spacing w:after="0" w:line="240" w:lineRule="auto"/>
              <w:rPr>
                <w:rFonts w:ascii="Times New Roman" w:eastAsia="Times New Roman" w:hAnsi="Times New Roman" w:cs="Times New Roman"/>
                <w:color w:val="000000"/>
                <w:sz w:val="17"/>
                <w:szCs w:val="17"/>
              </w:rPr>
            </w:pPr>
            <w:r w:rsidRPr="00613D37">
              <w:rPr>
                <w:rFonts w:ascii="Times New Roman" w:eastAsia="Times New Roman" w:hAnsi="Times New Roman" w:cs="Times New Roman"/>
                <w:color w:val="000000"/>
                <w:sz w:val="17"/>
                <w:szCs w:val="17"/>
              </w:rPr>
              <w:t>CRD</w:t>
            </w:r>
          </w:p>
        </w:tc>
        <w:tc>
          <w:tcPr>
            <w:tcW w:w="3811" w:type="dxa"/>
            <w:tcBorders>
              <w:top w:val="nil"/>
              <w:left w:val="nil"/>
              <w:bottom w:val="nil"/>
              <w:right w:val="nil"/>
            </w:tcBorders>
            <w:shd w:val="clear" w:color="auto" w:fill="auto"/>
            <w:hideMark/>
          </w:tcPr>
          <w:p w14:paraId="136AD3FC" w14:textId="77777777" w:rsidR="00915BEB" w:rsidRPr="00613D37" w:rsidRDefault="00915BEB" w:rsidP="00915BEB">
            <w:pPr>
              <w:spacing w:after="0" w:line="240" w:lineRule="auto"/>
              <w:rPr>
                <w:rFonts w:ascii="Times New Roman" w:eastAsia="Times New Roman" w:hAnsi="Times New Roman" w:cs="Times New Roman"/>
                <w:color w:val="000000"/>
                <w:sz w:val="17"/>
                <w:szCs w:val="17"/>
              </w:rPr>
            </w:pPr>
            <w:r w:rsidRPr="00613D37">
              <w:rPr>
                <w:rFonts w:ascii="Times New Roman" w:eastAsia="Times New Roman" w:hAnsi="Times New Roman" w:cs="Times New Roman"/>
                <w:color w:val="000000"/>
                <w:sz w:val="17"/>
                <w:szCs w:val="17"/>
              </w:rPr>
              <w:t>(UNADJUSTED) n=9/22 interviewees had opinions of mold as a contributing factor of CRD</w:t>
            </w:r>
          </w:p>
        </w:tc>
        <w:tc>
          <w:tcPr>
            <w:tcW w:w="2591" w:type="dxa"/>
            <w:tcBorders>
              <w:top w:val="nil"/>
              <w:left w:val="nil"/>
              <w:bottom w:val="nil"/>
              <w:right w:val="nil"/>
            </w:tcBorders>
            <w:shd w:val="clear" w:color="auto" w:fill="auto"/>
            <w:hideMark/>
          </w:tcPr>
          <w:p w14:paraId="04531D34" w14:textId="77777777" w:rsidR="00915BEB" w:rsidRPr="00613D37" w:rsidRDefault="00915BEB" w:rsidP="00915BEB">
            <w:pPr>
              <w:spacing w:after="0" w:line="240" w:lineRule="auto"/>
              <w:rPr>
                <w:rFonts w:ascii="Times New Roman" w:eastAsia="Times New Roman" w:hAnsi="Times New Roman" w:cs="Times New Roman"/>
                <w:color w:val="000000"/>
                <w:sz w:val="17"/>
                <w:szCs w:val="17"/>
              </w:rPr>
            </w:pPr>
            <w:r w:rsidRPr="00613D37">
              <w:rPr>
                <w:rFonts w:ascii="Times New Roman" w:eastAsia="Times New Roman" w:hAnsi="Times New Roman" w:cs="Times New Roman"/>
                <w:color w:val="000000"/>
                <w:sz w:val="17"/>
                <w:szCs w:val="17"/>
              </w:rPr>
              <w:t>Allergy, genetic/familial, inhalant abuse, nutrition practices, SE conditions</w:t>
            </w:r>
          </w:p>
        </w:tc>
        <w:tc>
          <w:tcPr>
            <w:tcW w:w="2467" w:type="dxa"/>
            <w:tcBorders>
              <w:top w:val="nil"/>
              <w:left w:val="nil"/>
              <w:bottom w:val="nil"/>
              <w:right w:val="nil"/>
            </w:tcBorders>
            <w:shd w:val="clear" w:color="auto" w:fill="auto"/>
            <w:hideMark/>
          </w:tcPr>
          <w:p w14:paraId="0393FF47" w14:textId="77777777" w:rsidR="00915BEB" w:rsidRPr="00613D37" w:rsidRDefault="00915BEB" w:rsidP="00915BEB">
            <w:pPr>
              <w:spacing w:after="0" w:line="240" w:lineRule="auto"/>
              <w:rPr>
                <w:rFonts w:ascii="Times New Roman" w:eastAsia="Times New Roman" w:hAnsi="Times New Roman" w:cs="Times New Roman"/>
                <w:color w:val="000000"/>
                <w:sz w:val="17"/>
                <w:szCs w:val="17"/>
              </w:rPr>
            </w:pPr>
            <w:r w:rsidRPr="00613D37">
              <w:rPr>
                <w:rFonts w:ascii="Times New Roman" w:eastAsia="Times New Roman" w:hAnsi="Times New Roman" w:cs="Times New Roman"/>
                <w:color w:val="000000"/>
                <w:sz w:val="17"/>
                <w:szCs w:val="17"/>
              </w:rPr>
              <w:t>-</w:t>
            </w:r>
          </w:p>
        </w:tc>
      </w:tr>
      <w:tr w:rsidR="00915BEB" w:rsidRPr="00613D37" w14:paraId="378F9522" w14:textId="77777777" w:rsidTr="00354BBA">
        <w:trPr>
          <w:trHeight w:val="225"/>
        </w:trPr>
        <w:tc>
          <w:tcPr>
            <w:tcW w:w="8517" w:type="dxa"/>
            <w:gridSpan w:val="4"/>
            <w:tcBorders>
              <w:top w:val="nil"/>
              <w:left w:val="nil"/>
              <w:bottom w:val="nil"/>
              <w:right w:val="nil"/>
            </w:tcBorders>
            <w:shd w:val="clear" w:color="auto" w:fill="auto"/>
            <w:vAlign w:val="center"/>
            <w:hideMark/>
          </w:tcPr>
          <w:p w14:paraId="3DEC0F7D" w14:textId="77777777" w:rsidR="00915BEB" w:rsidRPr="00613D37" w:rsidRDefault="00915BEB" w:rsidP="00915BEB">
            <w:pPr>
              <w:spacing w:after="0" w:line="240" w:lineRule="auto"/>
              <w:rPr>
                <w:rFonts w:ascii="Times New Roman" w:eastAsia="Times New Roman" w:hAnsi="Times New Roman" w:cs="Times New Roman"/>
                <w:b/>
                <w:bCs/>
                <w:color w:val="000000"/>
                <w:sz w:val="17"/>
                <w:szCs w:val="17"/>
              </w:rPr>
            </w:pPr>
            <w:r w:rsidRPr="00613D37">
              <w:rPr>
                <w:rFonts w:ascii="Times New Roman" w:eastAsia="Times New Roman" w:hAnsi="Times New Roman" w:cs="Times New Roman"/>
                <w:b/>
                <w:bCs/>
                <w:color w:val="000000"/>
                <w:sz w:val="17"/>
                <w:szCs w:val="17"/>
              </w:rPr>
              <w:t>OUTDOOR AIR QUALITY</w:t>
            </w:r>
          </w:p>
        </w:tc>
        <w:tc>
          <w:tcPr>
            <w:tcW w:w="2591" w:type="dxa"/>
            <w:tcBorders>
              <w:top w:val="nil"/>
              <w:left w:val="nil"/>
              <w:bottom w:val="nil"/>
              <w:right w:val="nil"/>
            </w:tcBorders>
            <w:shd w:val="clear" w:color="auto" w:fill="auto"/>
            <w:hideMark/>
          </w:tcPr>
          <w:p w14:paraId="241AFA8A" w14:textId="77777777" w:rsidR="00915BEB" w:rsidRPr="00613D37" w:rsidRDefault="00915BEB" w:rsidP="00915BEB">
            <w:pPr>
              <w:spacing w:after="0" w:line="240" w:lineRule="auto"/>
              <w:rPr>
                <w:rFonts w:ascii="Times New Roman" w:eastAsia="Times New Roman" w:hAnsi="Times New Roman" w:cs="Times New Roman"/>
                <w:b/>
                <w:bCs/>
                <w:color w:val="000000"/>
                <w:sz w:val="17"/>
                <w:szCs w:val="17"/>
              </w:rPr>
            </w:pPr>
          </w:p>
        </w:tc>
        <w:tc>
          <w:tcPr>
            <w:tcW w:w="2467" w:type="dxa"/>
            <w:tcBorders>
              <w:top w:val="nil"/>
              <w:left w:val="nil"/>
              <w:bottom w:val="nil"/>
              <w:right w:val="nil"/>
            </w:tcBorders>
            <w:shd w:val="clear" w:color="auto" w:fill="auto"/>
            <w:hideMark/>
          </w:tcPr>
          <w:p w14:paraId="3A0A4897" w14:textId="77777777" w:rsidR="00915BEB" w:rsidRPr="00613D37" w:rsidRDefault="00915BEB" w:rsidP="00915BEB">
            <w:pPr>
              <w:spacing w:after="0" w:line="240" w:lineRule="auto"/>
              <w:rPr>
                <w:rFonts w:ascii="Times New Roman" w:eastAsia="Times New Roman" w:hAnsi="Times New Roman" w:cs="Times New Roman"/>
                <w:sz w:val="20"/>
                <w:szCs w:val="20"/>
              </w:rPr>
            </w:pPr>
          </w:p>
        </w:tc>
      </w:tr>
      <w:tr w:rsidR="00915BEB" w:rsidRPr="00613D37" w14:paraId="273BB716" w14:textId="77777777" w:rsidTr="00354BBA">
        <w:trPr>
          <w:trHeight w:val="74"/>
        </w:trPr>
        <w:tc>
          <w:tcPr>
            <w:tcW w:w="1607" w:type="dxa"/>
            <w:tcBorders>
              <w:top w:val="nil"/>
              <w:left w:val="nil"/>
              <w:bottom w:val="nil"/>
              <w:right w:val="nil"/>
            </w:tcBorders>
            <w:shd w:val="clear" w:color="auto" w:fill="auto"/>
          </w:tcPr>
          <w:p w14:paraId="668FBFCE" w14:textId="680A339D" w:rsidR="00915BEB" w:rsidRPr="00613D37" w:rsidRDefault="00915BEB" w:rsidP="00915BEB">
            <w:pPr>
              <w:spacing w:after="0" w:line="240" w:lineRule="auto"/>
              <w:rPr>
                <w:rFonts w:ascii="Times New Roman" w:eastAsia="Times New Roman" w:hAnsi="Times New Roman" w:cs="Times New Roman"/>
                <w:color w:val="000000"/>
                <w:sz w:val="17"/>
                <w:szCs w:val="17"/>
              </w:rPr>
            </w:pPr>
            <w:r w:rsidRPr="00613D37">
              <w:rPr>
                <w:rFonts w:ascii="Times New Roman" w:eastAsia="Times New Roman" w:hAnsi="Times New Roman" w:cs="Times New Roman"/>
                <w:color w:val="000000"/>
                <w:sz w:val="17"/>
                <w:szCs w:val="17"/>
              </w:rPr>
              <w:t>Surdu et al.</w:t>
            </w:r>
            <w:r>
              <w:rPr>
                <w:rFonts w:ascii="Times New Roman" w:eastAsia="Times New Roman" w:hAnsi="Times New Roman" w:cs="Times New Roman"/>
                <w:color w:val="000000"/>
                <w:sz w:val="17"/>
                <w:szCs w:val="17"/>
              </w:rPr>
              <w:t>,</w:t>
            </w:r>
            <w:r w:rsidRPr="00613D37">
              <w:rPr>
                <w:rFonts w:ascii="Times New Roman" w:eastAsia="Times New Roman" w:hAnsi="Times New Roman" w:cs="Times New Roman"/>
                <w:color w:val="000000"/>
                <w:sz w:val="17"/>
                <w:szCs w:val="17"/>
              </w:rPr>
              <w:t xml:space="preserve"> 2006</w:t>
            </w:r>
          </w:p>
        </w:tc>
        <w:tc>
          <w:tcPr>
            <w:tcW w:w="1613" w:type="dxa"/>
            <w:tcBorders>
              <w:top w:val="nil"/>
              <w:left w:val="nil"/>
              <w:bottom w:val="nil"/>
              <w:right w:val="nil"/>
            </w:tcBorders>
            <w:shd w:val="clear" w:color="auto" w:fill="auto"/>
          </w:tcPr>
          <w:p w14:paraId="33BE220C" w14:textId="5372D8F6" w:rsidR="00915BEB" w:rsidRPr="00613D37" w:rsidRDefault="00915BEB" w:rsidP="00915BEB">
            <w:pPr>
              <w:spacing w:after="0" w:line="240" w:lineRule="auto"/>
              <w:rPr>
                <w:rFonts w:ascii="Times New Roman" w:eastAsia="Times New Roman" w:hAnsi="Times New Roman" w:cs="Times New Roman"/>
                <w:color w:val="000000"/>
                <w:sz w:val="17"/>
                <w:szCs w:val="17"/>
              </w:rPr>
            </w:pPr>
            <w:r w:rsidRPr="00613D37">
              <w:rPr>
                <w:rFonts w:ascii="Times New Roman" w:eastAsia="Times New Roman" w:hAnsi="Times New Roman" w:cs="Times New Roman"/>
                <w:color w:val="000000"/>
                <w:sz w:val="17"/>
                <w:szCs w:val="17"/>
              </w:rPr>
              <w:t>Burn-barrel near home</w:t>
            </w:r>
          </w:p>
        </w:tc>
        <w:tc>
          <w:tcPr>
            <w:tcW w:w="1486" w:type="dxa"/>
            <w:tcBorders>
              <w:top w:val="nil"/>
              <w:left w:val="nil"/>
              <w:bottom w:val="nil"/>
              <w:right w:val="nil"/>
            </w:tcBorders>
            <w:shd w:val="clear" w:color="auto" w:fill="auto"/>
          </w:tcPr>
          <w:p w14:paraId="202CE287" w14:textId="77FA2B02" w:rsidR="00915BEB" w:rsidRPr="00613D37" w:rsidRDefault="00915BEB" w:rsidP="00915BEB">
            <w:pPr>
              <w:spacing w:after="0" w:line="240" w:lineRule="auto"/>
              <w:rPr>
                <w:rFonts w:ascii="Times New Roman" w:eastAsia="Times New Roman" w:hAnsi="Times New Roman" w:cs="Times New Roman"/>
                <w:color w:val="000000"/>
                <w:sz w:val="17"/>
                <w:szCs w:val="17"/>
              </w:rPr>
            </w:pPr>
            <w:r w:rsidRPr="00613D37">
              <w:rPr>
                <w:rFonts w:ascii="Times New Roman" w:eastAsia="Times New Roman" w:hAnsi="Times New Roman" w:cs="Times New Roman"/>
                <w:color w:val="000000"/>
                <w:sz w:val="17"/>
                <w:szCs w:val="17"/>
              </w:rPr>
              <w:t>Asthma</w:t>
            </w:r>
          </w:p>
        </w:tc>
        <w:tc>
          <w:tcPr>
            <w:tcW w:w="3811" w:type="dxa"/>
            <w:tcBorders>
              <w:top w:val="nil"/>
              <w:left w:val="nil"/>
              <w:bottom w:val="nil"/>
              <w:right w:val="nil"/>
            </w:tcBorders>
            <w:shd w:val="clear" w:color="auto" w:fill="auto"/>
          </w:tcPr>
          <w:p w14:paraId="74FB2969" w14:textId="5350DD2B" w:rsidR="00915BEB" w:rsidRPr="00613D37" w:rsidRDefault="00915BEB" w:rsidP="00915BEB">
            <w:pPr>
              <w:spacing w:after="0" w:line="240" w:lineRule="auto"/>
              <w:rPr>
                <w:rFonts w:ascii="Times New Roman" w:eastAsia="Times New Roman" w:hAnsi="Times New Roman" w:cs="Times New Roman"/>
                <w:color w:val="000000"/>
                <w:sz w:val="17"/>
                <w:szCs w:val="17"/>
              </w:rPr>
            </w:pPr>
            <w:r w:rsidRPr="00613D37">
              <w:rPr>
                <w:rFonts w:ascii="Times New Roman" w:eastAsia="Times New Roman" w:hAnsi="Times New Roman" w:cs="Times New Roman"/>
                <w:color w:val="000000"/>
                <w:sz w:val="17"/>
                <w:szCs w:val="17"/>
              </w:rPr>
              <w:t>(UNADJUSTED) OR: 1.56 (90% CI: 0.52-4.74)</w:t>
            </w:r>
          </w:p>
        </w:tc>
        <w:tc>
          <w:tcPr>
            <w:tcW w:w="2591" w:type="dxa"/>
            <w:tcBorders>
              <w:top w:val="nil"/>
              <w:left w:val="nil"/>
              <w:bottom w:val="nil"/>
              <w:right w:val="nil"/>
            </w:tcBorders>
            <w:shd w:val="clear" w:color="auto" w:fill="auto"/>
          </w:tcPr>
          <w:p w14:paraId="62708F36" w14:textId="604194C2" w:rsidR="00915BEB" w:rsidRPr="00613D37" w:rsidRDefault="00915BEB" w:rsidP="00915BEB">
            <w:pPr>
              <w:spacing w:after="0" w:line="240" w:lineRule="auto"/>
              <w:rPr>
                <w:rFonts w:ascii="Times New Roman" w:eastAsia="Times New Roman" w:hAnsi="Times New Roman" w:cs="Times New Roman"/>
                <w:color w:val="000000"/>
                <w:sz w:val="17"/>
                <w:szCs w:val="17"/>
              </w:rPr>
            </w:pPr>
            <w:r w:rsidRPr="00613D37">
              <w:rPr>
                <w:rFonts w:ascii="Times New Roman" w:eastAsia="Times New Roman" w:hAnsi="Times New Roman" w:cs="Times New Roman"/>
                <w:color w:val="000000"/>
                <w:sz w:val="17"/>
                <w:szCs w:val="17"/>
              </w:rPr>
              <w:t>See above</w:t>
            </w:r>
          </w:p>
        </w:tc>
        <w:tc>
          <w:tcPr>
            <w:tcW w:w="2467" w:type="dxa"/>
            <w:tcBorders>
              <w:top w:val="nil"/>
              <w:left w:val="nil"/>
              <w:bottom w:val="nil"/>
              <w:right w:val="nil"/>
            </w:tcBorders>
            <w:shd w:val="clear" w:color="auto" w:fill="auto"/>
          </w:tcPr>
          <w:p w14:paraId="13330461" w14:textId="4EF4C405" w:rsidR="00915BEB" w:rsidRPr="00613D37" w:rsidRDefault="00915BEB" w:rsidP="00915BEB">
            <w:pPr>
              <w:spacing w:after="0" w:line="240" w:lineRule="auto"/>
              <w:rPr>
                <w:rFonts w:ascii="Times New Roman" w:eastAsia="Times New Roman" w:hAnsi="Times New Roman" w:cs="Times New Roman"/>
                <w:color w:val="000000"/>
                <w:sz w:val="17"/>
                <w:szCs w:val="17"/>
              </w:rPr>
            </w:pPr>
            <w:r w:rsidRPr="00613D37">
              <w:rPr>
                <w:rFonts w:ascii="Times New Roman" w:eastAsia="Times New Roman" w:hAnsi="Times New Roman" w:cs="Times New Roman"/>
                <w:color w:val="000000"/>
                <w:sz w:val="17"/>
                <w:szCs w:val="17"/>
              </w:rPr>
              <w:t>Non-significant increased risk of asthma associated with outdoor air pollution (a burn-barrel within 5-minute walk from house)</w:t>
            </w:r>
          </w:p>
        </w:tc>
      </w:tr>
      <w:tr w:rsidR="00915BEB" w:rsidRPr="00613D37" w14:paraId="04DB10CD" w14:textId="77777777" w:rsidTr="00354BBA">
        <w:trPr>
          <w:trHeight w:val="945"/>
        </w:trPr>
        <w:tc>
          <w:tcPr>
            <w:tcW w:w="1607" w:type="dxa"/>
            <w:tcBorders>
              <w:top w:val="nil"/>
              <w:left w:val="nil"/>
              <w:bottom w:val="nil"/>
              <w:right w:val="nil"/>
            </w:tcBorders>
            <w:shd w:val="clear" w:color="auto" w:fill="auto"/>
            <w:hideMark/>
          </w:tcPr>
          <w:p w14:paraId="1A590FBF" w14:textId="51CA7177" w:rsidR="00915BEB" w:rsidRPr="00613D37" w:rsidRDefault="00915BEB" w:rsidP="00915BEB">
            <w:pPr>
              <w:spacing w:after="0" w:line="240" w:lineRule="auto"/>
              <w:rPr>
                <w:rFonts w:ascii="Times New Roman" w:eastAsia="Times New Roman" w:hAnsi="Times New Roman" w:cs="Times New Roman"/>
                <w:color w:val="000000"/>
                <w:sz w:val="17"/>
                <w:szCs w:val="17"/>
              </w:rPr>
            </w:pPr>
            <w:r w:rsidRPr="00613D37">
              <w:rPr>
                <w:rFonts w:ascii="Times New Roman" w:eastAsia="Times New Roman" w:hAnsi="Times New Roman" w:cs="Times New Roman"/>
                <w:color w:val="000000"/>
                <w:sz w:val="17"/>
                <w:szCs w:val="17"/>
              </w:rPr>
              <w:t>Ware et al.</w:t>
            </w:r>
            <w:r>
              <w:rPr>
                <w:rFonts w:ascii="Times New Roman" w:eastAsia="Times New Roman" w:hAnsi="Times New Roman" w:cs="Times New Roman"/>
                <w:color w:val="000000"/>
                <w:sz w:val="17"/>
                <w:szCs w:val="17"/>
              </w:rPr>
              <w:t>,</w:t>
            </w:r>
            <w:r w:rsidRPr="00613D37">
              <w:rPr>
                <w:rFonts w:ascii="Times New Roman" w:eastAsia="Times New Roman" w:hAnsi="Times New Roman" w:cs="Times New Roman"/>
                <w:color w:val="000000"/>
                <w:sz w:val="17"/>
                <w:szCs w:val="17"/>
              </w:rPr>
              <w:t xml:space="preserve"> 2014</w:t>
            </w:r>
          </w:p>
        </w:tc>
        <w:tc>
          <w:tcPr>
            <w:tcW w:w="1613" w:type="dxa"/>
            <w:tcBorders>
              <w:top w:val="nil"/>
              <w:left w:val="nil"/>
              <w:bottom w:val="nil"/>
              <w:right w:val="nil"/>
            </w:tcBorders>
            <w:shd w:val="clear" w:color="auto" w:fill="auto"/>
            <w:hideMark/>
          </w:tcPr>
          <w:p w14:paraId="65BDD66B" w14:textId="77777777" w:rsidR="00915BEB" w:rsidRPr="00613D37" w:rsidRDefault="00915BEB" w:rsidP="00915BEB">
            <w:pPr>
              <w:spacing w:after="0" w:line="240" w:lineRule="auto"/>
              <w:rPr>
                <w:rFonts w:ascii="Times New Roman" w:eastAsia="Times New Roman" w:hAnsi="Times New Roman" w:cs="Times New Roman"/>
                <w:color w:val="000000"/>
                <w:sz w:val="17"/>
                <w:szCs w:val="17"/>
              </w:rPr>
            </w:pPr>
            <w:r w:rsidRPr="00613D37">
              <w:rPr>
                <w:rFonts w:ascii="Times New Roman" w:eastAsia="Times New Roman" w:hAnsi="Times New Roman" w:cs="Times New Roman"/>
                <w:color w:val="000000"/>
                <w:sz w:val="17"/>
                <w:szCs w:val="17"/>
              </w:rPr>
              <w:t>Outdoor smoke</w:t>
            </w:r>
          </w:p>
        </w:tc>
        <w:tc>
          <w:tcPr>
            <w:tcW w:w="1486" w:type="dxa"/>
            <w:tcBorders>
              <w:top w:val="nil"/>
              <w:left w:val="nil"/>
              <w:bottom w:val="nil"/>
              <w:right w:val="nil"/>
            </w:tcBorders>
            <w:shd w:val="clear" w:color="auto" w:fill="auto"/>
            <w:hideMark/>
          </w:tcPr>
          <w:p w14:paraId="3ED7C460" w14:textId="77777777" w:rsidR="00915BEB" w:rsidRPr="00613D37" w:rsidRDefault="00915BEB" w:rsidP="00915BEB">
            <w:pPr>
              <w:spacing w:after="0" w:line="240" w:lineRule="auto"/>
              <w:rPr>
                <w:rFonts w:ascii="Times New Roman" w:eastAsia="Times New Roman" w:hAnsi="Times New Roman" w:cs="Times New Roman"/>
                <w:color w:val="000000"/>
                <w:sz w:val="17"/>
                <w:szCs w:val="17"/>
              </w:rPr>
            </w:pPr>
            <w:r w:rsidRPr="00613D37">
              <w:rPr>
                <w:rFonts w:ascii="Times New Roman" w:eastAsia="Times New Roman" w:hAnsi="Times New Roman" w:cs="Times New Roman"/>
                <w:color w:val="000000"/>
                <w:sz w:val="17"/>
                <w:szCs w:val="17"/>
              </w:rPr>
              <w:t>Bronchitis, cold, flu, middle-ear infection, pneumonia, throat infection</w:t>
            </w:r>
          </w:p>
        </w:tc>
        <w:tc>
          <w:tcPr>
            <w:tcW w:w="3811" w:type="dxa"/>
            <w:tcBorders>
              <w:top w:val="nil"/>
              <w:left w:val="nil"/>
              <w:bottom w:val="nil"/>
              <w:right w:val="nil"/>
            </w:tcBorders>
            <w:shd w:val="clear" w:color="auto" w:fill="auto"/>
            <w:hideMark/>
          </w:tcPr>
          <w:p w14:paraId="76957A3A" w14:textId="60B56DEA" w:rsidR="00915BEB" w:rsidRPr="00613D37" w:rsidRDefault="00915BEB" w:rsidP="00915BEB">
            <w:pPr>
              <w:spacing w:after="0" w:line="240" w:lineRule="auto"/>
              <w:rPr>
                <w:rFonts w:ascii="Times New Roman" w:eastAsia="Times New Roman" w:hAnsi="Times New Roman" w:cs="Times New Roman"/>
                <w:color w:val="000000"/>
                <w:sz w:val="17"/>
                <w:szCs w:val="17"/>
              </w:rPr>
            </w:pPr>
            <w:r w:rsidRPr="00613D37">
              <w:rPr>
                <w:rFonts w:ascii="Times New Roman" w:eastAsia="Times New Roman" w:hAnsi="Times New Roman" w:cs="Times New Roman"/>
                <w:color w:val="000000"/>
                <w:sz w:val="17"/>
                <w:szCs w:val="17"/>
              </w:rPr>
              <w:t>(UNADJUSTED) &lt;5 yrs bronchitis OR: 1.8 (0.6-4.8), cold OR: 0.9 (0.2-3.7), flu OR: 1.3 (0.5-3.6), middle-ear infection OR: 1.9 (0.7-5.4), pneumonia OR: 1.8 (95% CI 0.6-5.6), throat infec</w:t>
            </w:r>
            <w:r>
              <w:rPr>
                <w:rFonts w:ascii="Times New Roman" w:eastAsia="Times New Roman" w:hAnsi="Times New Roman" w:cs="Times New Roman"/>
                <w:color w:val="000000"/>
                <w:sz w:val="17"/>
                <w:szCs w:val="17"/>
              </w:rPr>
              <w:t>tion OR: 1.4 (0.5-4.4); 5-17 y</w:t>
            </w:r>
            <w:r w:rsidRPr="00613D37">
              <w:rPr>
                <w:rFonts w:ascii="Times New Roman" w:eastAsia="Times New Roman" w:hAnsi="Times New Roman" w:cs="Times New Roman"/>
                <w:color w:val="000000"/>
                <w:sz w:val="17"/>
                <w:szCs w:val="17"/>
              </w:rPr>
              <w:t>rs bronchitis OR: 1.4 (0.7-2.8), cold OR: 2.0 (0.8-4.5), flu OR: 1.3 (0.7-2.4), middle-ear infection OR: 1.4 (0.7-2.9), pneumonia OR: 1.5 (0.6-3.7), throat infection OR: 1.0 (0.5-1.8)</w:t>
            </w:r>
          </w:p>
        </w:tc>
        <w:tc>
          <w:tcPr>
            <w:tcW w:w="2591" w:type="dxa"/>
            <w:tcBorders>
              <w:top w:val="nil"/>
              <w:left w:val="nil"/>
              <w:bottom w:val="nil"/>
              <w:right w:val="nil"/>
            </w:tcBorders>
            <w:shd w:val="clear" w:color="auto" w:fill="auto"/>
            <w:hideMark/>
          </w:tcPr>
          <w:p w14:paraId="5F7EFDBA" w14:textId="77777777" w:rsidR="00915BEB" w:rsidRPr="00613D37" w:rsidRDefault="00915BEB" w:rsidP="00915BEB">
            <w:pPr>
              <w:spacing w:after="0" w:line="240" w:lineRule="auto"/>
              <w:rPr>
                <w:rFonts w:ascii="Times New Roman" w:eastAsia="Times New Roman" w:hAnsi="Times New Roman" w:cs="Times New Roman"/>
                <w:color w:val="000000"/>
                <w:sz w:val="17"/>
                <w:szCs w:val="17"/>
              </w:rPr>
            </w:pPr>
            <w:r w:rsidRPr="00613D37">
              <w:rPr>
                <w:rFonts w:ascii="Times New Roman" w:eastAsia="Times New Roman" w:hAnsi="Times New Roman" w:cs="Times New Roman"/>
                <w:color w:val="000000"/>
                <w:sz w:val="17"/>
                <w:szCs w:val="17"/>
              </w:rPr>
              <w:t>Age of house, change ventilation/ purification, crowding, heating, household smoker, mold</w:t>
            </w:r>
          </w:p>
        </w:tc>
        <w:tc>
          <w:tcPr>
            <w:tcW w:w="2467" w:type="dxa"/>
            <w:tcBorders>
              <w:top w:val="nil"/>
              <w:left w:val="nil"/>
              <w:bottom w:val="nil"/>
              <w:right w:val="nil"/>
            </w:tcBorders>
            <w:shd w:val="clear" w:color="auto" w:fill="auto"/>
            <w:hideMark/>
          </w:tcPr>
          <w:p w14:paraId="25D8AFC0" w14:textId="77777777" w:rsidR="00915BEB" w:rsidRPr="00613D37" w:rsidRDefault="00915BEB" w:rsidP="00915BEB">
            <w:pPr>
              <w:spacing w:after="0" w:line="240" w:lineRule="auto"/>
              <w:rPr>
                <w:rFonts w:ascii="Times New Roman" w:eastAsia="Times New Roman" w:hAnsi="Times New Roman" w:cs="Times New Roman"/>
                <w:color w:val="000000"/>
                <w:sz w:val="17"/>
                <w:szCs w:val="17"/>
              </w:rPr>
            </w:pPr>
            <w:r w:rsidRPr="00613D37">
              <w:rPr>
                <w:rFonts w:ascii="Times New Roman" w:eastAsia="Times New Roman" w:hAnsi="Times New Roman" w:cs="Times New Roman"/>
                <w:color w:val="000000"/>
                <w:sz w:val="17"/>
                <w:szCs w:val="17"/>
              </w:rPr>
              <w:t>Non-significant elevated prevalence of reported respiratory infections associated with reported concerns about outdoor sources of smoke</w:t>
            </w:r>
          </w:p>
        </w:tc>
      </w:tr>
      <w:tr w:rsidR="00915BEB" w:rsidRPr="00613D37" w14:paraId="3F381854" w14:textId="77777777" w:rsidTr="00354BBA">
        <w:trPr>
          <w:trHeight w:val="1026"/>
        </w:trPr>
        <w:tc>
          <w:tcPr>
            <w:tcW w:w="1607" w:type="dxa"/>
            <w:tcBorders>
              <w:top w:val="nil"/>
              <w:left w:val="nil"/>
              <w:bottom w:val="nil"/>
              <w:right w:val="nil"/>
            </w:tcBorders>
            <w:shd w:val="clear" w:color="auto" w:fill="auto"/>
            <w:hideMark/>
          </w:tcPr>
          <w:p w14:paraId="626B3D8F" w14:textId="06DF7FDC" w:rsidR="00915BEB" w:rsidRPr="00613D37" w:rsidRDefault="00915BEB" w:rsidP="00915BEB">
            <w:pPr>
              <w:spacing w:after="0" w:line="240" w:lineRule="auto"/>
              <w:rPr>
                <w:rFonts w:ascii="Times New Roman" w:eastAsia="Times New Roman" w:hAnsi="Times New Roman" w:cs="Times New Roman"/>
                <w:color w:val="000000"/>
                <w:sz w:val="17"/>
                <w:szCs w:val="17"/>
              </w:rPr>
            </w:pPr>
            <w:r w:rsidRPr="00613D37">
              <w:rPr>
                <w:rFonts w:ascii="Times New Roman" w:eastAsia="Times New Roman" w:hAnsi="Times New Roman" w:cs="Times New Roman"/>
                <w:color w:val="000000"/>
                <w:sz w:val="17"/>
                <w:szCs w:val="17"/>
              </w:rPr>
              <w:t>Petersen et al.</w:t>
            </w:r>
            <w:r>
              <w:rPr>
                <w:rFonts w:ascii="Times New Roman" w:eastAsia="Times New Roman" w:hAnsi="Times New Roman" w:cs="Times New Roman"/>
                <w:color w:val="000000"/>
                <w:sz w:val="17"/>
                <w:szCs w:val="17"/>
              </w:rPr>
              <w:t>,</w:t>
            </w:r>
            <w:r w:rsidRPr="00613D37">
              <w:rPr>
                <w:rFonts w:ascii="Times New Roman" w:eastAsia="Times New Roman" w:hAnsi="Times New Roman" w:cs="Times New Roman"/>
                <w:color w:val="000000"/>
                <w:sz w:val="17"/>
                <w:szCs w:val="17"/>
              </w:rPr>
              <w:t xml:space="preserve"> 2003</w:t>
            </w:r>
          </w:p>
        </w:tc>
        <w:tc>
          <w:tcPr>
            <w:tcW w:w="1613" w:type="dxa"/>
            <w:tcBorders>
              <w:top w:val="nil"/>
              <w:left w:val="nil"/>
              <w:bottom w:val="nil"/>
              <w:right w:val="nil"/>
            </w:tcBorders>
            <w:shd w:val="clear" w:color="auto" w:fill="auto"/>
            <w:hideMark/>
          </w:tcPr>
          <w:p w14:paraId="47259252" w14:textId="77777777" w:rsidR="00915BEB" w:rsidRPr="00613D37" w:rsidRDefault="00915BEB" w:rsidP="00915BEB">
            <w:pPr>
              <w:spacing w:after="0" w:line="240" w:lineRule="auto"/>
              <w:rPr>
                <w:rFonts w:ascii="Times New Roman" w:eastAsia="Times New Roman" w:hAnsi="Times New Roman" w:cs="Times New Roman"/>
                <w:color w:val="000000"/>
                <w:sz w:val="17"/>
                <w:szCs w:val="17"/>
              </w:rPr>
            </w:pPr>
            <w:r w:rsidRPr="00613D37">
              <w:rPr>
                <w:rFonts w:ascii="Times New Roman" w:eastAsia="Times New Roman" w:hAnsi="Times New Roman" w:cs="Times New Roman"/>
                <w:color w:val="000000"/>
                <w:sz w:val="17"/>
                <w:szCs w:val="17"/>
              </w:rPr>
              <w:t>Steam baths/housing sand dust</w:t>
            </w:r>
          </w:p>
        </w:tc>
        <w:tc>
          <w:tcPr>
            <w:tcW w:w="1486" w:type="dxa"/>
            <w:tcBorders>
              <w:top w:val="nil"/>
              <w:left w:val="nil"/>
              <w:bottom w:val="nil"/>
              <w:right w:val="nil"/>
            </w:tcBorders>
            <w:shd w:val="clear" w:color="auto" w:fill="auto"/>
            <w:hideMark/>
          </w:tcPr>
          <w:p w14:paraId="076B1D39" w14:textId="77777777" w:rsidR="00915BEB" w:rsidRPr="00613D37" w:rsidRDefault="00915BEB" w:rsidP="00915BEB">
            <w:pPr>
              <w:spacing w:after="0" w:line="240" w:lineRule="auto"/>
              <w:rPr>
                <w:rFonts w:ascii="Times New Roman" w:eastAsia="Times New Roman" w:hAnsi="Times New Roman" w:cs="Times New Roman"/>
                <w:color w:val="000000"/>
                <w:sz w:val="17"/>
                <w:szCs w:val="17"/>
              </w:rPr>
            </w:pPr>
            <w:r w:rsidRPr="00613D37">
              <w:rPr>
                <w:rFonts w:ascii="Times New Roman" w:eastAsia="Times New Roman" w:hAnsi="Times New Roman" w:cs="Times New Roman"/>
                <w:color w:val="000000"/>
                <w:sz w:val="17"/>
                <w:szCs w:val="17"/>
              </w:rPr>
              <w:t>CRD</w:t>
            </w:r>
          </w:p>
        </w:tc>
        <w:tc>
          <w:tcPr>
            <w:tcW w:w="3811" w:type="dxa"/>
            <w:tcBorders>
              <w:top w:val="nil"/>
              <w:left w:val="nil"/>
              <w:bottom w:val="nil"/>
              <w:right w:val="nil"/>
            </w:tcBorders>
            <w:shd w:val="clear" w:color="auto" w:fill="auto"/>
            <w:hideMark/>
          </w:tcPr>
          <w:p w14:paraId="334CC77C" w14:textId="77777777" w:rsidR="00915BEB" w:rsidRPr="00613D37" w:rsidRDefault="00915BEB" w:rsidP="00915BEB">
            <w:pPr>
              <w:spacing w:after="0" w:line="240" w:lineRule="auto"/>
              <w:rPr>
                <w:rFonts w:ascii="Times New Roman" w:eastAsia="Times New Roman" w:hAnsi="Times New Roman" w:cs="Times New Roman"/>
                <w:color w:val="000000"/>
                <w:sz w:val="17"/>
                <w:szCs w:val="17"/>
              </w:rPr>
            </w:pPr>
            <w:r w:rsidRPr="00613D37">
              <w:rPr>
                <w:rFonts w:ascii="Times New Roman" w:eastAsia="Times New Roman" w:hAnsi="Times New Roman" w:cs="Times New Roman"/>
                <w:color w:val="000000"/>
                <w:sz w:val="17"/>
                <w:szCs w:val="17"/>
              </w:rPr>
              <w:t>(UNADJUSTED) n=22/22 interviewees had opinions of steam from outdoor baths and smoke from active/passive cigarettes and n=16/22 interviewees of dust from river sandbars, building sand pads, or roads with motorized traffic as contributing factors of CRD</w:t>
            </w:r>
          </w:p>
        </w:tc>
        <w:tc>
          <w:tcPr>
            <w:tcW w:w="2591" w:type="dxa"/>
            <w:tcBorders>
              <w:top w:val="nil"/>
              <w:left w:val="nil"/>
              <w:bottom w:val="nil"/>
              <w:right w:val="nil"/>
            </w:tcBorders>
            <w:shd w:val="clear" w:color="auto" w:fill="auto"/>
            <w:hideMark/>
          </w:tcPr>
          <w:p w14:paraId="238DA73B" w14:textId="77777777" w:rsidR="00915BEB" w:rsidRPr="00613D37" w:rsidRDefault="00915BEB" w:rsidP="00915BEB">
            <w:pPr>
              <w:spacing w:after="0" w:line="240" w:lineRule="auto"/>
              <w:rPr>
                <w:rFonts w:ascii="Times New Roman" w:eastAsia="Times New Roman" w:hAnsi="Times New Roman" w:cs="Times New Roman"/>
                <w:color w:val="000000"/>
                <w:sz w:val="17"/>
                <w:szCs w:val="17"/>
              </w:rPr>
            </w:pPr>
            <w:r w:rsidRPr="00613D37">
              <w:rPr>
                <w:rFonts w:ascii="Times New Roman" w:eastAsia="Times New Roman" w:hAnsi="Times New Roman" w:cs="Times New Roman"/>
                <w:color w:val="000000"/>
                <w:sz w:val="17"/>
                <w:szCs w:val="17"/>
              </w:rPr>
              <w:t>See above</w:t>
            </w:r>
          </w:p>
        </w:tc>
        <w:tc>
          <w:tcPr>
            <w:tcW w:w="2467" w:type="dxa"/>
            <w:tcBorders>
              <w:top w:val="nil"/>
              <w:left w:val="nil"/>
              <w:bottom w:val="nil"/>
              <w:right w:val="nil"/>
            </w:tcBorders>
            <w:shd w:val="clear" w:color="auto" w:fill="auto"/>
            <w:hideMark/>
          </w:tcPr>
          <w:p w14:paraId="0C554B58" w14:textId="77777777" w:rsidR="00915BEB" w:rsidRPr="00613D37" w:rsidRDefault="00915BEB" w:rsidP="00915BEB">
            <w:pPr>
              <w:spacing w:after="0" w:line="240" w:lineRule="auto"/>
              <w:rPr>
                <w:rFonts w:ascii="Times New Roman" w:eastAsia="Times New Roman" w:hAnsi="Times New Roman" w:cs="Times New Roman"/>
                <w:color w:val="000000"/>
                <w:sz w:val="17"/>
                <w:szCs w:val="17"/>
              </w:rPr>
            </w:pPr>
            <w:r w:rsidRPr="00613D37">
              <w:rPr>
                <w:rFonts w:ascii="Times New Roman" w:eastAsia="Times New Roman" w:hAnsi="Times New Roman" w:cs="Times New Roman"/>
                <w:color w:val="000000"/>
                <w:sz w:val="17"/>
                <w:szCs w:val="17"/>
              </w:rPr>
              <w:t>-</w:t>
            </w:r>
          </w:p>
        </w:tc>
      </w:tr>
      <w:tr w:rsidR="00D71D99" w:rsidRPr="00613D37" w14:paraId="5458F479" w14:textId="77777777" w:rsidTr="003E2BF3">
        <w:trPr>
          <w:trHeight w:val="63"/>
        </w:trPr>
        <w:tc>
          <w:tcPr>
            <w:tcW w:w="3220" w:type="dxa"/>
            <w:gridSpan w:val="2"/>
            <w:tcBorders>
              <w:top w:val="nil"/>
              <w:left w:val="nil"/>
              <w:bottom w:val="nil"/>
              <w:right w:val="nil"/>
            </w:tcBorders>
            <w:shd w:val="clear" w:color="auto" w:fill="auto"/>
          </w:tcPr>
          <w:p w14:paraId="5D098E36" w14:textId="014269C9" w:rsidR="00D71D99" w:rsidRPr="007F1C33" w:rsidRDefault="00694E2B" w:rsidP="00915BEB">
            <w:pPr>
              <w:spacing w:after="0" w:line="240" w:lineRule="auto"/>
              <w:rPr>
                <w:rFonts w:ascii="Times New Roman" w:eastAsia="Times New Roman" w:hAnsi="Times New Roman" w:cs="Times New Roman"/>
                <w:b/>
                <w:color w:val="000000"/>
                <w:sz w:val="17"/>
                <w:szCs w:val="17"/>
              </w:rPr>
            </w:pPr>
            <w:r w:rsidRPr="007F1C33">
              <w:rPr>
                <w:rFonts w:ascii="Times New Roman" w:eastAsia="Times New Roman" w:hAnsi="Times New Roman" w:cs="Times New Roman"/>
                <w:b/>
                <w:color w:val="000000"/>
                <w:sz w:val="17"/>
                <w:szCs w:val="17"/>
              </w:rPr>
              <w:t>FARM</w:t>
            </w:r>
            <w:r w:rsidR="00A1662F">
              <w:rPr>
                <w:rFonts w:ascii="Times New Roman" w:eastAsia="Times New Roman" w:hAnsi="Times New Roman" w:cs="Times New Roman"/>
                <w:b/>
                <w:color w:val="000000"/>
                <w:sz w:val="17"/>
                <w:szCs w:val="17"/>
              </w:rPr>
              <w:t xml:space="preserve"> OPERATIONS</w:t>
            </w:r>
          </w:p>
        </w:tc>
        <w:tc>
          <w:tcPr>
            <w:tcW w:w="1486" w:type="dxa"/>
            <w:tcBorders>
              <w:top w:val="nil"/>
              <w:left w:val="nil"/>
              <w:bottom w:val="nil"/>
              <w:right w:val="nil"/>
            </w:tcBorders>
            <w:shd w:val="clear" w:color="auto" w:fill="auto"/>
          </w:tcPr>
          <w:p w14:paraId="52A18D99" w14:textId="77777777" w:rsidR="00D71D99" w:rsidRDefault="00D71D99" w:rsidP="00915BEB">
            <w:pPr>
              <w:spacing w:after="0" w:line="240" w:lineRule="auto"/>
              <w:rPr>
                <w:rFonts w:ascii="Times New Roman" w:eastAsia="Times New Roman" w:hAnsi="Times New Roman" w:cs="Times New Roman"/>
                <w:color w:val="000000"/>
                <w:sz w:val="17"/>
                <w:szCs w:val="17"/>
              </w:rPr>
            </w:pPr>
          </w:p>
        </w:tc>
        <w:tc>
          <w:tcPr>
            <w:tcW w:w="3811" w:type="dxa"/>
            <w:tcBorders>
              <w:top w:val="nil"/>
              <w:left w:val="nil"/>
              <w:bottom w:val="nil"/>
              <w:right w:val="nil"/>
            </w:tcBorders>
            <w:shd w:val="clear" w:color="auto" w:fill="auto"/>
          </w:tcPr>
          <w:p w14:paraId="1AC21A93" w14:textId="77777777" w:rsidR="00D71D99" w:rsidRPr="00613D37" w:rsidRDefault="00D71D99" w:rsidP="00915BEB">
            <w:pPr>
              <w:spacing w:after="0" w:line="240" w:lineRule="auto"/>
              <w:rPr>
                <w:rFonts w:ascii="Times New Roman" w:eastAsia="Times New Roman" w:hAnsi="Times New Roman" w:cs="Times New Roman"/>
                <w:color w:val="000000"/>
                <w:sz w:val="17"/>
                <w:szCs w:val="17"/>
              </w:rPr>
            </w:pPr>
          </w:p>
        </w:tc>
        <w:tc>
          <w:tcPr>
            <w:tcW w:w="2591" w:type="dxa"/>
            <w:tcBorders>
              <w:top w:val="nil"/>
              <w:left w:val="nil"/>
              <w:bottom w:val="nil"/>
              <w:right w:val="nil"/>
            </w:tcBorders>
            <w:shd w:val="clear" w:color="auto" w:fill="auto"/>
          </w:tcPr>
          <w:p w14:paraId="238233C6" w14:textId="77777777" w:rsidR="00D71D99" w:rsidRPr="00613D37" w:rsidRDefault="00D71D99" w:rsidP="00915BEB">
            <w:pPr>
              <w:spacing w:after="0" w:line="240" w:lineRule="auto"/>
              <w:rPr>
                <w:rFonts w:ascii="Times New Roman" w:eastAsia="Times New Roman" w:hAnsi="Times New Roman" w:cs="Times New Roman"/>
                <w:color w:val="000000"/>
                <w:sz w:val="17"/>
                <w:szCs w:val="17"/>
              </w:rPr>
            </w:pPr>
          </w:p>
        </w:tc>
        <w:tc>
          <w:tcPr>
            <w:tcW w:w="2467" w:type="dxa"/>
            <w:tcBorders>
              <w:top w:val="nil"/>
              <w:left w:val="nil"/>
              <w:bottom w:val="nil"/>
              <w:right w:val="nil"/>
            </w:tcBorders>
            <w:shd w:val="clear" w:color="auto" w:fill="auto"/>
          </w:tcPr>
          <w:p w14:paraId="5508F983" w14:textId="77777777" w:rsidR="00D71D99" w:rsidRPr="00613D37" w:rsidRDefault="00D71D99" w:rsidP="00915BEB">
            <w:pPr>
              <w:spacing w:after="0" w:line="240" w:lineRule="auto"/>
              <w:rPr>
                <w:rFonts w:ascii="Times New Roman" w:eastAsia="Times New Roman" w:hAnsi="Times New Roman" w:cs="Times New Roman"/>
                <w:color w:val="000000"/>
                <w:sz w:val="17"/>
                <w:szCs w:val="17"/>
              </w:rPr>
            </w:pPr>
          </w:p>
        </w:tc>
      </w:tr>
      <w:tr w:rsidR="00D71D99" w:rsidRPr="00613D37" w14:paraId="4C3E3F0D" w14:textId="77777777" w:rsidTr="007F1C33">
        <w:trPr>
          <w:trHeight w:val="63"/>
        </w:trPr>
        <w:tc>
          <w:tcPr>
            <w:tcW w:w="1607" w:type="dxa"/>
            <w:tcBorders>
              <w:top w:val="nil"/>
              <w:left w:val="nil"/>
              <w:bottom w:val="nil"/>
              <w:right w:val="nil"/>
            </w:tcBorders>
            <w:shd w:val="clear" w:color="auto" w:fill="auto"/>
          </w:tcPr>
          <w:p w14:paraId="3F6879E8" w14:textId="1CB3F8F6" w:rsidR="00D71D99" w:rsidRPr="00613D37" w:rsidRDefault="00D71D99" w:rsidP="00915BEB">
            <w:pPr>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Goldcamp et al., 2006</w:t>
            </w:r>
            <w:r w:rsidR="007B3866">
              <w:rPr>
                <w:rFonts w:ascii="Times New Roman" w:eastAsia="Times New Roman" w:hAnsi="Times New Roman" w:cs="Times New Roman"/>
                <w:color w:val="000000"/>
                <w:sz w:val="17"/>
                <w:szCs w:val="17"/>
              </w:rPr>
              <w:t>a</w:t>
            </w:r>
          </w:p>
        </w:tc>
        <w:tc>
          <w:tcPr>
            <w:tcW w:w="1613" w:type="dxa"/>
            <w:tcBorders>
              <w:top w:val="nil"/>
              <w:left w:val="nil"/>
              <w:bottom w:val="nil"/>
              <w:right w:val="nil"/>
            </w:tcBorders>
            <w:shd w:val="clear" w:color="auto" w:fill="auto"/>
          </w:tcPr>
          <w:p w14:paraId="26197D8B" w14:textId="3201C89E" w:rsidR="00D71D99" w:rsidRPr="00613D37" w:rsidRDefault="005715EF" w:rsidP="00915BEB">
            <w:pPr>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Living on farm</w:t>
            </w:r>
          </w:p>
        </w:tc>
        <w:tc>
          <w:tcPr>
            <w:tcW w:w="1486" w:type="dxa"/>
            <w:tcBorders>
              <w:top w:val="nil"/>
              <w:left w:val="nil"/>
              <w:bottom w:val="nil"/>
              <w:right w:val="nil"/>
            </w:tcBorders>
            <w:shd w:val="clear" w:color="auto" w:fill="auto"/>
          </w:tcPr>
          <w:p w14:paraId="3AF20EA5" w14:textId="7BB94F77" w:rsidR="00D71D99" w:rsidRPr="00613D37" w:rsidRDefault="00D71D99" w:rsidP="00915BEB">
            <w:pPr>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Non-fatal injury</w:t>
            </w:r>
          </w:p>
        </w:tc>
        <w:tc>
          <w:tcPr>
            <w:tcW w:w="3811" w:type="dxa"/>
            <w:tcBorders>
              <w:top w:val="nil"/>
              <w:left w:val="nil"/>
              <w:bottom w:val="nil"/>
              <w:right w:val="nil"/>
            </w:tcBorders>
            <w:shd w:val="clear" w:color="auto" w:fill="auto"/>
          </w:tcPr>
          <w:p w14:paraId="73289EEA" w14:textId="0147E2BB" w:rsidR="00D71D99" w:rsidRPr="00613D37" w:rsidRDefault="00EA5393" w:rsidP="00A83A85">
            <w:pPr>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 xml:space="preserve">(UNADJUSTED) AI household youth living on farms rate </w:t>
            </w:r>
            <w:r w:rsidR="00380572">
              <w:rPr>
                <w:rFonts w:ascii="Times New Roman" w:eastAsia="Times New Roman" w:hAnsi="Times New Roman" w:cs="Times New Roman"/>
                <w:color w:val="000000"/>
                <w:sz w:val="17"/>
                <w:szCs w:val="17"/>
              </w:rPr>
              <w:t xml:space="preserve">of </w:t>
            </w:r>
            <w:r>
              <w:rPr>
                <w:rFonts w:ascii="Times New Roman" w:eastAsia="Times New Roman" w:hAnsi="Times New Roman" w:cs="Times New Roman"/>
                <w:color w:val="000000"/>
                <w:sz w:val="17"/>
                <w:szCs w:val="17"/>
              </w:rPr>
              <w:t xml:space="preserve">24.0 </w:t>
            </w:r>
            <w:r w:rsidR="00380572">
              <w:rPr>
                <w:rFonts w:ascii="Times New Roman" w:eastAsia="Times New Roman" w:hAnsi="Times New Roman" w:cs="Times New Roman"/>
                <w:color w:val="000000"/>
                <w:sz w:val="17"/>
                <w:szCs w:val="17"/>
              </w:rPr>
              <w:t xml:space="preserve">injuries </w:t>
            </w:r>
            <w:r w:rsidR="005715EF">
              <w:rPr>
                <w:rFonts w:ascii="Times New Roman" w:eastAsia="Times New Roman" w:hAnsi="Times New Roman" w:cs="Times New Roman"/>
                <w:color w:val="000000"/>
                <w:sz w:val="17"/>
                <w:szCs w:val="17"/>
              </w:rPr>
              <w:t xml:space="preserve">per 1,000 household youth </w:t>
            </w:r>
            <w:r>
              <w:rPr>
                <w:rFonts w:ascii="Times New Roman" w:eastAsia="Times New Roman" w:hAnsi="Times New Roman" w:cs="Times New Roman"/>
                <w:color w:val="000000"/>
                <w:sz w:val="17"/>
                <w:szCs w:val="17"/>
              </w:rPr>
              <w:t>(95% CI</w:t>
            </w:r>
            <w:r w:rsidR="00A30A50">
              <w:rPr>
                <w:rFonts w:ascii="Times New Roman" w:eastAsia="Times New Roman" w:hAnsi="Times New Roman" w:cs="Times New Roman"/>
                <w:color w:val="000000"/>
                <w:sz w:val="17"/>
                <w:szCs w:val="17"/>
              </w:rPr>
              <w:t>:</w:t>
            </w:r>
            <w:r>
              <w:rPr>
                <w:rFonts w:ascii="Times New Roman" w:eastAsia="Times New Roman" w:hAnsi="Times New Roman" w:cs="Times New Roman"/>
                <w:color w:val="000000"/>
                <w:sz w:val="17"/>
                <w:szCs w:val="17"/>
              </w:rPr>
              <w:t xml:space="preserve"> ±4.4)</w:t>
            </w:r>
            <w:r w:rsidR="001B64ED">
              <w:rPr>
                <w:rFonts w:ascii="Times New Roman" w:eastAsia="Times New Roman" w:hAnsi="Times New Roman" w:cs="Times New Roman"/>
                <w:color w:val="000000"/>
                <w:sz w:val="17"/>
                <w:szCs w:val="17"/>
              </w:rPr>
              <w:t>, no. of injuries 177</w:t>
            </w:r>
            <w:r w:rsidR="00A30A50">
              <w:rPr>
                <w:rFonts w:ascii="Times New Roman" w:eastAsia="Times New Roman" w:hAnsi="Times New Roman" w:cs="Times New Roman"/>
                <w:color w:val="000000"/>
                <w:sz w:val="17"/>
                <w:szCs w:val="17"/>
              </w:rPr>
              <w:t xml:space="preserve"> (95% CI: ±31)</w:t>
            </w:r>
            <w:r w:rsidR="001B64ED">
              <w:rPr>
                <w:rFonts w:ascii="Times New Roman" w:eastAsia="Times New Roman" w:hAnsi="Times New Roman" w:cs="Times New Roman"/>
                <w:color w:val="000000"/>
                <w:sz w:val="17"/>
                <w:szCs w:val="17"/>
              </w:rPr>
              <w:t xml:space="preserve">, </w:t>
            </w:r>
            <w:r w:rsidR="003A0A61">
              <w:rPr>
                <w:rFonts w:ascii="Times New Roman" w:eastAsia="Times New Roman" w:hAnsi="Times New Roman" w:cs="Times New Roman"/>
                <w:color w:val="000000"/>
                <w:sz w:val="17"/>
                <w:szCs w:val="17"/>
              </w:rPr>
              <w:t>50.9% of total injuries</w:t>
            </w:r>
            <w:r w:rsidR="0093354E">
              <w:rPr>
                <w:rFonts w:ascii="Times New Roman" w:eastAsia="Times New Roman" w:hAnsi="Times New Roman" w:cs="Times New Roman"/>
                <w:color w:val="000000"/>
                <w:sz w:val="17"/>
                <w:szCs w:val="17"/>
              </w:rPr>
              <w:t xml:space="preserve"> among</w:t>
            </w:r>
            <w:r w:rsidR="005715EF">
              <w:rPr>
                <w:rFonts w:ascii="Times New Roman" w:eastAsia="Times New Roman" w:hAnsi="Times New Roman" w:cs="Times New Roman"/>
                <w:color w:val="000000"/>
                <w:sz w:val="17"/>
                <w:szCs w:val="17"/>
              </w:rPr>
              <w:t xml:space="preserve"> racial minorities</w:t>
            </w:r>
            <w:r w:rsidR="00C50100">
              <w:rPr>
                <w:rFonts w:ascii="Times New Roman" w:eastAsia="Times New Roman" w:hAnsi="Times New Roman" w:cs="Times New Roman"/>
                <w:color w:val="000000"/>
                <w:sz w:val="17"/>
                <w:szCs w:val="17"/>
              </w:rPr>
              <w:t xml:space="preserve">; </w:t>
            </w:r>
            <w:r w:rsidR="00A83A85">
              <w:rPr>
                <w:rFonts w:ascii="Times New Roman" w:eastAsia="Times New Roman" w:hAnsi="Times New Roman" w:cs="Times New Roman"/>
                <w:color w:val="000000"/>
                <w:sz w:val="17"/>
                <w:szCs w:val="17"/>
              </w:rPr>
              <w:t xml:space="preserve">injury rate among all racial minority youth: 12.2 (CI: ±1.7); </w:t>
            </w:r>
            <w:r w:rsidR="00C50100">
              <w:rPr>
                <w:rFonts w:ascii="Times New Roman" w:eastAsia="Times New Roman" w:hAnsi="Times New Roman" w:cs="Times New Roman"/>
                <w:color w:val="000000"/>
                <w:sz w:val="17"/>
                <w:szCs w:val="17"/>
              </w:rPr>
              <w:t xml:space="preserve">rate ratio between injury rates </w:t>
            </w:r>
            <w:r w:rsidR="00CA5817">
              <w:rPr>
                <w:rFonts w:ascii="Times New Roman" w:eastAsia="Times New Roman" w:hAnsi="Times New Roman" w:cs="Times New Roman"/>
                <w:color w:val="000000"/>
                <w:sz w:val="17"/>
                <w:szCs w:val="17"/>
              </w:rPr>
              <w:t xml:space="preserve">for AI youth </w:t>
            </w:r>
            <w:r w:rsidR="00C50100">
              <w:rPr>
                <w:rFonts w:ascii="Times New Roman" w:eastAsia="Times New Roman" w:hAnsi="Times New Roman" w:cs="Times New Roman"/>
                <w:color w:val="000000"/>
                <w:sz w:val="17"/>
                <w:szCs w:val="17"/>
              </w:rPr>
              <w:t>for work injuries and non-work injuries:1.3 (17.8 per 1,000 youth</w:t>
            </w:r>
            <w:r w:rsidR="00CE1D31">
              <w:rPr>
                <w:rFonts w:ascii="Times New Roman" w:eastAsia="Times New Roman" w:hAnsi="Times New Roman" w:cs="Times New Roman"/>
                <w:color w:val="000000"/>
                <w:sz w:val="17"/>
                <w:szCs w:val="17"/>
              </w:rPr>
              <w:t>,</w:t>
            </w:r>
            <w:r w:rsidR="00C50100">
              <w:rPr>
                <w:rFonts w:ascii="Times New Roman" w:eastAsia="Times New Roman" w:hAnsi="Times New Roman" w:cs="Times New Roman"/>
                <w:color w:val="000000"/>
                <w:sz w:val="17"/>
                <w:szCs w:val="17"/>
              </w:rPr>
              <w:t xml:space="preserve"> 95% CI: 12.7-22.9</w:t>
            </w:r>
            <w:r w:rsidR="00CE1D31">
              <w:rPr>
                <w:rFonts w:ascii="Times New Roman" w:eastAsia="Times New Roman" w:hAnsi="Times New Roman" w:cs="Times New Roman"/>
                <w:color w:val="000000"/>
                <w:sz w:val="17"/>
                <w:szCs w:val="17"/>
              </w:rPr>
              <w:t>;</w:t>
            </w:r>
            <w:r w:rsidR="00C50100">
              <w:rPr>
                <w:rFonts w:ascii="Times New Roman" w:eastAsia="Times New Roman" w:hAnsi="Times New Roman" w:cs="Times New Roman"/>
                <w:color w:val="000000"/>
                <w:sz w:val="17"/>
                <w:szCs w:val="17"/>
              </w:rPr>
              <w:t xml:space="preserve"> 13.8 per 1,000 youth</w:t>
            </w:r>
            <w:r w:rsidR="00CE1D31">
              <w:rPr>
                <w:rFonts w:ascii="Times New Roman" w:eastAsia="Times New Roman" w:hAnsi="Times New Roman" w:cs="Times New Roman"/>
                <w:color w:val="000000"/>
                <w:sz w:val="17"/>
                <w:szCs w:val="17"/>
              </w:rPr>
              <w:t>,</w:t>
            </w:r>
            <w:r w:rsidR="00C50100">
              <w:rPr>
                <w:rFonts w:ascii="Times New Roman" w:eastAsia="Times New Roman" w:hAnsi="Times New Roman" w:cs="Times New Roman"/>
                <w:color w:val="000000"/>
                <w:sz w:val="17"/>
                <w:szCs w:val="17"/>
              </w:rPr>
              <w:t xml:space="preserve"> 95% CI: 11.8-15.85)</w:t>
            </w:r>
          </w:p>
        </w:tc>
        <w:tc>
          <w:tcPr>
            <w:tcW w:w="2591" w:type="dxa"/>
            <w:tcBorders>
              <w:top w:val="nil"/>
              <w:left w:val="nil"/>
              <w:bottom w:val="nil"/>
              <w:right w:val="nil"/>
            </w:tcBorders>
            <w:shd w:val="clear" w:color="auto" w:fill="auto"/>
          </w:tcPr>
          <w:p w14:paraId="78656214" w14:textId="47BE7957" w:rsidR="00D71D99" w:rsidRPr="00613D37" w:rsidRDefault="00272B4E" w:rsidP="00272B4E">
            <w:pPr>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Age, farm type, race, sex, work status</w:t>
            </w:r>
          </w:p>
        </w:tc>
        <w:tc>
          <w:tcPr>
            <w:tcW w:w="2467" w:type="dxa"/>
            <w:tcBorders>
              <w:top w:val="nil"/>
              <w:left w:val="nil"/>
              <w:bottom w:val="nil"/>
              <w:right w:val="nil"/>
            </w:tcBorders>
            <w:shd w:val="clear" w:color="auto" w:fill="auto"/>
          </w:tcPr>
          <w:p w14:paraId="647088D5" w14:textId="3A886F56" w:rsidR="00D71D99" w:rsidRPr="00613D37" w:rsidRDefault="002C0292" w:rsidP="00132DCC">
            <w:pPr>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 xml:space="preserve">AI youth living on farms had almost double the overall injury among all racial minority household youth. </w:t>
            </w:r>
            <w:r w:rsidR="00132DCC">
              <w:rPr>
                <w:rFonts w:ascii="Times New Roman" w:eastAsia="Times New Roman" w:hAnsi="Times New Roman" w:cs="Times New Roman"/>
                <w:color w:val="000000"/>
                <w:sz w:val="17"/>
                <w:szCs w:val="17"/>
              </w:rPr>
              <w:t xml:space="preserve">Work-related injury rates </w:t>
            </w:r>
            <w:r w:rsidR="00C50100">
              <w:rPr>
                <w:rFonts w:ascii="Times New Roman" w:eastAsia="Times New Roman" w:hAnsi="Times New Roman" w:cs="Times New Roman"/>
                <w:color w:val="000000"/>
                <w:sz w:val="17"/>
                <w:szCs w:val="17"/>
              </w:rPr>
              <w:t xml:space="preserve">for AI youth living on farms </w:t>
            </w:r>
            <w:r w:rsidR="00132DCC">
              <w:rPr>
                <w:rFonts w:ascii="Times New Roman" w:eastAsia="Times New Roman" w:hAnsi="Times New Roman" w:cs="Times New Roman"/>
                <w:color w:val="000000"/>
                <w:sz w:val="17"/>
                <w:szCs w:val="17"/>
              </w:rPr>
              <w:t xml:space="preserve">were greater than </w:t>
            </w:r>
            <w:r w:rsidR="00C50100">
              <w:rPr>
                <w:rFonts w:ascii="Times New Roman" w:eastAsia="Times New Roman" w:hAnsi="Times New Roman" w:cs="Times New Roman"/>
                <w:color w:val="000000"/>
                <w:sz w:val="17"/>
                <w:szCs w:val="17"/>
              </w:rPr>
              <w:t>non-work injuries.</w:t>
            </w:r>
          </w:p>
        </w:tc>
      </w:tr>
      <w:tr w:rsidR="00D71D99" w:rsidRPr="00613D37" w14:paraId="3B8A750E" w14:textId="77777777" w:rsidTr="004A7F55">
        <w:trPr>
          <w:trHeight w:val="1080"/>
        </w:trPr>
        <w:tc>
          <w:tcPr>
            <w:tcW w:w="1607" w:type="dxa"/>
            <w:tcBorders>
              <w:top w:val="nil"/>
              <w:left w:val="nil"/>
              <w:bottom w:val="nil"/>
              <w:right w:val="nil"/>
            </w:tcBorders>
            <w:shd w:val="clear" w:color="auto" w:fill="auto"/>
          </w:tcPr>
          <w:p w14:paraId="14FDC148" w14:textId="0C1A5633" w:rsidR="00D71D99" w:rsidRDefault="00D71D99" w:rsidP="00915BEB">
            <w:pPr>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Goldcamp et al., 2006</w:t>
            </w:r>
            <w:r w:rsidR="007B3866">
              <w:rPr>
                <w:rFonts w:ascii="Times New Roman" w:eastAsia="Times New Roman" w:hAnsi="Times New Roman" w:cs="Times New Roman"/>
                <w:color w:val="000000"/>
                <w:sz w:val="17"/>
                <w:szCs w:val="17"/>
              </w:rPr>
              <w:t>b</w:t>
            </w:r>
          </w:p>
        </w:tc>
        <w:tc>
          <w:tcPr>
            <w:tcW w:w="1613" w:type="dxa"/>
            <w:tcBorders>
              <w:top w:val="nil"/>
              <w:left w:val="nil"/>
              <w:bottom w:val="nil"/>
              <w:right w:val="nil"/>
            </w:tcBorders>
            <w:shd w:val="clear" w:color="auto" w:fill="auto"/>
          </w:tcPr>
          <w:p w14:paraId="65EC90F7" w14:textId="6F4AB752" w:rsidR="00D71D99" w:rsidRPr="00613D37" w:rsidRDefault="008B6856" w:rsidP="00915BEB">
            <w:pPr>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Living on farm</w:t>
            </w:r>
          </w:p>
        </w:tc>
        <w:tc>
          <w:tcPr>
            <w:tcW w:w="1486" w:type="dxa"/>
            <w:tcBorders>
              <w:top w:val="nil"/>
              <w:left w:val="nil"/>
              <w:bottom w:val="nil"/>
              <w:right w:val="nil"/>
            </w:tcBorders>
            <w:shd w:val="clear" w:color="auto" w:fill="auto"/>
          </w:tcPr>
          <w:p w14:paraId="3F823B35" w14:textId="497407E2" w:rsidR="00D71D99" w:rsidRPr="00613D37" w:rsidRDefault="00D71D99" w:rsidP="00915BEB">
            <w:pPr>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Non-fatal injury</w:t>
            </w:r>
          </w:p>
        </w:tc>
        <w:tc>
          <w:tcPr>
            <w:tcW w:w="3811" w:type="dxa"/>
            <w:tcBorders>
              <w:top w:val="nil"/>
              <w:left w:val="nil"/>
              <w:bottom w:val="nil"/>
              <w:right w:val="nil"/>
            </w:tcBorders>
            <w:shd w:val="clear" w:color="auto" w:fill="auto"/>
          </w:tcPr>
          <w:p w14:paraId="0226342D" w14:textId="63D7EDB8" w:rsidR="00D71D99" w:rsidRPr="00613D37" w:rsidRDefault="00567F6B" w:rsidP="007E7827">
            <w:pPr>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 xml:space="preserve">(UNADJUSTED) 83% of AI household youth living on farms </w:t>
            </w:r>
            <w:r w:rsidR="008F388D">
              <w:rPr>
                <w:rFonts w:ascii="Times New Roman" w:eastAsia="Times New Roman" w:hAnsi="Times New Roman" w:cs="Times New Roman"/>
                <w:color w:val="000000"/>
                <w:sz w:val="17"/>
                <w:szCs w:val="17"/>
              </w:rPr>
              <w:t>sustained injuries on livestock farm types</w:t>
            </w:r>
            <w:r w:rsidR="007D40C1">
              <w:rPr>
                <w:rFonts w:ascii="Times New Roman" w:eastAsia="Times New Roman" w:hAnsi="Times New Roman" w:cs="Times New Roman"/>
                <w:color w:val="000000"/>
                <w:sz w:val="17"/>
                <w:szCs w:val="17"/>
              </w:rPr>
              <w:t xml:space="preserve"> (rate of 27.0 injuries per 1,000 household youth)</w:t>
            </w:r>
            <w:r>
              <w:rPr>
                <w:rFonts w:ascii="Times New Roman" w:eastAsia="Times New Roman" w:hAnsi="Times New Roman" w:cs="Times New Roman"/>
                <w:color w:val="000000"/>
                <w:sz w:val="17"/>
                <w:szCs w:val="17"/>
              </w:rPr>
              <w:t xml:space="preserve">, rest </w:t>
            </w:r>
            <w:r w:rsidR="005A0590">
              <w:rPr>
                <w:rFonts w:ascii="Times New Roman" w:eastAsia="Times New Roman" w:hAnsi="Times New Roman" w:cs="Times New Roman"/>
                <w:color w:val="000000"/>
                <w:sz w:val="17"/>
                <w:szCs w:val="17"/>
              </w:rPr>
              <w:t xml:space="preserve">on crop farms </w:t>
            </w:r>
            <w:r>
              <w:rPr>
                <w:rFonts w:ascii="Times New Roman" w:eastAsia="Times New Roman" w:hAnsi="Times New Roman" w:cs="Times New Roman"/>
                <w:color w:val="000000"/>
                <w:sz w:val="17"/>
                <w:szCs w:val="17"/>
              </w:rPr>
              <w:t xml:space="preserve">(17%) </w:t>
            </w:r>
            <w:r w:rsidR="004D2B41">
              <w:rPr>
                <w:rFonts w:ascii="Times New Roman" w:eastAsia="Times New Roman" w:hAnsi="Times New Roman" w:cs="Times New Roman"/>
                <w:color w:val="000000"/>
                <w:sz w:val="17"/>
                <w:szCs w:val="17"/>
              </w:rPr>
              <w:t>(rate of 1</w:t>
            </w:r>
            <w:r w:rsidR="007D40C1">
              <w:rPr>
                <w:rFonts w:ascii="Times New Roman" w:eastAsia="Times New Roman" w:hAnsi="Times New Roman" w:cs="Times New Roman"/>
                <w:color w:val="000000"/>
                <w:sz w:val="17"/>
                <w:szCs w:val="17"/>
              </w:rPr>
              <w:t>8.9 injuries per 1,000 household youth)</w:t>
            </w:r>
          </w:p>
        </w:tc>
        <w:tc>
          <w:tcPr>
            <w:tcW w:w="2591" w:type="dxa"/>
            <w:tcBorders>
              <w:top w:val="nil"/>
              <w:left w:val="nil"/>
              <w:bottom w:val="nil"/>
              <w:right w:val="nil"/>
            </w:tcBorders>
            <w:shd w:val="clear" w:color="auto" w:fill="auto"/>
          </w:tcPr>
          <w:p w14:paraId="0EAC669C" w14:textId="317F058A" w:rsidR="00D71D99" w:rsidRPr="00613D37" w:rsidRDefault="00567F6B" w:rsidP="00915BEB">
            <w:pPr>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Age, farm type, sex, work status</w:t>
            </w:r>
          </w:p>
        </w:tc>
        <w:tc>
          <w:tcPr>
            <w:tcW w:w="2467" w:type="dxa"/>
            <w:tcBorders>
              <w:top w:val="nil"/>
              <w:left w:val="nil"/>
              <w:bottom w:val="nil"/>
              <w:right w:val="nil"/>
            </w:tcBorders>
            <w:shd w:val="clear" w:color="auto" w:fill="auto"/>
          </w:tcPr>
          <w:p w14:paraId="06E9345D" w14:textId="61C49987" w:rsidR="00D71D99" w:rsidRPr="00613D37" w:rsidRDefault="00900EF0" w:rsidP="00915BEB">
            <w:pPr>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More than half of all injuries to AI household youth on AI-operated f</w:t>
            </w:r>
            <w:r w:rsidR="007539FC">
              <w:rPr>
                <w:rFonts w:ascii="Times New Roman" w:eastAsia="Times New Roman" w:hAnsi="Times New Roman" w:cs="Times New Roman"/>
                <w:color w:val="000000"/>
                <w:sz w:val="17"/>
                <w:szCs w:val="17"/>
              </w:rPr>
              <w:t xml:space="preserve">arms were due to livestock </w:t>
            </w:r>
            <w:r>
              <w:rPr>
                <w:rFonts w:ascii="Times New Roman" w:eastAsia="Times New Roman" w:hAnsi="Times New Roman" w:cs="Times New Roman"/>
                <w:color w:val="000000"/>
                <w:sz w:val="17"/>
                <w:szCs w:val="17"/>
              </w:rPr>
              <w:t>operations.</w:t>
            </w:r>
          </w:p>
        </w:tc>
      </w:tr>
      <w:tr w:rsidR="00915BEB" w:rsidRPr="00613D37" w14:paraId="3041EB25" w14:textId="77777777" w:rsidTr="00613D37">
        <w:trPr>
          <w:trHeight w:val="240"/>
        </w:trPr>
        <w:tc>
          <w:tcPr>
            <w:tcW w:w="13575" w:type="dxa"/>
            <w:gridSpan w:val="6"/>
            <w:tcBorders>
              <w:top w:val="single" w:sz="4" w:space="0" w:color="auto"/>
              <w:left w:val="nil"/>
              <w:bottom w:val="nil"/>
              <w:right w:val="nil"/>
            </w:tcBorders>
            <w:shd w:val="clear" w:color="auto" w:fill="auto"/>
            <w:noWrap/>
            <w:hideMark/>
          </w:tcPr>
          <w:p w14:paraId="660A328B" w14:textId="53A72C82" w:rsidR="00915BEB" w:rsidRPr="006F7D85" w:rsidRDefault="00915BEB" w:rsidP="00915BEB">
            <w:pPr>
              <w:spacing w:after="0" w:line="240" w:lineRule="auto"/>
              <w:rPr>
                <w:rFonts w:ascii="Times New Roman" w:eastAsia="Times New Roman" w:hAnsi="Times New Roman" w:cs="Times New Roman"/>
                <w:color w:val="000000"/>
                <w:sz w:val="16"/>
                <w:szCs w:val="16"/>
              </w:rPr>
            </w:pPr>
            <w:r w:rsidRPr="006F7D85">
              <w:rPr>
                <w:rFonts w:ascii="Times New Roman" w:eastAsia="Times New Roman" w:hAnsi="Times New Roman" w:cs="Times New Roman"/>
                <w:color w:val="000000"/>
                <w:sz w:val="16"/>
                <w:szCs w:val="16"/>
              </w:rPr>
              <w:t xml:space="preserve">β = beta; </w:t>
            </w:r>
            <w:r>
              <w:rPr>
                <w:rFonts w:ascii="Times New Roman" w:eastAsia="Times New Roman" w:hAnsi="Times New Roman" w:cs="Times New Roman"/>
                <w:color w:val="000000"/>
                <w:sz w:val="16"/>
                <w:szCs w:val="16"/>
              </w:rPr>
              <w:t>µ</w:t>
            </w:r>
            <w:r w:rsidRPr="006F7D85">
              <w:rPr>
                <w:rFonts w:ascii="Times New Roman" w:eastAsia="Times New Roman" w:hAnsi="Times New Roman" w:cs="Times New Roman"/>
                <w:color w:val="000000"/>
                <w:sz w:val="16"/>
                <w:szCs w:val="16"/>
              </w:rPr>
              <w:t>g/m</w:t>
            </w:r>
            <w:r w:rsidRPr="006F7D85">
              <w:rPr>
                <w:rFonts w:ascii="Times New Roman" w:eastAsia="Times New Roman" w:hAnsi="Times New Roman" w:cs="Times New Roman"/>
                <w:color w:val="000000"/>
                <w:sz w:val="16"/>
                <w:szCs w:val="16"/>
                <w:vertAlign w:val="superscript"/>
              </w:rPr>
              <w:t>3</w:t>
            </w:r>
            <w:r w:rsidRPr="006F7D85">
              <w:rPr>
                <w:rFonts w:ascii="Times New Roman" w:eastAsia="Times New Roman" w:hAnsi="Times New Roman" w:cs="Times New Roman"/>
                <w:color w:val="000000"/>
                <w:sz w:val="16"/>
                <w:szCs w:val="16"/>
              </w:rPr>
              <w:t xml:space="preserve"> - micrograms per cubic meter of air; </w:t>
            </w:r>
            <w:r w:rsidR="000221EE">
              <w:rPr>
                <w:rFonts w:ascii="Times New Roman" w:eastAsia="Times New Roman" w:hAnsi="Times New Roman" w:cs="Times New Roman"/>
                <w:color w:val="000000"/>
                <w:sz w:val="16"/>
                <w:szCs w:val="16"/>
              </w:rPr>
              <w:t xml:space="preserve">AI – American Indian; </w:t>
            </w:r>
            <w:r w:rsidRPr="006F7D85">
              <w:rPr>
                <w:rFonts w:ascii="Times New Roman" w:eastAsia="Times New Roman" w:hAnsi="Times New Roman" w:cs="Times New Roman"/>
                <w:color w:val="000000"/>
                <w:sz w:val="16"/>
                <w:szCs w:val="16"/>
              </w:rPr>
              <w:t>ALRI - acute lower respiratory illness; BTEX - benzene, toluene, ethylbenzene, o-xylene, and m,p-xylene; CI - confidence interval; CO</w:t>
            </w:r>
            <w:r w:rsidRPr="006F7D85">
              <w:rPr>
                <w:rFonts w:ascii="Times New Roman" w:eastAsia="Times New Roman" w:hAnsi="Times New Roman" w:cs="Times New Roman"/>
                <w:color w:val="000000"/>
                <w:sz w:val="16"/>
                <w:szCs w:val="16"/>
                <w:vertAlign w:val="subscript"/>
              </w:rPr>
              <w:t>2</w:t>
            </w:r>
            <w:r w:rsidRPr="006F7D85">
              <w:rPr>
                <w:rFonts w:ascii="Times New Roman" w:eastAsia="Times New Roman" w:hAnsi="Times New Roman" w:cs="Times New Roman"/>
                <w:color w:val="000000"/>
                <w:sz w:val="16"/>
                <w:szCs w:val="16"/>
              </w:rPr>
              <w:t xml:space="preserve"> – carbon dioxide; CRD – chronic respiratory disease; hMPV - human metapneumovirus; hPIV - human parainfluenza virus; IPD - invasive pneumococcal disease; LRTI - lower respiratory tract infection; OR - odds ratio; PM - particulate matter; PPM - parts per million; RH - relative humidity; RR - relative rate; RSV - respiratory syncytial virus; SE - socioeconomic; VOC – volatile organic compound. </w:t>
            </w:r>
          </w:p>
        </w:tc>
      </w:tr>
    </w:tbl>
    <w:p w14:paraId="6D287BDF" w14:textId="77777777" w:rsidR="00613D37" w:rsidRDefault="00613D37" w:rsidP="00BB6D9C">
      <w:pPr>
        <w:spacing w:after="0" w:line="240" w:lineRule="auto"/>
        <w:jc w:val="center"/>
        <w:rPr>
          <w:rFonts w:ascii="Times New Roman" w:hAnsi="Times New Roman" w:cs="Times New Roman"/>
          <w:sz w:val="24"/>
          <w:szCs w:val="24"/>
        </w:rPr>
        <w:sectPr w:rsidR="00613D37" w:rsidSect="00613D37">
          <w:pgSz w:w="15840" w:h="12240" w:orient="landscape" w:code="1"/>
          <w:pgMar w:top="1440" w:right="1440" w:bottom="1440" w:left="1440" w:header="720" w:footer="720" w:gutter="0"/>
          <w:cols w:space="720"/>
          <w:docGrid w:linePitch="360"/>
        </w:sectPr>
      </w:pPr>
    </w:p>
    <w:p w14:paraId="7494970A" w14:textId="57E1F288" w:rsidR="00B7499B" w:rsidRDefault="00B7499B" w:rsidP="00D27E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Table 4. Study findings for stressors from </w:t>
      </w:r>
      <w:r w:rsidR="00E66E28">
        <w:rPr>
          <w:rFonts w:ascii="Times New Roman" w:hAnsi="Times New Roman" w:cs="Times New Roman"/>
          <w:sz w:val="24"/>
          <w:szCs w:val="24"/>
        </w:rPr>
        <w:t xml:space="preserve">the </w:t>
      </w:r>
      <w:r>
        <w:rPr>
          <w:rFonts w:ascii="Times New Roman" w:hAnsi="Times New Roman" w:cs="Times New Roman"/>
          <w:sz w:val="24"/>
          <w:szCs w:val="24"/>
        </w:rPr>
        <w:t>natural environment.</w:t>
      </w:r>
    </w:p>
    <w:p w14:paraId="137D4BF2" w14:textId="6DC980BD" w:rsidR="006670AF" w:rsidRDefault="006670AF" w:rsidP="00234BE8">
      <w:pPr>
        <w:spacing w:after="0" w:line="240" w:lineRule="auto"/>
        <w:jc w:val="center"/>
        <w:rPr>
          <w:rFonts w:ascii="Times New Roman" w:hAnsi="Times New Roman" w:cs="Times New Roman"/>
          <w:sz w:val="24"/>
          <w:szCs w:val="24"/>
        </w:rPr>
      </w:pPr>
    </w:p>
    <w:tbl>
      <w:tblPr>
        <w:tblW w:w="14066" w:type="dxa"/>
        <w:tblLook w:val="04A0" w:firstRow="1" w:lastRow="0" w:firstColumn="1" w:lastColumn="0" w:noHBand="0" w:noVBand="1"/>
      </w:tblPr>
      <w:tblGrid>
        <w:gridCol w:w="1636"/>
        <w:gridCol w:w="2426"/>
        <w:gridCol w:w="1304"/>
        <w:gridCol w:w="4567"/>
        <w:gridCol w:w="2340"/>
        <w:gridCol w:w="1793"/>
      </w:tblGrid>
      <w:tr w:rsidR="00E67031" w:rsidRPr="00E67031" w14:paraId="528EBA6C" w14:textId="77777777" w:rsidTr="00E27218">
        <w:trPr>
          <w:trHeight w:val="872"/>
        </w:trPr>
        <w:tc>
          <w:tcPr>
            <w:tcW w:w="1636" w:type="dxa"/>
            <w:tcBorders>
              <w:top w:val="single" w:sz="4" w:space="0" w:color="auto"/>
              <w:left w:val="nil"/>
              <w:bottom w:val="single" w:sz="4" w:space="0" w:color="auto"/>
              <w:right w:val="nil"/>
            </w:tcBorders>
            <w:shd w:val="clear" w:color="auto" w:fill="auto"/>
            <w:noWrap/>
            <w:vAlign w:val="center"/>
            <w:hideMark/>
          </w:tcPr>
          <w:p w14:paraId="4EE9D246" w14:textId="77777777" w:rsidR="00E67031" w:rsidRPr="00E67031" w:rsidRDefault="00E67031" w:rsidP="00E67031">
            <w:pPr>
              <w:spacing w:after="0" w:line="240" w:lineRule="auto"/>
              <w:rPr>
                <w:rFonts w:ascii="Times New Roman" w:eastAsia="Times New Roman" w:hAnsi="Times New Roman" w:cs="Times New Roman"/>
                <w:b/>
                <w:bCs/>
                <w:color w:val="000000"/>
                <w:sz w:val="17"/>
                <w:szCs w:val="17"/>
              </w:rPr>
            </w:pPr>
            <w:r w:rsidRPr="00E67031">
              <w:rPr>
                <w:rFonts w:ascii="Times New Roman" w:eastAsia="Times New Roman" w:hAnsi="Times New Roman" w:cs="Times New Roman"/>
                <w:b/>
                <w:bCs/>
                <w:color w:val="000000"/>
                <w:sz w:val="17"/>
                <w:szCs w:val="17"/>
              </w:rPr>
              <w:t>Study</w:t>
            </w:r>
          </w:p>
        </w:tc>
        <w:tc>
          <w:tcPr>
            <w:tcW w:w="2426" w:type="dxa"/>
            <w:tcBorders>
              <w:top w:val="single" w:sz="4" w:space="0" w:color="auto"/>
              <w:left w:val="nil"/>
              <w:bottom w:val="single" w:sz="4" w:space="0" w:color="auto"/>
              <w:right w:val="nil"/>
            </w:tcBorders>
            <w:shd w:val="clear" w:color="auto" w:fill="auto"/>
            <w:vAlign w:val="center"/>
            <w:hideMark/>
          </w:tcPr>
          <w:p w14:paraId="7B34B69F" w14:textId="77777777" w:rsidR="00E67031" w:rsidRPr="00E67031" w:rsidRDefault="00E67031" w:rsidP="00E67031">
            <w:pPr>
              <w:spacing w:after="0" w:line="240" w:lineRule="auto"/>
              <w:rPr>
                <w:rFonts w:ascii="Times New Roman" w:eastAsia="Times New Roman" w:hAnsi="Times New Roman" w:cs="Times New Roman"/>
                <w:b/>
                <w:bCs/>
                <w:color w:val="000000"/>
                <w:sz w:val="17"/>
                <w:szCs w:val="17"/>
              </w:rPr>
            </w:pPr>
            <w:r w:rsidRPr="00E67031">
              <w:rPr>
                <w:rFonts w:ascii="Times New Roman" w:eastAsia="Times New Roman" w:hAnsi="Times New Roman" w:cs="Times New Roman"/>
                <w:b/>
                <w:bCs/>
                <w:color w:val="000000"/>
                <w:sz w:val="17"/>
                <w:szCs w:val="17"/>
              </w:rPr>
              <w:t>Chemical(s) of interest (media)</w:t>
            </w:r>
          </w:p>
        </w:tc>
        <w:tc>
          <w:tcPr>
            <w:tcW w:w="1304" w:type="dxa"/>
            <w:tcBorders>
              <w:top w:val="single" w:sz="4" w:space="0" w:color="auto"/>
              <w:left w:val="nil"/>
              <w:bottom w:val="single" w:sz="4" w:space="0" w:color="auto"/>
              <w:right w:val="nil"/>
            </w:tcBorders>
            <w:shd w:val="clear" w:color="auto" w:fill="auto"/>
            <w:vAlign w:val="center"/>
            <w:hideMark/>
          </w:tcPr>
          <w:p w14:paraId="304EE0E2" w14:textId="77777777" w:rsidR="00E67031" w:rsidRPr="00E67031" w:rsidRDefault="00E67031" w:rsidP="00E67031">
            <w:pPr>
              <w:spacing w:after="0" w:line="240" w:lineRule="auto"/>
              <w:rPr>
                <w:rFonts w:ascii="Times New Roman" w:eastAsia="Times New Roman" w:hAnsi="Times New Roman" w:cs="Times New Roman"/>
                <w:b/>
                <w:bCs/>
                <w:color w:val="000000"/>
                <w:sz w:val="17"/>
                <w:szCs w:val="17"/>
              </w:rPr>
            </w:pPr>
            <w:r w:rsidRPr="00E67031">
              <w:rPr>
                <w:rFonts w:ascii="Times New Roman" w:eastAsia="Times New Roman" w:hAnsi="Times New Roman" w:cs="Times New Roman"/>
                <w:b/>
                <w:bCs/>
                <w:color w:val="000000"/>
                <w:sz w:val="17"/>
                <w:szCs w:val="17"/>
              </w:rPr>
              <w:t>Health outcome(s)</w:t>
            </w:r>
          </w:p>
        </w:tc>
        <w:tc>
          <w:tcPr>
            <w:tcW w:w="4567" w:type="dxa"/>
            <w:tcBorders>
              <w:top w:val="single" w:sz="4" w:space="0" w:color="auto"/>
              <w:left w:val="nil"/>
              <w:bottom w:val="single" w:sz="4" w:space="0" w:color="auto"/>
              <w:right w:val="nil"/>
            </w:tcBorders>
            <w:shd w:val="clear" w:color="auto" w:fill="auto"/>
            <w:vAlign w:val="center"/>
            <w:hideMark/>
          </w:tcPr>
          <w:p w14:paraId="5D15FFF6" w14:textId="77777777" w:rsidR="00E67031" w:rsidRPr="00E67031" w:rsidRDefault="00E67031" w:rsidP="00E67031">
            <w:pPr>
              <w:spacing w:after="0" w:line="240" w:lineRule="auto"/>
              <w:rPr>
                <w:rFonts w:ascii="Times New Roman" w:eastAsia="Times New Roman" w:hAnsi="Times New Roman" w:cs="Times New Roman"/>
                <w:b/>
                <w:bCs/>
                <w:color w:val="000000"/>
                <w:sz w:val="17"/>
                <w:szCs w:val="17"/>
              </w:rPr>
            </w:pPr>
            <w:r w:rsidRPr="00E67031">
              <w:rPr>
                <w:rFonts w:ascii="Times New Roman" w:eastAsia="Times New Roman" w:hAnsi="Times New Roman" w:cs="Times New Roman"/>
                <w:b/>
                <w:bCs/>
                <w:color w:val="000000"/>
                <w:sz w:val="17"/>
                <w:szCs w:val="17"/>
              </w:rPr>
              <w:t>Effect estimate/ measure of association/ summary measure</w:t>
            </w:r>
          </w:p>
        </w:tc>
        <w:tc>
          <w:tcPr>
            <w:tcW w:w="2340" w:type="dxa"/>
            <w:tcBorders>
              <w:top w:val="single" w:sz="4" w:space="0" w:color="auto"/>
              <w:left w:val="nil"/>
              <w:bottom w:val="single" w:sz="4" w:space="0" w:color="auto"/>
              <w:right w:val="nil"/>
            </w:tcBorders>
            <w:shd w:val="clear" w:color="auto" w:fill="auto"/>
            <w:vAlign w:val="center"/>
            <w:hideMark/>
          </w:tcPr>
          <w:p w14:paraId="3009739C" w14:textId="77777777" w:rsidR="00E67031" w:rsidRPr="00E67031" w:rsidRDefault="00E67031" w:rsidP="00E67031">
            <w:pPr>
              <w:spacing w:after="0" w:line="240" w:lineRule="auto"/>
              <w:rPr>
                <w:rFonts w:ascii="Times New Roman" w:eastAsia="Times New Roman" w:hAnsi="Times New Roman" w:cs="Times New Roman"/>
                <w:b/>
                <w:bCs/>
                <w:color w:val="000000"/>
                <w:sz w:val="17"/>
                <w:szCs w:val="17"/>
              </w:rPr>
            </w:pPr>
            <w:r w:rsidRPr="00E67031">
              <w:rPr>
                <w:rFonts w:ascii="Times New Roman" w:eastAsia="Times New Roman" w:hAnsi="Times New Roman" w:cs="Times New Roman"/>
                <w:b/>
                <w:bCs/>
                <w:color w:val="000000"/>
                <w:sz w:val="17"/>
                <w:szCs w:val="17"/>
              </w:rPr>
              <w:t>Other variables considered</w:t>
            </w:r>
          </w:p>
        </w:tc>
        <w:tc>
          <w:tcPr>
            <w:tcW w:w="1793" w:type="dxa"/>
            <w:tcBorders>
              <w:top w:val="single" w:sz="4" w:space="0" w:color="auto"/>
              <w:left w:val="nil"/>
              <w:bottom w:val="single" w:sz="4" w:space="0" w:color="auto"/>
              <w:right w:val="nil"/>
            </w:tcBorders>
            <w:shd w:val="clear" w:color="auto" w:fill="auto"/>
            <w:vAlign w:val="center"/>
            <w:hideMark/>
          </w:tcPr>
          <w:p w14:paraId="75A4E915" w14:textId="77777777" w:rsidR="00E67031" w:rsidRPr="00E67031" w:rsidRDefault="00E67031" w:rsidP="00E67031">
            <w:pPr>
              <w:spacing w:after="0" w:line="240" w:lineRule="auto"/>
              <w:rPr>
                <w:rFonts w:ascii="Times New Roman" w:eastAsia="Times New Roman" w:hAnsi="Times New Roman" w:cs="Times New Roman"/>
                <w:b/>
                <w:bCs/>
                <w:color w:val="000000"/>
                <w:sz w:val="17"/>
                <w:szCs w:val="17"/>
              </w:rPr>
            </w:pPr>
            <w:r w:rsidRPr="00E67031">
              <w:rPr>
                <w:rFonts w:ascii="Times New Roman" w:eastAsia="Times New Roman" w:hAnsi="Times New Roman" w:cs="Times New Roman"/>
                <w:b/>
                <w:bCs/>
                <w:color w:val="000000"/>
                <w:sz w:val="17"/>
                <w:szCs w:val="17"/>
              </w:rPr>
              <w:t>Association(s) between chemical and health outcome(s)</w:t>
            </w:r>
          </w:p>
        </w:tc>
      </w:tr>
      <w:tr w:rsidR="00E67031" w:rsidRPr="00E67031" w14:paraId="01559DB9" w14:textId="77777777" w:rsidTr="00036797">
        <w:trPr>
          <w:trHeight w:val="92"/>
        </w:trPr>
        <w:tc>
          <w:tcPr>
            <w:tcW w:w="1636" w:type="dxa"/>
            <w:tcBorders>
              <w:top w:val="nil"/>
              <w:left w:val="nil"/>
              <w:bottom w:val="nil"/>
              <w:right w:val="nil"/>
            </w:tcBorders>
            <w:shd w:val="clear" w:color="auto" w:fill="auto"/>
            <w:noWrap/>
            <w:vAlign w:val="bottom"/>
            <w:hideMark/>
          </w:tcPr>
          <w:p w14:paraId="48929B5F" w14:textId="77777777" w:rsidR="00E67031" w:rsidRPr="00E67031" w:rsidRDefault="00E67031" w:rsidP="00E67031">
            <w:pPr>
              <w:spacing w:after="0" w:line="240" w:lineRule="auto"/>
              <w:rPr>
                <w:rFonts w:ascii="Times New Roman" w:eastAsia="Times New Roman" w:hAnsi="Times New Roman" w:cs="Times New Roman"/>
                <w:b/>
                <w:bCs/>
                <w:color w:val="000000"/>
                <w:sz w:val="17"/>
                <w:szCs w:val="17"/>
              </w:rPr>
            </w:pPr>
          </w:p>
        </w:tc>
        <w:tc>
          <w:tcPr>
            <w:tcW w:w="2426" w:type="dxa"/>
            <w:tcBorders>
              <w:top w:val="nil"/>
              <w:left w:val="nil"/>
              <w:bottom w:val="nil"/>
              <w:right w:val="nil"/>
            </w:tcBorders>
            <w:shd w:val="clear" w:color="auto" w:fill="auto"/>
            <w:vAlign w:val="bottom"/>
            <w:hideMark/>
          </w:tcPr>
          <w:p w14:paraId="3B5F790F" w14:textId="77777777" w:rsidR="00E67031" w:rsidRPr="00E67031" w:rsidRDefault="00E67031" w:rsidP="00E67031">
            <w:pPr>
              <w:spacing w:after="0" w:line="240" w:lineRule="auto"/>
              <w:rPr>
                <w:rFonts w:ascii="Times New Roman" w:eastAsia="Times New Roman" w:hAnsi="Times New Roman" w:cs="Times New Roman"/>
                <w:sz w:val="20"/>
                <w:szCs w:val="20"/>
              </w:rPr>
            </w:pPr>
          </w:p>
        </w:tc>
        <w:tc>
          <w:tcPr>
            <w:tcW w:w="1304" w:type="dxa"/>
            <w:tcBorders>
              <w:top w:val="nil"/>
              <w:left w:val="nil"/>
              <w:bottom w:val="nil"/>
              <w:right w:val="nil"/>
            </w:tcBorders>
            <w:shd w:val="clear" w:color="auto" w:fill="auto"/>
            <w:noWrap/>
            <w:vAlign w:val="bottom"/>
            <w:hideMark/>
          </w:tcPr>
          <w:p w14:paraId="58B3FD5A" w14:textId="77777777" w:rsidR="00E67031" w:rsidRPr="00E67031" w:rsidRDefault="00E67031" w:rsidP="00E67031">
            <w:pPr>
              <w:spacing w:after="0" w:line="240" w:lineRule="auto"/>
              <w:rPr>
                <w:rFonts w:ascii="Times New Roman" w:eastAsia="Times New Roman" w:hAnsi="Times New Roman" w:cs="Times New Roman"/>
                <w:sz w:val="20"/>
                <w:szCs w:val="20"/>
              </w:rPr>
            </w:pPr>
          </w:p>
        </w:tc>
        <w:tc>
          <w:tcPr>
            <w:tcW w:w="4567" w:type="dxa"/>
            <w:tcBorders>
              <w:top w:val="nil"/>
              <w:left w:val="nil"/>
              <w:bottom w:val="nil"/>
              <w:right w:val="nil"/>
            </w:tcBorders>
            <w:shd w:val="clear" w:color="auto" w:fill="auto"/>
            <w:noWrap/>
            <w:vAlign w:val="bottom"/>
            <w:hideMark/>
          </w:tcPr>
          <w:p w14:paraId="0C0B5BC9" w14:textId="77777777" w:rsidR="00E67031" w:rsidRPr="00E67031" w:rsidRDefault="00E67031" w:rsidP="00E67031">
            <w:pPr>
              <w:spacing w:after="0" w:line="240" w:lineRule="auto"/>
              <w:rPr>
                <w:rFonts w:ascii="Times New Roman" w:eastAsia="Times New Roman" w:hAnsi="Times New Roman" w:cs="Times New Roman"/>
                <w:sz w:val="20"/>
                <w:szCs w:val="20"/>
              </w:rPr>
            </w:pPr>
          </w:p>
        </w:tc>
        <w:tc>
          <w:tcPr>
            <w:tcW w:w="2340" w:type="dxa"/>
            <w:tcBorders>
              <w:top w:val="nil"/>
              <w:left w:val="nil"/>
              <w:bottom w:val="nil"/>
              <w:right w:val="nil"/>
            </w:tcBorders>
            <w:shd w:val="clear" w:color="auto" w:fill="auto"/>
            <w:vAlign w:val="bottom"/>
            <w:hideMark/>
          </w:tcPr>
          <w:p w14:paraId="2ACCEBB0" w14:textId="77777777" w:rsidR="00E67031" w:rsidRPr="00E67031" w:rsidRDefault="00E67031" w:rsidP="00E67031">
            <w:pPr>
              <w:spacing w:after="0" w:line="240" w:lineRule="auto"/>
              <w:rPr>
                <w:rFonts w:ascii="Times New Roman" w:eastAsia="Times New Roman" w:hAnsi="Times New Roman" w:cs="Times New Roman"/>
                <w:sz w:val="20"/>
                <w:szCs w:val="20"/>
              </w:rPr>
            </w:pPr>
          </w:p>
        </w:tc>
        <w:tc>
          <w:tcPr>
            <w:tcW w:w="1793" w:type="dxa"/>
            <w:tcBorders>
              <w:top w:val="nil"/>
              <w:left w:val="nil"/>
              <w:bottom w:val="nil"/>
              <w:right w:val="nil"/>
            </w:tcBorders>
            <w:shd w:val="clear" w:color="auto" w:fill="auto"/>
            <w:vAlign w:val="bottom"/>
            <w:hideMark/>
          </w:tcPr>
          <w:p w14:paraId="127A8539" w14:textId="77777777" w:rsidR="00E67031" w:rsidRPr="00E67031" w:rsidRDefault="00E67031" w:rsidP="00E67031">
            <w:pPr>
              <w:spacing w:after="0" w:line="240" w:lineRule="auto"/>
              <w:rPr>
                <w:rFonts w:ascii="Times New Roman" w:eastAsia="Times New Roman" w:hAnsi="Times New Roman" w:cs="Times New Roman"/>
                <w:sz w:val="20"/>
                <w:szCs w:val="20"/>
              </w:rPr>
            </w:pPr>
          </w:p>
        </w:tc>
      </w:tr>
      <w:tr w:rsidR="00E67031" w:rsidRPr="00E67031" w14:paraId="10C51EDF" w14:textId="77777777" w:rsidTr="00036797">
        <w:trPr>
          <w:trHeight w:val="300"/>
        </w:trPr>
        <w:tc>
          <w:tcPr>
            <w:tcW w:w="9933" w:type="dxa"/>
            <w:gridSpan w:val="4"/>
            <w:tcBorders>
              <w:top w:val="nil"/>
              <w:left w:val="nil"/>
              <w:bottom w:val="nil"/>
              <w:right w:val="nil"/>
            </w:tcBorders>
            <w:shd w:val="clear" w:color="auto" w:fill="auto"/>
            <w:noWrap/>
            <w:vAlign w:val="bottom"/>
            <w:hideMark/>
          </w:tcPr>
          <w:p w14:paraId="4C9076A8" w14:textId="0EDF07A0" w:rsidR="00E67031" w:rsidRPr="00E67031" w:rsidRDefault="00E67031" w:rsidP="0042167C">
            <w:pPr>
              <w:spacing w:after="0" w:line="240" w:lineRule="auto"/>
              <w:rPr>
                <w:rFonts w:ascii="Times New Roman" w:eastAsia="Times New Roman" w:hAnsi="Times New Roman" w:cs="Times New Roman"/>
                <w:b/>
                <w:bCs/>
                <w:color w:val="000000"/>
                <w:sz w:val="17"/>
                <w:szCs w:val="17"/>
              </w:rPr>
            </w:pPr>
            <w:r w:rsidRPr="00E67031">
              <w:rPr>
                <w:rFonts w:ascii="Times New Roman" w:eastAsia="Times New Roman" w:hAnsi="Times New Roman" w:cs="Times New Roman"/>
                <w:b/>
                <w:bCs/>
                <w:color w:val="000000"/>
                <w:sz w:val="17"/>
                <w:szCs w:val="17"/>
              </w:rPr>
              <w:t xml:space="preserve">RESIDENTIAL PROXIMITY TO POLLUTED </w:t>
            </w:r>
            <w:r w:rsidR="0042167C">
              <w:rPr>
                <w:rFonts w:ascii="Times New Roman" w:eastAsia="Times New Roman" w:hAnsi="Times New Roman" w:cs="Times New Roman"/>
                <w:b/>
                <w:bCs/>
                <w:color w:val="000000"/>
                <w:sz w:val="17"/>
                <w:szCs w:val="17"/>
              </w:rPr>
              <w:t>LANDSCAPES</w:t>
            </w:r>
          </w:p>
        </w:tc>
        <w:tc>
          <w:tcPr>
            <w:tcW w:w="2340" w:type="dxa"/>
            <w:tcBorders>
              <w:top w:val="nil"/>
              <w:left w:val="nil"/>
              <w:bottom w:val="nil"/>
              <w:right w:val="nil"/>
            </w:tcBorders>
            <w:shd w:val="clear" w:color="auto" w:fill="auto"/>
            <w:vAlign w:val="bottom"/>
            <w:hideMark/>
          </w:tcPr>
          <w:p w14:paraId="5D24EA91" w14:textId="77777777" w:rsidR="00E67031" w:rsidRPr="00E67031" w:rsidRDefault="00E67031" w:rsidP="00E67031">
            <w:pPr>
              <w:spacing w:after="0" w:line="240" w:lineRule="auto"/>
              <w:rPr>
                <w:rFonts w:ascii="Times New Roman" w:eastAsia="Times New Roman" w:hAnsi="Times New Roman" w:cs="Times New Roman"/>
                <w:b/>
                <w:bCs/>
                <w:color w:val="000000"/>
                <w:sz w:val="17"/>
                <w:szCs w:val="17"/>
              </w:rPr>
            </w:pPr>
          </w:p>
        </w:tc>
        <w:tc>
          <w:tcPr>
            <w:tcW w:w="1793" w:type="dxa"/>
            <w:tcBorders>
              <w:top w:val="nil"/>
              <w:left w:val="nil"/>
              <w:bottom w:val="nil"/>
              <w:right w:val="nil"/>
            </w:tcBorders>
            <w:shd w:val="clear" w:color="auto" w:fill="auto"/>
            <w:vAlign w:val="bottom"/>
            <w:hideMark/>
          </w:tcPr>
          <w:p w14:paraId="6C479251" w14:textId="77777777" w:rsidR="00E67031" w:rsidRPr="00E67031" w:rsidRDefault="00E67031" w:rsidP="00E67031">
            <w:pPr>
              <w:spacing w:after="0" w:line="240" w:lineRule="auto"/>
              <w:rPr>
                <w:rFonts w:ascii="Times New Roman" w:eastAsia="Times New Roman" w:hAnsi="Times New Roman" w:cs="Times New Roman"/>
                <w:sz w:val="20"/>
                <w:szCs w:val="20"/>
              </w:rPr>
            </w:pPr>
          </w:p>
        </w:tc>
      </w:tr>
      <w:tr w:rsidR="00E67031" w:rsidRPr="00E67031" w14:paraId="48F47501" w14:textId="77777777" w:rsidTr="00036797">
        <w:trPr>
          <w:trHeight w:val="95"/>
        </w:trPr>
        <w:tc>
          <w:tcPr>
            <w:tcW w:w="5366" w:type="dxa"/>
            <w:gridSpan w:val="3"/>
            <w:tcBorders>
              <w:top w:val="nil"/>
              <w:left w:val="nil"/>
              <w:bottom w:val="nil"/>
              <w:right w:val="nil"/>
            </w:tcBorders>
            <w:shd w:val="clear" w:color="auto" w:fill="auto"/>
            <w:hideMark/>
          </w:tcPr>
          <w:p w14:paraId="753E04C9" w14:textId="6CDE6D13" w:rsidR="00E67031" w:rsidRPr="00E67031" w:rsidRDefault="00E67031" w:rsidP="003E531D">
            <w:pPr>
              <w:spacing w:after="0" w:line="240" w:lineRule="auto"/>
              <w:rPr>
                <w:rFonts w:ascii="Times New Roman" w:eastAsia="Times New Roman" w:hAnsi="Times New Roman" w:cs="Times New Roman"/>
                <w:i/>
                <w:iCs/>
                <w:color w:val="000000"/>
                <w:sz w:val="17"/>
                <w:szCs w:val="17"/>
              </w:rPr>
            </w:pPr>
            <w:r w:rsidRPr="00E67031">
              <w:rPr>
                <w:rFonts w:ascii="Times New Roman" w:eastAsia="Times New Roman" w:hAnsi="Times New Roman" w:cs="Times New Roman"/>
                <w:i/>
                <w:iCs/>
                <w:color w:val="000000"/>
                <w:sz w:val="17"/>
                <w:szCs w:val="17"/>
              </w:rPr>
              <w:t>Youth (</w:t>
            </w:r>
            <w:r w:rsidR="0068660C">
              <w:rPr>
                <w:rFonts w:ascii="Times New Roman" w:eastAsia="Times New Roman" w:hAnsi="Times New Roman" w:cs="Times New Roman"/>
                <w:i/>
                <w:iCs/>
                <w:color w:val="000000"/>
                <w:sz w:val="17"/>
                <w:szCs w:val="17"/>
              </w:rPr>
              <w:t>cohort from same territory</w:t>
            </w:r>
            <w:r w:rsidRPr="00E67031">
              <w:rPr>
                <w:rFonts w:ascii="Times New Roman" w:eastAsia="Times New Roman" w:hAnsi="Times New Roman" w:cs="Times New Roman"/>
                <w:i/>
                <w:iCs/>
                <w:color w:val="000000"/>
                <w:sz w:val="17"/>
                <w:szCs w:val="17"/>
              </w:rPr>
              <w:t>)</w:t>
            </w:r>
          </w:p>
        </w:tc>
        <w:tc>
          <w:tcPr>
            <w:tcW w:w="4567" w:type="dxa"/>
            <w:tcBorders>
              <w:top w:val="nil"/>
              <w:left w:val="nil"/>
              <w:bottom w:val="nil"/>
              <w:right w:val="nil"/>
            </w:tcBorders>
            <w:shd w:val="clear" w:color="auto" w:fill="auto"/>
            <w:hideMark/>
          </w:tcPr>
          <w:p w14:paraId="674A8090" w14:textId="77777777" w:rsidR="00E67031" w:rsidRPr="00E67031" w:rsidRDefault="00E67031" w:rsidP="00E67031">
            <w:pPr>
              <w:spacing w:after="0" w:line="240" w:lineRule="auto"/>
              <w:rPr>
                <w:rFonts w:ascii="Times New Roman" w:eastAsia="Times New Roman" w:hAnsi="Times New Roman" w:cs="Times New Roman"/>
                <w:i/>
                <w:iCs/>
                <w:color w:val="000000"/>
                <w:sz w:val="17"/>
                <w:szCs w:val="17"/>
              </w:rPr>
            </w:pPr>
          </w:p>
        </w:tc>
        <w:tc>
          <w:tcPr>
            <w:tcW w:w="2340" w:type="dxa"/>
            <w:tcBorders>
              <w:top w:val="nil"/>
              <w:left w:val="nil"/>
              <w:bottom w:val="nil"/>
              <w:right w:val="nil"/>
            </w:tcBorders>
            <w:shd w:val="clear" w:color="auto" w:fill="auto"/>
            <w:hideMark/>
          </w:tcPr>
          <w:p w14:paraId="303303BB" w14:textId="77777777" w:rsidR="00E67031" w:rsidRPr="00E67031" w:rsidRDefault="00E67031" w:rsidP="00E67031">
            <w:pPr>
              <w:spacing w:after="0" w:line="240" w:lineRule="auto"/>
              <w:rPr>
                <w:rFonts w:ascii="Times New Roman" w:eastAsia="Times New Roman" w:hAnsi="Times New Roman" w:cs="Times New Roman"/>
                <w:sz w:val="20"/>
                <w:szCs w:val="20"/>
              </w:rPr>
            </w:pPr>
          </w:p>
        </w:tc>
        <w:tc>
          <w:tcPr>
            <w:tcW w:w="1793" w:type="dxa"/>
            <w:tcBorders>
              <w:top w:val="nil"/>
              <w:left w:val="nil"/>
              <w:bottom w:val="nil"/>
              <w:right w:val="nil"/>
            </w:tcBorders>
            <w:shd w:val="clear" w:color="auto" w:fill="auto"/>
            <w:hideMark/>
          </w:tcPr>
          <w:p w14:paraId="3022FA98" w14:textId="77777777" w:rsidR="00E67031" w:rsidRPr="00E67031" w:rsidRDefault="00E67031" w:rsidP="00E67031">
            <w:pPr>
              <w:spacing w:after="0" w:line="240" w:lineRule="auto"/>
              <w:rPr>
                <w:rFonts w:ascii="Times New Roman" w:eastAsia="Times New Roman" w:hAnsi="Times New Roman" w:cs="Times New Roman"/>
                <w:sz w:val="20"/>
                <w:szCs w:val="20"/>
              </w:rPr>
            </w:pPr>
          </w:p>
        </w:tc>
      </w:tr>
      <w:tr w:rsidR="009108AA" w:rsidRPr="00E67031" w14:paraId="444F0BBA" w14:textId="77777777" w:rsidTr="00036797">
        <w:trPr>
          <w:trHeight w:val="675"/>
        </w:trPr>
        <w:tc>
          <w:tcPr>
            <w:tcW w:w="1636" w:type="dxa"/>
            <w:tcBorders>
              <w:top w:val="nil"/>
              <w:left w:val="nil"/>
              <w:bottom w:val="nil"/>
              <w:right w:val="nil"/>
            </w:tcBorders>
            <w:shd w:val="clear" w:color="auto" w:fill="auto"/>
          </w:tcPr>
          <w:p w14:paraId="559242CF" w14:textId="39F28E8E" w:rsidR="009108AA" w:rsidRPr="00E67031" w:rsidRDefault="009108AA" w:rsidP="009108AA">
            <w:pPr>
              <w:spacing w:after="0" w:line="240" w:lineRule="auto"/>
              <w:rPr>
                <w:rFonts w:ascii="Times New Roman" w:eastAsia="Times New Roman" w:hAnsi="Times New Roman" w:cs="Times New Roman"/>
                <w:color w:val="000000"/>
                <w:sz w:val="17"/>
                <w:szCs w:val="17"/>
              </w:rPr>
            </w:pPr>
            <w:r w:rsidRPr="00E67031">
              <w:rPr>
                <w:rFonts w:ascii="Times New Roman" w:eastAsia="Times New Roman" w:hAnsi="Times New Roman" w:cs="Times New Roman"/>
                <w:color w:val="000000"/>
                <w:sz w:val="17"/>
                <w:szCs w:val="17"/>
              </w:rPr>
              <w:t>Schell et al.</w:t>
            </w:r>
            <w:r w:rsidR="00137797">
              <w:rPr>
                <w:rFonts w:ascii="Times New Roman" w:eastAsia="Times New Roman" w:hAnsi="Times New Roman" w:cs="Times New Roman"/>
                <w:color w:val="000000"/>
                <w:sz w:val="17"/>
                <w:szCs w:val="17"/>
              </w:rPr>
              <w:t>,</w:t>
            </w:r>
            <w:r w:rsidRPr="00E67031">
              <w:rPr>
                <w:rFonts w:ascii="Times New Roman" w:eastAsia="Times New Roman" w:hAnsi="Times New Roman" w:cs="Times New Roman"/>
                <w:color w:val="000000"/>
                <w:sz w:val="17"/>
                <w:szCs w:val="17"/>
              </w:rPr>
              <w:t xml:space="preserve"> 2004</w:t>
            </w:r>
          </w:p>
        </w:tc>
        <w:tc>
          <w:tcPr>
            <w:tcW w:w="2426" w:type="dxa"/>
            <w:tcBorders>
              <w:top w:val="nil"/>
              <w:left w:val="nil"/>
              <w:bottom w:val="nil"/>
              <w:right w:val="nil"/>
            </w:tcBorders>
            <w:shd w:val="clear" w:color="auto" w:fill="auto"/>
          </w:tcPr>
          <w:p w14:paraId="6719F163" w14:textId="61C30CFF" w:rsidR="009108AA" w:rsidRPr="00E67031" w:rsidRDefault="009108AA" w:rsidP="009108AA">
            <w:pPr>
              <w:spacing w:after="0" w:line="240" w:lineRule="auto"/>
              <w:rPr>
                <w:rFonts w:ascii="Times New Roman" w:eastAsia="Times New Roman" w:hAnsi="Times New Roman" w:cs="Times New Roman"/>
                <w:i/>
                <w:iCs/>
                <w:color w:val="000000"/>
                <w:sz w:val="17"/>
                <w:szCs w:val="17"/>
              </w:rPr>
            </w:pPr>
            <w:r w:rsidRPr="00E67031">
              <w:rPr>
                <w:rFonts w:ascii="Times New Roman" w:eastAsia="Times New Roman" w:hAnsi="Times New Roman" w:cs="Times New Roman"/>
                <w:i/>
                <w:iCs/>
                <w:color w:val="000000"/>
                <w:sz w:val="17"/>
                <w:szCs w:val="17"/>
              </w:rPr>
              <w:t>p,p'</w:t>
            </w:r>
            <w:r w:rsidRPr="00E67031">
              <w:rPr>
                <w:rFonts w:ascii="Times New Roman" w:eastAsia="Times New Roman" w:hAnsi="Times New Roman" w:cs="Times New Roman"/>
                <w:color w:val="000000"/>
                <w:sz w:val="17"/>
                <w:szCs w:val="17"/>
              </w:rPr>
              <w:t>-DDE, HCB, mirex, PCBs</w:t>
            </w:r>
            <w:r>
              <w:rPr>
                <w:rFonts w:ascii="Times New Roman" w:eastAsia="Times New Roman" w:hAnsi="Times New Roman" w:cs="Times New Roman"/>
                <w:color w:val="000000"/>
                <w:sz w:val="17"/>
                <w:szCs w:val="17"/>
              </w:rPr>
              <w:t xml:space="preserve">, </w:t>
            </w:r>
            <w:r w:rsidRPr="00E67031">
              <w:rPr>
                <w:rFonts w:ascii="Times New Roman" w:eastAsia="Times New Roman" w:hAnsi="Times New Roman" w:cs="Times New Roman"/>
                <w:color w:val="000000"/>
                <w:sz w:val="17"/>
                <w:szCs w:val="17"/>
              </w:rPr>
              <w:t>lead (blood)</w:t>
            </w:r>
          </w:p>
        </w:tc>
        <w:tc>
          <w:tcPr>
            <w:tcW w:w="1304" w:type="dxa"/>
            <w:tcBorders>
              <w:top w:val="nil"/>
              <w:left w:val="nil"/>
              <w:bottom w:val="nil"/>
              <w:right w:val="nil"/>
            </w:tcBorders>
            <w:shd w:val="clear" w:color="auto" w:fill="auto"/>
          </w:tcPr>
          <w:p w14:paraId="694E5C46" w14:textId="12D66D4E" w:rsidR="009108AA" w:rsidRPr="00E67031" w:rsidRDefault="009108AA" w:rsidP="009108AA">
            <w:pPr>
              <w:spacing w:after="0" w:line="240" w:lineRule="auto"/>
              <w:rPr>
                <w:rFonts w:ascii="Times New Roman" w:eastAsia="Times New Roman" w:hAnsi="Times New Roman" w:cs="Times New Roman"/>
                <w:color w:val="000000"/>
                <w:sz w:val="17"/>
                <w:szCs w:val="17"/>
              </w:rPr>
            </w:pPr>
            <w:r w:rsidRPr="00E67031">
              <w:rPr>
                <w:rFonts w:ascii="Times New Roman" w:eastAsia="Times New Roman" w:hAnsi="Times New Roman" w:cs="Times New Roman"/>
                <w:color w:val="000000"/>
                <w:sz w:val="17"/>
                <w:szCs w:val="17"/>
              </w:rPr>
              <w:t>Thyroid function</w:t>
            </w:r>
          </w:p>
        </w:tc>
        <w:tc>
          <w:tcPr>
            <w:tcW w:w="4567" w:type="dxa"/>
            <w:tcBorders>
              <w:top w:val="nil"/>
              <w:left w:val="nil"/>
              <w:bottom w:val="nil"/>
              <w:right w:val="nil"/>
            </w:tcBorders>
            <w:shd w:val="clear" w:color="auto" w:fill="auto"/>
          </w:tcPr>
          <w:p w14:paraId="7E36C630" w14:textId="472BF492" w:rsidR="009108AA" w:rsidRPr="00E67031" w:rsidRDefault="009108AA" w:rsidP="009108AA">
            <w:pPr>
              <w:spacing w:after="0" w:line="240" w:lineRule="auto"/>
              <w:rPr>
                <w:rFonts w:ascii="Times New Roman" w:eastAsia="Times New Roman" w:hAnsi="Times New Roman" w:cs="Times New Roman"/>
                <w:color w:val="000000"/>
                <w:sz w:val="17"/>
                <w:szCs w:val="17"/>
              </w:rPr>
            </w:pPr>
            <w:r w:rsidRPr="00E67031">
              <w:rPr>
                <w:rFonts w:ascii="Times New Roman" w:eastAsia="Times New Roman" w:hAnsi="Times New Roman" w:cs="Times New Roman"/>
                <w:color w:val="000000"/>
                <w:sz w:val="17"/>
                <w:szCs w:val="17"/>
              </w:rPr>
              <w:t>Sum of 8 persistent PCBs: TSH β=0.29 FT4 β=-0.30 (P</w:t>
            </w:r>
            <w:r w:rsidRPr="00E67031">
              <w:rPr>
                <w:rFonts w:ascii="Calibri" w:eastAsia="Times New Roman" w:hAnsi="Calibri" w:cs="Calibri"/>
                <w:color w:val="000000"/>
                <w:sz w:val="17"/>
                <w:szCs w:val="17"/>
              </w:rPr>
              <w:t>≤</w:t>
            </w:r>
            <w:r w:rsidRPr="00E67031">
              <w:rPr>
                <w:rFonts w:ascii="Times New Roman" w:eastAsia="Times New Roman" w:hAnsi="Times New Roman" w:cs="Times New Roman"/>
                <w:color w:val="000000"/>
                <w:sz w:val="17"/>
                <w:szCs w:val="17"/>
              </w:rPr>
              <w:t xml:space="preserve">0.05) T4 β=-0.35 T3 β=-0.08; p,p'-DDE: TSH β=0.09 FT4 β=-0.01 T4 β=-0.03 T3 β=0.07; HCB: TSH β=-0.02 FT4 β=-0.08 T4 β=-0.02 T3 β=-0.04; mirex: TSH β=-0.04 FT4 β=-0.01 T4 β=-0.09 T3 β=-0.16; lead: TSH β=0.02 FT4 β=0.03 T4 β=0.02 T3 β=0.24 </w:t>
            </w:r>
          </w:p>
        </w:tc>
        <w:tc>
          <w:tcPr>
            <w:tcW w:w="2340" w:type="dxa"/>
            <w:tcBorders>
              <w:top w:val="nil"/>
              <w:left w:val="nil"/>
              <w:bottom w:val="nil"/>
              <w:right w:val="nil"/>
            </w:tcBorders>
            <w:shd w:val="clear" w:color="auto" w:fill="auto"/>
          </w:tcPr>
          <w:p w14:paraId="165E1AB3" w14:textId="7C525775" w:rsidR="009108AA" w:rsidRPr="00E67031" w:rsidRDefault="009108AA" w:rsidP="009108AA">
            <w:pPr>
              <w:spacing w:after="0" w:line="240" w:lineRule="auto"/>
              <w:rPr>
                <w:rFonts w:ascii="Times New Roman" w:eastAsia="Times New Roman" w:hAnsi="Times New Roman" w:cs="Times New Roman"/>
                <w:color w:val="000000"/>
                <w:sz w:val="17"/>
                <w:szCs w:val="17"/>
              </w:rPr>
            </w:pPr>
            <w:r w:rsidRPr="00E67031">
              <w:rPr>
                <w:rFonts w:ascii="Times New Roman" w:eastAsia="Times New Roman" w:hAnsi="Times New Roman" w:cs="Times New Roman"/>
                <w:color w:val="000000"/>
                <w:sz w:val="17"/>
                <w:szCs w:val="17"/>
              </w:rPr>
              <w:t>Age, lipids, other toxicants (</w:t>
            </w:r>
            <w:r w:rsidRPr="00E67031">
              <w:rPr>
                <w:rFonts w:ascii="Times New Roman" w:eastAsia="Times New Roman" w:hAnsi="Times New Roman" w:cs="Times New Roman"/>
                <w:i/>
                <w:iCs/>
                <w:color w:val="000000"/>
                <w:sz w:val="17"/>
                <w:szCs w:val="17"/>
              </w:rPr>
              <w:t>p,p'</w:t>
            </w:r>
            <w:r w:rsidRPr="00E67031">
              <w:rPr>
                <w:rFonts w:ascii="Times New Roman" w:eastAsia="Times New Roman" w:hAnsi="Times New Roman" w:cs="Times New Roman"/>
                <w:color w:val="000000"/>
                <w:sz w:val="17"/>
                <w:szCs w:val="17"/>
              </w:rPr>
              <w:t>-DDE, HCB, lead, mirex), sex, sum of 8 persistent PCBs as measure of PCB body burden, time of sample collection</w:t>
            </w:r>
          </w:p>
        </w:tc>
        <w:tc>
          <w:tcPr>
            <w:tcW w:w="1793" w:type="dxa"/>
            <w:tcBorders>
              <w:top w:val="nil"/>
              <w:left w:val="nil"/>
              <w:bottom w:val="nil"/>
              <w:right w:val="nil"/>
            </w:tcBorders>
            <w:shd w:val="clear" w:color="auto" w:fill="auto"/>
          </w:tcPr>
          <w:p w14:paraId="3332F0DD" w14:textId="7DF21C36" w:rsidR="009108AA" w:rsidRPr="00E67031" w:rsidRDefault="009108AA" w:rsidP="009108AA">
            <w:pPr>
              <w:spacing w:after="0" w:line="240" w:lineRule="auto"/>
              <w:rPr>
                <w:rFonts w:ascii="Times New Roman" w:eastAsia="Times New Roman" w:hAnsi="Times New Roman" w:cs="Times New Roman"/>
                <w:color w:val="000000"/>
                <w:sz w:val="17"/>
                <w:szCs w:val="17"/>
              </w:rPr>
            </w:pPr>
            <w:r w:rsidRPr="00E67031">
              <w:rPr>
                <w:rFonts w:ascii="Times New Roman" w:eastAsia="Times New Roman" w:hAnsi="Times New Roman" w:cs="Times New Roman"/>
                <w:color w:val="000000"/>
                <w:sz w:val="17"/>
                <w:szCs w:val="17"/>
              </w:rPr>
              <w:t>Decreased levels of measure</w:t>
            </w:r>
            <w:r>
              <w:rPr>
                <w:rFonts w:ascii="Times New Roman" w:eastAsia="Times New Roman" w:hAnsi="Times New Roman" w:cs="Times New Roman"/>
                <w:color w:val="000000"/>
                <w:sz w:val="17"/>
                <w:szCs w:val="17"/>
              </w:rPr>
              <w:t xml:space="preserve">s of thyroid function </w:t>
            </w:r>
            <w:r w:rsidRPr="00E67031">
              <w:rPr>
                <w:rFonts w:ascii="Times New Roman" w:eastAsia="Times New Roman" w:hAnsi="Times New Roman" w:cs="Times New Roman"/>
                <w:color w:val="000000"/>
                <w:sz w:val="17"/>
                <w:szCs w:val="17"/>
              </w:rPr>
              <w:t>were significantly associated with increased persistent PCBs levels</w:t>
            </w:r>
          </w:p>
        </w:tc>
      </w:tr>
      <w:tr w:rsidR="009108AA" w:rsidRPr="00E67031" w14:paraId="542F9ACE" w14:textId="77777777" w:rsidTr="00036797">
        <w:trPr>
          <w:trHeight w:val="198"/>
        </w:trPr>
        <w:tc>
          <w:tcPr>
            <w:tcW w:w="1636" w:type="dxa"/>
            <w:tcBorders>
              <w:top w:val="nil"/>
              <w:left w:val="nil"/>
              <w:bottom w:val="nil"/>
              <w:right w:val="nil"/>
            </w:tcBorders>
            <w:shd w:val="clear" w:color="auto" w:fill="auto"/>
          </w:tcPr>
          <w:p w14:paraId="782410C7" w14:textId="15603BEF" w:rsidR="009108AA" w:rsidRPr="00E67031" w:rsidRDefault="009108AA" w:rsidP="009108AA">
            <w:pPr>
              <w:spacing w:after="0" w:line="240" w:lineRule="auto"/>
              <w:rPr>
                <w:rFonts w:ascii="Times New Roman" w:eastAsia="Times New Roman" w:hAnsi="Times New Roman" w:cs="Times New Roman"/>
                <w:color w:val="000000"/>
                <w:sz w:val="17"/>
                <w:szCs w:val="17"/>
              </w:rPr>
            </w:pPr>
            <w:r w:rsidRPr="00E67031">
              <w:rPr>
                <w:rFonts w:ascii="Times New Roman" w:eastAsia="Times New Roman" w:hAnsi="Times New Roman" w:cs="Times New Roman"/>
                <w:color w:val="000000"/>
                <w:sz w:val="17"/>
                <w:szCs w:val="17"/>
              </w:rPr>
              <w:t>Schell et al.</w:t>
            </w:r>
            <w:r w:rsidR="00137797">
              <w:rPr>
                <w:rFonts w:ascii="Times New Roman" w:eastAsia="Times New Roman" w:hAnsi="Times New Roman" w:cs="Times New Roman"/>
                <w:color w:val="000000"/>
                <w:sz w:val="17"/>
                <w:szCs w:val="17"/>
              </w:rPr>
              <w:t>,</w:t>
            </w:r>
            <w:r w:rsidRPr="00E67031">
              <w:rPr>
                <w:rFonts w:ascii="Times New Roman" w:eastAsia="Times New Roman" w:hAnsi="Times New Roman" w:cs="Times New Roman"/>
                <w:color w:val="000000"/>
                <w:sz w:val="17"/>
                <w:szCs w:val="17"/>
              </w:rPr>
              <w:t xml:space="preserve"> 2008</w:t>
            </w:r>
          </w:p>
        </w:tc>
        <w:tc>
          <w:tcPr>
            <w:tcW w:w="2426" w:type="dxa"/>
            <w:tcBorders>
              <w:top w:val="nil"/>
              <w:left w:val="nil"/>
              <w:bottom w:val="nil"/>
              <w:right w:val="nil"/>
            </w:tcBorders>
            <w:shd w:val="clear" w:color="auto" w:fill="auto"/>
          </w:tcPr>
          <w:p w14:paraId="1AA48CB2" w14:textId="16DBB9DF" w:rsidR="009108AA" w:rsidRPr="00E67031" w:rsidRDefault="009108AA" w:rsidP="009108AA">
            <w:pPr>
              <w:spacing w:after="0" w:line="240" w:lineRule="auto"/>
              <w:rPr>
                <w:rFonts w:ascii="Times New Roman" w:eastAsia="Times New Roman" w:hAnsi="Times New Roman" w:cs="Times New Roman"/>
                <w:i/>
                <w:iCs/>
                <w:color w:val="000000"/>
                <w:sz w:val="17"/>
                <w:szCs w:val="17"/>
              </w:rPr>
            </w:pPr>
            <w:r w:rsidRPr="00E67031">
              <w:rPr>
                <w:rFonts w:ascii="Times New Roman" w:eastAsia="Times New Roman" w:hAnsi="Times New Roman" w:cs="Times New Roman"/>
                <w:i/>
                <w:iCs/>
                <w:color w:val="000000"/>
                <w:sz w:val="17"/>
                <w:szCs w:val="17"/>
              </w:rPr>
              <w:t>p,p'</w:t>
            </w:r>
            <w:r w:rsidRPr="00E67031">
              <w:rPr>
                <w:rFonts w:ascii="Times New Roman" w:eastAsia="Times New Roman" w:hAnsi="Times New Roman" w:cs="Times New Roman"/>
                <w:color w:val="000000"/>
                <w:sz w:val="17"/>
                <w:szCs w:val="17"/>
              </w:rPr>
              <w:t>-DDE, HCB, PCBs</w:t>
            </w:r>
            <w:r>
              <w:rPr>
                <w:rFonts w:ascii="Times New Roman" w:eastAsia="Times New Roman" w:hAnsi="Times New Roman" w:cs="Times New Roman"/>
                <w:color w:val="000000"/>
                <w:sz w:val="17"/>
                <w:szCs w:val="17"/>
              </w:rPr>
              <w:t>,</w:t>
            </w:r>
            <w:r w:rsidRPr="00E67031">
              <w:rPr>
                <w:rFonts w:ascii="Times New Roman" w:eastAsia="Times New Roman" w:hAnsi="Times New Roman" w:cs="Times New Roman"/>
                <w:color w:val="000000"/>
                <w:sz w:val="17"/>
                <w:szCs w:val="17"/>
              </w:rPr>
              <w:t xml:space="preserve"> lead, mercury (blood)</w:t>
            </w:r>
          </w:p>
        </w:tc>
        <w:tc>
          <w:tcPr>
            <w:tcW w:w="1304" w:type="dxa"/>
            <w:tcBorders>
              <w:top w:val="nil"/>
              <w:left w:val="nil"/>
              <w:bottom w:val="nil"/>
              <w:right w:val="nil"/>
            </w:tcBorders>
            <w:shd w:val="clear" w:color="auto" w:fill="auto"/>
          </w:tcPr>
          <w:p w14:paraId="35B63971" w14:textId="06764BA0" w:rsidR="009108AA" w:rsidRPr="00E67031" w:rsidRDefault="009108AA" w:rsidP="009108AA">
            <w:pPr>
              <w:spacing w:after="0" w:line="240" w:lineRule="auto"/>
              <w:rPr>
                <w:rFonts w:ascii="Times New Roman" w:eastAsia="Times New Roman" w:hAnsi="Times New Roman" w:cs="Times New Roman"/>
                <w:color w:val="000000"/>
                <w:sz w:val="17"/>
                <w:szCs w:val="17"/>
              </w:rPr>
            </w:pPr>
            <w:r w:rsidRPr="00E67031">
              <w:rPr>
                <w:rFonts w:ascii="Times New Roman" w:eastAsia="Times New Roman" w:hAnsi="Times New Roman" w:cs="Times New Roman"/>
                <w:color w:val="000000"/>
                <w:sz w:val="17"/>
                <w:szCs w:val="17"/>
              </w:rPr>
              <w:t>Thyroid hormone levels</w:t>
            </w:r>
          </w:p>
        </w:tc>
        <w:tc>
          <w:tcPr>
            <w:tcW w:w="4567" w:type="dxa"/>
            <w:tcBorders>
              <w:top w:val="nil"/>
              <w:left w:val="nil"/>
              <w:bottom w:val="nil"/>
              <w:right w:val="nil"/>
            </w:tcBorders>
            <w:shd w:val="clear" w:color="auto" w:fill="auto"/>
          </w:tcPr>
          <w:p w14:paraId="2AC68768" w14:textId="033FE1AA" w:rsidR="009108AA" w:rsidRPr="00E67031" w:rsidRDefault="009108AA" w:rsidP="009108AA">
            <w:pPr>
              <w:spacing w:after="0" w:line="240" w:lineRule="auto"/>
              <w:rPr>
                <w:rFonts w:ascii="Times New Roman" w:eastAsia="Times New Roman" w:hAnsi="Times New Roman" w:cs="Times New Roman"/>
                <w:color w:val="000000"/>
                <w:sz w:val="17"/>
                <w:szCs w:val="17"/>
              </w:rPr>
            </w:pPr>
            <w:r w:rsidRPr="00E67031">
              <w:rPr>
                <w:rFonts w:ascii="Times New Roman" w:eastAsia="Times New Roman" w:hAnsi="Times New Roman" w:cs="Times New Roman"/>
                <w:color w:val="000000"/>
                <w:sz w:val="17"/>
                <w:szCs w:val="17"/>
              </w:rPr>
              <w:t xml:space="preserve">TSH levels: persistent 8 PCBs β=0.431 (P=0.004), </w:t>
            </w:r>
            <w:r w:rsidRPr="00E67031">
              <w:rPr>
                <w:rFonts w:ascii="Times New Roman" w:eastAsia="Times New Roman" w:hAnsi="Times New Roman" w:cs="Times New Roman"/>
                <w:i/>
                <w:iCs/>
                <w:color w:val="000000"/>
                <w:sz w:val="17"/>
                <w:szCs w:val="17"/>
              </w:rPr>
              <w:t>p,p'</w:t>
            </w:r>
            <w:r w:rsidRPr="00E67031">
              <w:rPr>
                <w:rFonts w:ascii="Times New Roman" w:eastAsia="Times New Roman" w:hAnsi="Times New Roman" w:cs="Times New Roman"/>
                <w:color w:val="000000"/>
                <w:sz w:val="17"/>
                <w:szCs w:val="17"/>
              </w:rPr>
              <w:t xml:space="preserve">-DDE β=-0.076 (P=0.488), HCB β=0.084 (P=0.426) lead β=-0.017 (P=0.575), mercury β=-0.026 (P=0.628); FT4 levels persistent PCBs β=-0.099 (P=0.015), p,p'-DDE β=-0.003 (P=0.926), HCB β=-0.027 (P=0.351), lead β=0.001 (P=0.885), mercury β=0.007 (P=0.617) </w:t>
            </w:r>
          </w:p>
        </w:tc>
        <w:tc>
          <w:tcPr>
            <w:tcW w:w="2340" w:type="dxa"/>
            <w:tcBorders>
              <w:top w:val="nil"/>
              <w:left w:val="nil"/>
              <w:bottom w:val="nil"/>
              <w:right w:val="nil"/>
            </w:tcBorders>
            <w:shd w:val="clear" w:color="auto" w:fill="auto"/>
          </w:tcPr>
          <w:p w14:paraId="1D457514" w14:textId="44C0F480" w:rsidR="009108AA" w:rsidRPr="00E67031" w:rsidRDefault="009108AA" w:rsidP="009108AA">
            <w:pPr>
              <w:spacing w:after="0" w:line="240" w:lineRule="auto"/>
              <w:rPr>
                <w:rFonts w:ascii="Times New Roman" w:eastAsia="Times New Roman" w:hAnsi="Times New Roman" w:cs="Times New Roman"/>
                <w:color w:val="000000"/>
                <w:sz w:val="17"/>
                <w:szCs w:val="17"/>
              </w:rPr>
            </w:pPr>
            <w:r w:rsidRPr="00E67031">
              <w:rPr>
                <w:rFonts w:ascii="Times New Roman" w:eastAsia="Times New Roman" w:hAnsi="Times New Roman" w:cs="Times New Roman"/>
                <w:color w:val="000000"/>
                <w:sz w:val="17"/>
                <w:szCs w:val="17"/>
              </w:rPr>
              <w:t xml:space="preserve">Age, breastfeeding, cholesterol, duration between interview and </w:t>
            </w:r>
            <w:r>
              <w:rPr>
                <w:rFonts w:ascii="Times New Roman" w:eastAsia="Times New Roman" w:hAnsi="Times New Roman" w:cs="Times New Roman"/>
                <w:color w:val="000000"/>
                <w:sz w:val="17"/>
                <w:szCs w:val="17"/>
              </w:rPr>
              <w:t xml:space="preserve">blood draw, sex, time of blood </w:t>
            </w:r>
            <w:r w:rsidRPr="00E67031">
              <w:rPr>
                <w:rFonts w:ascii="Times New Roman" w:eastAsia="Times New Roman" w:hAnsi="Times New Roman" w:cs="Times New Roman"/>
                <w:color w:val="000000"/>
                <w:sz w:val="17"/>
                <w:szCs w:val="17"/>
              </w:rPr>
              <w:t>collection, triglycerides</w:t>
            </w:r>
          </w:p>
        </w:tc>
        <w:tc>
          <w:tcPr>
            <w:tcW w:w="1793" w:type="dxa"/>
            <w:tcBorders>
              <w:top w:val="nil"/>
              <w:left w:val="nil"/>
              <w:bottom w:val="nil"/>
              <w:right w:val="nil"/>
            </w:tcBorders>
            <w:shd w:val="clear" w:color="auto" w:fill="auto"/>
          </w:tcPr>
          <w:p w14:paraId="0CA94102" w14:textId="39709FC1" w:rsidR="009108AA" w:rsidRPr="00E67031" w:rsidRDefault="009108AA" w:rsidP="009108AA">
            <w:pPr>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Decreased</w:t>
            </w:r>
            <w:r w:rsidRPr="00E67031">
              <w:rPr>
                <w:rFonts w:ascii="Times New Roman" w:eastAsia="Times New Roman" w:hAnsi="Times New Roman" w:cs="Times New Roman"/>
                <w:color w:val="000000"/>
                <w:sz w:val="17"/>
                <w:szCs w:val="17"/>
              </w:rPr>
              <w:t xml:space="preserve"> levels </w:t>
            </w:r>
            <w:r>
              <w:rPr>
                <w:rFonts w:ascii="Times New Roman" w:eastAsia="Times New Roman" w:hAnsi="Times New Roman" w:cs="Times New Roman"/>
                <w:color w:val="000000"/>
                <w:sz w:val="17"/>
                <w:szCs w:val="17"/>
              </w:rPr>
              <w:t xml:space="preserve">of measures of thyroid </w:t>
            </w:r>
            <w:r w:rsidRPr="00E67031">
              <w:rPr>
                <w:rFonts w:ascii="Times New Roman" w:eastAsia="Times New Roman" w:hAnsi="Times New Roman" w:cs="Times New Roman"/>
                <w:color w:val="000000"/>
                <w:sz w:val="17"/>
                <w:szCs w:val="17"/>
              </w:rPr>
              <w:t>function</w:t>
            </w:r>
            <w:r>
              <w:rPr>
                <w:rFonts w:ascii="Times New Roman" w:eastAsia="Times New Roman" w:hAnsi="Times New Roman" w:cs="Times New Roman"/>
                <w:color w:val="000000"/>
                <w:sz w:val="17"/>
                <w:szCs w:val="17"/>
              </w:rPr>
              <w:t xml:space="preserve"> were</w:t>
            </w:r>
            <w:r w:rsidRPr="00E67031">
              <w:rPr>
                <w:rFonts w:ascii="Times New Roman" w:eastAsia="Times New Roman" w:hAnsi="Times New Roman" w:cs="Times New Roman"/>
                <w:color w:val="000000"/>
                <w:sz w:val="17"/>
                <w:szCs w:val="17"/>
              </w:rPr>
              <w:t xml:space="preserve"> significantly associated with increased persistent PCB levels</w:t>
            </w:r>
          </w:p>
        </w:tc>
      </w:tr>
      <w:tr w:rsidR="009108AA" w:rsidRPr="00E67031" w14:paraId="4CA82295" w14:textId="77777777" w:rsidTr="00036797">
        <w:trPr>
          <w:trHeight w:val="558"/>
        </w:trPr>
        <w:tc>
          <w:tcPr>
            <w:tcW w:w="1636" w:type="dxa"/>
            <w:tcBorders>
              <w:top w:val="nil"/>
              <w:left w:val="nil"/>
              <w:bottom w:val="nil"/>
              <w:right w:val="nil"/>
            </w:tcBorders>
            <w:shd w:val="clear" w:color="auto" w:fill="auto"/>
          </w:tcPr>
          <w:p w14:paraId="5087974A" w14:textId="36F97F8D" w:rsidR="009108AA" w:rsidRPr="00E67031" w:rsidRDefault="009108AA" w:rsidP="009108AA">
            <w:pPr>
              <w:spacing w:after="0" w:line="240" w:lineRule="auto"/>
              <w:rPr>
                <w:rFonts w:ascii="Times New Roman" w:eastAsia="Times New Roman" w:hAnsi="Times New Roman" w:cs="Times New Roman"/>
                <w:color w:val="000000"/>
                <w:sz w:val="17"/>
                <w:szCs w:val="17"/>
              </w:rPr>
            </w:pPr>
            <w:r w:rsidRPr="00E67031">
              <w:rPr>
                <w:rFonts w:ascii="Times New Roman" w:eastAsia="Times New Roman" w:hAnsi="Times New Roman" w:cs="Times New Roman"/>
                <w:color w:val="000000"/>
                <w:sz w:val="17"/>
                <w:szCs w:val="17"/>
              </w:rPr>
              <w:t>Schell et al.</w:t>
            </w:r>
            <w:r w:rsidR="00137797">
              <w:rPr>
                <w:rFonts w:ascii="Times New Roman" w:eastAsia="Times New Roman" w:hAnsi="Times New Roman" w:cs="Times New Roman"/>
                <w:color w:val="000000"/>
                <w:sz w:val="17"/>
                <w:szCs w:val="17"/>
              </w:rPr>
              <w:t>,</w:t>
            </w:r>
            <w:r w:rsidRPr="00E67031">
              <w:rPr>
                <w:rFonts w:ascii="Times New Roman" w:eastAsia="Times New Roman" w:hAnsi="Times New Roman" w:cs="Times New Roman"/>
                <w:color w:val="000000"/>
                <w:sz w:val="17"/>
                <w:szCs w:val="17"/>
              </w:rPr>
              <w:t xml:space="preserve"> 2009</w:t>
            </w:r>
          </w:p>
        </w:tc>
        <w:tc>
          <w:tcPr>
            <w:tcW w:w="2426" w:type="dxa"/>
            <w:tcBorders>
              <w:top w:val="nil"/>
              <w:left w:val="nil"/>
              <w:bottom w:val="nil"/>
              <w:right w:val="nil"/>
            </w:tcBorders>
            <w:shd w:val="clear" w:color="auto" w:fill="auto"/>
          </w:tcPr>
          <w:p w14:paraId="7CC3DEFA" w14:textId="0BAE12DA" w:rsidR="009108AA" w:rsidRPr="00E67031" w:rsidRDefault="009108AA" w:rsidP="009108AA">
            <w:pPr>
              <w:spacing w:after="0" w:line="240" w:lineRule="auto"/>
              <w:rPr>
                <w:rFonts w:ascii="Times New Roman" w:eastAsia="Times New Roman" w:hAnsi="Times New Roman" w:cs="Times New Roman"/>
                <w:i/>
                <w:iCs/>
                <w:color w:val="000000"/>
                <w:sz w:val="17"/>
                <w:szCs w:val="17"/>
              </w:rPr>
            </w:pPr>
            <w:r w:rsidRPr="00E67031">
              <w:rPr>
                <w:rFonts w:ascii="Times New Roman" w:eastAsia="Times New Roman" w:hAnsi="Times New Roman" w:cs="Times New Roman"/>
                <w:i/>
                <w:iCs/>
                <w:color w:val="000000"/>
                <w:sz w:val="17"/>
                <w:szCs w:val="17"/>
              </w:rPr>
              <w:t>p,p'</w:t>
            </w:r>
            <w:r w:rsidRPr="00E67031">
              <w:rPr>
                <w:rFonts w:ascii="Times New Roman" w:eastAsia="Times New Roman" w:hAnsi="Times New Roman" w:cs="Times New Roman"/>
                <w:color w:val="000000"/>
                <w:sz w:val="17"/>
                <w:szCs w:val="17"/>
              </w:rPr>
              <w:t>-DDE, HCB, PCB groups by chlorination and structure (blood)</w:t>
            </w:r>
          </w:p>
        </w:tc>
        <w:tc>
          <w:tcPr>
            <w:tcW w:w="1304" w:type="dxa"/>
            <w:tcBorders>
              <w:top w:val="nil"/>
              <w:left w:val="nil"/>
              <w:bottom w:val="nil"/>
              <w:right w:val="nil"/>
            </w:tcBorders>
            <w:shd w:val="clear" w:color="auto" w:fill="auto"/>
          </w:tcPr>
          <w:p w14:paraId="014E08A5" w14:textId="3015EBAB" w:rsidR="009108AA" w:rsidRPr="00E67031" w:rsidRDefault="009108AA" w:rsidP="009108AA">
            <w:pPr>
              <w:spacing w:after="0" w:line="240" w:lineRule="auto"/>
              <w:rPr>
                <w:rFonts w:ascii="Times New Roman" w:eastAsia="Times New Roman" w:hAnsi="Times New Roman" w:cs="Times New Roman"/>
                <w:color w:val="000000"/>
                <w:sz w:val="17"/>
                <w:szCs w:val="17"/>
              </w:rPr>
            </w:pPr>
            <w:r w:rsidRPr="00E67031">
              <w:rPr>
                <w:rFonts w:ascii="Times New Roman" w:eastAsia="Times New Roman" w:hAnsi="Times New Roman" w:cs="Times New Roman"/>
                <w:color w:val="000000"/>
                <w:sz w:val="17"/>
                <w:szCs w:val="17"/>
              </w:rPr>
              <w:t>Thyroid function</w:t>
            </w:r>
          </w:p>
        </w:tc>
        <w:tc>
          <w:tcPr>
            <w:tcW w:w="4567" w:type="dxa"/>
            <w:tcBorders>
              <w:top w:val="nil"/>
              <w:left w:val="nil"/>
              <w:bottom w:val="nil"/>
              <w:right w:val="nil"/>
            </w:tcBorders>
            <w:shd w:val="clear" w:color="auto" w:fill="auto"/>
          </w:tcPr>
          <w:p w14:paraId="29AE641B" w14:textId="53FEDAFB" w:rsidR="009108AA" w:rsidRPr="00E67031" w:rsidRDefault="009108AA" w:rsidP="009108AA">
            <w:pPr>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TPOAb levels among those who w</w:t>
            </w:r>
            <w:r w:rsidRPr="00E67031">
              <w:rPr>
                <w:rFonts w:ascii="Times New Roman" w:eastAsia="Times New Roman" w:hAnsi="Times New Roman" w:cs="Times New Roman"/>
                <w:color w:val="000000"/>
                <w:sz w:val="17"/>
                <w:szCs w:val="17"/>
              </w:rPr>
              <w:t xml:space="preserve">ere breastfed: </w:t>
            </w:r>
            <w:r w:rsidRPr="00E67031">
              <w:rPr>
                <w:rFonts w:ascii="Times New Roman" w:eastAsia="Times New Roman" w:hAnsi="Times New Roman" w:cs="Times New Roman"/>
                <w:i/>
                <w:iCs/>
                <w:color w:val="000000"/>
                <w:sz w:val="17"/>
                <w:szCs w:val="17"/>
              </w:rPr>
              <w:t>p,p'</w:t>
            </w:r>
            <w:r w:rsidRPr="00E67031">
              <w:rPr>
                <w:rFonts w:ascii="Times New Roman" w:eastAsia="Times New Roman" w:hAnsi="Times New Roman" w:cs="Times New Roman"/>
                <w:color w:val="000000"/>
                <w:sz w:val="17"/>
                <w:szCs w:val="17"/>
              </w:rPr>
              <w:t>-DDE β=0.34 (P=0.05); HCB β=0.05 (P=0.76); mirex β=0.09 (P=0.56)</w:t>
            </w:r>
          </w:p>
        </w:tc>
        <w:tc>
          <w:tcPr>
            <w:tcW w:w="2340" w:type="dxa"/>
            <w:tcBorders>
              <w:top w:val="nil"/>
              <w:left w:val="nil"/>
              <w:bottom w:val="nil"/>
              <w:right w:val="nil"/>
            </w:tcBorders>
            <w:shd w:val="clear" w:color="auto" w:fill="auto"/>
          </w:tcPr>
          <w:p w14:paraId="22432233" w14:textId="7323C38B" w:rsidR="009108AA" w:rsidRPr="00E67031" w:rsidRDefault="009108AA" w:rsidP="009108AA">
            <w:pPr>
              <w:spacing w:after="0" w:line="240" w:lineRule="auto"/>
              <w:rPr>
                <w:rFonts w:ascii="Times New Roman" w:eastAsia="Times New Roman" w:hAnsi="Times New Roman" w:cs="Times New Roman"/>
                <w:color w:val="000000"/>
                <w:sz w:val="17"/>
                <w:szCs w:val="17"/>
              </w:rPr>
            </w:pPr>
            <w:r w:rsidRPr="00E67031">
              <w:rPr>
                <w:rFonts w:ascii="Times New Roman" w:eastAsia="Times New Roman" w:hAnsi="Times New Roman" w:cs="Times New Roman"/>
                <w:color w:val="000000"/>
                <w:sz w:val="17"/>
                <w:szCs w:val="17"/>
              </w:rPr>
              <w:t>Age, BMI, breastfeeding, diet, education, height, material well-being, sex, tobacco/alcohol use, weight</w:t>
            </w:r>
          </w:p>
        </w:tc>
        <w:tc>
          <w:tcPr>
            <w:tcW w:w="1793" w:type="dxa"/>
            <w:tcBorders>
              <w:top w:val="nil"/>
              <w:left w:val="nil"/>
              <w:bottom w:val="nil"/>
              <w:right w:val="nil"/>
            </w:tcBorders>
            <w:shd w:val="clear" w:color="auto" w:fill="auto"/>
          </w:tcPr>
          <w:p w14:paraId="0483BAF6" w14:textId="3E11AF12" w:rsidR="009108AA" w:rsidRPr="00E67031" w:rsidRDefault="009108AA" w:rsidP="009108AA">
            <w:pPr>
              <w:spacing w:after="0" w:line="240" w:lineRule="auto"/>
              <w:rPr>
                <w:rFonts w:ascii="Times New Roman" w:eastAsia="Times New Roman" w:hAnsi="Times New Roman" w:cs="Times New Roman"/>
                <w:color w:val="000000"/>
                <w:sz w:val="17"/>
                <w:szCs w:val="17"/>
              </w:rPr>
            </w:pPr>
            <w:r w:rsidRPr="00E67031">
              <w:rPr>
                <w:rFonts w:ascii="Times New Roman" w:eastAsia="Times New Roman" w:hAnsi="Times New Roman" w:cs="Times New Roman"/>
                <w:color w:val="000000"/>
                <w:sz w:val="17"/>
                <w:szCs w:val="17"/>
              </w:rPr>
              <w:t xml:space="preserve">Increased TPOAb levels associated with significantly higher levels of all PCB groupings (except non-persistent PCBs) and levels of </w:t>
            </w:r>
            <w:r w:rsidRPr="00E67031">
              <w:rPr>
                <w:rFonts w:ascii="Times New Roman" w:eastAsia="Times New Roman" w:hAnsi="Times New Roman" w:cs="Times New Roman"/>
                <w:i/>
                <w:iCs/>
                <w:color w:val="000000"/>
                <w:sz w:val="17"/>
                <w:szCs w:val="17"/>
              </w:rPr>
              <w:t>p,p'</w:t>
            </w:r>
            <w:r w:rsidRPr="00E67031">
              <w:rPr>
                <w:rFonts w:ascii="Times New Roman" w:eastAsia="Times New Roman" w:hAnsi="Times New Roman" w:cs="Times New Roman"/>
                <w:color w:val="000000"/>
                <w:sz w:val="17"/>
                <w:szCs w:val="17"/>
              </w:rPr>
              <w:t>-DDE</w:t>
            </w:r>
          </w:p>
        </w:tc>
      </w:tr>
      <w:tr w:rsidR="009108AA" w:rsidRPr="00E67031" w14:paraId="3E1481F5" w14:textId="77777777" w:rsidTr="00036797">
        <w:trPr>
          <w:trHeight w:val="567"/>
        </w:trPr>
        <w:tc>
          <w:tcPr>
            <w:tcW w:w="1636" w:type="dxa"/>
            <w:tcBorders>
              <w:top w:val="nil"/>
              <w:left w:val="nil"/>
              <w:bottom w:val="nil"/>
              <w:right w:val="nil"/>
            </w:tcBorders>
            <w:shd w:val="clear" w:color="auto" w:fill="auto"/>
          </w:tcPr>
          <w:p w14:paraId="3FD64C3A" w14:textId="17848FE2" w:rsidR="009108AA" w:rsidRPr="00E67031" w:rsidRDefault="009108AA" w:rsidP="009108AA">
            <w:pPr>
              <w:spacing w:after="0" w:line="240" w:lineRule="auto"/>
              <w:rPr>
                <w:rFonts w:ascii="Times New Roman" w:eastAsia="Times New Roman" w:hAnsi="Times New Roman" w:cs="Times New Roman"/>
                <w:color w:val="000000"/>
                <w:sz w:val="17"/>
                <w:szCs w:val="17"/>
              </w:rPr>
            </w:pPr>
            <w:r w:rsidRPr="00E67031">
              <w:rPr>
                <w:rFonts w:ascii="Times New Roman" w:eastAsia="Times New Roman" w:hAnsi="Times New Roman" w:cs="Times New Roman"/>
                <w:color w:val="000000"/>
                <w:sz w:val="17"/>
                <w:szCs w:val="17"/>
              </w:rPr>
              <w:t>Newman et al.</w:t>
            </w:r>
            <w:r w:rsidR="00137797">
              <w:rPr>
                <w:rFonts w:ascii="Times New Roman" w:eastAsia="Times New Roman" w:hAnsi="Times New Roman" w:cs="Times New Roman"/>
                <w:color w:val="000000"/>
                <w:sz w:val="17"/>
                <w:szCs w:val="17"/>
              </w:rPr>
              <w:t>,</w:t>
            </w:r>
            <w:r w:rsidRPr="00E67031">
              <w:rPr>
                <w:rFonts w:ascii="Times New Roman" w:eastAsia="Times New Roman" w:hAnsi="Times New Roman" w:cs="Times New Roman"/>
                <w:color w:val="000000"/>
                <w:sz w:val="17"/>
                <w:szCs w:val="17"/>
              </w:rPr>
              <w:t xml:space="preserve"> 2006</w:t>
            </w:r>
          </w:p>
        </w:tc>
        <w:tc>
          <w:tcPr>
            <w:tcW w:w="2426" w:type="dxa"/>
            <w:tcBorders>
              <w:top w:val="nil"/>
              <w:left w:val="nil"/>
              <w:bottom w:val="nil"/>
              <w:right w:val="nil"/>
            </w:tcBorders>
            <w:shd w:val="clear" w:color="auto" w:fill="auto"/>
          </w:tcPr>
          <w:p w14:paraId="1B3731ED" w14:textId="180E57FA" w:rsidR="009108AA" w:rsidRPr="00E67031" w:rsidRDefault="009108AA" w:rsidP="009108AA">
            <w:pPr>
              <w:spacing w:after="0" w:line="240" w:lineRule="auto"/>
              <w:rPr>
                <w:rFonts w:ascii="Times New Roman" w:eastAsia="Times New Roman" w:hAnsi="Times New Roman" w:cs="Times New Roman"/>
                <w:i/>
                <w:iCs/>
                <w:color w:val="000000"/>
                <w:sz w:val="17"/>
                <w:szCs w:val="17"/>
              </w:rPr>
            </w:pPr>
            <w:r w:rsidRPr="00E67031">
              <w:rPr>
                <w:rFonts w:ascii="Times New Roman" w:eastAsia="Times New Roman" w:hAnsi="Times New Roman" w:cs="Times New Roman"/>
                <w:color w:val="000000"/>
                <w:sz w:val="17"/>
                <w:szCs w:val="17"/>
              </w:rPr>
              <w:t>PCBs (sum of 16 PCB congeners detected in 50% or more of samples) (blood)</w:t>
            </w:r>
          </w:p>
        </w:tc>
        <w:tc>
          <w:tcPr>
            <w:tcW w:w="1304" w:type="dxa"/>
            <w:tcBorders>
              <w:top w:val="nil"/>
              <w:left w:val="nil"/>
              <w:bottom w:val="nil"/>
              <w:right w:val="nil"/>
            </w:tcBorders>
            <w:shd w:val="clear" w:color="auto" w:fill="auto"/>
          </w:tcPr>
          <w:p w14:paraId="2F83174F" w14:textId="7951BD6D" w:rsidR="009108AA" w:rsidRPr="00E67031" w:rsidRDefault="009108AA" w:rsidP="009108AA">
            <w:pPr>
              <w:spacing w:after="0" w:line="240" w:lineRule="auto"/>
              <w:rPr>
                <w:rFonts w:ascii="Times New Roman" w:eastAsia="Times New Roman" w:hAnsi="Times New Roman" w:cs="Times New Roman"/>
                <w:color w:val="000000"/>
                <w:sz w:val="17"/>
                <w:szCs w:val="17"/>
              </w:rPr>
            </w:pPr>
            <w:r w:rsidRPr="00E67031">
              <w:rPr>
                <w:rFonts w:ascii="Times New Roman" w:eastAsia="Times New Roman" w:hAnsi="Times New Roman" w:cs="Times New Roman"/>
                <w:color w:val="000000"/>
                <w:sz w:val="17"/>
                <w:szCs w:val="17"/>
              </w:rPr>
              <w:t>Cognitive function</w:t>
            </w:r>
          </w:p>
        </w:tc>
        <w:tc>
          <w:tcPr>
            <w:tcW w:w="4567" w:type="dxa"/>
            <w:tcBorders>
              <w:top w:val="nil"/>
              <w:left w:val="nil"/>
              <w:bottom w:val="nil"/>
              <w:right w:val="nil"/>
            </w:tcBorders>
            <w:shd w:val="clear" w:color="auto" w:fill="auto"/>
          </w:tcPr>
          <w:p w14:paraId="5321ECBE" w14:textId="4FDCF3DC" w:rsidR="009108AA" w:rsidRPr="00E67031" w:rsidRDefault="009108AA" w:rsidP="009108AA">
            <w:pPr>
              <w:spacing w:after="0" w:line="240" w:lineRule="auto"/>
              <w:rPr>
                <w:rFonts w:ascii="Times New Roman" w:eastAsia="Times New Roman" w:hAnsi="Times New Roman" w:cs="Times New Roman"/>
                <w:color w:val="000000"/>
                <w:sz w:val="17"/>
                <w:szCs w:val="17"/>
              </w:rPr>
            </w:pPr>
            <w:r w:rsidRPr="00E67031">
              <w:rPr>
                <w:rFonts w:ascii="Times New Roman" w:eastAsia="Times New Roman" w:hAnsi="Times New Roman" w:cs="Times New Roman"/>
                <w:color w:val="000000"/>
                <w:sz w:val="17"/>
                <w:szCs w:val="17"/>
              </w:rPr>
              <w:t xml:space="preserve">(ADJUSTED) Relationships between summary PCB levels (ΣPCB50%) and cognitive outcome measures with P-values &lt;0.05: long term memory tests - Delayed Recall Index </w:t>
            </w:r>
            <w:r w:rsidRPr="00E67031">
              <w:rPr>
                <w:rFonts w:ascii="Calibri" w:eastAsia="Times New Roman" w:hAnsi="Calibri" w:cs="Calibri"/>
                <w:color w:val="000000"/>
                <w:sz w:val="17"/>
                <w:szCs w:val="17"/>
              </w:rPr>
              <w:t xml:space="preserve">β </w:t>
            </w:r>
            <w:r w:rsidRPr="00E67031">
              <w:rPr>
                <w:rFonts w:ascii="Times New Roman" w:eastAsia="Times New Roman" w:hAnsi="Times New Roman" w:cs="Times New Roman"/>
                <w:color w:val="000000"/>
                <w:sz w:val="17"/>
                <w:szCs w:val="17"/>
              </w:rPr>
              <w:t>= -3.563, Long Term Retrieval β = -6.894; and Comprehension-Knowledge β = -4.590</w:t>
            </w:r>
          </w:p>
        </w:tc>
        <w:tc>
          <w:tcPr>
            <w:tcW w:w="2340" w:type="dxa"/>
            <w:tcBorders>
              <w:top w:val="nil"/>
              <w:left w:val="nil"/>
              <w:bottom w:val="nil"/>
              <w:right w:val="nil"/>
            </w:tcBorders>
            <w:shd w:val="clear" w:color="auto" w:fill="auto"/>
          </w:tcPr>
          <w:p w14:paraId="578413F5" w14:textId="6A842319" w:rsidR="009108AA" w:rsidRPr="00E67031" w:rsidRDefault="009108AA" w:rsidP="009108AA">
            <w:pPr>
              <w:spacing w:after="0" w:line="240" w:lineRule="auto"/>
              <w:rPr>
                <w:rFonts w:ascii="Times New Roman" w:eastAsia="Times New Roman" w:hAnsi="Times New Roman" w:cs="Times New Roman"/>
                <w:color w:val="000000"/>
                <w:sz w:val="17"/>
                <w:szCs w:val="17"/>
              </w:rPr>
            </w:pPr>
            <w:r w:rsidRPr="00E67031">
              <w:rPr>
                <w:rFonts w:ascii="Times New Roman" w:eastAsia="Times New Roman" w:hAnsi="Times New Roman" w:cs="Times New Roman"/>
                <w:color w:val="000000"/>
                <w:sz w:val="17"/>
                <w:szCs w:val="17"/>
              </w:rPr>
              <w:t xml:space="preserve">Mother (e.g., cognition, smoking); adolescent (e.g., breastfeeding, </w:t>
            </w:r>
            <w:r>
              <w:rPr>
                <w:rFonts w:ascii="Times New Roman" w:eastAsia="Times New Roman" w:hAnsi="Times New Roman" w:cs="Times New Roman"/>
                <w:color w:val="000000"/>
                <w:sz w:val="17"/>
                <w:szCs w:val="17"/>
              </w:rPr>
              <w:t>other toxicants (</w:t>
            </w:r>
            <w:r w:rsidRPr="00E67031">
              <w:rPr>
                <w:rFonts w:ascii="Times New Roman" w:eastAsia="Times New Roman" w:hAnsi="Times New Roman" w:cs="Times New Roman"/>
                <w:i/>
                <w:iCs/>
                <w:color w:val="000000"/>
                <w:sz w:val="17"/>
                <w:szCs w:val="17"/>
              </w:rPr>
              <w:t>p,p'</w:t>
            </w:r>
            <w:r w:rsidRPr="00E67031">
              <w:rPr>
                <w:rFonts w:ascii="Times New Roman" w:eastAsia="Times New Roman" w:hAnsi="Times New Roman" w:cs="Times New Roman"/>
                <w:color w:val="000000"/>
                <w:sz w:val="17"/>
                <w:szCs w:val="17"/>
              </w:rPr>
              <w:t>-DDE, HCB, lead, mercury, mirex))</w:t>
            </w:r>
          </w:p>
        </w:tc>
        <w:tc>
          <w:tcPr>
            <w:tcW w:w="1793" w:type="dxa"/>
            <w:tcBorders>
              <w:top w:val="nil"/>
              <w:left w:val="nil"/>
              <w:bottom w:val="nil"/>
              <w:right w:val="nil"/>
            </w:tcBorders>
            <w:shd w:val="clear" w:color="auto" w:fill="auto"/>
          </w:tcPr>
          <w:p w14:paraId="00FE7D2B" w14:textId="6A4370AA" w:rsidR="009108AA" w:rsidRPr="00E67031" w:rsidRDefault="009108AA" w:rsidP="009108AA">
            <w:pPr>
              <w:spacing w:after="0" w:line="240" w:lineRule="auto"/>
              <w:rPr>
                <w:rFonts w:ascii="Times New Roman" w:eastAsia="Times New Roman" w:hAnsi="Times New Roman" w:cs="Times New Roman"/>
                <w:color w:val="000000"/>
                <w:sz w:val="17"/>
                <w:szCs w:val="17"/>
              </w:rPr>
            </w:pPr>
            <w:r w:rsidRPr="00E67031">
              <w:rPr>
                <w:rFonts w:ascii="Times New Roman" w:eastAsia="Times New Roman" w:hAnsi="Times New Roman" w:cs="Times New Roman"/>
                <w:color w:val="000000"/>
                <w:sz w:val="17"/>
                <w:szCs w:val="17"/>
              </w:rPr>
              <w:t>Decreased test scores for long-term memory and comprehension-knowledge associated with increased concentrations of PCBs</w:t>
            </w:r>
          </w:p>
        </w:tc>
      </w:tr>
      <w:tr w:rsidR="009108AA" w:rsidRPr="00E67031" w14:paraId="0A3A09F0" w14:textId="77777777" w:rsidTr="009429A7">
        <w:trPr>
          <w:trHeight w:val="270"/>
        </w:trPr>
        <w:tc>
          <w:tcPr>
            <w:tcW w:w="1636" w:type="dxa"/>
            <w:tcBorders>
              <w:top w:val="nil"/>
              <w:left w:val="nil"/>
              <w:bottom w:val="nil"/>
              <w:right w:val="nil"/>
            </w:tcBorders>
            <w:shd w:val="clear" w:color="auto" w:fill="auto"/>
          </w:tcPr>
          <w:p w14:paraId="0DC2B174" w14:textId="244561DC" w:rsidR="009108AA" w:rsidRPr="00E67031" w:rsidRDefault="009108AA" w:rsidP="009108AA">
            <w:pPr>
              <w:spacing w:after="0" w:line="240" w:lineRule="auto"/>
              <w:rPr>
                <w:rFonts w:ascii="Times New Roman" w:eastAsia="Times New Roman" w:hAnsi="Times New Roman" w:cs="Times New Roman"/>
                <w:color w:val="000000"/>
                <w:sz w:val="17"/>
                <w:szCs w:val="17"/>
              </w:rPr>
            </w:pPr>
            <w:r w:rsidRPr="00E67031">
              <w:rPr>
                <w:rFonts w:ascii="Times New Roman" w:eastAsia="Times New Roman" w:hAnsi="Times New Roman" w:cs="Times New Roman"/>
                <w:color w:val="000000"/>
                <w:sz w:val="17"/>
                <w:szCs w:val="17"/>
              </w:rPr>
              <w:t>Newman et al.</w:t>
            </w:r>
            <w:r w:rsidR="00137797">
              <w:rPr>
                <w:rFonts w:ascii="Times New Roman" w:eastAsia="Times New Roman" w:hAnsi="Times New Roman" w:cs="Times New Roman"/>
                <w:color w:val="000000"/>
                <w:sz w:val="17"/>
                <w:szCs w:val="17"/>
              </w:rPr>
              <w:t>,</w:t>
            </w:r>
            <w:r w:rsidRPr="00E67031">
              <w:rPr>
                <w:rFonts w:ascii="Times New Roman" w:eastAsia="Times New Roman" w:hAnsi="Times New Roman" w:cs="Times New Roman"/>
                <w:color w:val="000000"/>
                <w:sz w:val="17"/>
                <w:szCs w:val="17"/>
              </w:rPr>
              <w:t xml:space="preserve"> 2009</w:t>
            </w:r>
          </w:p>
        </w:tc>
        <w:tc>
          <w:tcPr>
            <w:tcW w:w="2426" w:type="dxa"/>
            <w:tcBorders>
              <w:top w:val="nil"/>
              <w:left w:val="nil"/>
              <w:bottom w:val="nil"/>
              <w:right w:val="nil"/>
            </w:tcBorders>
            <w:shd w:val="clear" w:color="auto" w:fill="auto"/>
          </w:tcPr>
          <w:p w14:paraId="011E6FE2" w14:textId="71F64B63" w:rsidR="009108AA" w:rsidRPr="00E67031" w:rsidRDefault="009108AA" w:rsidP="009108AA">
            <w:pPr>
              <w:spacing w:after="0" w:line="240" w:lineRule="auto"/>
              <w:rPr>
                <w:rFonts w:ascii="Times New Roman" w:eastAsia="Times New Roman" w:hAnsi="Times New Roman" w:cs="Times New Roman"/>
                <w:i/>
                <w:iCs/>
                <w:color w:val="000000"/>
                <w:sz w:val="17"/>
                <w:szCs w:val="17"/>
              </w:rPr>
            </w:pPr>
            <w:r w:rsidRPr="00E67031">
              <w:rPr>
                <w:rFonts w:ascii="Times New Roman" w:eastAsia="Times New Roman" w:hAnsi="Times New Roman" w:cs="Times New Roman"/>
                <w:color w:val="000000"/>
                <w:sz w:val="17"/>
                <w:szCs w:val="17"/>
              </w:rPr>
              <w:t>PCBs (specific congeners grouped by structure: dioxin-like or non-dioxin-like and by persistence: high or low) (blood)</w:t>
            </w:r>
          </w:p>
        </w:tc>
        <w:tc>
          <w:tcPr>
            <w:tcW w:w="1304" w:type="dxa"/>
            <w:tcBorders>
              <w:top w:val="nil"/>
              <w:left w:val="nil"/>
              <w:bottom w:val="nil"/>
              <w:right w:val="nil"/>
            </w:tcBorders>
            <w:shd w:val="clear" w:color="auto" w:fill="auto"/>
          </w:tcPr>
          <w:p w14:paraId="07B6E22F" w14:textId="10B713D2" w:rsidR="009108AA" w:rsidRPr="00E67031" w:rsidRDefault="009108AA" w:rsidP="009108AA">
            <w:pPr>
              <w:spacing w:after="0" w:line="240" w:lineRule="auto"/>
              <w:rPr>
                <w:rFonts w:ascii="Times New Roman" w:eastAsia="Times New Roman" w:hAnsi="Times New Roman" w:cs="Times New Roman"/>
                <w:color w:val="000000"/>
                <w:sz w:val="17"/>
                <w:szCs w:val="17"/>
              </w:rPr>
            </w:pPr>
            <w:r w:rsidRPr="00E67031">
              <w:rPr>
                <w:rFonts w:ascii="Times New Roman" w:eastAsia="Times New Roman" w:hAnsi="Times New Roman" w:cs="Times New Roman"/>
                <w:color w:val="000000"/>
                <w:sz w:val="17"/>
                <w:szCs w:val="17"/>
              </w:rPr>
              <w:t>Cognitive function</w:t>
            </w:r>
          </w:p>
        </w:tc>
        <w:tc>
          <w:tcPr>
            <w:tcW w:w="4567" w:type="dxa"/>
            <w:tcBorders>
              <w:top w:val="nil"/>
              <w:left w:val="nil"/>
              <w:bottom w:val="nil"/>
              <w:right w:val="nil"/>
            </w:tcBorders>
            <w:shd w:val="clear" w:color="auto" w:fill="auto"/>
          </w:tcPr>
          <w:p w14:paraId="0E0FD795" w14:textId="5A8026B2" w:rsidR="009108AA" w:rsidRPr="00E67031" w:rsidRDefault="009108AA" w:rsidP="009108AA">
            <w:pPr>
              <w:spacing w:after="0" w:line="240" w:lineRule="auto"/>
              <w:rPr>
                <w:rFonts w:ascii="Times New Roman" w:eastAsia="Times New Roman" w:hAnsi="Times New Roman" w:cs="Times New Roman"/>
                <w:color w:val="000000"/>
                <w:sz w:val="17"/>
                <w:szCs w:val="17"/>
              </w:rPr>
            </w:pPr>
            <w:r w:rsidRPr="00E67031">
              <w:rPr>
                <w:rFonts w:ascii="Times New Roman" w:eastAsia="Times New Roman" w:hAnsi="Times New Roman" w:cs="Times New Roman"/>
                <w:color w:val="000000"/>
                <w:sz w:val="17"/>
                <w:szCs w:val="17"/>
              </w:rPr>
              <w:t>(ADJUSTED) Relationships with P-values &lt;0.05: Σdioxin-like PCBs50%: Ravens (measure of intellectual ability and reasoning skills) β=-0.16 r</w:t>
            </w:r>
            <w:r w:rsidRPr="00E67031">
              <w:rPr>
                <w:rFonts w:ascii="Times New Roman" w:eastAsia="Times New Roman" w:hAnsi="Times New Roman" w:cs="Times New Roman"/>
                <w:color w:val="000000"/>
                <w:sz w:val="17"/>
                <w:szCs w:val="17"/>
                <w:vertAlign w:val="superscript"/>
              </w:rPr>
              <w:t>2</w:t>
            </w:r>
            <w:r w:rsidRPr="00E67031">
              <w:rPr>
                <w:rFonts w:ascii="Times New Roman" w:eastAsia="Times New Roman" w:hAnsi="Times New Roman" w:cs="Times New Roman"/>
                <w:color w:val="000000"/>
                <w:sz w:val="17"/>
                <w:szCs w:val="17"/>
              </w:rPr>
              <w:t>=18%, Delayed Recall β=-0.16 r</w:t>
            </w:r>
            <w:r w:rsidRPr="00E67031">
              <w:rPr>
                <w:rFonts w:ascii="Times New Roman" w:eastAsia="Times New Roman" w:hAnsi="Times New Roman" w:cs="Times New Roman"/>
                <w:color w:val="000000"/>
                <w:sz w:val="17"/>
                <w:szCs w:val="17"/>
                <w:vertAlign w:val="superscript"/>
              </w:rPr>
              <w:t>2</w:t>
            </w:r>
            <w:r w:rsidRPr="00E67031">
              <w:rPr>
                <w:rFonts w:ascii="Times New Roman" w:eastAsia="Times New Roman" w:hAnsi="Times New Roman" w:cs="Times New Roman"/>
                <w:color w:val="000000"/>
                <w:sz w:val="17"/>
                <w:szCs w:val="17"/>
              </w:rPr>
              <w:t>=13%, Long Term Retrieval β=-0.16 r</w:t>
            </w:r>
            <w:r w:rsidRPr="00E67031">
              <w:rPr>
                <w:rFonts w:ascii="Times New Roman" w:eastAsia="Times New Roman" w:hAnsi="Times New Roman" w:cs="Times New Roman"/>
                <w:color w:val="000000"/>
                <w:sz w:val="17"/>
                <w:szCs w:val="17"/>
                <w:vertAlign w:val="superscript"/>
              </w:rPr>
              <w:t>2</w:t>
            </w:r>
            <w:r w:rsidRPr="00E67031">
              <w:rPr>
                <w:rFonts w:ascii="Times New Roman" w:eastAsia="Times New Roman" w:hAnsi="Times New Roman" w:cs="Times New Roman"/>
                <w:color w:val="000000"/>
                <w:sz w:val="17"/>
                <w:szCs w:val="17"/>
              </w:rPr>
              <w:t>=11%;  Σnon-dioxin-like PCBs50%: Ravens β=-0.08 r</w:t>
            </w:r>
            <w:r w:rsidRPr="00E67031">
              <w:rPr>
                <w:rFonts w:ascii="Times New Roman" w:eastAsia="Times New Roman" w:hAnsi="Times New Roman" w:cs="Times New Roman"/>
                <w:color w:val="000000"/>
                <w:sz w:val="17"/>
                <w:szCs w:val="17"/>
                <w:vertAlign w:val="superscript"/>
              </w:rPr>
              <w:t>2</w:t>
            </w:r>
            <w:r w:rsidRPr="00E67031">
              <w:rPr>
                <w:rFonts w:ascii="Times New Roman" w:eastAsia="Times New Roman" w:hAnsi="Times New Roman" w:cs="Times New Roman"/>
                <w:color w:val="000000"/>
                <w:sz w:val="17"/>
                <w:szCs w:val="17"/>
              </w:rPr>
              <w:t>=17%, Delayed Recall β=-0.21 r</w:t>
            </w:r>
            <w:r w:rsidRPr="00E67031">
              <w:rPr>
                <w:rFonts w:ascii="Times New Roman" w:eastAsia="Times New Roman" w:hAnsi="Times New Roman" w:cs="Times New Roman"/>
                <w:color w:val="000000"/>
                <w:sz w:val="17"/>
                <w:szCs w:val="17"/>
                <w:vertAlign w:val="superscript"/>
              </w:rPr>
              <w:t>2</w:t>
            </w:r>
            <w:r w:rsidRPr="00E67031">
              <w:rPr>
                <w:rFonts w:ascii="Times New Roman" w:eastAsia="Times New Roman" w:hAnsi="Times New Roman" w:cs="Times New Roman"/>
                <w:color w:val="000000"/>
                <w:sz w:val="17"/>
                <w:szCs w:val="17"/>
              </w:rPr>
              <w:t>=13%, Long Term Retrieval β=-0.25 r</w:t>
            </w:r>
            <w:r w:rsidRPr="00E67031">
              <w:rPr>
                <w:rFonts w:ascii="Times New Roman" w:eastAsia="Times New Roman" w:hAnsi="Times New Roman" w:cs="Times New Roman"/>
                <w:color w:val="000000"/>
                <w:sz w:val="17"/>
                <w:szCs w:val="17"/>
                <w:vertAlign w:val="superscript"/>
              </w:rPr>
              <w:t>2</w:t>
            </w:r>
            <w:r w:rsidRPr="00E67031">
              <w:rPr>
                <w:rFonts w:ascii="Times New Roman" w:eastAsia="Times New Roman" w:hAnsi="Times New Roman" w:cs="Times New Roman"/>
                <w:color w:val="000000"/>
                <w:sz w:val="17"/>
                <w:szCs w:val="17"/>
              </w:rPr>
              <w:t>=11%; Σpersistent PCBs50%: Delayed Recall β=-0.22 r</w:t>
            </w:r>
            <w:r w:rsidRPr="00E67031">
              <w:rPr>
                <w:rFonts w:ascii="Times New Roman" w:eastAsia="Times New Roman" w:hAnsi="Times New Roman" w:cs="Times New Roman"/>
                <w:color w:val="000000"/>
                <w:sz w:val="17"/>
                <w:szCs w:val="17"/>
                <w:vertAlign w:val="superscript"/>
              </w:rPr>
              <w:t>2</w:t>
            </w:r>
            <w:r w:rsidRPr="00E67031">
              <w:rPr>
                <w:rFonts w:ascii="Times New Roman" w:eastAsia="Times New Roman" w:hAnsi="Times New Roman" w:cs="Times New Roman"/>
                <w:color w:val="000000"/>
                <w:sz w:val="17"/>
                <w:szCs w:val="17"/>
              </w:rPr>
              <w:t>=13%, Long Term Retrieval β=-0.20 r</w:t>
            </w:r>
            <w:r w:rsidRPr="00E67031">
              <w:rPr>
                <w:rFonts w:ascii="Times New Roman" w:eastAsia="Times New Roman" w:hAnsi="Times New Roman" w:cs="Times New Roman"/>
                <w:color w:val="000000"/>
                <w:sz w:val="17"/>
                <w:szCs w:val="17"/>
                <w:vertAlign w:val="superscript"/>
              </w:rPr>
              <w:t>2</w:t>
            </w:r>
            <w:r w:rsidRPr="00E67031">
              <w:rPr>
                <w:rFonts w:ascii="Times New Roman" w:eastAsia="Times New Roman" w:hAnsi="Times New Roman" w:cs="Times New Roman"/>
                <w:color w:val="000000"/>
                <w:sz w:val="17"/>
                <w:szCs w:val="17"/>
              </w:rPr>
              <w:t>=12%, Auditory Processing β=-0.23 r</w:t>
            </w:r>
            <w:r w:rsidRPr="00E67031">
              <w:rPr>
                <w:rFonts w:ascii="Times New Roman" w:eastAsia="Times New Roman" w:hAnsi="Times New Roman" w:cs="Times New Roman"/>
                <w:color w:val="000000"/>
                <w:sz w:val="17"/>
                <w:szCs w:val="17"/>
                <w:vertAlign w:val="superscript"/>
              </w:rPr>
              <w:t>2</w:t>
            </w:r>
            <w:r w:rsidRPr="00E67031">
              <w:rPr>
                <w:rFonts w:ascii="Times New Roman" w:eastAsia="Times New Roman" w:hAnsi="Times New Roman" w:cs="Times New Roman"/>
                <w:color w:val="000000"/>
                <w:sz w:val="17"/>
                <w:szCs w:val="17"/>
              </w:rPr>
              <w:t>=12%; Σlow-persistent PCBs50%: Delayed Recall β=-0.16 r</w:t>
            </w:r>
            <w:r w:rsidRPr="00E67031">
              <w:rPr>
                <w:rFonts w:ascii="Times New Roman" w:eastAsia="Times New Roman" w:hAnsi="Times New Roman" w:cs="Times New Roman"/>
                <w:color w:val="000000"/>
                <w:sz w:val="17"/>
                <w:szCs w:val="17"/>
                <w:vertAlign w:val="superscript"/>
              </w:rPr>
              <w:t>2</w:t>
            </w:r>
            <w:r w:rsidRPr="00E67031">
              <w:rPr>
                <w:rFonts w:ascii="Times New Roman" w:eastAsia="Times New Roman" w:hAnsi="Times New Roman" w:cs="Times New Roman"/>
                <w:color w:val="000000"/>
                <w:sz w:val="17"/>
                <w:szCs w:val="17"/>
              </w:rPr>
              <w:t>=13%, Long Term Retrieval β=-0.22 r</w:t>
            </w:r>
            <w:r w:rsidRPr="00E67031">
              <w:rPr>
                <w:rFonts w:ascii="Times New Roman" w:eastAsia="Times New Roman" w:hAnsi="Times New Roman" w:cs="Times New Roman"/>
                <w:color w:val="000000"/>
                <w:sz w:val="17"/>
                <w:szCs w:val="17"/>
                <w:vertAlign w:val="superscript"/>
              </w:rPr>
              <w:t>2</w:t>
            </w:r>
            <w:r w:rsidRPr="00E67031">
              <w:rPr>
                <w:rFonts w:ascii="Times New Roman" w:eastAsia="Times New Roman" w:hAnsi="Times New Roman" w:cs="Times New Roman"/>
                <w:color w:val="000000"/>
                <w:sz w:val="17"/>
                <w:szCs w:val="17"/>
              </w:rPr>
              <w:t>=12%</w:t>
            </w:r>
          </w:p>
        </w:tc>
        <w:tc>
          <w:tcPr>
            <w:tcW w:w="2340" w:type="dxa"/>
            <w:tcBorders>
              <w:top w:val="nil"/>
              <w:left w:val="nil"/>
              <w:bottom w:val="nil"/>
              <w:right w:val="nil"/>
            </w:tcBorders>
            <w:shd w:val="clear" w:color="auto" w:fill="auto"/>
          </w:tcPr>
          <w:p w14:paraId="10CE1815" w14:textId="0159587A" w:rsidR="009108AA" w:rsidRPr="00E67031" w:rsidRDefault="009108AA" w:rsidP="009108AA">
            <w:pPr>
              <w:spacing w:after="0" w:line="240" w:lineRule="auto"/>
              <w:rPr>
                <w:rFonts w:ascii="Times New Roman" w:eastAsia="Times New Roman" w:hAnsi="Times New Roman" w:cs="Times New Roman"/>
                <w:color w:val="000000"/>
                <w:sz w:val="17"/>
                <w:szCs w:val="17"/>
              </w:rPr>
            </w:pPr>
            <w:r w:rsidRPr="00E67031">
              <w:rPr>
                <w:rFonts w:ascii="Times New Roman" w:eastAsia="Times New Roman" w:hAnsi="Times New Roman" w:cs="Times New Roman"/>
                <w:color w:val="000000"/>
                <w:sz w:val="17"/>
                <w:szCs w:val="17"/>
              </w:rPr>
              <w:t xml:space="preserve">Age, BMI, breastfeeding, cholesterol/ triglyceride level, other toxicants (HCB, </w:t>
            </w:r>
            <w:r w:rsidRPr="00E67031">
              <w:rPr>
                <w:rFonts w:ascii="Times New Roman" w:eastAsia="Times New Roman" w:hAnsi="Times New Roman" w:cs="Times New Roman"/>
                <w:i/>
                <w:iCs/>
                <w:color w:val="000000"/>
                <w:sz w:val="17"/>
                <w:szCs w:val="17"/>
              </w:rPr>
              <w:t>p,p'</w:t>
            </w:r>
            <w:r w:rsidRPr="00E67031">
              <w:rPr>
                <w:rFonts w:ascii="Times New Roman" w:eastAsia="Times New Roman" w:hAnsi="Times New Roman" w:cs="Times New Roman"/>
                <w:color w:val="000000"/>
                <w:sz w:val="17"/>
                <w:szCs w:val="17"/>
              </w:rPr>
              <w:t xml:space="preserve">-DDE, mirex, blood lead, mercury), maternal BMI/ cognitive scores, smoking during pregnancy, SE status, sex </w:t>
            </w:r>
          </w:p>
        </w:tc>
        <w:tc>
          <w:tcPr>
            <w:tcW w:w="1793" w:type="dxa"/>
            <w:tcBorders>
              <w:top w:val="nil"/>
              <w:left w:val="nil"/>
              <w:bottom w:val="nil"/>
              <w:right w:val="nil"/>
            </w:tcBorders>
            <w:shd w:val="clear" w:color="auto" w:fill="auto"/>
          </w:tcPr>
          <w:p w14:paraId="4D7E8826" w14:textId="5BA403AE" w:rsidR="009108AA" w:rsidRPr="00E67031" w:rsidRDefault="009108AA" w:rsidP="009108AA">
            <w:pPr>
              <w:spacing w:after="0" w:line="240" w:lineRule="auto"/>
              <w:rPr>
                <w:rFonts w:ascii="Times New Roman" w:eastAsia="Times New Roman" w:hAnsi="Times New Roman" w:cs="Times New Roman"/>
                <w:color w:val="000000"/>
                <w:sz w:val="17"/>
                <w:szCs w:val="17"/>
              </w:rPr>
            </w:pPr>
            <w:r w:rsidRPr="00E67031">
              <w:rPr>
                <w:rFonts w:ascii="Times New Roman" w:eastAsia="Times New Roman" w:hAnsi="Times New Roman" w:cs="Times New Roman"/>
                <w:color w:val="000000"/>
                <w:sz w:val="17"/>
                <w:szCs w:val="17"/>
              </w:rPr>
              <w:t>Decreased test scores for long-term memory (Delayed Recall and Long Term Retrieval) associated with increased concentrations of PCB groupings by persistence and dioxin-like/non-dioxin-like congeners</w:t>
            </w:r>
          </w:p>
        </w:tc>
      </w:tr>
      <w:tr w:rsidR="009108AA" w:rsidRPr="00E67031" w14:paraId="6279FCD5" w14:textId="77777777" w:rsidTr="00036797">
        <w:trPr>
          <w:trHeight w:val="74"/>
        </w:trPr>
        <w:tc>
          <w:tcPr>
            <w:tcW w:w="1636" w:type="dxa"/>
            <w:tcBorders>
              <w:top w:val="nil"/>
              <w:left w:val="nil"/>
              <w:bottom w:val="nil"/>
              <w:right w:val="nil"/>
            </w:tcBorders>
            <w:shd w:val="clear" w:color="auto" w:fill="auto"/>
          </w:tcPr>
          <w:p w14:paraId="2EB5B6A5" w14:textId="38A65DAE" w:rsidR="009108AA" w:rsidRPr="00E67031" w:rsidRDefault="009108AA" w:rsidP="009108AA">
            <w:pPr>
              <w:spacing w:after="0" w:line="240" w:lineRule="auto"/>
              <w:rPr>
                <w:rFonts w:ascii="Times New Roman" w:eastAsia="Times New Roman" w:hAnsi="Times New Roman" w:cs="Times New Roman"/>
                <w:color w:val="000000"/>
                <w:sz w:val="17"/>
                <w:szCs w:val="17"/>
              </w:rPr>
            </w:pPr>
            <w:r w:rsidRPr="00E67031">
              <w:rPr>
                <w:rFonts w:ascii="Times New Roman" w:eastAsia="Times New Roman" w:hAnsi="Times New Roman" w:cs="Times New Roman"/>
                <w:color w:val="000000"/>
                <w:sz w:val="17"/>
                <w:szCs w:val="17"/>
              </w:rPr>
              <w:t>Newman et al.</w:t>
            </w:r>
            <w:r w:rsidR="00137797">
              <w:rPr>
                <w:rFonts w:ascii="Times New Roman" w:eastAsia="Times New Roman" w:hAnsi="Times New Roman" w:cs="Times New Roman"/>
                <w:color w:val="000000"/>
                <w:sz w:val="17"/>
                <w:szCs w:val="17"/>
              </w:rPr>
              <w:t>,</w:t>
            </w:r>
            <w:r w:rsidRPr="00E67031">
              <w:rPr>
                <w:rFonts w:ascii="Times New Roman" w:eastAsia="Times New Roman" w:hAnsi="Times New Roman" w:cs="Times New Roman"/>
                <w:color w:val="000000"/>
                <w:sz w:val="17"/>
                <w:szCs w:val="17"/>
              </w:rPr>
              <w:t xml:space="preserve"> 2014</w:t>
            </w:r>
          </w:p>
        </w:tc>
        <w:tc>
          <w:tcPr>
            <w:tcW w:w="2426" w:type="dxa"/>
            <w:tcBorders>
              <w:top w:val="nil"/>
              <w:left w:val="nil"/>
              <w:bottom w:val="nil"/>
              <w:right w:val="nil"/>
            </w:tcBorders>
            <w:shd w:val="clear" w:color="auto" w:fill="auto"/>
          </w:tcPr>
          <w:p w14:paraId="0C2CABA4" w14:textId="08105056" w:rsidR="009108AA" w:rsidRPr="00E67031" w:rsidRDefault="009108AA" w:rsidP="009108AA">
            <w:pPr>
              <w:spacing w:after="0" w:line="240" w:lineRule="auto"/>
              <w:rPr>
                <w:rFonts w:ascii="Times New Roman" w:eastAsia="Times New Roman" w:hAnsi="Times New Roman" w:cs="Times New Roman"/>
                <w:i/>
                <w:iCs/>
                <w:color w:val="000000"/>
                <w:sz w:val="17"/>
                <w:szCs w:val="17"/>
              </w:rPr>
            </w:pPr>
            <w:r w:rsidRPr="00E67031">
              <w:rPr>
                <w:rFonts w:ascii="Times New Roman" w:eastAsia="Times New Roman" w:hAnsi="Times New Roman" w:cs="Times New Roman"/>
                <w:color w:val="000000"/>
                <w:sz w:val="17"/>
                <w:szCs w:val="17"/>
              </w:rPr>
              <w:t>PCBs (sum of persistent congeners that may have been active throughout participants' lives or prenat</w:t>
            </w:r>
            <w:r>
              <w:rPr>
                <w:rFonts w:ascii="Times New Roman" w:eastAsia="Times New Roman" w:hAnsi="Times New Roman" w:cs="Times New Roman"/>
                <w:color w:val="000000"/>
                <w:sz w:val="17"/>
                <w:szCs w:val="17"/>
              </w:rPr>
              <w:t xml:space="preserve">ally, found in at least 50% of </w:t>
            </w:r>
            <w:r w:rsidRPr="00E67031">
              <w:rPr>
                <w:rFonts w:ascii="Times New Roman" w:eastAsia="Times New Roman" w:hAnsi="Times New Roman" w:cs="Times New Roman"/>
                <w:color w:val="000000"/>
                <w:sz w:val="17"/>
                <w:szCs w:val="17"/>
              </w:rPr>
              <w:t>participants) (blood)</w:t>
            </w:r>
          </w:p>
        </w:tc>
        <w:tc>
          <w:tcPr>
            <w:tcW w:w="1304" w:type="dxa"/>
            <w:tcBorders>
              <w:top w:val="nil"/>
              <w:left w:val="nil"/>
              <w:bottom w:val="nil"/>
              <w:right w:val="nil"/>
            </w:tcBorders>
            <w:shd w:val="clear" w:color="auto" w:fill="auto"/>
          </w:tcPr>
          <w:p w14:paraId="28C161EF" w14:textId="74E695C8" w:rsidR="009108AA" w:rsidRPr="00E67031" w:rsidRDefault="009108AA" w:rsidP="009108AA">
            <w:pPr>
              <w:spacing w:after="0" w:line="240" w:lineRule="auto"/>
              <w:rPr>
                <w:rFonts w:ascii="Times New Roman" w:eastAsia="Times New Roman" w:hAnsi="Times New Roman" w:cs="Times New Roman"/>
                <w:color w:val="000000"/>
                <w:sz w:val="17"/>
                <w:szCs w:val="17"/>
              </w:rPr>
            </w:pPr>
            <w:r w:rsidRPr="00E67031">
              <w:rPr>
                <w:rFonts w:ascii="Times New Roman" w:eastAsia="Times New Roman" w:hAnsi="Times New Roman" w:cs="Times New Roman"/>
                <w:color w:val="000000"/>
                <w:sz w:val="17"/>
                <w:szCs w:val="17"/>
              </w:rPr>
              <w:t>ADHD</w:t>
            </w:r>
          </w:p>
        </w:tc>
        <w:tc>
          <w:tcPr>
            <w:tcW w:w="4567" w:type="dxa"/>
            <w:tcBorders>
              <w:top w:val="nil"/>
              <w:left w:val="nil"/>
              <w:bottom w:val="nil"/>
              <w:right w:val="nil"/>
            </w:tcBorders>
            <w:shd w:val="clear" w:color="auto" w:fill="auto"/>
          </w:tcPr>
          <w:p w14:paraId="1DD6DFE0" w14:textId="4D0D0FBE" w:rsidR="009108AA" w:rsidRPr="00E67031" w:rsidRDefault="009108AA" w:rsidP="009108AA">
            <w:pPr>
              <w:spacing w:after="0" w:line="240" w:lineRule="auto"/>
              <w:rPr>
                <w:rFonts w:ascii="Times New Roman" w:eastAsia="Times New Roman" w:hAnsi="Times New Roman" w:cs="Times New Roman"/>
                <w:color w:val="000000"/>
                <w:sz w:val="17"/>
                <w:szCs w:val="17"/>
              </w:rPr>
            </w:pPr>
            <w:r w:rsidRPr="00E67031">
              <w:rPr>
                <w:rFonts w:ascii="Times New Roman" w:eastAsia="Times New Roman" w:hAnsi="Times New Roman" w:cs="Times New Roman"/>
                <w:color w:val="000000"/>
                <w:sz w:val="17"/>
                <w:szCs w:val="17"/>
              </w:rPr>
              <w:t xml:space="preserve">(ADJUSTED) Only association with P-value &lt;0.05 between summary measure of persistent PCBs and ADHD score (Impulsive-hyperactive Conners parent T-scores) β=-3.84 </w:t>
            </w:r>
          </w:p>
        </w:tc>
        <w:tc>
          <w:tcPr>
            <w:tcW w:w="2340" w:type="dxa"/>
            <w:tcBorders>
              <w:top w:val="nil"/>
              <w:left w:val="nil"/>
              <w:bottom w:val="nil"/>
              <w:right w:val="nil"/>
            </w:tcBorders>
            <w:shd w:val="clear" w:color="auto" w:fill="auto"/>
          </w:tcPr>
          <w:p w14:paraId="575743E1" w14:textId="0921D00E" w:rsidR="009108AA" w:rsidRPr="00E67031" w:rsidRDefault="009108AA" w:rsidP="009108AA">
            <w:pPr>
              <w:spacing w:after="0" w:line="240" w:lineRule="auto"/>
              <w:rPr>
                <w:rFonts w:ascii="Times New Roman" w:eastAsia="Times New Roman" w:hAnsi="Times New Roman" w:cs="Times New Roman"/>
                <w:color w:val="000000"/>
                <w:sz w:val="17"/>
                <w:szCs w:val="17"/>
              </w:rPr>
            </w:pPr>
            <w:r w:rsidRPr="00E67031">
              <w:rPr>
                <w:rFonts w:ascii="Times New Roman" w:eastAsia="Times New Roman" w:hAnsi="Times New Roman" w:cs="Times New Roman"/>
                <w:color w:val="000000"/>
                <w:sz w:val="17"/>
                <w:szCs w:val="17"/>
              </w:rPr>
              <w:t>Age, BMI, lipids, maternal factors (BMI, breastfeeding duration, cognitive ability, pregnancy, SE status, smoking during pregnancy), other toxicants (</w:t>
            </w:r>
            <w:r w:rsidRPr="00E67031">
              <w:rPr>
                <w:rFonts w:ascii="Times New Roman" w:eastAsia="Times New Roman" w:hAnsi="Times New Roman" w:cs="Times New Roman"/>
                <w:i/>
                <w:iCs/>
                <w:color w:val="000000"/>
                <w:sz w:val="17"/>
                <w:szCs w:val="17"/>
              </w:rPr>
              <w:t>p,p'</w:t>
            </w:r>
            <w:r w:rsidRPr="00E67031">
              <w:rPr>
                <w:rFonts w:ascii="Times New Roman" w:eastAsia="Times New Roman" w:hAnsi="Times New Roman" w:cs="Times New Roman"/>
                <w:color w:val="000000"/>
                <w:sz w:val="17"/>
                <w:szCs w:val="17"/>
              </w:rPr>
              <w:t xml:space="preserve">-DDE, lead, HCB, mercury), tobacco/ alcohol use </w:t>
            </w:r>
          </w:p>
        </w:tc>
        <w:tc>
          <w:tcPr>
            <w:tcW w:w="1793" w:type="dxa"/>
            <w:tcBorders>
              <w:top w:val="nil"/>
              <w:left w:val="nil"/>
              <w:bottom w:val="nil"/>
              <w:right w:val="nil"/>
            </w:tcBorders>
            <w:shd w:val="clear" w:color="auto" w:fill="auto"/>
          </w:tcPr>
          <w:p w14:paraId="49D3EEB9" w14:textId="71376F5E" w:rsidR="009108AA" w:rsidRPr="00E67031" w:rsidRDefault="009108AA" w:rsidP="009108AA">
            <w:pPr>
              <w:spacing w:after="0" w:line="240" w:lineRule="auto"/>
              <w:rPr>
                <w:rFonts w:ascii="Times New Roman" w:eastAsia="Times New Roman" w:hAnsi="Times New Roman" w:cs="Times New Roman"/>
                <w:color w:val="000000"/>
                <w:sz w:val="17"/>
                <w:szCs w:val="17"/>
              </w:rPr>
            </w:pPr>
            <w:r w:rsidRPr="00E67031">
              <w:rPr>
                <w:rFonts w:ascii="Times New Roman" w:eastAsia="Times New Roman" w:hAnsi="Times New Roman" w:cs="Times New Roman"/>
                <w:color w:val="000000"/>
                <w:sz w:val="17"/>
                <w:szCs w:val="17"/>
              </w:rPr>
              <w:t>No evidence of adverse effects of persistent PCB levels on ADHD-like behavior</w:t>
            </w:r>
          </w:p>
        </w:tc>
      </w:tr>
      <w:tr w:rsidR="009108AA" w:rsidRPr="00E67031" w14:paraId="2BC19C9E" w14:textId="77777777" w:rsidTr="00036797">
        <w:trPr>
          <w:trHeight w:val="108"/>
        </w:trPr>
        <w:tc>
          <w:tcPr>
            <w:tcW w:w="1636" w:type="dxa"/>
            <w:tcBorders>
              <w:top w:val="nil"/>
              <w:left w:val="nil"/>
              <w:bottom w:val="nil"/>
              <w:right w:val="nil"/>
            </w:tcBorders>
            <w:shd w:val="clear" w:color="auto" w:fill="auto"/>
          </w:tcPr>
          <w:p w14:paraId="32E60723" w14:textId="62A1A12B" w:rsidR="009108AA" w:rsidRPr="00E67031" w:rsidRDefault="009108AA" w:rsidP="009108AA">
            <w:pPr>
              <w:spacing w:after="0" w:line="240" w:lineRule="auto"/>
              <w:rPr>
                <w:rFonts w:ascii="Times New Roman" w:eastAsia="Times New Roman" w:hAnsi="Times New Roman" w:cs="Times New Roman"/>
                <w:color w:val="000000"/>
                <w:sz w:val="17"/>
                <w:szCs w:val="17"/>
              </w:rPr>
            </w:pPr>
            <w:r w:rsidRPr="00E67031">
              <w:rPr>
                <w:rFonts w:ascii="Times New Roman" w:eastAsia="Times New Roman" w:hAnsi="Times New Roman" w:cs="Times New Roman"/>
                <w:color w:val="000000"/>
                <w:sz w:val="17"/>
                <w:szCs w:val="17"/>
              </w:rPr>
              <w:t>Denham et al.</w:t>
            </w:r>
            <w:r w:rsidR="00137797">
              <w:rPr>
                <w:rFonts w:ascii="Times New Roman" w:eastAsia="Times New Roman" w:hAnsi="Times New Roman" w:cs="Times New Roman"/>
                <w:color w:val="000000"/>
                <w:sz w:val="17"/>
                <w:szCs w:val="17"/>
              </w:rPr>
              <w:t>,</w:t>
            </w:r>
            <w:r w:rsidRPr="00E67031">
              <w:rPr>
                <w:rFonts w:ascii="Times New Roman" w:eastAsia="Times New Roman" w:hAnsi="Times New Roman" w:cs="Times New Roman"/>
                <w:color w:val="000000"/>
                <w:sz w:val="17"/>
                <w:szCs w:val="17"/>
              </w:rPr>
              <w:t xml:space="preserve"> 2005</w:t>
            </w:r>
          </w:p>
        </w:tc>
        <w:tc>
          <w:tcPr>
            <w:tcW w:w="2426" w:type="dxa"/>
            <w:tcBorders>
              <w:top w:val="nil"/>
              <w:left w:val="nil"/>
              <w:bottom w:val="nil"/>
              <w:right w:val="nil"/>
            </w:tcBorders>
            <w:shd w:val="clear" w:color="auto" w:fill="auto"/>
          </w:tcPr>
          <w:p w14:paraId="3DAC8F79" w14:textId="7C9679C6" w:rsidR="009108AA" w:rsidRPr="00E67031" w:rsidRDefault="009108AA" w:rsidP="009108AA">
            <w:pPr>
              <w:spacing w:after="0" w:line="240" w:lineRule="auto"/>
              <w:rPr>
                <w:rFonts w:ascii="Times New Roman" w:eastAsia="Times New Roman" w:hAnsi="Times New Roman" w:cs="Times New Roman"/>
                <w:i/>
                <w:iCs/>
                <w:color w:val="000000"/>
                <w:sz w:val="17"/>
                <w:szCs w:val="17"/>
              </w:rPr>
            </w:pPr>
            <w:r w:rsidRPr="00E67031">
              <w:rPr>
                <w:rFonts w:ascii="Times New Roman" w:eastAsia="Times New Roman" w:hAnsi="Times New Roman" w:cs="Times New Roman"/>
                <w:i/>
                <w:iCs/>
                <w:color w:val="000000"/>
                <w:sz w:val="17"/>
                <w:szCs w:val="17"/>
              </w:rPr>
              <w:t>p,p'</w:t>
            </w:r>
            <w:r w:rsidRPr="00E67031">
              <w:rPr>
                <w:rFonts w:ascii="Times New Roman" w:eastAsia="Times New Roman" w:hAnsi="Times New Roman" w:cs="Times New Roman"/>
                <w:color w:val="000000"/>
                <w:sz w:val="17"/>
                <w:szCs w:val="17"/>
              </w:rPr>
              <w:t>-DDE, HCB, mirex, PCBs</w:t>
            </w:r>
            <w:r>
              <w:rPr>
                <w:rFonts w:ascii="Times New Roman" w:eastAsia="Times New Roman" w:hAnsi="Times New Roman" w:cs="Times New Roman"/>
                <w:color w:val="000000"/>
                <w:sz w:val="17"/>
                <w:szCs w:val="17"/>
              </w:rPr>
              <w:t xml:space="preserve">, </w:t>
            </w:r>
            <w:r w:rsidRPr="00E67031">
              <w:rPr>
                <w:rFonts w:ascii="Times New Roman" w:eastAsia="Times New Roman" w:hAnsi="Times New Roman" w:cs="Times New Roman"/>
                <w:color w:val="000000"/>
                <w:sz w:val="17"/>
                <w:szCs w:val="17"/>
              </w:rPr>
              <w:t xml:space="preserve">lead, mercury </w:t>
            </w:r>
          </w:p>
        </w:tc>
        <w:tc>
          <w:tcPr>
            <w:tcW w:w="1304" w:type="dxa"/>
            <w:tcBorders>
              <w:top w:val="nil"/>
              <w:left w:val="nil"/>
              <w:bottom w:val="nil"/>
              <w:right w:val="nil"/>
            </w:tcBorders>
            <w:shd w:val="clear" w:color="auto" w:fill="auto"/>
          </w:tcPr>
          <w:p w14:paraId="2008F2EB" w14:textId="33CA97B1" w:rsidR="009108AA" w:rsidRPr="00E67031" w:rsidRDefault="009108AA" w:rsidP="009108AA">
            <w:pPr>
              <w:spacing w:after="0" w:line="240" w:lineRule="auto"/>
              <w:rPr>
                <w:rFonts w:ascii="Times New Roman" w:eastAsia="Times New Roman" w:hAnsi="Times New Roman" w:cs="Times New Roman"/>
                <w:color w:val="000000"/>
                <w:sz w:val="17"/>
                <w:szCs w:val="17"/>
              </w:rPr>
            </w:pPr>
            <w:r w:rsidRPr="00E67031">
              <w:rPr>
                <w:rFonts w:ascii="Times New Roman" w:eastAsia="Times New Roman" w:hAnsi="Times New Roman" w:cs="Times New Roman"/>
                <w:color w:val="000000"/>
                <w:sz w:val="17"/>
                <w:szCs w:val="17"/>
              </w:rPr>
              <w:t>Timing of menarche</w:t>
            </w:r>
          </w:p>
        </w:tc>
        <w:tc>
          <w:tcPr>
            <w:tcW w:w="4567" w:type="dxa"/>
            <w:tcBorders>
              <w:top w:val="nil"/>
              <w:left w:val="nil"/>
              <w:bottom w:val="nil"/>
              <w:right w:val="nil"/>
            </w:tcBorders>
            <w:shd w:val="clear" w:color="auto" w:fill="auto"/>
          </w:tcPr>
          <w:p w14:paraId="125BF2AC" w14:textId="7E2A3764" w:rsidR="009108AA" w:rsidRPr="00E67031" w:rsidRDefault="009108AA" w:rsidP="009108AA">
            <w:pPr>
              <w:spacing w:after="0" w:line="240" w:lineRule="auto"/>
              <w:rPr>
                <w:rFonts w:ascii="Times New Roman" w:eastAsia="Times New Roman" w:hAnsi="Times New Roman" w:cs="Times New Roman"/>
                <w:color w:val="000000"/>
                <w:sz w:val="17"/>
                <w:szCs w:val="17"/>
              </w:rPr>
            </w:pPr>
            <w:r w:rsidRPr="00E67031">
              <w:rPr>
                <w:rFonts w:ascii="Times New Roman" w:eastAsia="Times New Roman" w:hAnsi="Times New Roman" w:cs="Times New Roman"/>
                <w:color w:val="000000"/>
                <w:sz w:val="17"/>
                <w:szCs w:val="17"/>
              </w:rPr>
              <w:t xml:space="preserve">Pre- or post-menarcheal status (binary logistic regression) mean-centered levels: </w:t>
            </w:r>
            <w:r w:rsidRPr="00E67031">
              <w:rPr>
                <w:rFonts w:ascii="Times New Roman" w:eastAsia="Times New Roman" w:hAnsi="Times New Roman" w:cs="Times New Roman"/>
                <w:i/>
                <w:iCs/>
                <w:color w:val="000000"/>
                <w:sz w:val="17"/>
                <w:szCs w:val="17"/>
              </w:rPr>
              <w:t>p,p'</w:t>
            </w:r>
            <w:r w:rsidRPr="00E67031">
              <w:rPr>
                <w:rFonts w:ascii="Times New Roman" w:eastAsia="Times New Roman" w:hAnsi="Times New Roman" w:cs="Times New Roman"/>
                <w:color w:val="000000"/>
                <w:sz w:val="17"/>
                <w:szCs w:val="17"/>
              </w:rPr>
              <w:t>-DDE (ppb) β=-0.37 (P=0.66), group of estrogenic PCBs (ppb) β=2.13 (P=0.04), HCB (ppb) β=0.12 (P=0.93), lead (</w:t>
            </w:r>
            <w:r w:rsidRPr="00E67031">
              <w:rPr>
                <w:rFonts w:ascii="Calibri" w:eastAsia="Times New Roman" w:hAnsi="Calibri" w:cs="Calibri"/>
                <w:color w:val="000000"/>
                <w:sz w:val="17"/>
                <w:szCs w:val="17"/>
              </w:rPr>
              <w:t>µ</w:t>
            </w:r>
            <w:r w:rsidRPr="00E67031">
              <w:rPr>
                <w:rFonts w:ascii="Times New Roman" w:eastAsia="Times New Roman" w:hAnsi="Times New Roman" w:cs="Times New Roman"/>
                <w:color w:val="000000"/>
                <w:sz w:val="17"/>
                <w:szCs w:val="17"/>
              </w:rPr>
              <w:t>g/dL) β=-1.29 (P=0.01), mercury (µg/dL) β=0.16 (P=0.78)</w:t>
            </w:r>
          </w:p>
        </w:tc>
        <w:tc>
          <w:tcPr>
            <w:tcW w:w="2340" w:type="dxa"/>
            <w:tcBorders>
              <w:top w:val="nil"/>
              <w:left w:val="nil"/>
              <w:bottom w:val="nil"/>
              <w:right w:val="nil"/>
            </w:tcBorders>
            <w:shd w:val="clear" w:color="auto" w:fill="auto"/>
          </w:tcPr>
          <w:p w14:paraId="6C796708" w14:textId="349BEC38" w:rsidR="009108AA" w:rsidRPr="00E67031" w:rsidRDefault="009108AA" w:rsidP="009108AA">
            <w:pPr>
              <w:spacing w:after="0" w:line="240" w:lineRule="auto"/>
              <w:rPr>
                <w:rFonts w:ascii="Times New Roman" w:eastAsia="Times New Roman" w:hAnsi="Times New Roman" w:cs="Times New Roman"/>
                <w:color w:val="000000"/>
                <w:sz w:val="17"/>
                <w:szCs w:val="17"/>
              </w:rPr>
            </w:pPr>
            <w:r w:rsidRPr="00E67031">
              <w:rPr>
                <w:rFonts w:ascii="Times New Roman" w:eastAsia="Times New Roman" w:hAnsi="Times New Roman" w:cs="Times New Roman"/>
                <w:color w:val="000000"/>
                <w:sz w:val="17"/>
                <w:szCs w:val="17"/>
              </w:rPr>
              <w:t>Age, BMI, SE status</w:t>
            </w:r>
          </w:p>
        </w:tc>
        <w:tc>
          <w:tcPr>
            <w:tcW w:w="1793" w:type="dxa"/>
            <w:tcBorders>
              <w:top w:val="nil"/>
              <w:left w:val="nil"/>
              <w:bottom w:val="nil"/>
              <w:right w:val="nil"/>
            </w:tcBorders>
            <w:shd w:val="clear" w:color="auto" w:fill="auto"/>
          </w:tcPr>
          <w:p w14:paraId="087280BE" w14:textId="5CC1E19B" w:rsidR="009108AA" w:rsidRPr="00E67031" w:rsidRDefault="009108AA" w:rsidP="009108AA">
            <w:pPr>
              <w:spacing w:after="0" w:line="240" w:lineRule="auto"/>
              <w:rPr>
                <w:rFonts w:ascii="Times New Roman" w:eastAsia="Times New Roman" w:hAnsi="Times New Roman" w:cs="Times New Roman"/>
                <w:color w:val="000000"/>
                <w:sz w:val="17"/>
                <w:szCs w:val="17"/>
              </w:rPr>
            </w:pPr>
            <w:r w:rsidRPr="00E67031">
              <w:rPr>
                <w:rFonts w:ascii="Times New Roman" w:eastAsia="Times New Roman" w:hAnsi="Times New Roman" w:cs="Times New Roman"/>
                <w:color w:val="000000"/>
                <w:sz w:val="17"/>
                <w:szCs w:val="17"/>
              </w:rPr>
              <w:t>Lower probability of reaching menarche significantly associated with higher lead levels and earlier age at menarche with higher PCB levels</w:t>
            </w:r>
          </w:p>
        </w:tc>
      </w:tr>
      <w:tr w:rsidR="009108AA" w:rsidRPr="00E67031" w14:paraId="1F41C077" w14:textId="77777777" w:rsidTr="00036797">
        <w:trPr>
          <w:trHeight w:val="747"/>
        </w:trPr>
        <w:tc>
          <w:tcPr>
            <w:tcW w:w="1636" w:type="dxa"/>
            <w:tcBorders>
              <w:top w:val="nil"/>
              <w:left w:val="nil"/>
              <w:bottom w:val="nil"/>
              <w:right w:val="nil"/>
            </w:tcBorders>
            <w:shd w:val="clear" w:color="auto" w:fill="auto"/>
          </w:tcPr>
          <w:p w14:paraId="291AE49D" w14:textId="67DE78A2" w:rsidR="009108AA" w:rsidRPr="00E67031" w:rsidRDefault="009108AA" w:rsidP="009108AA">
            <w:pPr>
              <w:spacing w:after="0" w:line="240" w:lineRule="auto"/>
              <w:rPr>
                <w:rFonts w:ascii="Times New Roman" w:eastAsia="Times New Roman" w:hAnsi="Times New Roman" w:cs="Times New Roman"/>
                <w:color w:val="000000"/>
                <w:sz w:val="17"/>
                <w:szCs w:val="17"/>
              </w:rPr>
            </w:pPr>
            <w:r w:rsidRPr="00E67031">
              <w:rPr>
                <w:rFonts w:ascii="Times New Roman" w:eastAsia="Times New Roman" w:hAnsi="Times New Roman" w:cs="Times New Roman"/>
                <w:color w:val="000000"/>
                <w:sz w:val="17"/>
                <w:szCs w:val="17"/>
              </w:rPr>
              <w:t>Ernst et al.</w:t>
            </w:r>
            <w:r w:rsidR="00137797">
              <w:rPr>
                <w:rFonts w:ascii="Times New Roman" w:eastAsia="Times New Roman" w:hAnsi="Times New Roman" w:cs="Times New Roman"/>
                <w:color w:val="000000"/>
                <w:sz w:val="17"/>
                <w:szCs w:val="17"/>
              </w:rPr>
              <w:t>,</w:t>
            </w:r>
            <w:r w:rsidRPr="00E67031">
              <w:rPr>
                <w:rFonts w:ascii="Times New Roman" w:eastAsia="Times New Roman" w:hAnsi="Times New Roman" w:cs="Times New Roman"/>
                <w:color w:val="000000"/>
                <w:sz w:val="17"/>
                <w:szCs w:val="17"/>
              </w:rPr>
              <w:t xml:space="preserve"> 1986</w:t>
            </w:r>
          </w:p>
        </w:tc>
        <w:tc>
          <w:tcPr>
            <w:tcW w:w="2426" w:type="dxa"/>
            <w:tcBorders>
              <w:top w:val="nil"/>
              <w:left w:val="nil"/>
              <w:bottom w:val="nil"/>
              <w:right w:val="nil"/>
            </w:tcBorders>
            <w:shd w:val="clear" w:color="auto" w:fill="auto"/>
          </w:tcPr>
          <w:p w14:paraId="07C1200C" w14:textId="697585FB" w:rsidR="009108AA" w:rsidRPr="00E67031" w:rsidRDefault="009108AA" w:rsidP="009108AA">
            <w:pPr>
              <w:spacing w:after="0" w:line="240" w:lineRule="auto"/>
              <w:rPr>
                <w:rFonts w:ascii="Times New Roman" w:eastAsia="Times New Roman" w:hAnsi="Times New Roman" w:cs="Times New Roman"/>
                <w:i/>
                <w:iCs/>
                <w:color w:val="000000"/>
                <w:sz w:val="17"/>
                <w:szCs w:val="17"/>
              </w:rPr>
            </w:pPr>
            <w:r w:rsidRPr="00E67031">
              <w:rPr>
                <w:rFonts w:ascii="Times New Roman" w:eastAsia="Times New Roman" w:hAnsi="Times New Roman" w:cs="Times New Roman"/>
                <w:color w:val="000000"/>
                <w:sz w:val="17"/>
                <w:szCs w:val="17"/>
              </w:rPr>
              <w:t>Fluoride from aluminum smelter (urine)</w:t>
            </w:r>
          </w:p>
        </w:tc>
        <w:tc>
          <w:tcPr>
            <w:tcW w:w="1304" w:type="dxa"/>
            <w:tcBorders>
              <w:top w:val="nil"/>
              <w:left w:val="nil"/>
              <w:bottom w:val="nil"/>
              <w:right w:val="nil"/>
            </w:tcBorders>
            <w:shd w:val="clear" w:color="auto" w:fill="auto"/>
          </w:tcPr>
          <w:p w14:paraId="16F72B01" w14:textId="5CA1CF5D" w:rsidR="009108AA" w:rsidRPr="00E67031" w:rsidRDefault="009108AA" w:rsidP="009108AA">
            <w:pPr>
              <w:spacing w:after="0" w:line="240" w:lineRule="auto"/>
              <w:rPr>
                <w:rFonts w:ascii="Times New Roman" w:eastAsia="Times New Roman" w:hAnsi="Times New Roman" w:cs="Times New Roman"/>
                <w:color w:val="000000"/>
                <w:sz w:val="17"/>
                <w:szCs w:val="17"/>
              </w:rPr>
            </w:pPr>
            <w:r w:rsidRPr="00E67031">
              <w:rPr>
                <w:rFonts w:ascii="Times New Roman" w:eastAsia="Times New Roman" w:hAnsi="Times New Roman" w:cs="Times New Roman"/>
                <w:color w:val="000000"/>
                <w:sz w:val="17"/>
                <w:szCs w:val="17"/>
              </w:rPr>
              <w:t>Lung function</w:t>
            </w:r>
          </w:p>
        </w:tc>
        <w:tc>
          <w:tcPr>
            <w:tcW w:w="4567" w:type="dxa"/>
            <w:tcBorders>
              <w:top w:val="nil"/>
              <w:left w:val="nil"/>
              <w:bottom w:val="nil"/>
              <w:right w:val="nil"/>
            </w:tcBorders>
            <w:shd w:val="clear" w:color="auto" w:fill="auto"/>
          </w:tcPr>
          <w:p w14:paraId="23397326" w14:textId="469D132D" w:rsidR="009108AA" w:rsidRPr="00E67031" w:rsidRDefault="009108AA" w:rsidP="009108AA">
            <w:pPr>
              <w:spacing w:after="0" w:line="240" w:lineRule="auto"/>
              <w:rPr>
                <w:rFonts w:ascii="Times New Roman" w:eastAsia="Times New Roman" w:hAnsi="Times New Roman" w:cs="Times New Roman"/>
                <w:color w:val="000000"/>
                <w:sz w:val="17"/>
                <w:szCs w:val="17"/>
              </w:rPr>
            </w:pPr>
            <w:r w:rsidRPr="00E67031">
              <w:rPr>
                <w:rFonts w:ascii="Times New Roman" w:eastAsia="Times New Roman" w:hAnsi="Times New Roman" w:cs="Times New Roman"/>
                <w:color w:val="000000"/>
                <w:sz w:val="17"/>
                <w:szCs w:val="17"/>
              </w:rPr>
              <w:t xml:space="preserve">Only significant association of lung function with exposure: among boys, lung function CV/VC% high exposure adjusted mean 8.25 (SEE=1.02) low exposure mean=5.36 (SEE=1.07) P-value for differences=0.05; only significant association of lung function with urinary fluoride: among boys, CV/VC% slope 4.78 (P=0.02); among girls, CV/VC% 4.40 (P=0.01) </w:t>
            </w:r>
          </w:p>
        </w:tc>
        <w:tc>
          <w:tcPr>
            <w:tcW w:w="2340" w:type="dxa"/>
            <w:tcBorders>
              <w:top w:val="nil"/>
              <w:left w:val="nil"/>
              <w:bottom w:val="nil"/>
              <w:right w:val="nil"/>
            </w:tcBorders>
            <w:shd w:val="clear" w:color="auto" w:fill="auto"/>
          </w:tcPr>
          <w:p w14:paraId="6E032B9B" w14:textId="12F590DF" w:rsidR="009108AA" w:rsidRPr="00E67031" w:rsidRDefault="009108AA" w:rsidP="009108AA">
            <w:pPr>
              <w:spacing w:after="0" w:line="240" w:lineRule="auto"/>
              <w:rPr>
                <w:rFonts w:ascii="Times New Roman" w:eastAsia="Times New Roman" w:hAnsi="Times New Roman" w:cs="Times New Roman"/>
                <w:color w:val="000000"/>
                <w:sz w:val="17"/>
                <w:szCs w:val="17"/>
              </w:rPr>
            </w:pPr>
            <w:r w:rsidRPr="00E67031">
              <w:rPr>
                <w:rFonts w:ascii="Times New Roman" w:eastAsia="Times New Roman" w:hAnsi="Times New Roman" w:cs="Times New Roman"/>
                <w:color w:val="000000"/>
                <w:sz w:val="17"/>
                <w:szCs w:val="17"/>
              </w:rPr>
              <w:t>Age, height, smoking, time since last cold, weight</w:t>
            </w:r>
          </w:p>
        </w:tc>
        <w:tc>
          <w:tcPr>
            <w:tcW w:w="1793" w:type="dxa"/>
            <w:tcBorders>
              <w:top w:val="nil"/>
              <w:left w:val="nil"/>
              <w:bottom w:val="nil"/>
              <w:right w:val="nil"/>
            </w:tcBorders>
            <w:shd w:val="clear" w:color="auto" w:fill="auto"/>
          </w:tcPr>
          <w:p w14:paraId="0AACB8FF" w14:textId="71C38796" w:rsidR="009108AA" w:rsidRPr="00E67031" w:rsidRDefault="009108AA" w:rsidP="009108AA">
            <w:pPr>
              <w:spacing w:after="0" w:line="240" w:lineRule="auto"/>
              <w:rPr>
                <w:rFonts w:ascii="Times New Roman" w:eastAsia="Times New Roman" w:hAnsi="Times New Roman" w:cs="Times New Roman"/>
                <w:color w:val="000000"/>
                <w:sz w:val="17"/>
                <w:szCs w:val="17"/>
              </w:rPr>
            </w:pPr>
            <w:r w:rsidRPr="00E67031">
              <w:rPr>
                <w:rFonts w:ascii="Times New Roman" w:eastAsia="Times New Roman" w:hAnsi="Times New Roman" w:cs="Times New Roman"/>
                <w:color w:val="000000"/>
                <w:sz w:val="17"/>
                <w:szCs w:val="17"/>
              </w:rPr>
              <w:t xml:space="preserve">Increased closing volume (may be indicative of small airway abnormalities) significantly associated with </w:t>
            </w:r>
            <w:r>
              <w:rPr>
                <w:rFonts w:ascii="Times New Roman" w:eastAsia="Times New Roman" w:hAnsi="Times New Roman" w:cs="Times New Roman"/>
                <w:color w:val="000000"/>
                <w:sz w:val="17"/>
                <w:szCs w:val="17"/>
              </w:rPr>
              <w:t>living near smelter 60% of lifetime among boys and increasing levels</w:t>
            </w:r>
            <w:r w:rsidRPr="00E67031">
              <w:rPr>
                <w:rFonts w:ascii="Times New Roman" w:eastAsia="Times New Roman" w:hAnsi="Times New Roman" w:cs="Times New Roman"/>
                <w:color w:val="000000"/>
                <w:sz w:val="17"/>
                <w:szCs w:val="17"/>
              </w:rPr>
              <w:t xml:space="preserve"> of urinary fluoride</w:t>
            </w:r>
          </w:p>
        </w:tc>
      </w:tr>
      <w:tr w:rsidR="009108AA" w:rsidRPr="00E67031" w14:paraId="78354286" w14:textId="77777777" w:rsidTr="00036797">
        <w:trPr>
          <w:trHeight w:val="711"/>
        </w:trPr>
        <w:tc>
          <w:tcPr>
            <w:tcW w:w="1636" w:type="dxa"/>
            <w:tcBorders>
              <w:top w:val="nil"/>
              <w:left w:val="nil"/>
              <w:bottom w:val="nil"/>
              <w:right w:val="nil"/>
            </w:tcBorders>
            <w:shd w:val="clear" w:color="auto" w:fill="auto"/>
          </w:tcPr>
          <w:p w14:paraId="139A1A15" w14:textId="49A026FB" w:rsidR="009108AA" w:rsidRPr="00E67031" w:rsidRDefault="009108AA" w:rsidP="009108AA">
            <w:pPr>
              <w:spacing w:after="0" w:line="240" w:lineRule="auto"/>
              <w:rPr>
                <w:rFonts w:ascii="Times New Roman" w:eastAsia="Times New Roman" w:hAnsi="Times New Roman" w:cs="Times New Roman"/>
                <w:color w:val="000000"/>
                <w:sz w:val="17"/>
                <w:szCs w:val="17"/>
              </w:rPr>
            </w:pPr>
            <w:r w:rsidRPr="00E67031">
              <w:rPr>
                <w:rFonts w:ascii="Times New Roman" w:eastAsia="Times New Roman" w:hAnsi="Times New Roman" w:cs="Times New Roman"/>
                <w:color w:val="000000"/>
                <w:sz w:val="17"/>
                <w:szCs w:val="17"/>
              </w:rPr>
              <w:t>Gallo et al.</w:t>
            </w:r>
            <w:r w:rsidR="00137797">
              <w:rPr>
                <w:rFonts w:ascii="Times New Roman" w:eastAsia="Times New Roman" w:hAnsi="Times New Roman" w:cs="Times New Roman"/>
                <w:color w:val="000000"/>
                <w:sz w:val="17"/>
                <w:szCs w:val="17"/>
              </w:rPr>
              <w:t>,</w:t>
            </w:r>
            <w:r w:rsidRPr="00E67031">
              <w:rPr>
                <w:rFonts w:ascii="Times New Roman" w:eastAsia="Times New Roman" w:hAnsi="Times New Roman" w:cs="Times New Roman"/>
                <w:color w:val="000000"/>
                <w:sz w:val="17"/>
                <w:szCs w:val="17"/>
              </w:rPr>
              <w:t xml:space="preserve"> 2011</w:t>
            </w:r>
          </w:p>
        </w:tc>
        <w:tc>
          <w:tcPr>
            <w:tcW w:w="2426" w:type="dxa"/>
            <w:tcBorders>
              <w:top w:val="nil"/>
              <w:left w:val="nil"/>
              <w:bottom w:val="nil"/>
              <w:right w:val="nil"/>
            </w:tcBorders>
            <w:shd w:val="clear" w:color="auto" w:fill="auto"/>
          </w:tcPr>
          <w:p w14:paraId="19E74916" w14:textId="62887294" w:rsidR="009108AA" w:rsidRPr="00E67031" w:rsidRDefault="009108AA" w:rsidP="009108AA">
            <w:pPr>
              <w:spacing w:after="0" w:line="240" w:lineRule="auto"/>
              <w:rPr>
                <w:rFonts w:ascii="Times New Roman" w:eastAsia="Times New Roman" w:hAnsi="Times New Roman" w:cs="Times New Roman"/>
                <w:i/>
                <w:iCs/>
                <w:color w:val="000000"/>
                <w:sz w:val="17"/>
                <w:szCs w:val="17"/>
              </w:rPr>
            </w:pPr>
            <w:r w:rsidRPr="00E67031">
              <w:rPr>
                <w:rFonts w:ascii="Times New Roman" w:eastAsia="Times New Roman" w:hAnsi="Times New Roman" w:cs="Times New Roman"/>
                <w:i/>
                <w:iCs/>
                <w:color w:val="000000"/>
                <w:sz w:val="17"/>
                <w:szCs w:val="17"/>
              </w:rPr>
              <w:t>p,p'</w:t>
            </w:r>
            <w:r w:rsidRPr="00E67031">
              <w:rPr>
                <w:rFonts w:ascii="Times New Roman" w:eastAsia="Times New Roman" w:hAnsi="Times New Roman" w:cs="Times New Roman"/>
                <w:color w:val="000000"/>
                <w:sz w:val="17"/>
                <w:szCs w:val="17"/>
              </w:rPr>
              <w:t>-DDE, HCB, PCBs (blood)</w:t>
            </w:r>
          </w:p>
        </w:tc>
        <w:tc>
          <w:tcPr>
            <w:tcW w:w="1304" w:type="dxa"/>
            <w:tcBorders>
              <w:top w:val="nil"/>
              <w:left w:val="nil"/>
              <w:bottom w:val="nil"/>
              <w:right w:val="nil"/>
            </w:tcBorders>
            <w:shd w:val="clear" w:color="auto" w:fill="auto"/>
          </w:tcPr>
          <w:p w14:paraId="58EB7FF9" w14:textId="27A08BC2" w:rsidR="009108AA" w:rsidRPr="00E67031" w:rsidRDefault="009108AA" w:rsidP="009108AA">
            <w:pPr>
              <w:spacing w:after="0" w:line="240" w:lineRule="auto"/>
              <w:rPr>
                <w:rFonts w:ascii="Times New Roman" w:eastAsia="Times New Roman" w:hAnsi="Times New Roman" w:cs="Times New Roman"/>
                <w:color w:val="000000"/>
                <w:sz w:val="17"/>
                <w:szCs w:val="17"/>
              </w:rPr>
            </w:pPr>
            <w:r w:rsidRPr="00E67031">
              <w:rPr>
                <w:rFonts w:ascii="Times New Roman" w:eastAsia="Times New Roman" w:hAnsi="Times New Roman" w:cs="Times New Roman"/>
                <w:color w:val="000000"/>
                <w:sz w:val="17"/>
                <w:szCs w:val="17"/>
              </w:rPr>
              <w:t>-</w:t>
            </w:r>
          </w:p>
        </w:tc>
        <w:tc>
          <w:tcPr>
            <w:tcW w:w="4567" w:type="dxa"/>
            <w:tcBorders>
              <w:top w:val="nil"/>
              <w:left w:val="nil"/>
              <w:bottom w:val="nil"/>
              <w:right w:val="nil"/>
            </w:tcBorders>
            <w:shd w:val="clear" w:color="auto" w:fill="auto"/>
          </w:tcPr>
          <w:p w14:paraId="5D994906" w14:textId="551E4BD8" w:rsidR="009108AA" w:rsidRPr="00E67031" w:rsidRDefault="009108AA" w:rsidP="009108AA">
            <w:pPr>
              <w:spacing w:after="0" w:line="240" w:lineRule="auto"/>
              <w:rPr>
                <w:rFonts w:ascii="Times New Roman" w:eastAsia="Times New Roman" w:hAnsi="Times New Roman" w:cs="Times New Roman"/>
                <w:color w:val="000000"/>
                <w:sz w:val="17"/>
                <w:szCs w:val="17"/>
              </w:rPr>
            </w:pPr>
            <w:r w:rsidRPr="00E67031">
              <w:rPr>
                <w:rFonts w:ascii="Times New Roman" w:eastAsia="Times New Roman" w:hAnsi="Times New Roman" w:cs="Times New Roman"/>
                <w:color w:val="000000"/>
                <w:sz w:val="17"/>
                <w:szCs w:val="17"/>
              </w:rPr>
              <w:t>Geometric mean concentrations breastfed/non-breastfed: total PCBs 0.87/0.78 (P=0.04); Σ14 PCB</w:t>
            </w:r>
            <w:r w:rsidRPr="00E67031">
              <w:rPr>
                <w:rFonts w:ascii="Times New Roman" w:eastAsia="Times New Roman" w:hAnsi="Times New Roman" w:cs="Times New Roman"/>
                <w:color w:val="000000"/>
                <w:sz w:val="17"/>
                <w:szCs w:val="17"/>
                <w:vertAlign w:val="subscript"/>
              </w:rPr>
              <w:t>50%</w:t>
            </w:r>
            <w:r w:rsidRPr="00E67031">
              <w:rPr>
                <w:rFonts w:ascii="Times New Roman" w:eastAsia="Times New Roman" w:hAnsi="Times New Roman" w:cs="Times New Roman"/>
                <w:color w:val="000000"/>
                <w:sz w:val="17"/>
                <w:szCs w:val="17"/>
              </w:rPr>
              <w:t xml:space="preserve"> 0.47/0.40 (P=0.02); Σ9 persistent PCBs 0.35/0.29 (P&lt;0.01)); Σ5 non-persistent PCBs 0.10/0.11 (P=0.41); </w:t>
            </w:r>
            <w:r w:rsidRPr="00E67031">
              <w:rPr>
                <w:rFonts w:ascii="Times New Roman" w:eastAsia="Times New Roman" w:hAnsi="Times New Roman" w:cs="Times New Roman"/>
                <w:i/>
                <w:iCs/>
                <w:color w:val="000000"/>
                <w:sz w:val="17"/>
                <w:szCs w:val="17"/>
              </w:rPr>
              <w:t>p,p'</w:t>
            </w:r>
            <w:r w:rsidRPr="00E67031">
              <w:rPr>
                <w:rFonts w:ascii="Times New Roman" w:eastAsia="Times New Roman" w:hAnsi="Times New Roman" w:cs="Times New Roman"/>
                <w:color w:val="000000"/>
                <w:sz w:val="17"/>
                <w:szCs w:val="17"/>
              </w:rPr>
              <w:t xml:space="preserve">-DDE 0.33/0.32 (P=0.69); HCB 0.03/0.03 (P=0.27) </w:t>
            </w:r>
          </w:p>
        </w:tc>
        <w:tc>
          <w:tcPr>
            <w:tcW w:w="2340" w:type="dxa"/>
            <w:tcBorders>
              <w:top w:val="nil"/>
              <w:left w:val="nil"/>
              <w:bottom w:val="nil"/>
              <w:right w:val="nil"/>
            </w:tcBorders>
            <w:shd w:val="clear" w:color="auto" w:fill="auto"/>
          </w:tcPr>
          <w:p w14:paraId="5C9355A7" w14:textId="06508A6B" w:rsidR="009108AA" w:rsidRPr="00E67031" w:rsidRDefault="009108AA" w:rsidP="009108AA">
            <w:pPr>
              <w:spacing w:after="0" w:line="240" w:lineRule="auto"/>
              <w:rPr>
                <w:rFonts w:ascii="Times New Roman" w:eastAsia="Times New Roman" w:hAnsi="Times New Roman" w:cs="Times New Roman"/>
                <w:color w:val="000000"/>
                <w:sz w:val="17"/>
                <w:szCs w:val="17"/>
              </w:rPr>
            </w:pPr>
            <w:r w:rsidRPr="00E67031">
              <w:rPr>
                <w:rFonts w:ascii="Times New Roman" w:eastAsia="Times New Roman" w:hAnsi="Times New Roman" w:cs="Times New Roman"/>
                <w:color w:val="000000"/>
                <w:sz w:val="17"/>
                <w:szCs w:val="17"/>
              </w:rPr>
              <w:t>Age, BMI, breastfeeding, diet, education, medications, recreational/traditional activities, SE status, sex, tobacco/ alchohol use</w:t>
            </w:r>
          </w:p>
        </w:tc>
        <w:tc>
          <w:tcPr>
            <w:tcW w:w="1793" w:type="dxa"/>
            <w:tcBorders>
              <w:top w:val="nil"/>
              <w:left w:val="nil"/>
              <w:bottom w:val="nil"/>
              <w:right w:val="nil"/>
            </w:tcBorders>
            <w:shd w:val="clear" w:color="auto" w:fill="auto"/>
          </w:tcPr>
          <w:p w14:paraId="1B49C5C8" w14:textId="5ADAE264" w:rsidR="009108AA" w:rsidRPr="00E67031" w:rsidRDefault="009108AA" w:rsidP="009108AA">
            <w:pPr>
              <w:spacing w:after="0" w:line="240" w:lineRule="auto"/>
              <w:rPr>
                <w:rFonts w:ascii="Times New Roman" w:eastAsia="Times New Roman" w:hAnsi="Times New Roman" w:cs="Times New Roman"/>
                <w:color w:val="000000"/>
                <w:sz w:val="17"/>
                <w:szCs w:val="17"/>
              </w:rPr>
            </w:pPr>
            <w:r w:rsidRPr="00E67031">
              <w:rPr>
                <w:rFonts w:ascii="Times New Roman" w:eastAsia="Times New Roman" w:hAnsi="Times New Roman" w:cs="Times New Roman"/>
                <w:color w:val="000000"/>
                <w:sz w:val="17"/>
                <w:szCs w:val="17"/>
              </w:rPr>
              <w:t>-</w:t>
            </w:r>
          </w:p>
        </w:tc>
      </w:tr>
      <w:tr w:rsidR="009108AA" w:rsidRPr="00E67031" w14:paraId="5A2F6F0B" w14:textId="77777777" w:rsidTr="00036797">
        <w:trPr>
          <w:trHeight w:val="675"/>
        </w:trPr>
        <w:tc>
          <w:tcPr>
            <w:tcW w:w="1636" w:type="dxa"/>
            <w:tcBorders>
              <w:top w:val="nil"/>
              <w:left w:val="nil"/>
              <w:bottom w:val="nil"/>
              <w:right w:val="nil"/>
            </w:tcBorders>
            <w:shd w:val="clear" w:color="auto" w:fill="auto"/>
            <w:hideMark/>
          </w:tcPr>
          <w:p w14:paraId="653994C2" w14:textId="1131BA00" w:rsidR="009108AA" w:rsidRPr="00E67031" w:rsidRDefault="009108AA" w:rsidP="009108AA">
            <w:pPr>
              <w:spacing w:after="0" w:line="240" w:lineRule="auto"/>
              <w:rPr>
                <w:rFonts w:ascii="Times New Roman" w:eastAsia="Times New Roman" w:hAnsi="Times New Roman" w:cs="Times New Roman"/>
                <w:color w:val="000000"/>
                <w:sz w:val="17"/>
                <w:szCs w:val="17"/>
              </w:rPr>
            </w:pPr>
            <w:r w:rsidRPr="00E67031">
              <w:rPr>
                <w:rFonts w:ascii="Times New Roman" w:eastAsia="Times New Roman" w:hAnsi="Times New Roman" w:cs="Times New Roman"/>
                <w:color w:val="000000"/>
                <w:sz w:val="17"/>
                <w:szCs w:val="17"/>
              </w:rPr>
              <w:t>Schell et al.</w:t>
            </w:r>
            <w:r w:rsidR="00137797">
              <w:rPr>
                <w:rFonts w:ascii="Times New Roman" w:eastAsia="Times New Roman" w:hAnsi="Times New Roman" w:cs="Times New Roman"/>
                <w:color w:val="000000"/>
                <w:sz w:val="17"/>
                <w:szCs w:val="17"/>
              </w:rPr>
              <w:t>,</w:t>
            </w:r>
            <w:r w:rsidRPr="00E67031">
              <w:rPr>
                <w:rFonts w:ascii="Times New Roman" w:eastAsia="Times New Roman" w:hAnsi="Times New Roman" w:cs="Times New Roman"/>
                <w:color w:val="000000"/>
                <w:sz w:val="17"/>
                <w:szCs w:val="17"/>
              </w:rPr>
              <w:t xml:space="preserve"> 2003</w:t>
            </w:r>
          </w:p>
        </w:tc>
        <w:tc>
          <w:tcPr>
            <w:tcW w:w="2426" w:type="dxa"/>
            <w:tcBorders>
              <w:top w:val="nil"/>
              <w:left w:val="nil"/>
              <w:bottom w:val="nil"/>
              <w:right w:val="nil"/>
            </w:tcBorders>
            <w:shd w:val="clear" w:color="auto" w:fill="auto"/>
            <w:hideMark/>
          </w:tcPr>
          <w:p w14:paraId="6D0CB7CE" w14:textId="6EBE4EE9" w:rsidR="009108AA" w:rsidRPr="00E67031" w:rsidRDefault="009108AA" w:rsidP="009108AA">
            <w:pPr>
              <w:spacing w:after="0" w:line="240" w:lineRule="auto"/>
              <w:rPr>
                <w:rFonts w:ascii="Times New Roman" w:eastAsia="Times New Roman" w:hAnsi="Times New Roman" w:cs="Times New Roman"/>
                <w:color w:val="000000"/>
                <w:sz w:val="17"/>
                <w:szCs w:val="17"/>
              </w:rPr>
            </w:pPr>
            <w:r w:rsidRPr="00E67031">
              <w:rPr>
                <w:rFonts w:ascii="Times New Roman" w:eastAsia="Times New Roman" w:hAnsi="Times New Roman" w:cs="Times New Roman"/>
                <w:i/>
                <w:iCs/>
                <w:color w:val="000000"/>
                <w:sz w:val="17"/>
                <w:szCs w:val="17"/>
              </w:rPr>
              <w:t>p,p'</w:t>
            </w:r>
            <w:r w:rsidRPr="00E67031">
              <w:rPr>
                <w:rFonts w:ascii="Times New Roman" w:eastAsia="Times New Roman" w:hAnsi="Times New Roman" w:cs="Times New Roman"/>
                <w:color w:val="000000"/>
                <w:sz w:val="17"/>
                <w:szCs w:val="17"/>
              </w:rPr>
              <w:t>-DDE</w:t>
            </w:r>
            <w:r>
              <w:rPr>
                <w:rFonts w:ascii="Times New Roman" w:eastAsia="Times New Roman" w:hAnsi="Times New Roman" w:cs="Times New Roman"/>
                <w:color w:val="000000"/>
                <w:sz w:val="17"/>
                <w:szCs w:val="17"/>
              </w:rPr>
              <w:t>,</w:t>
            </w:r>
            <w:r w:rsidRPr="00E67031">
              <w:rPr>
                <w:rFonts w:ascii="Times New Roman" w:eastAsia="Times New Roman" w:hAnsi="Times New Roman" w:cs="Times New Roman"/>
                <w:color w:val="000000"/>
                <w:sz w:val="17"/>
                <w:szCs w:val="17"/>
              </w:rPr>
              <w:t xml:space="preserve"> HCB</w:t>
            </w:r>
            <w:r>
              <w:rPr>
                <w:rFonts w:ascii="Times New Roman" w:eastAsia="Times New Roman" w:hAnsi="Times New Roman" w:cs="Times New Roman"/>
                <w:color w:val="000000"/>
                <w:sz w:val="17"/>
                <w:szCs w:val="17"/>
              </w:rPr>
              <w:t>,</w:t>
            </w:r>
            <w:r w:rsidRPr="00E67031">
              <w:rPr>
                <w:rFonts w:ascii="Times New Roman" w:eastAsia="Times New Roman" w:hAnsi="Times New Roman" w:cs="Times New Roman"/>
                <w:color w:val="000000"/>
                <w:sz w:val="17"/>
                <w:szCs w:val="17"/>
              </w:rPr>
              <w:t xml:space="preserve"> mirex</w:t>
            </w:r>
            <w:r>
              <w:rPr>
                <w:rFonts w:ascii="Times New Roman" w:eastAsia="Times New Roman" w:hAnsi="Times New Roman" w:cs="Times New Roman"/>
                <w:color w:val="000000"/>
                <w:sz w:val="17"/>
                <w:szCs w:val="17"/>
              </w:rPr>
              <w:t>,</w:t>
            </w:r>
            <w:r w:rsidRPr="00E67031">
              <w:rPr>
                <w:rFonts w:ascii="Times New Roman" w:eastAsia="Times New Roman" w:hAnsi="Times New Roman" w:cs="Times New Roman"/>
                <w:color w:val="000000"/>
                <w:sz w:val="17"/>
                <w:szCs w:val="17"/>
              </w:rPr>
              <w:t xml:space="preserve"> PCBs</w:t>
            </w:r>
            <w:r>
              <w:rPr>
                <w:rFonts w:ascii="Times New Roman" w:eastAsia="Times New Roman" w:hAnsi="Times New Roman" w:cs="Times New Roman"/>
                <w:color w:val="000000"/>
                <w:sz w:val="17"/>
                <w:szCs w:val="17"/>
              </w:rPr>
              <w:t xml:space="preserve">, </w:t>
            </w:r>
            <w:r w:rsidRPr="00E67031">
              <w:rPr>
                <w:rFonts w:ascii="Times New Roman" w:eastAsia="Times New Roman" w:hAnsi="Times New Roman" w:cs="Times New Roman"/>
                <w:color w:val="000000"/>
                <w:sz w:val="17"/>
                <w:szCs w:val="17"/>
              </w:rPr>
              <w:t>lead, mercury (blood)</w:t>
            </w:r>
          </w:p>
        </w:tc>
        <w:tc>
          <w:tcPr>
            <w:tcW w:w="1304" w:type="dxa"/>
            <w:tcBorders>
              <w:top w:val="nil"/>
              <w:left w:val="nil"/>
              <w:bottom w:val="nil"/>
              <w:right w:val="nil"/>
            </w:tcBorders>
            <w:shd w:val="clear" w:color="auto" w:fill="auto"/>
            <w:hideMark/>
          </w:tcPr>
          <w:p w14:paraId="1BF4582B" w14:textId="77777777" w:rsidR="009108AA" w:rsidRPr="00E67031" w:rsidRDefault="009108AA" w:rsidP="009108AA">
            <w:pPr>
              <w:spacing w:after="0" w:line="240" w:lineRule="auto"/>
              <w:rPr>
                <w:rFonts w:ascii="Times New Roman" w:eastAsia="Times New Roman" w:hAnsi="Times New Roman" w:cs="Times New Roman"/>
                <w:color w:val="000000"/>
                <w:sz w:val="17"/>
                <w:szCs w:val="17"/>
              </w:rPr>
            </w:pPr>
            <w:r w:rsidRPr="00E67031">
              <w:rPr>
                <w:rFonts w:ascii="Times New Roman" w:eastAsia="Times New Roman" w:hAnsi="Times New Roman" w:cs="Times New Roman"/>
                <w:color w:val="000000"/>
                <w:sz w:val="17"/>
                <w:szCs w:val="17"/>
              </w:rPr>
              <w:t>-</w:t>
            </w:r>
          </w:p>
        </w:tc>
        <w:tc>
          <w:tcPr>
            <w:tcW w:w="4567" w:type="dxa"/>
            <w:tcBorders>
              <w:top w:val="nil"/>
              <w:left w:val="nil"/>
              <w:bottom w:val="nil"/>
              <w:right w:val="nil"/>
            </w:tcBorders>
            <w:shd w:val="clear" w:color="auto" w:fill="auto"/>
            <w:hideMark/>
          </w:tcPr>
          <w:p w14:paraId="07E726B1" w14:textId="1C337B09" w:rsidR="009108AA" w:rsidRPr="00E67031" w:rsidRDefault="009108AA" w:rsidP="009108AA">
            <w:pPr>
              <w:spacing w:after="0" w:line="240" w:lineRule="auto"/>
              <w:rPr>
                <w:rFonts w:ascii="Times New Roman" w:eastAsia="Times New Roman" w:hAnsi="Times New Roman" w:cs="Times New Roman"/>
                <w:color w:val="000000"/>
                <w:sz w:val="17"/>
                <w:szCs w:val="17"/>
              </w:rPr>
            </w:pPr>
            <w:r w:rsidRPr="00E67031">
              <w:rPr>
                <w:rFonts w:ascii="Times New Roman" w:eastAsia="Times New Roman" w:hAnsi="Times New Roman" w:cs="Times New Roman"/>
                <w:color w:val="000000"/>
                <w:sz w:val="17"/>
                <w:szCs w:val="17"/>
              </w:rPr>
              <w:t>Breastfed/non-breastfed ratios of geometric mean concentrations: total PCBs 1.13=1.74/1.53 (P</w:t>
            </w:r>
            <w:r w:rsidRPr="00E67031">
              <w:rPr>
                <w:rFonts w:ascii="Calibri" w:eastAsia="Times New Roman" w:hAnsi="Calibri" w:cs="Calibri"/>
                <w:color w:val="000000"/>
                <w:sz w:val="17"/>
                <w:szCs w:val="17"/>
              </w:rPr>
              <w:t>≤</w:t>
            </w:r>
            <w:r w:rsidRPr="00E67031">
              <w:rPr>
                <w:rFonts w:ascii="Times New Roman" w:eastAsia="Times New Roman" w:hAnsi="Times New Roman" w:cs="Times New Roman"/>
                <w:color w:val="000000"/>
                <w:sz w:val="17"/>
                <w:szCs w:val="17"/>
              </w:rPr>
              <w:t>0.001); ΣPCB</w:t>
            </w:r>
            <w:r w:rsidRPr="00E67031">
              <w:rPr>
                <w:rFonts w:ascii="Times New Roman" w:eastAsia="Times New Roman" w:hAnsi="Times New Roman" w:cs="Times New Roman"/>
                <w:color w:val="000000"/>
                <w:sz w:val="16"/>
                <w:szCs w:val="16"/>
                <w:vertAlign w:val="subscript"/>
              </w:rPr>
              <w:t>50%</w:t>
            </w:r>
            <w:r w:rsidRPr="00E67031">
              <w:rPr>
                <w:rFonts w:ascii="Times New Roman" w:eastAsia="Times New Roman" w:hAnsi="Times New Roman" w:cs="Times New Roman"/>
                <w:color w:val="000000"/>
                <w:sz w:val="17"/>
                <w:szCs w:val="17"/>
              </w:rPr>
              <w:t xml:space="preserve"> (congeners with </w:t>
            </w:r>
            <w:r w:rsidRPr="00E67031">
              <w:rPr>
                <w:rFonts w:ascii="Calibri" w:eastAsia="Times New Roman" w:hAnsi="Calibri" w:cs="Calibri"/>
                <w:color w:val="000000"/>
                <w:sz w:val="17"/>
                <w:szCs w:val="17"/>
              </w:rPr>
              <w:t>≥</w:t>
            </w:r>
            <w:r w:rsidRPr="00E67031">
              <w:rPr>
                <w:rFonts w:ascii="Times New Roman" w:eastAsia="Times New Roman" w:hAnsi="Times New Roman" w:cs="Times New Roman"/>
                <w:color w:val="000000"/>
                <w:sz w:val="17"/>
                <w:szCs w:val="17"/>
              </w:rPr>
              <w:t>50% detection rate) 1.28=0.76/0.59 (P≤0.001); ΣPCB</w:t>
            </w:r>
            <w:r w:rsidRPr="00E67031">
              <w:rPr>
                <w:rFonts w:ascii="Times New Roman" w:eastAsia="Times New Roman" w:hAnsi="Times New Roman" w:cs="Times New Roman"/>
                <w:color w:val="000000"/>
                <w:sz w:val="17"/>
                <w:szCs w:val="17"/>
                <w:vertAlign w:val="subscript"/>
              </w:rPr>
              <w:t>75%</w:t>
            </w:r>
            <w:r w:rsidRPr="00E67031">
              <w:rPr>
                <w:rFonts w:ascii="Times New Roman" w:eastAsia="Times New Roman" w:hAnsi="Times New Roman" w:cs="Times New Roman"/>
                <w:color w:val="000000"/>
                <w:sz w:val="17"/>
                <w:szCs w:val="17"/>
              </w:rPr>
              <w:t xml:space="preserve"> 1.32=0.60/0.45 (PP≤0.001); Σpersistent PCBs 1.39=0.46/0.33 (P≤0.001); </w:t>
            </w:r>
            <w:r w:rsidRPr="00E67031">
              <w:rPr>
                <w:rFonts w:ascii="Times New Roman" w:eastAsia="Times New Roman" w:hAnsi="Times New Roman" w:cs="Times New Roman"/>
                <w:i/>
                <w:iCs/>
                <w:color w:val="000000"/>
                <w:sz w:val="17"/>
                <w:szCs w:val="17"/>
              </w:rPr>
              <w:t>p,p</w:t>
            </w:r>
            <w:r w:rsidRPr="00E67031">
              <w:rPr>
                <w:rFonts w:ascii="Times New Roman" w:eastAsia="Times New Roman" w:hAnsi="Times New Roman" w:cs="Times New Roman"/>
                <w:color w:val="000000"/>
                <w:sz w:val="17"/>
                <w:szCs w:val="17"/>
              </w:rPr>
              <w:t>'-DDE 1.45=0.45/0.31 (P</w:t>
            </w:r>
            <w:r w:rsidRPr="00E67031">
              <w:rPr>
                <w:rFonts w:ascii="Calibri" w:eastAsia="Times New Roman" w:hAnsi="Calibri" w:cs="Calibri"/>
                <w:color w:val="000000"/>
                <w:sz w:val="17"/>
                <w:szCs w:val="17"/>
              </w:rPr>
              <w:t>≤</w:t>
            </w:r>
            <w:r w:rsidRPr="00E67031">
              <w:rPr>
                <w:rFonts w:ascii="Times New Roman" w:eastAsia="Times New Roman" w:hAnsi="Times New Roman" w:cs="Times New Roman"/>
                <w:color w:val="000000"/>
                <w:sz w:val="17"/>
                <w:szCs w:val="17"/>
              </w:rPr>
              <w:t xml:space="preserve">0.001); HCB 1.07=0.04/0.03; mirex 1.26~0.02/0.02 (P=0.059); lead 1.03=0.72/0.70 (P=0.869); mercury 0.96~0.09/0.09 (P=0.639) </w:t>
            </w:r>
          </w:p>
        </w:tc>
        <w:tc>
          <w:tcPr>
            <w:tcW w:w="2340" w:type="dxa"/>
            <w:tcBorders>
              <w:top w:val="nil"/>
              <w:left w:val="nil"/>
              <w:bottom w:val="nil"/>
              <w:right w:val="nil"/>
            </w:tcBorders>
            <w:shd w:val="clear" w:color="auto" w:fill="auto"/>
            <w:hideMark/>
          </w:tcPr>
          <w:p w14:paraId="49C40933" w14:textId="77777777" w:rsidR="009108AA" w:rsidRPr="00E67031" w:rsidRDefault="009108AA" w:rsidP="009108AA">
            <w:pPr>
              <w:spacing w:after="0" w:line="240" w:lineRule="auto"/>
              <w:rPr>
                <w:rFonts w:ascii="Times New Roman" w:eastAsia="Times New Roman" w:hAnsi="Times New Roman" w:cs="Times New Roman"/>
                <w:color w:val="000000"/>
                <w:sz w:val="17"/>
                <w:szCs w:val="17"/>
              </w:rPr>
            </w:pPr>
            <w:r w:rsidRPr="00E67031">
              <w:rPr>
                <w:rFonts w:ascii="Times New Roman" w:eastAsia="Times New Roman" w:hAnsi="Times New Roman" w:cs="Times New Roman"/>
                <w:color w:val="000000"/>
                <w:sz w:val="17"/>
                <w:szCs w:val="17"/>
              </w:rPr>
              <w:t>-</w:t>
            </w:r>
          </w:p>
        </w:tc>
        <w:tc>
          <w:tcPr>
            <w:tcW w:w="1793" w:type="dxa"/>
            <w:tcBorders>
              <w:top w:val="nil"/>
              <w:left w:val="nil"/>
              <w:bottom w:val="nil"/>
              <w:right w:val="nil"/>
            </w:tcBorders>
            <w:shd w:val="clear" w:color="auto" w:fill="auto"/>
            <w:hideMark/>
          </w:tcPr>
          <w:p w14:paraId="00A1CC83" w14:textId="77777777" w:rsidR="009108AA" w:rsidRPr="00E67031" w:rsidRDefault="009108AA" w:rsidP="009108AA">
            <w:pPr>
              <w:spacing w:after="0" w:line="240" w:lineRule="auto"/>
              <w:rPr>
                <w:rFonts w:ascii="Times New Roman" w:eastAsia="Times New Roman" w:hAnsi="Times New Roman" w:cs="Times New Roman"/>
                <w:color w:val="000000"/>
                <w:sz w:val="17"/>
                <w:szCs w:val="17"/>
              </w:rPr>
            </w:pPr>
            <w:r w:rsidRPr="00E67031">
              <w:rPr>
                <w:rFonts w:ascii="Times New Roman" w:eastAsia="Times New Roman" w:hAnsi="Times New Roman" w:cs="Times New Roman"/>
                <w:color w:val="000000"/>
                <w:sz w:val="17"/>
                <w:szCs w:val="17"/>
              </w:rPr>
              <w:t>-</w:t>
            </w:r>
          </w:p>
        </w:tc>
      </w:tr>
      <w:tr w:rsidR="009108AA" w:rsidRPr="00E67031" w14:paraId="6732820F" w14:textId="77777777" w:rsidTr="00036797">
        <w:trPr>
          <w:trHeight w:val="66"/>
        </w:trPr>
        <w:tc>
          <w:tcPr>
            <w:tcW w:w="4062" w:type="dxa"/>
            <w:gridSpan w:val="2"/>
            <w:tcBorders>
              <w:top w:val="nil"/>
              <w:left w:val="nil"/>
              <w:bottom w:val="nil"/>
              <w:right w:val="nil"/>
            </w:tcBorders>
            <w:shd w:val="clear" w:color="auto" w:fill="auto"/>
          </w:tcPr>
          <w:p w14:paraId="1797B6E1" w14:textId="7A465CC4" w:rsidR="009108AA" w:rsidRPr="00094373" w:rsidRDefault="009108AA" w:rsidP="009108AA">
            <w:pPr>
              <w:spacing w:after="0" w:line="240" w:lineRule="auto"/>
              <w:rPr>
                <w:rFonts w:ascii="Times New Roman" w:eastAsia="Times New Roman" w:hAnsi="Times New Roman" w:cs="Times New Roman"/>
                <w:i/>
                <w:color w:val="000000"/>
                <w:sz w:val="17"/>
                <w:szCs w:val="17"/>
              </w:rPr>
            </w:pPr>
            <w:r w:rsidRPr="003E531D">
              <w:rPr>
                <w:rFonts w:ascii="Times New Roman" w:eastAsia="Times New Roman" w:hAnsi="Times New Roman" w:cs="Times New Roman"/>
                <w:i/>
                <w:color w:val="000000"/>
                <w:sz w:val="17"/>
                <w:szCs w:val="17"/>
              </w:rPr>
              <w:t>Youth (</w:t>
            </w:r>
            <w:r w:rsidRPr="00094373">
              <w:rPr>
                <w:rFonts w:ascii="Times New Roman" w:eastAsia="Times New Roman" w:hAnsi="Times New Roman" w:cs="Times New Roman"/>
                <w:i/>
                <w:color w:val="000000"/>
                <w:sz w:val="17"/>
                <w:szCs w:val="17"/>
              </w:rPr>
              <w:t>other AI cohort)</w:t>
            </w:r>
          </w:p>
        </w:tc>
        <w:tc>
          <w:tcPr>
            <w:tcW w:w="1304" w:type="dxa"/>
            <w:tcBorders>
              <w:top w:val="nil"/>
              <w:left w:val="nil"/>
              <w:bottom w:val="nil"/>
              <w:right w:val="nil"/>
            </w:tcBorders>
            <w:shd w:val="clear" w:color="auto" w:fill="auto"/>
          </w:tcPr>
          <w:p w14:paraId="324F8E63" w14:textId="77777777" w:rsidR="009108AA" w:rsidRPr="00E67031" w:rsidRDefault="009108AA" w:rsidP="009108AA">
            <w:pPr>
              <w:spacing w:after="0" w:line="240" w:lineRule="auto"/>
              <w:rPr>
                <w:rFonts w:ascii="Times New Roman" w:eastAsia="Times New Roman" w:hAnsi="Times New Roman" w:cs="Times New Roman"/>
                <w:color w:val="000000"/>
                <w:sz w:val="17"/>
                <w:szCs w:val="17"/>
              </w:rPr>
            </w:pPr>
          </w:p>
        </w:tc>
        <w:tc>
          <w:tcPr>
            <w:tcW w:w="4567" w:type="dxa"/>
            <w:tcBorders>
              <w:top w:val="nil"/>
              <w:left w:val="nil"/>
              <w:bottom w:val="nil"/>
              <w:right w:val="nil"/>
            </w:tcBorders>
            <w:shd w:val="clear" w:color="auto" w:fill="auto"/>
          </w:tcPr>
          <w:p w14:paraId="31162BBB" w14:textId="77777777" w:rsidR="009108AA" w:rsidRPr="00E67031" w:rsidRDefault="009108AA" w:rsidP="009108AA">
            <w:pPr>
              <w:spacing w:after="0" w:line="240" w:lineRule="auto"/>
              <w:rPr>
                <w:rFonts w:ascii="Times New Roman" w:eastAsia="Times New Roman" w:hAnsi="Times New Roman" w:cs="Times New Roman"/>
                <w:color w:val="000000"/>
                <w:sz w:val="17"/>
                <w:szCs w:val="17"/>
              </w:rPr>
            </w:pPr>
          </w:p>
        </w:tc>
        <w:tc>
          <w:tcPr>
            <w:tcW w:w="2340" w:type="dxa"/>
            <w:tcBorders>
              <w:top w:val="nil"/>
              <w:left w:val="nil"/>
              <w:bottom w:val="nil"/>
              <w:right w:val="nil"/>
            </w:tcBorders>
            <w:shd w:val="clear" w:color="auto" w:fill="auto"/>
          </w:tcPr>
          <w:p w14:paraId="3A986E84" w14:textId="77777777" w:rsidR="009108AA" w:rsidRPr="00E67031" w:rsidRDefault="009108AA" w:rsidP="009108AA">
            <w:pPr>
              <w:spacing w:after="0" w:line="240" w:lineRule="auto"/>
              <w:rPr>
                <w:rFonts w:ascii="Times New Roman" w:eastAsia="Times New Roman" w:hAnsi="Times New Roman" w:cs="Times New Roman"/>
                <w:color w:val="000000"/>
                <w:sz w:val="17"/>
                <w:szCs w:val="17"/>
              </w:rPr>
            </w:pPr>
          </w:p>
        </w:tc>
        <w:tc>
          <w:tcPr>
            <w:tcW w:w="1793" w:type="dxa"/>
            <w:tcBorders>
              <w:top w:val="nil"/>
              <w:left w:val="nil"/>
              <w:bottom w:val="nil"/>
              <w:right w:val="nil"/>
            </w:tcBorders>
            <w:shd w:val="clear" w:color="auto" w:fill="auto"/>
          </w:tcPr>
          <w:p w14:paraId="04D47FAB" w14:textId="77777777" w:rsidR="009108AA" w:rsidRPr="00E67031" w:rsidRDefault="009108AA" w:rsidP="009108AA">
            <w:pPr>
              <w:spacing w:after="0" w:line="240" w:lineRule="auto"/>
              <w:rPr>
                <w:rFonts w:ascii="Times New Roman" w:eastAsia="Times New Roman" w:hAnsi="Times New Roman" w:cs="Times New Roman"/>
                <w:color w:val="000000"/>
                <w:sz w:val="17"/>
                <w:szCs w:val="17"/>
              </w:rPr>
            </w:pPr>
          </w:p>
        </w:tc>
      </w:tr>
      <w:tr w:rsidR="009108AA" w:rsidRPr="00E67031" w14:paraId="3C335AE9" w14:textId="77777777" w:rsidTr="00036797">
        <w:trPr>
          <w:trHeight w:val="66"/>
        </w:trPr>
        <w:tc>
          <w:tcPr>
            <w:tcW w:w="1636" w:type="dxa"/>
            <w:tcBorders>
              <w:top w:val="nil"/>
              <w:left w:val="nil"/>
              <w:bottom w:val="nil"/>
              <w:right w:val="nil"/>
            </w:tcBorders>
            <w:shd w:val="clear" w:color="auto" w:fill="auto"/>
            <w:hideMark/>
          </w:tcPr>
          <w:p w14:paraId="1CBBDE77" w14:textId="2A34CEEA" w:rsidR="009108AA" w:rsidRPr="00E67031" w:rsidRDefault="009108AA" w:rsidP="009108AA">
            <w:pPr>
              <w:spacing w:after="0" w:line="240" w:lineRule="auto"/>
              <w:rPr>
                <w:rFonts w:ascii="Times New Roman" w:eastAsia="Times New Roman" w:hAnsi="Times New Roman" w:cs="Times New Roman"/>
                <w:color w:val="000000"/>
                <w:sz w:val="17"/>
                <w:szCs w:val="17"/>
              </w:rPr>
            </w:pPr>
            <w:r w:rsidRPr="00E67031">
              <w:rPr>
                <w:rFonts w:ascii="Times New Roman" w:eastAsia="Times New Roman" w:hAnsi="Times New Roman" w:cs="Times New Roman"/>
                <w:color w:val="000000"/>
                <w:sz w:val="17"/>
                <w:szCs w:val="17"/>
              </w:rPr>
              <w:t>Malcoe et al.</w:t>
            </w:r>
            <w:r w:rsidR="00137797">
              <w:rPr>
                <w:rFonts w:ascii="Times New Roman" w:eastAsia="Times New Roman" w:hAnsi="Times New Roman" w:cs="Times New Roman"/>
                <w:color w:val="000000"/>
                <w:sz w:val="17"/>
                <w:szCs w:val="17"/>
              </w:rPr>
              <w:t>,</w:t>
            </w:r>
            <w:r w:rsidRPr="00E67031">
              <w:rPr>
                <w:rFonts w:ascii="Times New Roman" w:eastAsia="Times New Roman" w:hAnsi="Times New Roman" w:cs="Times New Roman"/>
                <w:color w:val="000000"/>
                <w:sz w:val="17"/>
                <w:szCs w:val="17"/>
              </w:rPr>
              <w:t xml:space="preserve"> 2002</w:t>
            </w:r>
          </w:p>
        </w:tc>
        <w:tc>
          <w:tcPr>
            <w:tcW w:w="2426" w:type="dxa"/>
            <w:tcBorders>
              <w:top w:val="nil"/>
              <w:left w:val="nil"/>
              <w:bottom w:val="nil"/>
              <w:right w:val="nil"/>
            </w:tcBorders>
            <w:shd w:val="clear" w:color="auto" w:fill="auto"/>
            <w:hideMark/>
          </w:tcPr>
          <w:p w14:paraId="6E52482E" w14:textId="77777777" w:rsidR="009108AA" w:rsidRPr="00E67031" w:rsidRDefault="009108AA" w:rsidP="009108AA">
            <w:pPr>
              <w:spacing w:after="0" w:line="240" w:lineRule="auto"/>
              <w:rPr>
                <w:rFonts w:ascii="Times New Roman" w:eastAsia="Times New Roman" w:hAnsi="Times New Roman" w:cs="Times New Roman"/>
                <w:color w:val="000000"/>
                <w:sz w:val="17"/>
                <w:szCs w:val="17"/>
              </w:rPr>
            </w:pPr>
            <w:r w:rsidRPr="00E67031">
              <w:rPr>
                <w:rFonts w:ascii="Times New Roman" w:eastAsia="Times New Roman" w:hAnsi="Times New Roman" w:cs="Times New Roman"/>
                <w:color w:val="000000"/>
                <w:sz w:val="17"/>
                <w:szCs w:val="17"/>
              </w:rPr>
              <w:t>Lead from former uranium mining region (blood concentrations and residential environmental levels in dust, paint, soil, water)</w:t>
            </w:r>
          </w:p>
        </w:tc>
        <w:tc>
          <w:tcPr>
            <w:tcW w:w="1304" w:type="dxa"/>
            <w:tcBorders>
              <w:top w:val="nil"/>
              <w:left w:val="nil"/>
              <w:bottom w:val="nil"/>
              <w:right w:val="nil"/>
            </w:tcBorders>
            <w:shd w:val="clear" w:color="auto" w:fill="auto"/>
            <w:hideMark/>
          </w:tcPr>
          <w:p w14:paraId="65A7FB74" w14:textId="77777777" w:rsidR="009108AA" w:rsidRPr="00E67031" w:rsidRDefault="009108AA" w:rsidP="009108AA">
            <w:pPr>
              <w:spacing w:after="0" w:line="240" w:lineRule="auto"/>
              <w:rPr>
                <w:rFonts w:ascii="Times New Roman" w:eastAsia="Times New Roman" w:hAnsi="Times New Roman" w:cs="Times New Roman"/>
                <w:color w:val="000000"/>
                <w:sz w:val="17"/>
                <w:szCs w:val="17"/>
              </w:rPr>
            </w:pPr>
            <w:r w:rsidRPr="00E67031">
              <w:rPr>
                <w:rFonts w:ascii="Times New Roman" w:eastAsia="Times New Roman" w:hAnsi="Times New Roman" w:cs="Times New Roman"/>
                <w:color w:val="000000"/>
                <w:sz w:val="17"/>
                <w:szCs w:val="17"/>
              </w:rPr>
              <w:t>-</w:t>
            </w:r>
          </w:p>
        </w:tc>
        <w:tc>
          <w:tcPr>
            <w:tcW w:w="4567" w:type="dxa"/>
            <w:tcBorders>
              <w:top w:val="nil"/>
              <w:left w:val="nil"/>
              <w:bottom w:val="nil"/>
              <w:right w:val="nil"/>
            </w:tcBorders>
            <w:shd w:val="clear" w:color="auto" w:fill="auto"/>
            <w:hideMark/>
          </w:tcPr>
          <w:p w14:paraId="78667CF6" w14:textId="77777777" w:rsidR="009108AA" w:rsidRPr="00E67031" w:rsidRDefault="009108AA" w:rsidP="009108AA">
            <w:pPr>
              <w:spacing w:after="0" w:line="240" w:lineRule="auto"/>
              <w:rPr>
                <w:rFonts w:ascii="Times New Roman" w:eastAsia="Times New Roman" w:hAnsi="Times New Roman" w:cs="Times New Roman"/>
                <w:color w:val="000000"/>
                <w:sz w:val="17"/>
                <w:szCs w:val="17"/>
              </w:rPr>
            </w:pPr>
            <w:r w:rsidRPr="00E67031">
              <w:rPr>
                <w:rFonts w:ascii="Times New Roman" w:eastAsia="Times New Roman" w:hAnsi="Times New Roman" w:cs="Times New Roman"/>
                <w:color w:val="000000"/>
                <w:sz w:val="17"/>
                <w:szCs w:val="17"/>
              </w:rPr>
              <w:t xml:space="preserve">Median blood lead levels (mg/kg) for American Indian (5.0) and White (5.0) children (P=0.48); median mean soil levels (mg/kg) for American Indians (103) and Whites (148) (P=0.03) mean soil correlation 0.32 (P&lt;0.001) front yard soil 0.32 (P&lt;0.001) back yard soil 0.27 (P&lt;0.001) mean sill dust 0.19 (P=0.005) mean floor dust 0.34 (P&lt;0.001) child's bedroom floor dust 0.24 (P&lt;0.001) exterior paint index 0.12 (P=0.080) interior paint index 0.13 (P=0.051) water -0.01 (P=0.92); associations with P-values &lt;0.05 mean soil lead </w:t>
            </w:r>
            <w:r w:rsidRPr="00E67031">
              <w:rPr>
                <w:rFonts w:ascii="Calibri" w:eastAsia="Times New Roman" w:hAnsi="Calibri" w:cs="Calibri"/>
                <w:color w:val="000000"/>
                <w:sz w:val="17"/>
                <w:szCs w:val="17"/>
              </w:rPr>
              <w:t>β</w:t>
            </w:r>
            <w:r w:rsidRPr="00E67031">
              <w:rPr>
                <w:rFonts w:ascii="Times New Roman" w:eastAsia="Times New Roman" w:hAnsi="Times New Roman" w:cs="Times New Roman"/>
                <w:color w:val="000000"/>
                <w:sz w:val="17"/>
                <w:szCs w:val="17"/>
              </w:rPr>
              <w:t xml:space="preserve">=0.74 (P=0.002) mean floor dust lead loading </w:t>
            </w:r>
            <w:r w:rsidRPr="00E67031">
              <w:rPr>
                <w:rFonts w:ascii="Calibri" w:eastAsia="Times New Roman" w:hAnsi="Calibri" w:cs="Calibri"/>
                <w:color w:val="000000"/>
                <w:sz w:val="17"/>
                <w:szCs w:val="17"/>
              </w:rPr>
              <w:t>β</w:t>
            </w:r>
            <w:r w:rsidRPr="00E67031">
              <w:rPr>
                <w:rFonts w:ascii="Times New Roman" w:eastAsia="Times New Roman" w:hAnsi="Times New Roman" w:cs="Times New Roman"/>
                <w:color w:val="000000"/>
                <w:sz w:val="17"/>
                <w:szCs w:val="17"/>
              </w:rPr>
              <w:t xml:space="preserve">=0.45 (P=0.02)   </w:t>
            </w:r>
          </w:p>
        </w:tc>
        <w:tc>
          <w:tcPr>
            <w:tcW w:w="2340" w:type="dxa"/>
            <w:tcBorders>
              <w:top w:val="nil"/>
              <w:left w:val="nil"/>
              <w:bottom w:val="nil"/>
              <w:right w:val="nil"/>
            </w:tcBorders>
            <w:shd w:val="clear" w:color="auto" w:fill="auto"/>
            <w:hideMark/>
          </w:tcPr>
          <w:p w14:paraId="0ED4D1D2" w14:textId="77777777" w:rsidR="009108AA" w:rsidRPr="00E67031" w:rsidRDefault="009108AA" w:rsidP="009108AA">
            <w:pPr>
              <w:spacing w:after="0" w:line="240" w:lineRule="auto"/>
              <w:rPr>
                <w:rFonts w:ascii="Times New Roman" w:eastAsia="Times New Roman" w:hAnsi="Times New Roman" w:cs="Times New Roman"/>
                <w:color w:val="000000"/>
                <w:sz w:val="17"/>
                <w:szCs w:val="17"/>
              </w:rPr>
            </w:pPr>
            <w:r w:rsidRPr="00E67031">
              <w:rPr>
                <w:rFonts w:ascii="Times New Roman" w:eastAsia="Times New Roman" w:hAnsi="Times New Roman" w:cs="Times New Roman"/>
                <w:color w:val="000000"/>
                <w:sz w:val="17"/>
                <w:szCs w:val="17"/>
              </w:rPr>
              <w:t>Caregiver education, child's hygiene, mouthing, poverty</w:t>
            </w:r>
          </w:p>
        </w:tc>
        <w:tc>
          <w:tcPr>
            <w:tcW w:w="1793" w:type="dxa"/>
            <w:tcBorders>
              <w:top w:val="nil"/>
              <w:left w:val="nil"/>
              <w:bottom w:val="nil"/>
              <w:right w:val="nil"/>
            </w:tcBorders>
            <w:shd w:val="clear" w:color="auto" w:fill="auto"/>
            <w:hideMark/>
          </w:tcPr>
          <w:p w14:paraId="158220DC" w14:textId="77777777" w:rsidR="009108AA" w:rsidRPr="00E67031" w:rsidRDefault="009108AA" w:rsidP="009108AA">
            <w:pPr>
              <w:spacing w:after="0" w:line="240" w:lineRule="auto"/>
              <w:rPr>
                <w:rFonts w:ascii="Times New Roman" w:eastAsia="Times New Roman" w:hAnsi="Times New Roman" w:cs="Times New Roman"/>
                <w:color w:val="000000"/>
                <w:sz w:val="17"/>
                <w:szCs w:val="17"/>
              </w:rPr>
            </w:pPr>
            <w:r w:rsidRPr="00E67031">
              <w:rPr>
                <w:rFonts w:ascii="Times New Roman" w:eastAsia="Times New Roman" w:hAnsi="Times New Roman" w:cs="Times New Roman"/>
                <w:color w:val="000000"/>
                <w:sz w:val="17"/>
                <w:szCs w:val="17"/>
              </w:rPr>
              <w:t>-</w:t>
            </w:r>
          </w:p>
        </w:tc>
      </w:tr>
      <w:tr w:rsidR="009108AA" w:rsidRPr="00E67031" w14:paraId="62CEAD53" w14:textId="77777777" w:rsidTr="00E67031">
        <w:trPr>
          <w:trHeight w:val="270"/>
        </w:trPr>
        <w:tc>
          <w:tcPr>
            <w:tcW w:w="14066" w:type="dxa"/>
            <w:gridSpan w:val="6"/>
            <w:tcBorders>
              <w:top w:val="nil"/>
              <w:left w:val="nil"/>
              <w:bottom w:val="nil"/>
              <w:right w:val="nil"/>
            </w:tcBorders>
            <w:shd w:val="clear" w:color="auto" w:fill="auto"/>
            <w:vAlign w:val="center"/>
            <w:hideMark/>
          </w:tcPr>
          <w:p w14:paraId="19335EF5" w14:textId="47B8C81F" w:rsidR="009108AA" w:rsidRPr="00E67031" w:rsidRDefault="009108AA" w:rsidP="009108AA">
            <w:pPr>
              <w:spacing w:after="0" w:line="240" w:lineRule="auto"/>
              <w:rPr>
                <w:rFonts w:ascii="Times New Roman" w:eastAsia="Times New Roman" w:hAnsi="Times New Roman" w:cs="Times New Roman"/>
                <w:i/>
                <w:iCs/>
                <w:color w:val="000000"/>
                <w:sz w:val="17"/>
                <w:szCs w:val="17"/>
              </w:rPr>
            </w:pPr>
            <w:r w:rsidRPr="00E67031">
              <w:rPr>
                <w:rFonts w:ascii="Times New Roman" w:eastAsia="Times New Roman" w:hAnsi="Times New Roman" w:cs="Times New Roman"/>
                <w:i/>
                <w:iCs/>
                <w:color w:val="000000"/>
                <w:sz w:val="17"/>
                <w:szCs w:val="17"/>
              </w:rPr>
              <w:t>M</w:t>
            </w:r>
            <w:r>
              <w:rPr>
                <w:rFonts w:ascii="Times New Roman" w:eastAsia="Times New Roman" w:hAnsi="Times New Roman" w:cs="Times New Roman"/>
                <w:i/>
                <w:iCs/>
                <w:color w:val="000000"/>
                <w:sz w:val="17"/>
                <w:szCs w:val="17"/>
              </w:rPr>
              <w:t>others</w:t>
            </w:r>
            <w:r w:rsidRPr="00E67031">
              <w:rPr>
                <w:rFonts w:ascii="Times New Roman" w:eastAsia="Times New Roman" w:hAnsi="Times New Roman" w:cs="Times New Roman"/>
                <w:i/>
                <w:iCs/>
                <w:color w:val="000000"/>
                <w:sz w:val="17"/>
                <w:szCs w:val="17"/>
              </w:rPr>
              <w:t>/infant</w:t>
            </w:r>
            <w:r>
              <w:rPr>
                <w:rFonts w:ascii="Times New Roman" w:eastAsia="Times New Roman" w:hAnsi="Times New Roman" w:cs="Times New Roman"/>
                <w:i/>
                <w:iCs/>
                <w:color w:val="000000"/>
                <w:sz w:val="17"/>
                <w:szCs w:val="17"/>
              </w:rPr>
              <w:t>s</w:t>
            </w:r>
            <w:r w:rsidRPr="00E67031">
              <w:rPr>
                <w:rFonts w:ascii="Times New Roman" w:eastAsia="Times New Roman" w:hAnsi="Times New Roman" w:cs="Times New Roman"/>
                <w:i/>
                <w:iCs/>
                <w:color w:val="000000"/>
                <w:sz w:val="17"/>
                <w:szCs w:val="17"/>
              </w:rPr>
              <w:t xml:space="preserve"> (</w:t>
            </w:r>
            <w:r>
              <w:rPr>
                <w:rFonts w:ascii="Times New Roman" w:eastAsia="Times New Roman" w:hAnsi="Times New Roman" w:cs="Times New Roman"/>
                <w:i/>
                <w:iCs/>
                <w:color w:val="000000"/>
                <w:sz w:val="17"/>
                <w:szCs w:val="17"/>
              </w:rPr>
              <w:t>cohort from same territory</w:t>
            </w:r>
            <w:r w:rsidRPr="00E67031">
              <w:rPr>
                <w:rFonts w:ascii="Times New Roman" w:eastAsia="Times New Roman" w:hAnsi="Times New Roman" w:cs="Times New Roman"/>
                <w:i/>
                <w:iCs/>
                <w:color w:val="000000"/>
                <w:sz w:val="17"/>
                <w:szCs w:val="17"/>
              </w:rPr>
              <w:t>)</w:t>
            </w:r>
          </w:p>
        </w:tc>
      </w:tr>
      <w:tr w:rsidR="007B557F" w:rsidRPr="00E67031" w14:paraId="2CB59547" w14:textId="77777777" w:rsidTr="00036797">
        <w:trPr>
          <w:trHeight w:val="1575"/>
        </w:trPr>
        <w:tc>
          <w:tcPr>
            <w:tcW w:w="1636" w:type="dxa"/>
            <w:tcBorders>
              <w:top w:val="nil"/>
              <w:left w:val="nil"/>
              <w:bottom w:val="nil"/>
              <w:right w:val="nil"/>
            </w:tcBorders>
            <w:shd w:val="clear" w:color="auto" w:fill="auto"/>
          </w:tcPr>
          <w:p w14:paraId="294795E6" w14:textId="13E1A7EE" w:rsidR="007B557F" w:rsidRPr="00E67031" w:rsidRDefault="007B557F" w:rsidP="007B557F">
            <w:pPr>
              <w:spacing w:after="0" w:line="240" w:lineRule="auto"/>
              <w:rPr>
                <w:rFonts w:ascii="Times New Roman" w:eastAsia="Times New Roman" w:hAnsi="Times New Roman" w:cs="Times New Roman"/>
                <w:color w:val="000000"/>
                <w:sz w:val="17"/>
                <w:szCs w:val="17"/>
              </w:rPr>
            </w:pPr>
            <w:r w:rsidRPr="00E67031">
              <w:rPr>
                <w:rFonts w:ascii="Times New Roman" w:eastAsia="Times New Roman" w:hAnsi="Times New Roman" w:cs="Times New Roman"/>
                <w:color w:val="000000"/>
                <w:sz w:val="17"/>
                <w:szCs w:val="17"/>
              </w:rPr>
              <w:t>Fitzgerald et al.</w:t>
            </w:r>
            <w:r w:rsidR="00137797">
              <w:rPr>
                <w:rFonts w:ascii="Times New Roman" w:eastAsia="Times New Roman" w:hAnsi="Times New Roman" w:cs="Times New Roman"/>
                <w:color w:val="000000"/>
                <w:sz w:val="17"/>
                <w:szCs w:val="17"/>
              </w:rPr>
              <w:t>,</w:t>
            </w:r>
            <w:r w:rsidRPr="00E67031">
              <w:rPr>
                <w:rFonts w:ascii="Times New Roman" w:eastAsia="Times New Roman" w:hAnsi="Times New Roman" w:cs="Times New Roman"/>
                <w:color w:val="000000"/>
                <w:sz w:val="17"/>
                <w:szCs w:val="17"/>
              </w:rPr>
              <w:t xml:space="preserve"> 1998</w:t>
            </w:r>
          </w:p>
        </w:tc>
        <w:tc>
          <w:tcPr>
            <w:tcW w:w="2426" w:type="dxa"/>
            <w:tcBorders>
              <w:top w:val="nil"/>
              <w:left w:val="nil"/>
              <w:bottom w:val="nil"/>
              <w:right w:val="nil"/>
            </w:tcBorders>
            <w:shd w:val="clear" w:color="auto" w:fill="auto"/>
          </w:tcPr>
          <w:p w14:paraId="3A4E734B" w14:textId="534BDA59" w:rsidR="007B557F" w:rsidRPr="00E67031" w:rsidRDefault="007B557F" w:rsidP="007B557F">
            <w:pPr>
              <w:spacing w:after="0" w:line="240" w:lineRule="auto"/>
              <w:rPr>
                <w:rFonts w:ascii="Times New Roman" w:eastAsia="Times New Roman" w:hAnsi="Times New Roman" w:cs="Times New Roman"/>
                <w:color w:val="000000"/>
                <w:sz w:val="17"/>
                <w:szCs w:val="17"/>
              </w:rPr>
            </w:pPr>
            <w:r w:rsidRPr="00E67031">
              <w:rPr>
                <w:rFonts w:ascii="Times New Roman" w:eastAsia="Times New Roman" w:hAnsi="Times New Roman" w:cs="Times New Roman"/>
                <w:color w:val="000000"/>
                <w:sz w:val="17"/>
                <w:szCs w:val="17"/>
              </w:rPr>
              <w:t>PCBs (total PCBs - summed each of 68 PCB-containing zones or peaks) (breast milk)</w:t>
            </w:r>
          </w:p>
        </w:tc>
        <w:tc>
          <w:tcPr>
            <w:tcW w:w="1304" w:type="dxa"/>
            <w:tcBorders>
              <w:top w:val="nil"/>
              <w:left w:val="nil"/>
              <w:bottom w:val="nil"/>
              <w:right w:val="nil"/>
            </w:tcBorders>
            <w:shd w:val="clear" w:color="auto" w:fill="auto"/>
          </w:tcPr>
          <w:p w14:paraId="6EA9DCCF" w14:textId="20047761" w:rsidR="007B557F" w:rsidRPr="00E67031" w:rsidRDefault="007B557F" w:rsidP="007B557F">
            <w:pPr>
              <w:spacing w:after="0" w:line="240" w:lineRule="auto"/>
              <w:rPr>
                <w:rFonts w:ascii="Times New Roman" w:eastAsia="Times New Roman" w:hAnsi="Times New Roman" w:cs="Times New Roman"/>
                <w:color w:val="000000"/>
                <w:sz w:val="17"/>
                <w:szCs w:val="17"/>
              </w:rPr>
            </w:pPr>
            <w:r w:rsidRPr="00E67031">
              <w:rPr>
                <w:rFonts w:ascii="Times New Roman" w:eastAsia="Times New Roman" w:hAnsi="Times New Roman" w:cs="Times New Roman"/>
                <w:color w:val="000000"/>
                <w:sz w:val="17"/>
                <w:szCs w:val="17"/>
              </w:rPr>
              <w:t>-</w:t>
            </w:r>
          </w:p>
        </w:tc>
        <w:tc>
          <w:tcPr>
            <w:tcW w:w="4567" w:type="dxa"/>
            <w:tcBorders>
              <w:top w:val="nil"/>
              <w:left w:val="nil"/>
              <w:bottom w:val="nil"/>
              <w:right w:val="nil"/>
            </w:tcBorders>
            <w:shd w:val="clear" w:color="auto" w:fill="auto"/>
          </w:tcPr>
          <w:p w14:paraId="0588E5DE" w14:textId="66647F0E" w:rsidR="007B557F" w:rsidRPr="00E67031" w:rsidRDefault="007B557F" w:rsidP="007B557F">
            <w:pPr>
              <w:spacing w:after="0" w:line="240" w:lineRule="auto"/>
              <w:rPr>
                <w:rFonts w:ascii="Times New Roman" w:eastAsia="Times New Roman" w:hAnsi="Times New Roman" w:cs="Times New Roman"/>
                <w:color w:val="000000"/>
                <w:sz w:val="17"/>
                <w:szCs w:val="17"/>
              </w:rPr>
            </w:pPr>
            <w:r w:rsidRPr="00E67031">
              <w:rPr>
                <w:rFonts w:ascii="Times New Roman" w:eastAsia="Times New Roman" w:hAnsi="Times New Roman" w:cs="Times New Roman"/>
                <w:color w:val="000000"/>
                <w:sz w:val="17"/>
                <w:szCs w:val="17"/>
              </w:rPr>
              <w:t xml:space="preserve">(ADJUSTED) Geometric mean breast milk total PCB concentration (ppm, fat basis) </w:t>
            </w:r>
            <w:r>
              <w:rPr>
                <w:rFonts w:ascii="Times New Roman" w:eastAsia="Times New Roman" w:hAnsi="Times New Roman" w:cs="Times New Roman"/>
                <w:color w:val="000000"/>
                <w:sz w:val="17"/>
                <w:szCs w:val="17"/>
              </w:rPr>
              <w:t>AI</w:t>
            </w:r>
            <w:r w:rsidRPr="00E67031">
              <w:rPr>
                <w:rFonts w:ascii="Times New Roman" w:eastAsia="Times New Roman" w:hAnsi="Times New Roman" w:cs="Times New Roman"/>
                <w:color w:val="000000"/>
                <w:sz w:val="17"/>
                <w:szCs w:val="17"/>
              </w:rPr>
              <w:t xml:space="preserve"> and control (rural White) mothers who gave birth 1986-1989: 0.602 vs. 0.375 (P&lt;0.01); 1990: 0.352 vs. 0.404; 1991-1992 0.254 vs. 0.318. Geometric mean breast milk concentrations (ppb, fat basis) for greatest concentrations of specific PCB congeners 1986-1989 </w:t>
            </w:r>
            <w:r>
              <w:rPr>
                <w:rFonts w:ascii="Times New Roman" w:eastAsia="Times New Roman" w:hAnsi="Times New Roman" w:cs="Times New Roman"/>
                <w:color w:val="000000"/>
                <w:sz w:val="17"/>
                <w:szCs w:val="17"/>
              </w:rPr>
              <w:t>AI</w:t>
            </w:r>
            <w:r w:rsidRPr="00E67031">
              <w:rPr>
                <w:rFonts w:ascii="Times New Roman" w:eastAsia="Times New Roman" w:hAnsi="Times New Roman" w:cs="Times New Roman"/>
                <w:color w:val="000000"/>
                <w:sz w:val="17"/>
                <w:szCs w:val="17"/>
              </w:rPr>
              <w:t xml:space="preserve"> vs. control mothers, all pairwise comparisons had P-values less than 0.05: #138 53.5 vs. 29.9; #153 49.8 vs. 32.8</w:t>
            </w:r>
            <w:r>
              <w:rPr>
                <w:rFonts w:ascii="Times New Roman" w:eastAsia="Times New Roman" w:hAnsi="Times New Roman" w:cs="Times New Roman"/>
                <w:color w:val="000000"/>
                <w:sz w:val="17"/>
                <w:szCs w:val="17"/>
              </w:rPr>
              <w:t>; #99 32.9 vs. 14.8.</w:t>
            </w:r>
          </w:p>
        </w:tc>
        <w:tc>
          <w:tcPr>
            <w:tcW w:w="2340" w:type="dxa"/>
            <w:tcBorders>
              <w:top w:val="nil"/>
              <w:left w:val="nil"/>
              <w:bottom w:val="nil"/>
              <w:right w:val="nil"/>
            </w:tcBorders>
            <w:shd w:val="clear" w:color="auto" w:fill="auto"/>
          </w:tcPr>
          <w:p w14:paraId="6FE72214" w14:textId="386B2C7B" w:rsidR="007B557F" w:rsidRPr="00E67031" w:rsidRDefault="007B557F" w:rsidP="007B557F">
            <w:pPr>
              <w:spacing w:after="0" w:line="240" w:lineRule="auto"/>
              <w:rPr>
                <w:rFonts w:ascii="Times New Roman" w:eastAsia="Times New Roman" w:hAnsi="Times New Roman" w:cs="Times New Roman"/>
                <w:color w:val="000000"/>
                <w:sz w:val="17"/>
                <w:szCs w:val="17"/>
              </w:rPr>
            </w:pPr>
            <w:r w:rsidRPr="00E67031">
              <w:rPr>
                <w:rFonts w:ascii="Times New Roman" w:eastAsia="Times New Roman" w:hAnsi="Times New Roman" w:cs="Times New Roman"/>
                <w:color w:val="000000"/>
                <w:sz w:val="17"/>
                <w:szCs w:val="17"/>
              </w:rPr>
              <w:t>Alcohol consumption/ antibiotic use before pregnancy, maternal age, previous breastfeeding</w:t>
            </w:r>
          </w:p>
        </w:tc>
        <w:tc>
          <w:tcPr>
            <w:tcW w:w="1793" w:type="dxa"/>
            <w:tcBorders>
              <w:top w:val="nil"/>
              <w:left w:val="nil"/>
              <w:bottom w:val="nil"/>
              <w:right w:val="nil"/>
            </w:tcBorders>
            <w:shd w:val="clear" w:color="auto" w:fill="auto"/>
          </w:tcPr>
          <w:p w14:paraId="11134E75" w14:textId="02962FD9" w:rsidR="007B557F" w:rsidRPr="00E67031" w:rsidRDefault="007B557F" w:rsidP="007B557F">
            <w:pPr>
              <w:spacing w:after="0" w:line="240" w:lineRule="auto"/>
              <w:rPr>
                <w:rFonts w:ascii="Times New Roman" w:eastAsia="Times New Roman" w:hAnsi="Times New Roman" w:cs="Times New Roman"/>
                <w:color w:val="000000"/>
                <w:sz w:val="17"/>
                <w:szCs w:val="17"/>
              </w:rPr>
            </w:pPr>
            <w:r w:rsidRPr="00E67031">
              <w:rPr>
                <w:rFonts w:ascii="Times New Roman" w:eastAsia="Times New Roman" w:hAnsi="Times New Roman" w:cs="Times New Roman"/>
                <w:color w:val="000000"/>
                <w:sz w:val="17"/>
                <w:szCs w:val="17"/>
              </w:rPr>
              <w:t>-</w:t>
            </w:r>
          </w:p>
        </w:tc>
      </w:tr>
      <w:tr w:rsidR="007B557F" w:rsidRPr="00E67031" w14:paraId="2AE16A58" w14:textId="77777777" w:rsidTr="00036797">
        <w:trPr>
          <w:trHeight w:val="1575"/>
        </w:trPr>
        <w:tc>
          <w:tcPr>
            <w:tcW w:w="1636" w:type="dxa"/>
            <w:tcBorders>
              <w:top w:val="nil"/>
              <w:left w:val="nil"/>
              <w:bottom w:val="nil"/>
              <w:right w:val="nil"/>
            </w:tcBorders>
            <w:shd w:val="clear" w:color="auto" w:fill="auto"/>
          </w:tcPr>
          <w:p w14:paraId="2646A755" w14:textId="0337264D" w:rsidR="007B557F" w:rsidRPr="00E67031" w:rsidRDefault="007B557F" w:rsidP="007B557F">
            <w:pPr>
              <w:spacing w:after="0" w:line="240" w:lineRule="auto"/>
              <w:rPr>
                <w:rFonts w:ascii="Times New Roman" w:eastAsia="Times New Roman" w:hAnsi="Times New Roman" w:cs="Times New Roman"/>
                <w:color w:val="000000"/>
                <w:sz w:val="17"/>
                <w:szCs w:val="17"/>
              </w:rPr>
            </w:pPr>
            <w:r w:rsidRPr="00E67031">
              <w:rPr>
                <w:rFonts w:ascii="Times New Roman" w:eastAsia="Times New Roman" w:hAnsi="Times New Roman" w:cs="Times New Roman"/>
                <w:color w:val="000000"/>
                <w:sz w:val="17"/>
                <w:szCs w:val="17"/>
              </w:rPr>
              <w:t>Fitzgerald et al.</w:t>
            </w:r>
            <w:r w:rsidR="00137797">
              <w:rPr>
                <w:rFonts w:ascii="Times New Roman" w:eastAsia="Times New Roman" w:hAnsi="Times New Roman" w:cs="Times New Roman"/>
                <w:color w:val="000000"/>
                <w:sz w:val="17"/>
                <w:szCs w:val="17"/>
              </w:rPr>
              <w:t>,</w:t>
            </w:r>
            <w:r w:rsidRPr="00E67031">
              <w:rPr>
                <w:rFonts w:ascii="Times New Roman" w:eastAsia="Times New Roman" w:hAnsi="Times New Roman" w:cs="Times New Roman"/>
                <w:color w:val="000000"/>
                <w:sz w:val="17"/>
                <w:szCs w:val="17"/>
              </w:rPr>
              <w:t xml:space="preserve"> 2004</w:t>
            </w:r>
          </w:p>
        </w:tc>
        <w:tc>
          <w:tcPr>
            <w:tcW w:w="2426" w:type="dxa"/>
            <w:tcBorders>
              <w:top w:val="nil"/>
              <w:left w:val="nil"/>
              <w:bottom w:val="nil"/>
              <w:right w:val="nil"/>
            </w:tcBorders>
            <w:shd w:val="clear" w:color="auto" w:fill="auto"/>
          </w:tcPr>
          <w:p w14:paraId="7F8E33A1" w14:textId="36524ABC" w:rsidR="007B557F" w:rsidRPr="00E67031" w:rsidRDefault="007B557F" w:rsidP="007B557F">
            <w:pPr>
              <w:spacing w:after="0" w:line="240" w:lineRule="auto"/>
              <w:rPr>
                <w:rFonts w:ascii="Times New Roman" w:eastAsia="Times New Roman" w:hAnsi="Times New Roman" w:cs="Times New Roman"/>
                <w:color w:val="000000"/>
                <w:sz w:val="17"/>
                <w:szCs w:val="17"/>
              </w:rPr>
            </w:pPr>
            <w:r w:rsidRPr="00E67031">
              <w:rPr>
                <w:rFonts w:ascii="Times New Roman" w:eastAsia="Times New Roman" w:hAnsi="Times New Roman" w:cs="Times New Roman"/>
                <w:color w:val="000000"/>
                <w:sz w:val="17"/>
                <w:szCs w:val="17"/>
              </w:rPr>
              <w:t>PCBs (air, blood, local fruit and vegetable, local meat, soil, wild duck concentrations among pregnant women)</w:t>
            </w:r>
          </w:p>
        </w:tc>
        <w:tc>
          <w:tcPr>
            <w:tcW w:w="1304" w:type="dxa"/>
            <w:tcBorders>
              <w:top w:val="nil"/>
              <w:left w:val="nil"/>
              <w:bottom w:val="nil"/>
              <w:right w:val="nil"/>
            </w:tcBorders>
            <w:shd w:val="clear" w:color="auto" w:fill="auto"/>
          </w:tcPr>
          <w:p w14:paraId="0D5F99D5" w14:textId="0E09E837" w:rsidR="007B557F" w:rsidRPr="00E67031" w:rsidRDefault="007B557F" w:rsidP="007B557F">
            <w:pPr>
              <w:spacing w:after="0" w:line="240" w:lineRule="auto"/>
              <w:rPr>
                <w:rFonts w:ascii="Times New Roman" w:eastAsia="Times New Roman" w:hAnsi="Times New Roman" w:cs="Times New Roman"/>
                <w:color w:val="000000"/>
                <w:sz w:val="17"/>
                <w:szCs w:val="17"/>
              </w:rPr>
            </w:pPr>
            <w:r w:rsidRPr="00E67031">
              <w:rPr>
                <w:rFonts w:ascii="Times New Roman" w:eastAsia="Times New Roman" w:hAnsi="Times New Roman" w:cs="Times New Roman"/>
                <w:color w:val="000000"/>
                <w:sz w:val="17"/>
                <w:szCs w:val="17"/>
              </w:rPr>
              <w:t>-</w:t>
            </w:r>
          </w:p>
        </w:tc>
        <w:tc>
          <w:tcPr>
            <w:tcW w:w="4567" w:type="dxa"/>
            <w:tcBorders>
              <w:top w:val="nil"/>
              <w:left w:val="nil"/>
              <w:bottom w:val="nil"/>
              <w:right w:val="nil"/>
            </w:tcBorders>
            <w:shd w:val="clear" w:color="auto" w:fill="auto"/>
          </w:tcPr>
          <w:p w14:paraId="279D3B0D" w14:textId="2D1E3842" w:rsidR="007B557F" w:rsidRPr="00E67031" w:rsidRDefault="007B557F" w:rsidP="007B557F">
            <w:pPr>
              <w:spacing w:after="0" w:line="240" w:lineRule="auto"/>
              <w:rPr>
                <w:rFonts w:ascii="Times New Roman" w:eastAsia="Times New Roman" w:hAnsi="Times New Roman" w:cs="Times New Roman"/>
                <w:color w:val="000000"/>
                <w:sz w:val="17"/>
                <w:szCs w:val="17"/>
              </w:rPr>
            </w:pPr>
            <w:r w:rsidRPr="00E67031">
              <w:rPr>
                <w:rFonts w:ascii="Times New Roman" w:eastAsia="Times New Roman" w:hAnsi="Times New Roman" w:cs="Times New Roman"/>
                <w:color w:val="000000"/>
                <w:sz w:val="17"/>
                <w:szCs w:val="17"/>
              </w:rPr>
              <w:t xml:space="preserve">(UNADJUSTED) Geometric mean (median) of total PCBs (summed congener concentrations of 68 PCB containing zones or peaks) concentrations in serum of pregnant women: 1.2 ppb (maximum: 7.8); geometric means of 3 leading serum congener-specific PCB concentrations (ppb) IUPAC Nos.: #153 0.092; #138 0.0345; #180 0.0142; surface soil total PCB average (range) concentration (ppb): 62.02 (&lt;0.2-886); local meat: 20.10 (&lt;0.2-69.1); wild duck: 481.54 (&lt;0.2-5970); local fruits and vegetables: 5.33 (&lt;0.2-149.5); average total PCB in air in winter: </w:t>
            </w:r>
            <w:r w:rsidRPr="00E67031">
              <w:rPr>
                <w:rFonts w:ascii="Calibri" w:eastAsia="Times New Roman" w:hAnsi="Calibri" w:cs="Calibri"/>
                <w:color w:val="000000"/>
                <w:sz w:val="17"/>
                <w:szCs w:val="17"/>
              </w:rPr>
              <w:t>≤</w:t>
            </w:r>
            <w:r w:rsidRPr="00E67031">
              <w:rPr>
                <w:rFonts w:ascii="Times New Roman" w:eastAsia="Times New Roman" w:hAnsi="Times New Roman" w:cs="Times New Roman"/>
                <w:color w:val="000000"/>
                <w:sz w:val="17"/>
                <w:szCs w:val="17"/>
              </w:rPr>
              <w:t>1 ng/m</w:t>
            </w:r>
            <w:r w:rsidRPr="00E67031">
              <w:rPr>
                <w:rFonts w:ascii="Times New Roman" w:eastAsia="Times New Roman" w:hAnsi="Times New Roman" w:cs="Times New Roman"/>
                <w:color w:val="000000"/>
                <w:sz w:val="17"/>
                <w:szCs w:val="17"/>
                <w:vertAlign w:val="superscript"/>
              </w:rPr>
              <w:t>3</w:t>
            </w:r>
            <w:r w:rsidRPr="00E67031">
              <w:rPr>
                <w:rFonts w:ascii="Times New Roman" w:eastAsia="Times New Roman" w:hAnsi="Times New Roman" w:cs="Times New Roman"/>
                <w:color w:val="000000"/>
                <w:sz w:val="17"/>
                <w:szCs w:val="17"/>
              </w:rPr>
              <w:t xml:space="preserve"> and maximum averages in spring/summer: 9.2-10.8 </w:t>
            </w:r>
          </w:p>
        </w:tc>
        <w:tc>
          <w:tcPr>
            <w:tcW w:w="2340" w:type="dxa"/>
            <w:tcBorders>
              <w:top w:val="nil"/>
              <w:left w:val="nil"/>
              <w:bottom w:val="nil"/>
              <w:right w:val="nil"/>
            </w:tcBorders>
            <w:shd w:val="clear" w:color="auto" w:fill="auto"/>
          </w:tcPr>
          <w:p w14:paraId="55EF1DD0" w14:textId="7B61113E" w:rsidR="007B557F" w:rsidRPr="00E67031" w:rsidRDefault="007B557F" w:rsidP="007B557F">
            <w:pPr>
              <w:spacing w:after="0" w:line="240" w:lineRule="auto"/>
              <w:rPr>
                <w:rFonts w:ascii="Times New Roman" w:eastAsia="Times New Roman" w:hAnsi="Times New Roman" w:cs="Times New Roman"/>
                <w:color w:val="000000"/>
                <w:sz w:val="17"/>
                <w:szCs w:val="17"/>
              </w:rPr>
            </w:pPr>
            <w:r w:rsidRPr="00E67031">
              <w:rPr>
                <w:rFonts w:ascii="Times New Roman" w:eastAsia="Times New Roman" w:hAnsi="Times New Roman" w:cs="Times New Roman"/>
                <w:color w:val="000000"/>
                <w:sz w:val="17"/>
                <w:szCs w:val="17"/>
              </w:rPr>
              <w:t>-</w:t>
            </w:r>
          </w:p>
        </w:tc>
        <w:tc>
          <w:tcPr>
            <w:tcW w:w="1793" w:type="dxa"/>
            <w:tcBorders>
              <w:top w:val="nil"/>
              <w:left w:val="nil"/>
              <w:bottom w:val="nil"/>
              <w:right w:val="nil"/>
            </w:tcBorders>
            <w:shd w:val="clear" w:color="auto" w:fill="auto"/>
          </w:tcPr>
          <w:p w14:paraId="5157A853" w14:textId="55DF6C7C" w:rsidR="007B557F" w:rsidRPr="00E67031" w:rsidRDefault="007B557F" w:rsidP="007B557F">
            <w:pPr>
              <w:spacing w:after="0" w:line="240" w:lineRule="auto"/>
              <w:rPr>
                <w:rFonts w:ascii="Times New Roman" w:eastAsia="Times New Roman" w:hAnsi="Times New Roman" w:cs="Times New Roman"/>
                <w:color w:val="000000"/>
                <w:sz w:val="17"/>
                <w:szCs w:val="17"/>
              </w:rPr>
            </w:pPr>
            <w:r w:rsidRPr="00E67031">
              <w:rPr>
                <w:rFonts w:ascii="Times New Roman" w:eastAsia="Times New Roman" w:hAnsi="Times New Roman" w:cs="Times New Roman"/>
                <w:color w:val="000000"/>
                <w:sz w:val="17"/>
                <w:szCs w:val="17"/>
              </w:rPr>
              <w:t>-</w:t>
            </w:r>
          </w:p>
        </w:tc>
      </w:tr>
      <w:tr w:rsidR="007B557F" w:rsidRPr="00E67031" w14:paraId="781DC5FB" w14:textId="77777777" w:rsidTr="00036797">
        <w:trPr>
          <w:trHeight w:val="1575"/>
        </w:trPr>
        <w:tc>
          <w:tcPr>
            <w:tcW w:w="1636" w:type="dxa"/>
            <w:tcBorders>
              <w:top w:val="nil"/>
              <w:left w:val="nil"/>
              <w:bottom w:val="nil"/>
              <w:right w:val="nil"/>
            </w:tcBorders>
            <w:shd w:val="clear" w:color="auto" w:fill="auto"/>
            <w:hideMark/>
          </w:tcPr>
          <w:p w14:paraId="2DDC3E91" w14:textId="302C2389" w:rsidR="007B557F" w:rsidRPr="00E67031" w:rsidRDefault="007B557F" w:rsidP="007B557F">
            <w:pPr>
              <w:spacing w:after="0" w:line="240" w:lineRule="auto"/>
              <w:rPr>
                <w:rFonts w:ascii="Times New Roman" w:eastAsia="Times New Roman" w:hAnsi="Times New Roman" w:cs="Times New Roman"/>
                <w:color w:val="000000"/>
                <w:sz w:val="17"/>
                <w:szCs w:val="17"/>
              </w:rPr>
            </w:pPr>
            <w:r w:rsidRPr="00E67031">
              <w:rPr>
                <w:rFonts w:ascii="Times New Roman" w:eastAsia="Times New Roman" w:hAnsi="Times New Roman" w:cs="Times New Roman"/>
                <w:color w:val="000000"/>
                <w:sz w:val="17"/>
                <w:szCs w:val="17"/>
              </w:rPr>
              <w:t>Hong et al.</w:t>
            </w:r>
            <w:r w:rsidR="00137797">
              <w:rPr>
                <w:rFonts w:ascii="Times New Roman" w:eastAsia="Times New Roman" w:hAnsi="Times New Roman" w:cs="Times New Roman"/>
                <w:color w:val="000000"/>
                <w:sz w:val="17"/>
                <w:szCs w:val="17"/>
              </w:rPr>
              <w:t>,</w:t>
            </w:r>
            <w:r w:rsidRPr="00E67031">
              <w:rPr>
                <w:rFonts w:ascii="Times New Roman" w:eastAsia="Times New Roman" w:hAnsi="Times New Roman" w:cs="Times New Roman"/>
                <w:color w:val="000000"/>
                <w:sz w:val="17"/>
                <w:szCs w:val="17"/>
              </w:rPr>
              <w:t xml:space="preserve"> 1994</w:t>
            </w:r>
          </w:p>
        </w:tc>
        <w:tc>
          <w:tcPr>
            <w:tcW w:w="2426" w:type="dxa"/>
            <w:tcBorders>
              <w:top w:val="nil"/>
              <w:left w:val="nil"/>
              <w:bottom w:val="nil"/>
              <w:right w:val="nil"/>
            </w:tcBorders>
            <w:shd w:val="clear" w:color="auto" w:fill="auto"/>
            <w:hideMark/>
          </w:tcPr>
          <w:p w14:paraId="75590C5A" w14:textId="77777777" w:rsidR="007B557F" w:rsidRPr="00E67031" w:rsidRDefault="007B557F" w:rsidP="007B557F">
            <w:pPr>
              <w:spacing w:after="0" w:line="240" w:lineRule="auto"/>
              <w:rPr>
                <w:rFonts w:ascii="Times New Roman" w:eastAsia="Times New Roman" w:hAnsi="Times New Roman" w:cs="Times New Roman"/>
                <w:color w:val="000000"/>
                <w:sz w:val="17"/>
                <w:szCs w:val="17"/>
              </w:rPr>
            </w:pPr>
            <w:r w:rsidRPr="00E67031">
              <w:rPr>
                <w:rFonts w:ascii="Times New Roman" w:eastAsia="Times New Roman" w:hAnsi="Times New Roman" w:cs="Times New Roman"/>
                <w:color w:val="000000"/>
                <w:sz w:val="17"/>
                <w:szCs w:val="17"/>
              </w:rPr>
              <w:t>PCBs (breast milk)</w:t>
            </w:r>
          </w:p>
        </w:tc>
        <w:tc>
          <w:tcPr>
            <w:tcW w:w="1304" w:type="dxa"/>
            <w:tcBorders>
              <w:top w:val="nil"/>
              <w:left w:val="nil"/>
              <w:bottom w:val="nil"/>
              <w:right w:val="nil"/>
            </w:tcBorders>
            <w:shd w:val="clear" w:color="auto" w:fill="auto"/>
            <w:hideMark/>
          </w:tcPr>
          <w:p w14:paraId="743BC411" w14:textId="77777777" w:rsidR="007B557F" w:rsidRPr="00E67031" w:rsidRDefault="007B557F" w:rsidP="007B557F">
            <w:pPr>
              <w:spacing w:after="0" w:line="240" w:lineRule="auto"/>
              <w:rPr>
                <w:rFonts w:ascii="Times New Roman" w:eastAsia="Times New Roman" w:hAnsi="Times New Roman" w:cs="Times New Roman"/>
                <w:color w:val="000000"/>
                <w:sz w:val="17"/>
                <w:szCs w:val="17"/>
              </w:rPr>
            </w:pPr>
            <w:r w:rsidRPr="00E67031">
              <w:rPr>
                <w:rFonts w:ascii="Times New Roman" w:eastAsia="Times New Roman" w:hAnsi="Times New Roman" w:cs="Times New Roman"/>
                <w:color w:val="000000"/>
                <w:sz w:val="17"/>
                <w:szCs w:val="17"/>
              </w:rPr>
              <w:t>-</w:t>
            </w:r>
          </w:p>
        </w:tc>
        <w:tc>
          <w:tcPr>
            <w:tcW w:w="4567" w:type="dxa"/>
            <w:tcBorders>
              <w:top w:val="nil"/>
              <w:left w:val="nil"/>
              <w:bottom w:val="nil"/>
              <w:right w:val="nil"/>
            </w:tcBorders>
            <w:shd w:val="clear" w:color="auto" w:fill="auto"/>
            <w:hideMark/>
          </w:tcPr>
          <w:p w14:paraId="1D7C9423" w14:textId="16E21C8A" w:rsidR="007B557F" w:rsidRDefault="007B557F" w:rsidP="007B557F">
            <w:pPr>
              <w:spacing w:after="0" w:line="240" w:lineRule="auto"/>
              <w:rPr>
                <w:rFonts w:ascii="Times New Roman" w:eastAsia="Times New Roman" w:hAnsi="Times New Roman" w:cs="Times New Roman"/>
                <w:color w:val="000000"/>
                <w:sz w:val="17"/>
                <w:szCs w:val="17"/>
              </w:rPr>
            </w:pPr>
            <w:r w:rsidRPr="00E67031">
              <w:rPr>
                <w:rFonts w:ascii="Times New Roman" w:eastAsia="Times New Roman" w:hAnsi="Times New Roman" w:cs="Times New Roman"/>
                <w:color w:val="000000"/>
                <w:sz w:val="17"/>
                <w:szCs w:val="17"/>
              </w:rPr>
              <w:t xml:space="preserve">(UNADJUSTED) Mean (range) total coplanar PCB (sum of 12 non-ortho- and mono-ortho-substituted PCBs) concentrations in milk fat: 49 ng/g (3.4-178) for </w:t>
            </w:r>
            <w:r>
              <w:rPr>
                <w:rFonts w:ascii="Times New Roman" w:eastAsia="Times New Roman" w:hAnsi="Times New Roman" w:cs="Times New Roman"/>
                <w:color w:val="000000"/>
                <w:sz w:val="17"/>
                <w:szCs w:val="17"/>
              </w:rPr>
              <w:t>AI</w:t>
            </w:r>
            <w:r w:rsidRPr="00E67031">
              <w:rPr>
                <w:rFonts w:ascii="Times New Roman" w:eastAsia="Times New Roman" w:hAnsi="Times New Roman" w:cs="Times New Roman"/>
                <w:color w:val="000000"/>
                <w:sz w:val="17"/>
                <w:szCs w:val="17"/>
              </w:rPr>
              <w:t xml:space="preserve"> mothers vs. 55 ng/g (8.4-179) for control mothers (P=0.47). Main contributions of individual non-ortho- and mono-ortho-substituted PCB congeners to total calculated toxic equivalent values were PCB congeners #118 (25.8 pg/g lipid); #126</w:t>
            </w:r>
            <w:r>
              <w:rPr>
                <w:rFonts w:ascii="Times New Roman" w:eastAsia="Times New Roman" w:hAnsi="Times New Roman" w:cs="Times New Roman"/>
                <w:color w:val="000000"/>
                <w:sz w:val="17"/>
                <w:szCs w:val="17"/>
              </w:rPr>
              <w:t xml:space="preserve"> </w:t>
            </w:r>
          </w:p>
          <w:p w14:paraId="33DDA541" w14:textId="7F55E69A" w:rsidR="007B557F" w:rsidRPr="00E67031" w:rsidRDefault="007B557F" w:rsidP="007B557F">
            <w:pPr>
              <w:spacing w:after="0" w:line="240" w:lineRule="auto"/>
              <w:rPr>
                <w:rFonts w:ascii="Times New Roman" w:eastAsia="Times New Roman" w:hAnsi="Times New Roman" w:cs="Times New Roman"/>
                <w:color w:val="000000"/>
                <w:sz w:val="17"/>
                <w:szCs w:val="17"/>
              </w:rPr>
            </w:pPr>
            <w:r w:rsidRPr="00E67031">
              <w:rPr>
                <w:rFonts w:ascii="Times New Roman" w:eastAsia="Times New Roman" w:hAnsi="Times New Roman" w:cs="Times New Roman"/>
                <w:color w:val="000000"/>
                <w:sz w:val="17"/>
                <w:szCs w:val="17"/>
              </w:rPr>
              <w:t>(25 pg/g lipid); #105 (10.8 pg/g lipid); and 156 (7.4 pg/g lipid).</w:t>
            </w:r>
          </w:p>
        </w:tc>
        <w:tc>
          <w:tcPr>
            <w:tcW w:w="2340" w:type="dxa"/>
            <w:tcBorders>
              <w:top w:val="nil"/>
              <w:left w:val="nil"/>
              <w:bottom w:val="nil"/>
              <w:right w:val="nil"/>
            </w:tcBorders>
            <w:shd w:val="clear" w:color="auto" w:fill="auto"/>
            <w:hideMark/>
          </w:tcPr>
          <w:p w14:paraId="591989CD" w14:textId="77777777" w:rsidR="007B557F" w:rsidRPr="00E67031" w:rsidRDefault="007B557F" w:rsidP="007B557F">
            <w:pPr>
              <w:spacing w:after="0" w:line="240" w:lineRule="auto"/>
              <w:rPr>
                <w:rFonts w:ascii="Times New Roman" w:eastAsia="Times New Roman" w:hAnsi="Times New Roman" w:cs="Times New Roman"/>
                <w:color w:val="000000"/>
                <w:sz w:val="17"/>
                <w:szCs w:val="17"/>
              </w:rPr>
            </w:pPr>
            <w:r w:rsidRPr="00E67031">
              <w:rPr>
                <w:rFonts w:ascii="Times New Roman" w:eastAsia="Times New Roman" w:hAnsi="Times New Roman" w:cs="Times New Roman"/>
                <w:color w:val="000000"/>
                <w:sz w:val="17"/>
                <w:szCs w:val="17"/>
              </w:rPr>
              <w:t>-</w:t>
            </w:r>
          </w:p>
        </w:tc>
        <w:tc>
          <w:tcPr>
            <w:tcW w:w="1793" w:type="dxa"/>
            <w:tcBorders>
              <w:top w:val="nil"/>
              <w:left w:val="nil"/>
              <w:bottom w:val="nil"/>
              <w:right w:val="nil"/>
            </w:tcBorders>
            <w:shd w:val="clear" w:color="auto" w:fill="auto"/>
            <w:hideMark/>
          </w:tcPr>
          <w:p w14:paraId="43C8597C" w14:textId="77777777" w:rsidR="007B557F" w:rsidRPr="00E67031" w:rsidRDefault="007B557F" w:rsidP="007B557F">
            <w:pPr>
              <w:spacing w:after="0" w:line="240" w:lineRule="auto"/>
              <w:rPr>
                <w:rFonts w:ascii="Times New Roman" w:eastAsia="Times New Roman" w:hAnsi="Times New Roman" w:cs="Times New Roman"/>
                <w:color w:val="000000"/>
                <w:sz w:val="17"/>
                <w:szCs w:val="17"/>
              </w:rPr>
            </w:pPr>
            <w:r w:rsidRPr="00E67031">
              <w:rPr>
                <w:rFonts w:ascii="Times New Roman" w:eastAsia="Times New Roman" w:hAnsi="Times New Roman" w:cs="Times New Roman"/>
                <w:color w:val="000000"/>
                <w:sz w:val="17"/>
                <w:szCs w:val="17"/>
              </w:rPr>
              <w:t>-</w:t>
            </w:r>
          </w:p>
        </w:tc>
      </w:tr>
      <w:tr w:rsidR="007B557F" w:rsidRPr="00E67031" w14:paraId="2A860DEE" w14:textId="77777777" w:rsidTr="00036797">
        <w:trPr>
          <w:trHeight w:val="981"/>
        </w:trPr>
        <w:tc>
          <w:tcPr>
            <w:tcW w:w="1636" w:type="dxa"/>
            <w:tcBorders>
              <w:top w:val="nil"/>
              <w:left w:val="nil"/>
              <w:bottom w:val="nil"/>
              <w:right w:val="nil"/>
            </w:tcBorders>
            <w:shd w:val="clear" w:color="auto" w:fill="auto"/>
            <w:hideMark/>
          </w:tcPr>
          <w:p w14:paraId="21D4653E" w14:textId="6475A0B9" w:rsidR="007B557F" w:rsidRPr="00E67031" w:rsidRDefault="007B557F" w:rsidP="007B557F">
            <w:pPr>
              <w:spacing w:after="0" w:line="240" w:lineRule="auto"/>
              <w:rPr>
                <w:rFonts w:ascii="Times New Roman" w:eastAsia="Times New Roman" w:hAnsi="Times New Roman" w:cs="Times New Roman"/>
                <w:color w:val="000000"/>
                <w:sz w:val="17"/>
                <w:szCs w:val="17"/>
              </w:rPr>
            </w:pPr>
            <w:r w:rsidRPr="00E67031">
              <w:rPr>
                <w:rFonts w:ascii="Times New Roman" w:eastAsia="Times New Roman" w:hAnsi="Times New Roman" w:cs="Times New Roman"/>
                <w:color w:val="000000"/>
                <w:sz w:val="17"/>
                <w:szCs w:val="17"/>
              </w:rPr>
              <w:t>Fitzgerald et al.</w:t>
            </w:r>
            <w:r w:rsidR="00137797">
              <w:rPr>
                <w:rFonts w:ascii="Times New Roman" w:eastAsia="Times New Roman" w:hAnsi="Times New Roman" w:cs="Times New Roman"/>
                <w:color w:val="000000"/>
                <w:sz w:val="17"/>
                <w:szCs w:val="17"/>
              </w:rPr>
              <w:t>,</w:t>
            </w:r>
            <w:r w:rsidRPr="00E67031">
              <w:rPr>
                <w:rFonts w:ascii="Times New Roman" w:eastAsia="Times New Roman" w:hAnsi="Times New Roman" w:cs="Times New Roman"/>
                <w:color w:val="000000"/>
                <w:sz w:val="17"/>
                <w:szCs w:val="17"/>
              </w:rPr>
              <w:t xml:space="preserve"> 2001</w:t>
            </w:r>
          </w:p>
        </w:tc>
        <w:tc>
          <w:tcPr>
            <w:tcW w:w="2426" w:type="dxa"/>
            <w:tcBorders>
              <w:top w:val="nil"/>
              <w:left w:val="nil"/>
              <w:bottom w:val="nil"/>
              <w:right w:val="nil"/>
            </w:tcBorders>
            <w:shd w:val="clear" w:color="auto" w:fill="auto"/>
            <w:hideMark/>
          </w:tcPr>
          <w:p w14:paraId="6C3CAF4C" w14:textId="065B11E6" w:rsidR="007B557F" w:rsidRPr="00E67031" w:rsidRDefault="007B557F" w:rsidP="007B557F">
            <w:pPr>
              <w:spacing w:after="0" w:line="240" w:lineRule="auto"/>
              <w:rPr>
                <w:rFonts w:ascii="Times New Roman" w:eastAsia="Times New Roman" w:hAnsi="Times New Roman" w:cs="Times New Roman"/>
                <w:color w:val="000000"/>
                <w:sz w:val="17"/>
                <w:szCs w:val="17"/>
              </w:rPr>
            </w:pPr>
            <w:r w:rsidRPr="00E67031">
              <w:rPr>
                <w:rFonts w:ascii="Times New Roman" w:eastAsia="Times New Roman" w:hAnsi="Times New Roman" w:cs="Times New Roman"/>
                <w:i/>
                <w:iCs/>
                <w:color w:val="000000"/>
                <w:sz w:val="17"/>
                <w:szCs w:val="17"/>
              </w:rPr>
              <w:t>p,p'</w:t>
            </w:r>
            <w:r w:rsidRPr="00E67031">
              <w:rPr>
                <w:rFonts w:ascii="Times New Roman" w:eastAsia="Times New Roman" w:hAnsi="Times New Roman" w:cs="Times New Roman"/>
                <w:color w:val="000000"/>
                <w:sz w:val="17"/>
                <w:szCs w:val="17"/>
              </w:rPr>
              <w:t>-DDE, HCB, mirex (breast milk)</w:t>
            </w:r>
          </w:p>
        </w:tc>
        <w:tc>
          <w:tcPr>
            <w:tcW w:w="1304" w:type="dxa"/>
            <w:tcBorders>
              <w:top w:val="nil"/>
              <w:left w:val="nil"/>
              <w:bottom w:val="nil"/>
              <w:right w:val="nil"/>
            </w:tcBorders>
            <w:shd w:val="clear" w:color="auto" w:fill="auto"/>
            <w:hideMark/>
          </w:tcPr>
          <w:p w14:paraId="6F1DE427" w14:textId="77777777" w:rsidR="007B557F" w:rsidRPr="00E67031" w:rsidRDefault="007B557F" w:rsidP="007B557F">
            <w:pPr>
              <w:spacing w:after="0" w:line="240" w:lineRule="auto"/>
              <w:rPr>
                <w:rFonts w:ascii="Times New Roman" w:eastAsia="Times New Roman" w:hAnsi="Times New Roman" w:cs="Times New Roman"/>
                <w:color w:val="000000"/>
                <w:sz w:val="17"/>
                <w:szCs w:val="17"/>
              </w:rPr>
            </w:pPr>
            <w:r w:rsidRPr="00E67031">
              <w:rPr>
                <w:rFonts w:ascii="Times New Roman" w:eastAsia="Times New Roman" w:hAnsi="Times New Roman" w:cs="Times New Roman"/>
                <w:color w:val="000000"/>
                <w:sz w:val="17"/>
                <w:szCs w:val="17"/>
              </w:rPr>
              <w:t>-</w:t>
            </w:r>
          </w:p>
        </w:tc>
        <w:tc>
          <w:tcPr>
            <w:tcW w:w="4567" w:type="dxa"/>
            <w:tcBorders>
              <w:top w:val="nil"/>
              <w:left w:val="nil"/>
              <w:bottom w:val="nil"/>
              <w:right w:val="nil"/>
            </w:tcBorders>
            <w:shd w:val="clear" w:color="auto" w:fill="auto"/>
            <w:hideMark/>
          </w:tcPr>
          <w:p w14:paraId="68C69B96" w14:textId="6ECA6644" w:rsidR="007B557F" w:rsidRPr="00E67031" w:rsidRDefault="007B557F" w:rsidP="007B557F">
            <w:pPr>
              <w:spacing w:after="0" w:line="240" w:lineRule="auto"/>
              <w:rPr>
                <w:rFonts w:ascii="Times New Roman" w:eastAsia="Times New Roman" w:hAnsi="Times New Roman" w:cs="Times New Roman"/>
                <w:color w:val="000000"/>
                <w:sz w:val="17"/>
                <w:szCs w:val="17"/>
              </w:rPr>
            </w:pPr>
            <w:r w:rsidRPr="00E67031">
              <w:rPr>
                <w:rFonts w:ascii="Times New Roman" w:eastAsia="Times New Roman" w:hAnsi="Times New Roman" w:cs="Times New Roman"/>
                <w:color w:val="000000"/>
                <w:sz w:val="17"/>
                <w:szCs w:val="17"/>
              </w:rPr>
              <w:t xml:space="preserve">(ADJUSTED) Geometric mean breast milk concentrations (ppb, fat basis) of </w:t>
            </w:r>
            <w:r>
              <w:rPr>
                <w:rFonts w:ascii="Times New Roman" w:eastAsia="Times New Roman" w:hAnsi="Times New Roman" w:cs="Times New Roman"/>
                <w:color w:val="000000"/>
                <w:sz w:val="17"/>
                <w:szCs w:val="17"/>
              </w:rPr>
              <w:t>AI</w:t>
            </w:r>
            <w:r w:rsidRPr="00E67031">
              <w:rPr>
                <w:rFonts w:ascii="Times New Roman" w:eastAsia="Times New Roman" w:hAnsi="Times New Roman" w:cs="Times New Roman"/>
                <w:color w:val="000000"/>
                <w:sz w:val="17"/>
                <w:szCs w:val="17"/>
              </w:rPr>
              <w:t xml:space="preserve"> vs. control (rural White) mothers: 1986-1989: </w:t>
            </w:r>
            <w:r w:rsidRPr="00E67031">
              <w:rPr>
                <w:rFonts w:ascii="Times New Roman" w:eastAsia="Times New Roman" w:hAnsi="Times New Roman" w:cs="Times New Roman"/>
                <w:i/>
                <w:iCs/>
                <w:color w:val="000000"/>
                <w:sz w:val="17"/>
                <w:szCs w:val="17"/>
              </w:rPr>
              <w:t>p,p'</w:t>
            </w:r>
            <w:r w:rsidRPr="00E67031">
              <w:rPr>
                <w:rFonts w:ascii="Times New Roman" w:eastAsia="Times New Roman" w:hAnsi="Times New Roman" w:cs="Times New Roman"/>
                <w:color w:val="000000"/>
                <w:sz w:val="17"/>
                <w:szCs w:val="17"/>
              </w:rPr>
              <w:t xml:space="preserve">-DDE: 420 vs. 198 (P&lt;0.05), HCB: 1.8 vs. 1.7, mirex: 2.6 vs. 1.2 (P&lt;0.10); 1990: </w:t>
            </w:r>
            <w:r w:rsidRPr="00E67031">
              <w:rPr>
                <w:rFonts w:ascii="Times New Roman" w:eastAsia="Times New Roman" w:hAnsi="Times New Roman" w:cs="Times New Roman"/>
                <w:i/>
                <w:iCs/>
                <w:color w:val="000000"/>
                <w:sz w:val="17"/>
                <w:szCs w:val="17"/>
              </w:rPr>
              <w:t>p,p'</w:t>
            </w:r>
            <w:r w:rsidRPr="00E67031">
              <w:rPr>
                <w:rFonts w:ascii="Times New Roman" w:eastAsia="Times New Roman" w:hAnsi="Times New Roman" w:cs="Times New Roman"/>
                <w:color w:val="000000"/>
                <w:sz w:val="17"/>
                <w:szCs w:val="17"/>
              </w:rPr>
              <w:t xml:space="preserve">-DDE: 198 vs. 113 (P&lt;0.05), HCB: 8.7 vs. 11.0, mirex: 2.3 vs. 1.0 (P&lt;0.10); 1991-1992: </w:t>
            </w:r>
            <w:r w:rsidRPr="00E67031">
              <w:rPr>
                <w:rFonts w:ascii="Times New Roman" w:eastAsia="Times New Roman" w:hAnsi="Times New Roman" w:cs="Times New Roman"/>
                <w:i/>
                <w:iCs/>
                <w:color w:val="000000"/>
                <w:sz w:val="17"/>
                <w:szCs w:val="17"/>
              </w:rPr>
              <w:t>p,p'</w:t>
            </w:r>
            <w:r w:rsidRPr="00E67031">
              <w:rPr>
                <w:rFonts w:ascii="Times New Roman" w:eastAsia="Times New Roman" w:hAnsi="Times New Roman" w:cs="Times New Roman"/>
                <w:color w:val="000000"/>
                <w:sz w:val="17"/>
                <w:szCs w:val="17"/>
              </w:rPr>
              <w:t xml:space="preserve">-DDE: 183 vs. 190, HCB: 12.5 vs. 14.4, mirex: 3.0 vs. 1.4 (P&lt;0.05)   </w:t>
            </w:r>
          </w:p>
        </w:tc>
        <w:tc>
          <w:tcPr>
            <w:tcW w:w="2340" w:type="dxa"/>
            <w:tcBorders>
              <w:top w:val="nil"/>
              <w:left w:val="nil"/>
              <w:bottom w:val="nil"/>
              <w:right w:val="nil"/>
            </w:tcBorders>
            <w:shd w:val="clear" w:color="auto" w:fill="auto"/>
            <w:hideMark/>
          </w:tcPr>
          <w:p w14:paraId="264BA73B" w14:textId="77777777" w:rsidR="007B557F" w:rsidRPr="00E67031" w:rsidRDefault="007B557F" w:rsidP="007B557F">
            <w:pPr>
              <w:spacing w:after="0" w:line="240" w:lineRule="auto"/>
              <w:rPr>
                <w:rFonts w:ascii="Times New Roman" w:eastAsia="Times New Roman" w:hAnsi="Times New Roman" w:cs="Times New Roman"/>
                <w:color w:val="000000"/>
                <w:sz w:val="17"/>
                <w:szCs w:val="17"/>
              </w:rPr>
            </w:pPr>
            <w:r w:rsidRPr="00E67031">
              <w:rPr>
                <w:rFonts w:ascii="Times New Roman" w:eastAsia="Times New Roman" w:hAnsi="Times New Roman" w:cs="Times New Roman"/>
                <w:color w:val="000000"/>
                <w:sz w:val="17"/>
                <w:szCs w:val="17"/>
              </w:rPr>
              <w:t xml:space="preserve">Antibiotic use before pregnancy, BMI, breastfeeding, education, maternal age/height, occupation, parity, tobacco/ alcohol use </w:t>
            </w:r>
          </w:p>
        </w:tc>
        <w:tc>
          <w:tcPr>
            <w:tcW w:w="1793" w:type="dxa"/>
            <w:tcBorders>
              <w:top w:val="nil"/>
              <w:left w:val="nil"/>
              <w:bottom w:val="nil"/>
              <w:right w:val="nil"/>
            </w:tcBorders>
            <w:shd w:val="clear" w:color="auto" w:fill="auto"/>
            <w:hideMark/>
          </w:tcPr>
          <w:p w14:paraId="3F5B3ED3" w14:textId="77777777" w:rsidR="007B557F" w:rsidRPr="00E67031" w:rsidRDefault="007B557F" w:rsidP="007B557F">
            <w:pPr>
              <w:spacing w:after="0" w:line="240" w:lineRule="auto"/>
              <w:rPr>
                <w:rFonts w:ascii="Times New Roman" w:eastAsia="Times New Roman" w:hAnsi="Times New Roman" w:cs="Times New Roman"/>
                <w:color w:val="000000"/>
                <w:sz w:val="17"/>
                <w:szCs w:val="17"/>
              </w:rPr>
            </w:pPr>
            <w:r w:rsidRPr="00E67031">
              <w:rPr>
                <w:rFonts w:ascii="Times New Roman" w:eastAsia="Times New Roman" w:hAnsi="Times New Roman" w:cs="Times New Roman"/>
                <w:color w:val="000000"/>
                <w:sz w:val="17"/>
                <w:szCs w:val="17"/>
              </w:rPr>
              <w:t>-</w:t>
            </w:r>
          </w:p>
        </w:tc>
      </w:tr>
      <w:tr w:rsidR="007B557F" w:rsidRPr="00E67031" w14:paraId="754DF372" w14:textId="77777777" w:rsidTr="00036797">
        <w:trPr>
          <w:trHeight w:val="74"/>
        </w:trPr>
        <w:tc>
          <w:tcPr>
            <w:tcW w:w="9933" w:type="dxa"/>
            <w:gridSpan w:val="4"/>
            <w:tcBorders>
              <w:top w:val="nil"/>
              <w:left w:val="nil"/>
              <w:bottom w:val="nil"/>
              <w:right w:val="nil"/>
            </w:tcBorders>
            <w:shd w:val="clear" w:color="auto" w:fill="auto"/>
            <w:hideMark/>
          </w:tcPr>
          <w:p w14:paraId="73D11ECD" w14:textId="59103A2F" w:rsidR="007B557F" w:rsidRPr="00E67031" w:rsidRDefault="007B557F" w:rsidP="007B557F">
            <w:pPr>
              <w:spacing w:after="0" w:line="240" w:lineRule="auto"/>
              <w:rPr>
                <w:rFonts w:ascii="Times New Roman" w:eastAsia="Times New Roman" w:hAnsi="Times New Roman" w:cs="Times New Roman"/>
                <w:i/>
                <w:iCs/>
                <w:color w:val="000000"/>
                <w:sz w:val="17"/>
                <w:szCs w:val="17"/>
              </w:rPr>
            </w:pPr>
            <w:r w:rsidRPr="00E67031">
              <w:rPr>
                <w:rFonts w:ascii="Times New Roman" w:eastAsia="Times New Roman" w:hAnsi="Times New Roman" w:cs="Times New Roman"/>
                <w:i/>
                <w:iCs/>
                <w:color w:val="000000"/>
                <w:sz w:val="17"/>
                <w:szCs w:val="17"/>
              </w:rPr>
              <w:t>M</w:t>
            </w:r>
            <w:r>
              <w:rPr>
                <w:rFonts w:ascii="Times New Roman" w:eastAsia="Times New Roman" w:hAnsi="Times New Roman" w:cs="Times New Roman"/>
                <w:i/>
                <w:iCs/>
                <w:color w:val="000000"/>
                <w:sz w:val="17"/>
                <w:szCs w:val="17"/>
              </w:rPr>
              <w:t>others</w:t>
            </w:r>
            <w:r w:rsidRPr="00E67031">
              <w:rPr>
                <w:rFonts w:ascii="Times New Roman" w:eastAsia="Times New Roman" w:hAnsi="Times New Roman" w:cs="Times New Roman"/>
                <w:i/>
                <w:iCs/>
                <w:color w:val="000000"/>
                <w:sz w:val="17"/>
                <w:szCs w:val="17"/>
              </w:rPr>
              <w:t>/infant</w:t>
            </w:r>
            <w:r>
              <w:rPr>
                <w:rFonts w:ascii="Times New Roman" w:eastAsia="Times New Roman" w:hAnsi="Times New Roman" w:cs="Times New Roman"/>
                <w:i/>
                <w:iCs/>
                <w:color w:val="000000"/>
                <w:sz w:val="17"/>
                <w:szCs w:val="17"/>
              </w:rPr>
              <w:t>s</w:t>
            </w:r>
            <w:r w:rsidRPr="00E67031">
              <w:rPr>
                <w:rFonts w:ascii="Times New Roman" w:eastAsia="Times New Roman" w:hAnsi="Times New Roman" w:cs="Times New Roman"/>
                <w:i/>
                <w:iCs/>
                <w:color w:val="000000"/>
                <w:sz w:val="17"/>
                <w:szCs w:val="17"/>
              </w:rPr>
              <w:t xml:space="preserve"> (</w:t>
            </w:r>
            <w:r>
              <w:rPr>
                <w:rFonts w:ascii="Times New Roman" w:eastAsia="Times New Roman" w:hAnsi="Times New Roman" w:cs="Times New Roman"/>
                <w:i/>
                <w:iCs/>
                <w:color w:val="000000"/>
                <w:sz w:val="17"/>
                <w:szCs w:val="17"/>
              </w:rPr>
              <w:t>o</w:t>
            </w:r>
            <w:r w:rsidRPr="00E67031">
              <w:rPr>
                <w:rFonts w:ascii="Times New Roman" w:eastAsia="Times New Roman" w:hAnsi="Times New Roman" w:cs="Times New Roman"/>
                <w:i/>
                <w:iCs/>
                <w:color w:val="000000"/>
                <w:sz w:val="17"/>
                <w:szCs w:val="17"/>
              </w:rPr>
              <w:t>ther AI</w:t>
            </w:r>
            <w:r w:rsidR="003B73DD">
              <w:rPr>
                <w:rFonts w:ascii="Times New Roman" w:eastAsia="Times New Roman" w:hAnsi="Times New Roman" w:cs="Times New Roman"/>
                <w:i/>
                <w:iCs/>
                <w:color w:val="000000"/>
                <w:sz w:val="17"/>
                <w:szCs w:val="17"/>
              </w:rPr>
              <w:t>/AN</w:t>
            </w:r>
            <w:r w:rsidRPr="00E67031">
              <w:rPr>
                <w:rFonts w:ascii="Times New Roman" w:eastAsia="Times New Roman" w:hAnsi="Times New Roman" w:cs="Times New Roman"/>
                <w:i/>
                <w:iCs/>
                <w:color w:val="000000"/>
                <w:sz w:val="17"/>
                <w:szCs w:val="17"/>
              </w:rPr>
              <w:t xml:space="preserve"> cohorts)</w:t>
            </w:r>
          </w:p>
        </w:tc>
        <w:tc>
          <w:tcPr>
            <w:tcW w:w="2340" w:type="dxa"/>
            <w:tcBorders>
              <w:top w:val="nil"/>
              <w:left w:val="nil"/>
              <w:bottom w:val="nil"/>
              <w:right w:val="nil"/>
            </w:tcBorders>
            <w:shd w:val="clear" w:color="auto" w:fill="auto"/>
            <w:hideMark/>
          </w:tcPr>
          <w:p w14:paraId="38979948" w14:textId="77777777" w:rsidR="007B557F" w:rsidRPr="00E67031" w:rsidRDefault="007B557F" w:rsidP="007B557F">
            <w:pPr>
              <w:spacing w:after="0" w:line="240" w:lineRule="auto"/>
              <w:rPr>
                <w:rFonts w:ascii="Times New Roman" w:eastAsia="Times New Roman" w:hAnsi="Times New Roman" w:cs="Times New Roman"/>
                <w:i/>
                <w:iCs/>
                <w:color w:val="000000"/>
                <w:sz w:val="17"/>
                <w:szCs w:val="17"/>
              </w:rPr>
            </w:pPr>
          </w:p>
        </w:tc>
        <w:tc>
          <w:tcPr>
            <w:tcW w:w="1793" w:type="dxa"/>
            <w:tcBorders>
              <w:top w:val="nil"/>
              <w:left w:val="nil"/>
              <w:bottom w:val="nil"/>
              <w:right w:val="nil"/>
            </w:tcBorders>
            <w:shd w:val="clear" w:color="auto" w:fill="auto"/>
            <w:hideMark/>
          </w:tcPr>
          <w:p w14:paraId="2AE02DE8" w14:textId="77777777" w:rsidR="007B557F" w:rsidRPr="00E67031" w:rsidRDefault="007B557F" w:rsidP="007B557F">
            <w:pPr>
              <w:spacing w:after="0" w:line="240" w:lineRule="auto"/>
              <w:rPr>
                <w:rFonts w:ascii="Times New Roman" w:eastAsia="Times New Roman" w:hAnsi="Times New Roman" w:cs="Times New Roman"/>
                <w:sz w:val="20"/>
                <w:szCs w:val="20"/>
              </w:rPr>
            </w:pPr>
          </w:p>
        </w:tc>
      </w:tr>
      <w:tr w:rsidR="003B73DD" w:rsidRPr="00E67031" w14:paraId="0C3AACCB" w14:textId="77777777" w:rsidTr="00036797">
        <w:trPr>
          <w:trHeight w:val="80"/>
        </w:trPr>
        <w:tc>
          <w:tcPr>
            <w:tcW w:w="1636" w:type="dxa"/>
            <w:tcBorders>
              <w:top w:val="nil"/>
              <w:left w:val="nil"/>
              <w:bottom w:val="nil"/>
              <w:right w:val="nil"/>
            </w:tcBorders>
            <w:shd w:val="clear" w:color="auto" w:fill="auto"/>
          </w:tcPr>
          <w:p w14:paraId="07BD4D14" w14:textId="57D89123" w:rsidR="003B73DD" w:rsidRPr="00E67031" w:rsidRDefault="004B4716" w:rsidP="00357D67">
            <w:pPr>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Gilbreath et al.</w:t>
            </w:r>
            <w:r w:rsidR="00137797">
              <w:rPr>
                <w:rFonts w:ascii="Times New Roman" w:eastAsia="Times New Roman" w:hAnsi="Times New Roman" w:cs="Times New Roman"/>
                <w:color w:val="000000"/>
                <w:sz w:val="17"/>
                <w:szCs w:val="17"/>
              </w:rPr>
              <w:t>,</w:t>
            </w:r>
            <w:r>
              <w:rPr>
                <w:rFonts w:ascii="Times New Roman" w:eastAsia="Times New Roman" w:hAnsi="Times New Roman" w:cs="Times New Roman"/>
                <w:color w:val="000000"/>
                <w:sz w:val="17"/>
                <w:szCs w:val="17"/>
              </w:rPr>
              <w:t xml:space="preserve"> 2006</w:t>
            </w:r>
            <w:r w:rsidR="007B3866">
              <w:rPr>
                <w:rFonts w:ascii="Times New Roman" w:eastAsia="Times New Roman" w:hAnsi="Times New Roman" w:cs="Times New Roman"/>
                <w:color w:val="000000"/>
                <w:sz w:val="17"/>
                <w:szCs w:val="17"/>
              </w:rPr>
              <w:t>a</w:t>
            </w:r>
          </w:p>
        </w:tc>
        <w:tc>
          <w:tcPr>
            <w:tcW w:w="2426" w:type="dxa"/>
            <w:tcBorders>
              <w:top w:val="nil"/>
              <w:left w:val="nil"/>
              <w:bottom w:val="nil"/>
              <w:right w:val="nil"/>
            </w:tcBorders>
            <w:shd w:val="clear" w:color="auto" w:fill="auto"/>
          </w:tcPr>
          <w:p w14:paraId="0442BBDB" w14:textId="786296CF" w:rsidR="003B73DD" w:rsidRPr="00E67031" w:rsidRDefault="006F1069" w:rsidP="005253D5">
            <w:pPr>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Potential e</w:t>
            </w:r>
            <w:r w:rsidR="004F2A22">
              <w:rPr>
                <w:rFonts w:ascii="Times New Roman" w:eastAsia="Times New Roman" w:hAnsi="Times New Roman" w:cs="Times New Roman"/>
                <w:color w:val="000000"/>
                <w:sz w:val="17"/>
                <w:szCs w:val="17"/>
              </w:rPr>
              <w:t>xposure t</w:t>
            </w:r>
            <w:r w:rsidR="003B5138">
              <w:rPr>
                <w:rFonts w:ascii="Times New Roman" w:eastAsia="Times New Roman" w:hAnsi="Times New Roman" w:cs="Times New Roman"/>
                <w:color w:val="000000"/>
                <w:sz w:val="17"/>
                <w:szCs w:val="17"/>
              </w:rPr>
              <w:t xml:space="preserve">o </w:t>
            </w:r>
            <w:r>
              <w:rPr>
                <w:rFonts w:ascii="Times New Roman" w:eastAsia="Times New Roman" w:hAnsi="Times New Roman" w:cs="Times New Roman"/>
                <w:color w:val="000000"/>
                <w:sz w:val="17"/>
                <w:szCs w:val="17"/>
              </w:rPr>
              <w:t>hazardous</w:t>
            </w:r>
            <w:r w:rsidR="003B5138">
              <w:rPr>
                <w:rFonts w:ascii="Times New Roman" w:eastAsia="Times New Roman" w:hAnsi="Times New Roman" w:cs="Times New Roman"/>
                <w:color w:val="000000"/>
                <w:sz w:val="17"/>
                <w:szCs w:val="17"/>
              </w:rPr>
              <w:t xml:space="preserve"> </w:t>
            </w:r>
            <w:r w:rsidR="004F2A22">
              <w:rPr>
                <w:rFonts w:ascii="Times New Roman" w:eastAsia="Times New Roman" w:hAnsi="Times New Roman" w:cs="Times New Roman"/>
                <w:color w:val="000000"/>
                <w:sz w:val="17"/>
                <w:szCs w:val="17"/>
              </w:rPr>
              <w:t xml:space="preserve">waste </w:t>
            </w:r>
            <w:r w:rsidR="005F3E63">
              <w:rPr>
                <w:rFonts w:ascii="Times New Roman" w:eastAsia="Times New Roman" w:hAnsi="Times New Roman" w:cs="Times New Roman"/>
                <w:color w:val="000000"/>
                <w:sz w:val="17"/>
                <w:szCs w:val="17"/>
              </w:rPr>
              <w:t xml:space="preserve">and </w:t>
            </w:r>
            <w:r>
              <w:rPr>
                <w:rFonts w:ascii="Times New Roman" w:eastAsia="Times New Roman" w:hAnsi="Times New Roman" w:cs="Times New Roman"/>
                <w:color w:val="000000"/>
                <w:sz w:val="17"/>
                <w:szCs w:val="17"/>
              </w:rPr>
              <w:t xml:space="preserve">waste </w:t>
            </w:r>
            <w:r w:rsidR="005F3E63">
              <w:rPr>
                <w:rFonts w:ascii="Times New Roman" w:eastAsia="Times New Roman" w:hAnsi="Times New Roman" w:cs="Times New Roman"/>
                <w:color w:val="000000"/>
                <w:sz w:val="17"/>
                <w:szCs w:val="17"/>
              </w:rPr>
              <w:t xml:space="preserve">disposal methods </w:t>
            </w:r>
            <w:r w:rsidR="004F2A22">
              <w:rPr>
                <w:rFonts w:ascii="Times New Roman" w:eastAsia="Times New Roman" w:hAnsi="Times New Roman" w:cs="Times New Roman"/>
                <w:color w:val="000000"/>
                <w:sz w:val="17"/>
                <w:szCs w:val="17"/>
              </w:rPr>
              <w:t>from maternal residence in village with open dumpsite(s) at time of birth</w:t>
            </w:r>
          </w:p>
        </w:tc>
        <w:tc>
          <w:tcPr>
            <w:tcW w:w="1304" w:type="dxa"/>
            <w:tcBorders>
              <w:top w:val="nil"/>
              <w:left w:val="nil"/>
              <w:bottom w:val="nil"/>
              <w:right w:val="nil"/>
            </w:tcBorders>
            <w:shd w:val="clear" w:color="auto" w:fill="auto"/>
          </w:tcPr>
          <w:p w14:paraId="0F2D6DE5" w14:textId="4A73B00E" w:rsidR="003B73DD" w:rsidRPr="00E67031" w:rsidRDefault="004B4716" w:rsidP="00357D67">
            <w:pPr>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Fetal/neonatal deaths, congenital anomalies</w:t>
            </w:r>
          </w:p>
        </w:tc>
        <w:tc>
          <w:tcPr>
            <w:tcW w:w="4567" w:type="dxa"/>
            <w:tcBorders>
              <w:top w:val="nil"/>
              <w:left w:val="nil"/>
              <w:bottom w:val="nil"/>
              <w:right w:val="nil"/>
            </w:tcBorders>
            <w:shd w:val="clear" w:color="auto" w:fill="auto"/>
          </w:tcPr>
          <w:p w14:paraId="5CDD998B" w14:textId="0950821A" w:rsidR="003B73DD" w:rsidRPr="00E67031" w:rsidRDefault="00AC2D7E" w:rsidP="008C76E1">
            <w:pPr>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 xml:space="preserve">(ADJUSTED) </w:t>
            </w:r>
            <w:r w:rsidR="002F663A">
              <w:rPr>
                <w:rFonts w:ascii="Times New Roman" w:eastAsia="Times New Roman" w:hAnsi="Times New Roman" w:cs="Times New Roman"/>
                <w:color w:val="000000"/>
                <w:sz w:val="17"/>
                <w:szCs w:val="17"/>
              </w:rPr>
              <w:t>All deaths: high hazard dumpsite contents rate ratio: 2.04 (95% CI:0.48-8.57) vs. moderate hazard dumpsite contents; o</w:t>
            </w:r>
            <w:r w:rsidR="00F36BFD">
              <w:rPr>
                <w:rFonts w:ascii="Times New Roman" w:eastAsia="Times New Roman" w:hAnsi="Times New Roman" w:cs="Times New Roman"/>
                <w:color w:val="000000"/>
                <w:sz w:val="17"/>
                <w:szCs w:val="17"/>
              </w:rPr>
              <w:t xml:space="preserve">ther </w:t>
            </w:r>
            <w:r w:rsidR="00CD3FFF">
              <w:rPr>
                <w:rFonts w:ascii="Times New Roman" w:eastAsia="Times New Roman" w:hAnsi="Times New Roman" w:cs="Times New Roman"/>
                <w:color w:val="000000"/>
                <w:sz w:val="17"/>
                <w:szCs w:val="17"/>
              </w:rPr>
              <w:t xml:space="preserve">congenital </w:t>
            </w:r>
            <w:r w:rsidR="00F36BFD">
              <w:rPr>
                <w:rFonts w:ascii="Times New Roman" w:eastAsia="Times New Roman" w:hAnsi="Times New Roman" w:cs="Times New Roman"/>
                <w:color w:val="000000"/>
                <w:sz w:val="17"/>
                <w:szCs w:val="17"/>
              </w:rPr>
              <w:t xml:space="preserve">anomalies: high hazard dumpsite contents </w:t>
            </w:r>
            <w:r w:rsidR="00FB1074">
              <w:rPr>
                <w:rFonts w:ascii="Times New Roman" w:eastAsia="Times New Roman" w:hAnsi="Times New Roman" w:cs="Times New Roman"/>
                <w:color w:val="000000"/>
                <w:sz w:val="17"/>
                <w:szCs w:val="17"/>
              </w:rPr>
              <w:t>rate ratio</w:t>
            </w:r>
            <w:r w:rsidR="002F663A">
              <w:rPr>
                <w:rFonts w:ascii="Times New Roman" w:eastAsia="Times New Roman" w:hAnsi="Times New Roman" w:cs="Times New Roman"/>
                <w:color w:val="000000"/>
                <w:sz w:val="17"/>
                <w:szCs w:val="17"/>
              </w:rPr>
              <w:t>:</w:t>
            </w:r>
            <w:r w:rsidR="006C1ECA">
              <w:rPr>
                <w:rFonts w:ascii="Times New Roman" w:eastAsia="Times New Roman" w:hAnsi="Times New Roman" w:cs="Times New Roman"/>
                <w:color w:val="000000"/>
                <w:sz w:val="17"/>
                <w:szCs w:val="17"/>
              </w:rPr>
              <w:t xml:space="preserve"> 4.27 </w:t>
            </w:r>
            <w:r w:rsidR="002F663A">
              <w:rPr>
                <w:rFonts w:ascii="Times New Roman" w:eastAsia="Times New Roman" w:hAnsi="Times New Roman" w:cs="Times New Roman"/>
                <w:color w:val="000000"/>
                <w:sz w:val="17"/>
                <w:szCs w:val="17"/>
              </w:rPr>
              <w:t>(</w:t>
            </w:r>
            <w:r w:rsidR="006C1ECA">
              <w:rPr>
                <w:rFonts w:ascii="Times New Roman" w:eastAsia="Times New Roman" w:hAnsi="Times New Roman" w:cs="Times New Roman"/>
                <w:color w:val="000000"/>
                <w:sz w:val="17"/>
                <w:szCs w:val="17"/>
              </w:rPr>
              <w:t>1.76-10.36</w:t>
            </w:r>
            <w:r w:rsidR="00114077">
              <w:rPr>
                <w:rFonts w:ascii="Times New Roman" w:eastAsia="Times New Roman" w:hAnsi="Times New Roman" w:cs="Times New Roman"/>
                <w:color w:val="000000"/>
                <w:sz w:val="17"/>
                <w:szCs w:val="17"/>
              </w:rPr>
              <w:t>)</w:t>
            </w:r>
            <w:r>
              <w:rPr>
                <w:rFonts w:ascii="Times New Roman" w:eastAsia="Times New Roman" w:hAnsi="Times New Roman" w:cs="Times New Roman"/>
                <w:color w:val="000000"/>
                <w:sz w:val="17"/>
                <w:szCs w:val="17"/>
              </w:rPr>
              <w:t xml:space="preserve"> compared to moderate hazard dumpsite contents</w:t>
            </w:r>
          </w:p>
        </w:tc>
        <w:tc>
          <w:tcPr>
            <w:tcW w:w="2340" w:type="dxa"/>
            <w:tcBorders>
              <w:top w:val="nil"/>
              <w:left w:val="nil"/>
              <w:bottom w:val="nil"/>
              <w:right w:val="nil"/>
            </w:tcBorders>
            <w:shd w:val="clear" w:color="auto" w:fill="auto"/>
          </w:tcPr>
          <w:p w14:paraId="3C5861E8" w14:textId="7F834F42" w:rsidR="003B73DD" w:rsidRPr="00E67031" w:rsidRDefault="006C1ECA" w:rsidP="005808DC">
            <w:pPr>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 xml:space="preserve">Gender, healthcare options, interpregnancy interval, </w:t>
            </w:r>
            <w:r w:rsidR="0027530A">
              <w:rPr>
                <w:rFonts w:ascii="Times New Roman" w:eastAsia="Times New Roman" w:hAnsi="Times New Roman" w:cs="Times New Roman"/>
                <w:color w:val="000000"/>
                <w:sz w:val="17"/>
                <w:szCs w:val="17"/>
              </w:rPr>
              <w:t>maternal age/</w:t>
            </w:r>
            <w:r>
              <w:rPr>
                <w:rFonts w:ascii="Times New Roman" w:eastAsia="Times New Roman" w:hAnsi="Times New Roman" w:cs="Times New Roman"/>
                <w:color w:val="000000"/>
                <w:sz w:val="17"/>
                <w:szCs w:val="17"/>
              </w:rPr>
              <w:t xml:space="preserve">education, missing values, piped water, prenatal care, race, tobacco/alcohol use </w:t>
            </w:r>
          </w:p>
        </w:tc>
        <w:tc>
          <w:tcPr>
            <w:tcW w:w="1793" w:type="dxa"/>
            <w:tcBorders>
              <w:top w:val="nil"/>
              <w:left w:val="nil"/>
              <w:bottom w:val="nil"/>
              <w:right w:val="nil"/>
            </w:tcBorders>
            <w:shd w:val="clear" w:color="auto" w:fill="auto"/>
          </w:tcPr>
          <w:p w14:paraId="25B0D727" w14:textId="282ED066" w:rsidR="003B73DD" w:rsidRPr="00E67031" w:rsidRDefault="00B57B2F">
            <w:pPr>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Infants from mothers who lived in villages containing open dumpsites with high hazard dumpsite contents were more likely to have other congenital defects</w:t>
            </w:r>
          </w:p>
        </w:tc>
      </w:tr>
      <w:tr w:rsidR="007C6A49" w:rsidRPr="00E67031" w14:paraId="2A9F0904" w14:textId="77777777" w:rsidTr="00036797">
        <w:trPr>
          <w:trHeight w:val="80"/>
        </w:trPr>
        <w:tc>
          <w:tcPr>
            <w:tcW w:w="1636" w:type="dxa"/>
            <w:tcBorders>
              <w:top w:val="nil"/>
              <w:left w:val="nil"/>
              <w:bottom w:val="nil"/>
              <w:right w:val="nil"/>
            </w:tcBorders>
            <w:shd w:val="clear" w:color="auto" w:fill="auto"/>
          </w:tcPr>
          <w:p w14:paraId="55B89C0D" w14:textId="005EBB17" w:rsidR="007C6A49" w:rsidRPr="00E67031" w:rsidRDefault="007C6A49" w:rsidP="00357D67">
            <w:pPr>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Gilbreath et al.</w:t>
            </w:r>
            <w:r w:rsidR="00137797">
              <w:rPr>
                <w:rFonts w:ascii="Times New Roman" w:eastAsia="Times New Roman" w:hAnsi="Times New Roman" w:cs="Times New Roman"/>
                <w:color w:val="000000"/>
                <w:sz w:val="17"/>
                <w:szCs w:val="17"/>
              </w:rPr>
              <w:t>,</w:t>
            </w:r>
            <w:r>
              <w:rPr>
                <w:rFonts w:ascii="Times New Roman" w:eastAsia="Times New Roman" w:hAnsi="Times New Roman" w:cs="Times New Roman"/>
                <w:color w:val="000000"/>
                <w:sz w:val="17"/>
                <w:szCs w:val="17"/>
              </w:rPr>
              <w:t xml:space="preserve"> 2006</w:t>
            </w:r>
            <w:r w:rsidR="007B3866">
              <w:rPr>
                <w:rFonts w:ascii="Times New Roman" w:eastAsia="Times New Roman" w:hAnsi="Times New Roman" w:cs="Times New Roman"/>
                <w:color w:val="000000"/>
                <w:sz w:val="17"/>
                <w:szCs w:val="17"/>
              </w:rPr>
              <w:t>b</w:t>
            </w:r>
          </w:p>
        </w:tc>
        <w:tc>
          <w:tcPr>
            <w:tcW w:w="2426" w:type="dxa"/>
            <w:tcBorders>
              <w:top w:val="nil"/>
              <w:left w:val="nil"/>
              <w:bottom w:val="nil"/>
              <w:right w:val="nil"/>
            </w:tcBorders>
            <w:shd w:val="clear" w:color="auto" w:fill="auto"/>
          </w:tcPr>
          <w:p w14:paraId="264788D3" w14:textId="5E854A9E" w:rsidR="007C6A49" w:rsidRPr="00E67031" w:rsidRDefault="006F1069" w:rsidP="00357D67">
            <w:pPr>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Potential exposure to hazardous waste and waste disposal methods from maternal residence in village with open dumpsite(s) at time of birth</w:t>
            </w:r>
          </w:p>
        </w:tc>
        <w:tc>
          <w:tcPr>
            <w:tcW w:w="1304" w:type="dxa"/>
            <w:tcBorders>
              <w:top w:val="nil"/>
              <w:left w:val="nil"/>
              <w:bottom w:val="nil"/>
              <w:right w:val="nil"/>
            </w:tcBorders>
            <w:shd w:val="clear" w:color="auto" w:fill="auto"/>
          </w:tcPr>
          <w:p w14:paraId="2158C1EC" w14:textId="3D9E3F4B" w:rsidR="007C6A49" w:rsidRPr="00E67031" w:rsidRDefault="007C6A49" w:rsidP="00357D67">
            <w:pPr>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Adverse birth outcomes</w:t>
            </w:r>
          </w:p>
        </w:tc>
        <w:tc>
          <w:tcPr>
            <w:tcW w:w="4567" w:type="dxa"/>
            <w:tcBorders>
              <w:top w:val="nil"/>
              <w:left w:val="nil"/>
              <w:bottom w:val="nil"/>
              <w:right w:val="nil"/>
            </w:tcBorders>
            <w:shd w:val="clear" w:color="auto" w:fill="auto"/>
          </w:tcPr>
          <w:p w14:paraId="65144835" w14:textId="58080DEE" w:rsidR="007C6A49" w:rsidRPr="00E67031" w:rsidRDefault="004670F6" w:rsidP="008C76E1">
            <w:pPr>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 xml:space="preserve">(ADJUSTED) </w:t>
            </w:r>
            <w:r w:rsidR="00FB66EF">
              <w:rPr>
                <w:rFonts w:ascii="Times New Roman" w:eastAsia="Times New Roman" w:hAnsi="Times New Roman" w:cs="Times New Roman"/>
                <w:color w:val="000000"/>
                <w:sz w:val="17"/>
                <w:szCs w:val="17"/>
              </w:rPr>
              <w:t>L</w:t>
            </w:r>
            <w:r w:rsidR="003D3782">
              <w:rPr>
                <w:rFonts w:ascii="Times New Roman" w:eastAsia="Times New Roman" w:hAnsi="Times New Roman" w:cs="Times New Roman"/>
                <w:color w:val="000000"/>
                <w:sz w:val="17"/>
                <w:szCs w:val="17"/>
              </w:rPr>
              <w:t>ow birthweight</w:t>
            </w:r>
            <w:r w:rsidR="00FB66EF">
              <w:rPr>
                <w:rFonts w:ascii="Times New Roman" w:eastAsia="Times New Roman" w:hAnsi="Times New Roman" w:cs="Times New Roman"/>
                <w:color w:val="000000"/>
                <w:sz w:val="17"/>
                <w:szCs w:val="17"/>
              </w:rPr>
              <w:t xml:space="preserve">: high hazard </w:t>
            </w:r>
            <w:r>
              <w:rPr>
                <w:rFonts w:ascii="Times New Roman" w:eastAsia="Times New Roman" w:hAnsi="Times New Roman" w:cs="Times New Roman"/>
                <w:color w:val="000000"/>
                <w:sz w:val="17"/>
                <w:szCs w:val="17"/>
              </w:rPr>
              <w:t xml:space="preserve">dumpsite ranking </w:t>
            </w:r>
            <w:r w:rsidR="00FB66EF">
              <w:rPr>
                <w:rFonts w:ascii="Times New Roman" w:eastAsia="Times New Roman" w:hAnsi="Times New Roman" w:cs="Times New Roman"/>
                <w:color w:val="000000"/>
                <w:sz w:val="17"/>
                <w:szCs w:val="17"/>
              </w:rPr>
              <w:t xml:space="preserve">OR 2.06 </w:t>
            </w:r>
            <w:r w:rsidR="00525C5D">
              <w:rPr>
                <w:rFonts w:ascii="Times New Roman" w:eastAsia="Times New Roman" w:hAnsi="Times New Roman" w:cs="Times New Roman"/>
                <w:color w:val="000000"/>
                <w:sz w:val="17"/>
                <w:szCs w:val="17"/>
              </w:rPr>
              <w:t>(</w:t>
            </w:r>
            <w:r w:rsidR="00FB66EF">
              <w:rPr>
                <w:rFonts w:ascii="Times New Roman" w:eastAsia="Times New Roman" w:hAnsi="Times New Roman" w:cs="Times New Roman"/>
                <w:color w:val="000000"/>
                <w:sz w:val="17"/>
                <w:szCs w:val="17"/>
              </w:rPr>
              <w:t>95% CI: 1.28-3.32</w:t>
            </w:r>
            <w:r w:rsidR="00525C5D">
              <w:rPr>
                <w:rFonts w:ascii="Times New Roman" w:eastAsia="Times New Roman" w:hAnsi="Times New Roman" w:cs="Times New Roman"/>
                <w:color w:val="000000"/>
                <w:sz w:val="17"/>
                <w:szCs w:val="17"/>
              </w:rPr>
              <w:t>)</w:t>
            </w:r>
            <w:r w:rsidR="00FB66EF">
              <w:rPr>
                <w:rFonts w:ascii="Times New Roman" w:eastAsia="Times New Roman" w:hAnsi="Times New Roman" w:cs="Times New Roman"/>
                <w:color w:val="000000"/>
                <w:sz w:val="17"/>
                <w:szCs w:val="17"/>
              </w:rPr>
              <w:t xml:space="preserve">, intermediate </w:t>
            </w:r>
            <w:r w:rsidR="00525C5D">
              <w:rPr>
                <w:rFonts w:ascii="Times New Roman" w:eastAsia="Times New Roman" w:hAnsi="Times New Roman" w:cs="Times New Roman"/>
                <w:color w:val="000000"/>
                <w:sz w:val="17"/>
                <w:szCs w:val="17"/>
              </w:rPr>
              <w:t xml:space="preserve">dumpsite </w:t>
            </w:r>
            <w:r w:rsidR="00FB66EF">
              <w:rPr>
                <w:rFonts w:ascii="Times New Roman" w:eastAsia="Times New Roman" w:hAnsi="Times New Roman" w:cs="Times New Roman"/>
                <w:color w:val="000000"/>
                <w:sz w:val="17"/>
                <w:szCs w:val="17"/>
              </w:rPr>
              <w:t xml:space="preserve">hazard OR 1.73 </w:t>
            </w:r>
            <w:r w:rsidR="00525C5D">
              <w:rPr>
                <w:rFonts w:ascii="Times New Roman" w:eastAsia="Times New Roman" w:hAnsi="Times New Roman" w:cs="Times New Roman"/>
                <w:color w:val="000000"/>
                <w:sz w:val="17"/>
                <w:szCs w:val="17"/>
              </w:rPr>
              <w:t>(</w:t>
            </w:r>
            <w:r w:rsidR="00FB66EF">
              <w:rPr>
                <w:rFonts w:ascii="Times New Roman" w:eastAsia="Times New Roman" w:hAnsi="Times New Roman" w:cs="Times New Roman"/>
                <w:color w:val="000000"/>
                <w:sz w:val="17"/>
                <w:szCs w:val="17"/>
              </w:rPr>
              <w:t>1.06-2.84</w:t>
            </w:r>
            <w:r w:rsidR="00525C5D">
              <w:rPr>
                <w:rFonts w:ascii="Times New Roman" w:eastAsia="Times New Roman" w:hAnsi="Times New Roman" w:cs="Times New Roman"/>
                <w:color w:val="000000"/>
                <w:sz w:val="17"/>
                <w:szCs w:val="17"/>
              </w:rPr>
              <w:t>)</w:t>
            </w:r>
            <w:r w:rsidR="002C7AB4">
              <w:rPr>
                <w:rFonts w:ascii="Times New Roman" w:eastAsia="Times New Roman" w:hAnsi="Times New Roman" w:cs="Times New Roman"/>
                <w:color w:val="000000"/>
                <w:sz w:val="17"/>
                <w:szCs w:val="17"/>
              </w:rPr>
              <w:t xml:space="preserve"> compared to infants from</w:t>
            </w:r>
            <w:r w:rsidR="00EA4855">
              <w:rPr>
                <w:rFonts w:ascii="Times New Roman" w:eastAsia="Times New Roman" w:hAnsi="Times New Roman" w:cs="Times New Roman"/>
                <w:color w:val="000000"/>
                <w:sz w:val="17"/>
                <w:szCs w:val="17"/>
              </w:rPr>
              <w:t xml:space="preserve"> mothers in </w:t>
            </w:r>
            <w:r w:rsidR="002C7AB4">
              <w:rPr>
                <w:rFonts w:ascii="Times New Roman" w:eastAsia="Times New Roman" w:hAnsi="Times New Roman" w:cs="Times New Roman"/>
                <w:color w:val="000000"/>
                <w:sz w:val="17"/>
                <w:szCs w:val="17"/>
              </w:rPr>
              <w:t xml:space="preserve">villages with </w:t>
            </w:r>
            <w:r w:rsidR="00EA4855">
              <w:rPr>
                <w:rFonts w:ascii="Times New Roman" w:eastAsia="Times New Roman" w:hAnsi="Times New Roman" w:cs="Times New Roman"/>
                <w:color w:val="000000"/>
                <w:sz w:val="17"/>
                <w:szCs w:val="17"/>
              </w:rPr>
              <w:t xml:space="preserve">low hazard </w:t>
            </w:r>
            <w:r w:rsidR="002C7AB4">
              <w:rPr>
                <w:rFonts w:ascii="Times New Roman" w:eastAsia="Times New Roman" w:hAnsi="Times New Roman" w:cs="Times New Roman"/>
                <w:color w:val="000000"/>
                <w:sz w:val="17"/>
                <w:szCs w:val="17"/>
              </w:rPr>
              <w:t xml:space="preserve">dumpsite </w:t>
            </w:r>
            <w:r w:rsidR="00EA4855">
              <w:rPr>
                <w:rFonts w:ascii="Times New Roman" w:eastAsia="Times New Roman" w:hAnsi="Times New Roman" w:cs="Times New Roman"/>
                <w:color w:val="000000"/>
                <w:sz w:val="17"/>
                <w:szCs w:val="17"/>
              </w:rPr>
              <w:t>rankings</w:t>
            </w:r>
            <w:r w:rsidR="003D3782">
              <w:rPr>
                <w:rFonts w:ascii="Times New Roman" w:eastAsia="Times New Roman" w:hAnsi="Times New Roman" w:cs="Times New Roman"/>
                <w:color w:val="000000"/>
                <w:sz w:val="17"/>
                <w:szCs w:val="17"/>
              </w:rPr>
              <w:t xml:space="preserve">; </w:t>
            </w:r>
            <w:r w:rsidR="000A3778">
              <w:rPr>
                <w:rFonts w:ascii="Times New Roman" w:eastAsia="Times New Roman" w:hAnsi="Times New Roman" w:cs="Times New Roman"/>
                <w:color w:val="000000"/>
                <w:sz w:val="17"/>
                <w:szCs w:val="17"/>
              </w:rPr>
              <w:t>IGR</w:t>
            </w:r>
            <w:r w:rsidR="00D85FA2">
              <w:rPr>
                <w:rFonts w:ascii="Times New Roman" w:eastAsia="Times New Roman" w:hAnsi="Times New Roman" w:cs="Times New Roman"/>
                <w:color w:val="000000"/>
                <w:sz w:val="17"/>
                <w:szCs w:val="17"/>
              </w:rPr>
              <w:t xml:space="preserve">: high hazard </w:t>
            </w:r>
            <w:r w:rsidR="00C551F7">
              <w:rPr>
                <w:rFonts w:ascii="Times New Roman" w:eastAsia="Times New Roman" w:hAnsi="Times New Roman" w:cs="Times New Roman"/>
                <w:color w:val="000000"/>
                <w:sz w:val="17"/>
                <w:szCs w:val="17"/>
              </w:rPr>
              <w:t xml:space="preserve">dumpsite </w:t>
            </w:r>
            <w:r w:rsidR="00D85FA2">
              <w:rPr>
                <w:rFonts w:ascii="Times New Roman" w:eastAsia="Times New Roman" w:hAnsi="Times New Roman" w:cs="Times New Roman"/>
                <w:color w:val="000000"/>
                <w:sz w:val="17"/>
                <w:szCs w:val="17"/>
              </w:rPr>
              <w:t xml:space="preserve">OR 3.98 </w:t>
            </w:r>
            <w:r w:rsidR="00C551F7">
              <w:rPr>
                <w:rFonts w:ascii="Times New Roman" w:eastAsia="Times New Roman" w:hAnsi="Times New Roman" w:cs="Times New Roman"/>
                <w:color w:val="000000"/>
                <w:sz w:val="17"/>
                <w:szCs w:val="17"/>
              </w:rPr>
              <w:t>(</w:t>
            </w:r>
            <w:r w:rsidR="00D85FA2">
              <w:rPr>
                <w:rFonts w:ascii="Times New Roman" w:eastAsia="Times New Roman" w:hAnsi="Times New Roman" w:cs="Times New Roman"/>
                <w:color w:val="000000"/>
                <w:sz w:val="17"/>
                <w:szCs w:val="17"/>
              </w:rPr>
              <w:t>1.93-8.21</w:t>
            </w:r>
            <w:r w:rsidR="00C551F7">
              <w:rPr>
                <w:rFonts w:ascii="Times New Roman" w:eastAsia="Times New Roman" w:hAnsi="Times New Roman" w:cs="Times New Roman"/>
                <w:color w:val="000000"/>
                <w:sz w:val="17"/>
                <w:szCs w:val="17"/>
              </w:rPr>
              <w:t>),</w:t>
            </w:r>
            <w:r w:rsidR="00D85FA2">
              <w:rPr>
                <w:rFonts w:ascii="Times New Roman" w:eastAsia="Times New Roman" w:hAnsi="Times New Roman" w:cs="Times New Roman"/>
                <w:color w:val="000000"/>
                <w:sz w:val="17"/>
                <w:szCs w:val="17"/>
              </w:rPr>
              <w:t xml:space="preserve"> intermediate </w:t>
            </w:r>
            <w:r w:rsidR="00C551F7">
              <w:rPr>
                <w:rFonts w:ascii="Times New Roman" w:eastAsia="Times New Roman" w:hAnsi="Times New Roman" w:cs="Times New Roman"/>
                <w:color w:val="000000"/>
                <w:sz w:val="17"/>
                <w:szCs w:val="17"/>
              </w:rPr>
              <w:t xml:space="preserve">hazard dumpsite </w:t>
            </w:r>
            <w:r w:rsidR="00D85FA2">
              <w:rPr>
                <w:rFonts w:ascii="Times New Roman" w:eastAsia="Times New Roman" w:hAnsi="Times New Roman" w:cs="Times New Roman"/>
                <w:color w:val="000000"/>
                <w:sz w:val="17"/>
                <w:szCs w:val="17"/>
              </w:rPr>
              <w:t xml:space="preserve">OR 4.38 </w:t>
            </w:r>
            <w:r w:rsidR="00C551F7">
              <w:rPr>
                <w:rFonts w:ascii="Times New Roman" w:eastAsia="Times New Roman" w:hAnsi="Times New Roman" w:cs="Times New Roman"/>
                <w:color w:val="000000"/>
                <w:sz w:val="17"/>
                <w:szCs w:val="17"/>
              </w:rPr>
              <w:t>(</w:t>
            </w:r>
            <w:r w:rsidR="00D85FA2">
              <w:rPr>
                <w:rFonts w:ascii="Times New Roman" w:eastAsia="Times New Roman" w:hAnsi="Times New Roman" w:cs="Times New Roman"/>
                <w:color w:val="000000"/>
                <w:sz w:val="17"/>
                <w:szCs w:val="17"/>
              </w:rPr>
              <w:t>2.20-8.77</w:t>
            </w:r>
            <w:r w:rsidR="00C551F7">
              <w:rPr>
                <w:rFonts w:ascii="Times New Roman" w:eastAsia="Times New Roman" w:hAnsi="Times New Roman" w:cs="Times New Roman"/>
                <w:color w:val="000000"/>
                <w:sz w:val="17"/>
                <w:szCs w:val="17"/>
              </w:rPr>
              <w:t>); preterm birth: high hazard OR 1.24 (0.89-1.74), intermediate hazard OR 0.77 (0.52-1.12)</w:t>
            </w:r>
            <w:r w:rsidR="003D3782">
              <w:rPr>
                <w:rFonts w:ascii="Times New Roman" w:eastAsia="Times New Roman" w:hAnsi="Times New Roman" w:cs="Times New Roman"/>
                <w:color w:val="000000"/>
                <w:sz w:val="17"/>
                <w:szCs w:val="17"/>
              </w:rPr>
              <w:t xml:space="preserve"> </w:t>
            </w:r>
          </w:p>
        </w:tc>
        <w:tc>
          <w:tcPr>
            <w:tcW w:w="2340" w:type="dxa"/>
            <w:tcBorders>
              <w:top w:val="nil"/>
              <w:left w:val="nil"/>
              <w:bottom w:val="nil"/>
              <w:right w:val="nil"/>
            </w:tcBorders>
            <w:shd w:val="clear" w:color="auto" w:fill="auto"/>
          </w:tcPr>
          <w:p w14:paraId="56231269" w14:textId="72613C27" w:rsidR="007C6A49" w:rsidRPr="00E67031" w:rsidRDefault="009004F7" w:rsidP="006C1ECA">
            <w:pPr>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 xml:space="preserve">Gender, health care options, interpregnancy interval, </w:t>
            </w:r>
            <w:r w:rsidR="0027530A">
              <w:rPr>
                <w:rFonts w:ascii="Times New Roman" w:eastAsia="Times New Roman" w:hAnsi="Times New Roman" w:cs="Times New Roman"/>
                <w:color w:val="000000"/>
                <w:sz w:val="17"/>
                <w:szCs w:val="17"/>
              </w:rPr>
              <w:t>maternal age/</w:t>
            </w:r>
            <w:r>
              <w:rPr>
                <w:rFonts w:ascii="Times New Roman" w:eastAsia="Times New Roman" w:hAnsi="Times New Roman" w:cs="Times New Roman"/>
                <w:color w:val="000000"/>
                <w:sz w:val="17"/>
                <w:szCs w:val="17"/>
              </w:rPr>
              <w:t>education, missing values, parity, piped water, prenatal care, race, tobacco/alcohol use</w:t>
            </w:r>
          </w:p>
        </w:tc>
        <w:tc>
          <w:tcPr>
            <w:tcW w:w="1793" w:type="dxa"/>
            <w:tcBorders>
              <w:top w:val="nil"/>
              <w:left w:val="nil"/>
              <w:bottom w:val="nil"/>
              <w:right w:val="nil"/>
            </w:tcBorders>
            <w:shd w:val="clear" w:color="auto" w:fill="auto"/>
          </w:tcPr>
          <w:p w14:paraId="1A863B56" w14:textId="71B826FB" w:rsidR="007C6A49" w:rsidRPr="00E67031" w:rsidRDefault="00090C13" w:rsidP="005808DC">
            <w:pPr>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 xml:space="preserve">Higher proportion of infants from mothers in villages with high or intermediate hazard ranked open dumpsites had low birth weight </w:t>
            </w:r>
            <w:r w:rsidR="0079161F">
              <w:rPr>
                <w:rFonts w:ascii="Times New Roman" w:eastAsia="Times New Roman" w:hAnsi="Times New Roman" w:cs="Times New Roman"/>
                <w:color w:val="000000"/>
                <w:sz w:val="17"/>
                <w:szCs w:val="17"/>
              </w:rPr>
              <w:t xml:space="preserve">or </w:t>
            </w:r>
            <w:r>
              <w:rPr>
                <w:rFonts w:ascii="Times New Roman" w:eastAsia="Times New Roman" w:hAnsi="Times New Roman" w:cs="Times New Roman"/>
                <w:color w:val="000000"/>
                <w:sz w:val="17"/>
                <w:szCs w:val="17"/>
              </w:rPr>
              <w:t>intrauterine growth retardation compared to infants from mothers in villages containing low ranked dumpsites</w:t>
            </w:r>
          </w:p>
        </w:tc>
      </w:tr>
      <w:tr w:rsidR="00357D67" w:rsidRPr="00E67031" w14:paraId="5FCD194F" w14:textId="77777777" w:rsidTr="00036797">
        <w:trPr>
          <w:trHeight w:val="80"/>
        </w:trPr>
        <w:tc>
          <w:tcPr>
            <w:tcW w:w="1636" w:type="dxa"/>
            <w:tcBorders>
              <w:top w:val="nil"/>
              <w:left w:val="nil"/>
              <w:bottom w:val="nil"/>
              <w:right w:val="nil"/>
            </w:tcBorders>
            <w:shd w:val="clear" w:color="auto" w:fill="auto"/>
          </w:tcPr>
          <w:p w14:paraId="3B4D56A8" w14:textId="0A56962D" w:rsidR="00357D67" w:rsidRPr="00E67031" w:rsidRDefault="00357D67" w:rsidP="00357D67">
            <w:pPr>
              <w:spacing w:after="0" w:line="240" w:lineRule="auto"/>
              <w:rPr>
                <w:rFonts w:ascii="Times New Roman" w:eastAsia="Times New Roman" w:hAnsi="Times New Roman" w:cs="Times New Roman"/>
                <w:color w:val="000000"/>
                <w:sz w:val="17"/>
                <w:szCs w:val="17"/>
              </w:rPr>
            </w:pPr>
            <w:r w:rsidRPr="00E67031">
              <w:rPr>
                <w:rFonts w:ascii="Times New Roman" w:eastAsia="Times New Roman" w:hAnsi="Times New Roman" w:cs="Times New Roman"/>
                <w:color w:val="000000"/>
                <w:sz w:val="17"/>
                <w:szCs w:val="17"/>
              </w:rPr>
              <w:t>Orr et al.</w:t>
            </w:r>
            <w:r w:rsidR="00137797">
              <w:rPr>
                <w:rFonts w:ascii="Times New Roman" w:eastAsia="Times New Roman" w:hAnsi="Times New Roman" w:cs="Times New Roman"/>
                <w:color w:val="000000"/>
                <w:sz w:val="17"/>
                <w:szCs w:val="17"/>
              </w:rPr>
              <w:t>,</w:t>
            </w:r>
            <w:r w:rsidRPr="00E67031">
              <w:rPr>
                <w:rFonts w:ascii="Times New Roman" w:eastAsia="Times New Roman" w:hAnsi="Times New Roman" w:cs="Times New Roman"/>
                <w:color w:val="000000"/>
                <w:sz w:val="17"/>
                <w:szCs w:val="17"/>
              </w:rPr>
              <w:t xml:space="preserve"> 2002</w:t>
            </w:r>
          </w:p>
        </w:tc>
        <w:tc>
          <w:tcPr>
            <w:tcW w:w="2426" w:type="dxa"/>
            <w:tcBorders>
              <w:top w:val="nil"/>
              <w:left w:val="nil"/>
              <w:bottom w:val="nil"/>
              <w:right w:val="nil"/>
            </w:tcBorders>
            <w:shd w:val="clear" w:color="auto" w:fill="auto"/>
          </w:tcPr>
          <w:p w14:paraId="2102501D" w14:textId="1BE1B2D7" w:rsidR="00357D67" w:rsidRPr="00E67031" w:rsidRDefault="00357D67" w:rsidP="00357D67">
            <w:pPr>
              <w:spacing w:after="0" w:line="240" w:lineRule="auto"/>
              <w:rPr>
                <w:rFonts w:ascii="Times New Roman" w:eastAsia="Times New Roman" w:hAnsi="Times New Roman" w:cs="Times New Roman"/>
                <w:color w:val="000000"/>
                <w:sz w:val="17"/>
                <w:szCs w:val="17"/>
              </w:rPr>
            </w:pPr>
            <w:r w:rsidRPr="00E67031">
              <w:rPr>
                <w:rFonts w:ascii="Times New Roman" w:eastAsia="Times New Roman" w:hAnsi="Times New Roman" w:cs="Times New Roman"/>
                <w:color w:val="000000"/>
                <w:sz w:val="17"/>
                <w:szCs w:val="17"/>
              </w:rPr>
              <w:t>COIs, inorganic compounds, nitrates/nitrites, pesticides, VOCs from mother's residence at time of delivery in same census tract as hazardous waste sites</w:t>
            </w:r>
          </w:p>
        </w:tc>
        <w:tc>
          <w:tcPr>
            <w:tcW w:w="1304" w:type="dxa"/>
            <w:tcBorders>
              <w:top w:val="nil"/>
              <w:left w:val="nil"/>
              <w:bottom w:val="nil"/>
              <w:right w:val="nil"/>
            </w:tcBorders>
            <w:shd w:val="clear" w:color="auto" w:fill="auto"/>
          </w:tcPr>
          <w:p w14:paraId="70C81D48" w14:textId="3C96B294" w:rsidR="00357D67" w:rsidRPr="00E67031" w:rsidRDefault="00357D67" w:rsidP="00357D67">
            <w:pPr>
              <w:spacing w:after="0" w:line="240" w:lineRule="auto"/>
              <w:rPr>
                <w:rFonts w:ascii="Times New Roman" w:eastAsia="Times New Roman" w:hAnsi="Times New Roman" w:cs="Times New Roman"/>
                <w:color w:val="000000"/>
                <w:sz w:val="17"/>
                <w:szCs w:val="17"/>
              </w:rPr>
            </w:pPr>
            <w:r w:rsidRPr="00E67031">
              <w:rPr>
                <w:rFonts w:ascii="Times New Roman" w:eastAsia="Times New Roman" w:hAnsi="Times New Roman" w:cs="Times New Roman"/>
                <w:color w:val="000000"/>
                <w:sz w:val="17"/>
                <w:szCs w:val="17"/>
              </w:rPr>
              <w:t>Birth defect</w:t>
            </w:r>
          </w:p>
        </w:tc>
        <w:tc>
          <w:tcPr>
            <w:tcW w:w="4567" w:type="dxa"/>
            <w:tcBorders>
              <w:top w:val="nil"/>
              <w:left w:val="nil"/>
              <w:bottom w:val="nil"/>
              <w:right w:val="nil"/>
            </w:tcBorders>
            <w:shd w:val="clear" w:color="auto" w:fill="auto"/>
          </w:tcPr>
          <w:p w14:paraId="48184E90" w14:textId="7C4DB4C0" w:rsidR="00357D67" w:rsidRPr="00E67031" w:rsidRDefault="00357D67" w:rsidP="00357D67">
            <w:pPr>
              <w:spacing w:after="0" w:line="240" w:lineRule="auto"/>
              <w:rPr>
                <w:rFonts w:ascii="Times New Roman" w:eastAsia="Times New Roman" w:hAnsi="Times New Roman" w:cs="Times New Roman"/>
                <w:color w:val="000000"/>
                <w:sz w:val="17"/>
                <w:szCs w:val="17"/>
              </w:rPr>
            </w:pPr>
            <w:r w:rsidRPr="00E67031">
              <w:rPr>
                <w:rFonts w:ascii="Times New Roman" w:eastAsia="Times New Roman" w:hAnsi="Times New Roman" w:cs="Times New Roman"/>
                <w:color w:val="000000"/>
                <w:sz w:val="17"/>
                <w:szCs w:val="17"/>
              </w:rPr>
              <w:t>(ADJUSTED) Greatest OR among A</w:t>
            </w:r>
            <w:r>
              <w:rPr>
                <w:rFonts w:ascii="Times New Roman" w:eastAsia="Times New Roman" w:hAnsi="Times New Roman" w:cs="Times New Roman"/>
                <w:color w:val="000000"/>
                <w:sz w:val="17"/>
                <w:szCs w:val="17"/>
              </w:rPr>
              <w:t>I</w:t>
            </w:r>
            <w:r w:rsidRPr="00E67031">
              <w:rPr>
                <w:rFonts w:ascii="Times New Roman" w:eastAsia="Times New Roman" w:hAnsi="Times New Roman" w:cs="Times New Roman"/>
                <w:color w:val="000000"/>
                <w:sz w:val="17"/>
                <w:szCs w:val="17"/>
              </w:rPr>
              <w:t xml:space="preserve">/Alaska Natives for spina bifada (OR: 7.35, 95% CI: 1.01-53.44), NTDs (OR: 5.51, 0.74-40.87), oral clefts (OR: 2.45, 0.70-8.56); greatest OR among Hispanic/Latinos for anencephaly 1.70 (95% CI: 0.69-4.18); greatest OR among Black/African Americans for integument 1.19 (95% CI: 0.77-1.83); greatest OR among Asian/Pacific Islanders for anencephaly 4.30 (95% CI: 1.42-13.03); greatest ORs between potential exposure and any birth defect for all groups for COIs (OR: 1.30, 1.02-1.67), nitrates/nitrites (OR: 1.27, 0.68-2.36), pesticides (OR: 1.18, 0.97-1.43) </w:t>
            </w:r>
          </w:p>
        </w:tc>
        <w:tc>
          <w:tcPr>
            <w:tcW w:w="2340" w:type="dxa"/>
            <w:tcBorders>
              <w:top w:val="nil"/>
              <w:left w:val="nil"/>
              <w:bottom w:val="nil"/>
              <w:right w:val="nil"/>
            </w:tcBorders>
            <w:shd w:val="clear" w:color="auto" w:fill="auto"/>
          </w:tcPr>
          <w:p w14:paraId="678ACA72" w14:textId="4C1C138C" w:rsidR="00357D67" w:rsidRPr="00E67031" w:rsidRDefault="00357D67" w:rsidP="00357D67">
            <w:pPr>
              <w:spacing w:after="0" w:line="240" w:lineRule="auto"/>
              <w:rPr>
                <w:rFonts w:ascii="Times New Roman" w:eastAsia="Times New Roman" w:hAnsi="Times New Roman" w:cs="Times New Roman"/>
                <w:color w:val="000000"/>
                <w:sz w:val="17"/>
                <w:szCs w:val="17"/>
              </w:rPr>
            </w:pPr>
            <w:r w:rsidRPr="00E67031">
              <w:rPr>
                <w:rFonts w:ascii="Times New Roman" w:eastAsia="Times New Roman" w:hAnsi="Times New Roman" w:cs="Times New Roman"/>
                <w:color w:val="000000"/>
                <w:sz w:val="17"/>
                <w:szCs w:val="17"/>
              </w:rPr>
              <w:t>Maternal age, prenatal care</w:t>
            </w:r>
          </w:p>
        </w:tc>
        <w:tc>
          <w:tcPr>
            <w:tcW w:w="1793" w:type="dxa"/>
            <w:tcBorders>
              <w:top w:val="nil"/>
              <w:left w:val="nil"/>
              <w:bottom w:val="nil"/>
              <w:right w:val="nil"/>
            </w:tcBorders>
            <w:shd w:val="clear" w:color="auto" w:fill="auto"/>
          </w:tcPr>
          <w:p w14:paraId="528552FA" w14:textId="6C26CDFB" w:rsidR="00357D67" w:rsidRPr="00E67031" w:rsidRDefault="00357D67" w:rsidP="00357D67">
            <w:pPr>
              <w:spacing w:after="0" w:line="240" w:lineRule="auto"/>
              <w:rPr>
                <w:rFonts w:ascii="Times New Roman" w:eastAsia="Times New Roman" w:hAnsi="Times New Roman" w:cs="Times New Roman"/>
                <w:color w:val="000000"/>
                <w:sz w:val="17"/>
                <w:szCs w:val="17"/>
              </w:rPr>
            </w:pPr>
            <w:r w:rsidRPr="00E67031">
              <w:rPr>
                <w:rFonts w:ascii="Times New Roman" w:eastAsia="Times New Roman" w:hAnsi="Times New Roman" w:cs="Times New Roman"/>
                <w:color w:val="000000"/>
                <w:sz w:val="17"/>
                <w:szCs w:val="17"/>
              </w:rPr>
              <w:t>Greatest increased risk of adverse birth outcomes among A</w:t>
            </w:r>
            <w:r>
              <w:rPr>
                <w:rFonts w:ascii="Times New Roman" w:eastAsia="Times New Roman" w:hAnsi="Times New Roman" w:cs="Times New Roman"/>
                <w:color w:val="000000"/>
                <w:sz w:val="17"/>
                <w:szCs w:val="17"/>
              </w:rPr>
              <w:t>I</w:t>
            </w:r>
            <w:r w:rsidRPr="00E67031">
              <w:rPr>
                <w:rFonts w:ascii="Times New Roman" w:eastAsia="Times New Roman" w:hAnsi="Times New Roman" w:cs="Times New Roman"/>
                <w:color w:val="000000"/>
                <w:sz w:val="17"/>
                <w:szCs w:val="17"/>
              </w:rPr>
              <w:t>/Alaska Natives from potential exposure to contaminants vs. controls (same counties, no birth defect)</w:t>
            </w:r>
          </w:p>
        </w:tc>
      </w:tr>
      <w:tr w:rsidR="00357D67" w:rsidRPr="00E67031" w14:paraId="797E2D9F" w14:textId="77777777" w:rsidTr="004A7F55">
        <w:trPr>
          <w:trHeight w:val="1953"/>
        </w:trPr>
        <w:tc>
          <w:tcPr>
            <w:tcW w:w="1636" w:type="dxa"/>
            <w:tcBorders>
              <w:top w:val="nil"/>
              <w:left w:val="nil"/>
              <w:bottom w:val="nil"/>
              <w:right w:val="nil"/>
            </w:tcBorders>
            <w:shd w:val="clear" w:color="auto" w:fill="auto"/>
            <w:hideMark/>
          </w:tcPr>
          <w:p w14:paraId="4A815845" w14:textId="4A0A6645" w:rsidR="00357D67" w:rsidRPr="00E67031" w:rsidRDefault="00357D67" w:rsidP="00357D67">
            <w:pPr>
              <w:spacing w:after="0" w:line="240" w:lineRule="auto"/>
              <w:rPr>
                <w:rFonts w:ascii="Times New Roman" w:eastAsia="Times New Roman" w:hAnsi="Times New Roman" w:cs="Times New Roman"/>
                <w:color w:val="000000"/>
                <w:sz w:val="17"/>
                <w:szCs w:val="17"/>
              </w:rPr>
            </w:pPr>
            <w:r w:rsidRPr="00E67031">
              <w:rPr>
                <w:rFonts w:ascii="Times New Roman" w:eastAsia="Times New Roman" w:hAnsi="Times New Roman" w:cs="Times New Roman"/>
                <w:color w:val="000000"/>
                <w:sz w:val="17"/>
                <w:szCs w:val="17"/>
              </w:rPr>
              <w:t>Shields et al.</w:t>
            </w:r>
            <w:r w:rsidR="00137797">
              <w:rPr>
                <w:rFonts w:ascii="Times New Roman" w:eastAsia="Times New Roman" w:hAnsi="Times New Roman" w:cs="Times New Roman"/>
                <w:color w:val="000000"/>
                <w:sz w:val="17"/>
                <w:szCs w:val="17"/>
              </w:rPr>
              <w:t>,</w:t>
            </w:r>
            <w:r w:rsidRPr="00E67031">
              <w:rPr>
                <w:rFonts w:ascii="Times New Roman" w:eastAsia="Times New Roman" w:hAnsi="Times New Roman" w:cs="Times New Roman"/>
                <w:color w:val="000000"/>
                <w:sz w:val="17"/>
                <w:szCs w:val="17"/>
              </w:rPr>
              <w:t xml:space="preserve"> 1992</w:t>
            </w:r>
          </w:p>
        </w:tc>
        <w:tc>
          <w:tcPr>
            <w:tcW w:w="2426" w:type="dxa"/>
            <w:tcBorders>
              <w:top w:val="nil"/>
              <w:left w:val="nil"/>
              <w:bottom w:val="nil"/>
              <w:right w:val="nil"/>
            </w:tcBorders>
            <w:shd w:val="clear" w:color="auto" w:fill="auto"/>
            <w:hideMark/>
          </w:tcPr>
          <w:p w14:paraId="5F2432A5" w14:textId="77777777" w:rsidR="00357D67" w:rsidRPr="00E67031" w:rsidRDefault="00357D67" w:rsidP="00357D67">
            <w:pPr>
              <w:spacing w:after="0" w:line="240" w:lineRule="auto"/>
              <w:rPr>
                <w:rFonts w:ascii="Times New Roman" w:eastAsia="Times New Roman" w:hAnsi="Times New Roman" w:cs="Times New Roman"/>
                <w:color w:val="000000"/>
                <w:sz w:val="17"/>
                <w:szCs w:val="17"/>
              </w:rPr>
            </w:pPr>
            <w:r w:rsidRPr="00E67031">
              <w:rPr>
                <w:rFonts w:ascii="Times New Roman" w:eastAsia="Times New Roman" w:hAnsi="Times New Roman" w:cs="Times New Roman"/>
                <w:color w:val="000000"/>
                <w:sz w:val="17"/>
                <w:szCs w:val="17"/>
              </w:rPr>
              <w:t>Radiation from former uranium mining region</w:t>
            </w:r>
          </w:p>
        </w:tc>
        <w:tc>
          <w:tcPr>
            <w:tcW w:w="1304" w:type="dxa"/>
            <w:tcBorders>
              <w:top w:val="nil"/>
              <w:left w:val="nil"/>
              <w:bottom w:val="nil"/>
              <w:right w:val="nil"/>
            </w:tcBorders>
            <w:shd w:val="clear" w:color="auto" w:fill="auto"/>
            <w:hideMark/>
          </w:tcPr>
          <w:p w14:paraId="0AB7CD25" w14:textId="77777777" w:rsidR="00357D67" w:rsidRPr="00E67031" w:rsidRDefault="00357D67" w:rsidP="00357D67">
            <w:pPr>
              <w:spacing w:after="0" w:line="240" w:lineRule="auto"/>
              <w:rPr>
                <w:rFonts w:ascii="Times New Roman" w:eastAsia="Times New Roman" w:hAnsi="Times New Roman" w:cs="Times New Roman"/>
                <w:color w:val="000000"/>
                <w:sz w:val="17"/>
                <w:szCs w:val="17"/>
              </w:rPr>
            </w:pPr>
            <w:r w:rsidRPr="00E67031">
              <w:rPr>
                <w:rFonts w:ascii="Times New Roman" w:eastAsia="Times New Roman" w:hAnsi="Times New Roman" w:cs="Times New Roman"/>
                <w:color w:val="000000"/>
                <w:sz w:val="17"/>
                <w:szCs w:val="17"/>
              </w:rPr>
              <w:t xml:space="preserve">Adverse birth outcomes </w:t>
            </w:r>
          </w:p>
        </w:tc>
        <w:tc>
          <w:tcPr>
            <w:tcW w:w="4567" w:type="dxa"/>
            <w:tcBorders>
              <w:top w:val="nil"/>
              <w:left w:val="nil"/>
              <w:bottom w:val="nil"/>
              <w:right w:val="nil"/>
            </w:tcBorders>
            <w:shd w:val="clear" w:color="auto" w:fill="auto"/>
            <w:hideMark/>
          </w:tcPr>
          <w:p w14:paraId="4845B8D1" w14:textId="77777777" w:rsidR="00357D67" w:rsidRPr="00E67031" w:rsidRDefault="00357D67" w:rsidP="00357D67">
            <w:pPr>
              <w:spacing w:after="0" w:line="240" w:lineRule="auto"/>
              <w:rPr>
                <w:rFonts w:ascii="Times New Roman" w:eastAsia="Times New Roman" w:hAnsi="Times New Roman" w:cs="Times New Roman"/>
                <w:color w:val="000000"/>
                <w:sz w:val="17"/>
                <w:szCs w:val="17"/>
              </w:rPr>
            </w:pPr>
            <w:r w:rsidRPr="00E67031">
              <w:rPr>
                <w:rFonts w:ascii="Times New Roman" w:eastAsia="Times New Roman" w:hAnsi="Times New Roman" w:cs="Times New Roman"/>
                <w:color w:val="000000"/>
                <w:sz w:val="17"/>
                <w:szCs w:val="17"/>
              </w:rPr>
              <w:t>Only statistical significant association when mother lived near tailings/mine dump and adverse birth outcome (group of outcomes included hip dysplasias and dislocations OR 2.71, 95% CI: 1.09-7.64). Significant associations found when mother (OR=2.05, 1.16-3.76) or father (OR=2.56, 1.14-6.28) worked at electronics plant (worker exposures included variety of chemicals/solvents) and all adverse birth outcomes and for group of outcomes as above when mother worked at plant (OR=2.71, 1.09-7.64).</w:t>
            </w:r>
          </w:p>
        </w:tc>
        <w:tc>
          <w:tcPr>
            <w:tcW w:w="2340" w:type="dxa"/>
            <w:tcBorders>
              <w:top w:val="nil"/>
              <w:left w:val="nil"/>
              <w:bottom w:val="nil"/>
              <w:right w:val="nil"/>
            </w:tcBorders>
            <w:shd w:val="clear" w:color="auto" w:fill="auto"/>
            <w:hideMark/>
          </w:tcPr>
          <w:p w14:paraId="35D0027E" w14:textId="7622BA47" w:rsidR="00357D67" w:rsidRPr="00E67031" w:rsidRDefault="00357D67" w:rsidP="00357D67">
            <w:pPr>
              <w:spacing w:after="0" w:line="240" w:lineRule="auto"/>
              <w:rPr>
                <w:rFonts w:ascii="Times New Roman" w:eastAsia="Times New Roman" w:hAnsi="Times New Roman" w:cs="Times New Roman"/>
                <w:color w:val="000000"/>
                <w:sz w:val="17"/>
                <w:szCs w:val="17"/>
              </w:rPr>
            </w:pPr>
            <w:r w:rsidRPr="00E67031">
              <w:rPr>
                <w:rFonts w:ascii="Times New Roman" w:eastAsia="Times New Roman" w:hAnsi="Times New Roman" w:cs="Times New Roman"/>
                <w:color w:val="000000"/>
                <w:sz w:val="17"/>
                <w:szCs w:val="17"/>
              </w:rPr>
              <w:t>Mother's co-morbidities (e.g., tobacco/alcohol use), period of birth by 6-yr intervals</w:t>
            </w:r>
          </w:p>
        </w:tc>
        <w:tc>
          <w:tcPr>
            <w:tcW w:w="1793" w:type="dxa"/>
            <w:tcBorders>
              <w:top w:val="nil"/>
              <w:left w:val="nil"/>
              <w:bottom w:val="nil"/>
              <w:right w:val="nil"/>
            </w:tcBorders>
            <w:shd w:val="clear" w:color="auto" w:fill="auto"/>
            <w:hideMark/>
          </w:tcPr>
          <w:p w14:paraId="07FC6A14" w14:textId="77777777" w:rsidR="00357D67" w:rsidRPr="00E67031" w:rsidRDefault="00357D67" w:rsidP="00357D67">
            <w:pPr>
              <w:spacing w:after="0" w:line="240" w:lineRule="auto"/>
              <w:rPr>
                <w:rFonts w:ascii="Times New Roman" w:eastAsia="Times New Roman" w:hAnsi="Times New Roman" w:cs="Times New Roman"/>
                <w:color w:val="000000"/>
                <w:sz w:val="17"/>
                <w:szCs w:val="17"/>
              </w:rPr>
            </w:pPr>
            <w:r w:rsidRPr="00E67031">
              <w:rPr>
                <w:rFonts w:ascii="Times New Roman" w:eastAsia="Times New Roman" w:hAnsi="Times New Roman" w:cs="Times New Roman"/>
                <w:color w:val="000000"/>
                <w:sz w:val="17"/>
                <w:szCs w:val="17"/>
              </w:rPr>
              <w:t>Increased risk of adverse birth outcomes significantly associated with mother living near uranium mine tailings/dumps; also independently associated when either parent worked at electronics plant</w:t>
            </w:r>
          </w:p>
        </w:tc>
      </w:tr>
      <w:tr w:rsidR="00357D67" w:rsidRPr="00E67031" w14:paraId="02E97B8D" w14:textId="77777777" w:rsidTr="00036797">
        <w:trPr>
          <w:trHeight w:val="300"/>
        </w:trPr>
        <w:tc>
          <w:tcPr>
            <w:tcW w:w="4062" w:type="dxa"/>
            <w:gridSpan w:val="2"/>
            <w:tcBorders>
              <w:top w:val="nil"/>
              <w:left w:val="nil"/>
              <w:bottom w:val="nil"/>
              <w:right w:val="nil"/>
            </w:tcBorders>
            <w:shd w:val="clear" w:color="auto" w:fill="auto"/>
            <w:noWrap/>
            <w:vAlign w:val="center"/>
            <w:hideMark/>
          </w:tcPr>
          <w:p w14:paraId="6A929C96" w14:textId="77777777" w:rsidR="00357D67" w:rsidRPr="00E67031" w:rsidRDefault="00357D67" w:rsidP="00357D67">
            <w:pPr>
              <w:spacing w:after="0" w:line="240" w:lineRule="auto"/>
              <w:rPr>
                <w:rFonts w:ascii="Times New Roman" w:eastAsia="Times New Roman" w:hAnsi="Times New Roman" w:cs="Times New Roman"/>
                <w:b/>
                <w:bCs/>
                <w:color w:val="000000"/>
                <w:sz w:val="17"/>
                <w:szCs w:val="17"/>
              </w:rPr>
            </w:pPr>
            <w:r w:rsidRPr="00E67031">
              <w:rPr>
                <w:rFonts w:ascii="Times New Roman" w:eastAsia="Times New Roman" w:hAnsi="Times New Roman" w:cs="Times New Roman"/>
                <w:b/>
                <w:bCs/>
                <w:color w:val="000000"/>
                <w:sz w:val="17"/>
                <w:szCs w:val="17"/>
              </w:rPr>
              <w:t>DIETARY CONSUMPTION</w:t>
            </w:r>
          </w:p>
        </w:tc>
        <w:tc>
          <w:tcPr>
            <w:tcW w:w="1304" w:type="dxa"/>
            <w:tcBorders>
              <w:top w:val="nil"/>
              <w:left w:val="nil"/>
              <w:bottom w:val="nil"/>
              <w:right w:val="nil"/>
            </w:tcBorders>
            <w:shd w:val="clear" w:color="auto" w:fill="auto"/>
            <w:noWrap/>
            <w:hideMark/>
          </w:tcPr>
          <w:p w14:paraId="158E201B" w14:textId="77777777" w:rsidR="00357D67" w:rsidRPr="00E67031" w:rsidRDefault="00357D67" w:rsidP="00357D67">
            <w:pPr>
              <w:spacing w:after="0" w:line="240" w:lineRule="auto"/>
              <w:rPr>
                <w:rFonts w:ascii="Times New Roman" w:eastAsia="Times New Roman" w:hAnsi="Times New Roman" w:cs="Times New Roman"/>
                <w:b/>
                <w:bCs/>
                <w:color w:val="000000"/>
                <w:sz w:val="17"/>
                <w:szCs w:val="17"/>
              </w:rPr>
            </w:pPr>
          </w:p>
        </w:tc>
        <w:tc>
          <w:tcPr>
            <w:tcW w:w="4567" w:type="dxa"/>
            <w:tcBorders>
              <w:top w:val="nil"/>
              <w:left w:val="nil"/>
              <w:bottom w:val="nil"/>
              <w:right w:val="nil"/>
            </w:tcBorders>
            <w:shd w:val="clear" w:color="auto" w:fill="auto"/>
            <w:noWrap/>
            <w:hideMark/>
          </w:tcPr>
          <w:p w14:paraId="087257B8" w14:textId="77777777" w:rsidR="00357D67" w:rsidRPr="00E67031" w:rsidRDefault="00357D67" w:rsidP="00357D67">
            <w:pPr>
              <w:spacing w:after="0" w:line="240" w:lineRule="auto"/>
              <w:rPr>
                <w:rFonts w:ascii="Times New Roman" w:eastAsia="Times New Roman" w:hAnsi="Times New Roman" w:cs="Times New Roman"/>
                <w:sz w:val="20"/>
                <w:szCs w:val="20"/>
              </w:rPr>
            </w:pPr>
          </w:p>
        </w:tc>
        <w:tc>
          <w:tcPr>
            <w:tcW w:w="2340" w:type="dxa"/>
            <w:tcBorders>
              <w:top w:val="nil"/>
              <w:left w:val="nil"/>
              <w:bottom w:val="nil"/>
              <w:right w:val="nil"/>
            </w:tcBorders>
            <w:shd w:val="clear" w:color="auto" w:fill="auto"/>
            <w:hideMark/>
          </w:tcPr>
          <w:p w14:paraId="259BF241" w14:textId="77777777" w:rsidR="00357D67" w:rsidRPr="00E67031" w:rsidRDefault="00357D67" w:rsidP="00357D67">
            <w:pPr>
              <w:spacing w:after="0" w:line="240" w:lineRule="auto"/>
              <w:rPr>
                <w:rFonts w:ascii="Times New Roman" w:eastAsia="Times New Roman" w:hAnsi="Times New Roman" w:cs="Times New Roman"/>
                <w:sz w:val="20"/>
                <w:szCs w:val="20"/>
              </w:rPr>
            </w:pPr>
          </w:p>
        </w:tc>
        <w:tc>
          <w:tcPr>
            <w:tcW w:w="1793" w:type="dxa"/>
            <w:tcBorders>
              <w:top w:val="nil"/>
              <w:left w:val="nil"/>
              <w:bottom w:val="nil"/>
              <w:right w:val="nil"/>
            </w:tcBorders>
            <w:shd w:val="clear" w:color="auto" w:fill="auto"/>
            <w:hideMark/>
          </w:tcPr>
          <w:p w14:paraId="6AA97B3B" w14:textId="77777777" w:rsidR="00357D67" w:rsidRPr="00E67031" w:rsidRDefault="00357D67" w:rsidP="00357D67">
            <w:pPr>
              <w:spacing w:after="0" w:line="240" w:lineRule="auto"/>
              <w:rPr>
                <w:rFonts w:ascii="Times New Roman" w:eastAsia="Times New Roman" w:hAnsi="Times New Roman" w:cs="Times New Roman"/>
                <w:sz w:val="20"/>
                <w:szCs w:val="20"/>
              </w:rPr>
            </w:pPr>
          </w:p>
        </w:tc>
      </w:tr>
      <w:tr w:rsidR="00036797" w:rsidRPr="00E67031" w14:paraId="0CE7055C" w14:textId="77777777" w:rsidTr="00036797">
        <w:trPr>
          <w:trHeight w:val="369"/>
        </w:trPr>
        <w:tc>
          <w:tcPr>
            <w:tcW w:w="1636" w:type="dxa"/>
            <w:tcBorders>
              <w:top w:val="nil"/>
              <w:left w:val="nil"/>
              <w:bottom w:val="nil"/>
              <w:right w:val="nil"/>
            </w:tcBorders>
            <w:shd w:val="clear" w:color="auto" w:fill="auto"/>
          </w:tcPr>
          <w:p w14:paraId="132A9055" w14:textId="0BCD4D38" w:rsidR="00036797" w:rsidRPr="00E67031" w:rsidRDefault="00036797" w:rsidP="00036797">
            <w:pPr>
              <w:spacing w:after="0" w:line="240" w:lineRule="auto"/>
              <w:rPr>
                <w:rFonts w:ascii="Times New Roman" w:eastAsia="Times New Roman" w:hAnsi="Times New Roman" w:cs="Times New Roman"/>
                <w:color w:val="000000"/>
                <w:sz w:val="17"/>
                <w:szCs w:val="17"/>
              </w:rPr>
            </w:pPr>
            <w:r w:rsidRPr="00E67031">
              <w:rPr>
                <w:rFonts w:ascii="Times New Roman" w:eastAsia="Times New Roman" w:hAnsi="Times New Roman" w:cs="Times New Roman"/>
                <w:color w:val="000000"/>
                <w:sz w:val="17"/>
                <w:szCs w:val="17"/>
              </w:rPr>
              <w:t>Monheit et al.</w:t>
            </w:r>
            <w:r>
              <w:rPr>
                <w:rFonts w:ascii="Times New Roman" w:eastAsia="Times New Roman" w:hAnsi="Times New Roman" w:cs="Times New Roman"/>
                <w:color w:val="000000"/>
                <w:sz w:val="17"/>
                <w:szCs w:val="17"/>
              </w:rPr>
              <w:t>,</w:t>
            </w:r>
            <w:r w:rsidRPr="00E67031">
              <w:rPr>
                <w:rFonts w:ascii="Times New Roman" w:eastAsia="Times New Roman" w:hAnsi="Times New Roman" w:cs="Times New Roman"/>
                <w:color w:val="000000"/>
                <w:sz w:val="17"/>
                <w:szCs w:val="17"/>
              </w:rPr>
              <w:t xml:space="preserve"> 2008</w:t>
            </w:r>
          </w:p>
        </w:tc>
        <w:tc>
          <w:tcPr>
            <w:tcW w:w="2426" w:type="dxa"/>
            <w:tcBorders>
              <w:top w:val="nil"/>
              <w:left w:val="nil"/>
              <w:bottom w:val="nil"/>
              <w:right w:val="nil"/>
            </w:tcBorders>
            <w:shd w:val="clear" w:color="auto" w:fill="auto"/>
          </w:tcPr>
          <w:p w14:paraId="62EFD1E3" w14:textId="5E180F3F" w:rsidR="00036797" w:rsidRPr="00E67031" w:rsidRDefault="00036797" w:rsidP="00036797">
            <w:pPr>
              <w:spacing w:after="0" w:line="240" w:lineRule="auto"/>
              <w:rPr>
                <w:rFonts w:ascii="Times New Roman" w:eastAsia="Times New Roman" w:hAnsi="Times New Roman" w:cs="Times New Roman"/>
                <w:color w:val="000000"/>
                <w:sz w:val="17"/>
                <w:szCs w:val="17"/>
              </w:rPr>
            </w:pPr>
            <w:r w:rsidRPr="00E67031">
              <w:rPr>
                <w:rFonts w:ascii="Times New Roman" w:eastAsia="Times New Roman" w:hAnsi="Times New Roman" w:cs="Times New Roman"/>
                <w:color w:val="000000"/>
                <w:sz w:val="17"/>
                <w:szCs w:val="17"/>
              </w:rPr>
              <w:t>Herbicide (fluridone concentrations in aquatic vegetation, sediment, water)</w:t>
            </w:r>
          </w:p>
        </w:tc>
        <w:tc>
          <w:tcPr>
            <w:tcW w:w="1304" w:type="dxa"/>
            <w:tcBorders>
              <w:top w:val="nil"/>
              <w:left w:val="nil"/>
              <w:bottom w:val="nil"/>
              <w:right w:val="nil"/>
            </w:tcBorders>
            <w:shd w:val="clear" w:color="auto" w:fill="auto"/>
          </w:tcPr>
          <w:p w14:paraId="2553D678" w14:textId="5C0DBCAD" w:rsidR="00036797" w:rsidRPr="00E67031" w:rsidRDefault="00036797" w:rsidP="00036797">
            <w:pPr>
              <w:spacing w:after="0" w:line="240" w:lineRule="auto"/>
              <w:rPr>
                <w:rFonts w:ascii="Times New Roman" w:eastAsia="Times New Roman" w:hAnsi="Times New Roman" w:cs="Times New Roman"/>
                <w:color w:val="000000"/>
                <w:sz w:val="17"/>
                <w:szCs w:val="17"/>
              </w:rPr>
            </w:pPr>
            <w:r w:rsidRPr="00E67031">
              <w:rPr>
                <w:rFonts w:ascii="Times New Roman" w:eastAsia="Times New Roman" w:hAnsi="Times New Roman" w:cs="Times New Roman"/>
                <w:color w:val="000000"/>
                <w:sz w:val="17"/>
                <w:szCs w:val="17"/>
              </w:rPr>
              <w:t>-</w:t>
            </w:r>
          </w:p>
        </w:tc>
        <w:tc>
          <w:tcPr>
            <w:tcW w:w="4567" w:type="dxa"/>
            <w:tcBorders>
              <w:top w:val="nil"/>
              <w:left w:val="nil"/>
              <w:bottom w:val="nil"/>
              <w:right w:val="nil"/>
            </w:tcBorders>
            <w:shd w:val="clear" w:color="auto" w:fill="auto"/>
          </w:tcPr>
          <w:p w14:paraId="1C578DBE" w14:textId="160C1C0E" w:rsidR="00036797" w:rsidRPr="00E67031" w:rsidRDefault="00036797" w:rsidP="00036797">
            <w:pPr>
              <w:spacing w:after="0" w:line="240" w:lineRule="auto"/>
              <w:rPr>
                <w:rFonts w:ascii="Times New Roman" w:eastAsia="Times New Roman" w:hAnsi="Times New Roman" w:cs="Times New Roman"/>
                <w:color w:val="000000"/>
                <w:sz w:val="17"/>
                <w:szCs w:val="17"/>
              </w:rPr>
            </w:pPr>
            <w:r w:rsidRPr="00E67031">
              <w:rPr>
                <w:rFonts w:ascii="Times New Roman" w:eastAsia="Times New Roman" w:hAnsi="Times New Roman" w:cs="Times New Roman"/>
                <w:color w:val="000000"/>
                <w:sz w:val="17"/>
                <w:szCs w:val="17"/>
              </w:rPr>
              <w:t>(UNADJUSTED) Maximum fluridone concentration in vegetation: 3.4 ppb; sediment: 65 ppb; water: 0.3 ppb; hazard quotient (compared ADD with non-carcinogenic reference dose) for child "worse-case" scenario for vegetation: sub-chronic (1 yr): 4.0E-05, chronic (6 yrs): 2.5E-04; sediment sub-chronic: 1.1E-06, chronic: 6.8E-06; water sub-chronic: 2.5E-07, chronic: 1.5E-06. Found little to no hazard of adverse effects from consuming vegetation.</w:t>
            </w:r>
          </w:p>
        </w:tc>
        <w:tc>
          <w:tcPr>
            <w:tcW w:w="2340" w:type="dxa"/>
            <w:tcBorders>
              <w:top w:val="nil"/>
              <w:left w:val="nil"/>
              <w:bottom w:val="nil"/>
              <w:right w:val="nil"/>
            </w:tcBorders>
            <w:shd w:val="clear" w:color="auto" w:fill="auto"/>
          </w:tcPr>
          <w:p w14:paraId="65E564D3" w14:textId="699D0B71" w:rsidR="00036797" w:rsidRPr="00E67031" w:rsidRDefault="00036797" w:rsidP="00036797">
            <w:pPr>
              <w:spacing w:after="0" w:line="240" w:lineRule="auto"/>
              <w:rPr>
                <w:rFonts w:ascii="Times New Roman" w:eastAsia="Times New Roman" w:hAnsi="Times New Roman" w:cs="Times New Roman"/>
                <w:color w:val="000000"/>
                <w:sz w:val="17"/>
                <w:szCs w:val="17"/>
              </w:rPr>
            </w:pPr>
            <w:r w:rsidRPr="00E67031">
              <w:rPr>
                <w:rFonts w:ascii="Times New Roman" w:eastAsia="Times New Roman" w:hAnsi="Times New Roman" w:cs="Times New Roman"/>
                <w:color w:val="000000"/>
                <w:sz w:val="17"/>
                <w:szCs w:val="17"/>
              </w:rPr>
              <w:t>Tule vegetation harvesting</w:t>
            </w:r>
          </w:p>
        </w:tc>
        <w:tc>
          <w:tcPr>
            <w:tcW w:w="1793" w:type="dxa"/>
            <w:tcBorders>
              <w:top w:val="nil"/>
              <w:left w:val="nil"/>
              <w:bottom w:val="nil"/>
              <w:right w:val="nil"/>
            </w:tcBorders>
            <w:shd w:val="clear" w:color="auto" w:fill="auto"/>
          </w:tcPr>
          <w:p w14:paraId="2C59D256" w14:textId="48CCDD65" w:rsidR="00036797" w:rsidRPr="00E67031" w:rsidRDefault="00036797" w:rsidP="00036797">
            <w:pPr>
              <w:spacing w:after="0" w:line="240" w:lineRule="auto"/>
              <w:rPr>
                <w:rFonts w:ascii="Times New Roman" w:eastAsia="Times New Roman" w:hAnsi="Times New Roman" w:cs="Times New Roman"/>
                <w:color w:val="000000"/>
                <w:sz w:val="17"/>
                <w:szCs w:val="17"/>
              </w:rPr>
            </w:pPr>
            <w:r w:rsidRPr="00E67031">
              <w:rPr>
                <w:rFonts w:ascii="Times New Roman" w:eastAsia="Times New Roman" w:hAnsi="Times New Roman" w:cs="Times New Roman"/>
                <w:color w:val="000000"/>
                <w:sz w:val="17"/>
                <w:szCs w:val="17"/>
              </w:rPr>
              <w:t>-</w:t>
            </w:r>
          </w:p>
        </w:tc>
      </w:tr>
      <w:tr w:rsidR="00036797" w:rsidRPr="00E67031" w14:paraId="21F6D371" w14:textId="77777777" w:rsidTr="004C0050">
        <w:trPr>
          <w:trHeight w:val="1323"/>
        </w:trPr>
        <w:tc>
          <w:tcPr>
            <w:tcW w:w="1636" w:type="dxa"/>
            <w:tcBorders>
              <w:top w:val="nil"/>
              <w:left w:val="nil"/>
              <w:bottom w:val="single" w:sz="4" w:space="0" w:color="auto"/>
              <w:right w:val="nil"/>
            </w:tcBorders>
            <w:shd w:val="clear" w:color="auto" w:fill="auto"/>
            <w:hideMark/>
          </w:tcPr>
          <w:p w14:paraId="52358007" w14:textId="769DAC46" w:rsidR="00036797" w:rsidRPr="00E67031" w:rsidRDefault="00036797" w:rsidP="00036797">
            <w:pPr>
              <w:spacing w:after="0" w:line="240" w:lineRule="auto"/>
              <w:rPr>
                <w:rFonts w:ascii="Times New Roman" w:eastAsia="Times New Roman" w:hAnsi="Times New Roman" w:cs="Times New Roman"/>
                <w:color w:val="000000"/>
                <w:sz w:val="17"/>
                <w:szCs w:val="17"/>
              </w:rPr>
            </w:pPr>
            <w:r w:rsidRPr="00E67031">
              <w:rPr>
                <w:rFonts w:ascii="Times New Roman" w:eastAsia="Times New Roman" w:hAnsi="Times New Roman" w:cs="Times New Roman"/>
                <w:color w:val="000000"/>
                <w:sz w:val="17"/>
                <w:szCs w:val="17"/>
              </w:rPr>
              <w:t>Xue et al.</w:t>
            </w:r>
            <w:r>
              <w:rPr>
                <w:rFonts w:ascii="Times New Roman" w:eastAsia="Times New Roman" w:hAnsi="Times New Roman" w:cs="Times New Roman"/>
                <w:color w:val="000000"/>
                <w:sz w:val="17"/>
                <w:szCs w:val="17"/>
              </w:rPr>
              <w:t>,</w:t>
            </w:r>
            <w:r w:rsidRPr="00E67031">
              <w:rPr>
                <w:rFonts w:ascii="Times New Roman" w:eastAsia="Times New Roman" w:hAnsi="Times New Roman" w:cs="Times New Roman"/>
                <w:color w:val="000000"/>
                <w:sz w:val="17"/>
                <w:szCs w:val="17"/>
              </w:rPr>
              <w:t xml:space="preserve"> 2014</w:t>
            </w:r>
          </w:p>
        </w:tc>
        <w:tc>
          <w:tcPr>
            <w:tcW w:w="2426" w:type="dxa"/>
            <w:tcBorders>
              <w:top w:val="nil"/>
              <w:left w:val="nil"/>
              <w:bottom w:val="single" w:sz="4" w:space="0" w:color="auto"/>
              <w:right w:val="nil"/>
            </w:tcBorders>
            <w:shd w:val="clear" w:color="auto" w:fill="auto"/>
            <w:hideMark/>
          </w:tcPr>
          <w:p w14:paraId="697D6209" w14:textId="77777777" w:rsidR="00036797" w:rsidRPr="00E67031" w:rsidRDefault="00036797" w:rsidP="00036797">
            <w:pPr>
              <w:spacing w:after="0" w:line="240" w:lineRule="auto"/>
              <w:rPr>
                <w:rFonts w:ascii="Times New Roman" w:eastAsia="Times New Roman" w:hAnsi="Times New Roman" w:cs="Times New Roman"/>
                <w:color w:val="000000"/>
                <w:sz w:val="17"/>
                <w:szCs w:val="17"/>
              </w:rPr>
            </w:pPr>
            <w:r w:rsidRPr="00E67031">
              <w:rPr>
                <w:rFonts w:ascii="Times New Roman" w:eastAsia="Times New Roman" w:hAnsi="Times New Roman" w:cs="Times New Roman"/>
                <w:color w:val="000000"/>
                <w:sz w:val="17"/>
                <w:szCs w:val="17"/>
              </w:rPr>
              <w:t>PCBs (blood)</w:t>
            </w:r>
          </w:p>
        </w:tc>
        <w:tc>
          <w:tcPr>
            <w:tcW w:w="1304" w:type="dxa"/>
            <w:tcBorders>
              <w:top w:val="nil"/>
              <w:left w:val="nil"/>
              <w:bottom w:val="single" w:sz="4" w:space="0" w:color="auto"/>
              <w:right w:val="nil"/>
            </w:tcBorders>
            <w:shd w:val="clear" w:color="auto" w:fill="auto"/>
            <w:hideMark/>
          </w:tcPr>
          <w:p w14:paraId="0A26EDC8" w14:textId="77777777" w:rsidR="00036797" w:rsidRPr="00E67031" w:rsidRDefault="00036797" w:rsidP="00036797">
            <w:pPr>
              <w:spacing w:after="0" w:line="240" w:lineRule="auto"/>
              <w:rPr>
                <w:rFonts w:ascii="Times New Roman" w:eastAsia="Times New Roman" w:hAnsi="Times New Roman" w:cs="Times New Roman"/>
                <w:color w:val="000000"/>
                <w:sz w:val="17"/>
                <w:szCs w:val="17"/>
              </w:rPr>
            </w:pPr>
            <w:r w:rsidRPr="00E67031">
              <w:rPr>
                <w:rFonts w:ascii="Times New Roman" w:eastAsia="Times New Roman" w:hAnsi="Times New Roman" w:cs="Times New Roman"/>
                <w:color w:val="000000"/>
                <w:sz w:val="17"/>
                <w:szCs w:val="17"/>
              </w:rPr>
              <w:t>-</w:t>
            </w:r>
          </w:p>
        </w:tc>
        <w:tc>
          <w:tcPr>
            <w:tcW w:w="4567" w:type="dxa"/>
            <w:tcBorders>
              <w:top w:val="nil"/>
              <w:left w:val="nil"/>
              <w:bottom w:val="single" w:sz="4" w:space="0" w:color="auto"/>
              <w:right w:val="nil"/>
            </w:tcBorders>
            <w:shd w:val="clear" w:color="auto" w:fill="auto"/>
            <w:hideMark/>
          </w:tcPr>
          <w:p w14:paraId="127CC476" w14:textId="77777777" w:rsidR="00036797" w:rsidRPr="00E67031" w:rsidRDefault="00036797" w:rsidP="00036797">
            <w:pPr>
              <w:spacing w:after="0" w:line="240" w:lineRule="auto"/>
              <w:rPr>
                <w:rFonts w:ascii="Times New Roman" w:eastAsia="Times New Roman" w:hAnsi="Times New Roman" w:cs="Times New Roman"/>
                <w:color w:val="000000"/>
                <w:sz w:val="17"/>
                <w:szCs w:val="17"/>
              </w:rPr>
            </w:pPr>
            <w:r w:rsidRPr="00E67031">
              <w:rPr>
                <w:rFonts w:ascii="Times New Roman" w:eastAsia="Times New Roman" w:hAnsi="Times New Roman" w:cs="Times New Roman"/>
                <w:color w:val="000000"/>
                <w:sz w:val="17"/>
                <w:szCs w:val="17"/>
              </w:rPr>
              <w:t>(ADJUSTED) Among younger age group (12-</w:t>
            </w:r>
            <w:r w:rsidRPr="00E67031">
              <w:rPr>
                <w:rFonts w:ascii="Calibri" w:eastAsia="Times New Roman" w:hAnsi="Calibri" w:cs="Calibri"/>
                <w:color w:val="000000"/>
                <w:sz w:val="17"/>
                <w:szCs w:val="17"/>
              </w:rPr>
              <w:t>≤</w:t>
            </w:r>
            <w:r w:rsidRPr="00E67031">
              <w:rPr>
                <w:rFonts w:ascii="Times New Roman" w:eastAsia="Times New Roman" w:hAnsi="Times New Roman" w:cs="Times New Roman"/>
                <w:color w:val="000000"/>
                <w:sz w:val="17"/>
                <w:szCs w:val="17"/>
              </w:rPr>
              <w:t>30 years), A/P/N/M had highest total PCB concentrations (0.6 ng/g) compared to other racial/ethnic groups. Among younger age group, highest daily average fish consumption for A/P/N/M = 0.3 g/kg. Pearson correlation coefficient=0.07 (P&lt;0.01) between fish consumption and total blood PCB concentrations</w:t>
            </w:r>
          </w:p>
        </w:tc>
        <w:tc>
          <w:tcPr>
            <w:tcW w:w="2340" w:type="dxa"/>
            <w:tcBorders>
              <w:top w:val="nil"/>
              <w:left w:val="nil"/>
              <w:bottom w:val="single" w:sz="4" w:space="0" w:color="auto"/>
              <w:right w:val="nil"/>
            </w:tcBorders>
            <w:shd w:val="clear" w:color="auto" w:fill="auto"/>
            <w:hideMark/>
          </w:tcPr>
          <w:p w14:paraId="57899C30" w14:textId="77777777" w:rsidR="00036797" w:rsidRPr="00E67031" w:rsidRDefault="00036797" w:rsidP="00036797">
            <w:pPr>
              <w:spacing w:after="0" w:line="240" w:lineRule="auto"/>
              <w:rPr>
                <w:rFonts w:ascii="Times New Roman" w:eastAsia="Times New Roman" w:hAnsi="Times New Roman" w:cs="Times New Roman"/>
                <w:color w:val="000000"/>
                <w:sz w:val="17"/>
                <w:szCs w:val="17"/>
              </w:rPr>
            </w:pPr>
            <w:r w:rsidRPr="00E67031">
              <w:rPr>
                <w:rFonts w:ascii="Times New Roman" w:eastAsia="Times New Roman" w:hAnsi="Times New Roman" w:cs="Times New Roman"/>
                <w:color w:val="000000"/>
                <w:sz w:val="17"/>
                <w:szCs w:val="17"/>
              </w:rPr>
              <w:t>Age, gender, region, other racial/ethnic groups, survey periods</w:t>
            </w:r>
          </w:p>
        </w:tc>
        <w:tc>
          <w:tcPr>
            <w:tcW w:w="1793" w:type="dxa"/>
            <w:tcBorders>
              <w:top w:val="nil"/>
              <w:left w:val="nil"/>
              <w:bottom w:val="single" w:sz="4" w:space="0" w:color="auto"/>
              <w:right w:val="nil"/>
            </w:tcBorders>
            <w:shd w:val="clear" w:color="auto" w:fill="auto"/>
            <w:hideMark/>
          </w:tcPr>
          <w:p w14:paraId="5539B58D" w14:textId="77777777" w:rsidR="00036797" w:rsidRPr="00E67031" w:rsidRDefault="00036797" w:rsidP="00036797">
            <w:pPr>
              <w:spacing w:after="0" w:line="240" w:lineRule="auto"/>
              <w:rPr>
                <w:rFonts w:ascii="Times New Roman" w:eastAsia="Times New Roman" w:hAnsi="Times New Roman" w:cs="Times New Roman"/>
                <w:color w:val="000000"/>
                <w:sz w:val="17"/>
                <w:szCs w:val="17"/>
              </w:rPr>
            </w:pPr>
            <w:r w:rsidRPr="00E67031">
              <w:rPr>
                <w:rFonts w:ascii="Times New Roman" w:eastAsia="Times New Roman" w:hAnsi="Times New Roman" w:cs="Times New Roman"/>
                <w:color w:val="000000"/>
                <w:sz w:val="17"/>
                <w:szCs w:val="17"/>
              </w:rPr>
              <w:t>-</w:t>
            </w:r>
          </w:p>
        </w:tc>
      </w:tr>
      <w:tr w:rsidR="00036797" w:rsidRPr="00E67031" w14:paraId="27D2DCD1" w14:textId="77777777" w:rsidTr="004C0050">
        <w:trPr>
          <w:trHeight w:val="413"/>
        </w:trPr>
        <w:tc>
          <w:tcPr>
            <w:tcW w:w="14066" w:type="dxa"/>
            <w:gridSpan w:val="6"/>
            <w:tcBorders>
              <w:top w:val="single" w:sz="4" w:space="0" w:color="auto"/>
              <w:left w:val="nil"/>
              <w:bottom w:val="nil"/>
              <w:right w:val="nil"/>
            </w:tcBorders>
            <w:shd w:val="clear" w:color="auto" w:fill="auto"/>
            <w:noWrap/>
            <w:vAlign w:val="center"/>
            <w:hideMark/>
          </w:tcPr>
          <w:p w14:paraId="7BAC9B68" w14:textId="7187A608" w:rsidR="00036797" w:rsidRPr="00E67031" w:rsidRDefault="00036797" w:rsidP="00036797">
            <w:pPr>
              <w:spacing w:after="0" w:line="240" w:lineRule="auto"/>
              <w:rPr>
                <w:rFonts w:ascii="Times New Roman" w:eastAsia="Times New Roman" w:hAnsi="Times New Roman" w:cs="Times New Roman"/>
                <w:color w:val="000000"/>
                <w:sz w:val="17"/>
                <w:szCs w:val="17"/>
              </w:rPr>
            </w:pPr>
            <w:r w:rsidRPr="00E67031">
              <w:rPr>
                <w:rFonts w:ascii="Calibri" w:eastAsia="Times New Roman" w:hAnsi="Calibri" w:cs="Calibri"/>
                <w:color w:val="000000"/>
                <w:sz w:val="17"/>
                <w:szCs w:val="17"/>
              </w:rPr>
              <w:t>β</w:t>
            </w:r>
            <w:r w:rsidRPr="00E67031">
              <w:rPr>
                <w:rFonts w:ascii="Times New Roman" w:eastAsia="Times New Roman" w:hAnsi="Times New Roman" w:cs="Times New Roman"/>
                <w:color w:val="000000"/>
                <w:sz w:val="17"/>
                <w:szCs w:val="17"/>
              </w:rPr>
              <w:t xml:space="preserve"> = beta; </w:t>
            </w:r>
            <w:r w:rsidRPr="00E67031">
              <w:rPr>
                <w:rFonts w:ascii="Times New Roman" w:eastAsia="Times New Roman" w:hAnsi="Times New Roman" w:cs="Times New Roman"/>
                <w:i/>
                <w:iCs/>
                <w:color w:val="000000"/>
                <w:sz w:val="17"/>
                <w:szCs w:val="17"/>
              </w:rPr>
              <w:t>p,p'</w:t>
            </w:r>
            <w:r w:rsidRPr="00E67031">
              <w:rPr>
                <w:rFonts w:ascii="Times New Roman" w:eastAsia="Times New Roman" w:hAnsi="Times New Roman" w:cs="Times New Roman"/>
                <w:color w:val="000000"/>
                <w:sz w:val="17"/>
                <w:szCs w:val="17"/>
              </w:rPr>
              <w:t xml:space="preserve">-DDE - </w:t>
            </w:r>
            <w:r w:rsidRPr="00E67031">
              <w:rPr>
                <w:rFonts w:ascii="Times New Roman" w:eastAsia="Times New Roman" w:hAnsi="Times New Roman" w:cs="Times New Roman"/>
                <w:i/>
                <w:iCs/>
                <w:color w:val="000000"/>
                <w:sz w:val="17"/>
                <w:szCs w:val="17"/>
              </w:rPr>
              <w:t>p,p'</w:t>
            </w:r>
            <w:r w:rsidRPr="00E67031">
              <w:rPr>
                <w:rFonts w:ascii="Times New Roman" w:eastAsia="Times New Roman" w:hAnsi="Times New Roman" w:cs="Times New Roman"/>
                <w:color w:val="000000"/>
                <w:sz w:val="17"/>
                <w:szCs w:val="17"/>
              </w:rPr>
              <w:t>- dichlorophenyldichloroethylene; r</w:t>
            </w:r>
            <w:r w:rsidRPr="00E67031">
              <w:rPr>
                <w:rFonts w:ascii="Times New Roman" w:eastAsia="Times New Roman" w:hAnsi="Times New Roman" w:cs="Times New Roman"/>
                <w:color w:val="000000"/>
                <w:sz w:val="17"/>
                <w:szCs w:val="17"/>
                <w:vertAlign w:val="superscript"/>
              </w:rPr>
              <w:t>2</w:t>
            </w:r>
            <w:r w:rsidRPr="00E67031">
              <w:rPr>
                <w:rFonts w:ascii="Times New Roman" w:eastAsia="Times New Roman" w:hAnsi="Times New Roman" w:cs="Times New Roman"/>
                <w:color w:val="000000"/>
                <w:sz w:val="17"/>
                <w:szCs w:val="17"/>
              </w:rPr>
              <w:t xml:space="preserve">- coefficient of determination; ADD - average daily dose; ADHD - attention deficit hyperactivity disorder; </w:t>
            </w:r>
            <w:r>
              <w:rPr>
                <w:rFonts w:ascii="Times New Roman" w:eastAsia="Times New Roman" w:hAnsi="Times New Roman" w:cs="Times New Roman"/>
                <w:color w:val="000000"/>
                <w:sz w:val="17"/>
                <w:szCs w:val="17"/>
              </w:rPr>
              <w:t xml:space="preserve">AI/AN – American Indian/Alaska Native; </w:t>
            </w:r>
            <w:r w:rsidRPr="00E67031">
              <w:rPr>
                <w:rFonts w:ascii="Times New Roman" w:eastAsia="Times New Roman" w:hAnsi="Times New Roman" w:cs="Times New Roman"/>
                <w:color w:val="000000"/>
                <w:sz w:val="17"/>
                <w:szCs w:val="17"/>
              </w:rPr>
              <w:t>A/P/N/M - Asian/Pacific/Native American/Other</w:t>
            </w:r>
            <w:r>
              <w:rPr>
                <w:rFonts w:ascii="Times New Roman" w:eastAsia="Times New Roman" w:hAnsi="Times New Roman" w:cs="Times New Roman"/>
                <w:color w:val="000000"/>
                <w:sz w:val="17"/>
                <w:szCs w:val="17"/>
              </w:rPr>
              <w:t xml:space="preserve"> </w:t>
            </w:r>
            <w:r w:rsidRPr="00E67031">
              <w:rPr>
                <w:rFonts w:ascii="Times New Roman" w:eastAsia="Times New Roman" w:hAnsi="Times New Roman" w:cs="Times New Roman"/>
                <w:color w:val="000000"/>
                <w:sz w:val="17"/>
                <w:szCs w:val="17"/>
              </w:rPr>
              <w:t>Multiracial; BMI - body mass index; CI - confidence interval; COI - cytochrome oxidase inhibitor;</w:t>
            </w:r>
            <w:r>
              <w:rPr>
                <w:rFonts w:ascii="Times New Roman" w:eastAsia="Times New Roman" w:hAnsi="Times New Roman" w:cs="Times New Roman"/>
                <w:color w:val="000000"/>
                <w:sz w:val="17"/>
                <w:szCs w:val="17"/>
              </w:rPr>
              <w:t xml:space="preserve"> </w:t>
            </w:r>
            <w:r w:rsidRPr="00E67031">
              <w:rPr>
                <w:rFonts w:ascii="Times New Roman" w:eastAsia="Times New Roman" w:hAnsi="Times New Roman" w:cs="Times New Roman"/>
                <w:color w:val="000000"/>
                <w:sz w:val="17"/>
                <w:szCs w:val="17"/>
              </w:rPr>
              <w:t>CV/VC% = closing volume as percent</w:t>
            </w:r>
            <w:r>
              <w:rPr>
                <w:rFonts w:ascii="Times New Roman" w:eastAsia="Times New Roman" w:hAnsi="Times New Roman" w:cs="Times New Roman"/>
                <w:color w:val="000000"/>
                <w:sz w:val="17"/>
                <w:szCs w:val="17"/>
              </w:rPr>
              <w:t xml:space="preserve"> </w:t>
            </w:r>
            <w:r w:rsidRPr="00E67031">
              <w:rPr>
                <w:rFonts w:ascii="Times New Roman" w:eastAsia="Times New Roman" w:hAnsi="Times New Roman" w:cs="Times New Roman"/>
                <w:color w:val="000000"/>
                <w:sz w:val="17"/>
                <w:szCs w:val="17"/>
              </w:rPr>
              <w:t>of vital capacity;</w:t>
            </w:r>
            <w:r>
              <w:rPr>
                <w:rFonts w:ascii="Times New Roman" w:eastAsia="Times New Roman" w:hAnsi="Times New Roman" w:cs="Times New Roman"/>
                <w:color w:val="000000"/>
                <w:sz w:val="17"/>
                <w:szCs w:val="17"/>
              </w:rPr>
              <w:t xml:space="preserve"> </w:t>
            </w:r>
            <w:r w:rsidRPr="00E67031">
              <w:rPr>
                <w:rFonts w:ascii="Times New Roman" w:eastAsia="Times New Roman" w:hAnsi="Times New Roman" w:cs="Times New Roman"/>
                <w:color w:val="000000"/>
                <w:sz w:val="17"/>
                <w:szCs w:val="17"/>
              </w:rPr>
              <w:t>FT4 - free thyroxine;</w:t>
            </w:r>
            <w:r>
              <w:rPr>
                <w:rFonts w:ascii="Times New Roman" w:eastAsia="Times New Roman" w:hAnsi="Times New Roman" w:cs="Times New Roman"/>
                <w:color w:val="000000"/>
                <w:sz w:val="17"/>
                <w:szCs w:val="17"/>
              </w:rPr>
              <w:t xml:space="preserve"> HCB - </w:t>
            </w:r>
            <w:r w:rsidRPr="00E67031">
              <w:rPr>
                <w:rFonts w:ascii="Times New Roman" w:eastAsia="Times New Roman" w:hAnsi="Times New Roman" w:cs="Times New Roman"/>
                <w:color w:val="000000"/>
                <w:sz w:val="17"/>
                <w:szCs w:val="17"/>
              </w:rPr>
              <w:t>hexachlorob</w:t>
            </w:r>
            <w:r>
              <w:rPr>
                <w:rFonts w:ascii="Times New Roman" w:eastAsia="Times New Roman" w:hAnsi="Times New Roman" w:cs="Times New Roman"/>
                <w:color w:val="000000"/>
                <w:sz w:val="17"/>
                <w:szCs w:val="17"/>
              </w:rPr>
              <w:t xml:space="preserve">enzene; IGR – intrauterine growth retardation; MUS - musculoskeletal; </w:t>
            </w:r>
            <w:r w:rsidRPr="00E67031">
              <w:rPr>
                <w:rFonts w:ascii="Times New Roman" w:eastAsia="Times New Roman" w:hAnsi="Times New Roman" w:cs="Times New Roman"/>
                <w:color w:val="000000"/>
                <w:sz w:val="17"/>
                <w:szCs w:val="17"/>
              </w:rPr>
              <w:t>NTD - neural tube defect; OR - odds ratio;</w:t>
            </w:r>
            <w:r>
              <w:rPr>
                <w:rFonts w:ascii="Times New Roman" w:eastAsia="Times New Roman" w:hAnsi="Times New Roman" w:cs="Times New Roman"/>
                <w:color w:val="000000"/>
                <w:sz w:val="17"/>
                <w:szCs w:val="17"/>
              </w:rPr>
              <w:t xml:space="preserve"> </w:t>
            </w:r>
            <w:r w:rsidRPr="00E67031">
              <w:rPr>
                <w:rFonts w:ascii="Times New Roman" w:eastAsia="Times New Roman" w:hAnsi="Times New Roman" w:cs="Times New Roman"/>
                <w:color w:val="000000"/>
                <w:sz w:val="17"/>
                <w:szCs w:val="17"/>
              </w:rPr>
              <w:t>PCB - polychlorinated biphenyl;</w:t>
            </w:r>
            <w:r>
              <w:rPr>
                <w:rFonts w:ascii="Times New Roman" w:eastAsia="Times New Roman" w:hAnsi="Times New Roman" w:cs="Times New Roman"/>
                <w:color w:val="000000"/>
                <w:sz w:val="17"/>
                <w:szCs w:val="17"/>
              </w:rPr>
              <w:t xml:space="preserve"> </w:t>
            </w:r>
            <w:r w:rsidRPr="00E67031">
              <w:rPr>
                <w:rFonts w:ascii="Times New Roman" w:eastAsia="Times New Roman" w:hAnsi="Times New Roman" w:cs="Times New Roman"/>
                <w:color w:val="000000"/>
                <w:sz w:val="17"/>
                <w:szCs w:val="17"/>
              </w:rPr>
              <w:t>PPM - parts per million;</w:t>
            </w:r>
            <w:r>
              <w:rPr>
                <w:rFonts w:ascii="Times New Roman" w:eastAsia="Times New Roman" w:hAnsi="Times New Roman" w:cs="Times New Roman"/>
                <w:color w:val="000000"/>
                <w:sz w:val="17"/>
                <w:szCs w:val="17"/>
              </w:rPr>
              <w:t xml:space="preserve"> </w:t>
            </w:r>
            <w:r w:rsidRPr="00E67031">
              <w:rPr>
                <w:rFonts w:ascii="Times New Roman" w:eastAsia="Times New Roman" w:hAnsi="Times New Roman" w:cs="Times New Roman"/>
                <w:color w:val="000000"/>
                <w:sz w:val="17"/>
                <w:szCs w:val="17"/>
              </w:rPr>
              <w:t>PPB - parts per</w:t>
            </w:r>
            <w:r>
              <w:rPr>
                <w:rFonts w:ascii="Times New Roman" w:eastAsia="Times New Roman" w:hAnsi="Times New Roman" w:cs="Times New Roman"/>
                <w:color w:val="000000"/>
                <w:sz w:val="17"/>
                <w:szCs w:val="17"/>
              </w:rPr>
              <w:t xml:space="preserve"> billion; </w:t>
            </w:r>
            <w:r w:rsidRPr="00E67031">
              <w:rPr>
                <w:rFonts w:ascii="Times New Roman" w:eastAsia="Times New Roman" w:hAnsi="Times New Roman" w:cs="Times New Roman"/>
                <w:color w:val="000000"/>
                <w:sz w:val="17"/>
                <w:szCs w:val="17"/>
              </w:rPr>
              <w:t>SE - socioeconomic; SEE - standard error of e</w:t>
            </w:r>
            <w:r>
              <w:rPr>
                <w:rFonts w:ascii="Times New Roman" w:eastAsia="Times New Roman" w:hAnsi="Times New Roman" w:cs="Times New Roman"/>
                <w:color w:val="000000"/>
                <w:sz w:val="17"/>
                <w:szCs w:val="17"/>
              </w:rPr>
              <w:t xml:space="preserve">stimate; T3 - triidothyronine; </w:t>
            </w:r>
            <w:r w:rsidRPr="00E67031">
              <w:rPr>
                <w:rFonts w:ascii="Times New Roman" w:eastAsia="Times New Roman" w:hAnsi="Times New Roman" w:cs="Times New Roman"/>
                <w:color w:val="000000"/>
                <w:sz w:val="17"/>
                <w:szCs w:val="17"/>
              </w:rPr>
              <w:t>T4 - total thyroxine; TPOAb - anti-thyroid peroxidase; TSH - thyroid stimulating hormone; VOC - volatile organic compound.</w:t>
            </w:r>
          </w:p>
        </w:tc>
      </w:tr>
    </w:tbl>
    <w:p w14:paraId="665CBE2E" w14:textId="36A2EC86" w:rsidR="00234BE8" w:rsidRPr="005E4B90" w:rsidRDefault="00234BE8" w:rsidP="00C051DC">
      <w:pPr>
        <w:rPr>
          <w:rFonts w:ascii="Times New Roman" w:hAnsi="Times New Roman" w:cs="Times New Roman"/>
          <w:sz w:val="24"/>
          <w:szCs w:val="24"/>
        </w:rPr>
      </w:pPr>
    </w:p>
    <w:sectPr w:rsidR="00234BE8" w:rsidRPr="005E4B90" w:rsidSect="00234BE8">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443706" w14:textId="77777777" w:rsidR="008A5FA5" w:rsidRDefault="008A5FA5" w:rsidP="003167A1">
      <w:pPr>
        <w:spacing w:after="0" w:line="240" w:lineRule="auto"/>
      </w:pPr>
      <w:r>
        <w:separator/>
      </w:r>
    </w:p>
  </w:endnote>
  <w:endnote w:type="continuationSeparator" w:id="0">
    <w:p w14:paraId="3FBF201A" w14:textId="77777777" w:rsidR="008A5FA5" w:rsidRDefault="008A5FA5" w:rsidP="003167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0181067"/>
      <w:docPartObj>
        <w:docPartGallery w:val="Page Numbers (Bottom of Page)"/>
        <w:docPartUnique/>
      </w:docPartObj>
    </w:sdtPr>
    <w:sdtEndPr>
      <w:rPr>
        <w:rFonts w:ascii="Times New Roman" w:hAnsi="Times New Roman" w:cs="Times New Roman"/>
        <w:noProof/>
      </w:rPr>
    </w:sdtEndPr>
    <w:sdtContent>
      <w:p w14:paraId="00E5CE6E" w14:textId="5AF07CE7" w:rsidR="008A5FA5" w:rsidRPr="003167A1" w:rsidRDefault="008A5FA5">
        <w:pPr>
          <w:pStyle w:val="Footer"/>
          <w:jc w:val="right"/>
          <w:rPr>
            <w:rFonts w:ascii="Times New Roman" w:hAnsi="Times New Roman" w:cs="Times New Roman"/>
          </w:rPr>
        </w:pPr>
        <w:r w:rsidRPr="003167A1">
          <w:rPr>
            <w:rFonts w:ascii="Times New Roman" w:hAnsi="Times New Roman" w:cs="Times New Roman"/>
          </w:rPr>
          <w:fldChar w:fldCharType="begin"/>
        </w:r>
        <w:r w:rsidRPr="003167A1">
          <w:rPr>
            <w:rFonts w:ascii="Times New Roman" w:hAnsi="Times New Roman" w:cs="Times New Roman"/>
          </w:rPr>
          <w:instrText xml:space="preserve"> PAGE   \* MERGEFORMAT </w:instrText>
        </w:r>
        <w:r w:rsidRPr="003167A1">
          <w:rPr>
            <w:rFonts w:ascii="Times New Roman" w:hAnsi="Times New Roman" w:cs="Times New Roman"/>
          </w:rPr>
          <w:fldChar w:fldCharType="separate"/>
        </w:r>
        <w:r w:rsidR="004C0050">
          <w:rPr>
            <w:rFonts w:ascii="Times New Roman" w:hAnsi="Times New Roman" w:cs="Times New Roman"/>
            <w:noProof/>
          </w:rPr>
          <w:t>4</w:t>
        </w:r>
        <w:r w:rsidRPr="003167A1">
          <w:rPr>
            <w:rFonts w:ascii="Times New Roman" w:hAnsi="Times New Roman" w:cs="Times New Roman"/>
            <w:noProof/>
          </w:rPr>
          <w:fldChar w:fldCharType="end"/>
        </w:r>
      </w:p>
    </w:sdtContent>
  </w:sdt>
  <w:p w14:paraId="0B2CF75B" w14:textId="77777777" w:rsidR="008A5FA5" w:rsidRDefault="008A5F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C5F2B2" w14:textId="77777777" w:rsidR="008A5FA5" w:rsidRDefault="008A5FA5" w:rsidP="003167A1">
      <w:pPr>
        <w:spacing w:after="0" w:line="240" w:lineRule="auto"/>
      </w:pPr>
      <w:r>
        <w:separator/>
      </w:r>
    </w:p>
  </w:footnote>
  <w:footnote w:type="continuationSeparator" w:id="0">
    <w:p w14:paraId="19EFC2F0" w14:textId="77777777" w:rsidR="008A5FA5" w:rsidRDefault="008A5FA5" w:rsidP="003167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2AC2"/>
    <w:multiLevelType w:val="hybridMultilevel"/>
    <w:tmpl w:val="410496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0D0566F"/>
    <w:multiLevelType w:val="multilevel"/>
    <w:tmpl w:val="BBFC4FDE"/>
    <w:lvl w:ilvl="0">
      <w:start w:val="3"/>
      <w:numFmt w:val="decimal"/>
      <w:lvlText w:val="%1."/>
      <w:lvlJc w:val="left"/>
      <w:pPr>
        <w:ind w:left="360" w:hanging="360"/>
      </w:pPr>
      <w:rPr>
        <w:rFonts w:hint="default"/>
        <w:sz w:val="24"/>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A882288"/>
    <w:multiLevelType w:val="multilevel"/>
    <w:tmpl w:val="598003DA"/>
    <w:lvl w:ilvl="0">
      <w:start w:val="3"/>
      <w:numFmt w:val="decimal"/>
      <w:lvlText w:val="%1."/>
      <w:lvlJc w:val="left"/>
      <w:pPr>
        <w:ind w:left="360" w:hanging="360"/>
      </w:pPr>
      <w:rPr>
        <w:rFonts w:hint="default"/>
        <w:sz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17805056"/>
    <w:multiLevelType w:val="hybridMultilevel"/>
    <w:tmpl w:val="4A3C6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3B0FBA"/>
    <w:multiLevelType w:val="multilevel"/>
    <w:tmpl w:val="F18E583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8EC27D1"/>
    <w:multiLevelType w:val="multilevel"/>
    <w:tmpl w:val="BDDAFA04"/>
    <w:lvl w:ilvl="0">
      <w:start w:val="1"/>
      <w:numFmt w:val="decimal"/>
      <w:lvlText w:val="%1."/>
      <w:lvlJc w:val="left"/>
      <w:pPr>
        <w:ind w:left="360" w:hanging="360"/>
      </w:pPr>
      <w:rPr>
        <w:rFonts w:hint="default"/>
        <w:sz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31B63E27"/>
    <w:multiLevelType w:val="hybridMultilevel"/>
    <w:tmpl w:val="72DC057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1CC2599"/>
    <w:multiLevelType w:val="multilevel"/>
    <w:tmpl w:val="4FB0898A"/>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EC00CB2"/>
    <w:multiLevelType w:val="multilevel"/>
    <w:tmpl w:val="BDDC51BE"/>
    <w:lvl w:ilvl="0">
      <w:start w:val="2"/>
      <w:numFmt w:val="decimal"/>
      <w:lvlText w:val="%1."/>
      <w:lvlJc w:val="left"/>
      <w:pPr>
        <w:ind w:left="360" w:hanging="360"/>
      </w:pPr>
      <w:rPr>
        <w:rFonts w:hint="default"/>
        <w:sz w:val="24"/>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3EC96314"/>
    <w:multiLevelType w:val="multilevel"/>
    <w:tmpl w:val="6BEE26A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3E66F99"/>
    <w:multiLevelType w:val="multilevel"/>
    <w:tmpl w:val="13120EFE"/>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0585FC0"/>
    <w:multiLevelType w:val="hybridMultilevel"/>
    <w:tmpl w:val="130613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A3B6C2E"/>
    <w:multiLevelType w:val="hybridMultilevel"/>
    <w:tmpl w:val="F82C4F5A"/>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A8179F3"/>
    <w:multiLevelType w:val="hybridMultilevel"/>
    <w:tmpl w:val="57747568"/>
    <w:lvl w:ilvl="0" w:tplc="CC624336">
      <w:start w:val="1"/>
      <w:numFmt w:val="decimal"/>
      <w:lvlText w:val="2.%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10"/>
  </w:num>
  <w:num w:numId="3">
    <w:abstractNumId w:val="4"/>
  </w:num>
  <w:num w:numId="4">
    <w:abstractNumId w:val="1"/>
  </w:num>
  <w:num w:numId="5">
    <w:abstractNumId w:val="3"/>
  </w:num>
  <w:num w:numId="6">
    <w:abstractNumId w:val="6"/>
  </w:num>
  <w:num w:numId="7">
    <w:abstractNumId w:val="11"/>
  </w:num>
  <w:num w:numId="8">
    <w:abstractNumId w:val="7"/>
  </w:num>
  <w:num w:numId="9">
    <w:abstractNumId w:val="9"/>
  </w:num>
  <w:num w:numId="10">
    <w:abstractNumId w:val="0"/>
  </w:num>
  <w:num w:numId="11">
    <w:abstractNumId w:val="13"/>
  </w:num>
  <w:num w:numId="12">
    <w:abstractNumId w:val="8"/>
  </w:num>
  <w:num w:numId="13">
    <w:abstractNumId w:val="2"/>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997"/>
    <w:rsid w:val="00000518"/>
    <w:rsid w:val="00000697"/>
    <w:rsid w:val="00000DC3"/>
    <w:rsid w:val="000018CE"/>
    <w:rsid w:val="00001EAC"/>
    <w:rsid w:val="00001EB8"/>
    <w:rsid w:val="00001FE4"/>
    <w:rsid w:val="0000343E"/>
    <w:rsid w:val="00003882"/>
    <w:rsid w:val="000054FC"/>
    <w:rsid w:val="00005A85"/>
    <w:rsid w:val="00005DEB"/>
    <w:rsid w:val="00006499"/>
    <w:rsid w:val="000077CD"/>
    <w:rsid w:val="00007BAE"/>
    <w:rsid w:val="000104D1"/>
    <w:rsid w:val="00011620"/>
    <w:rsid w:val="00011ED6"/>
    <w:rsid w:val="000122A5"/>
    <w:rsid w:val="000126DE"/>
    <w:rsid w:val="00013790"/>
    <w:rsid w:val="00013B14"/>
    <w:rsid w:val="000149EC"/>
    <w:rsid w:val="000157C4"/>
    <w:rsid w:val="00015BD4"/>
    <w:rsid w:val="000161DA"/>
    <w:rsid w:val="00016369"/>
    <w:rsid w:val="00016880"/>
    <w:rsid w:val="000169FE"/>
    <w:rsid w:val="00017DC5"/>
    <w:rsid w:val="00021D69"/>
    <w:rsid w:val="000221EE"/>
    <w:rsid w:val="00022712"/>
    <w:rsid w:val="00022731"/>
    <w:rsid w:val="0002344D"/>
    <w:rsid w:val="00024863"/>
    <w:rsid w:val="00024AFC"/>
    <w:rsid w:val="00024D2D"/>
    <w:rsid w:val="00025571"/>
    <w:rsid w:val="00026101"/>
    <w:rsid w:val="00026596"/>
    <w:rsid w:val="00026626"/>
    <w:rsid w:val="00026DAF"/>
    <w:rsid w:val="000270CE"/>
    <w:rsid w:val="00030808"/>
    <w:rsid w:val="0003180F"/>
    <w:rsid w:val="00031EA3"/>
    <w:rsid w:val="00032A8B"/>
    <w:rsid w:val="00033658"/>
    <w:rsid w:val="00034492"/>
    <w:rsid w:val="000344D5"/>
    <w:rsid w:val="00036797"/>
    <w:rsid w:val="00037BAC"/>
    <w:rsid w:val="00037BCA"/>
    <w:rsid w:val="00037FC4"/>
    <w:rsid w:val="000402D3"/>
    <w:rsid w:val="00040B85"/>
    <w:rsid w:val="00041DE5"/>
    <w:rsid w:val="00041EA8"/>
    <w:rsid w:val="00043C66"/>
    <w:rsid w:val="0004456E"/>
    <w:rsid w:val="00045737"/>
    <w:rsid w:val="0004588B"/>
    <w:rsid w:val="00045AFF"/>
    <w:rsid w:val="00047A29"/>
    <w:rsid w:val="00050E68"/>
    <w:rsid w:val="00052C0D"/>
    <w:rsid w:val="00052CC1"/>
    <w:rsid w:val="000535C0"/>
    <w:rsid w:val="00053693"/>
    <w:rsid w:val="00053729"/>
    <w:rsid w:val="00054DB4"/>
    <w:rsid w:val="00055150"/>
    <w:rsid w:val="000554A8"/>
    <w:rsid w:val="00056038"/>
    <w:rsid w:val="00056974"/>
    <w:rsid w:val="00057E39"/>
    <w:rsid w:val="00057F24"/>
    <w:rsid w:val="0006073F"/>
    <w:rsid w:val="00061B38"/>
    <w:rsid w:val="00061EB6"/>
    <w:rsid w:val="00062616"/>
    <w:rsid w:val="00062839"/>
    <w:rsid w:val="0006427E"/>
    <w:rsid w:val="00064D12"/>
    <w:rsid w:val="00064D7D"/>
    <w:rsid w:val="00065693"/>
    <w:rsid w:val="000659EE"/>
    <w:rsid w:val="00065E95"/>
    <w:rsid w:val="00066A94"/>
    <w:rsid w:val="00066D3C"/>
    <w:rsid w:val="000701CE"/>
    <w:rsid w:val="00070F30"/>
    <w:rsid w:val="000710E3"/>
    <w:rsid w:val="00071370"/>
    <w:rsid w:val="000713BE"/>
    <w:rsid w:val="00071666"/>
    <w:rsid w:val="00071847"/>
    <w:rsid w:val="00072112"/>
    <w:rsid w:val="00072163"/>
    <w:rsid w:val="000724DB"/>
    <w:rsid w:val="00072E48"/>
    <w:rsid w:val="00075315"/>
    <w:rsid w:val="0007657D"/>
    <w:rsid w:val="00080B0E"/>
    <w:rsid w:val="00081E40"/>
    <w:rsid w:val="000825C8"/>
    <w:rsid w:val="00083596"/>
    <w:rsid w:val="000838DD"/>
    <w:rsid w:val="00083E1B"/>
    <w:rsid w:val="00084322"/>
    <w:rsid w:val="00084B32"/>
    <w:rsid w:val="00085574"/>
    <w:rsid w:val="000868F0"/>
    <w:rsid w:val="00086D66"/>
    <w:rsid w:val="0009059E"/>
    <w:rsid w:val="0009063A"/>
    <w:rsid w:val="00090C13"/>
    <w:rsid w:val="00091427"/>
    <w:rsid w:val="00091B48"/>
    <w:rsid w:val="00092DF9"/>
    <w:rsid w:val="00092EA1"/>
    <w:rsid w:val="0009352E"/>
    <w:rsid w:val="00093BA5"/>
    <w:rsid w:val="00094373"/>
    <w:rsid w:val="00094FDD"/>
    <w:rsid w:val="00095939"/>
    <w:rsid w:val="000959B7"/>
    <w:rsid w:val="00097C4C"/>
    <w:rsid w:val="000A04E4"/>
    <w:rsid w:val="000A26F9"/>
    <w:rsid w:val="000A2CBB"/>
    <w:rsid w:val="000A2F4A"/>
    <w:rsid w:val="000A35EC"/>
    <w:rsid w:val="000A3778"/>
    <w:rsid w:val="000A387B"/>
    <w:rsid w:val="000A4054"/>
    <w:rsid w:val="000A4C37"/>
    <w:rsid w:val="000A5055"/>
    <w:rsid w:val="000A6C21"/>
    <w:rsid w:val="000A77E2"/>
    <w:rsid w:val="000B0902"/>
    <w:rsid w:val="000B09DE"/>
    <w:rsid w:val="000B0AF2"/>
    <w:rsid w:val="000B0F5C"/>
    <w:rsid w:val="000B1118"/>
    <w:rsid w:val="000B1976"/>
    <w:rsid w:val="000B1DBD"/>
    <w:rsid w:val="000B20C7"/>
    <w:rsid w:val="000B36FE"/>
    <w:rsid w:val="000B37CD"/>
    <w:rsid w:val="000B3C6A"/>
    <w:rsid w:val="000B511A"/>
    <w:rsid w:val="000B5C2A"/>
    <w:rsid w:val="000B76DD"/>
    <w:rsid w:val="000C0438"/>
    <w:rsid w:val="000C1158"/>
    <w:rsid w:val="000C11D8"/>
    <w:rsid w:val="000C30CE"/>
    <w:rsid w:val="000C31B7"/>
    <w:rsid w:val="000C3D25"/>
    <w:rsid w:val="000C44DF"/>
    <w:rsid w:val="000C46C1"/>
    <w:rsid w:val="000C4FD0"/>
    <w:rsid w:val="000C6437"/>
    <w:rsid w:val="000C71AC"/>
    <w:rsid w:val="000C79D7"/>
    <w:rsid w:val="000D028B"/>
    <w:rsid w:val="000D083A"/>
    <w:rsid w:val="000D13FB"/>
    <w:rsid w:val="000D163B"/>
    <w:rsid w:val="000D269C"/>
    <w:rsid w:val="000D4D5D"/>
    <w:rsid w:val="000D4DC2"/>
    <w:rsid w:val="000D575D"/>
    <w:rsid w:val="000D5D7C"/>
    <w:rsid w:val="000D7093"/>
    <w:rsid w:val="000D70FE"/>
    <w:rsid w:val="000D7205"/>
    <w:rsid w:val="000E08A6"/>
    <w:rsid w:val="000E126A"/>
    <w:rsid w:val="000E281B"/>
    <w:rsid w:val="000E2EAF"/>
    <w:rsid w:val="000E3D64"/>
    <w:rsid w:val="000E4603"/>
    <w:rsid w:val="000E5438"/>
    <w:rsid w:val="000E5F0C"/>
    <w:rsid w:val="000E6170"/>
    <w:rsid w:val="000E6ED0"/>
    <w:rsid w:val="000E7E39"/>
    <w:rsid w:val="000F0DBF"/>
    <w:rsid w:val="000F15BB"/>
    <w:rsid w:val="000F1804"/>
    <w:rsid w:val="000F195F"/>
    <w:rsid w:val="000F39DA"/>
    <w:rsid w:val="000F5D05"/>
    <w:rsid w:val="000F6840"/>
    <w:rsid w:val="000F700F"/>
    <w:rsid w:val="000F7196"/>
    <w:rsid w:val="000F72C3"/>
    <w:rsid w:val="00100BA8"/>
    <w:rsid w:val="00101AE3"/>
    <w:rsid w:val="00101C10"/>
    <w:rsid w:val="00101C48"/>
    <w:rsid w:val="00101C49"/>
    <w:rsid w:val="00101EA7"/>
    <w:rsid w:val="0010305E"/>
    <w:rsid w:val="00103B61"/>
    <w:rsid w:val="00105BDB"/>
    <w:rsid w:val="00107D6F"/>
    <w:rsid w:val="00107F6E"/>
    <w:rsid w:val="0011141F"/>
    <w:rsid w:val="0011145E"/>
    <w:rsid w:val="001118C7"/>
    <w:rsid w:val="0011277C"/>
    <w:rsid w:val="0011335F"/>
    <w:rsid w:val="001139DA"/>
    <w:rsid w:val="00114077"/>
    <w:rsid w:val="00115949"/>
    <w:rsid w:val="00117D7A"/>
    <w:rsid w:val="00117F3C"/>
    <w:rsid w:val="001203C9"/>
    <w:rsid w:val="00121702"/>
    <w:rsid w:val="0012217A"/>
    <w:rsid w:val="00122C55"/>
    <w:rsid w:val="00122C70"/>
    <w:rsid w:val="00122E49"/>
    <w:rsid w:val="00122E7D"/>
    <w:rsid w:val="00123789"/>
    <w:rsid w:val="001237EE"/>
    <w:rsid w:val="0012390C"/>
    <w:rsid w:val="00123D2E"/>
    <w:rsid w:val="0012428B"/>
    <w:rsid w:val="00124329"/>
    <w:rsid w:val="00126D61"/>
    <w:rsid w:val="00127140"/>
    <w:rsid w:val="00130039"/>
    <w:rsid w:val="00130454"/>
    <w:rsid w:val="00130472"/>
    <w:rsid w:val="0013060C"/>
    <w:rsid w:val="00130937"/>
    <w:rsid w:val="0013125C"/>
    <w:rsid w:val="00131DE6"/>
    <w:rsid w:val="00131F42"/>
    <w:rsid w:val="00132AA5"/>
    <w:rsid w:val="00132DCC"/>
    <w:rsid w:val="00134AD2"/>
    <w:rsid w:val="00135881"/>
    <w:rsid w:val="00135882"/>
    <w:rsid w:val="0013595A"/>
    <w:rsid w:val="00136FFB"/>
    <w:rsid w:val="00137797"/>
    <w:rsid w:val="00141164"/>
    <w:rsid w:val="00142461"/>
    <w:rsid w:val="001428C8"/>
    <w:rsid w:val="00143303"/>
    <w:rsid w:val="001436B6"/>
    <w:rsid w:val="00143CFC"/>
    <w:rsid w:val="0014427B"/>
    <w:rsid w:val="0014570C"/>
    <w:rsid w:val="00145903"/>
    <w:rsid w:val="00146581"/>
    <w:rsid w:val="00146710"/>
    <w:rsid w:val="00146E65"/>
    <w:rsid w:val="00152069"/>
    <w:rsid w:val="00152BCA"/>
    <w:rsid w:val="00152CE3"/>
    <w:rsid w:val="001530EB"/>
    <w:rsid w:val="0015322A"/>
    <w:rsid w:val="00154297"/>
    <w:rsid w:val="00155A43"/>
    <w:rsid w:val="00156A07"/>
    <w:rsid w:val="00156FBE"/>
    <w:rsid w:val="00157B45"/>
    <w:rsid w:val="00157D36"/>
    <w:rsid w:val="00161EDB"/>
    <w:rsid w:val="00161F59"/>
    <w:rsid w:val="00163FE2"/>
    <w:rsid w:val="00164797"/>
    <w:rsid w:val="00164BF1"/>
    <w:rsid w:val="00164E2A"/>
    <w:rsid w:val="00165174"/>
    <w:rsid w:val="00165FD7"/>
    <w:rsid w:val="001661EE"/>
    <w:rsid w:val="00166A98"/>
    <w:rsid w:val="00166FD3"/>
    <w:rsid w:val="001678BE"/>
    <w:rsid w:val="0017003D"/>
    <w:rsid w:val="001709FB"/>
    <w:rsid w:val="00170B2E"/>
    <w:rsid w:val="0017122A"/>
    <w:rsid w:val="00171E54"/>
    <w:rsid w:val="001736C8"/>
    <w:rsid w:val="00173E07"/>
    <w:rsid w:val="001744F3"/>
    <w:rsid w:val="0017598C"/>
    <w:rsid w:val="001761F5"/>
    <w:rsid w:val="00180435"/>
    <w:rsid w:val="00181663"/>
    <w:rsid w:val="00181E72"/>
    <w:rsid w:val="001823CB"/>
    <w:rsid w:val="0018433A"/>
    <w:rsid w:val="00184583"/>
    <w:rsid w:val="00184981"/>
    <w:rsid w:val="00184C50"/>
    <w:rsid w:val="00184E09"/>
    <w:rsid w:val="00185BD5"/>
    <w:rsid w:val="0018652E"/>
    <w:rsid w:val="001869AA"/>
    <w:rsid w:val="0018725C"/>
    <w:rsid w:val="00187352"/>
    <w:rsid w:val="001917B2"/>
    <w:rsid w:val="00192902"/>
    <w:rsid w:val="00192D64"/>
    <w:rsid w:val="00193433"/>
    <w:rsid w:val="00193676"/>
    <w:rsid w:val="00193CDE"/>
    <w:rsid w:val="00194298"/>
    <w:rsid w:val="00194519"/>
    <w:rsid w:val="00195CCE"/>
    <w:rsid w:val="00196713"/>
    <w:rsid w:val="00196856"/>
    <w:rsid w:val="00197202"/>
    <w:rsid w:val="0019794E"/>
    <w:rsid w:val="001A05F9"/>
    <w:rsid w:val="001A216F"/>
    <w:rsid w:val="001A2E04"/>
    <w:rsid w:val="001A3EB8"/>
    <w:rsid w:val="001A522A"/>
    <w:rsid w:val="001A61EF"/>
    <w:rsid w:val="001A6790"/>
    <w:rsid w:val="001A67F0"/>
    <w:rsid w:val="001A70A8"/>
    <w:rsid w:val="001A7BCE"/>
    <w:rsid w:val="001B1E18"/>
    <w:rsid w:val="001B28A0"/>
    <w:rsid w:val="001B2C21"/>
    <w:rsid w:val="001B3D2C"/>
    <w:rsid w:val="001B45BF"/>
    <w:rsid w:val="001B499D"/>
    <w:rsid w:val="001B4CB6"/>
    <w:rsid w:val="001B4D82"/>
    <w:rsid w:val="001B50C8"/>
    <w:rsid w:val="001B50D5"/>
    <w:rsid w:val="001B51A4"/>
    <w:rsid w:val="001B5F37"/>
    <w:rsid w:val="001B61A1"/>
    <w:rsid w:val="001B64ED"/>
    <w:rsid w:val="001B6F15"/>
    <w:rsid w:val="001B71C3"/>
    <w:rsid w:val="001C0932"/>
    <w:rsid w:val="001C18AE"/>
    <w:rsid w:val="001C1937"/>
    <w:rsid w:val="001C1D5B"/>
    <w:rsid w:val="001C223F"/>
    <w:rsid w:val="001C2363"/>
    <w:rsid w:val="001C429B"/>
    <w:rsid w:val="001C482C"/>
    <w:rsid w:val="001C4BFB"/>
    <w:rsid w:val="001C60EF"/>
    <w:rsid w:val="001C6157"/>
    <w:rsid w:val="001C69BF"/>
    <w:rsid w:val="001C6FA7"/>
    <w:rsid w:val="001C70D8"/>
    <w:rsid w:val="001C7159"/>
    <w:rsid w:val="001D0B63"/>
    <w:rsid w:val="001D1542"/>
    <w:rsid w:val="001D3DEA"/>
    <w:rsid w:val="001D409E"/>
    <w:rsid w:val="001D4243"/>
    <w:rsid w:val="001D50C2"/>
    <w:rsid w:val="001D5D3E"/>
    <w:rsid w:val="001D71E3"/>
    <w:rsid w:val="001D7959"/>
    <w:rsid w:val="001E1669"/>
    <w:rsid w:val="001E2709"/>
    <w:rsid w:val="001E2CB6"/>
    <w:rsid w:val="001E3637"/>
    <w:rsid w:val="001E49C5"/>
    <w:rsid w:val="001E5033"/>
    <w:rsid w:val="001E5491"/>
    <w:rsid w:val="001E554B"/>
    <w:rsid w:val="001E5EBD"/>
    <w:rsid w:val="001E64DF"/>
    <w:rsid w:val="001E68A4"/>
    <w:rsid w:val="001E7101"/>
    <w:rsid w:val="001F0967"/>
    <w:rsid w:val="001F17CB"/>
    <w:rsid w:val="001F1BBB"/>
    <w:rsid w:val="001F1DFD"/>
    <w:rsid w:val="001F2190"/>
    <w:rsid w:val="001F2899"/>
    <w:rsid w:val="001F3C00"/>
    <w:rsid w:val="001F3CAB"/>
    <w:rsid w:val="001F67B1"/>
    <w:rsid w:val="001F6C85"/>
    <w:rsid w:val="001F6D45"/>
    <w:rsid w:val="001F6FF6"/>
    <w:rsid w:val="001F71AA"/>
    <w:rsid w:val="001F7D70"/>
    <w:rsid w:val="001F7E8D"/>
    <w:rsid w:val="00200EA9"/>
    <w:rsid w:val="00201731"/>
    <w:rsid w:val="002018C9"/>
    <w:rsid w:val="002021FB"/>
    <w:rsid w:val="0020363B"/>
    <w:rsid w:val="00203B5E"/>
    <w:rsid w:val="00205641"/>
    <w:rsid w:val="00205D9C"/>
    <w:rsid w:val="002066B4"/>
    <w:rsid w:val="00206C42"/>
    <w:rsid w:val="00206E0C"/>
    <w:rsid w:val="0020703C"/>
    <w:rsid w:val="002078AA"/>
    <w:rsid w:val="00207EBE"/>
    <w:rsid w:val="00207F65"/>
    <w:rsid w:val="002106E2"/>
    <w:rsid w:val="00210731"/>
    <w:rsid w:val="00210B40"/>
    <w:rsid w:val="00210F4B"/>
    <w:rsid w:val="002111C2"/>
    <w:rsid w:val="00211A23"/>
    <w:rsid w:val="0021215E"/>
    <w:rsid w:val="0021294F"/>
    <w:rsid w:val="00212B0F"/>
    <w:rsid w:val="00213ACA"/>
    <w:rsid w:val="00213D3A"/>
    <w:rsid w:val="00214388"/>
    <w:rsid w:val="0021597E"/>
    <w:rsid w:val="00217F56"/>
    <w:rsid w:val="0022027F"/>
    <w:rsid w:val="00220DCF"/>
    <w:rsid w:val="0022118E"/>
    <w:rsid w:val="00221DE5"/>
    <w:rsid w:val="00222EDD"/>
    <w:rsid w:val="0022300E"/>
    <w:rsid w:val="00224277"/>
    <w:rsid w:val="002246F6"/>
    <w:rsid w:val="00224B7E"/>
    <w:rsid w:val="00224E6B"/>
    <w:rsid w:val="0022595A"/>
    <w:rsid w:val="00226416"/>
    <w:rsid w:val="00226EDD"/>
    <w:rsid w:val="0022700B"/>
    <w:rsid w:val="002271F6"/>
    <w:rsid w:val="00227E3A"/>
    <w:rsid w:val="002315C3"/>
    <w:rsid w:val="00232E2B"/>
    <w:rsid w:val="00232E79"/>
    <w:rsid w:val="00232FB3"/>
    <w:rsid w:val="002331E1"/>
    <w:rsid w:val="0023457B"/>
    <w:rsid w:val="00234BE8"/>
    <w:rsid w:val="002373C1"/>
    <w:rsid w:val="002375FA"/>
    <w:rsid w:val="002379F2"/>
    <w:rsid w:val="00240F4C"/>
    <w:rsid w:val="002417F3"/>
    <w:rsid w:val="0024196A"/>
    <w:rsid w:val="00241B1E"/>
    <w:rsid w:val="00241B62"/>
    <w:rsid w:val="00242F5F"/>
    <w:rsid w:val="0024466E"/>
    <w:rsid w:val="00246340"/>
    <w:rsid w:val="00246BDD"/>
    <w:rsid w:val="002502AA"/>
    <w:rsid w:val="00250395"/>
    <w:rsid w:val="0025045F"/>
    <w:rsid w:val="002511CA"/>
    <w:rsid w:val="002530B0"/>
    <w:rsid w:val="002553B3"/>
    <w:rsid w:val="00255952"/>
    <w:rsid w:val="00255D14"/>
    <w:rsid w:val="00255D6C"/>
    <w:rsid w:val="00256324"/>
    <w:rsid w:val="00257269"/>
    <w:rsid w:val="002573F0"/>
    <w:rsid w:val="0025742F"/>
    <w:rsid w:val="00257FA0"/>
    <w:rsid w:val="00260075"/>
    <w:rsid w:val="00260E10"/>
    <w:rsid w:val="002619E1"/>
    <w:rsid w:val="00261B07"/>
    <w:rsid w:val="002625C1"/>
    <w:rsid w:val="0026260A"/>
    <w:rsid w:val="00263839"/>
    <w:rsid w:val="00263B7E"/>
    <w:rsid w:val="00263B85"/>
    <w:rsid w:val="002654F0"/>
    <w:rsid w:val="00265742"/>
    <w:rsid w:val="00265B9F"/>
    <w:rsid w:val="00265E98"/>
    <w:rsid w:val="00266AA1"/>
    <w:rsid w:val="00266C57"/>
    <w:rsid w:val="00266DFD"/>
    <w:rsid w:val="00266ED3"/>
    <w:rsid w:val="00267837"/>
    <w:rsid w:val="00267B5B"/>
    <w:rsid w:val="00267F53"/>
    <w:rsid w:val="00270337"/>
    <w:rsid w:val="00271A44"/>
    <w:rsid w:val="00271B8C"/>
    <w:rsid w:val="00272B15"/>
    <w:rsid w:val="00272B4E"/>
    <w:rsid w:val="00274371"/>
    <w:rsid w:val="00274FEE"/>
    <w:rsid w:val="0027530A"/>
    <w:rsid w:val="00275502"/>
    <w:rsid w:val="00276136"/>
    <w:rsid w:val="0027686E"/>
    <w:rsid w:val="00276E81"/>
    <w:rsid w:val="00277870"/>
    <w:rsid w:val="002778BC"/>
    <w:rsid w:val="00277B28"/>
    <w:rsid w:val="00277C41"/>
    <w:rsid w:val="00280C1D"/>
    <w:rsid w:val="00280FC9"/>
    <w:rsid w:val="002812A5"/>
    <w:rsid w:val="00281716"/>
    <w:rsid w:val="00281AA1"/>
    <w:rsid w:val="00282590"/>
    <w:rsid w:val="002839E0"/>
    <w:rsid w:val="00283FBC"/>
    <w:rsid w:val="002855BF"/>
    <w:rsid w:val="002862B9"/>
    <w:rsid w:val="00286E6A"/>
    <w:rsid w:val="00287A1D"/>
    <w:rsid w:val="00290446"/>
    <w:rsid w:val="0029067B"/>
    <w:rsid w:val="00290728"/>
    <w:rsid w:val="00290B72"/>
    <w:rsid w:val="00290FD1"/>
    <w:rsid w:val="00292676"/>
    <w:rsid w:val="00292C24"/>
    <w:rsid w:val="002931FA"/>
    <w:rsid w:val="00294668"/>
    <w:rsid w:val="00296F71"/>
    <w:rsid w:val="00297F12"/>
    <w:rsid w:val="002A00DE"/>
    <w:rsid w:val="002A0649"/>
    <w:rsid w:val="002A06FD"/>
    <w:rsid w:val="002A14F9"/>
    <w:rsid w:val="002A25BE"/>
    <w:rsid w:val="002A2C88"/>
    <w:rsid w:val="002A2F2C"/>
    <w:rsid w:val="002A3168"/>
    <w:rsid w:val="002A4AFE"/>
    <w:rsid w:val="002A6A6D"/>
    <w:rsid w:val="002B16D6"/>
    <w:rsid w:val="002B1B24"/>
    <w:rsid w:val="002B231F"/>
    <w:rsid w:val="002B25C0"/>
    <w:rsid w:val="002B3624"/>
    <w:rsid w:val="002B581A"/>
    <w:rsid w:val="002B5BFA"/>
    <w:rsid w:val="002B66F2"/>
    <w:rsid w:val="002B71CE"/>
    <w:rsid w:val="002C011B"/>
    <w:rsid w:val="002C0292"/>
    <w:rsid w:val="002C0821"/>
    <w:rsid w:val="002C14DF"/>
    <w:rsid w:val="002C192F"/>
    <w:rsid w:val="002C2C2D"/>
    <w:rsid w:val="002C454B"/>
    <w:rsid w:val="002C498C"/>
    <w:rsid w:val="002C4BC7"/>
    <w:rsid w:val="002C503D"/>
    <w:rsid w:val="002C5741"/>
    <w:rsid w:val="002C603F"/>
    <w:rsid w:val="002C794F"/>
    <w:rsid w:val="002C7AB4"/>
    <w:rsid w:val="002C7E6E"/>
    <w:rsid w:val="002D1790"/>
    <w:rsid w:val="002D2891"/>
    <w:rsid w:val="002D2D90"/>
    <w:rsid w:val="002D367E"/>
    <w:rsid w:val="002D3928"/>
    <w:rsid w:val="002D3A3D"/>
    <w:rsid w:val="002D3A71"/>
    <w:rsid w:val="002D41CC"/>
    <w:rsid w:val="002D4971"/>
    <w:rsid w:val="002D5E5F"/>
    <w:rsid w:val="002D61ED"/>
    <w:rsid w:val="002D6B94"/>
    <w:rsid w:val="002D74B5"/>
    <w:rsid w:val="002D7E65"/>
    <w:rsid w:val="002D7F0E"/>
    <w:rsid w:val="002E204B"/>
    <w:rsid w:val="002E2A37"/>
    <w:rsid w:val="002E33F5"/>
    <w:rsid w:val="002E4B32"/>
    <w:rsid w:val="002E5039"/>
    <w:rsid w:val="002E594F"/>
    <w:rsid w:val="002E5A9A"/>
    <w:rsid w:val="002E7156"/>
    <w:rsid w:val="002E78F2"/>
    <w:rsid w:val="002F0086"/>
    <w:rsid w:val="002F0BB1"/>
    <w:rsid w:val="002F1F48"/>
    <w:rsid w:val="002F23A5"/>
    <w:rsid w:val="002F2C6D"/>
    <w:rsid w:val="002F4469"/>
    <w:rsid w:val="002F5B93"/>
    <w:rsid w:val="002F603F"/>
    <w:rsid w:val="002F663A"/>
    <w:rsid w:val="002F7141"/>
    <w:rsid w:val="002F78DD"/>
    <w:rsid w:val="002F7909"/>
    <w:rsid w:val="002F7D75"/>
    <w:rsid w:val="003009D0"/>
    <w:rsid w:val="003022D6"/>
    <w:rsid w:val="003050F3"/>
    <w:rsid w:val="003066E4"/>
    <w:rsid w:val="00306828"/>
    <w:rsid w:val="003073FA"/>
    <w:rsid w:val="00310277"/>
    <w:rsid w:val="00310A75"/>
    <w:rsid w:val="0031110B"/>
    <w:rsid w:val="00311850"/>
    <w:rsid w:val="00311C7B"/>
    <w:rsid w:val="003122FF"/>
    <w:rsid w:val="00312521"/>
    <w:rsid w:val="003126DF"/>
    <w:rsid w:val="003127A6"/>
    <w:rsid w:val="003127F4"/>
    <w:rsid w:val="003131D3"/>
    <w:rsid w:val="00314B4A"/>
    <w:rsid w:val="00314D14"/>
    <w:rsid w:val="0031513F"/>
    <w:rsid w:val="00315D34"/>
    <w:rsid w:val="00316039"/>
    <w:rsid w:val="003167A1"/>
    <w:rsid w:val="0031706B"/>
    <w:rsid w:val="00317834"/>
    <w:rsid w:val="00320101"/>
    <w:rsid w:val="00321487"/>
    <w:rsid w:val="00321495"/>
    <w:rsid w:val="0032171E"/>
    <w:rsid w:val="00322CB7"/>
    <w:rsid w:val="00323D24"/>
    <w:rsid w:val="00323D4F"/>
    <w:rsid w:val="00323EF7"/>
    <w:rsid w:val="003246EC"/>
    <w:rsid w:val="00325E53"/>
    <w:rsid w:val="00325F09"/>
    <w:rsid w:val="003272D7"/>
    <w:rsid w:val="00327E49"/>
    <w:rsid w:val="00330A45"/>
    <w:rsid w:val="00330B05"/>
    <w:rsid w:val="00331549"/>
    <w:rsid w:val="00331F68"/>
    <w:rsid w:val="00331FA0"/>
    <w:rsid w:val="003324E6"/>
    <w:rsid w:val="00332A50"/>
    <w:rsid w:val="00332F36"/>
    <w:rsid w:val="00333C9C"/>
    <w:rsid w:val="0033430A"/>
    <w:rsid w:val="00334745"/>
    <w:rsid w:val="00334B28"/>
    <w:rsid w:val="00335993"/>
    <w:rsid w:val="00335ABF"/>
    <w:rsid w:val="00336D4F"/>
    <w:rsid w:val="00337783"/>
    <w:rsid w:val="00337C21"/>
    <w:rsid w:val="00340620"/>
    <w:rsid w:val="00340C7D"/>
    <w:rsid w:val="00340F08"/>
    <w:rsid w:val="00341142"/>
    <w:rsid w:val="00341188"/>
    <w:rsid w:val="003415AB"/>
    <w:rsid w:val="003416F1"/>
    <w:rsid w:val="00341ADC"/>
    <w:rsid w:val="00341BDF"/>
    <w:rsid w:val="00342592"/>
    <w:rsid w:val="00342726"/>
    <w:rsid w:val="00342BFC"/>
    <w:rsid w:val="003448D3"/>
    <w:rsid w:val="003452AF"/>
    <w:rsid w:val="00346172"/>
    <w:rsid w:val="003464BD"/>
    <w:rsid w:val="00346B11"/>
    <w:rsid w:val="00346C1C"/>
    <w:rsid w:val="00350ACB"/>
    <w:rsid w:val="003521D8"/>
    <w:rsid w:val="00352C38"/>
    <w:rsid w:val="0035360A"/>
    <w:rsid w:val="00353DC5"/>
    <w:rsid w:val="00353DED"/>
    <w:rsid w:val="00354700"/>
    <w:rsid w:val="00354BBA"/>
    <w:rsid w:val="00354DB5"/>
    <w:rsid w:val="0035569D"/>
    <w:rsid w:val="00355AB7"/>
    <w:rsid w:val="003561E9"/>
    <w:rsid w:val="003566A4"/>
    <w:rsid w:val="00356F26"/>
    <w:rsid w:val="00357236"/>
    <w:rsid w:val="003574E8"/>
    <w:rsid w:val="0035795A"/>
    <w:rsid w:val="00357D67"/>
    <w:rsid w:val="003607DF"/>
    <w:rsid w:val="00360F34"/>
    <w:rsid w:val="00360F42"/>
    <w:rsid w:val="003616E7"/>
    <w:rsid w:val="00361C33"/>
    <w:rsid w:val="0036230F"/>
    <w:rsid w:val="0036281C"/>
    <w:rsid w:val="00362DE7"/>
    <w:rsid w:val="00363B79"/>
    <w:rsid w:val="00364322"/>
    <w:rsid w:val="00364D9C"/>
    <w:rsid w:val="00365213"/>
    <w:rsid w:val="00365A04"/>
    <w:rsid w:val="00366570"/>
    <w:rsid w:val="003668A4"/>
    <w:rsid w:val="00367101"/>
    <w:rsid w:val="00370648"/>
    <w:rsid w:val="00370D63"/>
    <w:rsid w:val="00370EDA"/>
    <w:rsid w:val="00370EE7"/>
    <w:rsid w:val="00371180"/>
    <w:rsid w:val="0037124D"/>
    <w:rsid w:val="00373976"/>
    <w:rsid w:val="00373A26"/>
    <w:rsid w:val="00373B7E"/>
    <w:rsid w:val="00373DE6"/>
    <w:rsid w:val="00373FD8"/>
    <w:rsid w:val="003741BF"/>
    <w:rsid w:val="00374B1B"/>
    <w:rsid w:val="00374FA9"/>
    <w:rsid w:val="003750D8"/>
    <w:rsid w:val="00375117"/>
    <w:rsid w:val="00375742"/>
    <w:rsid w:val="00375CC0"/>
    <w:rsid w:val="00376324"/>
    <w:rsid w:val="003764EF"/>
    <w:rsid w:val="00376CD7"/>
    <w:rsid w:val="00376DFA"/>
    <w:rsid w:val="00376F14"/>
    <w:rsid w:val="0037730F"/>
    <w:rsid w:val="00380572"/>
    <w:rsid w:val="00381083"/>
    <w:rsid w:val="0038242D"/>
    <w:rsid w:val="003830A1"/>
    <w:rsid w:val="00384709"/>
    <w:rsid w:val="00384774"/>
    <w:rsid w:val="00385E95"/>
    <w:rsid w:val="003867E2"/>
    <w:rsid w:val="00386C6C"/>
    <w:rsid w:val="00386FBF"/>
    <w:rsid w:val="0038723E"/>
    <w:rsid w:val="00387298"/>
    <w:rsid w:val="00387387"/>
    <w:rsid w:val="003878F6"/>
    <w:rsid w:val="00387A64"/>
    <w:rsid w:val="00390F63"/>
    <w:rsid w:val="0039148C"/>
    <w:rsid w:val="00393195"/>
    <w:rsid w:val="003944A1"/>
    <w:rsid w:val="00394893"/>
    <w:rsid w:val="0039596F"/>
    <w:rsid w:val="003963F9"/>
    <w:rsid w:val="0039677D"/>
    <w:rsid w:val="00396A54"/>
    <w:rsid w:val="0039780F"/>
    <w:rsid w:val="003A00B0"/>
    <w:rsid w:val="003A0300"/>
    <w:rsid w:val="003A08EB"/>
    <w:rsid w:val="003A0A61"/>
    <w:rsid w:val="003A0DB8"/>
    <w:rsid w:val="003A1002"/>
    <w:rsid w:val="003A2958"/>
    <w:rsid w:val="003A347C"/>
    <w:rsid w:val="003A5AC9"/>
    <w:rsid w:val="003A5AF2"/>
    <w:rsid w:val="003A5EAA"/>
    <w:rsid w:val="003A611A"/>
    <w:rsid w:val="003A63E5"/>
    <w:rsid w:val="003A7D59"/>
    <w:rsid w:val="003B0075"/>
    <w:rsid w:val="003B0224"/>
    <w:rsid w:val="003B1BC0"/>
    <w:rsid w:val="003B23B9"/>
    <w:rsid w:val="003B2640"/>
    <w:rsid w:val="003B375C"/>
    <w:rsid w:val="003B5138"/>
    <w:rsid w:val="003B521C"/>
    <w:rsid w:val="003B580E"/>
    <w:rsid w:val="003B5E53"/>
    <w:rsid w:val="003B6804"/>
    <w:rsid w:val="003B7331"/>
    <w:rsid w:val="003B73DD"/>
    <w:rsid w:val="003B74CA"/>
    <w:rsid w:val="003B7707"/>
    <w:rsid w:val="003C09F7"/>
    <w:rsid w:val="003C0A39"/>
    <w:rsid w:val="003C0E8A"/>
    <w:rsid w:val="003C1712"/>
    <w:rsid w:val="003C4BA7"/>
    <w:rsid w:val="003C67F0"/>
    <w:rsid w:val="003C68FA"/>
    <w:rsid w:val="003C6D46"/>
    <w:rsid w:val="003C738C"/>
    <w:rsid w:val="003C746C"/>
    <w:rsid w:val="003C75C9"/>
    <w:rsid w:val="003C79AE"/>
    <w:rsid w:val="003C7AB7"/>
    <w:rsid w:val="003D032E"/>
    <w:rsid w:val="003D0E9A"/>
    <w:rsid w:val="003D18DD"/>
    <w:rsid w:val="003D2F48"/>
    <w:rsid w:val="003D3121"/>
    <w:rsid w:val="003D3616"/>
    <w:rsid w:val="003D3664"/>
    <w:rsid w:val="003D3782"/>
    <w:rsid w:val="003D3CB5"/>
    <w:rsid w:val="003D5FED"/>
    <w:rsid w:val="003D64BC"/>
    <w:rsid w:val="003D6D04"/>
    <w:rsid w:val="003D6EFC"/>
    <w:rsid w:val="003D7D09"/>
    <w:rsid w:val="003D7D59"/>
    <w:rsid w:val="003E06CC"/>
    <w:rsid w:val="003E12FC"/>
    <w:rsid w:val="003E2B5A"/>
    <w:rsid w:val="003E2BF3"/>
    <w:rsid w:val="003E4288"/>
    <w:rsid w:val="003E4597"/>
    <w:rsid w:val="003E4A7F"/>
    <w:rsid w:val="003E4F5C"/>
    <w:rsid w:val="003E5304"/>
    <w:rsid w:val="003E531D"/>
    <w:rsid w:val="003E601F"/>
    <w:rsid w:val="003E6215"/>
    <w:rsid w:val="003E6E33"/>
    <w:rsid w:val="003E70D2"/>
    <w:rsid w:val="003E7AC5"/>
    <w:rsid w:val="003E7E88"/>
    <w:rsid w:val="003F00F7"/>
    <w:rsid w:val="003F0421"/>
    <w:rsid w:val="003F06A5"/>
    <w:rsid w:val="003F2418"/>
    <w:rsid w:val="003F3161"/>
    <w:rsid w:val="003F324E"/>
    <w:rsid w:val="003F380F"/>
    <w:rsid w:val="003F4CE6"/>
    <w:rsid w:val="003F5CB0"/>
    <w:rsid w:val="003F6E7B"/>
    <w:rsid w:val="003F7BD1"/>
    <w:rsid w:val="0040028C"/>
    <w:rsid w:val="0040072C"/>
    <w:rsid w:val="00401237"/>
    <w:rsid w:val="004012B9"/>
    <w:rsid w:val="00402FA1"/>
    <w:rsid w:val="00403698"/>
    <w:rsid w:val="00403B8F"/>
    <w:rsid w:val="00404A67"/>
    <w:rsid w:val="00404E89"/>
    <w:rsid w:val="004050E4"/>
    <w:rsid w:val="004065F2"/>
    <w:rsid w:val="004066BE"/>
    <w:rsid w:val="00406AA6"/>
    <w:rsid w:val="004077FF"/>
    <w:rsid w:val="00407EC9"/>
    <w:rsid w:val="00410422"/>
    <w:rsid w:val="0041081C"/>
    <w:rsid w:val="004112A8"/>
    <w:rsid w:val="00411646"/>
    <w:rsid w:val="00413F0C"/>
    <w:rsid w:val="004142B4"/>
    <w:rsid w:val="004151AF"/>
    <w:rsid w:val="00416095"/>
    <w:rsid w:val="004161B3"/>
    <w:rsid w:val="00416AEC"/>
    <w:rsid w:val="00417144"/>
    <w:rsid w:val="004177E0"/>
    <w:rsid w:val="00420089"/>
    <w:rsid w:val="004202F8"/>
    <w:rsid w:val="004204CA"/>
    <w:rsid w:val="00420D6F"/>
    <w:rsid w:val="004213FB"/>
    <w:rsid w:val="00421656"/>
    <w:rsid w:val="0042167C"/>
    <w:rsid w:val="004217A9"/>
    <w:rsid w:val="00424130"/>
    <w:rsid w:val="0042482F"/>
    <w:rsid w:val="00424BDB"/>
    <w:rsid w:val="00425635"/>
    <w:rsid w:val="004258D5"/>
    <w:rsid w:val="00427D50"/>
    <w:rsid w:val="00427F25"/>
    <w:rsid w:val="00430E5B"/>
    <w:rsid w:val="004312B4"/>
    <w:rsid w:val="00431C64"/>
    <w:rsid w:val="004329A7"/>
    <w:rsid w:val="00432A9B"/>
    <w:rsid w:val="00434610"/>
    <w:rsid w:val="00434B13"/>
    <w:rsid w:val="00434CC6"/>
    <w:rsid w:val="004361CE"/>
    <w:rsid w:val="0043684E"/>
    <w:rsid w:val="00436F0B"/>
    <w:rsid w:val="0043715B"/>
    <w:rsid w:val="00440193"/>
    <w:rsid w:val="004404CE"/>
    <w:rsid w:val="004404F1"/>
    <w:rsid w:val="00440CAA"/>
    <w:rsid w:val="00441444"/>
    <w:rsid w:val="00441CA4"/>
    <w:rsid w:val="004438F4"/>
    <w:rsid w:val="00444368"/>
    <w:rsid w:val="00444A52"/>
    <w:rsid w:val="00444AE0"/>
    <w:rsid w:val="00445A97"/>
    <w:rsid w:val="00445D4A"/>
    <w:rsid w:val="00445FDB"/>
    <w:rsid w:val="00446012"/>
    <w:rsid w:val="00446463"/>
    <w:rsid w:val="0044758F"/>
    <w:rsid w:val="00447CBE"/>
    <w:rsid w:val="00450640"/>
    <w:rsid w:val="004528DE"/>
    <w:rsid w:val="00452C11"/>
    <w:rsid w:val="004532BA"/>
    <w:rsid w:val="00453B65"/>
    <w:rsid w:val="00453BF0"/>
    <w:rsid w:val="004543E9"/>
    <w:rsid w:val="0045541C"/>
    <w:rsid w:val="0045643B"/>
    <w:rsid w:val="00456C3C"/>
    <w:rsid w:val="00457228"/>
    <w:rsid w:val="00457E2A"/>
    <w:rsid w:val="0046016F"/>
    <w:rsid w:val="00460F40"/>
    <w:rsid w:val="00462411"/>
    <w:rsid w:val="004643E7"/>
    <w:rsid w:val="00464D1F"/>
    <w:rsid w:val="0046569C"/>
    <w:rsid w:val="004656D0"/>
    <w:rsid w:val="004669E1"/>
    <w:rsid w:val="004669E3"/>
    <w:rsid w:val="004670F6"/>
    <w:rsid w:val="00467251"/>
    <w:rsid w:val="004678C5"/>
    <w:rsid w:val="00467CAC"/>
    <w:rsid w:val="00470C19"/>
    <w:rsid w:val="00470DBE"/>
    <w:rsid w:val="00471855"/>
    <w:rsid w:val="00472E33"/>
    <w:rsid w:val="004737BE"/>
    <w:rsid w:val="00473874"/>
    <w:rsid w:val="00475ADE"/>
    <w:rsid w:val="00475DC6"/>
    <w:rsid w:val="0047625F"/>
    <w:rsid w:val="0047635A"/>
    <w:rsid w:val="00476392"/>
    <w:rsid w:val="0047648E"/>
    <w:rsid w:val="004764F8"/>
    <w:rsid w:val="0047696E"/>
    <w:rsid w:val="00476B2D"/>
    <w:rsid w:val="00477422"/>
    <w:rsid w:val="004774E9"/>
    <w:rsid w:val="00480063"/>
    <w:rsid w:val="004811BD"/>
    <w:rsid w:val="00482815"/>
    <w:rsid w:val="004828D8"/>
    <w:rsid w:val="00484067"/>
    <w:rsid w:val="004845DA"/>
    <w:rsid w:val="00484685"/>
    <w:rsid w:val="00484BC1"/>
    <w:rsid w:val="00484FD5"/>
    <w:rsid w:val="00485761"/>
    <w:rsid w:val="0048666A"/>
    <w:rsid w:val="00491528"/>
    <w:rsid w:val="00492D24"/>
    <w:rsid w:val="00493D03"/>
    <w:rsid w:val="00494BA7"/>
    <w:rsid w:val="004951C3"/>
    <w:rsid w:val="004968FA"/>
    <w:rsid w:val="00496CD7"/>
    <w:rsid w:val="004A1BAE"/>
    <w:rsid w:val="004A1C9C"/>
    <w:rsid w:val="004A24A7"/>
    <w:rsid w:val="004A27FC"/>
    <w:rsid w:val="004A380D"/>
    <w:rsid w:val="004A3A1A"/>
    <w:rsid w:val="004A464A"/>
    <w:rsid w:val="004A6BAC"/>
    <w:rsid w:val="004A78D6"/>
    <w:rsid w:val="004A7A48"/>
    <w:rsid w:val="004A7A9D"/>
    <w:rsid w:val="004A7F17"/>
    <w:rsid w:val="004A7F55"/>
    <w:rsid w:val="004A7FF9"/>
    <w:rsid w:val="004B0D12"/>
    <w:rsid w:val="004B37BB"/>
    <w:rsid w:val="004B38FA"/>
    <w:rsid w:val="004B3CA7"/>
    <w:rsid w:val="004B4716"/>
    <w:rsid w:val="004B49B2"/>
    <w:rsid w:val="004B50D8"/>
    <w:rsid w:val="004B542B"/>
    <w:rsid w:val="004B64C7"/>
    <w:rsid w:val="004B75F2"/>
    <w:rsid w:val="004B7C10"/>
    <w:rsid w:val="004B7FAC"/>
    <w:rsid w:val="004C0050"/>
    <w:rsid w:val="004C06F5"/>
    <w:rsid w:val="004C0B6E"/>
    <w:rsid w:val="004C15F9"/>
    <w:rsid w:val="004C1F1F"/>
    <w:rsid w:val="004C3032"/>
    <w:rsid w:val="004C303D"/>
    <w:rsid w:val="004C3185"/>
    <w:rsid w:val="004C359F"/>
    <w:rsid w:val="004C44CC"/>
    <w:rsid w:val="004C4688"/>
    <w:rsid w:val="004C4971"/>
    <w:rsid w:val="004C5049"/>
    <w:rsid w:val="004C5C6A"/>
    <w:rsid w:val="004C624B"/>
    <w:rsid w:val="004C644E"/>
    <w:rsid w:val="004C6CDC"/>
    <w:rsid w:val="004C75AA"/>
    <w:rsid w:val="004D0306"/>
    <w:rsid w:val="004D032E"/>
    <w:rsid w:val="004D0FC0"/>
    <w:rsid w:val="004D18C9"/>
    <w:rsid w:val="004D1A48"/>
    <w:rsid w:val="004D2702"/>
    <w:rsid w:val="004D284E"/>
    <w:rsid w:val="004D2B41"/>
    <w:rsid w:val="004D315D"/>
    <w:rsid w:val="004D4559"/>
    <w:rsid w:val="004D4C9C"/>
    <w:rsid w:val="004D6CB7"/>
    <w:rsid w:val="004D706A"/>
    <w:rsid w:val="004D716E"/>
    <w:rsid w:val="004D79C2"/>
    <w:rsid w:val="004D7EF2"/>
    <w:rsid w:val="004E0230"/>
    <w:rsid w:val="004E1226"/>
    <w:rsid w:val="004E1745"/>
    <w:rsid w:val="004E17D6"/>
    <w:rsid w:val="004E2396"/>
    <w:rsid w:val="004E2BAE"/>
    <w:rsid w:val="004E2F5B"/>
    <w:rsid w:val="004E3A18"/>
    <w:rsid w:val="004E3B06"/>
    <w:rsid w:val="004E4061"/>
    <w:rsid w:val="004E4086"/>
    <w:rsid w:val="004E563D"/>
    <w:rsid w:val="004E7D00"/>
    <w:rsid w:val="004F0318"/>
    <w:rsid w:val="004F04F8"/>
    <w:rsid w:val="004F15FD"/>
    <w:rsid w:val="004F1D2A"/>
    <w:rsid w:val="004F1D3E"/>
    <w:rsid w:val="004F1D61"/>
    <w:rsid w:val="004F1EE4"/>
    <w:rsid w:val="004F1F8C"/>
    <w:rsid w:val="004F202B"/>
    <w:rsid w:val="004F2A22"/>
    <w:rsid w:val="004F2B95"/>
    <w:rsid w:val="004F3247"/>
    <w:rsid w:val="004F3990"/>
    <w:rsid w:val="004F3C2D"/>
    <w:rsid w:val="004F514A"/>
    <w:rsid w:val="004F5AC7"/>
    <w:rsid w:val="004F5D69"/>
    <w:rsid w:val="004F7268"/>
    <w:rsid w:val="004F7305"/>
    <w:rsid w:val="004F757F"/>
    <w:rsid w:val="004F7A0C"/>
    <w:rsid w:val="004F7A2B"/>
    <w:rsid w:val="005001F4"/>
    <w:rsid w:val="00500231"/>
    <w:rsid w:val="00500C05"/>
    <w:rsid w:val="00500ECB"/>
    <w:rsid w:val="005011D1"/>
    <w:rsid w:val="005014A3"/>
    <w:rsid w:val="00503D60"/>
    <w:rsid w:val="00504A1A"/>
    <w:rsid w:val="00505A8C"/>
    <w:rsid w:val="00506F28"/>
    <w:rsid w:val="00507EAF"/>
    <w:rsid w:val="00507FE8"/>
    <w:rsid w:val="0051019D"/>
    <w:rsid w:val="00510322"/>
    <w:rsid w:val="0051074B"/>
    <w:rsid w:val="005130ED"/>
    <w:rsid w:val="0051336B"/>
    <w:rsid w:val="00514825"/>
    <w:rsid w:val="00514F64"/>
    <w:rsid w:val="00514FF2"/>
    <w:rsid w:val="00515963"/>
    <w:rsid w:val="00515AB0"/>
    <w:rsid w:val="005167C6"/>
    <w:rsid w:val="00517C17"/>
    <w:rsid w:val="00517F32"/>
    <w:rsid w:val="00520B90"/>
    <w:rsid w:val="00522D9C"/>
    <w:rsid w:val="00523701"/>
    <w:rsid w:val="00523C31"/>
    <w:rsid w:val="0052424B"/>
    <w:rsid w:val="005253D5"/>
    <w:rsid w:val="00525449"/>
    <w:rsid w:val="00525A6C"/>
    <w:rsid w:val="00525C5D"/>
    <w:rsid w:val="00525F2F"/>
    <w:rsid w:val="00525FBD"/>
    <w:rsid w:val="00526158"/>
    <w:rsid w:val="0052624B"/>
    <w:rsid w:val="00526DD2"/>
    <w:rsid w:val="00527DFB"/>
    <w:rsid w:val="005303F2"/>
    <w:rsid w:val="00530C44"/>
    <w:rsid w:val="005328F4"/>
    <w:rsid w:val="00533674"/>
    <w:rsid w:val="0053382D"/>
    <w:rsid w:val="00534CD2"/>
    <w:rsid w:val="00535200"/>
    <w:rsid w:val="00535366"/>
    <w:rsid w:val="00536482"/>
    <w:rsid w:val="00536EF1"/>
    <w:rsid w:val="00537B64"/>
    <w:rsid w:val="00540606"/>
    <w:rsid w:val="005418FF"/>
    <w:rsid w:val="0054375A"/>
    <w:rsid w:val="005453B1"/>
    <w:rsid w:val="00545F6F"/>
    <w:rsid w:val="00551425"/>
    <w:rsid w:val="00552810"/>
    <w:rsid w:val="005536D8"/>
    <w:rsid w:val="005537B0"/>
    <w:rsid w:val="00553BD1"/>
    <w:rsid w:val="00553E01"/>
    <w:rsid w:val="0055407E"/>
    <w:rsid w:val="005540D5"/>
    <w:rsid w:val="00554A49"/>
    <w:rsid w:val="00554CC1"/>
    <w:rsid w:val="00555204"/>
    <w:rsid w:val="00556054"/>
    <w:rsid w:val="00557BFF"/>
    <w:rsid w:val="00557E3C"/>
    <w:rsid w:val="00560132"/>
    <w:rsid w:val="00562656"/>
    <w:rsid w:val="0056290D"/>
    <w:rsid w:val="00563C6A"/>
    <w:rsid w:val="00566129"/>
    <w:rsid w:val="005674D7"/>
    <w:rsid w:val="0056798F"/>
    <w:rsid w:val="00567F6B"/>
    <w:rsid w:val="005715EF"/>
    <w:rsid w:val="0057192C"/>
    <w:rsid w:val="00573344"/>
    <w:rsid w:val="00574AB7"/>
    <w:rsid w:val="00574BCC"/>
    <w:rsid w:val="00574F77"/>
    <w:rsid w:val="005752CB"/>
    <w:rsid w:val="00575A17"/>
    <w:rsid w:val="00575A18"/>
    <w:rsid w:val="00575E19"/>
    <w:rsid w:val="005776B9"/>
    <w:rsid w:val="00577D36"/>
    <w:rsid w:val="00577E45"/>
    <w:rsid w:val="005808DC"/>
    <w:rsid w:val="00581695"/>
    <w:rsid w:val="00581B50"/>
    <w:rsid w:val="005822BD"/>
    <w:rsid w:val="00582468"/>
    <w:rsid w:val="0058288E"/>
    <w:rsid w:val="00582D2D"/>
    <w:rsid w:val="00582FD9"/>
    <w:rsid w:val="0058339A"/>
    <w:rsid w:val="00585996"/>
    <w:rsid w:val="00585CC1"/>
    <w:rsid w:val="0058634C"/>
    <w:rsid w:val="0058643B"/>
    <w:rsid w:val="00586592"/>
    <w:rsid w:val="00586804"/>
    <w:rsid w:val="005868CB"/>
    <w:rsid w:val="005878A3"/>
    <w:rsid w:val="00587F82"/>
    <w:rsid w:val="00590386"/>
    <w:rsid w:val="0059250A"/>
    <w:rsid w:val="005926B9"/>
    <w:rsid w:val="0059287D"/>
    <w:rsid w:val="00592F28"/>
    <w:rsid w:val="00593B48"/>
    <w:rsid w:val="00594D6F"/>
    <w:rsid w:val="005960B9"/>
    <w:rsid w:val="0059685C"/>
    <w:rsid w:val="00597997"/>
    <w:rsid w:val="00597CC6"/>
    <w:rsid w:val="00597E54"/>
    <w:rsid w:val="005A0590"/>
    <w:rsid w:val="005A0763"/>
    <w:rsid w:val="005A1929"/>
    <w:rsid w:val="005A28AE"/>
    <w:rsid w:val="005A4728"/>
    <w:rsid w:val="005A5164"/>
    <w:rsid w:val="005A57BA"/>
    <w:rsid w:val="005A598A"/>
    <w:rsid w:val="005A5D2E"/>
    <w:rsid w:val="005A624E"/>
    <w:rsid w:val="005A683C"/>
    <w:rsid w:val="005A7036"/>
    <w:rsid w:val="005B0C38"/>
    <w:rsid w:val="005B2A6B"/>
    <w:rsid w:val="005B3B44"/>
    <w:rsid w:val="005B3E02"/>
    <w:rsid w:val="005B4088"/>
    <w:rsid w:val="005B526A"/>
    <w:rsid w:val="005B52BC"/>
    <w:rsid w:val="005B683B"/>
    <w:rsid w:val="005B6DD9"/>
    <w:rsid w:val="005B7842"/>
    <w:rsid w:val="005C0292"/>
    <w:rsid w:val="005C11D4"/>
    <w:rsid w:val="005C1238"/>
    <w:rsid w:val="005C136E"/>
    <w:rsid w:val="005C1BB2"/>
    <w:rsid w:val="005C21E0"/>
    <w:rsid w:val="005C2754"/>
    <w:rsid w:val="005C2AA3"/>
    <w:rsid w:val="005C2DAD"/>
    <w:rsid w:val="005C36E4"/>
    <w:rsid w:val="005C3757"/>
    <w:rsid w:val="005C37F2"/>
    <w:rsid w:val="005C4025"/>
    <w:rsid w:val="005C501D"/>
    <w:rsid w:val="005C5663"/>
    <w:rsid w:val="005C5817"/>
    <w:rsid w:val="005C59D2"/>
    <w:rsid w:val="005C6628"/>
    <w:rsid w:val="005C6B74"/>
    <w:rsid w:val="005C731A"/>
    <w:rsid w:val="005C77F7"/>
    <w:rsid w:val="005D0D71"/>
    <w:rsid w:val="005D1202"/>
    <w:rsid w:val="005D2037"/>
    <w:rsid w:val="005D37EA"/>
    <w:rsid w:val="005D3CD5"/>
    <w:rsid w:val="005D4D20"/>
    <w:rsid w:val="005D5A63"/>
    <w:rsid w:val="005D5E56"/>
    <w:rsid w:val="005D64EA"/>
    <w:rsid w:val="005D6601"/>
    <w:rsid w:val="005D764B"/>
    <w:rsid w:val="005D76BC"/>
    <w:rsid w:val="005D7DCF"/>
    <w:rsid w:val="005E0224"/>
    <w:rsid w:val="005E0477"/>
    <w:rsid w:val="005E13DD"/>
    <w:rsid w:val="005E1437"/>
    <w:rsid w:val="005E1DB6"/>
    <w:rsid w:val="005E2AB8"/>
    <w:rsid w:val="005E35ED"/>
    <w:rsid w:val="005E39F1"/>
    <w:rsid w:val="005E3CBB"/>
    <w:rsid w:val="005E4B90"/>
    <w:rsid w:val="005E65B4"/>
    <w:rsid w:val="005E6A81"/>
    <w:rsid w:val="005F07D9"/>
    <w:rsid w:val="005F11A1"/>
    <w:rsid w:val="005F1237"/>
    <w:rsid w:val="005F1732"/>
    <w:rsid w:val="005F2126"/>
    <w:rsid w:val="005F2E15"/>
    <w:rsid w:val="005F3C34"/>
    <w:rsid w:val="005F3D87"/>
    <w:rsid w:val="005F3E63"/>
    <w:rsid w:val="005F3F53"/>
    <w:rsid w:val="005F43B3"/>
    <w:rsid w:val="005F47AA"/>
    <w:rsid w:val="005F5CA7"/>
    <w:rsid w:val="005F7CDF"/>
    <w:rsid w:val="00600C2C"/>
    <w:rsid w:val="00601192"/>
    <w:rsid w:val="006011C7"/>
    <w:rsid w:val="0060128F"/>
    <w:rsid w:val="00602A96"/>
    <w:rsid w:val="00602AC0"/>
    <w:rsid w:val="00602C1B"/>
    <w:rsid w:val="006031DD"/>
    <w:rsid w:val="00603419"/>
    <w:rsid w:val="0060376F"/>
    <w:rsid w:val="00604B27"/>
    <w:rsid w:val="00604B68"/>
    <w:rsid w:val="006065FF"/>
    <w:rsid w:val="00606C36"/>
    <w:rsid w:val="00607A86"/>
    <w:rsid w:val="00610FF3"/>
    <w:rsid w:val="006115E2"/>
    <w:rsid w:val="0061206E"/>
    <w:rsid w:val="0061244F"/>
    <w:rsid w:val="006130A8"/>
    <w:rsid w:val="006135B4"/>
    <w:rsid w:val="00613B5E"/>
    <w:rsid w:val="00613D37"/>
    <w:rsid w:val="00614892"/>
    <w:rsid w:val="00615A45"/>
    <w:rsid w:val="00616471"/>
    <w:rsid w:val="00616C1B"/>
    <w:rsid w:val="00617252"/>
    <w:rsid w:val="00617B62"/>
    <w:rsid w:val="00617E05"/>
    <w:rsid w:val="006200E0"/>
    <w:rsid w:val="00621019"/>
    <w:rsid w:val="0062119D"/>
    <w:rsid w:val="006214E6"/>
    <w:rsid w:val="00621AB2"/>
    <w:rsid w:val="00621F06"/>
    <w:rsid w:val="00622D5A"/>
    <w:rsid w:val="00622F94"/>
    <w:rsid w:val="0062350E"/>
    <w:rsid w:val="00623DF9"/>
    <w:rsid w:val="00623E1D"/>
    <w:rsid w:val="00624A01"/>
    <w:rsid w:val="00624ADD"/>
    <w:rsid w:val="006261B9"/>
    <w:rsid w:val="006303EC"/>
    <w:rsid w:val="00630B2D"/>
    <w:rsid w:val="00630F8D"/>
    <w:rsid w:val="0063146C"/>
    <w:rsid w:val="00631DBF"/>
    <w:rsid w:val="006320C9"/>
    <w:rsid w:val="006323ED"/>
    <w:rsid w:val="0063288A"/>
    <w:rsid w:val="00632997"/>
    <w:rsid w:val="00632FDC"/>
    <w:rsid w:val="006336A3"/>
    <w:rsid w:val="006338BD"/>
    <w:rsid w:val="00634654"/>
    <w:rsid w:val="006360E3"/>
    <w:rsid w:val="00636296"/>
    <w:rsid w:val="00636A50"/>
    <w:rsid w:val="0063798E"/>
    <w:rsid w:val="00637A01"/>
    <w:rsid w:val="00637ECA"/>
    <w:rsid w:val="0064084D"/>
    <w:rsid w:val="0064133C"/>
    <w:rsid w:val="006419F9"/>
    <w:rsid w:val="00641BD8"/>
    <w:rsid w:val="0064213F"/>
    <w:rsid w:val="006421C7"/>
    <w:rsid w:val="00642319"/>
    <w:rsid w:val="00643872"/>
    <w:rsid w:val="00644180"/>
    <w:rsid w:val="00644854"/>
    <w:rsid w:val="00645151"/>
    <w:rsid w:val="00645234"/>
    <w:rsid w:val="006453EC"/>
    <w:rsid w:val="00646990"/>
    <w:rsid w:val="00646A8A"/>
    <w:rsid w:val="006479B0"/>
    <w:rsid w:val="0065095A"/>
    <w:rsid w:val="00652A36"/>
    <w:rsid w:val="00652B5F"/>
    <w:rsid w:val="00654F0C"/>
    <w:rsid w:val="00654F5B"/>
    <w:rsid w:val="006566AC"/>
    <w:rsid w:val="00656A05"/>
    <w:rsid w:val="0066092C"/>
    <w:rsid w:val="00660A44"/>
    <w:rsid w:val="0066121F"/>
    <w:rsid w:val="0066128D"/>
    <w:rsid w:val="00663514"/>
    <w:rsid w:val="006637AE"/>
    <w:rsid w:val="00663DE7"/>
    <w:rsid w:val="0066425C"/>
    <w:rsid w:val="0066463E"/>
    <w:rsid w:val="00665D05"/>
    <w:rsid w:val="006670AF"/>
    <w:rsid w:val="00667238"/>
    <w:rsid w:val="006701B9"/>
    <w:rsid w:val="00671E7C"/>
    <w:rsid w:val="00671ECC"/>
    <w:rsid w:val="006731AE"/>
    <w:rsid w:val="00673B26"/>
    <w:rsid w:val="0067434A"/>
    <w:rsid w:val="00674A22"/>
    <w:rsid w:val="00675555"/>
    <w:rsid w:val="00675707"/>
    <w:rsid w:val="00676440"/>
    <w:rsid w:val="00677213"/>
    <w:rsid w:val="006777D8"/>
    <w:rsid w:val="00677EBA"/>
    <w:rsid w:val="00680401"/>
    <w:rsid w:val="0068089B"/>
    <w:rsid w:val="00681533"/>
    <w:rsid w:val="00682200"/>
    <w:rsid w:val="00682739"/>
    <w:rsid w:val="00682BEA"/>
    <w:rsid w:val="00683649"/>
    <w:rsid w:val="00683F52"/>
    <w:rsid w:val="0068432D"/>
    <w:rsid w:val="00685D7E"/>
    <w:rsid w:val="00685E6E"/>
    <w:rsid w:val="0068660C"/>
    <w:rsid w:val="00690FC8"/>
    <w:rsid w:val="00693A87"/>
    <w:rsid w:val="00693AD0"/>
    <w:rsid w:val="006946E9"/>
    <w:rsid w:val="00694E2B"/>
    <w:rsid w:val="00695998"/>
    <w:rsid w:val="00695FF6"/>
    <w:rsid w:val="00696091"/>
    <w:rsid w:val="006960DF"/>
    <w:rsid w:val="00696358"/>
    <w:rsid w:val="0069639F"/>
    <w:rsid w:val="006A0661"/>
    <w:rsid w:val="006A0828"/>
    <w:rsid w:val="006A0C38"/>
    <w:rsid w:val="006A1452"/>
    <w:rsid w:val="006A258F"/>
    <w:rsid w:val="006A47DD"/>
    <w:rsid w:val="006A4D35"/>
    <w:rsid w:val="006A5681"/>
    <w:rsid w:val="006A5691"/>
    <w:rsid w:val="006A6C7F"/>
    <w:rsid w:val="006A7368"/>
    <w:rsid w:val="006A76B4"/>
    <w:rsid w:val="006B0B56"/>
    <w:rsid w:val="006B11B0"/>
    <w:rsid w:val="006B1DD5"/>
    <w:rsid w:val="006B2625"/>
    <w:rsid w:val="006B30EF"/>
    <w:rsid w:val="006B31E9"/>
    <w:rsid w:val="006B3736"/>
    <w:rsid w:val="006B3E2C"/>
    <w:rsid w:val="006B4C9A"/>
    <w:rsid w:val="006B530A"/>
    <w:rsid w:val="006B5AB5"/>
    <w:rsid w:val="006B5CEA"/>
    <w:rsid w:val="006B6C40"/>
    <w:rsid w:val="006B711D"/>
    <w:rsid w:val="006B730A"/>
    <w:rsid w:val="006B74F3"/>
    <w:rsid w:val="006C0267"/>
    <w:rsid w:val="006C1ECA"/>
    <w:rsid w:val="006C20A8"/>
    <w:rsid w:val="006C3DEC"/>
    <w:rsid w:val="006C43B0"/>
    <w:rsid w:val="006C4EF4"/>
    <w:rsid w:val="006C5286"/>
    <w:rsid w:val="006C57E0"/>
    <w:rsid w:val="006C681D"/>
    <w:rsid w:val="006C683A"/>
    <w:rsid w:val="006C6B8A"/>
    <w:rsid w:val="006C7878"/>
    <w:rsid w:val="006D01A7"/>
    <w:rsid w:val="006D0F34"/>
    <w:rsid w:val="006D1D8A"/>
    <w:rsid w:val="006D2704"/>
    <w:rsid w:val="006D3FA2"/>
    <w:rsid w:val="006D4982"/>
    <w:rsid w:val="006D51FF"/>
    <w:rsid w:val="006D5487"/>
    <w:rsid w:val="006D5E5F"/>
    <w:rsid w:val="006D5EFB"/>
    <w:rsid w:val="006D6AF2"/>
    <w:rsid w:val="006D7183"/>
    <w:rsid w:val="006D7F9D"/>
    <w:rsid w:val="006E0490"/>
    <w:rsid w:val="006E0832"/>
    <w:rsid w:val="006E0960"/>
    <w:rsid w:val="006E1723"/>
    <w:rsid w:val="006E21BD"/>
    <w:rsid w:val="006E2635"/>
    <w:rsid w:val="006E335D"/>
    <w:rsid w:val="006E49A6"/>
    <w:rsid w:val="006E53A2"/>
    <w:rsid w:val="006E62EB"/>
    <w:rsid w:val="006E6ABE"/>
    <w:rsid w:val="006E6F76"/>
    <w:rsid w:val="006F07CA"/>
    <w:rsid w:val="006F1069"/>
    <w:rsid w:val="006F1383"/>
    <w:rsid w:val="006F17DE"/>
    <w:rsid w:val="006F279E"/>
    <w:rsid w:val="006F2C04"/>
    <w:rsid w:val="006F2D62"/>
    <w:rsid w:val="006F31E2"/>
    <w:rsid w:val="006F4F93"/>
    <w:rsid w:val="006F59C9"/>
    <w:rsid w:val="006F5F2B"/>
    <w:rsid w:val="006F66E9"/>
    <w:rsid w:val="006F6FB0"/>
    <w:rsid w:val="006F7994"/>
    <w:rsid w:val="006F7C30"/>
    <w:rsid w:val="006F7D85"/>
    <w:rsid w:val="007001F6"/>
    <w:rsid w:val="007007AF"/>
    <w:rsid w:val="00700929"/>
    <w:rsid w:val="00700DBC"/>
    <w:rsid w:val="0070158F"/>
    <w:rsid w:val="00701B8E"/>
    <w:rsid w:val="00703884"/>
    <w:rsid w:val="007049DB"/>
    <w:rsid w:val="00707530"/>
    <w:rsid w:val="00710060"/>
    <w:rsid w:val="007113DE"/>
    <w:rsid w:val="007115F3"/>
    <w:rsid w:val="00711B0B"/>
    <w:rsid w:val="00713CC1"/>
    <w:rsid w:val="007160FC"/>
    <w:rsid w:val="0071656B"/>
    <w:rsid w:val="0071718C"/>
    <w:rsid w:val="00717519"/>
    <w:rsid w:val="00720309"/>
    <w:rsid w:val="007203B6"/>
    <w:rsid w:val="0072091A"/>
    <w:rsid w:val="00721698"/>
    <w:rsid w:val="007236A0"/>
    <w:rsid w:val="00724860"/>
    <w:rsid w:val="0072560E"/>
    <w:rsid w:val="00725654"/>
    <w:rsid w:val="00726855"/>
    <w:rsid w:val="0072748B"/>
    <w:rsid w:val="00730773"/>
    <w:rsid w:val="00730796"/>
    <w:rsid w:val="007309D6"/>
    <w:rsid w:val="007325B1"/>
    <w:rsid w:val="0073303B"/>
    <w:rsid w:val="007336BC"/>
    <w:rsid w:val="007338AA"/>
    <w:rsid w:val="007338EE"/>
    <w:rsid w:val="00733979"/>
    <w:rsid w:val="00733F44"/>
    <w:rsid w:val="0073441A"/>
    <w:rsid w:val="0073481F"/>
    <w:rsid w:val="007359D6"/>
    <w:rsid w:val="00736449"/>
    <w:rsid w:val="00736CBC"/>
    <w:rsid w:val="00737136"/>
    <w:rsid w:val="0073745C"/>
    <w:rsid w:val="00741170"/>
    <w:rsid w:val="0074121F"/>
    <w:rsid w:val="00742ACD"/>
    <w:rsid w:val="00743A19"/>
    <w:rsid w:val="00744041"/>
    <w:rsid w:val="007444F9"/>
    <w:rsid w:val="00745691"/>
    <w:rsid w:val="00745D86"/>
    <w:rsid w:val="0074635C"/>
    <w:rsid w:val="007465B5"/>
    <w:rsid w:val="00746771"/>
    <w:rsid w:val="00746F87"/>
    <w:rsid w:val="00751E43"/>
    <w:rsid w:val="007520B8"/>
    <w:rsid w:val="00752318"/>
    <w:rsid w:val="00753164"/>
    <w:rsid w:val="00753939"/>
    <w:rsid w:val="007539FC"/>
    <w:rsid w:val="00753DA9"/>
    <w:rsid w:val="00754410"/>
    <w:rsid w:val="00754A64"/>
    <w:rsid w:val="00754E41"/>
    <w:rsid w:val="0075512E"/>
    <w:rsid w:val="00756202"/>
    <w:rsid w:val="00756B20"/>
    <w:rsid w:val="00756F17"/>
    <w:rsid w:val="00760A03"/>
    <w:rsid w:val="007619C1"/>
    <w:rsid w:val="007621CA"/>
    <w:rsid w:val="00763CB8"/>
    <w:rsid w:val="00764392"/>
    <w:rsid w:val="00764633"/>
    <w:rsid w:val="007647B8"/>
    <w:rsid w:val="00764904"/>
    <w:rsid w:val="0076511D"/>
    <w:rsid w:val="007665B2"/>
    <w:rsid w:val="00766E31"/>
    <w:rsid w:val="00766F14"/>
    <w:rsid w:val="007673E4"/>
    <w:rsid w:val="0076776F"/>
    <w:rsid w:val="00767F7B"/>
    <w:rsid w:val="00770275"/>
    <w:rsid w:val="00770E61"/>
    <w:rsid w:val="007717D5"/>
    <w:rsid w:val="007728FB"/>
    <w:rsid w:val="007738BA"/>
    <w:rsid w:val="00773CC8"/>
    <w:rsid w:val="00774A8F"/>
    <w:rsid w:val="00775AF4"/>
    <w:rsid w:val="007766C7"/>
    <w:rsid w:val="00776CD7"/>
    <w:rsid w:val="0077724C"/>
    <w:rsid w:val="00777FE6"/>
    <w:rsid w:val="00781872"/>
    <w:rsid w:val="00782B48"/>
    <w:rsid w:val="00783056"/>
    <w:rsid w:val="007834AE"/>
    <w:rsid w:val="0078355A"/>
    <w:rsid w:val="00784266"/>
    <w:rsid w:val="00784411"/>
    <w:rsid w:val="00784433"/>
    <w:rsid w:val="00784D2D"/>
    <w:rsid w:val="007859CE"/>
    <w:rsid w:val="00785AE7"/>
    <w:rsid w:val="007911FF"/>
    <w:rsid w:val="0079161F"/>
    <w:rsid w:val="007916E9"/>
    <w:rsid w:val="007917A8"/>
    <w:rsid w:val="0079276A"/>
    <w:rsid w:val="0079394F"/>
    <w:rsid w:val="0079467D"/>
    <w:rsid w:val="00794EDC"/>
    <w:rsid w:val="007952AA"/>
    <w:rsid w:val="00795BD4"/>
    <w:rsid w:val="00796A52"/>
    <w:rsid w:val="00796C58"/>
    <w:rsid w:val="00797529"/>
    <w:rsid w:val="007A008D"/>
    <w:rsid w:val="007A00CE"/>
    <w:rsid w:val="007A0CAD"/>
    <w:rsid w:val="007A0D6B"/>
    <w:rsid w:val="007A1F1E"/>
    <w:rsid w:val="007A3056"/>
    <w:rsid w:val="007A4834"/>
    <w:rsid w:val="007A4904"/>
    <w:rsid w:val="007A4E12"/>
    <w:rsid w:val="007A533C"/>
    <w:rsid w:val="007A5B95"/>
    <w:rsid w:val="007A627D"/>
    <w:rsid w:val="007A6790"/>
    <w:rsid w:val="007A6FD1"/>
    <w:rsid w:val="007A7F7F"/>
    <w:rsid w:val="007B1D28"/>
    <w:rsid w:val="007B1FA1"/>
    <w:rsid w:val="007B2D33"/>
    <w:rsid w:val="007B3866"/>
    <w:rsid w:val="007B3E2A"/>
    <w:rsid w:val="007B42B8"/>
    <w:rsid w:val="007B4C6E"/>
    <w:rsid w:val="007B4FDA"/>
    <w:rsid w:val="007B557F"/>
    <w:rsid w:val="007B5CE6"/>
    <w:rsid w:val="007B65C3"/>
    <w:rsid w:val="007B6945"/>
    <w:rsid w:val="007B6DDA"/>
    <w:rsid w:val="007C081F"/>
    <w:rsid w:val="007C1832"/>
    <w:rsid w:val="007C2D63"/>
    <w:rsid w:val="007C3549"/>
    <w:rsid w:val="007C3559"/>
    <w:rsid w:val="007C3883"/>
    <w:rsid w:val="007C3A16"/>
    <w:rsid w:val="007C3CDE"/>
    <w:rsid w:val="007C3F76"/>
    <w:rsid w:val="007C579A"/>
    <w:rsid w:val="007C5CB8"/>
    <w:rsid w:val="007C60E9"/>
    <w:rsid w:val="007C68DA"/>
    <w:rsid w:val="007C6A49"/>
    <w:rsid w:val="007C77C9"/>
    <w:rsid w:val="007D030F"/>
    <w:rsid w:val="007D041C"/>
    <w:rsid w:val="007D0D91"/>
    <w:rsid w:val="007D101F"/>
    <w:rsid w:val="007D13E3"/>
    <w:rsid w:val="007D1AA8"/>
    <w:rsid w:val="007D25E2"/>
    <w:rsid w:val="007D2B47"/>
    <w:rsid w:val="007D3B9A"/>
    <w:rsid w:val="007D3F2A"/>
    <w:rsid w:val="007D40C1"/>
    <w:rsid w:val="007D4481"/>
    <w:rsid w:val="007D5397"/>
    <w:rsid w:val="007D54F3"/>
    <w:rsid w:val="007D6832"/>
    <w:rsid w:val="007D7033"/>
    <w:rsid w:val="007D7297"/>
    <w:rsid w:val="007D7B90"/>
    <w:rsid w:val="007D7FAB"/>
    <w:rsid w:val="007E1456"/>
    <w:rsid w:val="007E1635"/>
    <w:rsid w:val="007E304B"/>
    <w:rsid w:val="007E3549"/>
    <w:rsid w:val="007E3D16"/>
    <w:rsid w:val="007E4F83"/>
    <w:rsid w:val="007E6E84"/>
    <w:rsid w:val="007E7827"/>
    <w:rsid w:val="007E7D4E"/>
    <w:rsid w:val="007F1C33"/>
    <w:rsid w:val="007F2726"/>
    <w:rsid w:val="007F290D"/>
    <w:rsid w:val="007F3ED1"/>
    <w:rsid w:val="007F44A0"/>
    <w:rsid w:val="007F6118"/>
    <w:rsid w:val="007F6176"/>
    <w:rsid w:val="007F6397"/>
    <w:rsid w:val="007F6DCF"/>
    <w:rsid w:val="007F79AE"/>
    <w:rsid w:val="00802609"/>
    <w:rsid w:val="008039A7"/>
    <w:rsid w:val="008041ED"/>
    <w:rsid w:val="008069EB"/>
    <w:rsid w:val="00806CE8"/>
    <w:rsid w:val="0080710F"/>
    <w:rsid w:val="0080735E"/>
    <w:rsid w:val="00811902"/>
    <w:rsid w:val="00811E03"/>
    <w:rsid w:val="00814583"/>
    <w:rsid w:val="00814796"/>
    <w:rsid w:val="00814A59"/>
    <w:rsid w:val="00814E14"/>
    <w:rsid w:val="0081513E"/>
    <w:rsid w:val="00815D2D"/>
    <w:rsid w:val="008160FE"/>
    <w:rsid w:val="00816E50"/>
    <w:rsid w:val="00817AF9"/>
    <w:rsid w:val="00817E9D"/>
    <w:rsid w:val="00820BD6"/>
    <w:rsid w:val="00820D86"/>
    <w:rsid w:val="00820F40"/>
    <w:rsid w:val="00821202"/>
    <w:rsid w:val="00821C0C"/>
    <w:rsid w:val="00822796"/>
    <w:rsid w:val="00822E01"/>
    <w:rsid w:val="00822FC5"/>
    <w:rsid w:val="00823081"/>
    <w:rsid w:val="008232F8"/>
    <w:rsid w:val="008233C7"/>
    <w:rsid w:val="00824755"/>
    <w:rsid w:val="008267DB"/>
    <w:rsid w:val="00826A5E"/>
    <w:rsid w:val="008308BD"/>
    <w:rsid w:val="00830A19"/>
    <w:rsid w:val="00830D09"/>
    <w:rsid w:val="00830D7E"/>
    <w:rsid w:val="00830DC3"/>
    <w:rsid w:val="00831683"/>
    <w:rsid w:val="00832227"/>
    <w:rsid w:val="0083222C"/>
    <w:rsid w:val="00832F74"/>
    <w:rsid w:val="008338D1"/>
    <w:rsid w:val="00833913"/>
    <w:rsid w:val="008342B1"/>
    <w:rsid w:val="00834BD2"/>
    <w:rsid w:val="00834EAA"/>
    <w:rsid w:val="00834FA4"/>
    <w:rsid w:val="008370F8"/>
    <w:rsid w:val="0083733B"/>
    <w:rsid w:val="0083761A"/>
    <w:rsid w:val="00837919"/>
    <w:rsid w:val="00837ECC"/>
    <w:rsid w:val="008414CA"/>
    <w:rsid w:val="00841BA7"/>
    <w:rsid w:val="00841C3B"/>
    <w:rsid w:val="00842069"/>
    <w:rsid w:val="00842F34"/>
    <w:rsid w:val="00843AC0"/>
    <w:rsid w:val="00845737"/>
    <w:rsid w:val="008460DC"/>
    <w:rsid w:val="00846171"/>
    <w:rsid w:val="00846DBA"/>
    <w:rsid w:val="008475EF"/>
    <w:rsid w:val="0085001F"/>
    <w:rsid w:val="008500A1"/>
    <w:rsid w:val="00850B8D"/>
    <w:rsid w:val="008510D1"/>
    <w:rsid w:val="008510D7"/>
    <w:rsid w:val="00852489"/>
    <w:rsid w:val="008529ED"/>
    <w:rsid w:val="00852C95"/>
    <w:rsid w:val="008530F1"/>
    <w:rsid w:val="0085331C"/>
    <w:rsid w:val="00854317"/>
    <w:rsid w:val="00854EF6"/>
    <w:rsid w:val="00854F25"/>
    <w:rsid w:val="00855811"/>
    <w:rsid w:val="00855EAA"/>
    <w:rsid w:val="00856047"/>
    <w:rsid w:val="008566C7"/>
    <w:rsid w:val="00857878"/>
    <w:rsid w:val="00857E23"/>
    <w:rsid w:val="00857EB2"/>
    <w:rsid w:val="00860DCD"/>
    <w:rsid w:val="00861998"/>
    <w:rsid w:val="00861D0D"/>
    <w:rsid w:val="00862856"/>
    <w:rsid w:val="00863FF0"/>
    <w:rsid w:val="008649B8"/>
    <w:rsid w:val="008651C7"/>
    <w:rsid w:val="008658B7"/>
    <w:rsid w:val="00865C7D"/>
    <w:rsid w:val="008660DA"/>
    <w:rsid w:val="00870CD8"/>
    <w:rsid w:val="00872AC3"/>
    <w:rsid w:val="0087317B"/>
    <w:rsid w:val="00873238"/>
    <w:rsid w:val="00874103"/>
    <w:rsid w:val="0087428D"/>
    <w:rsid w:val="00874586"/>
    <w:rsid w:val="00874C5A"/>
    <w:rsid w:val="00880C70"/>
    <w:rsid w:val="008810C4"/>
    <w:rsid w:val="008831A0"/>
    <w:rsid w:val="0088354A"/>
    <w:rsid w:val="00883762"/>
    <w:rsid w:val="00883D68"/>
    <w:rsid w:val="0088524D"/>
    <w:rsid w:val="008853EF"/>
    <w:rsid w:val="008858FD"/>
    <w:rsid w:val="00885DFD"/>
    <w:rsid w:val="008865AD"/>
    <w:rsid w:val="0088678B"/>
    <w:rsid w:val="00886899"/>
    <w:rsid w:val="00886A11"/>
    <w:rsid w:val="008872DE"/>
    <w:rsid w:val="008872EA"/>
    <w:rsid w:val="00890103"/>
    <w:rsid w:val="00891E4D"/>
    <w:rsid w:val="00892671"/>
    <w:rsid w:val="00892FC0"/>
    <w:rsid w:val="008931D7"/>
    <w:rsid w:val="0089354C"/>
    <w:rsid w:val="00893678"/>
    <w:rsid w:val="00893C06"/>
    <w:rsid w:val="00893CEC"/>
    <w:rsid w:val="00894638"/>
    <w:rsid w:val="00894A52"/>
    <w:rsid w:val="00894D15"/>
    <w:rsid w:val="00894FD5"/>
    <w:rsid w:val="00895050"/>
    <w:rsid w:val="0089617C"/>
    <w:rsid w:val="00896BB4"/>
    <w:rsid w:val="00897123"/>
    <w:rsid w:val="00897644"/>
    <w:rsid w:val="008979A7"/>
    <w:rsid w:val="008A03B5"/>
    <w:rsid w:val="008A0943"/>
    <w:rsid w:val="008A14C2"/>
    <w:rsid w:val="008A1C46"/>
    <w:rsid w:val="008A1C8E"/>
    <w:rsid w:val="008A1E35"/>
    <w:rsid w:val="008A2377"/>
    <w:rsid w:val="008A2706"/>
    <w:rsid w:val="008A27D2"/>
    <w:rsid w:val="008A2B27"/>
    <w:rsid w:val="008A388E"/>
    <w:rsid w:val="008A3BB8"/>
    <w:rsid w:val="008A4319"/>
    <w:rsid w:val="008A49F5"/>
    <w:rsid w:val="008A4D1E"/>
    <w:rsid w:val="008A4DC1"/>
    <w:rsid w:val="008A5037"/>
    <w:rsid w:val="008A57C1"/>
    <w:rsid w:val="008A58C0"/>
    <w:rsid w:val="008A5FA5"/>
    <w:rsid w:val="008A6550"/>
    <w:rsid w:val="008A6F92"/>
    <w:rsid w:val="008A7A3A"/>
    <w:rsid w:val="008A7EA6"/>
    <w:rsid w:val="008B31B2"/>
    <w:rsid w:val="008B3FE2"/>
    <w:rsid w:val="008B4433"/>
    <w:rsid w:val="008B4EAC"/>
    <w:rsid w:val="008B58E8"/>
    <w:rsid w:val="008B5D4F"/>
    <w:rsid w:val="008B6856"/>
    <w:rsid w:val="008B6FA5"/>
    <w:rsid w:val="008B7041"/>
    <w:rsid w:val="008B7DD3"/>
    <w:rsid w:val="008C03C7"/>
    <w:rsid w:val="008C0681"/>
    <w:rsid w:val="008C10A9"/>
    <w:rsid w:val="008C1CF7"/>
    <w:rsid w:val="008C26D2"/>
    <w:rsid w:val="008C2820"/>
    <w:rsid w:val="008C42B8"/>
    <w:rsid w:val="008C431D"/>
    <w:rsid w:val="008C436C"/>
    <w:rsid w:val="008C4D21"/>
    <w:rsid w:val="008C519E"/>
    <w:rsid w:val="008C6079"/>
    <w:rsid w:val="008C628F"/>
    <w:rsid w:val="008C6A98"/>
    <w:rsid w:val="008C6C14"/>
    <w:rsid w:val="008C6C9C"/>
    <w:rsid w:val="008C6D0C"/>
    <w:rsid w:val="008C737D"/>
    <w:rsid w:val="008C76E1"/>
    <w:rsid w:val="008D07A3"/>
    <w:rsid w:val="008D0B86"/>
    <w:rsid w:val="008D129D"/>
    <w:rsid w:val="008D1D8C"/>
    <w:rsid w:val="008D3BAC"/>
    <w:rsid w:val="008D45C0"/>
    <w:rsid w:val="008D4A00"/>
    <w:rsid w:val="008D61CE"/>
    <w:rsid w:val="008D6627"/>
    <w:rsid w:val="008D663F"/>
    <w:rsid w:val="008D6B19"/>
    <w:rsid w:val="008D6F67"/>
    <w:rsid w:val="008D72A5"/>
    <w:rsid w:val="008D7A04"/>
    <w:rsid w:val="008D7C9A"/>
    <w:rsid w:val="008E0CE9"/>
    <w:rsid w:val="008E13B8"/>
    <w:rsid w:val="008E23BA"/>
    <w:rsid w:val="008E24DB"/>
    <w:rsid w:val="008E2AE0"/>
    <w:rsid w:val="008E2C37"/>
    <w:rsid w:val="008E3548"/>
    <w:rsid w:val="008E3B47"/>
    <w:rsid w:val="008E4F93"/>
    <w:rsid w:val="008E5891"/>
    <w:rsid w:val="008E79E2"/>
    <w:rsid w:val="008F003F"/>
    <w:rsid w:val="008F0D05"/>
    <w:rsid w:val="008F110E"/>
    <w:rsid w:val="008F13C7"/>
    <w:rsid w:val="008F1462"/>
    <w:rsid w:val="008F1FDC"/>
    <w:rsid w:val="008F233B"/>
    <w:rsid w:val="008F2956"/>
    <w:rsid w:val="008F388D"/>
    <w:rsid w:val="008F3A82"/>
    <w:rsid w:val="008F4D04"/>
    <w:rsid w:val="008F6D1C"/>
    <w:rsid w:val="008F70B5"/>
    <w:rsid w:val="008F7C7C"/>
    <w:rsid w:val="00900172"/>
    <w:rsid w:val="0090038D"/>
    <w:rsid w:val="009004F7"/>
    <w:rsid w:val="00900EF0"/>
    <w:rsid w:val="00901F12"/>
    <w:rsid w:val="009025A6"/>
    <w:rsid w:val="00902843"/>
    <w:rsid w:val="00903877"/>
    <w:rsid w:val="00903C37"/>
    <w:rsid w:val="00904379"/>
    <w:rsid w:val="00904C63"/>
    <w:rsid w:val="00905266"/>
    <w:rsid w:val="009065C7"/>
    <w:rsid w:val="00906E60"/>
    <w:rsid w:val="0090735A"/>
    <w:rsid w:val="00907C18"/>
    <w:rsid w:val="00910172"/>
    <w:rsid w:val="009108AA"/>
    <w:rsid w:val="0091189B"/>
    <w:rsid w:val="00911BED"/>
    <w:rsid w:val="0091540D"/>
    <w:rsid w:val="00915BEB"/>
    <w:rsid w:val="00915F85"/>
    <w:rsid w:val="009167F5"/>
    <w:rsid w:val="00916CFD"/>
    <w:rsid w:val="009170D5"/>
    <w:rsid w:val="009172C9"/>
    <w:rsid w:val="0091778A"/>
    <w:rsid w:val="00920018"/>
    <w:rsid w:val="00920206"/>
    <w:rsid w:val="00921123"/>
    <w:rsid w:val="009213DC"/>
    <w:rsid w:val="00921E24"/>
    <w:rsid w:val="00922322"/>
    <w:rsid w:val="00922342"/>
    <w:rsid w:val="00922795"/>
    <w:rsid w:val="009232FC"/>
    <w:rsid w:val="00923F82"/>
    <w:rsid w:val="00925071"/>
    <w:rsid w:val="00925183"/>
    <w:rsid w:val="00926522"/>
    <w:rsid w:val="00926736"/>
    <w:rsid w:val="00926D45"/>
    <w:rsid w:val="00926ECF"/>
    <w:rsid w:val="00926F9F"/>
    <w:rsid w:val="009278EA"/>
    <w:rsid w:val="00927A6E"/>
    <w:rsid w:val="009301B2"/>
    <w:rsid w:val="009303AD"/>
    <w:rsid w:val="00931466"/>
    <w:rsid w:val="00932334"/>
    <w:rsid w:val="00933161"/>
    <w:rsid w:val="00933358"/>
    <w:rsid w:val="0093354E"/>
    <w:rsid w:val="00934CF7"/>
    <w:rsid w:val="00935225"/>
    <w:rsid w:val="009362FE"/>
    <w:rsid w:val="00936369"/>
    <w:rsid w:val="009369EC"/>
    <w:rsid w:val="00936D2D"/>
    <w:rsid w:val="0094248E"/>
    <w:rsid w:val="009429A7"/>
    <w:rsid w:val="009433F2"/>
    <w:rsid w:val="009443A8"/>
    <w:rsid w:val="00944649"/>
    <w:rsid w:val="00945249"/>
    <w:rsid w:val="00945E94"/>
    <w:rsid w:val="00946F3F"/>
    <w:rsid w:val="009475AD"/>
    <w:rsid w:val="00947DDF"/>
    <w:rsid w:val="00950956"/>
    <w:rsid w:val="00950CB6"/>
    <w:rsid w:val="00951449"/>
    <w:rsid w:val="009519A2"/>
    <w:rsid w:val="009519E5"/>
    <w:rsid w:val="00951A71"/>
    <w:rsid w:val="00951E0B"/>
    <w:rsid w:val="00952EAD"/>
    <w:rsid w:val="00952EF0"/>
    <w:rsid w:val="00953408"/>
    <w:rsid w:val="00953CDF"/>
    <w:rsid w:val="009547A0"/>
    <w:rsid w:val="00955710"/>
    <w:rsid w:val="0095658F"/>
    <w:rsid w:val="00956863"/>
    <w:rsid w:val="00956934"/>
    <w:rsid w:val="00956971"/>
    <w:rsid w:val="009573B1"/>
    <w:rsid w:val="00957A42"/>
    <w:rsid w:val="00957DFD"/>
    <w:rsid w:val="00960CCF"/>
    <w:rsid w:val="009615C8"/>
    <w:rsid w:val="00961B8F"/>
    <w:rsid w:val="00962588"/>
    <w:rsid w:val="00962D58"/>
    <w:rsid w:val="009632F0"/>
    <w:rsid w:val="00963CD9"/>
    <w:rsid w:val="00963E0A"/>
    <w:rsid w:val="0096508E"/>
    <w:rsid w:val="00965F5E"/>
    <w:rsid w:val="00966285"/>
    <w:rsid w:val="0096640F"/>
    <w:rsid w:val="00966948"/>
    <w:rsid w:val="009717AE"/>
    <w:rsid w:val="00971829"/>
    <w:rsid w:val="00973506"/>
    <w:rsid w:val="0097370F"/>
    <w:rsid w:val="00973995"/>
    <w:rsid w:val="00973BBC"/>
    <w:rsid w:val="00975406"/>
    <w:rsid w:val="00975BB2"/>
    <w:rsid w:val="009775FB"/>
    <w:rsid w:val="00977E9F"/>
    <w:rsid w:val="00981AF7"/>
    <w:rsid w:val="00983068"/>
    <w:rsid w:val="0098322C"/>
    <w:rsid w:val="009848B8"/>
    <w:rsid w:val="009860F1"/>
    <w:rsid w:val="00986267"/>
    <w:rsid w:val="00986585"/>
    <w:rsid w:val="00987184"/>
    <w:rsid w:val="00987EBE"/>
    <w:rsid w:val="009925B8"/>
    <w:rsid w:val="00992AAA"/>
    <w:rsid w:val="009945BC"/>
    <w:rsid w:val="00994CFD"/>
    <w:rsid w:val="00995629"/>
    <w:rsid w:val="009967EB"/>
    <w:rsid w:val="009969B0"/>
    <w:rsid w:val="00996A4D"/>
    <w:rsid w:val="00996BDD"/>
    <w:rsid w:val="009A01C8"/>
    <w:rsid w:val="009A0667"/>
    <w:rsid w:val="009A17E0"/>
    <w:rsid w:val="009A18B5"/>
    <w:rsid w:val="009A2E29"/>
    <w:rsid w:val="009A3439"/>
    <w:rsid w:val="009A34DE"/>
    <w:rsid w:val="009A3541"/>
    <w:rsid w:val="009A3E5A"/>
    <w:rsid w:val="009A54F9"/>
    <w:rsid w:val="009A5E1D"/>
    <w:rsid w:val="009A713B"/>
    <w:rsid w:val="009B028F"/>
    <w:rsid w:val="009B0963"/>
    <w:rsid w:val="009B0B26"/>
    <w:rsid w:val="009B0B57"/>
    <w:rsid w:val="009B199C"/>
    <w:rsid w:val="009B19C5"/>
    <w:rsid w:val="009B1CF9"/>
    <w:rsid w:val="009B25E7"/>
    <w:rsid w:val="009B3D77"/>
    <w:rsid w:val="009B46FD"/>
    <w:rsid w:val="009B4BF5"/>
    <w:rsid w:val="009B5B03"/>
    <w:rsid w:val="009B663B"/>
    <w:rsid w:val="009B66A3"/>
    <w:rsid w:val="009B6F11"/>
    <w:rsid w:val="009C02C3"/>
    <w:rsid w:val="009C03A7"/>
    <w:rsid w:val="009C20A9"/>
    <w:rsid w:val="009C2A06"/>
    <w:rsid w:val="009C3212"/>
    <w:rsid w:val="009C3643"/>
    <w:rsid w:val="009C4382"/>
    <w:rsid w:val="009C508F"/>
    <w:rsid w:val="009C5420"/>
    <w:rsid w:val="009C5762"/>
    <w:rsid w:val="009C63E8"/>
    <w:rsid w:val="009C63E9"/>
    <w:rsid w:val="009C67AE"/>
    <w:rsid w:val="009C6E90"/>
    <w:rsid w:val="009C751A"/>
    <w:rsid w:val="009C7680"/>
    <w:rsid w:val="009C7A22"/>
    <w:rsid w:val="009C7A3B"/>
    <w:rsid w:val="009C7CA6"/>
    <w:rsid w:val="009C7D09"/>
    <w:rsid w:val="009C7FE5"/>
    <w:rsid w:val="009D1459"/>
    <w:rsid w:val="009D152B"/>
    <w:rsid w:val="009D22C9"/>
    <w:rsid w:val="009D2342"/>
    <w:rsid w:val="009D23F2"/>
    <w:rsid w:val="009D2DED"/>
    <w:rsid w:val="009D3697"/>
    <w:rsid w:val="009D3C4E"/>
    <w:rsid w:val="009D4081"/>
    <w:rsid w:val="009D4D98"/>
    <w:rsid w:val="009D52C5"/>
    <w:rsid w:val="009D586C"/>
    <w:rsid w:val="009D69B1"/>
    <w:rsid w:val="009D6DD6"/>
    <w:rsid w:val="009D7396"/>
    <w:rsid w:val="009E0AE0"/>
    <w:rsid w:val="009E0B47"/>
    <w:rsid w:val="009E0F71"/>
    <w:rsid w:val="009E1858"/>
    <w:rsid w:val="009E19DA"/>
    <w:rsid w:val="009E1F9F"/>
    <w:rsid w:val="009E2658"/>
    <w:rsid w:val="009E35E6"/>
    <w:rsid w:val="009E41E0"/>
    <w:rsid w:val="009E42FE"/>
    <w:rsid w:val="009E4950"/>
    <w:rsid w:val="009E4992"/>
    <w:rsid w:val="009E5910"/>
    <w:rsid w:val="009E59E2"/>
    <w:rsid w:val="009E5CB3"/>
    <w:rsid w:val="009E675B"/>
    <w:rsid w:val="009E6F6D"/>
    <w:rsid w:val="009E7F19"/>
    <w:rsid w:val="009F0197"/>
    <w:rsid w:val="009F1A51"/>
    <w:rsid w:val="009F2A01"/>
    <w:rsid w:val="009F2D16"/>
    <w:rsid w:val="009F3153"/>
    <w:rsid w:val="009F39FD"/>
    <w:rsid w:val="009F3E23"/>
    <w:rsid w:val="009F3FDD"/>
    <w:rsid w:val="009F45BB"/>
    <w:rsid w:val="009F4EEB"/>
    <w:rsid w:val="009F5207"/>
    <w:rsid w:val="009F5CC3"/>
    <w:rsid w:val="009F6F2A"/>
    <w:rsid w:val="009F73F9"/>
    <w:rsid w:val="009F7649"/>
    <w:rsid w:val="00A00469"/>
    <w:rsid w:val="00A00567"/>
    <w:rsid w:val="00A00B18"/>
    <w:rsid w:val="00A010BD"/>
    <w:rsid w:val="00A02065"/>
    <w:rsid w:val="00A0264C"/>
    <w:rsid w:val="00A03B98"/>
    <w:rsid w:val="00A03D33"/>
    <w:rsid w:val="00A03EA0"/>
    <w:rsid w:val="00A0453E"/>
    <w:rsid w:val="00A049B0"/>
    <w:rsid w:val="00A06005"/>
    <w:rsid w:val="00A06638"/>
    <w:rsid w:val="00A06DB6"/>
    <w:rsid w:val="00A0782F"/>
    <w:rsid w:val="00A07F35"/>
    <w:rsid w:val="00A108D4"/>
    <w:rsid w:val="00A10A61"/>
    <w:rsid w:val="00A11FB0"/>
    <w:rsid w:val="00A15350"/>
    <w:rsid w:val="00A157D4"/>
    <w:rsid w:val="00A15B36"/>
    <w:rsid w:val="00A160E0"/>
    <w:rsid w:val="00A1662F"/>
    <w:rsid w:val="00A16C07"/>
    <w:rsid w:val="00A200B7"/>
    <w:rsid w:val="00A20189"/>
    <w:rsid w:val="00A201C1"/>
    <w:rsid w:val="00A20F3F"/>
    <w:rsid w:val="00A21819"/>
    <w:rsid w:val="00A21AAD"/>
    <w:rsid w:val="00A21CC7"/>
    <w:rsid w:val="00A22096"/>
    <w:rsid w:val="00A2252F"/>
    <w:rsid w:val="00A22CBD"/>
    <w:rsid w:val="00A22F7E"/>
    <w:rsid w:val="00A238C8"/>
    <w:rsid w:val="00A24926"/>
    <w:rsid w:val="00A24D72"/>
    <w:rsid w:val="00A25620"/>
    <w:rsid w:val="00A25F70"/>
    <w:rsid w:val="00A26FE0"/>
    <w:rsid w:val="00A27746"/>
    <w:rsid w:val="00A30716"/>
    <w:rsid w:val="00A30A50"/>
    <w:rsid w:val="00A30EE4"/>
    <w:rsid w:val="00A31271"/>
    <w:rsid w:val="00A32812"/>
    <w:rsid w:val="00A32BA8"/>
    <w:rsid w:val="00A32C1E"/>
    <w:rsid w:val="00A32FE9"/>
    <w:rsid w:val="00A3371A"/>
    <w:rsid w:val="00A33F50"/>
    <w:rsid w:val="00A3483F"/>
    <w:rsid w:val="00A353AB"/>
    <w:rsid w:val="00A35437"/>
    <w:rsid w:val="00A35B08"/>
    <w:rsid w:val="00A36958"/>
    <w:rsid w:val="00A371B4"/>
    <w:rsid w:val="00A375F8"/>
    <w:rsid w:val="00A37693"/>
    <w:rsid w:val="00A37E4A"/>
    <w:rsid w:val="00A40A0A"/>
    <w:rsid w:val="00A40F75"/>
    <w:rsid w:val="00A411A3"/>
    <w:rsid w:val="00A4134E"/>
    <w:rsid w:val="00A41E40"/>
    <w:rsid w:val="00A422B3"/>
    <w:rsid w:val="00A424AA"/>
    <w:rsid w:val="00A428F5"/>
    <w:rsid w:val="00A436B2"/>
    <w:rsid w:val="00A43A76"/>
    <w:rsid w:val="00A43E02"/>
    <w:rsid w:val="00A449EA"/>
    <w:rsid w:val="00A459CC"/>
    <w:rsid w:val="00A4604E"/>
    <w:rsid w:val="00A4607C"/>
    <w:rsid w:val="00A469AF"/>
    <w:rsid w:val="00A47201"/>
    <w:rsid w:val="00A479AA"/>
    <w:rsid w:val="00A50AA7"/>
    <w:rsid w:val="00A524CB"/>
    <w:rsid w:val="00A52D73"/>
    <w:rsid w:val="00A533E6"/>
    <w:rsid w:val="00A53813"/>
    <w:rsid w:val="00A53BA5"/>
    <w:rsid w:val="00A54180"/>
    <w:rsid w:val="00A542C6"/>
    <w:rsid w:val="00A553B3"/>
    <w:rsid w:val="00A554B7"/>
    <w:rsid w:val="00A55ACA"/>
    <w:rsid w:val="00A55CC3"/>
    <w:rsid w:val="00A55CE5"/>
    <w:rsid w:val="00A55EAF"/>
    <w:rsid w:val="00A56195"/>
    <w:rsid w:val="00A5633D"/>
    <w:rsid w:val="00A564D5"/>
    <w:rsid w:val="00A56EF1"/>
    <w:rsid w:val="00A57544"/>
    <w:rsid w:val="00A578F9"/>
    <w:rsid w:val="00A57BE0"/>
    <w:rsid w:val="00A57DC0"/>
    <w:rsid w:val="00A601C5"/>
    <w:rsid w:val="00A60317"/>
    <w:rsid w:val="00A61469"/>
    <w:rsid w:val="00A61A7E"/>
    <w:rsid w:val="00A6210E"/>
    <w:rsid w:val="00A62A47"/>
    <w:rsid w:val="00A62E88"/>
    <w:rsid w:val="00A637B0"/>
    <w:rsid w:val="00A643AC"/>
    <w:rsid w:val="00A645A5"/>
    <w:rsid w:val="00A6584F"/>
    <w:rsid w:val="00A663C0"/>
    <w:rsid w:val="00A66C34"/>
    <w:rsid w:val="00A67321"/>
    <w:rsid w:val="00A679BB"/>
    <w:rsid w:val="00A70AEB"/>
    <w:rsid w:val="00A70B2D"/>
    <w:rsid w:val="00A7126A"/>
    <w:rsid w:val="00A71A18"/>
    <w:rsid w:val="00A72345"/>
    <w:rsid w:val="00A72828"/>
    <w:rsid w:val="00A72969"/>
    <w:rsid w:val="00A72EF8"/>
    <w:rsid w:val="00A73F61"/>
    <w:rsid w:val="00A74096"/>
    <w:rsid w:val="00A76211"/>
    <w:rsid w:val="00A76B5A"/>
    <w:rsid w:val="00A77E8A"/>
    <w:rsid w:val="00A81C17"/>
    <w:rsid w:val="00A82068"/>
    <w:rsid w:val="00A8220D"/>
    <w:rsid w:val="00A8270A"/>
    <w:rsid w:val="00A834A9"/>
    <w:rsid w:val="00A83A85"/>
    <w:rsid w:val="00A83A95"/>
    <w:rsid w:val="00A91191"/>
    <w:rsid w:val="00A912C2"/>
    <w:rsid w:val="00A91BB0"/>
    <w:rsid w:val="00A920D6"/>
    <w:rsid w:val="00A9254D"/>
    <w:rsid w:val="00A92DE4"/>
    <w:rsid w:val="00A93437"/>
    <w:rsid w:val="00A936B8"/>
    <w:rsid w:val="00A9410A"/>
    <w:rsid w:val="00A94631"/>
    <w:rsid w:val="00A94BF8"/>
    <w:rsid w:val="00A94DC0"/>
    <w:rsid w:val="00A95E08"/>
    <w:rsid w:val="00A965BF"/>
    <w:rsid w:val="00A97CAA"/>
    <w:rsid w:val="00AA0146"/>
    <w:rsid w:val="00AA0FC2"/>
    <w:rsid w:val="00AA1EDA"/>
    <w:rsid w:val="00AA1F39"/>
    <w:rsid w:val="00AA4549"/>
    <w:rsid w:val="00AA4C8A"/>
    <w:rsid w:val="00AA5035"/>
    <w:rsid w:val="00AA513E"/>
    <w:rsid w:val="00AA64DD"/>
    <w:rsid w:val="00AA6B61"/>
    <w:rsid w:val="00AA6E64"/>
    <w:rsid w:val="00AA7292"/>
    <w:rsid w:val="00AB08FF"/>
    <w:rsid w:val="00AB0B6D"/>
    <w:rsid w:val="00AB1AC2"/>
    <w:rsid w:val="00AB2664"/>
    <w:rsid w:val="00AB32CC"/>
    <w:rsid w:val="00AB3991"/>
    <w:rsid w:val="00AB3B35"/>
    <w:rsid w:val="00AB3BB6"/>
    <w:rsid w:val="00AB461A"/>
    <w:rsid w:val="00AB498A"/>
    <w:rsid w:val="00AB54AF"/>
    <w:rsid w:val="00AB571E"/>
    <w:rsid w:val="00AB5FE9"/>
    <w:rsid w:val="00AB6C99"/>
    <w:rsid w:val="00AB74DC"/>
    <w:rsid w:val="00AB7924"/>
    <w:rsid w:val="00AB7BC3"/>
    <w:rsid w:val="00AC0FF2"/>
    <w:rsid w:val="00AC10E2"/>
    <w:rsid w:val="00AC129C"/>
    <w:rsid w:val="00AC1A4A"/>
    <w:rsid w:val="00AC1EA1"/>
    <w:rsid w:val="00AC1FD8"/>
    <w:rsid w:val="00AC20F3"/>
    <w:rsid w:val="00AC2D7E"/>
    <w:rsid w:val="00AC3808"/>
    <w:rsid w:val="00AC4126"/>
    <w:rsid w:val="00AC41BD"/>
    <w:rsid w:val="00AC550C"/>
    <w:rsid w:val="00AC5EAD"/>
    <w:rsid w:val="00AC5F47"/>
    <w:rsid w:val="00AC6A9D"/>
    <w:rsid w:val="00AC6D32"/>
    <w:rsid w:val="00AC731B"/>
    <w:rsid w:val="00AC785B"/>
    <w:rsid w:val="00AD05CC"/>
    <w:rsid w:val="00AD266E"/>
    <w:rsid w:val="00AD4A24"/>
    <w:rsid w:val="00AD64DB"/>
    <w:rsid w:val="00AD67EE"/>
    <w:rsid w:val="00AD6AF7"/>
    <w:rsid w:val="00AD6B36"/>
    <w:rsid w:val="00AD6C18"/>
    <w:rsid w:val="00AE0808"/>
    <w:rsid w:val="00AE1332"/>
    <w:rsid w:val="00AE24CA"/>
    <w:rsid w:val="00AE2A33"/>
    <w:rsid w:val="00AE305F"/>
    <w:rsid w:val="00AE4CCF"/>
    <w:rsid w:val="00AE51E5"/>
    <w:rsid w:val="00AE5A6E"/>
    <w:rsid w:val="00AE7817"/>
    <w:rsid w:val="00AE7AA8"/>
    <w:rsid w:val="00AE7B5C"/>
    <w:rsid w:val="00AE7FE6"/>
    <w:rsid w:val="00AF0413"/>
    <w:rsid w:val="00AF07DC"/>
    <w:rsid w:val="00AF1857"/>
    <w:rsid w:val="00AF21F2"/>
    <w:rsid w:val="00AF24BB"/>
    <w:rsid w:val="00AF2B9A"/>
    <w:rsid w:val="00AF4101"/>
    <w:rsid w:val="00AF4587"/>
    <w:rsid w:val="00AF4884"/>
    <w:rsid w:val="00AF4ABA"/>
    <w:rsid w:val="00AF52E2"/>
    <w:rsid w:val="00AF56EF"/>
    <w:rsid w:val="00AF5E57"/>
    <w:rsid w:val="00AF648A"/>
    <w:rsid w:val="00AF6946"/>
    <w:rsid w:val="00AF69C5"/>
    <w:rsid w:val="00AF6A30"/>
    <w:rsid w:val="00AF6C73"/>
    <w:rsid w:val="00AF7047"/>
    <w:rsid w:val="00B00BA4"/>
    <w:rsid w:val="00B01600"/>
    <w:rsid w:val="00B0210B"/>
    <w:rsid w:val="00B022E1"/>
    <w:rsid w:val="00B03A2B"/>
    <w:rsid w:val="00B045E3"/>
    <w:rsid w:val="00B04795"/>
    <w:rsid w:val="00B05230"/>
    <w:rsid w:val="00B056B2"/>
    <w:rsid w:val="00B06409"/>
    <w:rsid w:val="00B0756A"/>
    <w:rsid w:val="00B105F1"/>
    <w:rsid w:val="00B1080D"/>
    <w:rsid w:val="00B13964"/>
    <w:rsid w:val="00B13A8A"/>
    <w:rsid w:val="00B13C6E"/>
    <w:rsid w:val="00B13FCC"/>
    <w:rsid w:val="00B1466B"/>
    <w:rsid w:val="00B176EB"/>
    <w:rsid w:val="00B20D2F"/>
    <w:rsid w:val="00B2115F"/>
    <w:rsid w:val="00B21E88"/>
    <w:rsid w:val="00B231C5"/>
    <w:rsid w:val="00B23310"/>
    <w:rsid w:val="00B23D83"/>
    <w:rsid w:val="00B24517"/>
    <w:rsid w:val="00B253E4"/>
    <w:rsid w:val="00B2646E"/>
    <w:rsid w:val="00B273AE"/>
    <w:rsid w:val="00B27A6A"/>
    <w:rsid w:val="00B30A72"/>
    <w:rsid w:val="00B3154F"/>
    <w:rsid w:val="00B31EA0"/>
    <w:rsid w:val="00B32904"/>
    <w:rsid w:val="00B32949"/>
    <w:rsid w:val="00B3346A"/>
    <w:rsid w:val="00B337BA"/>
    <w:rsid w:val="00B34209"/>
    <w:rsid w:val="00B3491C"/>
    <w:rsid w:val="00B35141"/>
    <w:rsid w:val="00B35E00"/>
    <w:rsid w:val="00B35E51"/>
    <w:rsid w:val="00B3731A"/>
    <w:rsid w:val="00B37F38"/>
    <w:rsid w:val="00B40C12"/>
    <w:rsid w:val="00B41441"/>
    <w:rsid w:val="00B419DC"/>
    <w:rsid w:val="00B41EDE"/>
    <w:rsid w:val="00B41F55"/>
    <w:rsid w:val="00B426FB"/>
    <w:rsid w:val="00B43CE2"/>
    <w:rsid w:val="00B447F8"/>
    <w:rsid w:val="00B44815"/>
    <w:rsid w:val="00B451EA"/>
    <w:rsid w:val="00B454C0"/>
    <w:rsid w:val="00B45A2E"/>
    <w:rsid w:val="00B46622"/>
    <w:rsid w:val="00B50802"/>
    <w:rsid w:val="00B50DD9"/>
    <w:rsid w:val="00B51807"/>
    <w:rsid w:val="00B51AD0"/>
    <w:rsid w:val="00B536A5"/>
    <w:rsid w:val="00B54641"/>
    <w:rsid w:val="00B5467C"/>
    <w:rsid w:val="00B55517"/>
    <w:rsid w:val="00B55985"/>
    <w:rsid w:val="00B569A6"/>
    <w:rsid w:val="00B56E5A"/>
    <w:rsid w:val="00B570B2"/>
    <w:rsid w:val="00B57B2F"/>
    <w:rsid w:val="00B60293"/>
    <w:rsid w:val="00B6177B"/>
    <w:rsid w:val="00B624F7"/>
    <w:rsid w:val="00B6312E"/>
    <w:rsid w:val="00B631A7"/>
    <w:rsid w:val="00B6331C"/>
    <w:rsid w:val="00B63599"/>
    <w:rsid w:val="00B63948"/>
    <w:rsid w:val="00B63BF2"/>
    <w:rsid w:val="00B6452D"/>
    <w:rsid w:val="00B66BFB"/>
    <w:rsid w:val="00B66C98"/>
    <w:rsid w:val="00B67643"/>
    <w:rsid w:val="00B7102C"/>
    <w:rsid w:val="00B715C7"/>
    <w:rsid w:val="00B716A7"/>
    <w:rsid w:val="00B71BEB"/>
    <w:rsid w:val="00B72158"/>
    <w:rsid w:val="00B724A7"/>
    <w:rsid w:val="00B72996"/>
    <w:rsid w:val="00B73CBD"/>
    <w:rsid w:val="00B7499B"/>
    <w:rsid w:val="00B74B8A"/>
    <w:rsid w:val="00B74CEE"/>
    <w:rsid w:val="00B75EE5"/>
    <w:rsid w:val="00B76176"/>
    <w:rsid w:val="00B77096"/>
    <w:rsid w:val="00B7711F"/>
    <w:rsid w:val="00B8052A"/>
    <w:rsid w:val="00B80826"/>
    <w:rsid w:val="00B80D1F"/>
    <w:rsid w:val="00B811D8"/>
    <w:rsid w:val="00B81ACA"/>
    <w:rsid w:val="00B83792"/>
    <w:rsid w:val="00B83AE9"/>
    <w:rsid w:val="00B83F8D"/>
    <w:rsid w:val="00B846FB"/>
    <w:rsid w:val="00B84AF9"/>
    <w:rsid w:val="00B84C95"/>
    <w:rsid w:val="00B85AFC"/>
    <w:rsid w:val="00B861DA"/>
    <w:rsid w:val="00B8724C"/>
    <w:rsid w:val="00B87964"/>
    <w:rsid w:val="00B90646"/>
    <w:rsid w:val="00B90EA2"/>
    <w:rsid w:val="00B90F6F"/>
    <w:rsid w:val="00B9112E"/>
    <w:rsid w:val="00B9128B"/>
    <w:rsid w:val="00B91906"/>
    <w:rsid w:val="00B92809"/>
    <w:rsid w:val="00B9445A"/>
    <w:rsid w:val="00B94935"/>
    <w:rsid w:val="00B94E33"/>
    <w:rsid w:val="00B955CF"/>
    <w:rsid w:val="00B95645"/>
    <w:rsid w:val="00B97590"/>
    <w:rsid w:val="00B97ECB"/>
    <w:rsid w:val="00BA0F4E"/>
    <w:rsid w:val="00BA2191"/>
    <w:rsid w:val="00BA2DA5"/>
    <w:rsid w:val="00BA329F"/>
    <w:rsid w:val="00BA3B9D"/>
    <w:rsid w:val="00BA43E6"/>
    <w:rsid w:val="00BA5F71"/>
    <w:rsid w:val="00BA69C1"/>
    <w:rsid w:val="00BA70C7"/>
    <w:rsid w:val="00BB0066"/>
    <w:rsid w:val="00BB087D"/>
    <w:rsid w:val="00BB0CEE"/>
    <w:rsid w:val="00BB1159"/>
    <w:rsid w:val="00BB30D9"/>
    <w:rsid w:val="00BB4037"/>
    <w:rsid w:val="00BB46BD"/>
    <w:rsid w:val="00BB4968"/>
    <w:rsid w:val="00BB55A3"/>
    <w:rsid w:val="00BB5755"/>
    <w:rsid w:val="00BB61D8"/>
    <w:rsid w:val="00BB6D9C"/>
    <w:rsid w:val="00BB75EF"/>
    <w:rsid w:val="00BB761E"/>
    <w:rsid w:val="00BB7625"/>
    <w:rsid w:val="00BB7975"/>
    <w:rsid w:val="00BC00E2"/>
    <w:rsid w:val="00BC0A23"/>
    <w:rsid w:val="00BC0A99"/>
    <w:rsid w:val="00BC17B5"/>
    <w:rsid w:val="00BC277F"/>
    <w:rsid w:val="00BC39AC"/>
    <w:rsid w:val="00BC3D5E"/>
    <w:rsid w:val="00BD0D04"/>
    <w:rsid w:val="00BD19C5"/>
    <w:rsid w:val="00BD2E2E"/>
    <w:rsid w:val="00BD6157"/>
    <w:rsid w:val="00BD62AE"/>
    <w:rsid w:val="00BD6BBF"/>
    <w:rsid w:val="00BD76FB"/>
    <w:rsid w:val="00BE0F37"/>
    <w:rsid w:val="00BE2C40"/>
    <w:rsid w:val="00BE4F8A"/>
    <w:rsid w:val="00BE594A"/>
    <w:rsid w:val="00BE6B93"/>
    <w:rsid w:val="00BE7676"/>
    <w:rsid w:val="00BF1E6A"/>
    <w:rsid w:val="00BF1EA9"/>
    <w:rsid w:val="00BF45B0"/>
    <w:rsid w:val="00BF471B"/>
    <w:rsid w:val="00BF4D9C"/>
    <w:rsid w:val="00BF5167"/>
    <w:rsid w:val="00BF5B9D"/>
    <w:rsid w:val="00BF7484"/>
    <w:rsid w:val="00C01FD3"/>
    <w:rsid w:val="00C022D2"/>
    <w:rsid w:val="00C035F8"/>
    <w:rsid w:val="00C0425A"/>
    <w:rsid w:val="00C042D6"/>
    <w:rsid w:val="00C051DC"/>
    <w:rsid w:val="00C05A7D"/>
    <w:rsid w:val="00C06947"/>
    <w:rsid w:val="00C06B0A"/>
    <w:rsid w:val="00C07B67"/>
    <w:rsid w:val="00C07E9D"/>
    <w:rsid w:val="00C07F2F"/>
    <w:rsid w:val="00C1020A"/>
    <w:rsid w:val="00C106CC"/>
    <w:rsid w:val="00C13910"/>
    <w:rsid w:val="00C13A6F"/>
    <w:rsid w:val="00C13B4E"/>
    <w:rsid w:val="00C14085"/>
    <w:rsid w:val="00C148BB"/>
    <w:rsid w:val="00C14DF0"/>
    <w:rsid w:val="00C155A9"/>
    <w:rsid w:val="00C1660B"/>
    <w:rsid w:val="00C16D07"/>
    <w:rsid w:val="00C16E19"/>
    <w:rsid w:val="00C173E9"/>
    <w:rsid w:val="00C2023C"/>
    <w:rsid w:val="00C202A2"/>
    <w:rsid w:val="00C202EF"/>
    <w:rsid w:val="00C226F1"/>
    <w:rsid w:val="00C244B1"/>
    <w:rsid w:val="00C25E5C"/>
    <w:rsid w:val="00C26663"/>
    <w:rsid w:val="00C26681"/>
    <w:rsid w:val="00C269B4"/>
    <w:rsid w:val="00C2744F"/>
    <w:rsid w:val="00C2763B"/>
    <w:rsid w:val="00C277AD"/>
    <w:rsid w:val="00C300F2"/>
    <w:rsid w:val="00C30374"/>
    <w:rsid w:val="00C304F1"/>
    <w:rsid w:val="00C30DC7"/>
    <w:rsid w:val="00C31146"/>
    <w:rsid w:val="00C316D1"/>
    <w:rsid w:val="00C31AA9"/>
    <w:rsid w:val="00C322CD"/>
    <w:rsid w:val="00C325EB"/>
    <w:rsid w:val="00C32F15"/>
    <w:rsid w:val="00C330A6"/>
    <w:rsid w:val="00C338BD"/>
    <w:rsid w:val="00C33C3F"/>
    <w:rsid w:val="00C34697"/>
    <w:rsid w:val="00C35EBB"/>
    <w:rsid w:val="00C35FFE"/>
    <w:rsid w:val="00C36481"/>
    <w:rsid w:val="00C371EE"/>
    <w:rsid w:val="00C37503"/>
    <w:rsid w:val="00C37590"/>
    <w:rsid w:val="00C37A48"/>
    <w:rsid w:val="00C4080A"/>
    <w:rsid w:val="00C40E6E"/>
    <w:rsid w:val="00C40EFA"/>
    <w:rsid w:val="00C42498"/>
    <w:rsid w:val="00C42F25"/>
    <w:rsid w:val="00C43947"/>
    <w:rsid w:val="00C43F55"/>
    <w:rsid w:val="00C4411D"/>
    <w:rsid w:val="00C443FC"/>
    <w:rsid w:val="00C44AA3"/>
    <w:rsid w:val="00C44DB5"/>
    <w:rsid w:val="00C458A3"/>
    <w:rsid w:val="00C45C04"/>
    <w:rsid w:val="00C46490"/>
    <w:rsid w:val="00C465D9"/>
    <w:rsid w:val="00C4732A"/>
    <w:rsid w:val="00C47A46"/>
    <w:rsid w:val="00C50100"/>
    <w:rsid w:val="00C506CA"/>
    <w:rsid w:val="00C50948"/>
    <w:rsid w:val="00C51630"/>
    <w:rsid w:val="00C5173B"/>
    <w:rsid w:val="00C52BA9"/>
    <w:rsid w:val="00C545C8"/>
    <w:rsid w:val="00C54673"/>
    <w:rsid w:val="00C551F7"/>
    <w:rsid w:val="00C563A9"/>
    <w:rsid w:val="00C564E5"/>
    <w:rsid w:val="00C5669C"/>
    <w:rsid w:val="00C570C9"/>
    <w:rsid w:val="00C575C8"/>
    <w:rsid w:val="00C609E8"/>
    <w:rsid w:val="00C60B59"/>
    <w:rsid w:val="00C6154A"/>
    <w:rsid w:val="00C628D1"/>
    <w:rsid w:val="00C62B91"/>
    <w:rsid w:val="00C63282"/>
    <w:rsid w:val="00C63564"/>
    <w:rsid w:val="00C6539B"/>
    <w:rsid w:val="00C6628C"/>
    <w:rsid w:val="00C669EC"/>
    <w:rsid w:val="00C66F04"/>
    <w:rsid w:val="00C67034"/>
    <w:rsid w:val="00C6771E"/>
    <w:rsid w:val="00C67DD5"/>
    <w:rsid w:val="00C7009F"/>
    <w:rsid w:val="00C70A89"/>
    <w:rsid w:val="00C70C1E"/>
    <w:rsid w:val="00C71727"/>
    <w:rsid w:val="00C71ACF"/>
    <w:rsid w:val="00C72EDF"/>
    <w:rsid w:val="00C73C9F"/>
    <w:rsid w:val="00C745EA"/>
    <w:rsid w:val="00C74FBB"/>
    <w:rsid w:val="00C7549D"/>
    <w:rsid w:val="00C75A73"/>
    <w:rsid w:val="00C75F31"/>
    <w:rsid w:val="00C76243"/>
    <w:rsid w:val="00C76474"/>
    <w:rsid w:val="00C76B76"/>
    <w:rsid w:val="00C7724D"/>
    <w:rsid w:val="00C77E19"/>
    <w:rsid w:val="00C81337"/>
    <w:rsid w:val="00C813AC"/>
    <w:rsid w:val="00C818AE"/>
    <w:rsid w:val="00C819DD"/>
    <w:rsid w:val="00C81A80"/>
    <w:rsid w:val="00C81B7B"/>
    <w:rsid w:val="00C822BA"/>
    <w:rsid w:val="00C82456"/>
    <w:rsid w:val="00C8333D"/>
    <w:rsid w:val="00C83449"/>
    <w:rsid w:val="00C83F3D"/>
    <w:rsid w:val="00C84B51"/>
    <w:rsid w:val="00C84BFB"/>
    <w:rsid w:val="00C85CF7"/>
    <w:rsid w:val="00C864AF"/>
    <w:rsid w:val="00C86B01"/>
    <w:rsid w:val="00C9090A"/>
    <w:rsid w:val="00C90A6F"/>
    <w:rsid w:val="00C90FA1"/>
    <w:rsid w:val="00C91004"/>
    <w:rsid w:val="00C9101A"/>
    <w:rsid w:val="00C914A3"/>
    <w:rsid w:val="00C91534"/>
    <w:rsid w:val="00C952F0"/>
    <w:rsid w:val="00C960E7"/>
    <w:rsid w:val="00C966B7"/>
    <w:rsid w:val="00C96950"/>
    <w:rsid w:val="00C97151"/>
    <w:rsid w:val="00C97CB0"/>
    <w:rsid w:val="00C97E86"/>
    <w:rsid w:val="00C97EF1"/>
    <w:rsid w:val="00CA1052"/>
    <w:rsid w:val="00CA196C"/>
    <w:rsid w:val="00CA27EC"/>
    <w:rsid w:val="00CA282D"/>
    <w:rsid w:val="00CA3220"/>
    <w:rsid w:val="00CA380E"/>
    <w:rsid w:val="00CA4AB0"/>
    <w:rsid w:val="00CA5027"/>
    <w:rsid w:val="00CA5421"/>
    <w:rsid w:val="00CA55EA"/>
    <w:rsid w:val="00CA5817"/>
    <w:rsid w:val="00CA603B"/>
    <w:rsid w:val="00CA72CB"/>
    <w:rsid w:val="00CB049C"/>
    <w:rsid w:val="00CB0DE3"/>
    <w:rsid w:val="00CB117A"/>
    <w:rsid w:val="00CB133D"/>
    <w:rsid w:val="00CB1F15"/>
    <w:rsid w:val="00CB2D54"/>
    <w:rsid w:val="00CB2EDA"/>
    <w:rsid w:val="00CB33A6"/>
    <w:rsid w:val="00CB3893"/>
    <w:rsid w:val="00CB3923"/>
    <w:rsid w:val="00CB4202"/>
    <w:rsid w:val="00CB420E"/>
    <w:rsid w:val="00CB46D5"/>
    <w:rsid w:val="00CB6547"/>
    <w:rsid w:val="00CB6FC4"/>
    <w:rsid w:val="00CB7465"/>
    <w:rsid w:val="00CB7787"/>
    <w:rsid w:val="00CC0166"/>
    <w:rsid w:val="00CC26F9"/>
    <w:rsid w:val="00CC2EAF"/>
    <w:rsid w:val="00CC3293"/>
    <w:rsid w:val="00CC3464"/>
    <w:rsid w:val="00CC3A6B"/>
    <w:rsid w:val="00CC4EAF"/>
    <w:rsid w:val="00CC5BCB"/>
    <w:rsid w:val="00CC61F7"/>
    <w:rsid w:val="00CC6341"/>
    <w:rsid w:val="00CC65CD"/>
    <w:rsid w:val="00CC7BAC"/>
    <w:rsid w:val="00CC7CF2"/>
    <w:rsid w:val="00CD01AA"/>
    <w:rsid w:val="00CD11BB"/>
    <w:rsid w:val="00CD24BD"/>
    <w:rsid w:val="00CD2EB5"/>
    <w:rsid w:val="00CD32A1"/>
    <w:rsid w:val="00CD34A8"/>
    <w:rsid w:val="00CD3FFF"/>
    <w:rsid w:val="00CD4CFC"/>
    <w:rsid w:val="00CD504A"/>
    <w:rsid w:val="00CD5B4A"/>
    <w:rsid w:val="00CD71BC"/>
    <w:rsid w:val="00CD7315"/>
    <w:rsid w:val="00CD79E5"/>
    <w:rsid w:val="00CE0787"/>
    <w:rsid w:val="00CE08B5"/>
    <w:rsid w:val="00CE1D31"/>
    <w:rsid w:val="00CE2848"/>
    <w:rsid w:val="00CE300D"/>
    <w:rsid w:val="00CE316F"/>
    <w:rsid w:val="00CE3575"/>
    <w:rsid w:val="00CE36B6"/>
    <w:rsid w:val="00CE3CC5"/>
    <w:rsid w:val="00CE3F9E"/>
    <w:rsid w:val="00CE4610"/>
    <w:rsid w:val="00CE478E"/>
    <w:rsid w:val="00CE711F"/>
    <w:rsid w:val="00CE7CAB"/>
    <w:rsid w:val="00CF05CC"/>
    <w:rsid w:val="00CF17DF"/>
    <w:rsid w:val="00CF256E"/>
    <w:rsid w:val="00CF2781"/>
    <w:rsid w:val="00CF2B64"/>
    <w:rsid w:val="00CF2C12"/>
    <w:rsid w:val="00CF2FB8"/>
    <w:rsid w:val="00CF33AB"/>
    <w:rsid w:val="00CF3458"/>
    <w:rsid w:val="00CF5006"/>
    <w:rsid w:val="00CF604E"/>
    <w:rsid w:val="00CF6FA5"/>
    <w:rsid w:val="00CF70F4"/>
    <w:rsid w:val="00CF7AD5"/>
    <w:rsid w:val="00CF7B8C"/>
    <w:rsid w:val="00D00A11"/>
    <w:rsid w:val="00D01450"/>
    <w:rsid w:val="00D02AA7"/>
    <w:rsid w:val="00D02B6E"/>
    <w:rsid w:val="00D03419"/>
    <w:rsid w:val="00D03D45"/>
    <w:rsid w:val="00D03EDC"/>
    <w:rsid w:val="00D048CB"/>
    <w:rsid w:val="00D04D88"/>
    <w:rsid w:val="00D04E26"/>
    <w:rsid w:val="00D04F24"/>
    <w:rsid w:val="00D056F7"/>
    <w:rsid w:val="00D066B3"/>
    <w:rsid w:val="00D078A8"/>
    <w:rsid w:val="00D10553"/>
    <w:rsid w:val="00D10647"/>
    <w:rsid w:val="00D121DD"/>
    <w:rsid w:val="00D1278C"/>
    <w:rsid w:val="00D12E2C"/>
    <w:rsid w:val="00D1434F"/>
    <w:rsid w:val="00D143D7"/>
    <w:rsid w:val="00D14F89"/>
    <w:rsid w:val="00D15E00"/>
    <w:rsid w:val="00D164C7"/>
    <w:rsid w:val="00D17308"/>
    <w:rsid w:val="00D173B7"/>
    <w:rsid w:val="00D17C4D"/>
    <w:rsid w:val="00D17C7A"/>
    <w:rsid w:val="00D208FD"/>
    <w:rsid w:val="00D20DFB"/>
    <w:rsid w:val="00D214D5"/>
    <w:rsid w:val="00D21C5A"/>
    <w:rsid w:val="00D2285E"/>
    <w:rsid w:val="00D22FFD"/>
    <w:rsid w:val="00D234A8"/>
    <w:rsid w:val="00D2368E"/>
    <w:rsid w:val="00D23E53"/>
    <w:rsid w:val="00D25333"/>
    <w:rsid w:val="00D25936"/>
    <w:rsid w:val="00D26B2A"/>
    <w:rsid w:val="00D2731C"/>
    <w:rsid w:val="00D27A73"/>
    <w:rsid w:val="00D27E8D"/>
    <w:rsid w:val="00D3046E"/>
    <w:rsid w:val="00D3139B"/>
    <w:rsid w:val="00D31663"/>
    <w:rsid w:val="00D327E0"/>
    <w:rsid w:val="00D32DA9"/>
    <w:rsid w:val="00D337F4"/>
    <w:rsid w:val="00D33BA6"/>
    <w:rsid w:val="00D3408D"/>
    <w:rsid w:val="00D342F3"/>
    <w:rsid w:val="00D34D10"/>
    <w:rsid w:val="00D36996"/>
    <w:rsid w:val="00D37147"/>
    <w:rsid w:val="00D37176"/>
    <w:rsid w:val="00D4040F"/>
    <w:rsid w:val="00D406FE"/>
    <w:rsid w:val="00D40F6E"/>
    <w:rsid w:val="00D4161F"/>
    <w:rsid w:val="00D4310E"/>
    <w:rsid w:val="00D43153"/>
    <w:rsid w:val="00D450DA"/>
    <w:rsid w:val="00D4548B"/>
    <w:rsid w:val="00D454B2"/>
    <w:rsid w:val="00D458A2"/>
    <w:rsid w:val="00D4766B"/>
    <w:rsid w:val="00D477BC"/>
    <w:rsid w:val="00D47A31"/>
    <w:rsid w:val="00D47EA6"/>
    <w:rsid w:val="00D5054F"/>
    <w:rsid w:val="00D52038"/>
    <w:rsid w:val="00D520AC"/>
    <w:rsid w:val="00D52ED3"/>
    <w:rsid w:val="00D53089"/>
    <w:rsid w:val="00D53981"/>
    <w:rsid w:val="00D543AC"/>
    <w:rsid w:val="00D54ACD"/>
    <w:rsid w:val="00D55D7A"/>
    <w:rsid w:val="00D56A89"/>
    <w:rsid w:val="00D605E7"/>
    <w:rsid w:val="00D62290"/>
    <w:rsid w:val="00D62A74"/>
    <w:rsid w:val="00D62D5A"/>
    <w:rsid w:val="00D63059"/>
    <w:rsid w:val="00D635AD"/>
    <w:rsid w:val="00D63941"/>
    <w:rsid w:val="00D6427E"/>
    <w:rsid w:val="00D643C0"/>
    <w:rsid w:val="00D656EB"/>
    <w:rsid w:val="00D65BE6"/>
    <w:rsid w:val="00D6629C"/>
    <w:rsid w:val="00D662AA"/>
    <w:rsid w:val="00D662BE"/>
    <w:rsid w:val="00D67D4A"/>
    <w:rsid w:val="00D70AF9"/>
    <w:rsid w:val="00D70B0F"/>
    <w:rsid w:val="00D71D99"/>
    <w:rsid w:val="00D73259"/>
    <w:rsid w:val="00D73429"/>
    <w:rsid w:val="00D73C17"/>
    <w:rsid w:val="00D7490D"/>
    <w:rsid w:val="00D7533F"/>
    <w:rsid w:val="00D754C2"/>
    <w:rsid w:val="00D763AD"/>
    <w:rsid w:val="00D76AE6"/>
    <w:rsid w:val="00D76EE3"/>
    <w:rsid w:val="00D774C9"/>
    <w:rsid w:val="00D80B58"/>
    <w:rsid w:val="00D80F91"/>
    <w:rsid w:val="00D8102F"/>
    <w:rsid w:val="00D81656"/>
    <w:rsid w:val="00D82C4A"/>
    <w:rsid w:val="00D82D37"/>
    <w:rsid w:val="00D82DFF"/>
    <w:rsid w:val="00D8360D"/>
    <w:rsid w:val="00D8363C"/>
    <w:rsid w:val="00D83653"/>
    <w:rsid w:val="00D837A4"/>
    <w:rsid w:val="00D8388C"/>
    <w:rsid w:val="00D83A9F"/>
    <w:rsid w:val="00D84548"/>
    <w:rsid w:val="00D84D87"/>
    <w:rsid w:val="00D85FA2"/>
    <w:rsid w:val="00D872B0"/>
    <w:rsid w:val="00D876C3"/>
    <w:rsid w:val="00D87A47"/>
    <w:rsid w:val="00D90A5F"/>
    <w:rsid w:val="00D9137E"/>
    <w:rsid w:val="00D914F9"/>
    <w:rsid w:val="00D919A4"/>
    <w:rsid w:val="00D92EE5"/>
    <w:rsid w:val="00D93404"/>
    <w:rsid w:val="00D93D8B"/>
    <w:rsid w:val="00D94AC6"/>
    <w:rsid w:val="00D94E80"/>
    <w:rsid w:val="00D94ED0"/>
    <w:rsid w:val="00D9548C"/>
    <w:rsid w:val="00D95802"/>
    <w:rsid w:val="00D96C63"/>
    <w:rsid w:val="00D96CA6"/>
    <w:rsid w:val="00D97568"/>
    <w:rsid w:val="00D97F21"/>
    <w:rsid w:val="00DA01C1"/>
    <w:rsid w:val="00DA0AEF"/>
    <w:rsid w:val="00DA1D56"/>
    <w:rsid w:val="00DA23F3"/>
    <w:rsid w:val="00DA2816"/>
    <w:rsid w:val="00DA3353"/>
    <w:rsid w:val="00DA43B9"/>
    <w:rsid w:val="00DA4E60"/>
    <w:rsid w:val="00DA6B70"/>
    <w:rsid w:val="00DA6B92"/>
    <w:rsid w:val="00DA767F"/>
    <w:rsid w:val="00DB0966"/>
    <w:rsid w:val="00DB1577"/>
    <w:rsid w:val="00DB17A2"/>
    <w:rsid w:val="00DB1B28"/>
    <w:rsid w:val="00DB26F4"/>
    <w:rsid w:val="00DB3CF1"/>
    <w:rsid w:val="00DB4921"/>
    <w:rsid w:val="00DB6A84"/>
    <w:rsid w:val="00DB70A8"/>
    <w:rsid w:val="00DB7158"/>
    <w:rsid w:val="00DB79C9"/>
    <w:rsid w:val="00DC0AAB"/>
    <w:rsid w:val="00DC0CA1"/>
    <w:rsid w:val="00DC21BF"/>
    <w:rsid w:val="00DC29DE"/>
    <w:rsid w:val="00DC2A6A"/>
    <w:rsid w:val="00DC394B"/>
    <w:rsid w:val="00DC3B01"/>
    <w:rsid w:val="00DC4813"/>
    <w:rsid w:val="00DC5859"/>
    <w:rsid w:val="00DC6666"/>
    <w:rsid w:val="00DC7283"/>
    <w:rsid w:val="00DC73EB"/>
    <w:rsid w:val="00DC7668"/>
    <w:rsid w:val="00DC7C6F"/>
    <w:rsid w:val="00DC7D75"/>
    <w:rsid w:val="00DD0046"/>
    <w:rsid w:val="00DD069E"/>
    <w:rsid w:val="00DD0BBE"/>
    <w:rsid w:val="00DD0D14"/>
    <w:rsid w:val="00DD146D"/>
    <w:rsid w:val="00DD1EBF"/>
    <w:rsid w:val="00DD1EC8"/>
    <w:rsid w:val="00DD2427"/>
    <w:rsid w:val="00DD2BDD"/>
    <w:rsid w:val="00DD3485"/>
    <w:rsid w:val="00DD35DF"/>
    <w:rsid w:val="00DD4CDF"/>
    <w:rsid w:val="00DD563C"/>
    <w:rsid w:val="00DD6BEE"/>
    <w:rsid w:val="00DD7BA6"/>
    <w:rsid w:val="00DD7C8B"/>
    <w:rsid w:val="00DE03D8"/>
    <w:rsid w:val="00DE0CA5"/>
    <w:rsid w:val="00DE1154"/>
    <w:rsid w:val="00DE32B8"/>
    <w:rsid w:val="00DE52E2"/>
    <w:rsid w:val="00DE56C1"/>
    <w:rsid w:val="00DE6101"/>
    <w:rsid w:val="00DE7CC6"/>
    <w:rsid w:val="00DF0542"/>
    <w:rsid w:val="00DF166D"/>
    <w:rsid w:val="00DF2253"/>
    <w:rsid w:val="00DF2F4B"/>
    <w:rsid w:val="00DF3443"/>
    <w:rsid w:val="00DF3BCA"/>
    <w:rsid w:val="00DF3C00"/>
    <w:rsid w:val="00DF4BAD"/>
    <w:rsid w:val="00DF5038"/>
    <w:rsid w:val="00DF50C1"/>
    <w:rsid w:val="00DF6107"/>
    <w:rsid w:val="00DF6478"/>
    <w:rsid w:val="00DF6881"/>
    <w:rsid w:val="00DF732E"/>
    <w:rsid w:val="00E011EA"/>
    <w:rsid w:val="00E013BD"/>
    <w:rsid w:val="00E02DB4"/>
    <w:rsid w:val="00E03432"/>
    <w:rsid w:val="00E034EC"/>
    <w:rsid w:val="00E042EA"/>
    <w:rsid w:val="00E04720"/>
    <w:rsid w:val="00E04CB0"/>
    <w:rsid w:val="00E04E39"/>
    <w:rsid w:val="00E04F3B"/>
    <w:rsid w:val="00E05E7A"/>
    <w:rsid w:val="00E067DE"/>
    <w:rsid w:val="00E06D09"/>
    <w:rsid w:val="00E077AA"/>
    <w:rsid w:val="00E07B26"/>
    <w:rsid w:val="00E07C44"/>
    <w:rsid w:val="00E07EC0"/>
    <w:rsid w:val="00E10467"/>
    <w:rsid w:val="00E1066E"/>
    <w:rsid w:val="00E10734"/>
    <w:rsid w:val="00E108A6"/>
    <w:rsid w:val="00E11972"/>
    <w:rsid w:val="00E11C38"/>
    <w:rsid w:val="00E136E6"/>
    <w:rsid w:val="00E14456"/>
    <w:rsid w:val="00E156F9"/>
    <w:rsid w:val="00E16CB2"/>
    <w:rsid w:val="00E16DC0"/>
    <w:rsid w:val="00E171C3"/>
    <w:rsid w:val="00E17FC1"/>
    <w:rsid w:val="00E21EFC"/>
    <w:rsid w:val="00E2273E"/>
    <w:rsid w:val="00E22F1E"/>
    <w:rsid w:val="00E2427E"/>
    <w:rsid w:val="00E24654"/>
    <w:rsid w:val="00E24B92"/>
    <w:rsid w:val="00E24BFE"/>
    <w:rsid w:val="00E24EF5"/>
    <w:rsid w:val="00E25258"/>
    <w:rsid w:val="00E25553"/>
    <w:rsid w:val="00E25727"/>
    <w:rsid w:val="00E25E22"/>
    <w:rsid w:val="00E263D3"/>
    <w:rsid w:val="00E27218"/>
    <w:rsid w:val="00E27F13"/>
    <w:rsid w:val="00E315F6"/>
    <w:rsid w:val="00E318F7"/>
    <w:rsid w:val="00E31AC7"/>
    <w:rsid w:val="00E32478"/>
    <w:rsid w:val="00E33057"/>
    <w:rsid w:val="00E33B77"/>
    <w:rsid w:val="00E341FC"/>
    <w:rsid w:val="00E343DF"/>
    <w:rsid w:val="00E34AD9"/>
    <w:rsid w:val="00E34F35"/>
    <w:rsid w:val="00E350C0"/>
    <w:rsid w:val="00E37804"/>
    <w:rsid w:val="00E40BE5"/>
    <w:rsid w:val="00E40FBA"/>
    <w:rsid w:val="00E4147D"/>
    <w:rsid w:val="00E41661"/>
    <w:rsid w:val="00E41D49"/>
    <w:rsid w:val="00E42DB4"/>
    <w:rsid w:val="00E44188"/>
    <w:rsid w:val="00E443B7"/>
    <w:rsid w:val="00E44467"/>
    <w:rsid w:val="00E44A38"/>
    <w:rsid w:val="00E44B78"/>
    <w:rsid w:val="00E44E33"/>
    <w:rsid w:val="00E450C0"/>
    <w:rsid w:val="00E451F8"/>
    <w:rsid w:val="00E45587"/>
    <w:rsid w:val="00E456B5"/>
    <w:rsid w:val="00E45AA6"/>
    <w:rsid w:val="00E45B53"/>
    <w:rsid w:val="00E45E2C"/>
    <w:rsid w:val="00E46288"/>
    <w:rsid w:val="00E4753E"/>
    <w:rsid w:val="00E4799A"/>
    <w:rsid w:val="00E479FF"/>
    <w:rsid w:val="00E47E8B"/>
    <w:rsid w:val="00E5015A"/>
    <w:rsid w:val="00E51589"/>
    <w:rsid w:val="00E535C6"/>
    <w:rsid w:val="00E543FF"/>
    <w:rsid w:val="00E5468F"/>
    <w:rsid w:val="00E54E90"/>
    <w:rsid w:val="00E55464"/>
    <w:rsid w:val="00E55F34"/>
    <w:rsid w:val="00E57E7C"/>
    <w:rsid w:val="00E60542"/>
    <w:rsid w:val="00E613D3"/>
    <w:rsid w:val="00E625E6"/>
    <w:rsid w:val="00E62F3C"/>
    <w:rsid w:val="00E638AF"/>
    <w:rsid w:val="00E64B5A"/>
    <w:rsid w:val="00E65CE3"/>
    <w:rsid w:val="00E6663F"/>
    <w:rsid w:val="00E667F9"/>
    <w:rsid w:val="00E66E28"/>
    <w:rsid w:val="00E67031"/>
    <w:rsid w:val="00E67F4B"/>
    <w:rsid w:val="00E70FCD"/>
    <w:rsid w:val="00E71EA4"/>
    <w:rsid w:val="00E723C6"/>
    <w:rsid w:val="00E7271F"/>
    <w:rsid w:val="00E72CB4"/>
    <w:rsid w:val="00E74E60"/>
    <w:rsid w:val="00E75CB9"/>
    <w:rsid w:val="00E75DD1"/>
    <w:rsid w:val="00E76232"/>
    <w:rsid w:val="00E76926"/>
    <w:rsid w:val="00E77C40"/>
    <w:rsid w:val="00E80343"/>
    <w:rsid w:val="00E80D7C"/>
    <w:rsid w:val="00E80FBC"/>
    <w:rsid w:val="00E832CB"/>
    <w:rsid w:val="00E83A32"/>
    <w:rsid w:val="00E83BAD"/>
    <w:rsid w:val="00E83FD8"/>
    <w:rsid w:val="00E84448"/>
    <w:rsid w:val="00E8468A"/>
    <w:rsid w:val="00E84D04"/>
    <w:rsid w:val="00E8505B"/>
    <w:rsid w:val="00E85519"/>
    <w:rsid w:val="00E856AB"/>
    <w:rsid w:val="00E857F2"/>
    <w:rsid w:val="00E85A49"/>
    <w:rsid w:val="00E85F2E"/>
    <w:rsid w:val="00E86749"/>
    <w:rsid w:val="00E90C2E"/>
    <w:rsid w:val="00E90DAE"/>
    <w:rsid w:val="00E91EF7"/>
    <w:rsid w:val="00E92B80"/>
    <w:rsid w:val="00E92C8C"/>
    <w:rsid w:val="00E9363C"/>
    <w:rsid w:val="00E94131"/>
    <w:rsid w:val="00E9424B"/>
    <w:rsid w:val="00E94956"/>
    <w:rsid w:val="00E949EF"/>
    <w:rsid w:val="00E95063"/>
    <w:rsid w:val="00E9581C"/>
    <w:rsid w:val="00E96838"/>
    <w:rsid w:val="00E96D5E"/>
    <w:rsid w:val="00E97260"/>
    <w:rsid w:val="00E9730D"/>
    <w:rsid w:val="00E97499"/>
    <w:rsid w:val="00E97F3B"/>
    <w:rsid w:val="00EA0207"/>
    <w:rsid w:val="00EA02F2"/>
    <w:rsid w:val="00EA087C"/>
    <w:rsid w:val="00EA1781"/>
    <w:rsid w:val="00EA2110"/>
    <w:rsid w:val="00EA282A"/>
    <w:rsid w:val="00EA4855"/>
    <w:rsid w:val="00EA4A27"/>
    <w:rsid w:val="00EA538B"/>
    <w:rsid w:val="00EA5393"/>
    <w:rsid w:val="00EA5F1D"/>
    <w:rsid w:val="00EB025B"/>
    <w:rsid w:val="00EB1B57"/>
    <w:rsid w:val="00EB3D6F"/>
    <w:rsid w:val="00EB55B9"/>
    <w:rsid w:val="00EB69F6"/>
    <w:rsid w:val="00EB6BE3"/>
    <w:rsid w:val="00EB7B14"/>
    <w:rsid w:val="00EC031B"/>
    <w:rsid w:val="00EC0804"/>
    <w:rsid w:val="00EC2118"/>
    <w:rsid w:val="00EC244E"/>
    <w:rsid w:val="00EC30D5"/>
    <w:rsid w:val="00EC3A15"/>
    <w:rsid w:val="00EC3AC7"/>
    <w:rsid w:val="00EC4917"/>
    <w:rsid w:val="00EC5EDE"/>
    <w:rsid w:val="00EC6D3E"/>
    <w:rsid w:val="00ED0009"/>
    <w:rsid w:val="00ED0143"/>
    <w:rsid w:val="00ED11C3"/>
    <w:rsid w:val="00ED1414"/>
    <w:rsid w:val="00ED1F85"/>
    <w:rsid w:val="00ED2002"/>
    <w:rsid w:val="00ED2360"/>
    <w:rsid w:val="00ED25F9"/>
    <w:rsid w:val="00ED283C"/>
    <w:rsid w:val="00ED3210"/>
    <w:rsid w:val="00ED3DC5"/>
    <w:rsid w:val="00ED3E91"/>
    <w:rsid w:val="00ED3FD3"/>
    <w:rsid w:val="00ED5BAC"/>
    <w:rsid w:val="00ED5BF6"/>
    <w:rsid w:val="00ED6A52"/>
    <w:rsid w:val="00ED79DD"/>
    <w:rsid w:val="00EE0844"/>
    <w:rsid w:val="00EE08DB"/>
    <w:rsid w:val="00EE13E7"/>
    <w:rsid w:val="00EE17E0"/>
    <w:rsid w:val="00EE1813"/>
    <w:rsid w:val="00EE1D0E"/>
    <w:rsid w:val="00EE2C7C"/>
    <w:rsid w:val="00EE39F3"/>
    <w:rsid w:val="00EE41AC"/>
    <w:rsid w:val="00EE5799"/>
    <w:rsid w:val="00EE62D9"/>
    <w:rsid w:val="00EE6334"/>
    <w:rsid w:val="00EE65CA"/>
    <w:rsid w:val="00EE6B63"/>
    <w:rsid w:val="00EE7EC3"/>
    <w:rsid w:val="00EF00B6"/>
    <w:rsid w:val="00EF1638"/>
    <w:rsid w:val="00EF1749"/>
    <w:rsid w:val="00EF290C"/>
    <w:rsid w:val="00EF2CFC"/>
    <w:rsid w:val="00EF3612"/>
    <w:rsid w:val="00EF3C57"/>
    <w:rsid w:val="00EF4186"/>
    <w:rsid w:val="00EF4596"/>
    <w:rsid w:val="00EF4A34"/>
    <w:rsid w:val="00EF4D82"/>
    <w:rsid w:val="00EF5C65"/>
    <w:rsid w:val="00EF61FD"/>
    <w:rsid w:val="00EF6599"/>
    <w:rsid w:val="00EF76AB"/>
    <w:rsid w:val="00EF79D1"/>
    <w:rsid w:val="00EF7EF4"/>
    <w:rsid w:val="00F00D7D"/>
    <w:rsid w:val="00F032F7"/>
    <w:rsid w:val="00F03421"/>
    <w:rsid w:val="00F037DA"/>
    <w:rsid w:val="00F03870"/>
    <w:rsid w:val="00F03E66"/>
    <w:rsid w:val="00F042F4"/>
    <w:rsid w:val="00F049FC"/>
    <w:rsid w:val="00F057F1"/>
    <w:rsid w:val="00F06563"/>
    <w:rsid w:val="00F06E43"/>
    <w:rsid w:val="00F07725"/>
    <w:rsid w:val="00F07C80"/>
    <w:rsid w:val="00F07DF5"/>
    <w:rsid w:val="00F1087D"/>
    <w:rsid w:val="00F10C27"/>
    <w:rsid w:val="00F11059"/>
    <w:rsid w:val="00F116AB"/>
    <w:rsid w:val="00F11C0D"/>
    <w:rsid w:val="00F129EC"/>
    <w:rsid w:val="00F12B41"/>
    <w:rsid w:val="00F138C4"/>
    <w:rsid w:val="00F13A0B"/>
    <w:rsid w:val="00F154D8"/>
    <w:rsid w:val="00F158B2"/>
    <w:rsid w:val="00F15DD1"/>
    <w:rsid w:val="00F16359"/>
    <w:rsid w:val="00F16382"/>
    <w:rsid w:val="00F179F1"/>
    <w:rsid w:val="00F20A74"/>
    <w:rsid w:val="00F21365"/>
    <w:rsid w:val="00F2154E"/>
    <w:rsid w:val="00F21A3A"/>
    <w:rsid w:val="00F21F1B"/>
    <w:rsid w:val="00F2295A"/>
    <w:rsid w:val="00F23454"/>
    <w:rsid w:val="00F2346A"/>
    <w:rsid w:val="00F2379A"/>
    <w:rsid w:val="00F23A75"/>
    <w:rsid w:val="00F24298"/>
    <w:rsid w:val="00F2442F"/>
    <w:rsid w:val="00F24568"/>
    <w:rsid w:val="00F24BBC"/>
    <w:rsid w:val="00F272C8"/>
    <w:rsid w:val="00F277F9"/>
    <w:rsid w:val="00F27914"/>
    <w:rsid w:val="00F27DBA"/>
    <w:rsid w:val="00F27E5B"/>
    <w:rsid w:val="00F304D0"/>
    <w:rsid w:val="00F30647"/>
    <w:rsid w:val="00F30FE8"/>
    <w:rsid w:val="00F31484"/>
    <w:rsid w:val="00F3190B"/>
    <w:rsid w:val="00F31F0E"/>
    <w:rsid w:val="00F3260C"/>
    <w:rsid w:val="00F32901"/>
    <w:rsid w:val="00F3290D"/>
    <w:rsid w:val="00F33149"/>
    <w:rsid w:val="00F3375D"/>
    <w:rsid w:val="00F340AE"/>
    <w:rsid w:val="00F348BB"/>
    <w:rsid w:val="00F34E41"/>
    <w:rsid w:val="00F36BFD"/>
    <w:rsid w:val="00F36CC9"/>
    <w:rsid w:val="00F4082B"/>
    <w:rsid w:val="00F408C4"/>
    <w:rsid w:val="00F41404"/>
    <w:rsid w:val="00F414C1"/>
    <w:rsid w:val="00F41578"/>
    <w:rsid w:val="00F41968"/>
    <w:rsid w:val="00F41F87"/>
    <w:rsid w:val="00F42AE2"/>
    <w:rsid w:val="00F436BE"/>
    <w:rsid w:val="00F44159"/>
    <w:rsid w:val="00F44843"/>
    <w:rsid w:val="00F44BBD"/>
    <w:rsid w:val="00F44F25"/>
    <w:rsid w:val="00F455E2"/>
    <w:rsid w:val="00F460F9"/>
    <w:rsid w:val="00F46829"/>
    <w:rsid w:val="00F46841"/>
    <w:rsid w:val="00F46ACB"/>
    <w:rsid w:val="00F471E7"/>
    <w:rsid w:val="00F510AA"/>
    <w:rsid w:val="00F51A35"/>
    <w:rsid w:val="00F51CAD"/>
    <w:rsid w:val="00F528AE"/>
    <w:rsid w:val="00F529C3"/>
    <w:rsid w:val="00F52F7C"/>
    <w:rsid w:val="00F53BE4"/>
    <w:rsid w:val="00F54AB3"/>
    <w:rsid w:val="00F573D0"/>
    <w:rsid w:val="00F612FB"/>
    <w:rsid w:val="00F6159C"/>
    <w:rsid w:val="00F6193B"/>
    <w:rsid w:val="00F6262D"/>
    <w:rsid w:val="00F62DB4"/>
    <w:rsid w:val="00F656B9"/>
    <w:rsid w:val="00F6575C"/>
    <w:rsid w:val="00F65FAB"/>
    <w:rsid w:val="00F660DF"/>
    <w:rsid w:val="00F665A9"/>
    <w:rsid w:val="00F671EB"/>
    <w:rsid w:val="00F67D67"/>
    <w:rsid w:val="00F70312"/>
    <w:rsid w:val="00F70950"/>
    <w:rsid w:val="00F710B7"/>
    <w:rsid w:val="00F712B1"/>
    <w:rsid w:val="00F71302"/>
    <w:rsid w:val="00F718A7"/>
    <w:rsid w:val="00F73FB7"/>
    <w:rsid w:val="00F743FA"/>
    <w:rsid w:val="00F747EB"/>
    <w:rsid w:val="00F74E10"/>
    <w:rsid w:val="00F75C4E"/>
    <w:rsid w:val="00F7623C"/>
    <w:rsid w:val="00F76E88"/>
    <w:rsid w:val="00F77423"/>
    <w:rsid w:val="00F81473"/>
    <w:rsid w:val="00F82D55"/>
    <w:rsid w:val="00F833DE"/>
    <w:rsid w:val="00F83CAB"/>
    <w:rsid w:val="00F840BB"/>
    <w:rsid w:val="00F85975"/>
    <w:rsid w:val="00F85D84"/>
    <w:rsid w:val="00F86738"/>
    <w:rsid w:val="00F869F8"/>
    <w:rsid w:val="00F86AEC"/>
    <w:rsid w:val="00F86FEA"/>
    <w:rsid w:val="00F87479"/>
    <w:rsid w:val="00F87E54"/>
    <w:rsid w:val="00F87EAE"/>
    <w:rsid w:val="00F87EDD"/>
    <w:rsid w:val="00F91254"/>
    <w:rsid w:val="00F92823"/>
    <w:rsid w:val="00F93332"/>
    <w:rsid w:val="00F93350"/>
    <w:rsid w:val="00F93A58"/>
    <w:rsid w:val="00F93AF4"/>
    <w:rsid w:val="00F940D1"/>
    <w:rsid w:val="00F94ABC"/>
    <w:rsid w:val="00F95535"/>
    <w:rsid w:val="00F95DA3"/>
    <w:rsid w:val="00F96A82"/>
    <w:rsid w:val="00F9794A"/>
    <w:rsid w:val="00FA091E"/>
    <w:rsid w:val="00FA0BE6"/>
    <w:rsid w:val="00FA116A"/>
    <w:rsid w:val="00FA13AF"/>
    <w:rsid w:val="00FA1ADD"/>
    <w:rsid w:val="00FA234B"/>
    <w:rsid w:val="00FA2356"/>
    <w:rsid w:val="00FA2460"/>
    <w:rsid w:val="00FA24EC"/>
    <w:rsid w:val="00FA3376"/>
    <w:rsid w:val="00FA3BE7"/>
    <w:rsid w:val="00FA3C7F"/>
    <w:rsid w:val="00FA5894"/>
    <w:rsid w:val="00FA7159"/>
    <w:rsid w:val="00FB014B"/>
    <w:rsid w:val="00FB031C"/>
    <w:rsid w:val="00FB0433"/>
    <w:rsid w:val="00FB0B55"/>
    <w:rsid w:val="00FB1074"/>
    <w:rsid w:val="00FB16AB"/>
    <w:rsid w:val="00FB18FA"/>
    <w:rsid w:val="00FB1F6F"/>
    <w:rsid w:val="00FB2886"/>
    <w:rsid w:val="00FB2DF5"/>
    <w:rsid w:val="00FB3E1D"/>
    <w:rsid w:val="00FB4073"/>
    <w:rsid w:val="00FB4B75"/>
    <w:rsid w:val="00FB51CD"/>
    <w:rsid w:val="00FB552A"/>
    <w:rsid w:val="00FB5853"/>
    <w:rsid w:val="00FB5E7A"/>
    <w:rsid w:val="00FB66EF"/>
    <w:rsid w:val="00FB6854"/>
    <w:rsid w:val="00FB6FEC"/>
    <w:rsid w:val="00FB7568"/>
    <w:rsid w:val="00FB779B"/>
    <w:rsid w:val="00FC0744"/>
    <w:rsid w:val="00FC080D"/>
    <w:rsid w:val="00FC1558"/>
    <w:rsid w:val="00FC172C"/>
    <w:rsid w:val="00FC2208"/>
    <w:rsid w:val="00FC2EFB"/>
    <w:rsid w:val="00FC30A0"/>
    <w:rsid w:val="00FC3695"/>
    <w:rsid w:val="00FC4095"/>
    <w:rsid w:val="00FC6995"/>
    <w:rsid w:val="00FD0453"/>
    <w:rsid w:val="00FD0981"/>
    <w:rsid w:val="00FD0F2F"/>
    <w:rsid w:val="00FD2017"/>
    <w:rsid w:val="00FD2B19"/>
    <w:rsid w:val="00FD2F90"/>
    <w:rsid w:val="00FD39AE"/>
    <w:rsid w:val="00FD414E"/>
    <w:rsid w:val="00FD5C01"/>
    <w:rsid w:val="00FD5EE6"/>
    <w:rsid w:val="00FD61E9"/>
    <w:rsid w:val="00FD6553"/>
    <w:rsid w:val="00FD699D"/>
    <w:rsid w:val="00FD6C6F"/>
    <w:rsid w:val="00FD7231"/>
    <w:rsid w:val="00FE0C5A"/>
    <w:rsid w:val="00FE0EE6"/>
    <w:rsid w:val="00FE110F"/>
    <w:rsid w:val="00FE13C6"/>
    <w:rsid w:val="00FE145F"/>
    <w:rsid w:val="00FE1BA9"/>
    <w:rsid w:val="00FE2B0B"/>
    <w:rsid w:val="00FE2C23"/>
    <w:rsid w:val="00FE3605"/>
    <w:rsid w:val="00FE3C53"/>
    <w:rsid w:val="00FE3E7D"/>
    <w:rsid w:val="00FE43EF"/>
    <w:rsid w:val="00FE4452"/>
    <w:rsid w:val="00FE45A2"/>
    <w:rsid w:val="00FE478B"/>
    <w:rsid w:val="00FE4D74"/>
    <w:rsid w:val="00FE5F6D"/>
    <w:rsid w:val="00FE5F7F"/>
    <w:rsid w:val="00FE5FF1"/>
    <w:rsid w:val="00FE68B5"/>
    <w:rsid w:val="00FE70F2"/>
    <w:rsid w:val="00FE76DD"/>
    <w:rsid w:val="00FF0460"/>
    <w:rsid w:val="00FF0836"/>
    <w:rsid w:val="00FF0A9F"/>
    <w:rsid w:val="00FF1077"/>
    <w:rsid w:val="00FF174A"/>
    <w:rsid w:val="00FF1A32"/>
    <w:rsid w:val="00FF1F04"/>
    <w:rsid w:val="00FF261B"/>
    <w:rsid w:val="00FF49C4"/>
    <w:rsid w:val="00FF4CA9"/>
    <w:rsid w:val="00FF52D7"/>
    <w:rsid w:val="00FF56C0"/>
    <w:rsid w:val="00FF6E20"/>
    <w:rsid w:val="00FF7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D596DC"/>
  <w15:chartTrackingRefBased/>
  <w15:docId w15:val="{25D3E5E1-336F-4552-B4E6-CFEBA0B25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876C3"/>
  </w:style>
  <w:style w:type="paragraph" w:styleId="Heading3">
    <w:name w:val="heading 3"/>
    <w:basedOn w:val="Normal"/>
    <w:link w:val="Heading3Char"/>
    <w:uiPriority w:val="9"/>
    <w:qFormat/>
    <w:rsid w:val="0021597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4AB7"/>
    <w:rPr>
      <w:color w:val="0563C1" w:themeColor="hyperlink"/>
      <w:u w:val="single"/>
    </w:rPr>
  </w:style>
  <w:style w:type="paragraph" w:styleId="ListParagraph">
    <w:name w:val="List Paragraph"/>
    <w:basedOn w:val="Normal"/>
    <w:uiPriority w:val="34"/>
    <w:qFormat/>
    <w:rsid w:val="009F39FD"/>
    <w:pPr>
      <w:ind w:left="720"/>
      <w:contextualSpacing/>
    </w:pPr>
  </w:style>
  <w:style w:type="character" w:styleId="FollowedHyperlink">
    <w:name w:val="FollowedHyperlink"/>
    <w:basedOn w:val="DefaultParagraphFont"/>
    <w:uiPriority w:val="99"/>
    <w:semiHidden/>
    <w:unhideWhenUsed/>
    <w:rsid w:val="00AE4CCF"/>
    <w:rPr>
      <w:color w:val="954F72" w:themeColor="followedHyperlink"/>
      <w:u w:val="single"/>
    </w:rPr>
  </w:style>
  <w:style w:type="paragraph" w:styleId="Header">
    <w:name w:val="header"/>
    <w:basedOn w:val="Normal"/>
    <w:link w:val="HeaderChar"/>
    <w:uiPriority w:val="99"/>
    <w:unhideWhenUsed/>
    <w:rsid w:val="00F703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0312"/>
  </w:style>
  <w:style w:type="paragraph" w:styleId="Footer">
    <w:name w:val="footer"/>
    <w:basedOn w:val="Normal"/>
    <w:link w:val="FooterChar"/>
    <w:uiPriority w:val="99"/>
    <w:unhideWhenUsed/>
    <w:rsid w:val="003167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67A1"/>
  </w:style>
  <w:style w:type="character" w:styleId="CommentReference">
    <w:name w:val="annotation reference"/>
    <w:basedOn w:val="DefaultParagraphFont"/>
    <w:uiPriority w:val="99"/>
    <w:semiHidden/>
    <w:unhideWhenUsed/>
    <w:rsid w:val="001436B6"/>
    <w:rPr>
      <w:sz w:val="16"/>
      <w:szCs w:val="16"/>
    </w:rPr>
  </w:style>
  <w:style w:type="paragraph" w:styleId="CommentText">
    <w:name w:val="annotation text"/>
    <w:basedOn w:val="Normal"/>
    <w:link w:val="CommentTextChar"/>
    <w:uiPriority w:val="99"/>
    <w:unhideWhenUsed/>
    <w:rsid w:val="001436B6"/>
    <w:pPr>
      <w:spacing w:line="240" w:lineRule="auto"/>
    </w:pPr>
    <w:rPr>
      <w:sz w:val="20"/>
      <w:szCs w:val="20"/>
    </w:rPr>
  </w:style>
  <w:style w:type="character" w:customStyle="1" w:styleId="CommentTextChar">
    <w:name w:val="Comment Text Char"/>
    <w:basedOn w:val="DefaultParagraphFont"/>
    <w:link w:val="CommentText"/>
    <w:uiPriority w:val="99"/>
    <w:rsid w:val="001436B6"/>
    <w:rPr>
      <w:sz w:val="20"/>
      <w:szCs w:val="20"/>
    </w:rPr>
  </w:style>
  <w:style w:type="paragraph" w:styleId="CommentSubject">
    <w:name w:val="annotation subject"/>
    <w:basedOn w:val="CommentText"/>
    <w:next w:val="CommentText"/>
    <w:link w:val="CommentSubjectChar"/>
    <w:uiPriority w:val="99"/>
    <w:semiHidden/>
    <w:unhideWhenUsed/>
    <w:rsid w:val="001436B6"/>
    <w:rPr>
      <w:b/>
      <w:bCs/>
    </w:rPr>
  </w:style>
  <w:style w:type="character" w:customStyle="1" w:styleId="CommentSubjectChar">
    <w:name w:val="Comment Subject Char"/>
    <w:basedOn w:val="CommentTextChar"/>
    <w:link w:val="CommentSubject"/>
    <w:uiPriority w:val="99"/>
    <w:semiHidden/>
    <w:rsid w:val="001436B6"/>
    <w:rPr>
      <w:b/>
      <w:bCs/>
      <w:sz w:val="20"/>
      <w:szCs w:val="20"/>
    </w:rPr>
  </w:style>
  <w:style w:type="paragraph" w:styleId="BalloonText">
    <w:name w:val="Balloon Text"/>
    <w:basedOn w:val="Normal"/>
    <w:link w:val="BalloonTextChar"/>
    <w:uiPriority w:val="99"/>
    <w:semiHidden/>
    <w:unhideWhenUsed/>
    <w:rsid w:val="001436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6B6"/>
    <w:rPr>
      <w:rFonts w:ascii="Segoe UI" w:hAnsi="Segoe UI" w:cs="Segoe UI"/>
      <w:sz w:val="18"/>
      <w:szCs w:val="18"/>
    </w:rPr>
  </w:style>
  <w:style w:type="paragraph" w:styleId="Revision">
    <w:name w:val="Revision"/>
    <w:hidden/>
    <w:uiPriority w:val="99"/>
    <w:semiHidden/>
    <w:rsid w:val="00FB3E1D"/>
    <w:pPr>
      <w:spacing w:after="0" w:line="240" w:lineRule="auto"/>
    </w:pPr>
  </w:style>
  <w:style w:type="character" w:customStyle="1" w:styleId="font71">
    <w:name w:val="font71"/>
    <w:basedOn w:val="DefaultParagraphFont"/>
    <w:rsid w:val="006B3E2C"/>
    <w:rPr>
      <w:rFonts w:ascii="Times New Roman" w:hAnsi="Times New Roman" w:cs="Times New Roman" w:hint="default"/>
      <w:b w:val="0"/>
      <w:bCs w:val="0"/>
      <w:i w:val="0"/>
      <w:iCs w:val="0"/>
      <w:strike w:val="0"/>
      <w:dstrike w:val="0"/>
      <w:color w:val="000000"/>
      <w:sz w:val="17"/>
      <w:szCs w:val="17"/>
      <w:u w:val="none"/>
      <w:effect w:val="none"/>
    </w:rPr>
  </w:style>
  <w:style w:type="character" w:customStyle="1" w:styleId="font101">
    <w:name w:val="font101"/>
    <w:basedOn w:val="DefaultParagraphFont"/>
    <w:rsid w:val="006B3E2C"/>
    <w:rPr>
      <w:rFonts w:ascii="Times New Roman" w:hAnsi="Times New Roman" w:cs="Times New Roman" w:hint="default"/>
      <w:b w:val="0"/>
      <w:bCs w:val="0"/>
      <w:i w:val="0"/>
      <w:iCs w:val="0"/>
      <w:strike w:val="0"/>
      <w:dstrike w:val="0"/>
      <w:color w:val="000000"/>
      <w:sz w:val="17"/>
      <w:szCs w:val="17"/>
      <w:u w:val="none"/>
      <w:effect w:val="none"/>
    </w:rPr>
  </w:style>
  <w:style w:type="character" w:customStyle="1" w:styleId="font121">
    <w:name w:val="font121"/>
    <w:basedOn w:val="DefaultParagraphFont"/>
    <w:rsid w:val="006B3E2C"/>
    <w:rPr>
      <w:rFonts w:ascii="Times New Roman" w:hAnsi="Times New Roman" w:cs="Times New Roman" w:hint="default"/>
      <w:b w:val="0"/>
      <w:bCs w:val="0"/>
      <w:i w:val="0"/>
      <w:iCs w:val="0"/>
      <w:strike w:val="0"/>
      <w:dstrike w:val="0"/>
      <w:color w:val="000000"/>
      <w:sz w:val="17"/>
      <w:szCs w:val="17"/>
      <w:u w:val="none"/>
      <w:effect w:val="none"/>
    </w:rPr>
  </w:style>
  <w:style w:type="character" w:customStyle="1" w:styleId="font111">
    <w:name w:val="font111"/>
    <w:basedOn w:val="DefaultParagraphFont"/>
    <w:rsid w:val="006B3E2C"/>
    <w:rPr>
      <w:rFonts w:ascii="Calibri" w:hAnsi="Calibri" w:cs="Calibri" w:hint="default"/>
      <w:b w:val="0"/>
      <w:bCs w:val="0"/>
      <w:i w:val="0"/>
      <w:iCs w:val="0"/>
      <w:strike w:val="0"/>
      <w:dstrike w:val="0"/>
      <w:color w:val="000000"/>
      <w:sz w:val="17"/>
      <w:szCs w:val="17"/>
      <w:u w:val="none"/>
      <w:effect w:val="none"/>
    </w:rPr>
  </w:style>
  <w:style w:type="character" w:styleId="PlaceholderText">
    <w:name w:val="Placeholder Text"/>
    <w:basedOn w:val="DefaultParagraphFont"/>
    <w:uiPriority w:val="99"/>
    <w:semiHidden/>
    <w:rsid w:val="00833913"/>
    <w:rPr>
      <w:color w:val="808080"/>
    </w:rPr>
  </w:style>
  <w:style w:type="character" w:customStyle="1" w:styleId="Heading3Char">
    <w:name w:val="Heading 3 Char"/>
    <w:basedOn w:val="DefaultParagraphFont"/>
    <w:link w:val="Heading3"/>
    <w:uiPriority w:val="9"/>
    <w:rsid w:val="0021597E"/>
    <w:rPr>
      <w:rFonts w:ascii="Times New Roman" w:eastAsia="Times New Roman" w:hAnsi="Times New Roman" w:cs="Times New Roman"/>
      <w:b/>
      <w:bCs/>
      <w:sz w:val="27"/>
      <w:szCs w:val="27"/>
    </w:rPr>
  </w:style>
  <w:style w:type="paragraph" w:customStyle="1" w:styleId="p">
    <w:name w:val="p"/>
    <w:basedOn w:val="Normal"/>
    <w:rsid w:val="0021597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21309">
      <w:bodyDiv w:val="1"/>
      <w:marLeft w:val="0"/>
      <w:marRight w:val="0"/>
      <w:marTop w:val="0"/>
      <w:marBottom w:val="0"/>
      <w:divBdr>
        <w:top w:val="none" w:sz="0" w:space="0" w:color="auto"/>
        <w:left w:val="none" w:sz="0" w:space="0" w:color="auto"/>
        <w:bottom w:val="none" w:sz="0" w:space="0" w:color="auto"/>
        <w:right w:val="none" w:sz="0" w:space="0" w:color="auto"/>
      </w:divBdr>
    </w:div>
    <w:div w:id="56705179">
      <w:bodyDiv w:val="1"/>
      <w:marLeft w:val="0"/>
      <w:marRight w:val="0"/>
      <w:marTop w:val="0"/>
      <w:marBottom w:val="0"/>
      <w:divBdr>
        <w:top w:val="none" w:sz="0" w:space="0" w:color="auto"/>
        <w:left w:val="none" w:sz="0" w:space="0" w:color="auto"/>
        <w:bottom w:val="none" w:sz="0" w:space="0" w:color="auto"/>
        <w:right w:val="none" w:sz="0" w:space="0" w:color="auto"/>
      </w:divBdr>
    </w:div>
    <w:div w:id="68773169">
      <w:bodyDiv w:val="1"/>
      <w:marLeft w:val="0"/>
      <w:marRight w:val="0"/>
      <w:marTop w:val="0"/>
      <w:marBottom w:val="0"/>
      <w:divBdr>
        <w:top w:val="none" w:sz="0" w:space="0" w:color="auto"/>
        <w:left w:val="none" w:sz="0" w:space="0" w:color="auto"/>
        <w:bottom w:val="none" w:sz="0" w:space="0" w:color="auto"/>
        <w:right w:val="none" w:sz="0" w:space="0" w:color="auto"/>
      </w:divBdr>
    </w:div>
    <w:div w:id="174930786">
      <w:bodyDiv w:val="1"/>
      <w:marLeft w:val="0"/>
      <w:marRight w:val="0"/>
      <w:marTop w:val="0"/>
      <w:marBottom w:val="0"/>
      <w:divBdr>
        <w:top w:val="none" w:sz="0" w:space="0" w:color="auto"/>
        <w:left w:val="none" w:sz="0" w:space="0" w:color="auto"/>
        <w:bottom w:val="none" w:sz="0" w:space="0" w:color="auto"/>
        <w:right w:val="none" w:sz="0" w:space="0" w:color="auto"/>
      </w:divBdr>
    </w:div>
    <w:div w:id="176769500">
      <w:bodyDiv w:val="1"/>
      <w:marLeft w:val="0"/>
      <w:marRight w:val="0"/>
      <w:marTop w:val="0"/>
      <w:marBottom w:val="0"/>
      <w:divBdr>
        <w:top w:val="none" w:sz="0" w:space="0" w:color="auto"/>
        <w:left w:val="none" w:sz="0" w:space="0" w:color="auto"/>
        <w:bottom w:val="none" w:sz="0" w:space="0" w:color="auto"/>
        <w:right w:val="none" w:sz="0" w:space="0" w:color="auto"/>
      </w:divBdr>
    </w:div>
    <w:div w:id="216548759">
      <w:bodyDiv w:val="1"/>
      <w:marLeft w:val="0"/>
      <w:marRight w:val="0"/>
      <w:marTop w:val="0"/>
      <w:marBottom w:val="0"/>
      <w:divBdr>
        <w:top w:val="none" w:sz="0" w:space="0" w:color="auto"/>
        <w:left w:val="none" w:sz="0" w:space="0" w:color="auto"/>
        <w:bottom w:val="none" w:sz="0" w:space="0" w:color="auto"/>
        <w:right w:val="none" w:sz="0" w:space="0" w:color="auto"/>
      </w:divBdr>
    </w:div>
    <w:div w:id="590357985">
      <w:bodyDiv w:val="1"/>
      <w:marLeft w:val="0"/>
      <w:marRight w:val="0"/>
      <w:marTop w:val="0"/>
      <w:marBottom w:val="0"/>
      <w:divBdr>
        <w:top w:val="none" w:sz="0" w:space="0" w:color="auto"/>
        <w:left w:val="none" w:sz="0" w:space="0" w:color="auto"/>
        <w:bottom w:val="none" w:sz="0" w:space="0" w:color="auto"/>
        <w:right w:val="none" w:sz="0" w:space="0" w:color="auto"/>
      </w:divBdr>
    </w:div>
    <w:div w:id="592250500">
      <w:bodyDiv w:val="1"/>
      <w:marLeft w:val="0"/>
      <w:marRight w:val="0"/>
      <w:marTop w:val="0"/>
      <w:marBottom w:val="0"/>
      <w:divBdr>
        <w:top w:val="none" w:sz="0" w:space="0" w:color="auto"/>
        <w:left w:val="none" w:sz="0" w:space="0" w:color="auto"/>
        <w:bottom w:val="none" w:sz="0" w:space="0" w:color="auto"/>
        <w:right w:val="none" w:sz="0" w:space="0" w:color="auto"/>
      </w:divBdr>
    </w:div>
    <w:div w:id="625819884">
      <w:bodyDiv w:val="1"/>
      <w:marLeft w:val="0"/>
      <w:marRight w:val="0"/>
      <w:marTop w:val="0"/>
      <w:marBottom w:val="0"/>
      <w:divBdr>
        <w:top w:val="none" w:sz="0" w:space="0" w:color="auto"/>
        <w:left w:val="none" w:sz="0" w:space="0" w:color="auto"/>
        <w:bottom w:val="none" w:sz="0" w:space="0" w:color="auto"/>
        <w:right w:val="none" w:sz="0" w:space="0" w:color="auto"/>
      </w:divBdr>
    </w:div>
    <w:div w:id="644234728">
      <w:bodyDiv w:val="1"/>
      <w:marLeft w:val="0"/>
      <w:marRight w:val="0"/>
      <w:marTop w:val="0"/>
      <w:marBottom w:val="0"/>
      <w:divBdr>
        <w:top w:val="none" w:sz="0" w:space="0" w:color="auto"/>
        <w:left w:val="none" w:sz="0" w:space="0" w:color="auto"/>
        <w:bottom w:val="none" w:sz="0" w:space="0" w:color="auto"/>
        <w:right w:val="none" w:sz="0" w:space="0" w:color="auto"/>
      </w:divBdr>
    </w:div>
    <w:div w:id="644555315">
      <w:bodyDiv w:val="1"/>
      <w:marLeft w:val="0"/>
      <w:marRight w:val="0"/>
      <w:marTop w:val="0"/>
      <w:marBottom w:val="0"/>
      <w:divBdr>
        <w:top w:val="none" w:sz="0" w:space="0" w:color="auto"/>
        <w:left w:val="none" w:sz="0" w:space="0" w:color="auto"/>
        <w:bottom w:val="none" w:sz="0" w:space="0" w:color="auto"/>
        <w:right w:val="none" w:sz="0" w:space="0" w:color="auto"/>
      </w:divBdr>
    </w:div>
    <w:div w:id="647519263">
      <w:bodyDiv w:val="1"/>
      <w:marLeft w:val="0"/>
      <w:marRight w:val="0"/>
      <w:marTop w:val="0"/>
      <w:marBottom w:val="0"/>
      <w:divBdr>
        <w:top w:val="none" w:sz="0" w:space="0" w:color="auto"/>
        <w:left w:val="none" w:sz="0" w:space="0" w:color="auto"/>
        <w:bottom w:val="none" w:sz="0" w:space="0" w:color="auto"/>
        <w:right w:val="none" w:sz="0" w:space="0" w:color="auto"/>
      </w:divBdr>
    </w:div>
    <w:div w:id="656150012">
      <w:bodyDiv w:val="1"/>
      <w:marLeft w:val="0"/>
      <w:marRight w:val="0"/>
      <w:marTop w:val="0"/>
      <w:marBottom w:val="0"/>
      <w:divBdr>
        <w:top w:val="none" w:sz="0" w:space="0" w:color="auto"/>
        <w:left w:val="none" w:sz="0" w:space="0" w:color="auto"/>
        <w:bottom w:val="none" w:sz="0" w:space="0" w:color="auto"/>
        <w:right w:val="none" w:sz="0" w:space="0" w:color="auto"/>
      </w:divBdr>
    </w:div>
    <w:div w:id="877664005">
      <w:bodyDiv w:val="1"/>
      <w:marLeft w:val="0"/>
      <w:marRight w:val="0"/>
      <w:marTop w:val="0"/>
      <w:marBottom w:val="0"/>
      <w:divBdr>
        <w:top w:val="none" w:sz="0" w:space="0" w:color="auto"/>
        <w:left w:val="none" w:sz="0" w:space="0" w:color="auto"/>
        <w:bottom w:val="none" w:sz="0" w:space="0" w:color="auto"/>
        <w:right w:val="none" w:sz="0" w:space="0" w:color="auto"/>
      </w:divBdr>
    </w:div>
    <w:div w:id="1096756525">
      <w:bodyDiv w:val="1"/>
      <w:marLeft w:val="0"/>
      <w:marRight w:val="0"/>
      <w:marTop w:val="0"/>
      <w:marBottom w:val="0"/>
      <w:divBdr>
        <w:top w:val="none" w:sz="0" w:space="0" w:color="auto"/>
        <w:left w:val="none" w:sz="0" w:space="0" w:color="auto"/>
        <w:bottom w:val="none" w:sz="0" w:space="0" w:color="auto"/>
        <w:right w:val="none" w:sz="0" w:space="0" w:color="auto"/>
      </w:divBdr>
    </w:div>
    <w:div w:id="1324045210">
      <w:bodyDiv w:val="1"/>
      <w:marLeft w:val="0"/>
      <w:marRight w:val="0"/>
      <w:marTop w:val="0"/>
      <w:marBottom w:val="0"/>
      <w:divBdr>
        <w:top w:val="none" w:sz="0" w:space="0" w:color="auto"/>
        <w:left w:val="none" w:sz="0" w:space="0" w:color="auto"/>
        <w:bottom w:val="none" w:sz="0" w:space="0" w:color="auto"/>
        <w:right w:val="none" w:sz="0" w:space="0" w:color="auto"/>
      </w:divBdr>
    </w:div>
    <w:div w:id="1326932794">
      <w:bodyDiv w:val="1"/>
      <w:marLeft w:val="0"/>
      <w:marRight w:val="0"/>
      <w:marTop w:val="0"/>
      <w:marBottom w:val="0"/>
      <w:divBdr>
        <w:top w:val="none" w:sz="0" w:space="0" w:color="auto"/>
        <w:left w:val="none" w:sz="0" w:space="0" w:color="auto"/>
        <w:bottom w:val="none" w:sz="0" w:space="0" w:color="auto"/>
        <w:right w:val="none" w:sz="0" w:space="0" w:color="auto"/>
      </w:divBdr>
    </w:div>
    <w:div w:id="1330013991">
      <w:bodyDiv w:val="1"/>
      <w:marLeft w:val="0"/>
      <w:marRight w:val="0"/>
      <w:marTop w:val="0"/>
      <w:marBottom w:val="0"/>
      <w:divBdr>
        <w:top w:val="none" w:sz="0" w:space="0" w:color="auto"/>
        <w:left w:val="none" w:sz="0" w:space="0" w:color="auto"/>
        <w:bottom w:val="none" w:sz="0" w:space="0" w:color="auto"/>
        <w:right w:val="none" w:sz="0" w:space="0" w:color="auto"/>
      </w:divBdr>
    </w:div>
    <w:div w:id="1340545200">
      <w:bodyDiv w:val="1"/>
      <w:marLeft w:val="0"/>
      <w:marRight w:val="0"/>
      <w:marTop w:val="0"/>
      <w:marBottom w:val="0"/>
      <w:divBdr>
        <w:top w:val="none" w:sz="0" w:space="0" w:color="auto"/>
        <w:left w:val="none" w:sz="0" w:space="0" w:color="auto"/>
        <w:bottom w:val="none" w:sz="0" w:space="0" w:color="auto"/>
        <w:right w:val="none" w:sz="0" w:space="0" w:color="auto"/>
      </w:divBdr>
    </w:div>
    <w:div w:id="1387529121">
      <w:bodyDiv w:val="1"/>
      <w:marLeft w:val="0"/>
      <w:marRight w:val="0"/>
      <w:marTop w:val="0"/>
      <w:marBottom w:val="0"/>
      <w:divBdr>
        <w:top w:val="none" w:sz="0" w:space="0" w:color="auto"/>
        <w:left w:val="none" w:sz="0" w:space="0" w:color="auto"/>
        <w:bottom w:val="none" w:sz="0" w:space="0" w:color="auto"/>
        <w:right w:val="none" w:sz="0" w:space="0" w:color="auto"/>
      </w:divBdr>
    </w:div>
    <w:div w:id="1485126108">
      <w:bodyDiv w:val="1"/>
      <w:marLeft w:val="0"/>
      <w:marRight w:val="0"/>
      <w:marTop w:val="0"/>
      <w:marBottom w:val="0"/>
      <w:divBdr>
        <w:top w:val="none" w:sz="0" w:space="0" w:color="auto"/>
        <w:left w:val="none" w:sz="0" w:space="0" w:color="auto"/>
        <w:bottom w:val="none" w:sz="0" w:space="0" w:color="auto"/>
        <w:right w:val="none" w:sz="0" w:space="0" w:color="auto"/>
      </w:divBdr>
    </w:div>
    <w:div w:id="1613126881">
      <w:bodyDiv w:val="1"/>
      <w:marLeft w:val="0"/>
      <w:marRight w:val="0"/>
      <w:marTop w:val="0"/>
      <w:marBottom w:val="0"/>
      <w:divBdr>
        <w:top w:val="none" w:sz="0" w:space="0" w:color="auto"/>
        <w:left w:val="none" w:sz="0" w:space="0" w:color="auto"/>
        <w:bottom w:val="none" w:sz="0" w:space="0" w:color="auto"/>
        <w:right w:val="none" w:sz="0" w:space="0" w:color="auto"/>
      </w:divBdr>
    </w:div>
    <w:div w:id="1645743254">
      <w:bodyDiv w:val="1"/>
      <w:marLeft w:val="0"/>
      <w:marRight w:val="0"/>
      <w:marTop w:val="0"/>
      <w:marBottom w:val="0"/>
      <w:divBdr>
        <w:top w:val="none" w:sz="0" w:space="0" w:color="auto"/>
        <w:left w:val="none" w:sz="0" w:space="0" w:color="auto"/>
        <w:bottom w:val="none" w:sz="0" w:space="0" w:color="auto"/>
        <w:right w:val="none" w:sz="0" w:space="0" w:color="auto"/>
      </w:divBdr>
    </w:div>
    <w:div w:id="1728723877">
      <w:bodyDiv w:val="1"/>
      <w:marLeft w:val="0"/>
      <w:marRight w:val="0"/>
      <w:marTop w:val="0"/>
      <w:marBottom w:val="0"/>
      <w:divBdr>
        <w:top w:val="none" w:sz="0" w:space="0" w:color="auto"/>
        <w:left w:val="none" w:sz="0" w:space="0" w:color="auto"/>
        <w:bottom w:val="none" w:sz="0" w:space="0" w:color="auto"/>
        <w:right w:val="none" w:sz="0" w:space="0" w:color="auto"/>
      </w:divBdr>
    </w:div>
    <w:div w:id="1794593072">
      <w:bodyDiv w:val="1"/>
      <w:marLeft w:val="0"/>
      <w:marRight w:val="0"/>
      <w:marTop w:val="0"/>
      <w:marBottom w:val="0"/>
      <w:divBdr>
        <w:top w:val="none" w:sz="0" w:space="0" w:color="auto"/>
        <w:left w:val="none" w:sz="0" w:space="0" w:color="auto"/>
        <w:bottom w:val="none" w:sz="0" w:space="0" w:color="auto"/>
        <w:right w:val="none" w:sz="0" w:space="0" w:color="auto"/>
      </w:divBdr>
    </w:div>
    <w:div w:id="1825703277">
      <w:bodyDiv w:val="1"/>
      <w:marLeft w:val="0"/>
      <w:marRight w:val="0"/>
      <w:marTop w:val="0"/>
      <w:marBottom w:val="0"/>
      <w:divBdr>
        <w:top w:val="none" w:sz="0" w:space="0" w:color="auto"/>
        <w:left w:val="none" w:sz="0" w:space="0" w:color="auto"/>
        <w:bottom w:val="none" w:sz="0" w:space="0" w:color="auto"/>
        <w:right w:val="none" w:sz="0" w:space="0" w:color="auto"/>
      </w:divBdr>
    </w:div>
    <w:div w:id="1947617849">
      <w:bodyDiv w:val="1"/>
      <w:marLeft w:val="0"/>
      <w:marRight w:val="0"/>
      <w:marTop w:val="0"/>
      <w:marBottom w:val="0"/>
      <w:divBdr>
        <w:top w:val="none" w:sz="0" w:space="0" w:color="auto"/>
        <w:left w:val="none" w:sz="0" w:space="0" w:color="auto"/>
        <w:bottom w:val="none" w:sz="0" w:space="0" w:color="auto"/>
        <w:right w:val="none" w:sz="0" w:space="0" w:color="auto"/>
      </w:divBdr>
    </w:div>
    <w:div w:id="2043430701">
      <w:bodyDiv w:val="1"/>
      <w:marLeft w:val="0"/>
      <w:marRight w:val="0"/>
      <w:marTop w:val="0"/>
      <w:marBottom w:val="0"/>
      <w:divBdr>
        <w:top w:val="none" w:sz="0" w:space="0" w:color="auto"/>
        <w:left w:val="none" w:sz="0" w:space="0" w:color="auto"/>
        <w:bottom w:val="none" w:sz="0" w:space="0" w:color="auto"/>
        <w:right w:val="none" w:sz="0" w:space="0" w:color="auto"/>
      </w:divBdr>
    </w:div>
    <w:div w:id="2061250365">
      <w:bodyDiv w:val="1"/>
      <w:marLeft w:val="0"/>
      <w:marRight w:val="0"/>
      <w:marTop w:val="0"/>
      <w:marBottom w:val="0"/>
      <w:divBdr>
        <w:top w:val="none" w:sz="0" w:space="0" w:color="auto"/>
        <w:left w:val="none" w:sz="0" w:space="0" w:color="auto"/>
        <w:bottom w:val="none" w:sz="0" w:space="0" w:color="auto"/>
        <w:right w:val="none" w:sz="0" w:space="0" w:color="auto"/>
      </w:divBdr>
    </w:div>
    <w:div w:id="2096049073">
      <w:bodyDiv w:val="1"/>
      <w:marLeft w:val="0"/>
      <w:marRight w:val="0"/>
      <w:marTop w:val="0"/>
      <w:marBottom w:val="0"/>
      <w:divBdr>
        <w:top w:val="none" w:sz="0" w:space="0" w:color="auto"/>
        <w:left w:val="none" w:sz="0" w:space="0" w:color="auto"/>
        <w:bottom w:val="none" w:sz="0" w:space="0" w:color="auto"/>
        <w:right w:val="none" w:sz="0" w:space="0" w:color="auto"/>
      </w:divBdr>
    </w:div>
    <w:div w:id="213510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12A260-9042-4E97-A07B-8E739655F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43</Pages>
  <Words>13416</Words>
  <Characters>82700</Characters>
  <Application>Microsoft Office Word</Application>
  <DocSecurity>4</DocSecurity>
  <Lines>1923</Lines>
  <Paragraphs>1456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Barros, Nilla</dc:creator>
  <cp:keywords/>
  <dc:description/>
  <cp:lastModifiedBy>Barros, Nilla</cp:lastModifiedBy>
  <cp:revision>2</cp:revision>
  <cp:lastPrinted>2017-10-02T14:23:00Z</cp:lastPrinted>
  <dcterms:created xsi:type="dcterms:W3CDTF">2018-03-01T15:19:00Z</dcterms:created>
  <dcterms:modified xsi:type="dcterms:W3CDTF">2018-03-01T15:19:00Z</dcterms:modified>
</cp:coreProperties>
</file>