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5C4" w:rsidRPr="00D525C4" w:rsidRDefault="00D525C4" w:rsidP="00D525C4">
      <w:pPr>
        <w:pStyle w:val="Title"/>
        <w:rPr>
          <w:rFonts w:asciiTheme="minorHAnsi" w:hAnsiTheme="minorHAnsi" w:cstheme="minorHAnsi"/>
          <w:sz w:val="24"/>
        </w:rPr>
      </w:pPr>
      <w:r w:rsidRPr="00D525C4">
        <w:rPr>
          <w:rFonts w:asciiTheme="minorHAnsi" w:hAnsiTheme="minorHAnsi" w:cstheme="minorHAnsi"/>
          <w:sz w:val="24"/>
        </w:rPr>
        <w:t xml:space="preserve">PBPK model outputs </w:t>
      </w:r>
      <w:r w:rsidR="00EC120A">
        <w:rPr>
          <w:rFonts w:asciiTheme="minorHAnsi" w:hAnsiTheme="minorHAnsi" w:cstheme="minorHAnsi"/>
          <w:sz w:val="24"/>
        </w:rPr>
        <w:t>Readme</w:t>
      </w:r>
    </w:p>
    <w:p w:rsidR="00A61838" w:rsidRPr="00D525C4" w:rsidRDefault="009178B1" w:rsidP="00D525C4">
      <w:r w:rsidRPr="00D525C4">
        <w:t xml:space="preserve">The following </w:t>
      </w:r>
      <w:r w:rsidR="003151BD">
        <w:t xml:space="preserve">is </w:t>
      </w:r>
      <w:r w:rsidRPr="00D525C4">
        <w:t>a listing of model scripts (.m files) and corresponding output files which create results in Tables 2 and 3 of the manuscript, "Issues in Assessing the Health Risks of n-Butanol", authors: D. Segal, A. S. Bale, L. J. Phillips, A. Sasso, P. M. Schlosser, C. Starkey, S. L. Makris.</w:t>
      </w:r>
    </w:p>
    <w:p w:rsidR="00A61838" w:rsidRPr="00D525C4" w:rsidRDefault="009178B1" w:rsidP="00FA545F">
      <w:pPr>
        <w:spacing w:after="120"/>
      </w:pPr>
      <w:r w:rsidRPr="00D525C4">
        <w:t xml:space="preserve">The output files have the </w:t>
      </w:r>
      <w:r w:rsidR="003151BD" w:rsidRPr="00D525C4">
        <w:t>exten</w:t>
      </w:r>
      <w:r w:rsidR="003151BD">
        <w:t>s</w:t>
      </w:r>
      <w:r w:rsidR="003151BD" w:rsidRPr="00D525C4">
        <w:t xml:space="preserve">ion </w:t>
      </w:r>
      <w:r w:rsidRPr="00D525C4">
        <w:t>".csv", should open directly in Excel, or can be opened using any text editor.</w:t>
      </w:r>
    </w:p>
    <w:p w:rsidR="00A61838" w:rsidRPr="000F6049" w:rsidRDefault="00ED0ECD" w:rsidP="00FA545F">
      <w:pPr>
        <w:pStyle w:val="PlainText"/>
        <w:spacing w:after="120"/>
        <w:rPr>
          <w:rFonts w:asciiTheme="minorHAnsi" w:hAnsiTheme="minorHAnsi" w:cstheme="minorHAnsi"/>
          <w:color w:val="FFFFFF" w:themeColor="background1"/>
        </w:rPr>
      </w:pPr>
      <w:r w:rsidRPr="000F6049">
        <w:rPr>
          <w:rFonts w:asciiTheme="minorHAnsi" w:hAnsiTheme="minorHAnsi" w:cstheme="minorHAnsi"/>
          <w:color w:val="FFFFFF" w:themeColor="background1"/>
        </w:rPr>
        <w:t>[</w:t>
      </w:r>
      <w:r w:rsidR="000F6049" w:rsidRPr="000F6049">
        <w:rPr>
          <w:rFonts w:asciiTheme="minorHAnsi" w:hAnsiTheme="minorHAnsi" w:cstheme="minorHAnsi"/>
          <w:color w:val="FFFFFF" w:themeColor="background1"/>
        </w:rPr>
        <w:t xml:space="preserve">This is a </w:t>
      </w:r>
      <w:r w:rsidRPr="000F6049">
        <w:rPr>
          <w:rFonts w:asciiTheme="minorHAnsi" w:hAnsiTheme="minorHAnsi" w:cstheme="minorHAnsi"/>
          <w:color w:val="FFFFFF" w:themeColor="background1"/>
        </w:rPr>
        <w:t>blank line]</w:t>
      </w:r>
      <w:bookmarkStart w:id="0" w:name="_GoBack"/>
      <w:bookmarkEnd w:id="0"/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 xml:space="preserve">"CALC_STUDY_DMS_INH.m" produces RAT_DMs_inh.out.csv: outputs of rat inhalation simulations in Table 2. </w:t>
      </w:r>
    </w:p>
    <w:p w:rsidR="00A61838" w:rsidRPr="00D525C4" w:rsidRDefault="009178B1" w:rsidP="00FA545F">
      <w:pPr>
        <w:pStyle w:val="NoSpacing"/>
        <w:numPr>
          <w:ilvl w:val="1"/>
          <w:numId w:val="12"/>
        </w:numPr>
        <w:spacing w:after="120"/>
      </w:pPr>
      <w:r w:rsidRPr="00D525C4">
        <w:t>Columns are: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nbutylacet ppm: inhaled ppm of n butyl acetate (if applicable)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nbut ppm, inhaled ppm of n butanol (if applicable)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peak nbut, peak n butanol blood concentration (this is not presented in Table 2)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auc nbut, AUC24 for n butanol (i</w:t>
      </w:r>
      <w:r w:rsidR="00ED0ECD">
        <w:t>nternal dose)</w:t>
      </w:r>
    </w:p>
    <w:p w:rsidR="00A61838" w:rsidRPr="000F6049" w:rsidRDefault="00ED0ECD" w:rsidP="00FA545F">
      <w:pPr>
        <w:pStyle w:val="NoSpacing"/>
        <w:spacing w:after="120"/>
        <w:rPr>
          <w:color w:val="FFFFFF" w:themeColor="background1"/>
        </w:rPr>
      </w:pPr>
      <w:r w:rsidRPr="000F6049">
        <w:rPr>
          <w:color w:val="FFFFFF" w:themeColor="background1"/>
        </w:rPr>
        <w:t>[</w:t>
      </w:r>
      <w:r w:rsidR="000F6049" w:rsidRPr="000F6049">
        <w:rPr>
          <w:color w:val="FFFFFF" w:themeColor="background1"/>
        </w:rPr>
        <w:t xml:space="preserve">This is a </w:t>
      </w:r>
      <w:r w:rsidRPr="000F6049">
        <w:rPr>
          <w:color w:val="FFFFFF" w:themeColor="background1"/>
        </w:rPr>
        <w:t>blank line]</w:t>
      </w:r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 xml:space="preserve">"CALC_STUDY_DMS_ORAL.m" produces RAT_DMs_oral.out.csv: outputs of rat oral simulations in Table 3. </w:t>
      </w:r>
    </w:p>
    <w:p w:rsidR="00A61838" w:rsidRPr="00D525C4" w:rsidRDefault="009178B1" w:rsidP="00FA545F">
      <w:pPr>
        <w:pStyle w:val="NoSpacing"/>
        <w:numPr>
          <w:ilvl w:val="1"/>
          <w:numId w:val="12"/>
        </w:numPr>
        <w:spacing w:after="120"/>
      </w:pPr>
      <w:r w:rsidRPr="00D525C4">
        <w:t>Columns are: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 xml:space="preserve">bolus </w:t>
      </w:r>
      <w:proofErr w:type="gramStart"/>
      <w:r w:rsidRPr="00D525C4">
        <w:t>nbut,bolus</w:t>
      </w:r>
      <w:proofErr w:type="gramEnd"/>
      <w:r w:rsidRPr="00D525C4">
        <w:t xml:space="preserve"> n butanol dose (not applicable)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dw nbut, drinking water n butanol dose</w:t>
      </w:r>
    </w:p>
    <w:p w:rsidR="000B028A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auc nbut, AUC24 for n butanol (internal dose)</w:t>
      </w:r>
    </w:p>
    <w:p w:rsidR="00A61838" w:rsidRPr="000B028A" w:rsidRDefault="009178B1" w:rsidP="00FA545F">
      <w:pPr>
        <w:pStyle w:val="NoSpacing"/>
        <w:numPr>
          <w:ilvl w:val="2"/>
          <w:numId w:val="12"/>
        </w:numPr>
        <w:spacing w:after="120"/>
      </w:pPr>
      <w:r w:rsidRPr="000B028A">
        <w:t>"HECnDcalc_inhstudies.m" produces HUM_HECs_inhstudies.out.csv and HUM_HEDs_inhstudies.out.csv; i.e., sets of HECs and HEDs where the internal doses are estimated for rat inhalation studies.</w:t>
      </w:r>
    </w:p>
    <w:p w:rsidR="00A61838" w:rsidRPr="000F6049" w:rsidRDefault="00ED0ECD" w:rsidP="00FA545F">
      <w:pPr>
        <w:pStyle w:val="NoSpacing"/>
        <w:spacing w:after="120"/>
        <w:rPr>
          <w:color w:val="FFFFFF" w:themeColor="background1"/>
        </w:rPr>
      </w:pPr>
      <w:r w:rsidRPr="000F6049">
        <w:rPr>
          <w:color w:val="FFFFFF" w:themeColor="background1"/>
        </w:rPr>
        <w:t>[</w:t>
      </w:r>
      <w:r w:rsidR="000F6049" w:rsidRPr="000F6049">
        <w:rPr>
          <w:color w:val="FFFFFF" w:themeColor="background1"/>
        </w:rPr>
        <w:t xml:space="preserve">This is a </w:t>
      </w:r>
      <w:r w:rsidRPr="000F6049">
        <w:rPr>
          <w:color w:val="FFFFFF" w:themeColor="background1"/>
        </w:rPr>
        <w:t>blank line]</w:t>
      </w:r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>HUM_HECs_inhstudies.out.csv: HEC results in Table 2.</w:t>
      </w:r>
    </w:p>
    <w:p w:rsidR="00A61838" w:rsidRPr="00D525C4" w:rsidRDefault="009178B1" w:rsidP="00FA545F">
      <w:pPr>
        <w:pStyle w:val="NoSpacing"/>
        <w:numPr>
          <w:ilvl w:val="1"/>
          <w:numId w:val="12"/>
        </w:numPr>
        <w:spacing w:after="120"/>
      </w:pPr>
      <w:r w:rsidRPr="00D525C4">
        <w:t>columns are: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proofErr w:type="gramStart"/>
      <w:r w:rsidRPr="00D525C4">
        <w:t>targDM,target</w:t>
      </w:r>
      <w:proofErr w:type="gramEnd"/>
      <w:r w:rsidRPr="00D525C4">
        <w:t xml:space="preserve"> internal dose metric value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AUC, value of AUC24 internal dose metric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peak, value of peak n butanol internal dose metric (not applicable)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ppm nbut, human equivalent concentration of n-butanol (ppm inhaled)</w:t>
      </w:r>
    </w:p>
    <w:p w:rsidR="00FA545F" w:rsidRDefault="00FA545F" w:rsidP="00FA545F">
      <w:pPr>
        <w:pStyle w:val="NoSpacing"/>
        <w:spacing w:after="120"/>
      </w:pPr>
    </w:p>
    <w:p w:rsidR="00FA545F" w:rsidRDefault="00FA545F" w:rsidP="00FA545F">
      <w:r>
        <w:br w:type="page"/>
      </w:r>
    </w:p>
    <w:p w:rsidR="00A61838" w:rsidRPr="00D525C4" w:rsidRDefault="00A61838" w:rsidP="00FA545F">
      <w:pPr>
        <w:pStyle w:val="NoSpacing"/>
        <w:spacing w:after="120"/>
      </w:pPr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 xml:space="preserve">HUM_HEDs_inhstudies.out.csv: HED results in Table 2. </w:t>
      </w:r>
    </w:p>
    <w:p w:rsidR="00A61838" w:rsidRPr="00D525C4" w:rsidRDefault="009178B1" w:rsidP="00FA545F">
      <w:pPr>
        <w:pStyle w:val="NoSpacing"/>
        <w:numPr>
          <w:ilvl w:val="1"/>
          <w:numId w:val="12"/>
        </w:numPr>
        <w:spacing w:after="120"/>
      </w:pPr>
      <w:r w:rsidRPr="00D525C4">
        <w:t>columns are: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proofErr w:type="gramStart"/>
      <w:r w:rsidRPr="00D525C4">
        <w:t>targDM,target</w:t>
      </w:r>
      <w:proofErr w:type="gramEnd"/>
      <w:r w:rsidRPr="00D525C4">
        <w:t xml:space="preserve"> internal dose metric value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AUC, value of AUC24 internal dose metric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peak, value of peak n butanol internal dose metric (not applicable)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 xml:space="preserve">nbut </w:t>
      </w:r>
      <w:proofErr w:type="gramStart"/>
      <w:r w:rsidRPr="00D525C4">
        <w:t>dose ,</w:t>
      </w:r>
      <w:proofErr w:type="gramEnd"/>
      <w:r w:rsidRPr="00D525C4">
        <w:t xml:space="preserve"> human equivalent dose of n-butanol (mg/kg-d ingested)</w:t>
      </w:r>
    </w:p>
    <w:p w:rsidR="00A61838" w:rsidRPr="000F6049" w:rsidRDefault="00ED0ECD" w:rsidP="00FA545F">
      <w:pPr>
        <w:pStyle w:val="NoSpacing"/>
        <w:spacing w:after="120"/>
        <w:rPr>
          <w:color w:val="FFFFFF" w:themeColor="background1"/>
        </w:rPr>
      </w:pPr>
      <w:r w:rsidRPr="000F6049">
        <w:rPr>
          <w:color w:val="FFFFFF" w:themeColor="background1"/>
        </w:rPr>
        <w:t>[</w:t>
      </w:r>
      <w:r w:rsidR="000F6049" w:rsidRPr="000F6049">
        <w:rPr>
          <w:color w:val="FFFFFF" w:themeColor="background1"/>
        </w:rPr>
        <w:t xml:space="preserve">This is a </w:t>
      </w:r>
      <w:r w:rsidRPr="000F6049">
        <w:rPr>
          <w:color w:val="FFFFFF" w:themeColor="background1"/>
        </w:rPr>
        <w:t>blank line]</w:t>
      </w:r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>"HECnDcalc_oralstudies.m" produces HUM_HECs_oralstudies.out.csv and HUM_HEDs_oralstudies.out.csv; i.e., sets of HECs and HEDs where the internal doses are estimated for rat oral studies.</w:t>
      </w:r>
    </w:p>
    <w:p w:rsidR="00A61838" w:rsidRPr="000F6049" w:rsidRDefault="00ED0ECD" w:rsidP="00FA545F">
      <w:pPr>
        <w:pStyle w:val="NoSpacing"/>
        <w:spacing w:after="120"/>
        <w:rPr>
          <w:color w:val="FFFFFF" w:themeColor="background1"/>
        </w:rPr>
      </w:pPr>
      <w:r w:rsidRPr="000F6049">
        <w:rPr>
          <w:color w:val="FFFFFF" w:themeColor="background1"/>
        </w:rPr>
        <w:t>[</w:t>
      </w:r>
      <w:r w:rsidR="000F6049" w:rsidRPr="000F6049">
        <w:rPr>
          <w:color w:val="FFFFFF" w:themeColor="background1"/>
        </w:rPr>
        <w:t xml:space="preserve">This is a </w:t>
      </w:r>
      <w:r w:rsidRPr="000F6049">
        <w:rPr>
          <w:color w:val="FFFFFF" w:themeColor="background1"/>
        </w:rPr>
        <w:t>blank line]</w:t>
      </w:r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 xml:space="preserve">HUM_HEDs_oralstudies.out.csv: HEC results in Table 3. </w:t>
      </w:r>
    </w:p>
    <w:p w:rsidR="00A61838" w:rsidRPr="00D525C4" w:rsidRDefault="009178B1" w:rsidP="00FA545F">
      <w:pPr>
        <w:pStyle w:val="NoSpacing"/>
        <w:numPr>
          <w:ilvl w:val="1"/>
          <w:numId w:val="12"/>
        </w:numPr>
        <w:spacing w:after="120"/>
      </w:pPr>
      <w:r w:rsidRPr="00D525C4">
        <w:t>columns are: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proofErr w:type="gramStart"/>
      <w:r w:rsidRPr="00D525C4">
        <w:t>targDM,target</w:t>
      </w:r>
      <w:proofErr w:type="gramEnd"/>
      <w:r w:rsidRPr="00D525C4">
        <w:t xml:space="preserve"> internal dose metric value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AUC, value of AUC24 internal dose metric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peak, value of peak n butanol internal dose metric (not applicable)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nbut dose, human equivalent dose of n-butanol (mg/kg-d ingested)</w:t>
      </w:r>
    </w:p>
    <w:p w:rsidR="00A61838" w:rsidRPr="000F6049" w:rsidRDefault="00ED0ECD" w:rsidP="00FA545F">
      <w:pPr>
        <w:pStyle w:val="NoSpacing"/>
        <w:spacing w:after="120"/>
        <w:rPr>
          <w:color w:val="FFFFFF" w:themeColor="background1"/>
        </w:rPr>
      </w:pPr>
      <w:r w:rsidRPr="000F6049">
        <w:rPr>
          <w:color w:val="FFFFFF" w:themeColor="background1"/>
        </w:rPr>
        <w:t>[</w:t>
      </w:r>
      <w:r w:rsidR="000F6049" w:rsidRPr="000F6049">
        <w:rPr>
          <w:color w:val="FFFFFF" w:themeColor="background1"/>
        </w:rPr>
        <w:t xml:space="preserve">This is a </w:t>
      </w:r>
      <w:r w:rsidRPr="000F6049">
        <w:rPr>
          <w:color w:val="FFFFFF" w:themeColor="background1"/>
        </w:rPr>
        <w:t>blank line]</w:t>
      </w:r>
    </w:p>
    <w:p w:rsidR="00A61838" w:rsidRPr="00D525C4" w:rsidRDefault="009178B1" w:rsidP="00FA545F">
      <w:pPr>
        <w:pStyle w:val="NoSpacing"/>
        <w:numPr>
          <w:ilvl w:val="0"/>
          <w:numId w:val="12"/>
        </w:numPr>
        <w:spacing w:after="120"/>
      </w:pPr>
      <w:r w:rsidRPr="00D525C4">
        <w:t xml:space="preserve">HUM_HECs_oralstudies: HED results in Table 3. </w:t>
      </w:r>
    </w:p>
    <w:p w:rsidR="00A61838" w:rsidRPr="00D525C4" w:rsidRDefault="009178B1" w:rsidP="00FA545F">
      <w:pPr>
        <w:pStyle w:val="NoSpacing"/>
        <w:numPr>
          <w:ilvl w:val="1"/>
          <w:numId w:val="12"/>
        </w:numPr>
        <w:spacing w:after="120"/>
      </w:pPr>
      <w:r w:rsidRPr="00D525C4">
        <w:t>columns are: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proofErr w:type="gramStart"/>
      <w:r w:rsidRPr="00D525C4">
        <w:t>targDM,target</w:t>
      </w:r>
      <w:proofErr w:type="gramEnd"/>
      <w:r w:rsidRPr="00D525C4">
        <w:t xml:space="preserve"> internal dose metric value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AUC, value of AUC24 internal dose metric</w:t>
      </w:r>
    </w:p>
    <w:p w:rsidR="00A61838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calc peak, value of peak n butanol internal dose metric (not applicable)</w:t>
      </w:r>
    </w:p>
    <w:p w:rsidR="009178B1" w:rsidRPr="00D525C4" w:rsidRDefault="009178B1" w:rsidP="00FA545F">
      <w:pPr>
        <w:pStyle w:val="NoSpacing"/>
        <w:numPr>
          <w:ilvl w:val="2"/>
          <w:numId w:val="12"/>
        </w:numPr>
        <w:spacing w:after="120"/>
      </w:pPr>
      <w:r w:rsidRPr="00D525C4">
        <w:t>ppm nbut, human equivalent concentration of n-butanol (ppm inhaled)</w:t>
      </w:r>
    </w:p>
    <w:sectPr w:rsidR="009178B1" w:rsidRPr="00D525C4" w:rsidSect="00DE0F79">
      <w:foot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A7D" w:rsidRDefault="003A4A7D" w:rsidP="00FA545F">
      <w:pPr>
        <w:spacing w:after="0" w:line="240" w:lineRule="auto"/>
      </w:pPr>
      <w:r>
        <w:separator/>
      </w:r>
    </w:p>
  </w:endnote>
  <w:endnote w:type="continuationSeparator" w:id="0">
    <w:p w:rsidR="003A4A7D" w:rsidRDefault="003A4A7D" w:rsidP="00FA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75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545F" w:rsidRDefault="00FA54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9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545F" w:rsidRDefault="00FA5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A7D" w:rsidRDefault="003A4A7D" w:rsidP="00FA545F">
      <w:pPr>
        <w:spacing w:after="0" w:line="240" w:lineRule="auto"/>
      </w:pPr>
      <w:r>
        <w:separator/>
      </w:r>
    </w:p>
  </w:footnote>
  <w:footnote w:type="continuationSeparator" w:id="0">
    <w:p w:rsidR="003A4A7D" w:rsidRDefault="003A4A7D" w:rsidP="00FA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5BE4"/>
    <w:multiLevelType w:val="hybridMultilevel"/>
    <w:tmpl w:val="05A62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C70AB"/>
    <w:multiLevelType w:val="hybridMultilevel"/>
    <w:tmpl w:val="E0BE93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E0C58"/>
    <w:multiLevelType w:val="hybridMultilevel"/>
    <w:tmpl w:val="5538DB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D7226"/>
    <w:multiLevelType w:val="hybridMultilevel"/>
    <w:tmpl w:val="1D7EB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4C17EA"/>
    <w:multiLevelType w:val="hybridMultilevel"/>
    <w:tmpl w:val="2C6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52F62"/>
    <w:multiLevelType w:val="hybridMultilevel"/>
    <w:tmpl w:val="F744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6F7C"/>
    <w:multiLevelType w:val="hybridMultilevel"/>
    <w:tmpl w:val="2A5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F730A"/>
    <w:multiLevelType w:val="hybridMultilevel"/>
    <w:tmpl w:val="3894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858DA"/>
    <w:multiLevelType w:val="hybridMultilevel"/>
    <w:tmpl w:val="DE421F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538B9"/>
    <w:multiLevelType w:val="hybridMultilevel"/>
    <w:tmpl w:val="88DE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37CAE"/>
    <w:multiLevelType w:val="hybridMultilevel"/>
    <w:tmpl w:val="0A3CF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0D1490"/>
    <w:multiLevelType w:val="hybridMultilevel"/>
    <w:tmpl w:val="105A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B"/>
    <w:rsid w:val="00055D95"/>
    <w:rsid w:val="000B028A"/>
    <w:rsid w:val="000F6049"/>
    <w:rsid w:val="001F33B3"/>
    <w:rsid w:val="003151BD"/>
    <w:rsid w:val="003914AA"/>
    <w:rsid w:val="003A4A7D"/>
    <w:rsid w:val="0048347A"/>
    <w:rsid w:val="00526C13"/>
    <w:rsid w:val="007B69AA"/>
    <w:rsid w:val="008746CB"/>
    <w:rsid w:val="009178B1"/>
    <w:rsid w:val="0098614B"/>
    <w:rsid w:val="00A57D77"/>
    <w:rsid w:val="00A61838"/>
    <w:rsid w:val="00D525C4"/>
    <w:rsid w:val="00D977B7"/>
    <w:rsid w:val="00DE0F79"/>
    <w:rsid w:val="00EC120A"/>
    <w:rsid w:val="00ED0ECD"/>
    <w:rsid w:val="00FA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ABDA8-FCE1-4C22-94CB-84D469CE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0F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0F79"/>
    <w:rPr>
      <w:rFonts w:ascii="Consolas" w:hAnsi="Consolas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52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B02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45F"/>
  </w:style>
  <w:style w:type="paragraph" w:styleId="Footer">
    <w:name w:val="footer"/>
    <w:basedOn w:val="Normal"/>
    <w:link w:val="FooterChar"/>
    <w:uiPriority w:val="99"/>
    <w:unhideWhenUsed/>
    <w:rsid w:val="00FA5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BC1DB-D6C9-433E-A129-877DBDFF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PBPK_model_outputs_Readme</vt:lpstr>
    </vt:vector>
  </TitlesOfParts>
  <Company>Environmental Protection Agency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PBPK_model_outputs_Readme</dc:title>
  <dc:subject>PBPK model output information</dc:subject>
  <dc:creator>Deborah Segal</dc:creator>
  <cp:keywords/>
  <dc:description/>
  <cp:lastModifiedBy>Segal, Deborah</cp:lastModifiedBy>
  <cp:revision>3</cp:revision>
  <dcterms:created xsi:type="dcterms:W3CDTF">2018-01-10T14:31:00Z</dcterms:created>
  <dcterms:modified xsi:type="dcterms:W3CDTF">2018-01-10T17:14:00Z</dcterms:modified>
</cp:coreProperties>
</file>