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2C742" w14:textId="77777777" w:rsidR="001059EC" w:rsidRPr="00334119" w:rsidRDefault="007A767D">
      <w:pPr>
        <w:rPr>
          <w:rFonts w:ascii="Times New Roman" w:hAnsi="Times New Roman" w:cs="Times New Roman"/>
          <w:b/>
          <w:noProof/>
        </w:rPr>
      </w:pPr>
      <w:r w:rsidRPr="00334119">
        <w:rPr>
          <w:rFonts w:ascii="Times New Roman" w:hAnsi="Times New Roman" w:cs="Times New Roman"/>
          <w:b/>
          <w:noProof/>
        </w:rPr>
        <w:t>Elec</w:t>
      </w:r>
      <w:r w:rsidR="001059EC" w:rsidRPr="00334119">
        <w:rPr>
          <w:rFonts w:ascii="Times New Roman" w:hAnsi="Times New Roman" w:cs="Times New Roman"/>
          <w:b/>
          <w:noProof/>
        </w:rPr>
        <w:t xml:space="preserve">tronic Supplementary Material. </w:t>
      </w:r>
    </w:p>
    <w:p w14:paraId="77B9BA9D" w14:textId="5D99F197" w:rsidR="001059EC" w:rsidRDefault="001059EC">
      <w:pPr>
        <w:rPr>
          <w:rFonts w:ascii="Times New Roman" w:hAnsi="Times New Roman" w:cs="Times New Roman"/>
          <w:noProof/>
        </w:rPr>
      </w:pPr>
      <w:r>
        <w:rPr>
          <w:rFonts w:ascii="Times New Roman" w:hAnsi="Times New Roman" w:cs="Times New Roman"/>
          <w:noProof/>
        </w:rPr>
        <w:t>ES</w:t>
      </w:r>
      <w:r w:rsidR="00334119">
        <w:rPr>
          <w:rFonts w:ascii="Times New Roman" w:hAnsi="Times New Roman" w:cs="Times New Roman"/>
          <w:noProof/>
        </w:rPr>
        <w:t xml:space="preserve">M Figure </w:t>
      </w:r>
      <w:r w:rsidR="002013B5">
        <w:rPr>
          <w:rFonts w:ascii="Times New Roman" w:hAnsi="Times New Roman" w:cs="Times New Roman"/>
          <w:noProof/>
        </w:rPr>
        <w:t>1</w:t>
      </w:r>
      <w:r w:rsidR="00334119">
        <w:rPr>
          <w:rFonts w:ascii="Times New Roman" w:hAnsi="Times New Roman" w:cs="Times New Roman"/>
          <w:noProof/>
        </w:rPr>
        <w:t xml:space="preserve">A – </w:t>
      </w:r>
      <w:r w:rsidR="002013B5">
        <w:rPr>
          <w:rFonts w:ascii="Times New Roman" w:hAnsi="Times New Roman" w:cs="Times New Roman"/>
          <w:noProof/>
        </w:rPr>
        <w:t>1</w:t>
      </w:r>
      <w:r w:rsidR="00334119">
        <w:rPr>
          <w:rFonts w:ascii="Times New Roman" w:hAnsi="Times New Roman" w:cs="Times New Roman"/>
          <w:noProof/>
        </w:rPr>
        <w:t xml:space="preserve">C. Averages of </w:t>
      </w:r>
      <w:r>
        <w:rPr>
          <w:rFonts w:ascii="Times New Roman" w:hAnsi="Times New Roman" w:cs="Times New Roman"/>
          <w:noProof/>
        </w:rPr>
        <w:t>chem</w:t>
      </w:r>
      <w:r w:rsidR="00334119">
        <w:rPr>
          <w:rFonts w:ascii="Times New Roman" w:hAnsi="Times New Roman" w:cs="Times New Roman"/>
          <w:noProof/>
        </w:rPr>
        <w:t>ical parameters and SRR in the top</w:t>
      </w:r>
      <w:r>
        <w:rPr>
          <w:rFonts w:ascii="Times New Roman" w:hAnsi="Times New Roman" w:cs="Times New Roman"/>
          <w:noProof/>
        </w:rPr>
        <w:t xml:space="preserve"> 10 cm of sediment.</w:t>
      </w:r>
    </w:p>
    <w:p w14:paraId="2B390ADA" w14:textId="2E4E30B5" w:rsidR="00334119" w:rsidRDefault="00334119">
      <w:pPr>
        <w:rPr>
          <w:rFonts w:ascii="Times New Roman" w:hAnsi="Times New Roman" w:cs="Times New Roman"/>
          <w:noProof/>
        </w:rPr>
      </w:pPr>
      <w:r>
        <w:rPr>
          <w:rFonts w:ascii="Times New Roman" w:hAnsi="Times New Roman" w:cs="Times New Roman"/>
          <w:noProof/>
        </w:rPr>
        <w:t xml:space="preserve">ESM Figure </w:t>
      </w:r>
      <w:r w:rsidR="002013B5">
        <w:rPr>
          <w:rFonts w:ascii="Times New Roman" w:hAnsi="Times New Roman" w:cs="Times New Roman"/>
          <w:noProof/>
        </w:rPr>
        <w:t>2</w:t>
      </w:r>
      <w:r>
        <w:rPr>
          <w:rFonts w:ascii="Times New Roman" w:hAnsi="Times New Roman" w:cs="Times New Roman"/>
          <w:noProof/>
        </w:rPr>
        <w:t>. Sediment chemical and sulfate reduction rate profiles</w:t>
      </w:r>
    </w:p>
    <w:p w14:paraId="5A97B75C" w14:textId="4D197664" w:rsidR="002013B5" w:rsidRDefault="002013B5" w:rsidP="002013B5">
      <w:pPr>
        <w:rPr>
          <w:rFonts w:ascii="Times New Roman" w:hAnsi="Times New Roman" w:cs="Times New Roman"/>
          <w:noProof/>
        </w:rPr>
      </w:pPr>
      <w:bookmarkStart w:id="0" w:name="_Hlk517869143"/>
      <w:r>
        <w:rPr>
          <w:rFonts w:ascii="Times New Roman" w:hAnsi="Times New Roman" w:cs="Times New Roman"/>
          <w:noProof/>
        </w:rPr>
        <w:t>ESM Figure 3;  Results of sediment chemistry ANOVA by depth</w:t>
      </w:r>
    </w:p>
    <w:p w14:paraId="466223BD" w14:textId="77777777" w:rsidR="001059EC" w:rsidRPr="001059EC" w:rsidRDefault="00334119" w:rsidP="001059EC">
      <w:pPr>
        <w:rPr>
          <w:rFonts w:ascii="Times New Roman" w:hAnsi="Times New Roman" w:cs="Times New Roman"/>
          <w:noProof/>
        </w:rPr>
      </w:pPr>
      <w:r>
        <w:rPr>
          <w:rFonts w:ascii="Times New Roman" w:hAnsi="Times New Roman" w:cs="Times New Roman"/>
          <w:noProof/>
        </w:rPr>
        <w:t>ESM Figure 4</w:t>
      </w:r>
      <w:r w:rsidR="001059EC">
        <w:rPr>
          <w:rFonts w:ascii="Times New Roman" w:hAnsi="Times New Roman" w:cs="Times New Roman"/>
          <w:noProof/>
        </w:rPr>
        <w:t>.  Cluster analysis of sediment parameters.</w:t>
      </w:r>
    </w:p>
    <w:bookmarkEnd w:id="0"/>
    <w:p w14:paraId="50098AE0" w14:textId="77777777" w:rsidR="002013B5" w:rsidRDefault="002013B5" w:rsidP="001059EC">
      <w:pPr>
        <w:rPr>
          <w:rFonts w:ascii="Times New Roman" w:hAnsi="Times New Roman" w:cs="Times New Roman"/>
          <w:b/>
          <w:noProof/>
        </w:rPr>
      </w:pPr>
    </w:p>
    <w:p w14:paraId="2E25C7D0" w14:textId="778A7E7A" w:rsidR="007A767D" w:rsidRPr="001059EC" w:rsidRDefault="007A767D" w:rsidP="001059EC">
      <w:pPr>
        <w:rPr>
          <w:rFonts w:ascii="Times New Roman" w:hAnsi="Times New Roman" w:cs="Times New Roman"/>
          <w:b/>
          <w:noProof/>
        </w:rPr>
      </w:pPr>
      <w:r w:rsidRPr="001059EC">
        <w:rPr>
          <w:rFonts w:ascii="Times New Roman" w:hAnsi="Times New Roman" w:cs="Times New Roman"/>
          <w:b/>
          <w:noProof/>
        </w:rPr>
        <w:t xml:space="preserve">ESM </w:t>
      </w:r>
      <w:r w:rsidR="001059EC" w:rsidRPr="001059EC">
        <w:rPr>
          <w:rFonts w:ascii="Times New Roman" w:hAnsi="Times New Roman" w:cs="Times New Roman"/>
          <w:b/>
          <w:noProof/>
        </w:rPr>
        <w:t xml:space="preserve">Figures </w:t>
      </w:r>
      <w:r w:rsidR="002013B5">
        <w:rPr>
          <w:rFonts w:ascii="Times New Roman" w:hAnsi="Times New Roman" w:cs="Times New Roman"/>
          <w:b/>
          <w:noProof/>
        </w:rPr>
        <w:t>1</w:t>
      </w:r>
      <w:r w:rsidRPr="001059EC">
        <w:rPr>
          <w:rFonts w:ascii="Times New Roman" w:hAnsi="Times New Roman" w:cs="Times New Roman"/>
          <w:b/>
          <w:noProof/>
        </w:rPr>
        <w:t>A –</w:t>
      </w:r>
      <w:r w:rsidR="008A5B60">
        <w:rPr>
          <w:rFonts w:ascii="Times New Roman" w:hAnsi="Times New Roman" w:cs="Times New Roman"/>
          <w:b/>
          <w:noProof/>
        </w:rPr>
        <w:t>1</w:t>
      </w:r>
      <w:r w:rsidRPr="001059EC">
        <w:rPr>
          <w:rFonts w:ascii="Times New Roman" w:hAnsi="Times New Roman" w:cs="Times New Roman"/>
          <w:b/>
          <w:noProof/>
        </w:rPr>
        <w:t>C</w:t>
      </w:r>
    </w:p>
    <w:p w14:paraId="7A6F3486" w14:textId="13D469D4" w:rsidR="007A767D" w:rsidRPr="001059EC" w:rsidRDefault="007A767D" w:rsidP="007A767D">
      <w:pPr>
        <w:spacing w:line="480" w:lineRule="auto"/>
        <w:rPr>
          <w:rFonts w:ascii="Times New Roman" w:hAnsi="Times New Roman" w:cs="Times New Roman"/>
        </w:rPr>
      </w:pPr>
      <w:r w:rsidRPr="001059EC">
        <w:rPr>
          <w:rFonts w:ascii="Times New Roman" w:hAnsi="Times New Roman" w:cs="Times New Roman"/>
          <w:b/>
          <w:noProof/>
        </w:rPr>
        <w:t>ESM</w:t>
      </w:r>
      <w:r w:rsidR="001059EC" w:rsidRPr="001059EC">
        <w:rPr>
          <w:rFonts w:ascii="Times New Roman" w:hAnsi="Times New Roman" w:cs="Times New Roman"/>
          <w:b/>
          <w:noProof/>
        </w:rPr>
        <w:t xml:space="preserve"> Figure</w:t>
      </w:r>
      <w:r w:rsidR="001059EC">
        <w:rPr>
          <w:rFonts w:ascii="Times New Roman" w:hAnsi="Times New Roman" w:cs="Times New Roman"/>
          <w:b/>
          <w:noProof/>
        </w:rPr>
        <w:t xml:space="preserve"> </w:t>
      </w:r>
      <w:r w:rsidR="002013B5">
        <w:rPr>
          <w:rFonts w:ascii="Times New Roman" w:hAnsi="Times New Roman" w:cs="Times New Roman"/>
          <w:b/>
          <w:noProof/>
        </w:rPr>
        <w:t>1</w:t>
      </w:r>
      <w:r w:rsidRPr="001059EC">
        <w:rPr>
          <w:rFonts w:ascii="Times New Roman" w:hAnsi="Times New Roman" w:cs="Times New Roman"/>
          <w:b/>
          <w:noProof/>
        </w:rPr>
        <w:t>A</w:t>
      </w:r>
      <w:r w:rsidRPr="001059EC">
        <w:rPr>
          <w:rFonts w:ascii="Times New Roman" w:hAnsi="Times New Roman" w:cs="Times New Roman"/>
          <w:noProof/>
        </w:rPr>
        <w:t xml:space="preserve">. </w:t>
      </w:r>
      <w:r w:rsidRPr="001059EC">
        <w:rPr>
          <w:rFonts w:ascii="Times New Roman" w:hAnsi="Times New Roman" w:cs="Times New Roman"/>
        </w:rPr>
        <w:t>Sediment particulate organic carbon and porewater concentrations of dissolved inorganic carbon and ammonium at each station. Concentrations in individual core fractions were determined and then averaged for the upper 10 cm of sediment. Error bars represent the 95% confidence intervals. Vertical dashed lines separate station transects.</w:t>
      </w:r>
    </w:p>
    <w:p w14:paraId="173F0134" w14:textId="77777777" w:rsidR="00E5646A" w:rsidRPr="001059EC" w:rsidRDefault="007A767D" w:rsidP="00334119">
      <w:pPr>
        <w:jc w:val="center"/>
        <w:rPr>
          <w:rFonts w:ascii="Times New Roman" w:hAnsi="Times New Roman" w:cs="Times New Roman"/>
          <w:noProof/>
        </w:rPr>
      </w:pPr>
      <w:r w:rsidRPr="001059EC">
        <w:rPr>
          <w:rFonts w:ascii="Times New Roman" w:hAnsi="Times New Roman" w:cs="Times New Roman"/>
          <w:noProof/>
        </w:rPr>
        <w:drawing>
          <wp:inline distT="0" distB="0" distL="0" distR="0" wp14:anchorId="3137004E" wp14:editId="1886345D">
            <wp:extent cx="3495675" cy="4547770"/>
            <wp:effectExtent l="0" t="0" r="0" b="0"/>
            <wp:docPr id="6" name="Picture 3">
              <a:extLst xmlns:a="http://schemas.openxmlformats.org/drawingml/2006/main">
                <a:ext uri="{FF2B5EF4-FFF2-40B4-BE49-F238E27FC236}">
                  <a16:creationId xmlns:a16="http://schemas.microsoft.com/office/drawing/2014/main" id="{F7129758-17AB-4E33-BE35-05FC8759F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7129758-17AB-4E33-BE35-05FC8759FC93}"/>
                        </a:ext>
                      </a:extLst>
                    </pic:cNvPr>
                    <pic:cNvPicPr>
                      <a:picLocks noChangeAspect="1"/>
                    </pic:cNvPicPr>
                  </pic:nvPicPr>
                  <pic:blipFill>
                    <a:blip r:embed="rId4"/>
                    <a:stretch>
                      <a:fillRect/>
                    </a:stretch>
                  </pic:blipFill>
                  <pic:spPr>
                    <a:xfrm>
                      <a:off x="0" y="0"/>
                      <a:ext cx="3501973" cy="4555964"/>
                    </a:xfrm>
                    <a:prstGeom prst="rect">
                      <a:avLst/>
                    </a:prstGeom>
                  </pic:spPr>
                </pic:pic>
              </a:graphicData>
            </a:graphic>
          </wp:inline>
        </w:drawing>
      </w:r>
    </w:p>
    <w:p w14:paraId="671DD991" w14:textId="77777777" w:rsidR="00E5646A" w:rsidRPr="001059EC" w:rsidRDefault="00E5646A">
      <w:pPr>
        <w:rPr>
          <w:rFonts w:ascii="Times New Roman" w:hAnsi="Times New Roman" w:cs="Times New Roman"/>
          <w:noProof/>
        </w:rPr>
      </w:pPr>
    </w:p>
    <w:p w14:paraId="7F3079EC" w14:textId="77777777" w:rsidR="00E5646A" w:rsidRPr="001059EC" w:rsidRDefault="00E5646A">
      <w:pPr>
        <w:rPr>
          <w:rFonts w:ascii="Times New Roman" w:hAnsi="Times New Roman" w:cs="Times New Roman"/>
          <w:noProof/>
        </w:rPr>
      </w:pPr>
    </w:p>
    <w:p w14:paraId="01C2424F" w14:textId="483E843D" w:rsidR="00E5646A" w:rsidRPr="001059EC" w:rsidRDefault="007A767D" w:rsidP="007A767D">
      <w:pPr>
        <w:spacing w:line="480" w:lineRule="auto"/>
        <w:rPr>
          <w:rFonts w:ascii="Times New Roman" w:hAnsi="Times New Roman" w:cs="Times New Roman"/>
        </w:rPr>
      </w:pPr>
      <w:r w:rsidRPr="001059EC">
        <w:rPr>
          <w:rFonts w:ascii="Times New Roman" w:hAnsi="Times New Roman" w:cs="Times New Roman"/>
          <w:b/>
        </w:rPr>
        <w:t>ESM</w:t>
      </w:r>
      <w:r w:rsidR="001059EC">
        <w:rPr>
          <w:rFonts w:ascii="Times New Roman" w:hAnsi="Times New Roman" w:cs="Times New Roman"/>
          <w:b/>
        </w:rPr>
        <w:t xml:space="preserve"> </w:t>
      </w:r>
      <w:r w:rsidR="001059EC" w:rsidRPr="001059EC">
        <w:rPr>
          <w:rFonts w:ascii="Times New Roman" w:hAnsi="Times New Roman" w:cs="Times New Roman"/>
          <w:b/>
        </w:rPr>
        <w:t xml:space="preserve">Figure </w:t>
      </w:r>
      <w:r w:rsidR="002013B5">
        <w:rPr>
          <w:rFonts w:ascii="Times New Roman" w:hAnsi="Times New Roman" w:cs="Times New Roman"/>
          <w:b/>
        </w:rPr>
        <w:t>1</w:t>
      </w:r>
      <w:r w:rsidRPr="001059EC">
        <w:rPr>
          <w:rFonts w:ascii="Times New Roman" w:hAnsi="Times New Roman" w:cs="Times New Roman"/>
          <w:b/>
        </w:rPr>
        <w:t>B.</w:t>
      </w:r>
      <w:r w:rsidRPr="001059EC">
        <w:rPr>
          <w:rFonts w:ascii="Times New Roman" w:hAnsi="Times New Roman" w:cs="Times New Roman"/>
        </w:rPr>
        <w:t xml:space="preserve"> Concentrations of solid phase manganese, Fe(II)</w:t>
      </w:r>
      <w:r w:rsidRPr="001059EC">
        <w:rPr>
          <w:rFonts w:ascii="Times New Roman" w:hAnsi="Times New Roman" w:cs="Times New Roman"/>
          <w:vertAlign w:val="subscript"/>
        </w:rPr>
        <w:t>HR</w:t>
      </w:r>
      <w:r w:rsidRPr="001059EC">
        <w:rPr>
          <w:rFonts w:ascii="Times New Roman" w:hAnsi="Times New Roman" w:cs="Times New Roman"/>
        </w:rPr>
        <w:t>, Fe(III)</w:t>
      </w:r>
      <w:r w:rsidRPr="001059EC">
        <w:rPr>
          <w:rFonts w:ascii="Times New Roman" w:hAnsi="Times New Roman" w:cs="Times New Roman"/>
          <w:vertAlign w:val="subscript"/>
        </w:rPr>
        <w:t>HR</w:t>
      </w:r>
      <w:r w:rsidRPr="001059EC">
        <w:rPr>
          <w:rFonts w:ascii="Times New Roman" w:hAnsi="Times New Roman" w:cs="Times New Roman"/>
        </w:rPr>
        <w:t>, and Fe(II)</w:t>
      </w:r>
      <w:r w:rsidRPr="001059EC">
        <w:rPr>
          <w:rFonts w:ascii="Times New Roman" w:hAnsi="Times New Roman" w:cs="Times New Roman"/>
          <w:vertAlign w:val="subscript"/>
        </w:rPr>
        <w:t>HR</w:t>
      </w:r>
      <w:r w:rsidRPr="001059EC">
        <w:rPr>
          <w:rFonts w:ascii="Times New Roman" w:hAnsi="Times New Roman" w:cs="Times New Roman"/>
        </w:rPr>
        <w:t>:Fe(T)</w:t>
      </w:r>
      <w:r w:rsidRPr="001059EC">
        <w:rPr>
          <w:rFonts w:ascii="Times New Roman" w:hAnsi="Times New Roman" w:cs="Times New Roman"/>
          <w:vertAlign w:val="subscript"/>
        </w:rPr>
        <w:t xml:space="preserve">HR </w:t>
      </w:r>
      <w:r w:rsidRPr="001059EC">
        <w:rPr>
          <w:rFonts w:ascii="Times New Roman" w:hAnsi="Times New Roman" w:cs="Times New Roman"/>
        </w:rPr>
        <w:t>ratios for each station.  Concentrations in individual core fractions were determined and then averaged for the upper 10 cm of sediment. Error bars represent the 95% confidence intervals. Vertical dashed lines</w:t>
      </w:r>
      <w:r w:rsidR="009D7391" w:rsidRPr="001059EC">
        <w:rPr>
          <w:rFonts w:ascii="Times New Roman" w:hAnsi="Times New Roman" w:cs="Times New Roman"/>
        </w:rPr>
        <w:t xml:space="preserve"> s</w:t>
      </w:r>
      <w:r w:rsidRPr="001059EC">
        <w:rPr>
          <w:rFonts w:ascii="Times New Roman" w:hAnsi="Times New Roman" w:cs="Times New Roman"/>
        </w:rPr>
        <w:t>eparate station transects.</w:t>
      </w:r>
    </w:p>
    <w:p w14:paraId="14766FA6" w14:textId="77777777" w:rsidR="009D7391" w:rsidRPr="001059EC" w:rsidRDefault="009D7391" w:rsidP="00334119">
      <w:pPr>
        <w:jc w:val="center"/>
        <w:rPr>
          <w:rFonts w:ascii="Times New Roman" w:hAnsi="Times New Roman" w:cs="Times New Roman"/>
        </w:rPr>
      </w:pPr>
      <w:r w:rsidRPr="001059EC">
        <w:rPr>
          <w:rFonts w:ascii="Times New Roman" w:hAnsi="Times New Roman" w:cs="Times New Roman"/>
          <w:noProof/>
        </w:rPr>
        <w:drawing>
          <wp:inline distT="0" distB="0" distL="0" distR="0" wp14:anchorId="552A6338" wp14:editId="562D3FBF">
            <wp:extent cx="4944161"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4161" cy="6400800"/>
                    </a:xfrm>
                    <a:prstGeom prst="rect">
                      <a:avLst/>
                    </a:prstGeom>
                    <a:noFill/>
                  </pic:spPr>
                </pic:pic>
              </a:graphicData>
            </a:graphic>
          </wp:inline>
        </w:drawing>
      </w:r>
    </w:p>
    <w:p w14:paraId="1EA5E776" w14:textId="18828F49" w:rsidR="009D7391" w:rsidRPr="001059EC" w:rsidRDefault="009D7391" w:rsidP="009D7391">
      <w:pPr>
        <w:rPr>
          <w:rFonts w:ascii="Times New Roman" w:hAnsi="Times New Roman" w:cs="Times New Roman"/>
        </w:rPr>
      </w:pPr>
      <w:r w:rsidRPr="001059EC">
        <w:rPr>
          <w:rFonts w:ascii="Times New Roman" w:hAnsi="Times New Roman" w:cs="Times New Roman"/>
          <w:b/>
        </w:rPr>
        <w:lastRenderedPageBreak/>
        <w:t>ESM</w:t>
      </w:r>
      <w:r w:rsidR="001059EC" w:rsidRPr="001059EC">
        <w:rPr>
          <w:rFonts w:ascii="Times New Roman" w:hAnsi="Times New Roman" w:cs="Times New Roman"/>
          <w:b/>
        </w:rPr>
        <w:t xml:space="preserve"> Figure</w:t>
      </w:r>
      <w:r w:rsidR="001059EC">
        <w:rPr>
          <w:rFonts w:ascii="Times New Roman" w:hAnsi="Times New Roman" w:cs="Times New Roman"/>
          <w:b/>
        </w:rPr>
        <w:t xml:space="preserve"> </w:t>
      </w:r>
      <w:r w:rsidR="002013B5">
        <w:rPr>
          <w:rFonts w:ascii="Times New Roman" w:hAnsi="Times New Roman" w:cs="Times New Roman"/>
          <w:b/>
        </w:rPr>
        <w:t>1</w:t>
      </w:r>
      <w:r w:rsidRPr="001059EC">
        <w:rPr>
          <w:rFonts w:ascii="Times New Roman" w:hAnsi="Times New Roman" w:cs="Times New Roman"/>
          <w:b/>
        </w:rPr>
        <w:t>C.</w:t>
      </w:r>
      <w:r w:rsidRPr="001059EC">
        <w:rPr>
          <w:rFonts w:ascii="Times New Roman" w:hAnsi="Times New Roman" w:cs="Times New Roman"/>
        </w:rPr>
        <w:t xml:space="preserve">  Concentrations of Mn</w:t>
      </w:r>
      <w:r w:rsidRPr="001059EC">
        <w:rPr>
          <w:rFonts w:ascii="Times New Roman" w:hAnsi="Times New Roman" w:cs="Times New Roman"/>
          <w:vertAlign w:val="subscript"/>
        </w:rPr>
        <w:t>(aq)</w:t>
      </w:r>
      <w:r w:rsidRPr="001059EC">
        <w:rPr>
          <w:rFonts w:ascii="Times New Roman" w:hAnsi="Times New Roman" w:cs="Times New Roman"/>
        </w:rPr>
        <w:t xml:space="preserve"> and Fe</w:t>
      </w:r>
      <w:r w:rsidRPr="001059EC">
        <w:rPr>
          <w:rFonts w:ascii="Times New Roman" w:hAnsi="Times New Roman" w:cs="Times New Roman"/>
          <w:vertAlign w:val="superscript"/>
        </w:rPr>
        <w:t>2+</w:t>
      </w:r>
      <w:r w:rsidRPr="001059EC">
        <w:rPr>
          <w:rFonts w:ascii="Times New Roman" w:hAnsi="Times New Roman" w:cs="Times New Roman"/>
        </w:rPr>
        <w:t xml:space="preserve"> and sulfate reduction rates for each station.  Concentrations or rates were averaged using values obtained from core fractions in the top 10 cm of sediment at each station. Error bars represent the 95% confidence intervals. Vertical dashed lines separate station transects.</w:t>
      </w:r>
    </w:p>
    <w:p w14:paraId="5DAD4E2A" w14:textId="77777777" w:rsidR="001059EC" w:rsidRDefault="00E5646A" w:rsidP="00E5646A">
      <w:pPr>
        <w:tabs>
          <w:tab w:val="left" w:pos="1158"/>
        </w:tabs>
        <w:rPr>
          <w:rFonts w:ascii="Times New Roman" w:hAnsi="Times New Roman" w:cs="Times New Roman"/>
        </w:rPr>
      </w:pPr>
      <w:r w:rsidRPr="001059EC">
        <w:rPr>
          <w:rFonts w:ascii="Times New Roman" w:hAnsi="Times New Roman" w:cs="Times New Roman"/>
        </w:rPr>
        <w:tab/>
      </w:r>
      <w:r w:rsidRPr="001059EC">
        <w:rPr>
          <w:rFonts w:ascii="Times New Roman" w:hAnsi="Times New Roman" w:cs="Times New Roman"/>
          <w:noProof/>
        </w:rPr>
        <w:drawing>
          <wp:inline distT="0" distB="0" distL="0" distR="0" wp14:anchorId="20F36B83" wp14:editId="3570545C">
            <wp:extent cx="4950091"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0091" cy="6400800"/>
                    </a:xfrm>
                    <a:prstGeom prst="rect">
                      <a:avLst/>
                    </a:prstGeom>
                    <a:noFill/>
                  </pic:spPr>
                </pic:pic>
              </a:graphicData>
            </a:graphic>
          </wp:inline>
        </w:drawing>
      </w:r>
    </w:p>
    <w:p w14:paraId="5C9C9937" w14:textId="77777777" w:rsidR="001059EC" w:rsidRDefault="001059EC">
      <w:pPr>
        <w:rPr>
          <w:rFonts w:ascii="Times New Roman" w:hAnsi="Times New Roman" w:cs="Times New Roman"/>
        </w:rPr>
      </w:pPr>
      <w:r>
        <w:rPr>
          <w:rFonts w:ascii="Times New Roman" w:hAnsi="Times New Roman" w:cs="Times New Roman"/>
        </w:rPr>
        <w:br w:type="page"/>
      </w:r>
    </w:p>
    <w:p w14:paraId="7EAECBC3" w14:textId="60EF7B0E" w:rsidR="00CA4197" w:rsidRDefault="0040020F" w:rsidP="00CA4197">
      <w:pPr>
        <w:spacing w:line="276" w:lineRule="auto"/>
        <w:rPr>
          <w:noProof/>
        </w:rPr>
      </w:pPr>
      <w:bookmarkStart w:id="1" w:name="_Hlk517700179"/>
      <w:bookmarkStart w:id="2" w:name="_GoBack"/>
      <w:r w:rsidRPr="0040020F">
        <w:rPr>
          <w:rFonts w:ascii="Times New Roman" w:hAnsi="Times New Roman" w:cs="Times New Roman"/>
          <w:b/>
        </w:rPr>
        <w:lastRenderedPageBreak/>
        <w:t xml:space="preserve">ESM </w:t>
      </w:r>
      <w:r w:rsidR="00E4051D" w:rsidRPr="0040020F">
        <w:rPr>
          <w:rFonts w:ascii="Times New Roman" w:hAnsi="Times New Roman" w:cs="Times New Roman"/>
          <w:b/>
        </w:rPr>
        <w:t xml:space="preserve">Figure </w:t>
      </w:r>
      <w:r w:rsidR="002013B5" w:rsidRPr="0040020F">
        <w:rPr>
          <w:rFonts w:ascii="Times New Roman" w:hAnsi="Times New Roman" w:cs="Times New Roman"/>
          <w:b/>
        </w:rPr>
        <w:t>2</w:t>
      </w:r>
      <w:r w:rsidR="00CA4197" w:rsidRPr="0040020F">
        <w:rPr>
          <w:rFonts w:ascii="Times New Roman" w:hAnsi="Times New Roman" w:cs="Times New Roman"/>
          <w:b/>
        </w:rPr>
        <w:t>.</w:t>
      </w:r>
      <w:r w:rsidR="00CA4197" w:rsidRPr="00CA4197">
        <w:rPr>
          <w:rFonts w:ascii="Times New Roman" w:hAnsi="Times New Roman" w:cs="Times New Roman"/>
        </w:rPr>
        <w:t xml:space="preserve">  </w:t>
      </w:r>
      <w:bookmarkEnd w:id="2"/>
      <w:r w:rsidR="00CA4197" w:rsidRPr="00CA4197">
        <w:rPr>
          <w:rFonts w:ascii="Times New Roman" w:hAnsi="Times New Roman" w:cs="Times New Roman"/>
        </w:rPr>
        <w:t>Profiles of sediment chemistry and sulfate reduction rates.  Profiles of sediment porewater Mn</w:t>
      </w:r>
      <w:r w:rsidR="00CA4197" w:rsidRPr="00CA4197">
        <w:rPr>
          <w:rFonts w:ascii="Times New Roman" w:hAnsi="Times New Roman" w:cs="Times New Roman"/>
          <w:vertAlign w:val="subscript"/>
        </w:rPr>
        <w:t>(aq)</w:t>
      </w:r>
      <w:r w:rsidR="00CA4197" w:rsidRPr="00CA4197">
        <w:rPr>
          <w:rFonts w:ascii="Times New Roman" w:hAnsi="Times New Roman" w:cs="Times New Roman"/>
        </w:rPr>
        <w:t>, Fe</w:t>
      </w:r>
      <w:r w:rsidR="00CA4197" w:rsidRPr="00CA4197">
        <w:rPr>
          <w:rFonts w:ascii="Times New Roman" w:hAnsi="Times New Roman" w:cs="Times New Roman"/>
          <w:vertAlign w:val="superscript"/>
        </w:rPr>
        <w:t>2+</w:t>
      </w:r>
      <w:r w:rsidR="00CA4197" w:rsidRPr="00CA4197">
        <w:rPr>
          <w:rFonts w:ascii="Times New Roman" w:hAnsi="Times New Roman" w:cs="Times New Roman"/>
        </w:rPr>
        <w:t>, and DIC concentrations (left column); solid phase Mn(s), Fe(II)</w:t>
      </w:r>
      <w:r w:rsidR="00CA4197" w:rsidRPr="00CA4197">
        <w:rPr>
          <w:rFonts w:ascii="Times New Roman" w:hAnsi="Times New Roman" w:cs="Times New Roman"/>
          <w:vertAlign w:val="subscript"/>
        </w:rPr>
        <w:t>HR</w:t>
      </w:r>
      <w:r w:rsidR="00CA4197" w:rsidRPr="00CA4197">
        <w:rPr>
          <w:rFonts w:ascii="Times New Roman" w:hAnsi="Times New Roman" w:cs="Times New Roman"/>
        </w:rPr>
        <w:t>, and Fe(III)</w:t>
      </w:r>
      <w:r w:rsidR="00CA4197" w:rsidRPr="00CA4197">
        <w:rPr>
          <w:rFonts w:ascii="Times New Roman" w:hAnsi="Times New Roman" w:cs="Times New Roman"/>
          <w:vertAlign w:val="subscript"/>
        </w:rPr>
        <w:t>HR</w:t>
      </w:r>
      <w:r w:rsidR="00CA4197" w:rsidRPr="00CA4197">
        <w:rPr>
          <w:rFonts w:ascii="Times New Roman" w:hAnsi="Times New Roman" w:cs="Times New Roman"/>
        </w:rPr>
        <w:t xml:space="preserve"> concentrations (center column), and sediment % organic carbon and SRR (right column).  </w:t>
      </w:r>
      <w:r w:rsidR="008A5B60" w:rsidRPr="00CA4197">
        <w:rPr>
          <w:rFonts w:ascii="Times New Roman" w:hAnsi="Times New Roman" w:cs="Times New Roman"/>
        </w:rPr>
        <w:t xml:space="preserve">Stations represented are (top to bottom rows) </w:t>
      </w:r>
      <w:r w:rsidR="008A5B60">
        <w:rPr>
          <w:rFonts w:ascii="Times New Roman" w:hAnsi="Times New Roman" w:cs="Times New Roman"/>
        </w:rPr>
        <w:t>A02, A05, F04, F07, F08, H03, H04, H08</w:t>
      </w:r>
      <w:bookmarkEnd w:id="1"/>
    </w:p>
    <w:p w14:paraId="12CBF08D" w14:textId="77777777" w:rsidR="00CA4197" w:rsidRDefault="00CA4197">
      <w:pPr>
        <w:rPr>
          <w:rFonts w:ascii="Times New Roman" w:hAnsi="Times New Roman" w:cs="Times New Roman"/>
          <w:b/>
        </w:rPr>
      </w:pPr>
      <w:r>
        <w:rPr>
          <w:noProof/>
        </w:rPr>
        <w:drawing>
          <wp:inline distT="0" distB="0" distL="0" distR="0" wp14:anchorId="31612A1C" wp14:editId="77994218">
            <wp:extent cx="5458321" cy="7086600"/>
            <wp:effectExtent l="0" t="0" r="9525" b="0"/>
            <wp:docPr id="4" name="Picture 4" descr="C:\Users\dbeddick\AppData\Local\Microsoft\Windows\INetCache\Content.Word\S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ddick\AppData\Local\Microsoft\Windows\INetCache\Content.Word\Se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8321" cy="7086600"/>
                    </a:xfrm>
                    <a:prstGeom prst="rect">
                      <a:avLst/>
                    </a:prstGeom>
                    <a:noFill/>
                    <a:ln>
                      <a:noFill/>
                    </a:ln>
                  </pic:spPr>
                </pic:pic>
              </a:graphicData>
            </a:graphic>
          </wp:inline>
        </w:drawing>
      </w:r>
      <w:r>
        <w:rPr>
          <w:rFonts w:ascii="Times New Roman" w:hAnsi="Times New Roman" w:cs="Times New Roman"/>
          <w:b/>
        </w:rPr>
        <w:br w:type="page"/>
      </w:r>
    </w:p>
    <w:p w14:paraId="34D81CAD" w14:textId="2AEE4EE5" w:rsidR="002F0AF7" w:rsidRPr="002F0AF7" w:rsidRDefault="002F0AF7">
      <w:pPr>
        <w:rPr>
          <w:rFonts w:ascii="Times New Roman" w:hAnsi="Times New Roman" w:cs="Times New Roman"/>
          <w:noProof/>
        </w:rPr>
      </w:pPr>
      <w:r>
        <w:rPr>
          <w:rFonts w:ascii="Times New Roman" w:hAnsi="Times New Roman" w:cs="Times New Roman"/>
          <w:noProof/>
        </w:rPr>
        <w:lastRenderedPageBreak/>
        <w:t>ESM</w:t>
      </w:r>
      <w:r w:rsidR="00E4051D">
        <w:rPr>
          <w:rFonts w:ascii="Times New Roman" w:hAnsi="Times New Roman" w:cs="Times New Roman"/>
          <w:noProof/>
        </w:rPr>
        <w:t xml:space="preserve"> Figure </w:t>
      </w:r>
      <w:r w:rsidR="002013B5">
        <w:rPr>
          <w:rFonts w:ascii="Times New Roman" w:hAnsi="Times New Roman" w:cs="Times New Roman"/>
          <w:noProof/>
        </w:rPr>
        <w:t>2</w:t>
      </w:r>
      <w:r>
        <w:rPr>
          <w:rFonts w:ascii="Times New Roman" w:hAnsi="Times New Roman" w:cs="Times New Roman"/>
          <w:noProof/>
        </w:rPr>
        <w:t xml:space="preserve"> (cont.)</w:t>
      </w:r>
    </w:p>
    <w:p w14:paraId="61D0EF50" w14:textId="77777777" w:rsidR="00CA4197" w:rsidRDefault="00CA4197">
      <w:pPr>
        <w:rPr>
          <w:rFonts w:ascii="Times New Roman" w:hAnsi="Times New Roman" w:cs="Times New Roman"/>
          <w:b/>
        </w:rPr>
      </w:pPr>
      <w:r>
        <w:rPr>
          <w:noProof/>
        </w:rPr>
        <w:drawing>
          <wp:inline distT="0" distB="0" distL="0" distR="0" wp14:anchorId="4D898F53" wp14:editId="314C3FB1">
            <wp:extent cx="5457295" cy="7086600"/>
            <wp:effectExtent l="0" t="0" r="0" b="0"/>
            <wp:docPr id="7" name="Picture 7" descr="C:\Users\dbeddick\AppData\Local\Microsoft\Windows\INetCache\Content.Word\S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ddick\AppData\Local\Microsoft\Windows\INetCache\Content.Word\Se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295" cy="7086600"/>
                    </a:xfrm>
                    <a:prstGeom prst="rect">
                      <a:avLst/>
                    </a:prstGeom>
                    <a:noFill/>
                    <a:ln>
                      <a:noFill/>
                    </a:ln>
                  </pic:spPr>
                </pic:pic>
              </a:graphicData>
            </a:graphic>
          </wp:inline>
        </w:drawing>
      </w:r>
      <w:r>
        <w:rPr>
          <w:rFonts w:ascii="Times New Roman" w:hAnsi="Times New Roman" w:cs="Times New Roman"/>
          <w:b/>
        </w:rPr>
        <w:br w:type="page"/>
      </w:r>
    </w:p>
    <w:p w14:paraId="192191B6" w14:textId="77777777" w:rsidR="002013B5" w:rsidRDefault="002013B5" w:rsidP="002013B5">
      <w:pPr>
        <w:rPr>
          <w:rFonts w:ascii="Times New Roman" w:hAnsi="Times New Roman" w:cs="Times New Roman"/>
          <w:b/>
          <w:noProof/>
        </w:rPr>
      </w:pPr>
    </w:p>
    <w:p w14:paraId="37DFC0E5" w14:textId="0FD38A24" w:rsidR="002013B5" w:rsidRPr="001059EC" w:rsidRDefault="002013B5" w:rsidP="002013B5">
      <w:pPr>
        <w:rPr>
          <w:rFonts w:ascii="Times New Roman" w:hAnsi="Times New Roman" w:cs="Times New Roman"/>
          <w:noProof/>
        </w:rPr>
      </w:pPr>
      <w:r w:rsidRPr="001059EC">
        <w:rPr>
          <w:rFonts w:ascii="Times New Roman" w:hAnsi="Times New Roman" w:cs="Times New Roman"/>
          <w:b/>
          <w:noProof/>
        </w:rPr>
        <w:t xml:space="preserve">ESM Figure </w:t>
      </w:r>
      <w:r>
        <w:rPr>
          <w:rFonts w:ascii="Times New Roman" w:hAnsi="Times New Roman" w:cs="Times New Roman"/>
          <w:b/>
          <w:noProof/>
        </w:rPr>
        <w:t>3</w:t>
      </w:r>
      <w:r w:rsidRPr="001059EC">
        <w:rPr>
          <w:rFonts w:ascii="Times New Roman" w:hAnsi="Times New Roman" w:cs="Times New Roman"/>
          <w:noProof/>
        </w:rPr>
        <w:t xml:space="preserve">. </w:t>
      </w:r>
      <w:r>
        <w:rPr>
          <w:rFonts w:ascii="Times New Roman" w:hAnsi="Times New Roman" w:cs="Times New Roman"/>
          <w:noProof/>
        </w:rPr>
        <w:t>Mean (± SE) values for sediment variables grouped by depth regions (</w:t>
      </w:r>
      <w:r w:rsidR="0040020F">
        <w:rPr>
          <w:rFonts w:ascii="Times New Roman" w:hAnsi="Times New Roman" w:cs="Times New Roman"/>
          <w:noProof/>
        </w:rPr>
        <w:t>Shallow</w:t>
      </w:r>
      <w:r>
        <w:rPr>
          <w:rFonts w:ascii="Times New Roman" w:hAnsi="Times New Roman" w:cs="Times New Roman"/>
          <w:noProof/>
        </w:rPr>
        <w:t xml:space="preserve">, Middle, and </w:t>
      </w:r>
      <w:r w:rsidR="0040020F">
        <w:rPr>
          <w:rFonts w:ascii="Times New Roman" w:hAnsi="Times New Roman" w:cs="Times New Roman"/>
          <w:noProof/>
        </w:rPr>
        <w:t>Deep</w:t>
      </w:r>
      <w:r w:rsidR="0040020F">
        <w:rPr>
          <w:rFonts w:ascii="Times New Roman" w:hAnsi="Times New Roman" w:cs="Times New Roman"/>
          <w:noProof/>
        </w:rPr>
        <w:t xml:space="preserve"> </w:t>
      </w:r>
      <w:r>
        <w:rPr>
          <w:rFonts w:ascii="Times New Roman" w:hAnsi="Times New Roman" w:cs="Times New Roman"/>
          <w:noProof/>
        </w:rPr>
        <w:t>s</w:t>
      </w:r>
      <w:r w:rsidR="0040020F">
        <w:rPr>
          <w:rFonts w:ascii="Times New Roman" w:hAnsi="Times New Roman" w:cs="Times New Roman"/>
          <w:noProof/>
        </w:rPr>
        <w:t>tastions</w:t>
      </w:r>
      <w:r>
        <w:rPr>
          <w:rFonts w:ascii="Times New Roman" w:hAnsi="Times New Roman" w:cs="Times New Roman"/>
          <w:noProof/>
        </w:rPr>
        <w:t>). Different letters denote significant differences in depth region means.</w:t>
      </w:r>
    </w:p>
    <w:p w14:paraId="1DF7D980" w14:textId="77777777" w:rsidR="002013B5" w:rsidRDefault="002013B5" w:rsidP="002013B5">
      <w:pPr>
        <w:jc w:val="center"/>
      </w:pPr>
      <w:r>
        <w:rPr>
          <w:noProof/>
        </w:rPr>
        <w:drawing>
          <wp:inline distT="0" distB="0" distL="0" distR="0" wp14:anchorId="485FC1D7" wp14:editId="1C9C33BE">
            <wp:extent cx="4133966" cy="6217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966" cy="6217920"/>
                    </a:xfrm>
                    <a:prstGeom prst="rect">
                      <a:avLst/>
                    </a:prstGeom>
                    <a:noFill/>
                  </pic:spPr>
                </pic:pic>
              </a:graphicData>
            </a:graphic>
          </wp:inline>
        </w:drawing>
      </w:r>
    </w:p>
    <w:p w14:paraId="6D468BE2" w14:textId="77777777" w:rsidR="002013B5" w:rsidRDefault="002013B5" w:rsidP="001059EC">
      <w:pPr>
        <w:rPr>
          <w:rFonts w:ascii="Times New Roman" w:hAnsi="Times New Roman" w:cs="Times New Roman"/>
          <w:b/>
        </w:rPr>
      </w:pPr>
    </w:p>
    <w:p w14:paraId="4671434E" w14:textId="77777777" w:rsidR="002013B5" w:rsidRDefault="002013B5" w:rsidP="001059EC">
      <w:pPr>
        <w:rPr>
          <w:rFonts w:ascii="Times New Roman" w:hAnsi="Times New Roman" w:cs="Times New Roman"/>
          <w:b/>
        </w:rPr>
      </w:pPr>
    </w:p>
    <w:p w14:paraId="022FD7E3" w14:textId="77777777" w:rsidR="002013B5" w:rsidRDefault="002013B5" w:rsidP="001059EC">
      <w:pPr>
        <w:rPr>
          <w:rFonts w:ascii="Times New Roman" w:hAnsi="Times New Roman" w:cs="Times New Roman"/>
          <w:b/>
        </w:rPr>
      </w:pPr>
    </w:p>
    <w:p w14:paraId="0079DD0F" w14:textId="77777777" w:rsidR="002013B5" w:rsidRDefault="002013B5" w:rsidP="001059EC">
      <w:pPr>
        <w:rPr>
          <w:rFonts w:ascii="Times New Roman" w:hAnsi="Times New Roman" w:cs="Times New Roman"/>
          <w:b/>
        </w:rPr>
      </w:pPr>
    </w:p>
    <w:p w14:paraId="2779C16E" w14:textId="77777777" w:rsidR="001059EC" w:rsidRPr="001059EC" w:rsidRDefault="00CA4197" w:rsidP="001059EC">
      <w:pPr>
        <w:rPr>
          <w:rFonts w:ascii="Times New Roman" w:hAnsi="Times New Roman" w:cs="Times New Roman"/>
          <w:noProof/>
        </w:rPr>
      </w:pPr>
      <w:r>
        <w:rPr>
          <w:rFonts w:ascii="Times New Roman" w:hAnsi="Times New Roman" w:cs="Times New Roman"/>
          <w:b/>
        </w:rPr>
        <w:lastRenderedPageBreak/>
        <w:t>ESM Figure 4</w:t>
      </w:r>
      <w:r w:rsidR="001059EC" w:rsidRPr="001059EC">
        <w:rPr>
          <w:rFonts w:ascii="Times New Roman" w:hAnsi="Times New Roman" w:cs="Times New Roman"/>
          <w:b/>
        </w:rPr>
        <w:t>.</w:t>
      </w:r>
      <w:r w:rsidR="001059EC" w:rsidRPr="001059EC">
        <w:rPr>
          <w:rFonts w:ascii="Times New Roman" w:hAnsi="Times New Roman" w:cs="Times New Roman"/>
          <w:noProof/>
        </w:rPr>
        <w:t xml:space="preserve"> </w:t>
      </w:r>
      <w:r w:rsidR="001059EC">
        <w:rPr>
          <w:rFonts w:ascii="Times New Roman" w:hAnsi="Times New Roman" w:cs="Times New Roman"/>
          <w:noProof/>
        </w:rPr>
        <w:t xml:space="preserve">Cluster analysis of sediment parameters.  </w:t>
      </w:r>
      <w:r w:rsidR="004D7923">
        <w:rPr>
          <w:rFonts w:ascii="Times New Roman" w:hAnsi="Times New Roman" w:cs="Times New Roman"/>
          <w:noProof/>
        </w:rPr>
        <w:t>Euclidean distances between stations were determined from transformed and normalized 10 cm avarages of sediment parameters. The dendrogram was contructed by the group average method.  SIMPROF was used to test for significance (</w:t>
      </w:r>
      <w:r w:rsidR="004D7923" w:rsidRPr="004D7923">
        <w:rPr>
          <w:rFonts w:ascii="Times New Roman" w:hAnsi="Times New Roman" w:cs="Times New Roman"/>
          <w:i/>
          <w:noProof/>
        </w:rPr>
        <w:t>p</w:t>
      </w:r>
      <w:r w:rsidR="004D7923">
        <w:rPr>
          <w:rFonts w:ascii="Times New Roman" w:hAnsi="Times New Roman" w:cs="Times New Roman"/>
          <w:noProof/>
        </w:rPr>
        <w:t xml:space="preserve"> &lt; 0.05) of clusters; red dashed lines indicate no significant difference between stations.  </w:t>
      </w:r>
    </w:p>
    <w:p w14:paraId="04FE6BFC" w14:textId="77777777" w:rsidR="001059EC" w:rsidRDefault="0086767D" w:rsidP="00334119">
      <w:pPr>
        <w:tabs>
          <w:tab w:val="left" w:pos="1158"/>
        </w:tabs>
        <w:jc w:val="center"/>
        <w:rPr>
          <w:rFonts w:ascii="Times New Roman" w:hAnsi="Times New Roman" w:cs="Times New Roman"/>
          <w:b/>
        </w:rPr>
      </w:pPr>
      <w:r>
        <w:rPr>
          <w:rFonts w:ascii="Times New Roman" w:hAnsi="Times New Roman" w:cs="Times New Roman"/>
          <w:b/>
          <w:noProof/>
        </w:rPr>
        <w:drawing>
          <wp:inline distT="0" distB="0" distL="0" distR="0" wp14:anchorId="5534294A" wp14:editId="4D20DA5E">
            <wp:extent cx="5477256" cy="49834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M Fig 4.tif"/>
                    <pic:cNvPicPr/>
                  </pic:nvPicPr>
                  <pic:blipFill>
                    <a:blip r:embed="rId10">
                      <a:extLst>
                        <a:ext uri="{28A0092B-C50C-407E-A947-70E740481C1C}">
                          <a14:useLocalDpi xmlns:a14="http://schemas.microsoft.com/office/drawing/2010/main" val="0"/>
                        </a:ext>
                      </a:extLst>
                    </a:blip>
                    <a:stretch>
                      <a:fillRect/>
                    </a:stretch>
                  </pic:blipFill>
                  <pic:spPr>
                    <a:xfrm>
                      <a:off x="0" y="0"/>
                      <a:ext cx="5477256" cy="4983480"/>
                    </a:xfrm>
                    <a:prstGeom prst="rect">
                      <a:avLst/>
                    </a:prstGeom>
                  </pic:spPr>
                </pic:pic>
              </a:graphicData>
            </a:graphic>
          </wp:inline>
        </w:drawing>
      </w:r>
    </w:p>
    <w:p w14:paraId="2F815FEA" w14:textId="77777777" w:rsidR="001059EC" w:rsidRDefault="001059EC" w:rsidP="00E5646A">
      <w:pPr>
        <w:tabs>
          <w:tab w:val="left" w:pos="1158"/>
        </w:tabs>
        <w:rPr>
          <w:rFonts w:ascii="Times New Roman" w:hAnsi="Times New Roman" w:cs="Times New Roman"/>
          <w:b/>
        </w:rPr>
      </w:pPr>
    </w:p>
    <w:p w14:paraId="114964C9" w14:textId="77777777" w:rsidR="001059EC" w:rsidRPr="001059EC" w:rsidRDefault="001059EC" w:rsidP="00E5646A">
      <w:pPr>
        <w:tabs>
          <w:tab w:val="left" w:pos="1158"/>
        </w:tabs>
        <w:rPr>
          <w:rFonts w:ascii="Times New Roman" w:hAnsi="Times New Roman" w:cs="Times New Roman"/>
          <w:b/>
        </w:rPr>
      </w:pPr>
    </w:p>
    <w:sectPr w:rsidR="001059EC" w:rsidRPr="0010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6A"/>
    <w:rsid w:val="001059EC"/>
    <w:rsid w:val="001901F0"/>
    <w:rsid w:val="002013B5"/>
    <w:rsid w:val="0021291D"/>
    <w:rsid w:val="002F0AF7"/>
    <w:rsid w:val="00334119"/>
    <w:rsid w:val="0040020F"/>
    <w:rsid w:val="004D7923"/>
    <w:rsid w:val="00701964"/>
    <w:rsid w:val="00715BB8"/>
    <w:rsid w:val="00760B25"/>
    <w:rsid w:val="007A767D"/>
    <w:rsid w:val="0086767D"/>
    <w:rsid w:val="008A5B60"/>
    <w:rsid w:val="009D7391"/>
    <w:rsid w:val="00A0741C"/>
    <w:rsid w:val="00A417B0"/>
    <w:rsid w:val="00CA4197"/>
    <w:rsid w:val="00E01916"/>
    <w:rsid w:val="00E4051D"/>
    <w:rsid w:val="00E5646A"/>
    <w:rsid w:val="00F2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5CCA"/>
  <w15:chartTrackingRefBased/>
  <w15:docId w15:val="{E4ED745E-2101-4E83-BFDC-71554F08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1964"/>
    <w:rPr>
      <w:sz w:val="18"/>
      <w:szCs w:val="18"/>
    </w:rPr>
  </w:style>
  <w:style w:type="paragraph" w:styleId="CommentText">
    <w:name w:val="annotation text"/>
    <w:basedOn w:val="Normal"/>
    <w:link w:val="CommentTextChar"/>
    <w:uiPriority w:val="99"/>
    <w:semiHidden/>
    <w:unhideWhenUsed/>
    <w:rsid w:val="00701964"/>
    <w:pPr>
      <w:spacing w:line="240" w:lineRule="auto"/>
    </w:pPr>
    <w:rPr>
      <w:sz w:val="24"/>
      <w:szCs w:val="24"/>
    </w:rPr>
  </w:style>
  <w:style w:type="character" w:customStyle="1" w:styleId="CommentTextChar">
    <w:name w:val="Comment Text Char"/>
    <w:basedOn w:val="DefaultParagraphFont"/>
    <w:link w:val="CommentText"/>
    <w:uiPriority w:val="99"/>
    <w:semiHidden/>
    <w:rsid w:val="00701964"/>
    <w:rPr>
      <w:sz w:val="24"/>
      <w:szCs w:val="24"/>
    </w:rPr>
  </w:style>
  <w:style w:type="paragraph" w:styleId="CommentSubject">
    <w:name w:val="annotation subject"/>
    <w:basedOn w:val="CommentText"/>
    <w:next w:val="CommentText"/>
    <w:link w:val="CommentSubjectChar"/>
    <w:uiPriority w:val="99"/>
    <w:semiHidden/>
    <w:unhideWhenUsed/>
    <w:rsid w:val="00701964"/>
    <w:rPr>
      <w:b/>
      <w:bCs/>
      <w:sz w:val="20"/>
      <w:szCs w:val="20"/>
    </w:rPr>
  </w:style>
  <w:style w:type="character" w:customStyle="1" w:styleId="CommentSubjectChar">
    <w:name w:val="Comment Subject Char"/>
    <w:basedOn w:val="CommentTextChar"/>
    <w:link w:val="CommentSubject"/>
    <w:uiPriority w:val="99"/>
    <w:semiHidden/>
    <w:rsid w:val="00701964"/>
    <w:rPr>
      <w:b/>
      <w:bCs/>
      <w:sz w:val="20"/>
      <w:szCs w:val="20"/>
    </w:rPr>
  </w:style>
  <w:style w:type="paragraph" w:styleId="BalloonText">
    <w:name w:val="Balloon Text"/>
    <w:basedOn w:val="Normal"/>
    <w:link w:val="BalloonTextChar"/>
    <w:uiPriority w:val="99"/>
    <w:semiHidden/>
    <w:unhideWhenUsed/>
    <w:rsid w:val="007019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19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ti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Devereux, Richard</dc:creator>
  <cp:keywords/>
  <dc:description/>
  <cp:lastModifiedBy>Devereux, Richard</cp:lastModifiedBy>
  <cp:revision>7</cp:revision>
  <dcterms:created xsi:type="dcterms:W3CDTF">2018-12-09T20:03:00Z</dcterms:created>
  <dcterms:modified xsi:type="dcterms:W3CDTF">2018-12-11T15:59:00Z</dcterms:modified>
</cp:coreProperties>
</file>