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143D" w14:textId="77777777" w:rsidR="00781AAB" w:rsidRDefault="005F380B" w:rsidP="00B40A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SCIENCE HUB DATA</w:t>
      </w:r>
    </w:p>
    <w:p w14:paraId="6CAB2F31" w14:textId="77777777" w:rsidR="00467990" w:rsidRPr="00CD5C5E" w:rsidRDefault="00467990" w:rsidP="00DF504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5E">
        <w:rPr>
          <w:rFonts w:ascii="Times New Roman" w:hAnsi="Times New Roman" w:cs="Times New Roman"/>
          <w:b/>
          <w:bCs/>
          <w:sz w:val="24"/>
          <w:szCs w:val="24"/>
        </w:rPr>
        <w:t xml:space="preserve">An ultra-sensitive method for the analysis of perfluorinated alkyl acids in drinking water using a column switching </w:t>
      </w:r>
      <w:r w:rsidR="00355BB6" w:rsidRPr="00DF5048">
        <w:rPr>
          <w:rFonts w:ascii="Times New Roman" w:hAnsi="Times New Roman" w:cs="Times New Roman"/>
          <w:b/>
          <w:sz w:val="24"/>
          <w:szCs w:val="24"/>
        </w:rPr>
        <w:t>high-performance liquid chromatography tandem mass spectrometry</w:t>
      </w:r>
    </w:p>
    <w:p w14:paraId="7E3E4C21" w14:textId="77777777" w:rsidR="000D0164" w:rsidRPr="005818B7" w:rsidRDefault="000D0164" w:rsidP="000D01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</w:rPr>
        <w:t>Kavitha Dasu</w:t>
      </w:r>
      <w:r w:rsidRPr="00DE69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818B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E52F7">
        <w:rPr>
          <w:i/>
          <w:iCs/>
        </w:rPr>
        <w:t>*</w:t>
      </w:r>
      <w:r w:rsidRPr="005818B7">
        <w:rPr>
          <w:rFonts w:ascii="Times New Roman" w:hAnsi="Times New Roman" w:cs="Times New Roman"/>
          <w:sz w:val="24"/>
          <w:szCs w:val="24"/>
        </w:rPr>
        <w:t>, Shoji F. Nakayama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18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Mitsuha Yoshikane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8B7">
        <w:rPr>
          <w:rFonts w:ascii="Times New Roman" w:hAnsi="Times New Roman" w:cs="Times New Roman"/>
          <w:sz w:val="24"/>
          <w:szCs w:val="24"/>
        </w:rPr>
        <w:t>Marc A. Mills</w:t>
      </w:r>
      <w:r w:rsidRPr="005818B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, J. Michael</w:t>
      </w:r>
      <w:r w:rsidRPr="005818B7">
        <w:rPr>
          <w:rFonts w:ascii="Times New Roman" w:hAnsi="Times New Roman" w:cs="Times New Roman"/>
          <w:sz w:val="24"/>
          <w:szCs w:val="24"/>
        </w:rPr>
        <w:t xml:space="preserve"> Wright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8B7">
        <w:rPr>
          <w:rFonts w:ascii="Times New Roman" w:hAnsi="Times New Roman" w:cs="Times New Roman"/>
          <w:sz w:val="24"/>
          <w:szCs w:val="24"/>
        </w:rPr>
        <w:t>Shelley Ehrlich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Del="00DE69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6FB8C65" w14:textId="77777777" w:rsidR="000D0164" w:rsidRPr="005818B7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National Research Council (NRC), The </w:t>
      </w:r>
      <w:r w:rsidRPr="00371CEC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 xml:space="preserve">Academies </w:t>
      </w:r>
      <w:r w:rsidR="00B1514C">
        <w:rPr>
          <w:rFonts w:ascii="Times New Roman" w:hAnsi="Times New Roman" w:cs="Times New Roman"/>
          <w:sz w:val="24"/>
          <w:szCs w:val="24"/>
        </w:rPr>
        <w:t>of Sciences, Engineering</w:t>
      </w:r>
      <w:r>
        <w:rPr>
          <w:rFonts w:ascii="Times New Roman" w:hAnsi="Times New Roman" w:cs="Times New Roman"/>
          <w:sz w:val="24"/>
          <w:szCs w:val="24"/>
        </w:rPr>
        <w:t>, and Medicine, 500 Fifth Street, NW, Washington, DC 20001</w:t>
      </w:r>
      <w:r w:rsidRPr="00371CEC" w:rsidDel="009B3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5C2A6" w14:textId="77777777" w:rsidR="000D0164" w:rsidRPr="005818B7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818B7">
        <w:rPr>
          <w:rFonts w:ascii="Times New Roman" w:hAnsi="Times New Roman" w:cs="Times New Roman"/>
          <w:sz w:val="24"/>
          <w:szCs w:val="24"/>
        </w:rPr>
        <w:t>National Risk Management Research Laboratory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8B7">
        <w:rPr>
          <w:rFonts w:ascii="Times New Roman" w:hAnsi="Times New Roman" w:cs="Times New Roman"/>
          <w:sz w:val="24"/>
          <w:szCs w:val="24"/>
        </w:rPr>
        <w:t xml:space="preserve"> U.S. Environmental Protection Agency Cincinnati, OH, USA</w:t>
      </w:r>
    </w:p>
    <w:p w14:paraId="6E4950D7" w14:textId="77777777" w:rsidR="000D0164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818B7">
        <w:rPr>
          <w:rFonts w:ascii="Times New Roman" w:hAnsi="Times New Roman" w:cs="Times New Roman"/>
          <w:sz w:val="24"/>
          <w:szCs w:val="24"/>
        </w:rPr>
        <w:t xml:space="preserve">Centre for </w:t>
      </w:r>
      <w:r w:rsidR="00A7398D">
        <w:rPr>
          <w:rFonts w:ascii="Times New Roman" w:hAnsi="Times New Roman" w:cs="Times New Roman"/>
          <w:sz w:val="24"/>
          <w:szCs w:val="24"/>
        </w:rPr>
        <w:t xml:space="preserve">Health and </w:t>
      </w:r>
      <w:r w:rsidRPr="005818B7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A7398D">
        <w:rPr>
          <w:rFonts w:ascii="Times New Roman" w:hAnsi="Times New Roman" w:cs="Times New Roman"/>
          <w:sz w:val="24"/>
          <w:szCs w:val="24"/>
        </w:rPr>
        <w:t>Risk Research</w:t>
      </w:r>
      <w:r w:rsidRPr="005818B7">
        <w:rPr>
          <w:rFonts w:ascii="Times New Roman" w:hAnsi="Times New Roman" w:cs="Times New Roman"/>
          <w:sz w:val="24"/>
          <w:szCs w:val="24"/>
        </w:rPr>
        <w:t>, National Institute for Environmental Studies, Tsukuba, Japan</w:t>
      </w:r>
    </w:p>
    <w:p w14:paraId="0DAF2FBC" w14:textId="77777777" w:rsidR="000D0164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99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CF2A35">
        <w:rPr>
          <w:rFonts w:ascii="Times New Roman" w:hAnsi="Times New Roman" w:cs="Times New Roman"/>
          <w:sz w:val="24"/>
          <w:szCs w:val="24"/>
        </w:rPr>
        <w:t>Environmental Risk Research Center, Institute of Environmental Ecology, IDEA Consultants, Inc., Tokyo, Japan</w:t>
      </w:r>
    </w:p>
    <w:p w14:paraId="14C6FADE" w14:textId="77777777" w:rsidR="000D0164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818B7">
        <w:rPr>
          <w:rFonts w:ascii="Times New Roman" w:hAnsi="Times New Roman" w:cs="Times New Roman"/>
          <w:sz w:val="24"/>
          <w:szCs w:val="24"/>
        </w:rPr>
        <w:t>National Center for Environmental Assessment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8B7">
        <w:rPr>
          <w:rFonts w:ascii="Times New Roman" w:hAnsi="Times New Roman" w:cs="Times New Roman"/>
          <w:sz w:val="24"/>
          <w:szCs w:val="24"/>
        </w:rPr>
        <w:t xml:space="preserve"> U.S. Environmental Protection Agency Cincinnati, OH, USA</w:t>
      </w:r>
    </w:p>
    <w:p w14:paraId="3092D9A3" w14:textId="77777777" w:rsidR="000D0164" w:rsidRDefault="000D016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f </w:t>
      </w:r>
      <w:r w:rsidRPr="005818B7">
        <w:rPr>
          <w:rFonts w:ascii="Times New Roman" w:hAnsi="Times New Roman" w:cs="Times New Roman"/>
          <w:sz w:val="24"/>
          <w:szCs w:val="24"/>
        </w:rPr>
        <w:t>Division of Biostatistics and Epidemiology</w:t>
      </w:r>
      <w:r w:rsidR="00156505">
        <w:rPr>
          <w:rFonts w:ascii="Times New Roman" w:hAnsi="Times New Roman" w:cs="Times New Roman"/>
          <w:sz w:val="24"/>
          <w:szCs w:val="24"/>
        </w:rPr>
        <w:t>,</w:t>
      </w:r>
      <w:r w:rsidRPr="005818B7">
        <w:rPr>
          <w:rFonts w:ascii="Times New Roman" w:hAnsi="Times New Roman" w:cs="Times New Roman"/>
          <w:sz w:val="24"/>
          <w:szCs w:val="24"/>
        </w:rPr>
        <w:t xml:space="preserve"> Cincinnati Children's Hospital Medical Center</w:t>
      </w:r>
      <w:r w:rsidR="00156505">
        <w:rPr>
          <w:rFonts w:ascii="Times New Roman" w:hAnsi="Times New Roman" w:cs="Times New Roman"/>
          <w:sz w:val="24"/>
          <w:szCs w:val="24"/>
        </w:rPr>
        <w:t>,</w:t>
      </w:r>
      <w:r w:rsidRPr="005818B7">
        <w:rPr>
          <w:rFonts w:ascii="Times New Roman" w:hAnsi="Times New Roman" w:cs="Times New Roman"/>
          <w:sz w:val="24"/>
          <w:szCs w:val="24"/>
        </w:rPr>
        <w:t xml:space="preserve"> University of Cincinnati College of Medicine</w:t>
      </w:r>
      <w:r w:rsidR="00156505">
        <w:rPr>
          <w:rFonts w:ascii="Times New Roman" w:hAnsi="Times New Roman" w:cs="Times New Roman"/>
          <w:sz w:val="24"/>
          <w:szCs w:val="24"/>
        </w:rPr>
        <w:t>,</w:t>
      </w:r>
      <w:r w:rsidRPr="005818B7">
        <w:rPr>
          <w:rFonts w:ascii="Times New Roman" w:hAnsi="Times New Roman" w:cs="Times New Roman"/>
          <w:sz w:val="24"/>
          <w:szCs w:val="24"/>
        </w:rPr>
        <w:t xml:space="preserve"> Cincinnati, OH, USA</w:t>
      </w:r>
    </w:p>
    <w:p w14:paraId="0CB40488" w14:textId="77777777" w:rsidR="00427F04" w:rsidRDefault="00427F0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1E7F5D" w14:textId="77777777" w:rsidR="00B40A08" w:rsidRDefault="005E52F7" w:rsidP="00B40A08">
      <w:pPr>
        <w:spacing w:after="0" w:line="276" w:lineRule="auto"/>
        <w:rPr>
          <w:rFonts w:ascii="Times New Roman" w:hAnsi="Times New Roman" w:cs="Times New Roman"/>
          <w:iCs/>
        </w:rPr>
      </w:pPr>
      <w:r w:rsidRPr="00B40A08">
        <w:rPr>
          <w:rFonts w:ascii="Times New Roman" w:hAnsi="Times New Roman" w:cs="Times New Roman"/>
          <w:i/>
          <w:iCs/>
        </w:rPr>
        <w:t>*</w:t>
      </w:r>
      <w:r w:rsidR="00B40A08" w:rsidRPr="00B40A08">
        <w:rPr>
          <w:rFonts w:ascii="Times New Roman" w:hAnsi="Times New Roman" w:cs="Times New Roman"/>
          <w:sz w:val="24"/>
          <w:szCs w:val="24"/>
        </w:rPr>
        <w:t>Corresponding a</w:t>
      </w:r>
      <w:r w:rsidR="00427F04" w:rsidRPr="00B40A08">
        <w:rPr>
          <w:rFonts w:ascii="Times New Roman" w:hAnsi="Times New Roman" w:cs="Times New Roman"/>
          <w:sz w:val="24"/>
          <w:szCs w:val="24"/>
        </w:rPr>
        <w:t>uthor</w:t>
      </w:r>
      <w:r w:rsidR="00B40A08" w:rsidRPr="00B40A08">
        <w:rPr>
          <w:rFonts w:ascii="Times New Roman" w:hAnsi="Times New Roman" w:cs="Times New Roman"/>
          <w:sz w:val="24"/>
          <w:szCs w:val="24"/>
        </w:rPr>
        <w:t xml:space="preserve"> Present address</w:t>
      </w:r>
      <w:r w:rsidR="00427F04" w:rsidRPr="00B40A08">
        <w:rPr>
          <w:rFonts w:ascii="Times New Roman" w:hAnsi="Times New Roman" w:cs="Times New Roman"/>
          <w:sz w:val="24"/>
          <w:szCs w:val="24"/>
        </w:rPr>
        <w:t xml:space="preserve">: </w:t>
      </w:r>
      <w:r w:rsidR="00B40A08" w:rsidRPr="00B40A08">
        <w:rPr>
          <w:rFonts w:ascii="Times New Roman" w:hAnsi="Times New Roman" w:cs="Times New Roman"/>
          <w:sz w:val="24"/>
          <w:szCs w:val="24"/>
        </w:rPr>
        <w:t xml:space="preserve">Pegasus Technical Services, Inc., </w:t>
      </w:r>
      <w:r w:rsidR="00B40A08" w:rsidRPr="00B40A08">
        <w:rPr>
          <w:rFonts w:ascii="Times New Roman" w:hAnsi="Times New Roman" w:cs="Times New Roman"/>
        </w:rPr>
        <w:t>26 West</w:t>
      </w:r>
      <w:r w:rsidR="00B40A08">
        <w:rPr>
          <w:rFonts w:ascii="Times New Roman" w:hAnsi="Times New Roman" w:cs="Times New Roman"/>
        </w:rPr>
        <w:t>,</w:t>
      </w:r>
      <w:r w:rsidR="00B40A08" w:rsidRPr="00B40A08">
        <w:rPr>
          <w:rFonts w:ascii="Times New Roman" w:hAnsi="Times New Roman" w:cs="Times New Roman"/>
        </w:rPr>
        <w:t xml:space="preserve"> Martin Luther King Drive, </w:t>
      </w:r>
      <w:r w:rsidR="00B40A08" w:rsidRPr="00B40A08">
        <w:rPr>
          <w:rFonts w:ascii="Times New Roman" w:hAnsi="Times New Roman" w:cs="Times New Roman"/>
          <w:iCs/>
        </w:rPr>
        <w:t xml:space="preserve">Cincinnati, OH 45268, USA.  Tel.: +1 513 569 7325; fax: +1 513 569 7620. </w:t>
      </w:r>
    </w:p>
    <w:p w14:paraId="3A090833" w14:textId="77777777" w:rsidR="00427F04" w:rsidRPr="00B40A08" w:rsidRDefault="00427F04" w:rsidP="00B40A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0A08">
        <w:rPr>
          <w:rFonts w:ascii="Times New Roman" w:hAnsi="Times New Roman" w:cs="Times New Roman"/>
          <w:sz w:val="24"/>
          <w:szCs w:val="24"/>
        </w:rPr>
        <w:t>E-mail address: dasu.kavitha@epa.gov</w:t>
      </w:r>
    </w:p>
    <w:p w14:paraId="078C5849" w14:textId="77777777" w:rsidR="00427F04" w:rsidRDefault="00427F04" w:rsidP="000D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38E23" w14:textId="77777777" w:rsidR="00156505" w:rsidRDefault="0015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108F3C" w14:textId="77777777" w:rsidR="007F0F87" w:rsidRDefault="007F0F87">
      <w:pPr>
        <w:rPr>
          <w:rFonts w:ascii="Times New Roman" w:hAnsi="Times New Roman" w:cs="Times New Roman"/>
          <w:i/>
          <w:sz w:val="24"/>
          <w:szCs w:val="24"/>
        </w:rPr>
      </w:pPr>
    </w:p>
    <w:p w14:paraId="0753C552" w14:textId="77777777" w:rsidR="00781AAB" w:rsidRDefault="007F0F87" w:rsidP="007F0F87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60B1C0A6" wp14:editId="1E387CEB">
            <wp:extent cx="2867025" cy="806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8A12" w14:textId="77777777" w:rsidR="007F0F87" w:rsidRDefault="007F0F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C4E9F9E" w14:textId="77777777" w:rsidR="007F0F87" w:rsidRDefault="007F0F87" w:rsidP="007F0F87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1D0A53" wp14:editId="0D2212E2">
            <wp:extent cx="594360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4A63" w14:textId="77777777" w:rsidR="007F0F87" w:rsidRDefault="007F0F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9889792" w14:textId="77777777" w:rsidR="00781AAB" w:rsidRDefault="00781AAB" w:rsidP="00781A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82BB38D" w14:textId="77777777" w:rsidR="005C591F" w:rsidRDefault="005C591F" w:rsidP="005C59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125">
        <w:rPr>
          <w:rFonts w:ascii="Times New Roman" w:hAnsi="Times New Roman" w:cs="Times New Roman"/>
          <w:b/>
          <w:sz w:val="24"/>
          <w:szCs w:val="24"/>
        </w:rPr>
        <w:t xml:space="preserve">Recoveries in </w:t>
      </w:r>
      <w:r>
        <w:rPr>
          <w:rFonts w:ascii="Times New Roman" w:hAnsi="Times New Roman" w:cs="Times New Roman"/>
          <w:b/>
          <w:sz w:val="24"/>
          <w:szCs w:val="24"/>
        </w:rPr>
        <w:t>Fortified Laboratory Blanks</w:t>
      </w:r>
      <w:r w:rsidRPr="00FF71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Recoveries of the target and internal standard were calculated using the equation (SI</w:t>
      </w:r>
      <w:r w:rsidR="00B634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1).</w:t>
      </w:r>
    </w:p>
    <w:p w14:paraId="7F93F732" w14:textId="77777777" w:rsidR="005C591F" w:rsidRDefault="005C591F" w:rsidP="005C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Recovery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measured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conc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Eq. (SI</w:t>
      </w:r>
      <w:r w:rsidR="00B63418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1)</w:t>
      </w:r>
    </w:p>
    <w:p w14:paraId="6A7F243C" w14:textId="77777777" w:rsidR="005C591F" w:rsidRDefault="005C591F" w:rsidP="005C5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is measured concentration in the standards fortified water; S</w:t>
      </w:r>
      <w:r w:rsidRPr="00791277">
        <w:rPr>
          <w:rFonts w:ascii="Times New Roman" w:hAnsi="Times New Roman" w:cs="Times New Roman"/>
          <w:sz w:val="24"/>
          <w:szCs w:val="24"/>
          <w:vertAlign w:val="subscript"/>
        </w:rPr>
        <w:t>conc</w:t>
      </w:r>
      <w:r>
        <w:rPr>
          <w:rFonts w:ascii="Times New Roman" w:hAnsi="Times New Roman" w:cs="Times New Roman"/>
          <w:sz w:val="24"/>
          <w:szCs w:val="24"/>
        </w:rPr>
        <w:t xml:space="preserve"> is set concentration (7.5 pg/g).</w:t>
      </w:r>
    </w:p>
    <w:p w14:paraId="2A9E015E" w14:textId="77777777" w:rsidR="005C591F" w:rsidRDefault="005C591F" w:rsidP="005C591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F7125">
        <w:rPr>
          <w:rFonts w:ascii="Times New Roman" w:hAnsi="Times New Roman" w:cs="Times New Roman"/>
          <w:b/>
          <w:sz w:val="24"/>
          <w:szCs w:val="24"/>
        </w:rPr>
        <w:t xml:space="preserve">Recoveries in </w:t>
      </w:r>
      <w:r>
        <w:rPr>
          <w:rFonts w:ascii="Times New Roman" w:hAnsi="Times New Roman" w:cs="Times New Roman"/>
          <w:b/>
          <w:sz w:val="24"/>
          <w:szCs w:val="24"/>
        </w:rPr>
        <w:t>Fortified Matrix Samples</w:t>
      </w:r>
      <w:r w:rsidRPr="00FF71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Recoveries of the target chemicals in the fortified matrix samples were ca</w:t>
      </w:r>
      <w:r w:rsidR="00B63418">
        <w:rPr>
          <w:rFonts w:ascii="Times New Roman" w:hAnsi="Times New Roman" w:cs="Times New Roman"/>
          <w:sz w:val="24"/>
          <w:szCs w:val="24"/>
        </w:rPr>
        <w:t>lculated using the equation (SI-</w:t>
      </w:r>
      <w:r>
        <w:rPr>
          <w:rFonts w:ascii="Times New Roman" w:hAnsi="Times New Roman" w:cs="Times New Roman"/>
          <w:sz w:val="24"/>
          <w:szCs w:val="24"/>
        </w:rPr>
        <w:t>2).</w:t>
      </w:r>
    </w:p>
    <w:p w14:paraId="0AA73863" w14:textId="77777777" w:rsidR="005C591F" w:rsidRDefault="005C591F" w:rsidP="005C591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Fortified Matrix Recovery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measured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background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conc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 w:rsidR="00B63418">
        <w:rPr>
          <w:rFonts w:ascii="Times New Roman" w:eastAsiaTheme="minorEastAsia" w:hAnsi="Times New Roman" w:cs="Times New Roman"/>
          <w:sz w:val="24"/>
          <w:szCs w:val="24"/>
        </w:rPr>
        <w:t xml:space="preserve">                Eq. (SI-</w:t>
      </w:r>
      <w:r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14:paraId="4C2ADB25" w14:textId="77777777" w:rsidR="005C591F" w:rsidRDefault="005C591F" w:rsidP="005C5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is measured concentration in the standards fortified matrix sample;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F068D">
        <w:rPr>
          <w:rFonts w:ascii="Times New Roman" w:hAnsi="Times New Roman" w:cs="Times New Roman"/>
          <w:sz w:val="24"/>
          <w:szCs w:val="24"/>
          <w:vertAlign w:val="subscript"/>
        </w:rPr>
        <w:t>ackground</w:t>
      </w:r>
      <w:r>
        <w:rPr>
          <w:rFonts w:ascii="Times New Roman" w:hAnsi="Times New Roman" w:cs="Times New Roman"/>
          <w:sz w:val="24"/>
          <w:szCs w:val="24"/>
        </w:rPr>
        <w:t xml:space="preserve"> is the background concentration in unfortified matrix samples; S</w:t>
      </w:r>
      <w:r w:rsidRPr="00791277">
        <w:rPr>
          <w:rFonts w:ascii="Times New Roman" w:hAnsi="Times New Roman" w:cs="Times New Roman"/>
          <w:sz w:val="24"/>
          <w:szCs w:val="24"/>
          <w:vertAlign w:val="subscript"/>
        </w:rPr>
        <w:t>conc</w:t>
      </w:r>
      <w:r>
        <w:rPr>
          <w:rFonts w:ascii="Times New Roman" w:hAnsi="Times New Roman" w:cs="Times New Roman"/>
          <w:sz w:val="24"/>
          <w:szCs w:val="24"/>
        </w:rPr>
        <w:t xml:space="preserve"> is set concentration (7.5 pg/g).</w:t>
      </w:r>
    </w:p>
    <w:p w14:paraId="23260897" w14:textId="77777777" w:rsidR="00B63418" w:rsidRDefault="00B63418" w:rsidP="005C591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Surrogate recovery. </w:t>
      </w:r>
      <w:r w:rsidRPr="00B63418">
        <w:rPr>
          <w:rFonts w:ascii="Times New Roman" w:hAnsi="Times New Roman" w:cs="Times New Roman"/>
          <w:sz w:val="24"/>
          <w:szCs w:val="24"/>
        </w:rPr>
        <w:t>Surrogate recovery</w:t>
      </w:r>
      <w:r>
        <w:rPr>
          <w:rFonts w:ascii="Times New Roman" w:hAnsi="Times New Roman" w:cs="Times New Roman"/>
          <w:sz w:val="24"/>
          <w:szCs w:val="24"/>
        </w:rPr>
        <w:t xml:space="preserve"> in the drinking water samples was calculated using the equation (SI-3).</w:t>
      </w:r>
    </w:p>
    <w:p w14:paraId="05243CC9" w14:textId="77777777" w:rsidR="00B63418" w:rsidRDefault="00B63418" w:rsidP="001D77E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Surrogate Recovery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cs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 w:rsidR="005B523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Eq. (SI-3)</w:t>
      </w:r>
    </w:p>
    <w:p w14:paraId="5A3C99C6" w14:textId="77777777" w:rsidR="005A3011" w:rsidRPr="001D77EB" w:rsidRDefault="005A3011" w:rsidP="005C59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1D77EB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D77EB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is area of each surrogate standard in the extract; A</w:t>
      </w:r>
      <w:r w:rsidRPr="001D77EB">
        <w:rPr>
          <w:rFonts w:ascii="Times New Roman" w:hAnsi="Times New Roman" w:cs="Times New Roman"/>
          <w:sz w:val="24"/>
          <w:szCs w:val="24"/>
          <w:vertAlign w:val="subscript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is area of respective internal standard in the extract; A</w:t>
      </w:r>
      <w:r w:rsidRPr="001D77EB">
        <w:rPr>
          <w:rFonts w:ascii="Times New Roman" w:hAnsi="Times New Roman" w:cs="Times New Roman"/>
          <w:sz w:val="24"/>
          <w:szCs w:val="24"/>
          <w:vertAlign w:val="subscript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 is area of each surrogate standard in the calibration solution; and A</w:t>
      </w:r>
      <w:r w:rsidRPr="001D77EB">
        <w:rPr>
          <w:rFonts w:ascii="Times New Roman" w:hAnsi="Times New Roman" w:cs="Times New Roman"/>
          <w:sz w:val="24"/>
          <w:szCs w:val="24"/>
          <w:vertAlign w:val="subscript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is area of respective internal standard in the calibration solution</w:t>
      </w:r>
    </w:p>
    <w:p w14:paraId="61E427F4" w14:textId="77777777" w:rsidR="005C591F" w:rsidRDefault="005C591F" w:rsidP="005C59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F7125">
        <w:rPr>
          <w:rFonts w:ascii="Times New Roman" w:hAnsi="Times New Roman" w:cs="Times New Roman"/>
          <w:b/>
          <w:sz w:val="24"/>
          <w:szCs w:val="24"/>
        </w:rPr>
        <w:t>Concentrations in drinking 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A1">
        <w:rPr>
          <w:rFonts w:ascii="Times New Roman" w:hAnsi="Times New Roman" w:cs="Times New Roman"/>
          <w:sz w:val="24"/>
          <w:szCs w:val="24"/>
        </w:rPr>
        <w:t xml:space="preserve">Concentration calculations for each analyte in drinking water are based on the internal standard procedure using the equation </w:t>
      </w:r>
      <w:r w:rsidR="005B52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63418">
        <w:rPr>
          <w:rFonts w:ascii="Times New Roman" w:hAnsi="Times New Roman" w:cs="Times New Roman"/>
          <w:sz w:val="24"/>
          <w:szCs w:val="24"/>
        </w:rPr>
        <w:t>-</w:t>
      </w:r>
      <w:r w:rsidR="005B523F">
        <w:rPr>
          <w:rFonts w:ascii="Times New Roman" w:hAnsi="Times New Roman" w:cs="Times New Roman"/>
          <w:sz w:val="24"/>
          <w:szCs w:val="24"/>
        </w:rPr>
        <w:t>4)</w:t>
      </w:r>
      <w:r w:rsidRPr="00C004A1">
        <w:rPr>
          <w:rFonts w:ascii="Times New Roman" w:hAnsi="Times New Roman" w:cs="Times New Roman"/>
          <w:sz w:val="24"/>
          <w:szCs w:val="24"/>
        </w:rPr>
        <w:t>.</w:t>
      </w:r>
    </w:p>
    <w:p w14:paraId="08DDB27B" w14:textId="77777777" w:rsidR="005C591F" w:rsidRPr="000B6330" w:rsidRDefault="005C591F" w:rsidP="005C591F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 xml:space="preserve">Concentration in drinking water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pg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 w:rsidRPr="00B605C7">
        <w:t xml:space="preserve">                    </w:t>
      </w:r>
      <w:r w:rsidRPr="000B6330">
        <w:rPr>
          <w:rFonts w:ascii="Times New Roman" w:hAnsi="Times New Roman" w:cs="Times New Roman"/>
          <w:sz w:val="24"/>
          <w:szCs w:val="24"/>
        </w:rPr>
        <w:t>Eq. (SI</w:t>
      </w:r>
      <w:r w:rsidR="00B63418">
        <w:rPr>
          <w:rFonts w:ascii="Times New Roman" w:hAnsi="Times New Roman" w:cs="Times New Roman"/>
          <w:sz w:val="24"/>
          <w:szCs w:val="24"/>
        </w:rPr>
        <w:t>-</w:t>
      </w:r>
      <w:r w:rsidR="005B523F">
        <w:rPr>
          <w:rFonts w:ascii="Times New Roman" w:hAnsi="Times New Roman" w:cs="Times New Roman"/>
          <w:sz w:val="24"/>
          <w:szCs w:val="24"/>
        </w:rPr>
        <w:t>4</w:t>
      </w:r>
      <w:r w:rsidRPr="000B6330">
        <w:rPr>
          <w:rFonts w:ascii="Times New Roman" w:hAnsi="Times New Roman" w:cs="Times New Roman"/>
          <w:sz w:val="24"/>
          <w:szCs w:val="24"/>
        </w:rPr>
        <w:t>)</w:t>
      </w:r>
    </w:p>
    <w:p w14:paraId="3C14CF4F" w14:textId="77777777" w:rsidR="005C591F" w:rsidRDefault="005C591F" w:rsidP="005C591F">
      <w:pPr>
        <w:rPr>
          <w:color w:val="000000"/>
        </w:rPr>
      </w:pPr>
      <w:r w:rsidRPr="00B605C7">
        <w:rPr>
          <w:rFonts w:ascii="Times New Roman" w:hAnsi="Times New Roman" w:cs="Times New Roman"/>
          <w:sz w:val="24"/>
          <w:szCs w:val="24"/>
        </w:rPr>
        <w:t>Where C</w:t>
      </w:r>
      <w:r w:rsidRPr="000B6330">
        <w:rPr>
          <w:rFonts w:ascii="Times New Roman" w:hAnsi="Times New Roman" w:cs="Times New Roman"/>
          <w:sz w:val="24"/>
          <w:szCs w:val="24"/>
          <w:vertAlign w:val="subscript"/>
        </w:rPr>
        <w:t>ex</w:t>
      </w:r>
      <w:r w:rsidRPr="00B605C7">
        <w:rPr>
          <w:rFonts w:ascii="Times New Roman" w:hAnsi="Times New Roman" w:cs="Times New Roman"/>
          <w:sz w:val="24"/>
          <w:szCs w:val="24"/>
        </w:rPr>
        <w:t xml:space="preserve"> is the concentration of a compound in the analyte; V</w:t>
      </w:r>
      <w:r w:rsidRPr="000B6330">
        <w:rPr>
          <w:rFonts w:ascii="Times New Roman" w:hAnsi="Times New Roman" w:cs="Times New Roman"/>
          <w:sz w:val="24"/>
          <w:szCs w:val="24"/>
          <w:vertAlign w:val="subscript"/>
        </w:rPr>
        <w:t>ex</w:t>
      </w:r>
      <w:r w:rsidRPr="00B605C7">
        <w:rPr>
          <w:rFonts w:ascii="Times New Roman" w:hAnsi="Times New Roman" w:cs="Times New Roman"/>
          <w:sz w:val="24"/>
          <w:szCs w:val="24"/>
        </w:rPr>
        <w:t xml:space="preserve"> is extract volume in ml; W</w:t>
      </w:r>
      <w:r w:rsidRPr="000B633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B605C7">
        <w:rPr>
          <w:rFonts w:ascii="Times New Roman" w:hAnsi="Times New Roman" w:cs="Times New Roman"/>
          <w:sz w:val="24"/>
          <w:szCs w:val="24"/>
        </w:rPr>
        <w:t xml:space="preserve"> is sample weight in g.</w:t>
      </w:r>
      <w:r w:rsidRPr="00A224E3">
        <w:rPr>
          <w:color w:val="000000"/>
        </w:rPr>
        <w:t xml:space="preserve"> </w:t>
      </w:r>
    </w:p>
    <w:p w14:paraId="0561CD23" w14:textId="77777777" w:rsidR="005C591F" w:rsidRDefault="005C591F" w:rsidP="005C591F">
      <w:pPr>
        <w:rPr>
          <w:rFonts w:ascii="Times New Roman" w:hAnsi="Times New Roman" w:cs="Times New Roman"/>
          <w:bCs/>
          <w:sz w:val="24"/>
          <w:szCs w:val="24"/>
        </w:rPr>
      </w:pPr>
      <w:r w:rsidRPr="003F207E">
        <w:rPr>
          <w:rFonts w:ascii="Times New Roman" w:hAnsi="Times New Roman" w:cs="Times New Roman"/>
          <w:color w:val="000000"/>
          <w:sz w:val="24"/>
          <w:szCs w:val="24"/>
        </w:rPr>
        <w:t>Further,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density of water, 0.9976 g/mL at 73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>F was used to convert sample weight (g) to volume (ml).</w:t>
      </w:r>
    </w:p>
    <w:p w14:paraId="14077D7A" w14:textId="77777777" w:rsidR="006435AD" w:rsidRPr="00A224E3" w:rsidRDefault="006435AD" w:rsidP="005C59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568EA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6D0AC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00D1B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3AE9B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E5C6F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CC5EC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1C008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0CFD0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167C1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6476E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F2B97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81798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E16F4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8EB1" w14:textId="77777777" w:rsidR="00781AAB" w:rsidRPr="003F207E" w:rsidRDefault="00781AAB" w:rsidP="00781AAB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Toc450227681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List of Target PFAAs and mass labelled PFAAs mix and their CAS numbers</w:t>
      </w:r>
      <w:bookmarkEnd w:id="1"/>
    </w:p>
    <w:tbl>
      <w:tblPr>
        <w:tblW w:w="10974" w:type="dxa"/>
        <w:jc w:val="center"/>
        <w:tblLook w:val="04A0" w:firstRow="1" w:lastRow="0" w:firstColumn="1" w:lastColumn="0" w:noHBand="0" w:noVBand="1"/>
      </w:tblPr>
      <w:tblGrid>
        <w:gridCol w:w="4500"/>
        <w:gridCol w:w="3457"/>
        <w:gridCol w:w="1557"/>
        <w:gridCol w:w="1460"/>
      </w:tblGrid>
      <w:tr w:rsidR="00781AAB" w:rsidRPr="00FF040D" w14:paraId="5BD22487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067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pound  Names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388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Abbreviation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8F4D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768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Purity</w:t>
            </w:r>
          </w:p>
        </w:tc>
      </w:tr>
      <w:tr w:rsidR="00781AAB" w:rsidRPr="00FF040D" w14:paraId="658AC3A2" w14:textId="77777777" w:rsidTr="00781AAB">
        <w:trPr>
          <w:trHeight w:val="360"/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3DF0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Target</w:t>
            </w: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PFAAs mix (PFAC-MXB)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F36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BB9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A12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1AAB" w:rsidRPr="00FF040D" w14:paraId="46AB6D14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ABA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Perfluoro-n-butanoic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22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PFBA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C41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375-22-4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ED8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20889C0A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61EC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Perfluoro-n-pentanoic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36B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PFPA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BAB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2706-90-3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254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2B1F648B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F849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Perfluoro-n-hexanoic acid 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DB64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PFHxA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11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307-24-4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BB47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3878AEFA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27D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Perfluoro-n-heptanoic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C5E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PFHpA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14F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375-85-9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30F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03ABF9D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8397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Perfluoro-n-octanoic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F85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PFOA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70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335-67-1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0C9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0760182F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E43F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Perfluoro-n-nonanoic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024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PFNA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486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375-95-1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D07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08B1EC3B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A56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AEC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EDB7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335-76-2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69E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1691CD1C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0D7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Perfluoro-n-undecanoic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54C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PFUnA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BDAB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2058-94-8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45B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2BFF46BC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6B28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Perfluoro-n-dodecanoic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E26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PFDoA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F0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307-55-1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F69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05ED732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7256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Perfluoro-n-tridecanoic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377D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PFTrDA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A62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72629-94-8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32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1BEF3C64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8810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Perfluoro-n-tetradecanoic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7AB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PFTeDA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D0E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376-06-7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71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0F7BDEEC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87CB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Perfluoro-n-hexadecanoic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4AD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PFHxDA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062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67905-19-5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B71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35D2E454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ABC0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Perfluoro-n-octadecanoic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981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PFODA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B0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16517-11-6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10A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9CBA54D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3D4F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Potassium perfluoro-1-butanesulfonate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F4E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L-PFBS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859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374-73-5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65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569FA86B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00C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perfluoro-1-hexanesulfonate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169D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L-PFHxS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5F1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29420-49-3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28A8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66CAFC6B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0695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Sodium perfluoro-1-octanesulfonate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69AD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L-PFOS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131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1763-23-1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8CA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4894E08D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A96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Sodium perfluoro-1-decanesulfonate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DA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L-PFDS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71A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335-77-3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09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277FE1AE" w14:textId="77777777" w:rsidTr="00781AAB">
        <w:trPr>
          <w:trHeight w:val="315"/>
          <w:jc w:val="center"/>
        </w:trPr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54B2" w14:textId="77777777" w:rsidR="00781AAB" w:rsidRPr="00FF040D" w:rsidRDefault="00781AAB" w:rsidP="005E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Stable isotope labelled PFAAs (MPFAC-MXB) for </w:t>
            </w:r>
            <w:r w:rsidR="005E6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Surrogate</w:t>
            </w:r>
            <w:r w:rsidR="00F152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F17B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Isotopic Purity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B3B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Purity</w:t>
            </w:r>
          </w:p>
        </w:tc>
      </w:tr>
      <w:tr w:rsidR="00781AAB" w:rsidRPr="00FF040D" w14:paraId="2FEEA690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465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</w:t>
            </w:r>
            <w:r w:rsidRPr="005D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-[</w:t>
            </w:r>
            <w:r w:rsidRPr="005D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5D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]butanoic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CBC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MPFBA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FC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0B2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57695671" w14:textId="77777777" w:rsidTr="00781AAB">
        <w:trPr>
          <w:trHeight w:val="36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B747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]hexanoic acid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1E3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MPFHxA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2FA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30D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3B27A8C3" w14:textId="77777777" w:rsidTr="00781AAB">
        <w:trPr>
          <w:trHeight w:val="36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C77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Perfluoro-n-[1,2,3,4-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]octanoic acid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054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MPFOA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6A8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84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B0D34EC" w14:textId="77777777" w:rsidTr="00781AAB">
        <w:trPr>
          <w:trHeight w:val="36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156E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Perfluoro-n-[1,2,3,4,5-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]nonanoic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1FE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MPFNA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012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C2C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4A8B58D8" w14:textId="77777777" w:rsidTr="00781AAB">
        <w:trPr>
          <w:trHeight w:val="36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BA5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F0C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A35F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1E2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4ED6D4BA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236B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]undecanoic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AE9E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MPFUdA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A8B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24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0A48718F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BE3C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Perfluoro-n-[1,2-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]dodecanoic acid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D56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MPFDoA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561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68E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A8B3527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2B0E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perfluoro-1-hexane[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]sulfonate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831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MPFHxS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DC6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329B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0C65A9E5" w14:textId="77777777" w:rsidTr="00781AAB">
        <w:trPr>
          <w:trHeight w:val="3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8FF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perfluoro-1-[1,2,3,4-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]octane sulfonate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3FB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MPFOS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49C0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539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  <w:tr w:rsidR="00781AAB" w:rsidRPr="00FF040D" w14:paraId="755C302F" w14:textId="77777777" w:rsidTr="00781AAB">
        <w:trPr>
          <w:trHeight w:val="330"/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7608" w14:textId="77777777" w:rsidR="00781AAB" w:rsidRPr="00FF040D" w:rsidRDefault="00781AAB" w:rsidP="005E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Stable isotope labelled PFAAs for </w:t>
            </w:r>
            <w:r w:rsidR="005E6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Internal</w:t>
            </w:r>
            <w:r w:rsidR="005E6AD9"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E6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tandard</w:t>
            </w:r>
            <w:r w:rsidR="00BD0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FF0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E174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0318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Isotopic Purity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9566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Purity</w:t>
            </w:r>
          </w:p>
        </w:tc>
      </w:tr>
      <w:tr w:rsidR="00781AAB" w:rsidRPr="00FF040D" w14:paraId="20CFD995" w14:textId="77777777" w:rsidTr="00781AAB">
        <w:trPr>
          <w:trHeight w:val="375"/>
          <w:jc w:val="center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7BE0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Perfluoro-n-[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octanoic acid  </w:t>
            </w:r>
          </w:p>
        </w:tc>
        <w:tc>
          <w:tcPr>
            <w:tcW w:w="3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238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M8PFOA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F1B2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773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97.9%</w:t>
            </w:r>
          </w:p>
        </w:tc>
      </w:tr>
      <w:tr w:rsidR="00781AAB" w:rsidRPr="00FF040D" w14:paraId="2FA66506" w14:textId="77777777" w:rsidTr="00781AAB">
        <w:trPr>
          <w:trHeight w:val="375"/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E273" w14:textId="77777777" w:rsidR="00781AAB" w:rsidRPr="00FF040D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 perfluoro-1-[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octanesulfonate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2DE5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M8PFOS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750C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1271" w14:textId="77777777" w:rsidR="00781AAB" w:rsidRPr="00FF040D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98%</w:t>
            </w:r>
          </w:p>
        </w:tc>
      </w:tr>
    </w:tbl>
    <w:p w14:paraId="1D7E6735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81AAB" w:rsidSect="00781AAB">
          <w:footerReference w:type="default" r:id="rId10"/>
          <w:pgSz w:w="12240" w:h="20160" w:code="5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54A0F6F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ECB1F" w14:textId="77777777" w:rsidR="00781AAB" w:rsidRPr="003F207E" w:rsidRDefault="00781AAB" w:rsidP="00781AAB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Toc450227682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LC-MS/MS parameters</w:t>
      </w:r>
      <w:bookmarkEnd w:id="2"/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1969"/>
        <w:gridCol w:w="3055"/>
        <w:gridCol w:w="3416"/>
      </w:tblGrid>
      <w:tr w:rsidR="00781AAB" w:rsidRPr="00B24301" w14:paraId="4AD96171" w14:textId="77777777" w:rsidTr="00781AAB">
        <w:trPr>
          <w:trHeight w:val="300"/>
          <w:jc w:val="center"/>
        </w:trPr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4E22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LC: Nexcera (Shimadzu Co. Ltd., Japan)</w:t>
            </w:r>
          </w:p>
        </w:tc>
      </w:tr>
      <w:tr w:rsidR="00781AAB" w:rsidRPr="00B24301" w14:paraId="181F790F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05E5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Phase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CD8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Pump A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80E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Deionized water</w:t>
            </w:r>
          </w:p>
        </w:tc>
      </w:tr>
      <w:tr w:rsidR="00781AAB" w:rsidRPr="00B24301" w14:paraId="2A301C3C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E558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153C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Pump B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59BA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Methanol</w:t>
            </w:r>
          </w:p>
        </w:tc>
      </w:tr>
      <w:tr w:rsidR="00781AAB" w:rsidRPr="00B24301" w14:paraId="498DB11A" w14:textId="77777777" w:rsidTr="00781AAB">
        <w:trPr>
          <w:trHeight w:val="36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FBFF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231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Pump C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E0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 NH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 in Pre-clean Methanol</w:t>
            </w:r>
          </w:p>
        </w:tc>
      </w:tr>
      <w:tr w:rsidR="00781AAB" w:rsidRPr="00B24301" w14:paraId="3068E09F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0C22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5E7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Pump D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4369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Deionized water</w:t>
            </w:r>
          </w:p>
        </w:tc>
      </w:tr>
      <w:tr w:rsidR="00781AAB" w:rsidRPr="00B24301" w14:paraId="552C5C9F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68F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 rate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6AC5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Ternary Gradient (A/B/C Pump)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0B1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mL/min</w:t>
            </w:r>
          </w:p>
        </w:tc>
      </w:tr>
      <w:tr w:rsidR="00781AAB" w:rsidRPr="00B24301" w14:paraId="225929A3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2A9D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7D4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Loading (D Pump)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3DF8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mL/min</w:t>
            </w:r>
          </w:p>
        </w:tc>
      </w:tr>
      <w:tr w:rsidR="00781AAB" w:rsidRPr="00B24301" w14:paraId="65F12295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2430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1456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column (Pump A) 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0B58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OASIS HLB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mm</w:t>
            </w:r>
          </w:p>
        </w:tc>
      </w:tr>
      <w:tr w:rsidR="00781AAB" w:rsidRPr="00B24301" w14:paraId="262C0F80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926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94CB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column (Pump B)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E579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OASIS WAX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mm</w:t>
            </w:r>
          </w:p>
        </w:tc>
      </w:tr>
      <w:tr w:rsidR="00781AAB" w:rsidRPr="00B24301" w14:paraId="104203F8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25A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99CB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column (Pump C)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FC4E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Ghost Trap DS 7.6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mm</w:t>
            </w:r>
          </w:p>
        </w:tc>
      </w:tr>
      <w:tr w:rsidR="00781AAB" w:rsidRPr="00B24301" w14:paraId="46A815C5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0D72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ABC7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column (Pump D)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B136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OASIS HLB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mm</w:t>
            </w:r>
          </w:p>
        </w:tc>
      </w:tr>
      <w:tr w:rsidR="00781AAB" w:rsidRPr="00B24301" w14:paraId="72C78DDA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0667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5D1C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Pre-concentration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column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DC9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OASIS WAX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mm</w:t>
            </w:r>
          </w:p>
        </w:tc>
      </w:tr>
      <w:tr w:rsidR="00781AAB" w:rsidRPr="00B24301" w14:paraId="66DCED9D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D49F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DA0F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Analytical column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6CDA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Inertsustain C18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mm</w:t>
            </w:r>
          </w:p>
        </w:tc>
      </w:tr>
      <w:tr w:rsidR="00781AAB" w:rsidRPr="00B24301" w14:paraId="5845B701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9B2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sampler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9EA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Injection Volume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453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mL</w:t>
            </w:r>
          </w:p>
        </w:tc>
      </w:tr>
      <w:tr w:rsidR="00781AAB" w:rsidRPr="00B24301" w14:paraId="2BED53D7" w14:textId="77777777" w:rsidTr="00781AAB">
        <w:trPr>
          <w:trHeight w:val="300"/>
          <w:jc w:val="center"/>
        </w:trPr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7669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MS: LCMS-8080 (Shimadzu Co. Ltd., Japan)</w:t>
            </w:r>
          </w:p>
        </w:tc>
      </w:tr>
      <w:tr w:rsidR="00781AAB" w:rsidRPr="00B24301" w14:paraId="08D17A23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33B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Interface Parameter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6A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Interface HV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F88A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- 4.5 k</w:t>
            </w:r>
            <w:r w:rsidR="009F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81AAB" w:rsidRPr="00B24301" w14:paraId="6B2C3EA3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4670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998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Probe </w:t>
            </w:r>
            <w:r w:rsidR="006435AD"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D1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°C</w:t>
            </w:r>
          </w:p>
        </w:tc>
      </w:tr>
      <w:tr w:rsidR="00781AAB" w:rsidRPr="00B24301" w14:paraId="7C709201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EEC6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E9A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HSID </w:t>
            </w:r>
            <w:r w:rsidR="006435AD"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58A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°C</w:t>
            </w:r>
          </w:p>
        </w:tc>
      </w:tr>
      <w:tr w:rsidR="00781AAB" w:rsidRPr="00B24301" w14:paraId="6C3EDCE2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3D62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866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Nebulizer Gas (Air)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36C4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L/min</w:t>
            </w:r>
          </w:p>
        </w:tc>
      </w:tr>
      <w:tr w:rsidR="00781AAB" w:rsidRPr="00B24301" w14:paraId="3C08EA9C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C895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6FB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Heating Gas (Air)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76A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L/min</w:t>
            </w:r>
          </w:p>
        </w:tc>
      </w:tr>
      <w:tr w:rsidR="00781AAB" w:rsidRPr="00B24301" w14:paraId="1863FD50" w14:textId="77777777" w:rsidTr="00781AAB">
        <w:trPr>
          <w:trHeight w:val="36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0A2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5827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Curtain Gas (N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86B7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L/min</w:t>
            </w:r>
          </w:p>
        </w:tc>
      </w:tr>
      <w:tr w:rsidR="00781AAB" w:rsidRPr="00B24301" w14:paraId="3FE0B7EC" w14:textId="77777777" w:rsidTr="00781AAB">
        <w:trPr>
          <w:trHeight w:val="300"/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AFF1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8E23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Exhaust Gas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A989" w14:textId="77777777" w:rsidR="00781AAB" w:rsidRPr="00B24301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</w:tbl>
    <w:p w14:paraId="2AFCB9B1" w14:textId="77777777" w:rsidR="00781AAB" w:rsidRDefault="00781AAB" w:rsidP="00781AAB"/>
    <w:p w14:paraId="3C6C96CA" w14:textId="77777777" w:rsidR="00781AAB" w:rsidRDefault="00781AAB" w:rsidP="00781AAB">
      <w:pPr>
        <w:rPr>
          <w:i/>
        </w:rPr>
      </w:pPr>
    </w:p>
    <w:p w14:paraId="2CE194E8" w14:textId="77777777" w:rsidR="00781AAB" w:rsidRPr="003F207E" w:rsidRDefault="00781AAB" w:rsidP="00781AAB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" w:name="_Toc450227683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Quality control and acceptance criteria</w:t>
      </w:r>
      <w:bookmarkEnd w:id="3"/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5020"/>
        <w:gridCol w:w="2300"/>
        <w:gridCol w:w="2520"/>
      </w:tblGrid>
      <w:tr w:rsidR="00781AAB" w:rsidRPr="00EE053B" w14:paraId="46AA3746" w14:textId="77777777" w:rsidTr="00781AAB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53BB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 to analysis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29C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0F35" w14:textId="77777777" w:rsidR="00781AAB" w:rsidRPr="003F207E" w:rsidRDefault="00852CA6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Criteria</w:t>
            </w:r>
          </w:p>
        </w:tc>
      </w:tr>
      <w:tr w:rsidR="00781AAB" w:rsidRPr="00EE053B" w14:paraId="042019B8" w14:textId="77777777" w:rsidTr="00781AAB">
        <w:trPr>
          <w:trHeight w:val="3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5C2A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precision and recovery (IPR)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61A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LFB-NIES (n=7)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AF9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+/- 30%</w:t>
            </w:r>
            <w:r w:rsidR="0012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1AAB" w:rsidRPr="00EE053B" w14:paraId="58D261EA" w14:textId="77777777" w:rsidTr="00781AAB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48BC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blank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4A8A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Procedure blank (n=7)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355F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LCMRL</w:t>
            </w:r>
          </w:p>
        </w:tc>
      </w:tr>
      <w:tr w:rsidR="00781AAB" w:rsidRPr="00EE053B" w14:paraId="74097433" w14:textId="77777777" w:rsidTr="00781AAB">
        <w:trPr>
          <w:trHeight w:val="315"/>
          <w:jc w:val="center"/>
        </w:trPr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3723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 all</w:t>
            </w:r>
            <w:r w:rsidRPr="003F2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batch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E720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6CF2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AB" w:rsidRPr="00EE053B" w14:paraId="61C29F69" w14:textId="77777777" w:rsidTr="00781AAB">
        <w:trPr>
          <w:trHeight w:val="300"/>
          <w:jc w:val="center"/>
        </w:trPr>
        <w:tc>
          <w:tcPr>
            <w:tcW w:w="5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BBC523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Calibration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85E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Calibration Point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3BD0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 5 point</w:t>
            </w:r>
          </w:p>
        </w:tc>
      </w:tr>
      <w:tr w:rsidR="00781AAB" w:rsidRPr="00EE053B" w14:paraId="753A14CB" w14:textId="77777777" w:rsidTr="00781AAB">
        <w:trPr>
          <w:trHeight w:val="345"/>
          <w:jc w:val="center"/>
        </w:trPr>
        <w:tc>
          <w:tcPr>
            <w:tcW w:w="5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A5AF0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49D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7E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 0.99</w:t>
            </w:r>
          </w:p>
        </w:tc>
      </w:tr>
      <w:tr w:rsidR="00781AAB" w:rsidRPr="00EE053B" w14:paraId="4A99145C" w14:textId="77777777" w:rsidTr="00781AAB">
        <w:trPr>
          <w:trHeight w:val="300"/>
          <w:jc w:val="center"/>
        </w:trPr>
        <w:tc>
          <w:tcPr>
            <w:tcW w:w="5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CB053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2E4D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Deviation at each point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2B1F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+/- 30%</w:t>
            </w:r>
          </w:p>
        </w:tc>
      </w:tr>
      <w:tr w:rsidR="00781AAB" w:rsidRPr="00EE053B" w14:paraId="0507D9E8" w14:textId="77777777" w:rsidTr="00781AAB">
        <w:trPr>
          <w:trHeight w:val="300"/>
          <w:jc w:val="center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EDED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Calibration Verification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B80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67D3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+/- 20%</w:t>
            </w:r>
          </w:p>
        </w:tc>
      </w:tr>
      <w:tr w:rsidR="00781AAB" w:rsidRPr="00EE053B" w14:paraId="16A10B56" w14:textId="77777777" w:rsidTr="00781AAB">
        <w:trPr>
          <w:trHeight w:val="300"/>
          <w:jc w:val="center"/>
        </w:trPr>
        <w:tc>
          <w:tcPr>
            <w:tcW w:w="5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F3B00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 Analysis for Instrument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ECD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LRB-NIES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031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LCMRL</w:t>
            </w:r>
          </w:p>
        </w:tc>
      </w:tr>
      <w:tr w:rsidR="00781AAB" w:rsidRPr="00EE053B" w14:paraId="6A4E408B" w14:textId="77777777" w:rsidTr="00781AAB">
        <w:trPr>
          <w:trHeight w:val="300"/>
          <w:jc w:val="center"/>
        </w:trPr>
        <w:tc>
          <w:tcPr>
            <w:tcW w:w="5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A4A1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8BC8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 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4296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LCMRL</w:t>
            </w:r>
          </w:p>
        </w:tc>
      </w:tr>
      <w:tr w:rsidR="00781AAB" w:rsidRPr="00EE053B" w14:paraId="154BA933" w14:textId="77777777" w:rsidTr="00781AAB">
        <w:trPr>
          <w:trHeight w:val="300"/>
          <w:jc w:val="center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FC58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 Analysis for Method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B2BA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LRB-EPA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85F4" w14:textId="77777777" w:rsidR="00781AAB" w:rsidRPr="003F207E" w:rsidRDefault="00852CA6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LCMRL</w:t>
            </w:r>
          </w:p>
        </w:tc>
      </w:tr>
      <w:tr w:rsidR="006A0641" w:rsidRPr="00EE053B" w14:paraId="5F299514" w14:textId="77777777" w:rsidTr="00781AAB">
        <w:trPr>
          <w:trHeight w:val="300"/>
          <w:jc w:val="center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6CEEA" w14:textId="77777777" w:rsidR="006A0641" w:rsidRPr="003F207E" w:rsidRDefault="006A0641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of Blank analysis in a sequence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CA221" w14:textId="77777777" w:rsidR="006A0641" w:rsidRPr="003F207E" w:rsidRDefault="006A0641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every tenth sample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48B88" w14:textId="77777777" w:rsidR="006A0641" w:rsidRDefault="006A0641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5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LCMRL</w:t>
            </w:r>
          </w:p>
        </w:tc>
      </w:tr>
      <w:tr w:rsidR="00781AAB" w:rsidRPr="00EE053B" w14:paraId="13136E1D" w14:textId="77777777" w:rsidTr="00781AAB">
        <w:trPr>
          <w:trHeight w:val="3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14B4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sz w:val="24"/>
                <w:szCs w:val="24"/>
              </w:rPr>
              <w:t>Ongoing Precision and recovery standard (OPR) EPA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2191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LFB-EPA Recovery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B242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+/- 30%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81AAB" w:rsidRPr="00EE053B" w14:paraId="295AB232" w14:textId="77777777" w:rsidTr="00781AAB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03BB" w14:textId="77777777" w:rsidR="00781AAB" w:rsidRPr="003F207E" w:rsidRDefault="00781AAB" w:rsidP="0078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Control Sample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1BC9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LFM-EPA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DBCA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 +/- 30%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14:paraId="1772EB87" w14:textId="77777777" w:rsidR="00781AAB" w:rsidRPr="003F207E" w:rsidRDefault="001240FA" w:rsidP="001240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3F207E">
        <w:rPr>
          <w:rFonts w:ascii="Times New Roman" w:hAnsi="Times New Roman" w:cs="Times New Roman"/>
        </w:rPr>
        <w:t xml:space="preserve">Except for PFPeA, PFHxA and PFHpA for these </w:t>
      </w:r>
      <w:r w:rsidRPr="003F207E">
        <w:rPr>
          <w:rFonts w:ascii="Times New Roman" w:eastAsia="Times New Roman" w:hAnsi="Times New Roman" w:cs="Times New Roman"/>
          <w:color w:val="000000"/>
        </w:rPr>
        <w:t>&lt;= +/- 40%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2EC258D6" w14:textId="77777777" w:rsidR="00781AAB" w:rsidRPr="003F207E" w:rsidRDefault="00781AAB" w:rsidP="00124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6C575" w14:textId="77777777" w:rsidR="00781AAB" w:rsidRDefault="00781AAB" w:rsidP="001240FA">
      <w:pPr>
        <w:jc w:val="center"/>
      </w:pPr>
    </w:p>
    <w:p w14:paraId="7A6210C9" w14:textId="77777777" w:rsidR="00781AAB" w:rsidRDefault="00767E6C" w:rsidP="00781AAB">
      <w:r>
        <w:t>Z</w:t>
      </w:r>
    </w:p>
    <w:p w14:paraId="1F2AF5D1" w14:textId="77777777" w:rsidR="00781AAB" w:rsidRDefault="00781AAB" w:rsidP="00781AAB"/>
    <w:p w14:paraId="4E252413" w14:textId="77777777" w:rsidR="00781AAB" w:rsidRDefault="00781AAB" w:rsidP="00781AAB"/>
    <w:p w14:paraId="01E5BBE2" w14:textId="77777777" w:rsidR="00781AAB" w:rsidRDefault="00781AAB" w:rsidP="00781AAB"/>
    <w:p w14:paraId="65656B72" w14:textId="77777777" w:rsidR="00767E6C" w:rsidRDefault="00767E6C" w:rsidP="00781AAB"/>
    <w:p w14:paraId="7ED7E3E8" w14:textId="77777777" w:rsidR="00781AAB" w:rsidRPr="003F207E" w:rsidRDefault="00781AAB" w:rsidP="00781AAB"/>
    <w:p w14:paraId="3B4F36EA" w14:textId="77777777" w:rsidR="00781AAB" w:rsidRPr="00781AAB" w:rsidRDefault="00781AAB" w:rsidP="00781AAB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" w:name="_Toc450227684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4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Lowest Concentration Method Reporting Level (LCMRL) values and Blank concentrations in the procedural blanks analyzed at extraction laboratory and analytical laboratory</w:t>
      </w:r>
      <w:bookmarkEnd w:id="4"/>
    </w:p>
    <w:tbl>
      <w:tblPr>
        <w:tblW w:w="14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166"/>
        <w:gridCol w:w="1568"/>
        <w:gridCol w:w="1567"/>
        <w:gridCol w:w="1567"/>
        <w:gridCol w:w="1567"/>
        <w:gridCol w:w="1567"/>
        <w:gridCol w:w="1567"/>
        <w:gridCol w:w="1567"/>
        <w:gridCol w:w="1567"/>
      </w:tblGrid>
      <w:tr w:rsidR="006A0641" w:rsidRPr="00781AAB" w14:paraId="2CB811E8" w14:textId="77777777" w:rsidTr="009F5BB3">
        <w:trPr>
          <w:divId w:val="1338539775"/>
          <w:trHeight w:val="26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7DC1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Analytes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51A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3FC6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Blank Concentration, ng/L</w:t>
            </w:r>
          </w:p>
        </w:tc>
      </w:tr>
      <w:tr w:rsidR="006A0641" w:rsidRPr="00781AAB" w14:paraId="643455B9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93B41E" w14:textId="77777777" w:rsidR="00781AAB" w:rsidRPr="00781AAB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BDA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</w:rPr>
              <w:t>LCMRL, ng/L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4EEC7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NIES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93CF6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EPA</w:t>
            </w:r>
          </w:p>
        </w:tc>
      </w:tr>
      <w:tr w:rsidR="009F5BB3" w:rsidRPr="00781AAB" w14:paraId="6411476E" w14:textId="77777777" w:rsidTr="009F5BB3">
        <w:trPr>
          <w:divId w:val="1338539775"/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C9886D" w14:textId="77777777" w:rsidR="006A0641" w:rsidRPr="00781AAB" w:rsidRDefault="006A0641" w:rsidP="0078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839EDB" w14:textId="77777777" w:rsidR="006A0641" w:rsidRPr="00781AAB" w:rsidRDefault="006A0641" w:rsidP="0078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2088F" w14:textId="77777777" w:rsidR="006A0641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Batch 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F16FC" w14:textId="77777777" w:rsidR="006A0641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Batch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1B4DD" w14:textId="77777777" w:rsidR="006A0641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Batch 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44AAB" w14:textId="77777777" w:rsidR="006A0641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Batch 2</w:t>
            </w:r>
          </w:p>
        </w:tc>
      </w:tr>
      <w:tr w:rsidR="009F5BB3" w:rsidRPr="00781AAB" w14:paraId="283DE0DE" w14:textId="77777777" w:rsidTr="009F5BB3">
        <w:trPr>
          <w:divId w:val="1338539775"/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EE217A" w14:textId="77777777" w:rsidR="00781AAB" w:rsidRPr="00781AAB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708FC" w14:textId="77777777" w:rsidR="00781AAB" w:rsidRPr="00781AAB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5FD9" w14:textId="77777777" w:rsidR="00781AAB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</w:t>
            </w: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D96E" w14:textId="77777777" w:rsidR="00781AAB" w:rsidRPr="00781AAB" w:rsidRDefault="006A0641" w:rsidP="006A0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 2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72362" w14:textId="77777777" w:rsidR="00781AAB" w:rsidRPr="00781AAB" w:rsidRDefault="006A0641" w:rsidP="006A0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38F3" w14:textId="77777777" w:rsidR="00781AAB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</w:t>
            </w: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8DA7" w14:textId="77777777" w:rsidR="00781AAB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</w:t>
            </w:r>
            <w:r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3588" w14:textId="77777777" w:rsidR="00781AAB" w:rsidRPr="00781AAB" w:rsidRDefault="006A0641" w:rsidP="006A0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 2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3719B" w14:textId="77777777" w:rsidR="00781AAB" w:rsidRPr="00781AAB" w:rsidRDefault="006A0641" w:rsidP="006A0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20EC" w14:textId="77777777" w:rsidR="00781AAB" w:rsidRPr="00781AAB" w:rsidRDefault="006A0641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</w:t>
            </w:r>
            <w:r w:rsidR="00781AAB" w:rsidRPr="00781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</w:tr>
      <w:tr w:rsidR="009F5BB3" w:rsidRPr="00781AAB" w14:paraId="021DCF2F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8640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A0BC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229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C47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EE47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098C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FC0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8EAC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544C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4AC2C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05D76EF1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DE3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PFHxS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E143" w14:textId="77777777" w:rsidR="00781AAB" w:rsidRPr="00781AAB" w:rsidRDefault="00781AAB" w:rsidP="006D6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6D622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ACC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BF7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7ECC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B4B6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6DD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B25D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037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CB9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62418D65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7D14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4F77F" w14:textId="77777777" w:rsidR="00781AAB" w:rsidRPr="00781AAB" w:rsidRDefault="006D622F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A76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82A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9DB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FC7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9D8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E32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F57F1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988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5A6902EB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3C6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E82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0A9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759E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120A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F6F4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DD0E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6E3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982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543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755DE356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E70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PFPeA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185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96DB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9EE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0DA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7B44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C39D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1D4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8286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F26C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5BD1F9D8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4CBC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PFHxA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90C1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9086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3BAB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0F3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894A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381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A23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4.28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86D8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D7B5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1323ADA9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BE9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PFHpA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838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47FA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1B4F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EB7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CA87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288A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CF2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6C66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5E1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01A5FB89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ED0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28ED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6C2B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F6A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DDB3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7F9F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303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3E2A" w14:textId="77777777" w:rsidR="00781AAB" w:rsidRPr="00781AAB" w:rsidRDefault="003117B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B416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EA03C" w14:textId="77777777" w:rsidR="00781AAB" w:rsidRPr="00781AAB" w:rsidRDefault="00B66C2D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46B6FA43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F732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D52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BFC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99B2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2D6D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4A4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45566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CF357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F67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E42D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4A30A791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B31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310A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C61D3"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0FC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DDEB1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1C3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5E9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F8E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EE61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EFBF1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44D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66B98AE6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54D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B7C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C25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BE2F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F09B4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40E6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9D20C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BF298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6A20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089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6F11414A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8CC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PFDoA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2F86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F13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792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5C323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DEF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A8D7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80F87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89C8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B1715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6E9C26E9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AAB9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PFtriDA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C31F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63B8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9A9E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65C1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38C76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03B3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CD1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7188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60AE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  <w:tr w:rsidR="009F5BB3" w:rsidRPr="00781AAB" w14:paraId="5BEB0A4D" w14:textId="77777777" w:rsidTr="009F5BB3">
        <w:trPr>
          <w:divId w:val="1338539775"/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BC4A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PFteDA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68A2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CB2B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612E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F3E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9F3D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E6B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DCD9F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24E0" w14:textId="77777777" w:rsidR="00781AAB" w:rsidRPr="00781AAB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19697" w14:textId="77777777" w:rsidR="00781AAB" w:rsidRPr="00781AAB" w:rsidRDefault="00781AAB" w:rsidP="00781AA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AAB">
              <w:rPr>
                <w:rFonts w:ascii="Calibri" w:eastAsia="Times New Roman" w:hAnsi="Calibri" w:cs="Times New Roman"/>
                <w:color w:val="000000"/>
              </w:rPr>
              <w:t>&lt;LCMRL</w:t>
            </w:r>
          </w:p>
        </w:tc>
      </w:tr>
    </w:tbl>
    <w:p w14:paraId="62F71818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42EAE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5F9A82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74A23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4038C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8DBD1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59F1E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61298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4431D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3F669B" w14:textId="77777777" w:rsidR="00781AAB" w:rsidRPr="003F207E" w:rsidRDefault="00781AAB" w:rsidP="00781AAB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" w:name="_Toc450227685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5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Percent recoveries of target analytes in laboratory fortified blanks and matrix fortified blanks</w:t>
      </w:r>
      <w:bookmarkEnd w:id="5"/>
    </w:p>
    <w:tbl>
      <w:tblPr>
        <w:tblW w:w="5772" w:type="dxa"/>
        <w:jc w:val="center"/>
        <w:tblLook w:val="04A0" w:firstRow="1" w:lastRow="0" w:firstColumn="1" w:lastColumn="0" w:noHBand="0" w:noVBand="1"/>
      </w:tblPr>
      <w:tblGrid>
        <w:gridCol w:w="2614"/>
        <w:gridCol w:w="1631"/>
        <w:gridCol w:w="1527"/>
      </w:tblGrid>
      <w:tr w:rsidR="00781AAB" w:rsidRPr="003F207E" w14:paraId="48F2BADC" w14:textId="77777777" w:rsidTr="00781AAB">
        <w:trPr>
          <w:trHeight w:val="1052"/>
          <w:jc w:val="center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0358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Target Analytes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35BFC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Laboratory fortified blanks (n=8)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C8C6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Matrix fortified Samples (n=4)</w:t>
            </w:r>
          </w:p>
        </w:tc>
      </w:tr>
      <w:tr w:rsidR="00781AAB" w:rsidRPr="003F207E" w14:paraId="37E8A79C" w14:textId="77777777" w:rsidTr="00781AAB">
        <w:trPr>
          <w:trHeight w:val="349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5E4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PFBS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2AF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5F6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126±28</w:t>
            </w:r>
          </w:p>
        </w:tc>
      </w:tr>
      <w:tr w:rsidR="00781AAB" w:rsidRPr="003F207E" w14:paraId="450F19E3" w14:textId="77777777" w:rsidTr="00781AAB">
        <w:trPr>
          <w:trHeight w:val="360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CBF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PFHxS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705D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90±16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6B17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109±30</w:t>
            </w:r>
          </w:p>
        </w:tc>
      </w:tr>
      <w:tr w:rsidR="00781AAB" w:rsidRPr="003F207E" w14:paraId="503B1A19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CB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D463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99±7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C4E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107±7</w:t>
            </w:r>
          </w:p>
        </w:tc>
      </w:tr>
      <w:tr w:rsidR="00781AAB" w:rsidRPr="003F207E" w14:paraId="3F186A1A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E90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23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74±29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E86D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56±33</w:t>
            </w:r>
          </w:p>
        </w:tc>
      </w:tr>
      <w:tr w:rsidR="00781AAB" w:rsidRPr="003F207E" w14:paraId="05862175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2C62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PFPeA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6347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139±13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CB3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128±5</w:t>
            </w:r>
          </w:p>
        </w:tc>
      </w:tr>
      <w:tr w:rsidR="00781AAB" w:rsidRPr="003F207E" w14:paraId="668C99FF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4259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PFHxA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16B0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114±10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D49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131±17</w:t>
            </w:r>
          </w:p>
        </w:tc>
      </w:tr>
      <w:tr w:rsidR="00781AAB" w:rsidRPr="003F207E" w14:paraId="6A896D1F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B97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PFHpA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8877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110±13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FC79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110±22</w:t>
            </w:r>
          </w:p>
        </w:tc>
      </w:tr>
      <w:tr w:rsidR="00781AAB" w:rsidRPr="003F207E" w14:paraId="3813C0E2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1CD2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PFOA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86F7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97±12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BA66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111±5</w:t>
            </w:r>
          </w:p>
        </w:tc>
      </w:tr>
      <w:tr w:rsidR="00781AAB" w:rsidRPr="003F207E" w14:paraId="01D9BBB3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722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42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107±8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CC8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109±7</w:t>
            </w:r>
          </w:p>
        </w:tc>
      </w:tr>
      <w:tr w:rsidR="00781AAB" w:rsidRPr="003F207E" w14:paraId="2F2FD865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A0B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DB54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108±7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D9E5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110±7</w:t>
            </w:r>
          </w:p>
        </w:tc>
      </w:tr>
      <w:tr w:rsidR="00781AAB" w:rsidRPr="003F207E" w14:paraId="092A8309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8F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PFUnA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AAFF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105±14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07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88±9</w:t>
            </w:r>
          </w:p>
        </w:tc>
      </w:tr>
      <w:tr w:rsidR="00781AAB" w:rsidRPr="003F207E" w14:paraId="3E12AE68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9AE7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PFDoA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751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96±8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51BE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83±13</w:t>
            </w:r>
          </w:p>
        </w:tc>
      </w:tr>
      <w:tr w:rsidR="00781AAB" w:rsidRPr="003F207E" w14:paraId="7290D826" w14:textId="77777777" w:rsidTr="00781AAB">
        <w:trPr>
          <w:trHeight w:val="387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116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PFtriDA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9DF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85±17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A3AC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73±14</w:t>
            </w:r>
          </w:p>
        </w:tc>
      </w:tr>
      <w:tr w:rsidR="00781AAB" w:rsidRPr="003F207E" w14:paraId="0883EDC6" w14:textId="77777777" w:rsidTr="00781AAB">
        <w:trPr>
          <w:trHeight w:val="406"/>
          <w:jc w:val="center"/>
        </w:trPr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1268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PFteDA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E923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87±15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B6E2" w14:textId="77777777" w:rsidR="00781AAB" w:rsidRPr="003F207E" w:rsidRDefault="00781AAB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73±6</w:t>
            </w:r>
          </w:p>
        </w:tc>
      </w:tr>
    </w:tbl>
    <w:p w14:paraId="4845672C" w14:textId="77777777" w:rsidR="00781AAB" w:rsidRPr="003F207E" w:rsidRDefault="00781AAB" w:rsidP="00781AAB"/>
    <w:p w14:paraId="2993DD33" w14:textId="77777777" w:rsidR="00781AAB" w:rsidRPr="004415A6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9BBAE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1C6FF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BF4BD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8B0CD" w14:textId="77777777" w:rsidR="00781AAB" w:rsidRDefault="00781AAB" w:rsidP="00781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3A6E1" w14:textId="77777777" w:rsidR="00781AAB" w:rsidRPr="003F207E" w:rsidRDefault="00781AAB" w:rsidP="00781AAB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" w:name="_Toc450227686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6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Summary of Calibration curve % Relative Standard Deviation (%RSD) of 14 analytes</w:t>
      </w:r>
      <w:bookmarkEnd w:id="6"/>
    </w:p>
    <w:tbl>
      <w:tblPr>
        <w:tblW w:w="10561" w:type="dxa"/>
        <w:jc w:val="center"/>
        <w:tblLook w:val="04A0" w:firstRow="1" w:lastRow="0" w:firstColumn="1" w:lastColumn="0" w:noHBand="0" w:noVBand="1"/>
      </w:tblPr>
      <w:tblGrid>
        <w:gridCol w:w="1272"/>
        <w:gridCol w:w="972"/>
        <w:gridCol w:w="1446"/>
        <w:gridCol w:w="826"/>
        <w:gridCol w:w="907"/>
        <w:gridCol w:w="660"/>
        <w:gridCol w:w="726"/>
        <w:gridCol w:w="782"/>
        <w:gridCol w:w="720"/>
        <w:gridCol w:w="810"/>
        <w:gridCol w:w="639"/>
        <w:gridCol w:w="801"/>
      </w:tblGrid>
      <w:tr w:rsidR="00584925" w:rsidRPr="00416127" w14:paraId="2276F09A" w14:textId="77777777" w:rsidTr="00291357">
        <w:trPr>
          <w:trHeight w:val="29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B5C9B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Target Compound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07A83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LCMRL, ng/L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940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MS/MS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BE4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EBAC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505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Relative Standard Deviation (n=4)</w:t>
            </w:r>
          </w:p>
        </w:tc>
      </w:tr>
      <w:tr w:rsidR="00584925" w:rsidRPr="00416127" w14:paraId="008AB7B7" w14:textId="77777777" w:rsidTr="00291357">
        <w:trPr>
          <w:trHeight w:val="295"/>
          <w:jc w:val="center"/>
        </w:trPr>
        <w:tc>
          <w:tcPr>
            <w:tcW w:w="127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F90A01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nil"/>
              <w:right w:val="nil"/>
            </w:tcBorders>
          </w:tcPr>
          <w:p w14:paraId="38019BD6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C4218E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4822FE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</w:tcBorders>
            <w:vAlign w:val="center"/>
            <w:hideMark/>
          </w:tcPr>
          <w:p w14:paraId="3D736562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24D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F7F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BC1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6D6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31A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C6A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40A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Cal7</w:t>
            </w:r>
          </w:p>
        </w:tc>
      </w:tr>
      <w:tr w:rsidR="00584925" w:rsidRPr="00416127" w14:paraId="4CA4295C" w14:textId="77777777" w:rsidTr="00291357">
        <w:trPr>
          <w:trHeight w:val="311"/>
          <w:jc w:val="center"/>
        </w:trPr>
        <w:tc>
          <w:tcPr>
            <w:tcW w:w="127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B6A7EB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E54C44E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BB2CA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06A9AD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</w:tcBorders>
            <w:vAlign w:val="center"/>
            <w:hideMark/>
          </w:tcPr>
          <w:p w14:paraId="05A837D4" w14:textId="77777777" w:rsidR="00584925" w:rsidRPr="00416127" w:rsidRDefault="00584925" w:rsidP="0078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7BA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CC5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56E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132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FDC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E57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806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84925" w:rsidRPr="00416127" w14:paraId="656E5BA9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8EA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PFBS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139904" w14:textId="77777777" w:rsidR="00584925" w:rsidRPr="00416127" w:rsidRDefault="00F92612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293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298.9&gt;99.0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E2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04C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C2-C7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861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93E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25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B7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69A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BEB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DE3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584925" w:rsidRPr="00416127" w14:paraId="7A8F1615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C7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PFHxS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94AA3DC" w14:textId="77777777" w:rsidR="00584925" w:rsidRPr="00416127" w:rsidRDefault="00584925" w:rsidP="00F92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F926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0F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398.9&gt;99.05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FFF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05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2A5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C8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75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231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C4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C44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9D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584925" w:rsidRPr="00416127" w14:paraId="7E0749CE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17D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B5288D2" w14:textId="77777777" w:rsidR="00584925" w:rsidRPr="00416127" w:rsidRDefault="00F92612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A17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498.9&gt;99.15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A03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7C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938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C23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855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1E1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31A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A0F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F56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584925" w:rsidRPr="00416127" w14:paraId="19FB2864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587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6FAF94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78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598.9&gt;99.0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0A5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2C2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23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6FB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752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65E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275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F4B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4FA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584925" w:rsidRPr="00416127" w14:paraId="4A222A37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52E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PFPeA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FF3CB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300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262.7&gt;219.0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AC0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4B7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2E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32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435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01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BF9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415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DB5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584925" w:rsidRPr="00416127" w14:paraId="03FFB6B6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DC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PFHxA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545D3C8" w14:textId="77777777" w:rsidR="00584925" w:rsidRPr="00416127" w:rsidRDefault="00432307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45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312.9&gt;269.0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9C0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AEC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205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EC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93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36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8AA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1E1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D74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584925" w:rsidRPr="00416127" w14:paraId="2D5B2921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2C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PFHpA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06F40A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CE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362.9&gt;169.0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1FC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13C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5DC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AD1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AA9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5AB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D06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86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978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4925" w:rsidRPr="00416127" w14:paraId="6E4B6F5D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9FF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PFOA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316C3CA" w14:textId="77777777" w:rsidR="00584925" w:rsidRPr="00416127" w:rsidRDefault="00432307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D5E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412.9&gt;169.0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D21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ADD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6B3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41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6F4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89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182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939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D28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</w:tr>
      <w:tr w:rsidR="00584925" w:rsidRPr="00416127" w14:paraId="76A6C7EC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395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D2FE66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525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462.9&gt;419.0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9C2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E40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C88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111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A6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16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9FE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0BF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D1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</w:tr>
      <w:tr w:rsidR="00584925" w:rsidRPr="00416127" w14:paraId="1B6ECD26" w14:textId="77777777" w:rsidTr="00291357">
        <w:trPr>
          <w:trHeight w:val="33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A78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C37335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32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57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512.9&gt;468.9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F46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186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5E3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2C1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319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18A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40A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E2B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79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84925" w:rsidRPr="00416127" w14:paraId="02537C9B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F6D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PFUnA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9CB176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78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562.9&gt;519.0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959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907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A0B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A0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7B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B78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6B7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5A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65E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584925" w:rsidRPr="00416127" w14:paraId="07F8AEE4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FB6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PFDoA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6BDA2D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414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612.9&gt;568.95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149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996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9E26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F07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1AB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7A2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D89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838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84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</w:tr>
      <w:tr w:rsidR="00584925" w:rsidRPr="00416127" w14:paraId="7224145F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1C2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PFtriDA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DF7986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2A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662.9&gt;618.9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66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9A1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7A6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341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D6BB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9A5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C8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945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9724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584925" w:rsidRPr="00416127" w14:paraId="3CCA1994" w14:textId="77777777" w:rsidTr="00291357">
        <w:trPr>
          <w:trHeight w:val="295"/>
          <w:jc w:val="center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679C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PFteDA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C97A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2643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712.9&gt;668.9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A31F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9A60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C1-C7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44F8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ADBE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2F1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2965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EFB1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37A2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35FD" w14:textId="77777777" w:rsidR="00584925" w:rsidRPr="00416127" w:rsidRDefault="00584925" w:rsidP="0078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</w:tr>
    </w:tbl>
    <w:p w14:paraId="30442778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AB053A" w14:textId="77777777" w:rsidR="00781AAB" w:rsidRDefault="00781AAB" w:rsidP="0078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81AAB" w:rsidSect="00781AAB">
          <w:type w:val="nextColumn"/>
          <w:pgSz w:w="20160" w:h="12240" w:orient="landscape" w:code="5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8F46BB8" w14:textId="77777777" w:rsidR="00781AAB" w:rsidRPr="000B6330" w:rsidRDefault="00781AAB" w:rsidP="00781AAB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</w:p>
    <w:p w14:paraId="33D55008" w14:textId="77777777" w:rsidR="00781AAB" w:rsidRPr="003F207E" w:rsidRDefault="00781AAB" w:rsidP="00781AAB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Toc450227687"/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SI 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7</w:t>
      </w:r>
      <w:r w:rsidRPr="003F20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E6AD9">
        <w:rPr>
          <w:rFonts w:ascii="Times New Roman" w:hAnsi="Times New Roman" w:cs="Times New Roman"/>
          <w:i w:val="0"/>
          <w:color w:val="auto"/>
          <w:sz w:val="24"/>
          <w:szCs w:val="24"/>
        </w:rPr>
        <w:t>Surrogate</w:t>
      </w:r>
      <w:r w:rsidRPr="003F20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recoveries (%) in all the 25 drinking water sample</w:t>
      </w:r>
      <w:r w:rsidR="00F152D5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bookmarkEnd w:id="7"/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1184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781AAB" w:rsidRPr="00115CFF" w14:paraId="00809CF9" w14:textId="77777777" w:rsidTr="00781AAB">
        <w:trPr>
          <w:trHeight w:val="378"/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2BF" w14:textId="77777777" w:rsidR="00781AAB" w:rsidRPr="00115CFF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ID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29EF" w14:textId="77777777" w:rsidR="00781AAB" w:rsidRPr="00A460E2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60E2">
              <w:rPr>
                <w:rFonts w:ascii="Calibri" w:eastAsia="Times New Roman" w:hAnsi="Calibri" w:cs="Times New Roman"/>
                <w:color w:val="000000"/>
                <w:vertAlign w:val="superscript"/>
              </w:rPr>
              <w:t>18</w:t>
            </w:r>
            <w:r w:rsidRPr="00A460E2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A460E2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A460E2">
              <w:rPr>
                <w:rFonts w:ascii="Calibri" w:eastAsia="Times New Roman" w:hAnsi="Calibri" w:cs="Times New Roman"/>
                <w:color w:val="000000"/>
              </w:rPr>
              <w:t>-PFHxS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99C7" w14:textId="77777777" w:rsidR="00781AAB" w:rsidRPr="00A5098C" w:rsidRDefault="00781AAB" w:rsidP="00781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98C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A5098C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A5098C">
              <w:rPr>
                <w:rFonts w:ascii="Calibri" w:eastAsia="Times New Roman" w:hAnsi="Calibri" w:cs="Times New Roman"/>
                <w:color w:val="000000"/>
                <w:vertAlign w:val="subscript"/>
              </w:rPr>
              <w:t>4</w:t>
            </w:r>
            <w:r w:rsidRPr="00A5098C">
              <w:rPr>
                <w:rFonts w:ascii="Calibri" w:eastAsia="Times New Roman" w:hAnsi="Calibri" w:cs="Times New Roman"/>
                <w:color w:val="000000"/>
              </w:rPr>
              <w:t>-PFOS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4CF8" w14:textId="77777777" w:rsidR="00781AAB" w:rsidRPr="007223A8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3A8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7223A8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7223A8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7223A8">
              <w:rPr>
                <w:rFonts w:ascii="Calibri" w:eastAsia="Times New Roman" w:hAnsi="Calibri" w:cs="Times New Roman"/>
                <w:color w:val="000000"/>
              </w:rPr>
              <w:t>-PFHxA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B297" w14:textId="77777777" w:rsidR="00781AAB" w:rsidRPr="006A2B17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3475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6A2B17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6A2B17">
              <w:rPr>
                <w:rFonts w:ascii="Calibri" w:eastAsia="Times New Roman" w:hAnsi="Calibri" w:cs="Times New Roman"/>
                <w:color w:val="000000"/>
                <w:vertAlign w:val="subscript"/>
              </w:rPr>
              <w:t>4</w:t>
            </w:r>
            <w:r w:rsidRPr="006A2B17">
              <w:rPr>
                <w:rFonts w:ascii="Calibri" w:eastAsia="Times New Roman" w:hAnsi="Calibri" w:cs="Times New Roman"/>
                <w:color w:val="000000"/>
              </w:rPr>
              <w:t>-PFOA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254C" w14:textId="77777777" w:rsidR="00781AAB" w:rsidRPr="00F4617D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17D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F4617D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F4617D">
              <w:rPr>
                <w:rFonts w:ascii="Calibri" w:eastAsia="Times New Roman" w:hAnsi="Calibri" w:cs="Times New Roman"/>
                <w:color w:val="000000"/>
                <w:vertAlign w:val="subscript"/>
              </w:rPr>
              <w:t>5</w:t>
            </w:r>
            <w:r w:rsidRPr="00F4617D">
              <w:rPr>
                <w:rFonts w:ascii="Calibri" w:eastAsia="Times New Roman" w:hAnsi="Calibri" w:cs="Times New Roman"/>
                <w:color w:val="000000"/>
              </w:rPr>
              <w:t>-PFNA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914D" w14:textId="77777777" w:rsidR="00781AAB" w:rsidRPr="00E30FFA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0FFA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E30FFA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-PFDA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15C3" w14:textId="77777777" w:rsidR="00781AAB" w:rsidRPr="00E30FFA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0FFA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E30FFA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-PFUnA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84B3" w14:textId="77777777" w:rsidR="00781AAB" w:rsidRPr="00E30FFA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0FFA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E30FFA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E30FFA">
              <w:rPr>
                <w:rFonts w:ascii="Calibri" w:eastAsia="Times New Roman" w:hAnsi="Calibri" w:cs="Times New Roman"/>
                <w:color w:val="000000"/>
              </w:rPr>
              <w:t>-PFDoA</w:t>
            </w:r>
          </w:p>
        </w:tc>
      </w:tr>
      <w:tr w:rsidR="00781AAB" w:rsidRPr="00115CFF" w14:paraId="45D844CE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D0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3ED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0D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02F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9CA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04E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91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8F3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FF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781AAB" w:rsidRPr="00115CFF" w14:paraId="50112FCE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00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992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518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74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B02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0B0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DCF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0C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AD1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781AAB" w:rsidRPr="00115CFF" w14:paraId="49D03299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86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033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FD8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950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2DB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105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53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F6D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A55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781AAB" w:rsidRPr="00115CFF" w14:paraId="67E32A0B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28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F06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25B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C0F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AC0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5CB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5EE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BB9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B38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781AAB" w:rsidRPr="00115CFF" w14:paraId="195A0DB3" w14:textId="77777777" w:rsidTr="00781AAB">
        <w:trPr>
          <w:trHeight w:val="414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65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78A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8D5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00F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228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E8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DF6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A55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17E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781AAB" w:rsidRPr="00115CFF" w14:paraId="06C6FC91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24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64B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41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D8C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EE6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AB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71F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DEE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48E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781AAB" w:rsidRPr="00115CFF" w14:paraId="4B598481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0E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03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FAA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89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F0C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B4B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3F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86B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C8C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781AAB" w:rsidRPr="00115CFF" w14:paraId="6388952A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46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868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E6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790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7A9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D7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377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4BB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8F4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781AAB" w:rsidRPr="00115CFF" w14:paraId="59F5572F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35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0C5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5CD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513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91E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8DB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CD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BF9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EA9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781AAB" w:rsidRPr="00115CFF" w14:paraId="20D93BC1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13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07C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4A5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A0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38F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980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09C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AD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01E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781AAB" w:rsidRPr="00115CFF" w14:paraId="6C8E9DBC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03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2E7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55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279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B5A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B3C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2A5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434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64B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781AAB" w:rsidRPr="00115CFF" w14:paraId="45C58FF9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87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3C1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79D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91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33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80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F4B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262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D62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781AAB" w:rsidRPr="00115CFF" w14:paraId="495F44F2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11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335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3D5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1D0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AC9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A9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4B7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EE5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BFF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781AAB" w:rsidRPr="00115CFF" w14:paraId="232ACFBD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14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B8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3F1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3B3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07E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B94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31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8F0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C71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781AAB" w:rsidRPr="00115CFF" w14:paraId="0DC93E00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31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43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43D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5C4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ED5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50F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E13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810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E8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781AAB" w:rsidRPr="00115CFF" w14:paraId="5924009A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10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FD9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21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240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8A5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F49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1B4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506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6E0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781AAB" w:rsidRPr="00115CFF" w14:paraId="1D90A8FD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4E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1D6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F04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ABC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3AD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883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F8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E19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2EA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781AAB" w:rsidRPr="00115CFF" w14:paraId="58F98998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4D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798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995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9D1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460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D13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7B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E14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E7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781AAB" w:rsidRPr="00115CFF" w14:paraId="5511585F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A8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975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933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7DC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F7D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3B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7B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AD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80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781AAB" w:rsidRPr="00115CFF" w14:paraId="55097DB0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BF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688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070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CCD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05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105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26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FA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FC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781AAB" w:rsidRPr="00115CFF" w14:paraId="512F696F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7D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39A0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816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EA7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AD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3BF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891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01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48C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781AAB" w:rsidRPr="00115CFF" w14:paraId="442E7A09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62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314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CF8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2F0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25B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839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2FB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DB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44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781AAB" w:rsidRPr="00115CFF" w14:paraId="1CCACAC7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E7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4AD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7031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DE7F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7A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B3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9B4A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2C1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4FC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781AAB" w:rsidRPr="00115CFF" w14:paraId="50690D7E" w14:textId="77777777" w:rsidTr="00781AAB">
        <w:trPr>
          <w:trHeight w:val="302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D1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590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5C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E8D8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84B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C0B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0573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F11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7B0B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781AAB" w:rsidRPr="00115CFF" w14:paraId="64D770B0" w14:textId="77777777" w:rsidTr="00781AAB">
        <w:trPr>
          <w:trHeight w:val="317"/>
          <w:jc w:val="center"/>
        </w:trPr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2F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CFF">
              <w:rPr>
                <w:rFonts w:ascii="Calibri" w:eastAsia="Times New Roman" w:hAnsi="Calibri" w:cs="Times New Roman"/>
                <w:color w:val="000000"/>
              </w:rPr>
              <w:t>Sample 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3F8E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EB8C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4634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2BE7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3626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4BF5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F562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8259" w14:textId="77777777" w:rsidR="00781AAB" w:rsidRPr="00115CFF" w:rsidRDefault="00781AAB" w:rsidP="0078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</w:tbl>
    <w:p w14:paraId="380B0068" w14:textId="77777777" w:rsidR="00612502" w:rsidRDefault="00612502" w:rsidP="00421AC3">
      <w:r>
        <w:t xml:space="preserve"> </w:t>
      </w:r>
    </w:p>
    <w:p w14:paraId="191B61E9" w14:textId="77777777" w:rsidR="00612502" w:rsidRDefault="00612502" w:rsidP="00612502">
      <w:pPr>
        <w:pStyle w:val="Caption"/>
        <w:keepNext/>
      </w:pPr>
    </w:p>
    <w:p w14:paraId="4A87F01A" w14:textId="77777777" w:rsidR="00612502" w:rsidRDefault="00612502" w:rsidP="00612502">
      <w:pPr>
        <w:pStyle w:val="Caption"/>
        <w:keepNext/>
        <w:jc w:val="center"/>
        <w:divId w:val="321860562"/>
      </w:pPr>
    </w:p>
    <w:p w14:paraId="5C12E1B9" w14:textId="77777777" w:rsidR="00612502" w:rsidRPr="00612502" w:rsidRDefault="00612502" w:rsidP="00612502">
      <w:pPr>
        <w:pStyle w:val="Caption"/>
        <w:keepNext/>
        <w:jc w:val="center"/>
        <w:divId w:val="321860562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8" w:name="_Toc450227688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SI</w:t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Table_SI_ \* ARABIC </w:instrText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351E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8</w:t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52C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612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612502">
        <w:rPr>
          <w:rFonts w:ascii="Times New Roman" w:hAnsi="Times New Roman" w:cs="Times New Roman"/>
          <w:i w:val="0"/>
          <w:color w:val="auto"/>
          <w:sz w:val="24"/>
          <w:szCs w:val="24"/>
        </w:rPr>
        <w:t>Stability testing</w:t>
      </w:r>
      <w:r w:rsidR="00774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data showing the ratio of recoveries of analytes from the cartridges between day 0 and day 28; and the p-values of </w:t>
      </w:r>
      <w:r w:rsidR="00774F25" w:rsidRPr="00774F25">
        <w:rPr>
          <w:rFonts w:ascii="Times New Roman" w:hAnsi="Times New Roman" w:cs="Times New Roman"/>
          <w:i w:val="0"/>
          <w:color w:val="auto"/>
          <w:sz w:val="24"/>
          <w:szCs w:val="24"/>
        </w:rPr>
        <w:t>Kruskal-Wallis followed by Scheffe's test</w:t>
      </w:r>
      <w:r w:rsidR="00774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showing no significant differences</w:t>
      </w:r>
      <w:bookmarkEnd w:id="8"/>
    </w:p>
    <w:tbl>
      <w:tblPr>
        <w:tblW w:w="5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205"/>
        <w:gridCol w:w="1502"/>
      </w:tblGrid>
      <w:tr w:rsidR="00612502" w:rsidRPr="00612502" w14:paraId="1FF7C282" w14:textId="77777777" w:rsidTr="00612502">
        <w:trPr>
          <w:divId w:val="321860562"/>
          <w:trHeight w:val="619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4C9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12502">
              <w:rPr>
                <w:rFonts w:ascii="Calibri" w:eastAsia="Times New Roman" w:hAnsi="Calibri" w:cs="Times New Roman"/>
                <w:b/>
                <w:bCs/>
              </w:rPr>
              <w:t>Analyte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73FC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12502">
              <w:rPr>
                <w:rFonts w:ascii="Calibri" w:eastAsia="Times New Roman" w:hAnsi="Calibri" w:cs="Times New Roman"/>
                <w:b/>
                <w:bCs/>
              </w:rPr>
              <w:t>Ratio (day 0/day 28)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3B53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12502">
              <w:rPr>
                <w:rFonts w:ascii="Calibri" w:eastAsia="Times New Roman" w:hAnsi="Calibri" w:cs="Times New Roman"/>
                <w:b/>
                <w:bCs/>
              </w:rPr>
              <w:t>p-value</w:t>
            </w:r>
          </w:p>
        </w:tc>
      </w:tr>
      <w:tr w:rsidR="00612502" w:rsidRPr="00612502" w14:paraId="1D8B5FEE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C984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DA6C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1251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0.9271</w:t>
            </w:r>
          </w:p>
        </w:tc>
      </w:tr>
      <w:tr w:rsidR="00612502" w:rsidRPr="00612502" w14:paraId="73C168EC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F147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PFHxS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E3AC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FDC6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0.6281</w:t>
            </w:r>
          </w:p>
        </w:tc>
      </w:tr>
      <w:tr w:rsidR="00612502" w:rsidRPr="00612502" w14:paraId="22EF61E6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1753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B313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DDA2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0.4432</w:t>
            </w:r>
          </w:p>
        </w:tc>
      </w:tr>
      <w:tr w:rsidR="00612502" w:rsidRPr="00612502" w14:paraId="6E9850D3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B8A6C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313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FEF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0.9994</w:t>
            </w:r>
          </w:p>
        </w:tc>
      </w:tr>
      <w:tr w:rsidR="00612502" w:rsidRPr="00612502" w14:paraId="0C220D8D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19B9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PFPeA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1A9F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F7AA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0.0429</w:t>
            </w:r>
          </w:p>
        </w:tc>
      </w:tr>
      <w:tr w:rsidR="00612502" w:rsidRPr="00612502" w14:paraId="56D60171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E9711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PFHxA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2D88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A9C0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0.0779</w:t>
            </w:r>
          </w:p>
        </w:tc>
      </w:tr>
      <w:tr w:rsidR="00612502" w:rsidRPr="00612502" w14:paraId="10E6595A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22BF5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PFHpA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4306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221D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0.0938</w:t>
            </w:r>
          </w:p>
        </w:tc>
      </w:tr>
      <w:tr w:rsidR="00612502" w:rsidRPr="00612502" w14:paraId="492A9EC9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889D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F4B6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9F64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0.0643</w:t>
            </w:r>
          </w:p>
        </w:tc>
      </w:tr>
      <w:tr w:rsidR="00612502" w:rsidRPr="00612502" w14:paraId="33BAD77B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A6E9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19470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50A6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0.6127</w:t>
            </w:r>
          </w:p>
        </w:tc>
      </w:tr>
      <w:tr w:rsidR="00612502" w:rsidRPr="00612502" w14:paraId="6E1DF995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6818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3577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DA6A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0.8950</w:t>
            </w:r>
          </w:p>
        </w:tc>
      </w:tr>
      <w:tr w:rsidR="00612502" w:rsidRPr="00612502" w14:paraId="4387E5B5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CA9C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715B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69C0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0.4136</w:t>
            </w:r>
          </w:p>
        </w:tc>
      </w:tr>
      <w:tr w:rsidR="00612502" w:rsidRPr="00612502" w14:paraId="5DA4B846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2D71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PFDoA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015FB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EE0F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0.6433</w:t>
            </w:r>
          </w:p>
        </w:tc>
      </w:tr>
      <w:tr w:rsidR="00612502" w:rsidRPr="00612502" w14:paraId="77D8DF5B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34F7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PFTriDA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B1E9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0ABE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0.9998</w:t>
            </w:r>
          </w:p>
        </w:tc>
      </w:tr>
      <w:tr w:rsidR="00612502" w:rsidRPr="00612502" w14:paraId="050E1944" w14:textId="77777777" w:rsidTr="00612502">
        <w:trPr>
          <w:divId w:val="321860562"/>
          <w:trHeight w:val="30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9913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PFTeDA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40D8" w14:textId="77777777" w:rsidR="00612502" w:rsidRPr="00612502" w:rsidRDefault="00612502" w:rsidP="0061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A198" w14:textId="77777777" w:rsidR="00612502" w:rsidRPr="00612502" w:rsidRDefault="00612502" w:rsidP="0061250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502">
              <w:rPr>
                <w:rFonts w:ascii="Calibri" w:eastAsia="Times New Roman" w:hAnsi="Calibri" w:cs="Times New Roman"/>
                <w:color w:val="000000"/>
              </w:rPr>
              <w:t>0.9960</w:t>
            </w:r>
          </w:p>
        </w:tc>
      </w:tr>
    </w:tbl>
    <w:p w14:paraId="08EBFF67" w14:textId="77777777" w:rsidR="00781AAB" w:rsidRDefault="00781AAB" w:rsidP="00612502">
      <w:pPr>
        <w:pStyle w:val="Caption"/>
      </w:pPr>
    </w:p>
    <w:sectPr w:rsidR="00781AAB" w:rsidSect="00781AAB">
      <w:type w:val="nextColumn"/>
      <w:pgSz w:w="20160" w:h="12240" w:orient="landscape" w:code="5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1E1E" w14:textId="77777777" w:rsidR="00D315D5" w:rsidRDefault="00D315D5" w:rsidP="00421AC3">
      <w:pPr>
        <w:spacing w:after="0" w:line="240" w:lineRule="auto"/>
      </w:pPr>
      <w:r>
        <w:separator/>
      </w:r>
    </w:p>
  </w:endnote>
  <w:endnote w:type="continuationSeparator" w:id="0">
    <w:p w14:paraId="42BEAD61" w14:textId="77777777" w:rsidR="00D315D5" w:rsidRDefault="00D315D5" w:rsidP="0042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charset w:val="00"/>
    <w:family w:val="auto"/>
    <w:pitch w:val="variable"/>
    <w:sig w:usb0="00000001" w:usb1="00000001" w:usb2="00000000" w:usb3="00000000" w:csb0="00000093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63658" w14:textId="418F9607" w:rsidR="005F380B" w:rsidRDefault="005F3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F94FF" w14:textId="77777777" w:rsidR="005F380B" w:rsidRDefault="005F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1DF9" w14:textId="77777777" w:rsidR="00D315D5" w:rsidRDefault="00D315D5" w:rsidP="00421AC3">
      <w:pPr>
        <w:spacing w:after="0" w:line="240" w:lineRule="auto"/>
      </w:pPr>
      <w:r>
        <w:separator/>
      </w:r>
    </w:p>
  </w:footnote>
  <w:footnote w:type="continuationSeparator" w:id="0">
    <w:p w14:paraId="0ED2B4BB" w14:textId="77777777" w:rsidR="00D315D5" w:rsidRDefault="00D315D5" w:rsidP="0042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D37"/>
    <w:multiLevelType w:val="hybridMultilevel"/>
    <w:tmpl w:val="356C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202"/>
    <w:multiLevelType w:val="hybridMultilevel"/>
    <w:tmpl w:val="7EA6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F26"/>
    <w:multiLevelType w:val="hybridMultilevel"/>
    <w:tmpl w:val="E4A296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655B"/>
    <w:multiLevelType w:val="hybridMultilevel"/>
    <w:tmpl w:val="C3EA5974"/>
    <w:lvl w:ilvl="0" w:tplc="686ED61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7462"/>
    <w:multiLevelType w:val="multilevel"/>
    <w:tmpl w:val="5A3403DE"/>
    <w:lvl w:ilvl="0">
      <w:start w:val="1"/>
      <w:numFmt w:val="decimal"/>
      <w:pStyle w:val="Section"/>
      <w:lvlText w:val="%1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1206"/>
        </w:tabs>
        <w:ind w:left="2070" w:hanging="1440"/>
      </w:pPr>
      <w:rPr>
        <w:rFonts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1440"/>
        </w:tabs>
        <w:ind w:left="2880" w:hanging="21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1002F7"/>
    <w:multiLevelType w:val="hybridMultilevel"/>
    <w:tmpl w:val="F7E8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8A1"/>
    <w:multiLevelType w:val="hybridMultilevel"/>
    <w:tmpl w:val="A5CE5AD2"/>
    <w:lvl w:ilvl="0" w:tplc="B2F624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enturyOldStyle-Bol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26590"/>
    <w:multiLevelType w:val="multilevel"/>
    <w:tmpl w:val="69B48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9112EE"/>
    <w:multiLevelType w:val="hybridMultilevel"/>
    <w:tmpl w:val="3E9C5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B"/>
    <w:rsid w:val="00067397"/>
    <w:rsid w:val="00092BE3"/>
    <w:rsid w:val="000D0164"/>
    <w:rsid w:val="000D0268"/>
    <w:rsid w:val="001240FA"/>
    <w:rsid w:val="00131AF5"/>
    <w:rsid w:val="00156505"/>
    <w:rsid w:val="001922EF"/>
    <w:rsid w:val="001C61D3"/>
    <w:rsid w:val="001D77EB"/>
    <w:rsid w:val="001E4B54"/>
    <w:rsid w:val="0026225A"/>
    <w:rsid w:val="00273718"/>
    <w:rsid w:val="00291357"/>
    <w:rsid w:val="00294D5E"/>
    <w:rsid w:val="002D0F36"/>
    <w:rsid w:val="003054AA"/>
    <w:rsid w:val="003117BD"/>
    <w:rsid w:val="00355BB6"/>
    <w:rsid w:val="00360AFF"/>
    <w:rsid w:val="00367D1E"/>
    <w:rsid w:val="00381CF6"/>
    <w:rsid w:val="00421AC3"/>
    <w:rsid w:val="00427F04"/>
    <w:rsid w:val="00432307"/>
    <w:rsid w:val="00435BAE"/>
    <w:rsid w:val="00467990"/>
    <w:rsid w:val="004B113B"/>
    <w:rsid w:val="00584925"/>
    <w:rsid w:val="005A3011"/>
    <w:rsid w:val="005B1828"/>
    <w:rsid w:val="005B523F"/>
    <w:rsid w:val="005C591F"/>
    <w:rsid w:val="005D394C"/>
    <w:rsid w:val="005E4825"/>
    <w:rsid w:val="005E52F7"/>
    <w:rsid w:val="005E6AD9"/>
    <w:rsid w:val="005F380B"/>
    <w:rsid w:val="00612502"/>
    <w:rsid w:val="006435AD"/>
    <w:rsid w:val="006772AF"/>
    <w:rsid w:val="006A0641"/>
    <w:rsid w:val="006D622F"/>
    <w:rsid w:val="00706567"/>
    <w:rsid w:val="007565C0"/>
    <w:rsid w:val="00767E6C"/>
    <w:rsid w:val="00774B06"/>
    <w:rsid w:val="00774F25"/>
    <w:rsid w:val="00781AAB"/>
    <w:rsid w:val="007F0F87"/>
    <w:rsid w:val="00852CA6"/>
    <w:rsid w:val="008D0D0F"/>
    <w:rsid w:val="00905BB8"/>
    <w:rsid w:val="00913CD4"/>
    <w:rsid w:val="00934DF2"/>
    <w:rsid w:val="00952A06"/>
    <w:rsid w:val="009740B7"/>
    <w:rsid w:val="009F5BB3"/>
    <w:rsid w:val="00A06769"/>
    <w:rsid w:val="00A7398D"/>
    <w:rsid w:val="00A94384"/>
    <w:rsid w:val="00A967C7"/>
    <w:rsid w:val="00AB2780"/>
    <w:rsid w:val="00AD7EBC"/>
    <w:rsid w:val="00B1514C"/>
    <w:rsid w:val="00B40A08"/>
    <w:rsid w:val="00B63418"/>
    <w:rsid w:val="00B66C2D"/>
    <w:rsid w:val="00BC79B5"/>
    <w:rsid w:val="00BD0A64"/>
    <w:rsid w:val="00BD0AA8"/>
    <w:rsid w:val="00D25999"/>
    <w:rsid w:val="00D315D5"/>
    <w:rsid w:val="00D351E3"/>
    <w:rsid w:val="00D75CF4"/>
    <w:rsid w:val="00DA0A23"/>
    <w:rsid w:val="00DF5048"/>
    <w:rsid w:val="00E67183"/>
    <w:rsid w:val="00E85D31"/>
    <w:rsid w:val="00EB6B57"/>
    <w:rsid w:val="00F040B3"/>
    <w:rsid w:val="00F152D5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3D7F8"/>
  <w15:docId w15:val="{713B5C71-9562-4575-ADEA-601FFBB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1AAB"/>
  </w:style>
  <w:style w:type="paragraph" w:styleId="Heading1">
    <w:name w:val="heading 1"/>
    <w:basedOn w:val="Normal"/>
    <w:next w:val="Normal"/>
    <w:link w:val="Heading1Char"/>
    <w:uiPriority w:val="9"/>
    <w:qFormat/>
    <w:rsid w:val="00781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81AA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81AAB"/>
    <w:rPr>
      <w:color w:val="0000FF"/>
      <w:u w:val="single"/>
    </w:rPr>
  </w:style>
  <w:style w:type="paragraph" w:customStyle="1" w:styleId="Section">
    <w:name w:val="Section"/>
    <w:basedOn w:val="Heading1"/>
    <w:rsid w:val="00781AAB"/>
    <w:pPr>
      <w:keepLines w:val="0"/>
      <w:numPr>
        <w:numId w:val="1"/>
      </w:numPr>
      <w:tabs>
        <w:tab w:val="clear" w:pos="0"/>
        <w:tab w:val="num" w:pos="360"/>
      </w:tabs>
      <w:spacing w:after="120" w:line="240" w:lineRule="auto"/>
      <w:ind w:left="0" w:firstLine="0"/>
    </w:pPr>
    <w:rPr>
      <w:rFonts w:ascii="Times New Roman" w:eastAsiaTheme="minorEastAsia" w:hAnsi="Times New Roman" w:cs="Times New Roman"/>
      <w:bCs/>
      <w:color w:val="auto"/>
      <w:kern w:val="32"/>
      <w:sz w:val="24"/>
      <w:szCs w:val="24"/>
      <w:lang w:val="en-GB"/>
    </w:rPr>
  </w:style>
  <w:style w:type="paragraph" w:customStyle="1" w:styleId="Subsection">
    <w:name w:val="Subsection"/>
    <w:basedOn w:val="Section"/>
    <w:rsid w:val="00781AAB"/>
    <w:pPr>
      <w:numPr>
        <w:ilvl w:val="1"/>
      </w:numPr>
      <w:tabs>
        <w:tab w:val="clear" w:pos="1206"/>
        <w:tab w:val="num" w:pos="360"/>
      </w:tabs>
      <w:spacing w:before="0"/>
      <w:outlineLvl w:val="1"/>
    </w:pPr>
  </w:style>
  <w:style w:type="paragraph" w:customStyle="1" w:styleId="Subsubsection">
    <w:name w:val="Subsubsection"/>
    <w:basedOn w:val="Subsection"/>
    <w:rsid w:val="00781AAB"/>
    <w:pPr>
      <w:numPr>
        <w:ilvl w:val="2"/>
      </w:numPr>
      <w:tabs>
        <w:tab w:val="clear" w:pos="1440"/>
        <w:tab w:val="num" w:pos="360"/>
      </w:tabs>
      <w:spacing w:before="120"/>
      <w:jc w:val="both"/>
      <w:outlineLvl w:val="2"/>
    </w:pPr>
  </w:style>
  <w:style w:type="paragraph" w:styleId="Caption">
    <w:name w:val="caption"/>
    <w:basedOn w:val="Normal"/>
    <w:next w:val="Normal"/>
    <w:uiPriority w:val="35"/>
    <w:unhideWhenUsed/>
    <w:qFormat/>
    <w:rsid w:val="00781A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AB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AB"/>
    <w:rPr>
      <w:rFonts w:eastAsiaTheme="minorEastAsia"/>
      <w:kern w:val="2"/>
      <w:sz w:val="20"/>
      <w:szCs w:val="20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A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81AAB"/>
  </w:style>
  <w:style w:type="paragraph" w:styleId="ListParagraph">
    <w:name w:val="List Paragraph"/>
    <w:basedOn w:val="Normal"/>
    <w:uiPriority w:val="34"/>
    <w:qFormat/>
    <w:rsid w:val="00781AAB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AB"/>
    <w:rPr>
      <w:rFonts w:eastAsiaTheme="minorEastAsia"/>
      <w:b/>
      <w:bCs/>
      <w:kern w:val="2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AB"/>
    <w:pPr>
      <w:widowControl/>
      <w:spacing w:after="160"/>
      <w:jc w:val="left"/>
    </w:pPr>
    <w:rPr>
      <w:rFonts w:eastAsiaTheme="minorHAnsi"/>
      <w:b/>
      <w:bCs/>
      <w:kern w:val="0"/>
      <w:lang w:val="en-US" w:eastAsia="en-US"/>
    </w:rPr>
  </w:style>
  <w:style w:type="table" w:customStyle="1" w:styleId="GridTable41">
    <w:name w:val="Grid Table 41"/>
    <w:basedOn w:val="TableNormal"/>
    <w:uiPriority w:val="49"/>
    <w:rsid w:val="00781AA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Body">
    <w:name w:val="Text Body"/>
    <w:basedOn w:val="BlockText"/>
    <w:rsid w:val="00781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288" w:right="0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val="en-GB"/>
    </w:rPr>
  </w:style>
  <w:style w:type="paragraph" w:styleId="BlockText">
    <w:name w:val="Block Text"/>
    <w:basedOn w:val="Normal"/>
    <w:uiPriority w:val="99"/>
    <w:semiHidden/>
    <w:unhideWhenUsed/>
    <w:rsid w:val="00781AAB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customStyle="1" w:styleId="apple-style-span">
    <w:name w:val="apple-style-span"/>
    <w:basedOn w:val="DefaultParagraphFont"/>
    <w:rsid w:val="00781AAB"/>
  </w:style>
  <w:style w:type="character" w:styleId="Emphasis">
    <w:name w:val="Emphasis"/>
    <w:basedOn w:val="DefaultParagraphFont"/>
    <w:uiPriority w:val="20"/>
    <w:qFormat/>
    <w:rsid w:val="00781AAB"/>
    <w:rPr>
      <w:i/>
      <w:iCs/>
    </w:rPr>
  </w:style>
  <w:style w:type="paragraph" w:customStyle="1" w:styleId="AIReceivedDate">
    <w:name w:val="AI_Received_Date"/>
    <w:basedOn w:val="Normal"/>
    <w:next w:val="Normal"/>
    <w:uiPriority w:val="99"/>
    <w:rsid w:val="00781AAB"/>
    <w:pPr>
      <w:spacing w:after="240" w:line="480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FACorrespondingAuthorFootnote">
    <w:name w:val="FA_Corresponding_Author_Footnote"/>
    <w:basedOn w:val="Normal"/>
    <w:next w:val="Normal"/>
    <w:uiPriority w:val="99"/>
    <w:rsid w:val="00781AAB"/>
    <w:pPr>
      <w:spacing w:after="0" w:line="48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781AAB"/>
    <w:pPr>
      <w:spacing w:after="0"/>
    </w:pPr>
    <w:rPr>
      <w:rFonts w:ascii="Times New Roman" w:hAnsi="Times New Roman"/>
      <w:sz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781AA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C3"/>
  </w:style>
  <w:style w:type="paragraph" w:styleId="Footer">
    <w:name w:val="footer"/>
    <w:basedOn w:val="Normal"/>
    <w:link w:val="FooterChar"/>
    <w:uiPriority w:val="99"/>
    <w:unhideWhenUsed/>
    <w:rsid w:val="0042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C3"/>
  </w:style>
  <w:style w:type="character" w:styleId="CommentReference">
    <w:name w:val="annotation reference"/>
    <w:basedOn w:val="DefaultParagraphFont"/>
    <w:uiPriority w:val="99"/>
    <w:semiHidden/>
    <w:unhideWhenUsed/>
    <w:rsid w:val="00905B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DCFC-A48C-45BE-BEDA-FADCAA5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1706</Words>
  <Characters>9727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Dasu, Kavitha</dc:creator>
  <cp:keywords/>
  <dc:description/>
  <cp:lastModifiedBy>McKernan, John</cp:lastModifiedBy>
  <cp:revision>2</cp:revision>
  <cp:lastPrinted>2016-12-02T18:27:00Z</cp:lastPrinted>
  <dcterms:created xsi:type="dcterms:W3CDTF">2017-09-29T19:38:00Z</dcterms:created>
  <dcterms:modified xsi:type="dcterms:W3CDTF">2017-09-29T19:38:00Z</dcterms:modified>
</cp:coreProperties>
</file>