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E10E1" w14:textId="5284F0E9" w:rsidR="000B2842" w:rsidRPr="007777D8" w:rsidRDefault="000F578D" w:rsidP="007777D8">
      <w:pPr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6AFE" wp14:editId="52D35BB2">
                <wp:simplePos x="0" y="0"/>
                <wp:positionH relativeFrom="column">
                  <wp:posOffset>-9525</wp:posOffset>
                </wp:positionH>
                <wp:positionV relativeFrom="paragraph">
                  <wp:posOffset>457200</wp:posOffset>
                </wp:positionV>
                <wp:extent cx="5943600" cy="1733550"/>
                <wp:effectExtent l="57150" t="3810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33550"/>
                        </a:xfrm>
                        <a:prstGeom prst="rect">
                          <a:avLst/>
                        </a:prstGeom>
                        <a:solidFill>
                          <a:srgbClr val="DCE6F2">
                            <a:alpha val="10196"/>
                          </a:srgb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7E5B7" w14:textId="77777777" w:rsidR="00704619" w:rsidRPr="00704619" w:rsidRDefault="00704619" w:rsidP="00704619">
                            <w:pPr>
                              <w:pStyle w:val="Heading1"/>
                              <w:spacing w:before="0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  <w:p w14:paraId="24006C85" w14:textId="4984291B" w:rsidR="007A1939" w:rsidRPr="00F55287" w:rsidRDefault="007A1939" w:rsidP="00704619">
                            <w:pPr>
                              <w:pStyle w:val="Heading1"/>
                              <w:spacing w:before="0"/>
                              <w:rPr>
                                <w:color w:val="4A442A" w:themeColor="background2" w:themeShade="40"/>
                              </w:rPr>
                            </w:pPr>
                            <w:r w:rsidRPr="00F55287">
                              <w:rPr>
                                <w:color w:val="4A442A" w:themeColor="background2" w:themeShade="40"/>
                              </w:rPr>
                              <w:t>NEED HELP?</w:t>
                            </w:r>
                          </w:p>
                          <w:p w14:paraId="5531C35C" w14:textId="4B0B333C" w:rsidR="000F578D" w:rsidRDefault="000F578D" w:rsidP="000F578D">
                            <w:pPr>
                              <w:rPr>
                                <w:sz w:val="20"/>
                              </w:rPr>
                            </w:pPr>
                            <w:r w:rsidRPr="000F578D">
                              <w:rPr>
                                <w:sz w:val="20"/>
                              </w:rPr>
                              <w:t xml:space="preserve">Look for the </w:t>
                            </w:r>
                            <w:hyperlink r:id="rId8" w:history="1">
                              <w:r w:rsidRPr="000F578D">
                                <w:rPr>
                                  <w:rStyle w:val="Hyperlink"/>
                                  <w:sz w:val="20"/>
                                </w:rPr>
                                <w:t>SDM Kit for Short SDMPs</w:t>
                              </w:r>
                            </w:hyperlink>
                            <w:r w:rsidRPr="000F578D">
                              <w:rPr>
                                <w:sz w:val="20"/>
                              </w:rPr>
                              <w:t xml:space="preserve"> on the How to Write an SDMP page of the Scientific Data Management pages of ORD@Work. The </w:t>
                            </w:r>
                            <w:r w:rsidRPr="000F578D">
                              <w:rPr>
                                <w:i/>
                                <w:sz w:val="20"/>
                              </w:rPr>
                              <w:t>Template Instructions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 PDF </w:t>
                            </w:r>
                            <w:r>
                              <w:rPr>
                                <w:sz w:val="20"/>
                              </w:rPr>
                              <w:t>provides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 brief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0F578D">
                              <w:rPr>
                                <w:sz w:val="20"/>
                              </w:rPr>
                              <w:t>nstruction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about 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filling in this SDMP short template, and the </w:t>
                            </w:r>
                            <w:r w:rsidRPr="000F578D">
                              <w:rPr>
                                <w:i/>
                                <w:sz w:val="20"/>
                              </w:rPr>
                              <w:t>ORD Guidance Handbook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 provides detailed guidance that describes how to address </w:t>
                            </w:r>
                            <w:r>
                              <w:rPr>
                                <w:sz w:val="20"/>
                              </w:rPr>
                              <w:t xml:space="preserve">particular 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elements in your SDMP. </w:t>
                            </w:r>
                            <w:r w:rsidR="00E80064">
                              <w:rPr>
                                <w:sz w:val="20"/>
                              </w:rPr>
                              <w:t xml:space="preserve">The </w:t>
                            </w:r>
                            <w:hyperlink r:id="rId9" w:history="1">
                              <w:r w:rsidR="00E80064" w:rsidRPr="00E80064">
                                <w:rPr>
                                  <w:rStyle w:val="Hyperlink"/>
                                  <w:sz w:val="20"/>
                                </w:rPr>
                                <w:t>Fact Sheets page</w:t>
                              </w:r>
                            </w:hyperlink>
                            <w:r w:rsidR="00E80064">
                              <w:rPr>
                                <w:sz w:val="20"/>
                              </w:rPr>
                              <w:t xml:space="preserve"> also offers several resources to help you understand the SDMP policy and processes and write your SDMP. </w:t>
                            </w:r>
                          </w:p>
                          <w:p w14:paraId="0A2749B5" w14:textId="47FF4E05" w:rsidR="000F578D" w:rsidRPr="000F578D" w:rsidRDefault="000F578D" w:rsidP="000F57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0F578D">
                              <w:rPr>
                                <w:sz w:val="20"/>
                              </w:rPr>
                              <w:t xml:space="preserve">ontact your </w:t>
                            </w:r>
                            <w:hyperlink r:id="rId10" w:history="1">
                              <w:r w:rsidRPr="000F578D">
                                <w:rPr>
                                  <w:rStyle w:val="Hyperlink"/>
                                  <w:sz w:val="20"/>
                                </w:rPr>
                                <w:t>SDM Manager</w:t>
                              </w:r>
                            </w:hyperlink>
                            <w:r w:rsidRPr="000F578D">
                              <w:rPr>
                                <w:sz w:val="20"/>
                              </w:rPr>
                              <w:t xml:space="preserve"> OR Lynne Petterson (</w:t>
                            </w:r>
                            <w:hyperlink r:id="rId11" w:history="1">
                              <w:r w:rsidRPr="000F578D">
                                <w:rPr>
                                  <w:rStyle w:val="Hyperlink"/>
                                  <w:sz w:val="20"/>
                                </w:rPr>
                                <w:t>petterson.lynne@epa.gov</w:t>
                              </w:r>
                            </w:hyperlink>
                            <w:r w:rsidRPr="000F578D"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4C10D7BF" w14:textId="6BFB0028" w:rsidR="007A1939" w:rsidRPr="000F578D" w:rsidRDefault="007A1939" w:rsidP="000F57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6A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36pt;width:46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" fillcolor="#dce6f2" strokecolor="#4579b8 [3044]">
                <v:fill opacity="6682f"/>
                <v:shadow on="t" color="black" opacity="24903f" origin=",.5" offset="0,.55556mm"/>
                <v:textbox>
                  <w:txbxContent>
                    <w:p w14:paraId="2F07E5B7" w14:textId="77777777" w:rsidR="00704619" w:rsidRPr="00704619" w:rsidRDefault="00704619" w:rsidP="00704619">
                      <w:pPr>
                        <w:pStyle w:val="Heading1"/>
                        <w:spacing w:before="0"/>
                        <w:rPr>
                          <w:color w:val="4F6228" w:themeColor="accent3" w:themeShade="80"/>
                          <w:sz w:val="18"/>
                        </w:rPr>
                      </w:pPr>
                    </w:p>
                    <w:p w14:paraId="24006C85" w14:textId="4984291B" w:rsidR="007A1939" w:rsidRPr="00F55287" w:rsidRDefault="007A1939" w:rsidP="00704619">
                      <w:pPr>
                        <w:pStyle w:val="Heading1"/>
                        <w:spacing w:before="0"/>
                        <w:rPr>
                          <w:color w:val="4A442A" w:themeColor="background2" w:themeShade="40"/>
                        </w:rPr>
                      </w:pPr>
                      <w:r w:rsidRPr="00F55287">
                        <w:rPr>
                          <w:color w:val="4A442A" w:themeColor="background2" w:themeShade="40"/>
                        </w:rPr>
                        <w:t>NEED HELP?</w:t>
                      </w:r>
                    </w:p>
                    <w:p w14:paraId="5531C35C" w14:textId="4B0B333C" w:rsidR="000F578D" w:rsidRDefault="000F578D" w:rsidP="000F578D">
                      <w:pPr>
                        <w:rPr>
                          <w:sz w:val="20"/>
                        </w:rPr>
                      </w:pPr>
                      <w:r w:rsidRPr="000F578D">
                        <w:rPr>
                          <w:sz w:val="20"/>
                        </w:rPr>
                        <w:t xml:space="preserve">Look for the </w:t>
                      </w:r>
                      <w:hyperlink r:id="rId12" w:history="1">
                        <w:r w:rsidRPr="000F578D">
                          <w:rPr>
                            <w:rStyle w:val="Hyperlink"/>
                            <w:sz w:val="20"/>
                          </w:rPr>
                          <w:t>SDM Kit for S</w:t>
                        </w:r>
                        <w:r w:rsidRPr="000F578D">
                          <w:rPr>
                            <w:rStyle w:val="Hyperlink"/>
                            <w:sz w:val="20"/>
                          </w:rPr>
                          <w:t>h</w:t>
                        </w:r>
                        <w:r w:rsidRPr="000F578D">
                          <w:rPr>
                            <w:rStyle w:val="Hyperlink"/>
                            <w:sz w:val="20"/>
                          </w:rPr>
                          <w:t>ort SDMPs</w:t>
                        </w:r>
                      </w:hyperlink>
                      <w:r w:rsidRPr="000F578D">
                        <w:rPr>
                          <w:sz w:val="20"/>
                        </w:rPr>
                        <w:t xml:space="preserve"> on the How to Write an SDMP page of the Scientific Data Management pages of </w:t>
                      </w:r>
                      <w:proofErr w:type="spellStart"/>
                      <w:r w:rsidRPr="000F578D">
                        <w:rPr>
                          <w:sz w:val="20"/>
                        </w:rPr>
                        <w:t>ORD@Work</w:t>
                      </w:r>
                      <w:proofErr w:type="spellEnd"/>
                      <w:r w:rsidRPr="000F578D">
                        <w:rPr>
                          <w:sz w:val="20"/>
                        </w:rPr>
                        <w:t xml:space="preserve">. The </w:t>
                      </w:r>
                      <w:r w:rsidRPr="000F578D">
                        <w:rPr>
                          <w:i/>
                          <w:sz w:val="20"/>
                        </w:rPr>
                        <w:t>Template Instructions</w:t>
                      </w:r>
                      <w:r w:rsidRPr="000F578D">
                        <w:rPr>
                          <w:sz w:val="20"/>
                        </w:rPr>
                        <w:t xml:space="preserve"> PDF </w:t>
                      </w:r>
                      <w:r>
                        <w:rPr>
                          <w:sz w:val="20"/>
                        </w:rPr>
                        <w:t>provides</w:t>
                      </w:r>
                      <w:r w:rsidRPr="000F578D">
                        <w:rPr>
                          <w:sz w:val="20"/>
                        </w:rPr>
                        <w:t xml:space="preserve"> brief </w:t>
                      </w:r>
                      <w:r>
                        <w:rPr>
                          <w:sz w:val="20"/>
                        </w:rPr>
                        <w:t>i</w:t>
                      </w:r>
                      <w:r w:rsidRPr="000F578D">
                        <w:rPr>
                          <w:sz w:val="20"/>
                        </w:rPr>
                        <w:t>nstruction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0F578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about </w:t>
                      </w:r>
                      <w:r w:rsidRPr="000F578D">
                        <w:rPr>
                          <w:sz w:val="20"/>
                        </w:rPr>
                        <w:t xml:space="preserve">filling in this SDMP short template, and the </w:t>
                      </w:r>
                      <w:r w:rsidRPr="000F578D">
                        <w:rPr>
                          <w:i/>
                          <w:sz w:val="20"/>
                        </w:rPr>
                        <w:t>ORD Guidance Handbook</w:t>
                      </w:r>
                      <w:r w:rsidRPr="000F578D">
                        <w:rPr>
                          <w:sz w:val="20"/>
                        </w:rPr>
                        <w:t xml:space="preserve"> provides detailed guidance that describes how to address </w:t>
                      </w:r>
                      <w:r>
                        <w:rPr>
                          <w:sz w:val="20"/>
                        </w:rPr>
                        <w:t xml:space="preserve">particular </w:t>
                      </w:r>
                      <w:r w:rsidRPr="000F578D">
                        <w:rPr>
                          <w:sz w:val="20"/>
                        </w:rPr>
                        <w:t xml:space="preserve">elements in your SDMP. </w:t>
                      </w:r>
                      <w:r w:rsidR="00E80064">
                        <w:rPr>
                          <w:sz w:val="20"/>
                        </w:rPr>
                        <w:t xml:space="preserve">The </w:t>
                      </w:r>
                      <w:hyperlink r:id="rId13" w:history="1">
                        <w:r w:rsidR="00E80064" w:rsidRPr="00E80064">
                          <w:rPr>
                            <w:rStyle w:val="Hyperlink"/>
                            <w:sz w:val="20"/>
                          </w:rPr>
                          <w:t>Fact Sheets page</w:t>
                        </w:r>
                      </w:hyperlink>
                      <w:r w:rsidR="00E80064">
                        <w:rPr>
                          <w:sz w:val="20"/>
                        </w:rPr>
                        <w:t xml:space="preserve"> also offers several resources to help you understand the SDMP policy and processes and write your SDMP. </w:t>
                      </w:r>
                    </w:p>
                    <w:p w14:paraId="0A2749B5" w14:textId="47FF4E05" w:rsidR="000F578D" w:rsidRPr="000F578D" w:rsidRDefault="000F578D" w:rsidP="000F57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Pr="000F578D">
                        <w:rPr>
                          <w:sz w:val="20"/>
                        </w:rPr>
                        <w:t xml:space="preserve">ontact your </w:t>
                      </w:r>
                      <w:hyperlink r:id="rId14" w:history="1">
                        <w:r w:rsidRPr="000F578D">
                          <w:rPr>
                            <w:rStyle w:val="Hyperlink"/>
                            <w:sz w:val="20"/>
                          </w:rPr>
                          <w:t>SDM M</w:t>
                        </w:r>
                        <w:bookmarkStart w:id="1" w:name="_GoBack"/>
                        <w:bookmarkEnd w:id="1"/>
                        <w:r w:rsidRPr="000F578D">
                          <w:rPr>
                            <w:rStyle w:val="Hyperlink"/>
                            <w:sz w:val="20"/>
                          </w:rPr>
                          <w:t>a</w:t>
                        </w:r>
                        <w:r w:rsidRPr="000F578D">
                          <w:rPr>
                            <w:rStyle w:val="Hyperlink"/>
                            <w:sz w:val="20"/>
                          </w:rPr>
                          <w:t>nager</w:t>
                        </w:r>
                      </w:hyperlink>
                      <w:r w:rsidRPr="000F578D">
                        <w:rPr>
                          <w:sz w:val="20"/>
                        </w:rPr>
                        <w:t xml:space="preserve"> OR Lynne </w:t>
                      </w:r>
                      <w:proofErr w:type="spellStart"/>
                      <w:r w:rsidRPr="000F578D">
                        <w:rPr>
                          <w:sz w:val="20"/>
                        </w:rPr>
                        <w:t>Petterson</w:t>
                      </w:r>
                      <w:proofErr w:type="spellEnd"/>
                      <w:r w:rsidRPr="000F578D">
                        <w:rPr>
                          <w:sz w:val="20"/>
                        </w:rPr>
                        <w:t xml:space="preserve"> (</w:t>
                      </w:r>
                      <w:hyperlink r:id="rId15" w:history="1">
                        <w:r w:rsidRPr="000F578D">
                          <w:rPr>
                            <w:rStyle w:val="Hyperlink"/>
                            <w:sz w:val="20"/>
                          </w:rPr>
                          <w:t>petterson.lynne@epa.gov</w:t>
                        </w:r>
                      </w:hyperlink>
                      <w:r w:rsidRPr="000F578D">
                        <w:rPr>
                          <w:sz w:val="20"/>
                        </w:rPr>
                        <w:t>):</w:t>
                      </w:r>
                    </w:p>
                    <w:p w14:paraId="4C10D7BF" w14:textId="6BFB0028" w:rsidR="007A1939" w:rsidRPr="000F578D" w:rsidRDefault="007A1939" w:rsidP="000F57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D01">
        <w:rPr>
          <w:b/>
          <w:sz w:val="36"/>
          <w:szCs w:val="36"/>
        </w:rPr>
        <w:t xml:space="preserve">Short </w:t>
      </w:r>
      <w:r w:rsidR="000B2842" w:rsidRPr="007777D8">
        <w:rPr>
          <w:b/>
          <w:sz w:val="36"/>
          <w:szCs w:val="36"/>
        </w:rPr>
        <w:t>Scientific Data Management Plan</w:t>
      </w:r>
      <w:r w:rsidR="00E2784B">
        <w:rPr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578D" w14:paraId="31392D1C" w14:textId="77777777" w:rsidTr="000F578D">
        <w:tc>
          <w:tcPr>
            <w:tcW w:w="9350" w:type="dxa"/>
            <w:shd w:val="clear" w:color="auto" w:fill="D9D9D9" w:themeFill="background1" w:themeFillShade="D9"/>
          </w:tcPr>
          <w:p w14:paraId="78C824D0" w14:textId="77777777" w:rsidR="000F578D" w:rsidRPr="00EA4947" w:rsidRDefault="000F578D" w:rsidP="000F578D">
            <w:pPr>
              <w:rPr>
                <w:b/>
                <w:sz w:val="32"/>
                <w:szCs w:val="32"/>
              </w:rPr>
            </w:pPr>
            <w:r w:rsidRPr="00EA4947">
              <w:rPr>
                <w:b/>
                <w:sz w:val="32"/>
                <w:szCs w:val="32"/>
              </w:rPr>
              <w:t xml:space="preserve">General Information about the Research Effort </w:t>
            </w:r>
          </w:p>
        </w:tc>
      </w:tr>
      <w:tr w:rsidR="000F578D" w14:paraId="13BF5C6D" w14:textId="77777777" w:rsidTr="000F578D">
        <w:tc>
          <w:tcPr>
            <w:tcW w:w="9350" w:type="dxa"/>
          </w:tcPr>
          <w:p w14:paraId="79845439" w14:textId="77777777" w:rsidR="000F578D" w:rsidRDefault="000F578D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Effort Title </w:t>
            </w:r>
            <w:r w:rsidRPr="009B641C">
              <w:rPr>
                <w:i/>
                <w:sz w:val="28"/>
                <w:szCs w:val="28"/>
              </w:rPr>
              <w:t xml:space="preserve">(enter the </w:t>
            </w:r>
            <w:r>
              <w:rPr>
                <w:i/>
                <w:sz w:val="28"/>
                <w:szCs w:val="28"/>
                <w:u w:val="single"/>
              </w:rPr>
              <w:t>complete</w:t>
            </w:r>
            <w:r w:rsidRPr="009B641C">
              <w:rPr>
                <w:i/>
                <w:sz w:val="28"/>
                <w:szCs w:val="28"/>
              </w:rPr>
              <w:t xml:space="preserve"> research effort title</w:t>
            </w:r>
            <w:r>
              <w:rPr>
                <w:i/>
                <w:sz w:val="28"/>
                <w:szCs w:val="28"/>
              </w:rPr>
              <w:t xml:space="preserve"> from ScienceHub</w:t>
            </w:r>
            <w:r w:rsidRPr="007A1939">
              <w:rPr>
                <w:i/>
                <w:sz w:val="28"/>
                <w:szCs w:val="28"/>
              </w:rPr>
              <w:t>)</w:t>
            </w:r>
            <w:r w:rsidRPr="007A1939">
              <w:rPr>
                <w:sz w:val="28"/>
                <w:szCs w:val="28"/>
              </w:rPr>
              <w:t>:</w:t>
            </w:r>
          </w:p>
          <w:p w14:paraId="6BFB6BDE" w14:textId="2887A923" w:rsidR="000F578D" w:rsidRDefault="00804FEE" w:rsidP="000F578D">
            <w:pPr>
              <w:rPr>
                <w:b/>
                <w:sz w:val="28"/>
                <w:szCs w:val="28"/>
              </w:rPr>
            </w:pPr>
            <w:r>
              <w:rPr>
                <w:rFonts w:cs="Helvetica"/>
                <w:color w:val="333333"/>
                <w:lang w:val="en"/>
              </w:rPr>
              <w:t>SSWR 4.03, SSWR 5.02A, SSWR 3.3.3.1 / Floodplain restoration increases hyporheic flow in the Yakima River Watershed, Washington</w:t>
            </w:r>
          </w:p>
          <w:p w14:paraId="27661EFB" w14:textId="77777777" w:rsidR="000F578D" w:rsidRPr="00CB2B0B" w:rsidRDefault="000F578D" w:rsidP="000F578D">
            <w:pPr>
              <w:rPr>
                <w:b/>
                <w:sz w:val="28"/>
                <w:szCs w:val="28"/>
              </w:rPr>
            </w:pPr>
          </w:p>
        </w:tc>
      </w:tr>
      <w:tr w:rsidR="000F578D" w14:paraId="13263B19" w14:textId="77777777" w:rsidTr="000F578D">
        <w:tc>
          <w:tcPr>
            <w:tcW w:w="9350" w:type="dxa"/>
          </w:tcPr>
          <w:p w14:paraId="2F4981E3" w14:textId="45DC8165" w:rsidR="000F578D" w:rsidRPr="00CB16C6" w:rsidRDefault="000F578D" w:rsidP="000F578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ScID</w:t>
            </w:r>
            <w:r w:rsidRPr="009B641C">
              <w:rPr>
                <w:sz w:val="28"/>
                <w:szCs w:val="28"/>
              </w:rPr>
              <w:t xml:space="preserve"> (</w:t>
            </w:r>
            <w:r w:rsidRPr="009B641C">
              <w:rPr>
                <w:i/>
                <w:sz w:val="28"/>
                <w:szCs w:val="28"/>
              </w:rPr>
              <w:t>this is the unique science identification number assigned by ScienceHub for each research effort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CB16C6">
              <w:rPr>
                <w:i/>
                <w:sz w:val="28"/>
                <w:szCs w:val="28"/>
              </w:rPr>
              <w:t xml:space="preserve">You can find </w:t>
            </w:r>
            <w:r>
              <w:rPr>
                <w:i/>
                <w:sz w:val="28"/>
                <w:szCs w:val="28"/>
              </w:rPr>
              <w:t>it i</w:t>
            </w:r>
            <w:r w:rsidRPr="00CB16C6">
              <w:rPr>
                <w:i/>
                <w:sz w:val="28"/>
                <w:szCs w:val="28"/>
              </w:rPr>
              <w:t>n ScienceHub: (1) in the Research Effort panel, beneath the RE title, and (2) in the SDMP panel under the SDMP Title and SDMP Details</w:t>
            </w:r>
            <w:r w:rsidRPr="009B641C">
              <w:rPr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>:</w:t>
            </w:r>
            <w:r w:rsidR="00804FEE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A-rxx2</w:t>
            </w:r>
          </w:p>
          <w:p w14:paraId="3208B576" w14:textId="77777777" w:rsidR="000F578D" w:rsidRPr="009B641C" w:rsidRDefault="000F578D" w:rsidP="000F578D">
            <w:pPr>
              <w:rPr>
                <w:i/>
                <w:sz w:val="28"/>
                <w:szCs w:val="28"/>
              </w:rPr>
            </w:pPr>
          </w:p>
        </w:tc>
      </w:tr>
      <w:tr w:rsidR="000F578D" w14:paraId="588FFC98" w14:textId="77777777" w:rsidTr="000F578D">
        <w:tc>
          <w:tcPr>
            <w:tcW w:w="9350" w:type="dxa"/>
          </w:tcPr>
          <w:p w14:paraId="3CB5EFA5" w14:textId="77777777" w:rsidR="000F578D" w:rsidRDefault="000F578D" w:rsidP="000F578D">
            <w:pPr>
              <w:rPr>
                <w:b/>
                <w:sz w:val="28"/>
                <w:szCs w:val="28"/>
              </w:rPr>
            </w:pPr>
            <w:r w:rsidRPr="00CB2B0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 xml:space="preserve"> (MM/DD/YYYY): </w:t>
            </w:r>
          </w:p>
          <w:p w14:paraId="2AB7644F" w14:textId="2210F1B5" w:rsidR="000F578D" w:rsidRPr="00CB2B0B" w:rsidRDefault="008B6DAA" w:rsidP="00804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</w:t>
            </w:r>
            <w:r w:rsidR="00804FE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2/2017</w:t>
            </w:r>
          </w:p>
        </w:tc>
      </w:tr>
      <w:tr w:rsidR="000F578D" w14:paraId="6CADECCD" w14:textId="77777777" w:rsidTr="000F578D">
        <w:tc>
          <w:tcPr>
            <w:tcW w:w="9350" w:type="dxa"/>
          </w:tcPr>
          <w:p w14:paraId="26DA4184" w14:textId="77777777" w:rsidR="000F578D" w:rsidRPr="00CB2B0B" w:rsidRDefault="000F578D" w:rsidP="000F578D">
            <w:pPr>
              <w:rPr>
                <w:b/>
                <w:sz w:val="28"/>
                <w:szCs w:val="28"/>
              </w:rPr>
            </w:pPr>
            <w:r w:rsidRPr="00CB2B0B">
              <w:rPr>
                <w:b/>
                <w:sz w:val="28"/>
                <w:szCs w:val="28"/>
              </w:rPr>
              <w:t>Research Effort Lead:</w:t>
            </w:r>
          </w:p>
          <w:p w14:paraId="1E1026D1" w14:textId="5A0B85E0" w:rsidR="000F578D" w:rsidRPr="00CB2B0B" w:rsidRDefault="00804FEE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 Faulkner</w:t>
            </w:r>
          </w:p>
        </w:tc>
      </w:tr>
      <w:tr w:rsidR="000F578D" w14:paraId="32B0E939" w14:textId="77777777" w:rsidTr="000F578D">
        <w:tc>
          <w:tcPr>
            <w:tcW w:w="9350" w:type="dxa"/>
          </w:tcPr>
          <w:p w14:paraId="67625C3F" w14:textId="77777777" w:rsidR="000F578D" w:rsidRPr="00CB2B0B" w:rsidRDefault="000F578D" w:rsidP="000F578D">
            <w:pPr>
              <w:rPr>
                <w:b/>
                <w:sz w:val="28"/>
                <w:szCs w:val="28"/>
              </w:rPr>
            </w:pPr>
            <w:r w:rsidRPr="00CB2B0B">
              <w:rPr>
                <w:b/>
                <w:sz w:val="28"/>
                <w:szCs w:val="28"/>
              </w:rPr>
              <w:t>Supervisor:</w:t>
            </w:r>
          </w:p>
          <w:p w14:paraId="4379CCC1" w14:textId="1E53CDFF" w:rsidR="000F578D" w:rsidRPr="00CB2B0B" w:rsidRDefault="00804FEE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 Forshay</w:t>
            </w:r>
          </w:p>
        </w:tc>
      </w:tr>
      <w:tr w:rsidR="000F578D" w14:paraId="702EA908" w14:textId="77777777" w:rsidTr="000F578D">
        <w:tc>
          <w:tcPr>
            <w:tcW w:w="9350" w:type="dxa"/>
          </w:tcPr>
          <w:p w14:paraId="47EFF2C5" w14:textId="77777777" w:rsidR="000F578D" w:rsidRPr="00CB2B0B" w:rsidRDefault="000F578D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SDM</w:t>
            </w:r>
            <w:r w:rsidRPr="00CB2B0B">
              <w:rPr>
                <w:b/>
                <w:sz w:val="28"/>
                <w:szCs w:val="28"/>
              </w:rPr>
              <w:t xml:space="preserve"> Manager:  </w:t>
            </w:r>
          </w:p>
          <w:p w14:paraId="5B4138D8" w14:textId="0BDAB5EF" w:rsidR="000F578D" w:rsidRPr="00CB2B0B" w:rsidRDefault="008B6DAA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Steve Jones</w:t>
            </w:r>
          </w:p>
        </w:tc>
      </w:tr>
      <w:tr w:rsidR="000F578D" w14:paraId="4D50280E" w14:textId="77777777" w:rsidTr="000F578D">
        <w:tc>
          <w:tcPr>
            <w:tcW w:w="9350" w:type="dxa"/>
          </w:tcPr>
          <w:p w14:paraId="49178DB1" w14:textId="77777777" w:rsidR="000F578D" w:rsidRPr="00CB2B0B" w:rsidRDefault="000F578D" w:rsidP="000F578D">
            <w:pPr>
              <w:rPr>
                <w:b/>
                <w:sz w:val="28"/>
                <w:szCs w:val="28"/>
              </w:rPr>
            </w:pPr>
            <w:r w:rsidRPr="00CB2B0B">
              <w:rPr>
                <w:b/>
                <w:sz w:val="28"/>
                <w:szCs w:val="28"/>
              </w:rPr>
              <w:t xml:space="preserve">QA Manager:  </w:t>
            </w:r>
          </w:p>
          <w:p w14:paraId="27A3ADD2" w14:textId="1C2EC150" w:rsidR="000F578D" w:rsidRPr="00CB2B0B" w:rsidRDefault="008B6DAA" w:rsidP="000F5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Steve Vandegrift</w:t>
            </w:r>
          </w:p>
        </w:tc>
      </w:tr>
    </w:tbl>
    <w:p w14:paraId="59561019" w14:textId="3B69523E" w:rsidR="009332A2" w:rsidRDefault="009332A2" w:rsidP="000F57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447549" w14:textId="3B6CD5E2" w:rsidR="00AF37C6" w:rsidRPr="00E11DAA" w:rsidRDefault="00AF37C6" w:rsidP="00AF37C6">
      <w:pPr>
        <w:shd w:val="clear" w:color="auto" w:fill="D9D9D9" w:themeFill="background1" w:themeFillShade="D9"/>
        <w:rPr>
          <w:sz w:val="24"/>
          <w:szCs w:val="24"/>
        </w:rPr>
      </w:pPr>
      <w:r w:rsidRPr="00E11DAA">
        <w:rPr>
          <w:b/>
          <w:sz w:val="24"/>
          <w:szCs w:val="24"/>
        </w:rPr>
        <w:lastRenderedPageBreak/>
        <w:t xml:space="preserve">Metadata </w:t>
      </w:r>
      <w:r w:rsidR="00F33B3A" w:rsidRPr="00E11DAA">
        <w:rPr>
          <w:b/>
          <w:sz w:val="24"/>
          <w:szCs w:val="24"/>
        </w:rPr>
        <w:t>(</w:t>
      </w:r>
      <w:r w:rsidR="00926E44" w:rsidRPr="00E11DAA">
        <w:rPr>
          <w:b/>
          <w:sz w:val="24"/>
          <w:szCs w:val="24"/>
        </w:rPr>
        <w:t>refer to</w:t>
      </w:r>
      <w:r w:rsidR="005C3D71" w:rsidRPr="00E11DAA">
        <w:rPr>
          <w:b/>
          <w:sz w:val="24"/>
          <w:szCs w:val="24"/>
        </w:rPr>
        <w:t xml:space="preserve"> Short SDM Guidance Handbook</w:t>
      </w:r>
      <w:r w:rsidR="00F33B3A" w:rsidRPr="00E11DAA">
        <w:rPr>
          <w:b/>
          <w:sz w:val="24"/>
          <w:szCs w:val="24"/>
        </w:rPr>
        <w:t xml:space="preserve"> </w:t>
      </w:r>
      <w:r w:rsidR="00926E44" w:rsidRPr="00E11DAA">
        <w:rPr>
          <w:b/>
          <w:sz w:val="24"/>
          <w:szCs w:val="24"/>
        </w:rPr>
        <w:t>p.</w:t>
      </w:r>
      <w:r w:rsidR="005C3D71" w:rsidRPr="00E11DAA">
        <w:rPr>
          <w:b/>
          <w:sz w:val="24"/>
          <w:szCs w:val="24"/>
        </w:rPr>
        <w:t xml:space="preserve"> </w:t>
      </w:r>
      <w:r w:rsidR="008E6DB6">
        <w:rPr>
          <w:b/>
          <w:sz w:val="24"/>
          <w:szCs w:val="24"/>
        </w:rPr>
        <w:t>4</w:t>
      </w:r>
      <w:r w:rsidR="005C3D71" w:rsidRPr="00E11DAA">
        <w:rPr>
          <w:b/>
          <w:sz w:val="24"/>
          <w:szCs w:val="24"/>
        </w:rPr>
        <w:t>)</w:t>
      </w:r>
    </w:p>
    <w:p w14:paraId="65D0E4D2" w14:textId="03CD8E5A" w:rsidR="00596319" w:rsidRPr="00E11DAA" w:rsidRDefault="00EF737E" w:rsidP="009C6782">
      <w:pPr>
        <w:pStyle w:val="ListParagraph"/>
        <w:numPr>
          <w:ilvl w:val="0"/>
          <w:numId w:val="15"/>
        </w:numPr>
        <w:ind w:left="360"/>
        <w:rPr>
          <w:i/>
        </w:rPr>
      </w:pPr>
      <w:r w:rsidRPr="007356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695C" wp14:editId="5D86AB13">
                <wp:simplePos x="0" y="0"/>
                <wp:positionH relativeFrom="column">
                  <wp:posOffset>3540125</wp:posOffset>
                </wp:positionH>
                <wp:positionV relativeFrom="paragraph">
                  <wp:posOffset>12700</wp:posOffset>
                </wp:positionV>
                <wp:extent cx="2374265" cy="1403985"/>
                <wp:effectExtent l="0" t="0" r="26035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4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6630" w14:textId="7FDAC38C" w:rsidR="00E11DAA" w:rsidRDefault="00E11DAA" w:rsidP="00B911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</w:t>
                            </w:r>
                            <w:r w:rsidR="00B91119" w:rsidRPr="000E035E">
                              <w:rPr>
                                <w:b/>
                              </w:rPr>
                              <w:t xml:space="preserve"> metadata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="00B91119" w:rsidRPr="000E035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3F6CED8" w14:textId="313B35E4" w:rsidR="00E11DAA" w:rsidRDefault="00E11DAA" w:rsidP="00B91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56A5">
                              <w:rPr>
                                <w:sz w:val="20"/>
                                <w:szCs w:val="20"/>
                              </w:rPr>
                              <w:t>Metadata are descriptive information about data. High-quality metadata include sufficient description to make the data independently understandable to someone not involved in the research effort.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023BE8" w14:textId="1E6A12F5" w:rsidR="00E11DAA" w:rsidRPr="007356A5" w:rsidRDefault="00E11DAA" w:rsidP="00B91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Types of metadata include:</w:t>
                            </w:r>
                          </w:p>
                          <w:p w14:paraId="613D0B78" w14:textId="77777777" w:rsidR="00B91119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Column headings that specify units of measurement</w:t>
                            </w:r>
                          </w:p>
                          <w:p w14:paraId="265BF333" w14:textId="308DAA65" w:rsidR="00665429" w:rsidRDefault="0066542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dictionary that provides detailed descriptions of each variable</w:t>
                            </w:r>
                          </w:p>
                          <w:p w14:paraId="5CD03BC5" w14:textId="3B91CACF" w:rsidR="00B679CC" w:rsidRPr="000E035E" w:rsidRDefault="00B679CC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Glossary</w:t>
                            </w:r>
                          </w:p>
                          <w:p w14:paraId="182682BD" w14:textId="7777777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Notations included within the programming code</w:t>
                            </w:r>
                          </w:p>
                          <w:p w14:paraId="7784B895" w14:textId="7777777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Description properties of PDF</w:t>
                            </w:r>
                          </w:p>
                          <w:p w14:paraId="59F2FB2A" w14:textId="7777777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Photo tags</w:t>
                            </w:r>
                          </w:p>
                          <w:p w14:paraId="0ACE94EE" w14:textId="7777777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GIS layers</w:t>
                            </w:r>
                          </w:p>
                          <w:p w14:paraId="7F7917CD" w14:textId="7777777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>Narrative information</w:t>
                            </w:r>
                          </w:p>
                          <w:p w14:paraId="2599A173" w14:textId="0F5BC407" w:rsidR="00B91119" w:rsidRPr="000E035E" w:rsidRDefault="00B91119" w:rsidP="000E03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035E">
                              <w:rPr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A05F6D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0E035E">
                              <w:rPr>
                                <w:sz w:val="20"/>
                                <w:szCs w:val="20"/>
                              </w:rPr>
                              <w:t>information that helps someone unfamiliar with a research effort understand the associated data</w:t>
                            </w:r>
                            <w:r w:rsidR="00F33B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695C" id="Text Box 2" o:spid="_x0000_s1027" type="#_x0000_t202" style="position:absolute;left:0;text-align:left;margin-left:278.75pt;margin-top:1pt;width:186.9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" fillcolor="#95b3d7">
                <v:fill color2="#e1e8f5" colors="0 #95b3d7;26214f #c2d1ed;1 #e1e8f5" focus="100%" type="gradient"/>
                <v:textbox style="mso-fit-shape-to-text:t">
                  <w:txbxContent>
                    <w:p w14:paraId="7D976630" w14:textId="7FDAC38C" w:rsidR="00E11DAA" w:rsidRDefault="00E11DAA" w:rsidP="00B911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</w:t>
                      </w:r>
                      <w:r w:rsidR="00B91119" w:rsidRPr="000E035E">
                        <w:rPr>
                          <w:b/>
                        </w:rPr>
                        <w:t xml:space="preserve"> metadata</w:t>
                      </w:r>
                      <w:r>
                        <w:rPr>
                          <w:b/>
                        </w:rPr>
                        <w:t>?</w:t>
                      </w:r>
                      <w:r w:rsidR="00B91119" w:rsidRPr="000E035E">
                        <w:rPr>
                          <w:b/>
                        </w:rPr>
                        <w:t xml:space="preserve"> </w:t>
                      </w:r>
                    </w:p>
                    <w:p w14:paraId="33F6CED8" w14:textId="313B35E4" w:rsidR="00E11DAA" w:rsidRDefault="00E11DAA" w:rsidP="00B91119">
                      <w:pPr>
                        <w:rPr>
                          <w:sz w:val="20"/>
                          <w:szCs w:val="20"/>
                        </w:rPr>
                      </w:pPr>
                      <w:r w:rsidRPr="007356A5">
                        <w:rPr>
                          <w:sz w:val="20"/>
                          <w:szCs w:val="20"/>
                        </w:rPr>
                        <w:t>Metadata are descriptive information about data. High-quality metadata include sufficient description to make the data independently understandable to someone not involved in the research effort.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023BE8" w14:textId="1E6A12F5" w:rsidR="00E11DAA" w:rsidRPr="007356A5" w:rsidRDefault="00E11DAA" w:rsidP="00B911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Types of metadata include:</w:t>
                      </w:r>
                    </w:p>
                    <w:p w14:paraId="613D0B78" w14:textId="77777777" w:rsidR="00B91119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Column headings that specify units of measurement</w:t>
                      </w:r>
                    </w:p>
                    <w:p w14:paraId="265BF333" w14:textId="308DAA65" w:rsidR="00665429" w:rsidRDefault="0066542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dictionary that provides detailed descriptions of each variable</w:t>
                      </w:r>
                    </w:p>
                    <w:p w14:paraId="5CD03BC5" w14:textId="3B91CACF" w:rsidR="00B679CC" w:rsidRPr="000E035E" w:rsidRDefault="00B679CC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Glossary</w:t>
                      </w:r>
                    </w:p>
                    <w:p w14:paraId="182682BD" w14:textId="7777777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Notations included within the programming code</w:t>
                      </w:r>
                    </w:p>
                    <w:p w14:paraId="7784B895" w14:textId="7777777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Description properties of PDF</w:t>
                      </w:r>
                    </w:p>
                    <w:p w14:paraId="59F2FB2A" w14:textId="7777777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Photo tags</w:t>
                      </w:r>
                    </w:p>
                    <w:p w14:paraId="0ACE94EE" w14:textId="7777777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GIS layers</w:t>
                      </w:r>
                    </w:p>
                    <w:p w14:paraId="7F7917CD" w14:textId="7777777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>Narrative information</w:t>
                      </w:r>
                    </w:p>
                    <w:p w14:paraId="2599A173" w14:textId="0F5BC407" w:rsidR="00B91119" w:rsidRPr="000E035E" w:rsidRDefault="00B91119" w:rsidP="000E03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035E">
                        <w:rPr>
                          <w:sz w:val="20"/>
                          <w:szCs w:val="20"/>
                        </w:rPr>
                        <w:t xml:space="preserve">Any </w:t>
                      </w:r>
                      <w:r w:rsidR="00A05F6D">
                        <w:rPr>
                          <w:sz w:val="20"/>
                          <w:szCs w:val="20"/>
                        </w:rPr>
                        <w:t xml:space="preserve">other </w:t>
                      </w:r>
                      <w:r w:rsidRPr="000E035E">
                        <w:rPr>
                          <w:sz w:val="20"/>
                          <w:szCs w:val="20"/>
                        </w:rPr>
                        <w:t>information that helps someone unfamiliar with a research effort understand the associated data</w:t>
                      </w:r>
                      <w:r w:rsidR="00F33B3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947" w:rsidRPr="00E11DAA">
        <w:t xml:space="preserve">Explain </w:t>
      </w:r>
      <w:r w:rsidR="00596319" w:rsidRPr="00E11DAA">
        <w:t xml:space="preserve">the </w:t>
      </w:r>
      <w:r w:rsidR="009D0596" w:rsidRPr="00E11DAA">
        <w:t xml:space="preserve">type of </w:t>
      </w:r>
      <w:r w:rsidR="00596319" w:rsidRPr="00E11DAA">
        <w:t xml:space="preserve">metadata you </w:t>
      </w:r>
      <w:r w:rsidR="009D0596" w:rsidRPr="00E11DAA">
        <w:t xml:space="preserve">have </w:t>
      </w:r>
      <w:r w:rsidR="00596319" w:rsidRPr="00E11DAA">
        <w:t>use</w:t>
      </w:r>
      <w:r w:rsidR="009D0596" w:rsidRPr="00E11DAA">
        <w:t>d</w:t>
      </w:r>
      <w:r w:rsidR="00596319" w:rsidRPr="00E11DAA">
        <w:t xml:space="preserve"> to describe and organize your datasets. Include information on how the datasets you will upload to ScienceHub connect with the metadata. </w:t>
      </w:r>
      <w:r w:rsidR="00596319" w:rsidRPr="00E11DAA">
        <w:rPr>
          <w:i/>
        </w:rPr>
        <w:t>Example</w:t>
      </w:r>
      <w:r w:rsidR="00F33B3A" w:rsidRPr="00E11DAA">
        <w:rPr>
          <w:i/>
        </w:rPr>
        <w:t>s</w:t>
      </w:r>
      <w:r w:rsidR="00596319" w:rsidRPr="00E11DAA">
        <w:rPr>
          <w:i/>
        </w:rPr>
        <w:t xml:space="preserve">: You have uploaded a data dictionary </w:t>
      </w:r>
      <w:r w:rsidR="00665429" w:rsidRPr="00E11DAA">
        <w:rPr>
          <w:i/>
        </w:rPr>
        <w:t xml:space="preserve">separately from </w:t>
      </w:r>
      <w:r w:rsidR="00596319" w:rsidRPr="00E11DAA">
        <w:rPr>
          <w:i/>
        </w:rPr>
        <w:t>the datasets.</w:t>
      </w:r>
      <w:r w:rsidR="009D0596" w:rsidRPr="00E11DAA">
        <w:rPr>
          <w:i/>
        </w:rPr>
        <w:t xml:space="preserve"> You have provided </w:t>
      </w:r>
      <w:r w:rsidR="00665429" w:rsidRPr="00E11DAA">
        <w:rPr>
          <w:i/>
        </w:rPr>
        <w:t>metadata</w:t>
      </w:r>
      <w:r w:rsidR="009D0596" w:rsidRPr="00E11DAA">
        <w:rPr>
          <w:i/>
        </w:rPr>
        <w:t xml:space="preserve"> </w:t>
      </w:r>
      <w:r w:rsidR="00665429" w:rsidRPr="00E11DAA">
        <w:rPr>
          <w:i/>
        </w:rPr>
        <w:t>in the</w:t>
      </w:r>
      <w:r w:rsidR="009D0596" w:rsidRPr="00E11DAA">
        <w:rPr>
          <w:i/>
        </w:rPr>
        <w:t xml:space="preserve"> dataset</w:t>
      </w:r>
      <w:r w:rsidR="00665429" w:rsidRPr="00E11DAA">
        <w:rPr>
          <w:i/>
        </w:rPr>
        <w:t xml:space="preserve"> files</w:t>
      </w:r>
      <w:r w:rsidR="009D0596" w:rsidRPr="00E11DAA">
        <w:rPr>
          <w:i/>
        </w:rPr>
        <w:t xml:space="preserve">. </w:t>
      </w:r>
    </w:p>
    <w:p w14:paraId="631E43A9" w14:textId="77777777" w:rsidR="00B679CC" w:rsidRPr="007356A5" w:rsidRDefault="00B679CC" w:rsidP="000E035E">
      <w:pPr>
        <w:pStyle w:val="ListParagraph"/>
        <w:ind w:left="360"/>
      </w:pPr>
    </w:p>
    <w:p w14:paraId="6F4147E4" w14:textId="02E209E2" w:rsidR="00B679CC" w:rsidRPr="007356A5" w:rsidRDefault="001205FD" w:rsidP="001205FD">
      <w:r>
        <w:t>The data are contained in tables.</w:t>
      </w:r>
    </w:p>
    <w:p w14:paraId="366FDFC7" w14:textId="77777777" w:rsidR="00B679CC" w:rsidRPr="007356A5" w:rsidRDefault="00B679CC" w:rsidP="000E035E">
      <w:pPr>
        <w:pStyle w:val="ListParagraph"/>
        <w:ind w:left="360"/>
      </w:pPr>
    </w:p>
    <w:p w14:paraId="1FCB6412" w14:textId="77777777" w:rsidR="00DA7573" w:rsidRPr="007356A5" w:rsidRDefault="00DA7573" w:rsidP="004765C1">
      <w:pPr>
        <w:pStyle w:val="ListParagraph"/>
        <w:ind w:left="360"/>
      </w:pPr>
    </w:p>
    <w:p w14:paraId="6299038E" w14:textId="050D363D" w:rsidR="0028199D" w:rsidRPr="00665429" w:rsidRDefault="009B181A" w:rsidP="009C6782">
      <w:pPr>
        <w:pStyle w:val="ListParagraph"/>
        <w:numPr>
          <w:ilvl w:val="0"/>
          <w:numId w:val="15"/>
        </w:numPr>
        <w:ind w:left="360"/>
      </w:pPr>
      <w:r w:rsidRPr="004765C1">
        <w:t>D</w:t>
      </w:r>
      <w:r w:rsidR="006D476A" w:rsidRPr="004765C1">
        <w:t>id</w:t>
      </w:r>
      <w:r w:rsidRPr="004765C1">
        <w:t xml:space="preserve"> you use </w:t>
      </w:r>
      <w:r w:rsidR="009D0596">
        <w:t xml:space="preserve">formal </w:t>
      </w:r>
      <w:r w:rsidRPr="004765C1">
        <w:t>metadata standard</w:t>
      </w:r>
      <w:r w:rsidR="0097682B" w:rsidRPr="004765C1">
        <w:t>(s)</w:t>
      </w:r>
      <w:r w:rsidRPr="004765C1">
        <w:t xml:space="preserve"> for the datasets associated with your publication</w:t>
      </w:r>
      <w:r w:rsidR="0045330F">
        <w:t>?</w:t>
      </w:r>
      <w:r w:rsidR="003B3B59">
        <w:t xml:space="preserve"> If yes, </w:t>
      </w:r>
      <w:r w:rsidR="00940DDA">
        <w:t xml:space="preserve">list </w:t>
      </w:r>
      <w:r w:rsidR="001B6091">
        <w:t xml:space="preserve">the </w:t>
      </w:r>
      <w:r w:rsidR="00940DDA">
        <w:t>metadata standard</w:t>
      </w:r>
      <w:r w:rsidR="0097682B">
        <w:t>(</w:t>
      </w:r>
      <w:r w:rsidR="00940DDA">
        <w:t>s</w:t>
      </w:r>
      <w:r w:rsidR="0097682B">
        <w:t>)</w:t>
      </w:r>
      <w:r w:rsidR="00940DDA">
        <w:t xml:space="preserve"> you </w:t>
      </w:r>
      <w:r w:rsidR="003B3B59">
        <w:t>use</w:t>
      </w:r>
      <w:r w:rsidR="006D476A">
        <w:t>d</w:t>
      </w:r>
      <w:r w:rsidR="00940DDA">
        <w:t>.</w:t>
      </w:r>
      <w:r w:rsidR="003B3B59" w:rsidRPr="003B3B59">
        <w:t xml:space="preserve"> </w:t>
      </w:r>
      <w:r w:rsidR="003B3B59">
        <w:t>Include information on any modifications you or your team members made to the standard(s), if applicable.</w:t>
      </w:r>
      <w:r w:rsidR="0045330F">
        <w:t xml:space="preserve"> </w:t>
      </w:r>
      <w:r w:rsidR="0045330F" w:rsidRPr="00E11DAA">
        <w:rPr>
          <w:i/>
        </w:rPr>
        <w:t>Examples: FGDC metadata for geospatial dat</w:t>
      </w:r>
      <w:r w:rsidR="006250C4" w:rsidRPr="00E11DAA">
        <w:rPr>
          <w:i/>
        </w:rPr>
        <w:t>a, WaterML for hydrologic data.</w:t>
      </w:r>
    </w:p>
    <w:p w14:paraId="6D15B2E3" w14:textId="6A04B942" w:rsidR="00B91119" w:rsidRPr="000E035E" w:rsidRDefault="001205FD" w:rsidP="000E035E">
      <w:r>
        <w:t>NO.</w:t>
      </w:r>
    </w:p>
    <w:p w14:paraId="407521EB" w14:textId="1EE68F36" w:rsidR="00653E2D" w:rsidRDefault="004465B0" w:rsidP="004465B0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Records Management/Study File</w:t>
      </w:r>
      <w:r w:rsidR="00F33B3A">
        <w:rPr>
          <w:b/>
          <w:sz w:val="24"/>
          <w:szCs w:val="24"/>
        </w:rPr>
        <w:t xml:space="preserve"> (</w:t>
      </w:r>
      <w:r w:rsidR="00BB20AD">
        <w:rPr>
          <w:b/>
          <w:sz w:val="24"/>
          <w:szCs w:val="24"/>
        </w:rPr>
        <w:t xml:space="preserve">refer to </w:t>
      </w:r>
      <w:r w:rsidR="00F33B3A">
        <w:rPr>
          <w:b/>
          <w:sz w:val="24"/>
          <w:szCs w:val="24"/>
        </w:rPr>
        <w:t>p</w:t>
      </w:r>
      <w:r w:rsidR="00BB20AD">
        <w:rPr>
          <w:b/>
          <w:sz w:val="24"/>
          <w:szCs w:val="24"/>
        </w:rPr>
        <w:t>.</w:t>
      </w:r>
      <w:r w:rsidR="00FD26FC">
        <w:rPr>
          <w:b/>
          <w:sz w:val="24"/>
          <w:szCs w:val="24"/>
        </w:rPr>
        <w:t xml:space="preserve"> </w:t>
      </w:r>
      <w:r w:rsidR="008E6DB6">
        <w:rPr>
          <w:b/>
          <w:sz w:val="24"/>
          <w:szCs w:val="24"/>
        </w:rPr>
        <w:t>6</w:t>
      </w:r>
      <w:r w:rsidR="00F33B3A">
        <w:rPr>
          <w:b/>
          <w:sz w:val="24"/>
          <w:szCs w:val="24"/>
        </w:rPr>
        <w:t>)</w:t>
      </w:r>
    </w:p>
    <w:p w14:paraId="3821934F" w14:textId="294ABDFD" w:rsidR="006B1D56" w:rsidRDefault="00FC1F8F" w:rsidP="009C6782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Where do you maintain the records related to </w:t>
      </w:r>
      <w:r w:rsidR="004243D4">
        <w:t xml:space="preserve">your research effort </w:t>
      </w:r>
      <w:r>
        <w:t>(i.e., the</w:t>
      </w:r>
      <w:r w:rsidR="00CC6B16">
        <w:t xml:space="preserve"> </w:t>
      </w:r>
      <w:r w:rsidR="00802FBA">
        <w:t>study file</w:t>
      </w:r>
      <w:r w:rsidR="00726D0C">
        <w:t xml:space="preserve"> </w:t>
      </w:r>
      <w:r>
        <w:t>as required in agency records schedules</w:t>
      </w:r>
      <w:r w:rsidR="00A1229C">
        <w:t>)</w:t>
      </w:r>
      <w:r w:rsidR="004243D4">
        <w:t xml:space="preserve">? </w:t>
      </w:r>
      <w:r>
        <w:t>This</w:t>
      </w:r>
      <w:r w:rsidR="00CE735D">
        <w:t xml:space="preserve"> can include</w:t>
      </w:r>
      <w:r>
        <w:t xml:space="preserve"> </w:t>
      </w:r>
      <w:r w:rsidR="00CE735D">
        <w:t>electronic or paper</w:t>
      </w:r>
      <w:r w:rsidR="00070596">
        <w:t xml:space="preserve"> files</w:t>
      </w:r>
      <w:r w:rsidR="0098242F">
        <w:t>.</w:t>
      </w:r>
      <w:r w:rsidR="00726D0C">
        <w:t xml:space="preserve"> </w:t>
      </w:r>
    </w:p>
    <w:p w14:paraId="4409F1E2" w14:textId="77777777" w:rsidR="006250C4" w:rsidRDefault="006250C4" w:rsidP="006250C4">
      <w:pPr>
        <w:spacing w:after="0" w:line="240" w:lineRule="auto"/>
      </w:pPr>
    </w:p>
    <w:p w14:paraId="04C30B23" w14:textId="77777777" w:rsidR="006250C4" w:rsidRDefault="006250C4" w:rsidP="006250C4">
      <w:pPr>
        <w:spacing w:after="0" w:line="240" w:lineRule="auto"/>
      </w:pPr>
    </w:p>
    <w:p w14:paraId="498EE234" w14:textId="77777777" w:rsidR="006250C4" w:rsidRDefault="006250C4" w:rsidP="006250C4">
      <w:pPr>
        <w:spacing w:after="0" w:line="240" w:lineRule="auto"/>
      </w:pPr>
    </w:p>
    <w:p w14:paraId="7D8A4665" w14:textId="77777777" w:rsidR="00154B17" w:rsidRDefault="00154B17" w:rsidP="006250C4">
      <w:pPr>
        <w:spacing w:after="0" w:line="240" w:lineRule="auto"/>
      </w:pPr>
    </w:p>
    <w:p w14:paraId="3CBB91B8" w14:textId="564FEF63" w:rsidR="00154B17" w:rsidRDefault="001205FD" w:rsidP="006250C4">
      <w:pPr>
        <w:spacing w:after="0" w:line="240" w:lineRule="auto"/>
      </w:pPr>
      <w:r>
        <w:t>The files are located on a local network drive and in lab notebooks or folders in the office.</w:t>
      </w:r>
    </w:p>
    <w:p w14:paraId="61160E0E" w14:textId="1F5F8EF8" w:rsidR="00851737" w:rsidRDefault="00851737" w:rsidP="006562FC">
      <w:pPr>
        <w:pStyle w:val="ListParagraph"/>
        <w:spacing w:after="0" w:line="240" w:lineRule="auto"/>
        <w:ind w:left="360"/>
      </w:pPr>
    </w:p>
    <w:p w14:paraId="05EE762B" w14:textId="612068E9" w:rsidR="009E2FAA" w:rsidRPr="0024380F" w:rsidRDefault="00763C79" w:rsidP="009C6782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If different from your study file location, w</w:t>
      </w:r>
      <w:r w:rsidR="00CC6B16" w:rsidRPr="000D628F">
        <w:t>here</w:t>
      </w:r>
      <w:r w:rsidR="00CC6B16" w:rsidRPr="00A23499">
        <w:t xml:space="preserve"> do </w:t>
      </w:r>
      <w:r w:rsidR="009E2FAA" w:rsidRPr="00A23499">
        <w:t xml:space="preserve">you </w:t>
      </w:r>
      <w:r w:rsidR="00CC6B16" w:rsidRPr="00A23499">
        <w:t xml:space="preserve">plan to maintain </w:t>
      </w:r>
      <w:r w:rsidR="009E2FAA" w:rsidRPr="00A23499">
        <w:t>the final datasets that underlie your publication</w:t>
      </w:r>
      <w:r w:rsidR="009E2FAA">
        <w:t>?</w:t>
      </w:r>
      <w:r w:rsidR="00A23499">
        <w:t xml:space="preserve"> </w:t>
      </w:r>
      <w:r w:rsidR="009E2FAA">
        <w:t xml:space="preserve">Please </w:t>
      </w:r>
      <w:r w:rsidR="00AB4666">
        <w:t>list</w:t>
      </w:r>
      <w:r w:rsidR="009E2FAA">
        <w:t xml:space="preserve"> locations</w:t>
      </w:r>
      <w:r w:rsidR="00A23499">
        <w:t xml:space="preserve"> you use</w:t>
      </w:r>
      <w:r w:rsidR="006D476A">
        <w:t xml:space="preserve"> or will use</w:t>
      </w:r>
      <w:r w:rsidR="00CC6B16">
        <w:t xml:space="preserve"> </w:t>
      </w:r>
      <w:r w:rsidR="00A23499" w:rsidRPr="00EC17D3">
        <w:rPr>
          <w:u w:val="single"/>
        </w:rPr>
        <w:t>in addition</w:t>
      </w:r>
      <w:r w:rsidR="006D476A" w:rsidRPr="00EC17D3">
        <w:rPr>
          <w:u w:val="single"/>
        </w:rPr>
        <w:t xml:space="preserve"> to</w:t>
      </w:r>
      <w:r w:rsidR="00CC6B16">
        <w:t xml:space="preserve"> ScienceHub</w:t>
      </w:r>
      <w:r w:rsidR="006250C4">
        <w:t>.</w:t>
      </w:r>
      <w:r w:rsidR="00CC6B16">
        <w:t xml:space="preserve"> </w:t>
      </w:r>
      <w:r w:rsidR="003325E2" w:rsidRPr="003325E2">
        <w:t>You do not need to list ScienceHub.</w:t>
      </w:r>
      <w:r w:rsidR="003325E2">
        <w:t xml:space="preserve"> </w:t>
      </w:r>
      <w:r w:rsidR="006250C4" w:rsidRPr="006250C4">
        <w:rPr>
          <w:i/>
        </w:rPr>
        <w:t>Examples</w:t>
      </w:r>
      <w:r w:rsidR="00CC6B16" w:rsidRPr="006250C4">
        <w:rPr>
          <w:i/>
        </w:rPr>
        <w:t>:</w:t>
      </w:r>
      <w:r w:rsidR="009E2FAA" w:rsidRPr="006250C4">
        <w:rPr>
          <w:i/>
        </w:rPr>
        <w:t xml:space="preserve"> </w:t>
      </w:r>
      <w:r w:rsidR="00066719">
        <w:rPr>
          <w:i/>
        </w:rPr>
        <w:t xml:space="preserve">the specific location of your file folders on the </w:t>
      </w:r>
      <w:r w:rsidR="009E2FAA" w:rsidRPr="006250C4">
        <w:rPr>
          <w:i/>
        </w:rPr>
        <w:t>ORD network drive</w:t>
      </w:r>
      <w:r w:rsidR="00CC6B16" w:rsidRPr="006250C4">
        <w:rPr>
          <w:i/>
        </w:rPr>
        <w:t>s</w:t>
      </w:r>
      <w:r w:rsidR="00066719">
        <w:rPr>
          <w:i/>
        </w:rPr>
        <w:t xml:space="preserve"> (this is often referred to as a “file path”)</w:t>
      </w:r>
      <w:r w:rsidR="009E2FAA" w:rsidRPr="006250C4">
        <w:rPr>
          <w:i/>
        </w:rPr>
        <w:t xml:space="preserve">, </w:t>
      </w:r>
      <w:r w:rsidR="00CC6B16" w:rsidRPr="006250C4">
        <w:rPr>
          <w:i/>
        </w:rPr>
        <w:t>digital storage media</w:t>
      </w:r>
      <w:r w:rsidR="009E2FAA" w:rsidRPr="006250C4">
        <w:rPr>
          <w:i/>
        </w:rPr>
        <w:t>, websites</w:t>
      </w:r>
      <w:r w:rsidR="00CC6B16" w:rsidRPr="006250C4">
        <w:rPr>
          <w:i/>
        </w:rPr>
        <w:t>,</w:t>
      </w:r>
      <w:r w:rsidR="009E2FAA" w:rsidRPr="006250C4">
        <w:rPr>
          <w:i/>
        </w:rPr>
        <w:t xml:space="preserve"> </w:t>
      </w:r>
      <w:r w:rsidR="003325E2">
        <w:rPr>
          <w:i/>
        </w:rPr>
        <w:t>any</w:t>
      </w:r>
      <w:r w:rsidR="009E2FAA" w:rsidRPr="006250C4">
        <w:rPr>
          <w:i/>
        </w:rPr>
        <w:t xml:space="preserve"> locations </w:t>
      </w:r>
      <w:r w:rsidR="00A23499" w:rsidRPr="006250C4">
        <w:rPr>
          <w:i/>
        </w:rPr>
        <w:t>potentially</w:t>
      </w:r>
      <w:r w:rsidR="009E2FAA" w:rsidRPr="006250C4">
        <w:rPr>
          <w:i/>
        </w:rPr>
        <w:t xml:space="preserve"> accessible to </w:t>
      </w:r>
      <w:r w:rsidR="00A23499" w:rsidRPr="006250C4">
        <w:rPr>
          <w:i/>
        </w:rPr>
        <w:t>EPA staff</w:t>
      </w:r>
      <w:r w:rsidR="009E2FAA" w:rsidRPr="006250C4">
        <w:rPr>
          <w:i/>
        </w:rPr>
        <w:t>.</w:t>
      </w:r>
      <w:r w:rsidR="00A6287C" w:rsidRPr="006250C4">
        <w:rPr>
          <w:i/>
        </w:rPr>
        <w:t xml:space="preserve"> </w:t>
      </w:r>
    </w:p>
    <w:p w14:paraId="547027C0" w14:textId="77777777" w:rsidR="003E1B23" w:rsidRDefault="003E1B23" w:rsidP="00653E2D">
      <w:pPr>
        <w:spacing w:after="0" w:line="240" w:lineRule="auto"/>
      </w:pPr>
    </w:p>
    <w:p w14:paraId="6DB1DB5F" w14:textId="77777777" w:rsidR="003E1B23" w:rsidRDefault="003E1B23" w:rsidP="00653E2D">
      <w:pPr>
        <w:spacing w:after="0" w:line="240" w:lineRule="auto"/>
      </w:pPr>
    </w:p>
    <w:p w14:paraId="5B39B78F" w14:textId="77777777" w:rsidR="003E1B23" w:rsidRDefault="003E1B23" w:rsidP="00653E2D">
      <w:pPr>
        <w:spacing w:after="0" w:line="240" w:lineRule="auto"/>
      </w:pPr>
    </w:p>
    <w:p w14:paraId="01954663" w14:textId="51210F0D" w:rsidR="005C1DA9" w:rsidRDefault="00804FEE" w:rsidP="00653E2D">
      <w:pPr>
        <w:spacing w:after="0" w:line="240" w:lineRule="auto"/>
      </w:pPr>
      <w:r>
        <w:t>In staff files and lab notebooks.</w:t>
      </w:r>
      <w:bookmarkStart w:id="0" w:name="_GoBack"/>
      <w:bookmarkEnd w:id="0"/>
    </w:p>
    <w:p w14:paraId="26A6BB6A" w14:textId="77777777" w:rsidR="005631B7" w:rsidRDefault="005631B7" w:rsidP="00653E2D">
      <w:pPr>
        <w:spacing w:after="0" w:line="240" w:lineRule="auto"/>
        <w:rPr>
          <w:sz w:val="24"/>
          <w:szCs w:val="24"/>
        </w:rPr>
      </w:pPr>
    </w:p>
    <w:p w14:paraId="6570923E" w14:textId="36A3AA80" w:rsidR="00EB1075" w:rsidRPr="00653E2D" w:rsidRDefault="004353CF" w:rsidP="004C4A9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Data </w:t>
      </w:r>
      <w:r w:rsidR="00FE1C2F">
        <w:rPr>
          <w:b/>
          <w:sz w:val="24"/>
          <w:szCs w:val="24"/>
        </w:rPr>
        <w:t xml:space="preserve">Reuse </w:t>
      </w:r>
      <w:r w:rsidR="00F33B3A">
        <w:rPr>
          <w:b/>
          <w:sz w:val="24"/>
          <w:szCs w:val="24"/>
        </w:rPr>
        <w:t>(</w:t>
      </w:r>
      <w:r w:rsidR="00342F04">
        <w:rPr>
          <w:b/>
          <w:sz w:val="24"/>
          <w:szCs w:val="24"/>
        </w:rPr>
        <w:t xml:space="preserve">refer to </w:t>
      </w:r>
      <w:r w:rsidR="00FD26FC">
        <w:rPr>
          <w:b/>
          <w:sz w:val="24"/>
          <w:szCs w:val="24"/>
        </w:rPr>
        <w:t xml:space="preserve">p. </w:t>
      </w:r>
      <w:r w:rsidR="008E6DB6">
        <w:rPr>
          <w:b/>
          <w:sz w:val="24"/>
          <w:szCs w:val="24"/>
        </w:rPr>
        <w:t>7</w:t>
      </w:r>
      <w:r w:rsidR="00F33B3A">
        <w:rPr>
          <w:b/>
          <w:sz w:val="24"/>
          <w:szCs w:val="24"/>
        </w:rPr>
        <w:t>)</w:t>
      </w:r>
    </w:p>
    <w:p w14:paraId="2AA75254" w14:textId="77777777" w:rsidR="00962E6E" w:rsidRDefault="00962E6E" w:rsidP="00A97395">
      <w:pPr>
        <w:spacing w:after="0" w:line="240" w:lineRule="auto"/>
        <w:rPr>
          <w:b/>
        </w:rPr>
      </w:pPr>
    </w:p>
    <w:p w14:paraId="6CBC2869" w14:textId="757E9A73" w:rsidR="00F2086E" w:rsidRPr="000D5F30" w:rsidRDefault="00A97395" w:rsidP="009C6782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</w:rPr>
      </w:pPr>
      <w:r w:rsidRPr="000D5F30">
        <w:rPr>
          <w:b/>
        </w:rPr>
        <w:t>Current/Future Value of Data:</w:t>
      </w:r>
      <w:r w:rsidR="000D5F30">
        <w:rPr>
          <w:b/>
        </w:rPr>
        <w:t xml:space="preserve"> </w:t>
      </w:r>
      <w:r w:rsidR="00AC152A" w:rsidRPr="00AC152A">
        <w:t xml:space="preserve">Some types of data, such as trend data, historical data, and national survey data, </w:t>
      </w:r>
      <w:r w:rsidR="00AC152A">
        <w:t>can be re</w:t>
      </w:r>
      <w:r w:rsidR="00AC152A" w:rsidRPr="00AC152A">
        <w:t xml:space="preserve">used </w:t>
      </w:r>
      <w:r w:rsidR="00AC152A">
        <w:t xml:space="preserve">by other researchers to conduct </w:t>
      </w:r>
      <w:r w:rsidR="00AC152A" w:rsidRPr="00AC152A">
        <w:t>different analyses</w:t>
      </w:r>
      <w:r w:rsidR="00F101FF">
        <w:t>.</w:t>
      </w:r>
      <w:r w:rsidR="00AC152A" w:rsidRPr="00AC152A">
        <w:t xml:space="preserve"> </w:t>
      </w:r>
      <w:r w:rsidR="00F101FF">
        <w:t xml:space="preserve">Are your data unique? What is the potential for reuse? </w:t>
      </w:r>
      <w:r w:rsidR="00B605E9" w:rsidRPr="00B605E9">
        <w:t xml:space="preserve">Who is likely to use </w:t>
      </w:r>
      <w:r w:rsidR="00AC152A">
        <w:t xml:space="preserve">your </w:t>
      </w:r>
      <w:r w:rsidR="00B605E9" w:rsidRPr="00B605E9">
        <w:t>data in the future?</w:t>
      </w:r>
      <w:r w:rsidR="00B605E9">
        <w:t xml:space="preserve"> Include information on </w:t>
      </w:r>
      <w:r w:rsidR="00935412">
        <w:t xml:space="preserve">known users and potential users beyond </w:t>
      </w:r>
      <w:r w:rsidR="006907C8">
        <w:t>your</w:t>
      </w:r>
      <w:r w:rsidR="00B605E9">
        <w:t xml:space="preserve"> team.</w:t>
      </w:r>
    </w:p>
    <w:p w14:paraId="09672CD3" w14:textId="77777777" w:rsidR="00395287" w:rsidRDefault="00395287" w:rsidP="00B605E9">
      <w:pPr>
        <w:spacing w:after="0" w:line="240" w:lineRule="auto"/>
      </w:pPr>
    </w:p>
    <w:p w14:paraId="562F44B0" w14:textId="77777777" w:rsidR="00395287" w:rsidRDefault="00395287" w:rsidP="00B605E9">
      <w:pPr>
        <w:spacing w:after="0" w:line="240" w:lineRule="auto"/>
      </w:pPr>
    </w:p>
    <w:p w14:paraId="6E6AE9F4" w14:textId="1C43C684" w:rsidR="00395287" w:rsidRDefault="00804FEE" w:rsidP="00B605E9">
      <w:pPr>
        <w:spacing w:after="0" w:line="240" w:lineRule="auto"/>
      </w:pPr>
      <w:r>
        <w:t>The data are unique and site specific for Yakima, WA area described in the manuscript. No other users are foreseen beyond the existing team.</w:t>
      </w:r>
    </w:p>
    <w:p w14:paraId="4BC710C5" w14:textId="77777777" w:rsidR="004B38EF" w:rsidRDefault="004B38EF" w:rsidP="00653E2D">
      <w:pPr>
        <w:spacing w:after="0" w:line="240" w:lineRule="auto"/>
        <w:rPr>
          <w:b/>
        </w:rPr>
      </w:pPr>
    </w:p>
    <w:p w14:paraId="2B1B7EA2" w14:textId="77777777" w:rsidR="0062369F" w:rsidRDefault="0062369F" w:rsidP="00653E2D">
      <w:pPr>
        <w:spacing w:after="0" w:line="240" w:lineRule="auto"/>
        <w:rPr>
          <w:b/>
        </w:rPr>
      </w:pPr>
    </w:p>
    <w:p w14:paraId="58D5CA5E" w14:textId="77777777" w:rsidR="0062369F" w:rsidRPr="00653E2D" w:rsidRDefault="0062369F" w:rsidP="00653E2D">
      <w:pPr>
        <w:spacing w:after="0" w:line="240" w:lineRule="auto"/>
        <w:rPr>
          <w:b/>
        </w:rPr>
      </w:pPr>
    </w:p>
    <w:p w14:paraId="67C992A9" w14:textId="3107C72C" w:rsidR="004D3837" w:rsidRPr="001205FD" w:rsidRDefault="00653E2D" w:rsidP="009C6782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</w:rPr>
      </w:pPr>
      <w:r w:rsidRPr="000D5F30">
        <w:rPr>
          <w:b/>
        </w:rPr>
        <w:t>Public Accessibility:</w:t>
      </w:r>
      <w:r w:rsidR="000D5F30">
        <w:rPr>
          <w:b/>
        </w:rPr>
        <w:t xml:space="preserve"> </w:t>
      </w:r>
      <w:r w:rsidR="00856A79">
        <w:t>To make your datasets accessible to the public, h</w:t>
      </w:r>
      <w:r w:rsidR="008B73EC">
        <w:t xml:space="preserve">ave </w:t>
      </w:r>
      <w:r w:rsidR="00BD0C38">
        <w:t xml:space="preserve">you </w:t>
      </w:r>
      <w:r w:rsidR="008B73EC">
        <w:t xml:space="preserve">used or </w:t>
      </w:r>
      <w:r w:rsidR="00BD0C38">
        <w:t>do you plan to use</w:t>
      </w:r>
      <w:r w:rsidR="00655031">
        <w:t xml:space="preserve"> venues other than or in addition</w:t>
      </w:r>
      <w:r w:rsidR="00056598">
        <w:t xml:space="preserve"> to Science</w:t>
      </w:r>
      <w:r w:rsidR="004C0807">
        <w:t xml:space="preserve">Hub? If yes, list and describe the location(s). </w:t>
      </w:r>
      <w:r w:rsidR="004C0807" w:rsidRPr="004C0807">
        <w:rPr>
          <w:i/>
        </w:rPr>
        <w:t xml:space="preserve">Examples: </w:t>
      </w:r>
      <w:r w:rsidR="008B73EC" w:rsidRPr="004C0807">
        <w:rPr>
          <w:i/>
        </w:rPr>
        <w:t xml:space="preserve">website, open-access journal, </w:t>
      </w:r>
      <w:r w:rsidR="004C0807" w:rsidRPr="004C0807">
        <w:rPr>
          <w:i/>
        </w:rPr>
        <w:t>discipline-specific repository</w:t>
      </w:r>
      <w:r w:rsidR="004C0807">
        <w:t>.</w:t>
      </w:r>
    </w:p>
    <w:p w14:paraId="4A4D995C" w14:textId="4CB131A5" w:rsidR="001205FD" w:rsidRDefault="001205FD" w:rsidP="001205FD">
      <w:pPr>
        <w:spacing w:after="0" w:line="240" w:lineRule="auto"/>
      </w:pPr>
    </w:p>
    <w:p w14:paraId="44CA5CF6" w14:textId="2CE14AE2" w:rsidR="001205FD" w:rsidRPr="001205FD" w:rsidRDefault="001205FD" w:rsidP="001205FD">
      <w:pPr>
        <w:spacing w:after="0" w:line="240" w:lineRule="auto"/>
        <w:rPr>
          <w:b/>
        </w:rPr>
      </w:pPr>
      <w:r>
        <w:t>NO</w:t>
      </w:r>
    </w:p>
    <w:sectPr w:rsidR="001205FD" w:rsidRPr="001205FD" w:rsidSect="00F90D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DBE4" w14:textId="77777777" w:rsidR="00D439F3" w:rsidRDefault="00D439F3" w:rsidP="00FD4ED3">
      <w:pPr>
        <w:spacing w:after="0" w:line="240" w:lineRule="auto"/>
      </w:pPr>
      <w:r>
        <w:separator/>
      </w:r>
    </w:p>
  </w:endnote>
  <w:endnote w:type="continuationSeparator" w:id="0">
    <w:p w14:paraId="526BC1DC" w14:textId="77777777" w:rsidR="00D439F3" w:rsidRDefault="00D439F3" w:rsidP="00F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53AC" w14:textId="77777777" w:rsidR="00C30580" w:rsidRDefault="00C3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6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269AD" w14:textId="2B112A24" w:rsidR="007932E3" w:rsidRDefault="00793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DCEF82" w14:textId="77777777" w:rsidR="007932E3" w:rsidRDefault="0079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A27C" w14:textId="77777777" w:rsidR="007932E3" w:rsidRDefault="007932E3">
    <w:pPr>
      <w:pStyle w:val="Footer"/>
      <w:jc w:val="center"/>
    </w:pPr>
  </w:p>
  <w:p w14:paraId="78E35060" w14:textId="77777777" w:rsidR="007932E3" w:rsidRDefault="0079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111E" w14:textId="77777777" w:rsidR="00D439F3" w:rsidRDefault="00D439F3" w:rsidP="00FD4ED3">
      <w:pPr>
        <w:spacing w:after="0" w:line="240" w:lineRule="auto"/>
      </w:pPr>
      <w:r>
        <w:separator/>
      </w:r>
    </w:p>
  </w:footnote>
  <w:footnote w:type="continuationSeparator" w:id="0">
    <w:p w14:paraId="58767987" w14:textId="77777777" w:rsidR="00D439F3" w:rsidRDefault="00D439F3" w:rsidP="00FD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448F" w14:textId="77777777" w:rsidR="00C30580" w:rsidRDefault="00C3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A930" w14:textId="223DF28B" w:rsidR="001D362B" w:rsidRPr="00A4272C" w:rsidRDefault="00A4272C" w:rsidP="00A4272C">
    <w:pPr>
      <w:pStyle w:val="Header"/>
    </w:pPr>
    <w:r>
      <w:t xml:space="preserve">Short Scientific Data Management Template </w:t>
    </w:r>
    <w:r>
      <w:ptab w:relativeTo="margin" w:alignment="center" w:leader="none"/>
    </w:r>
    <w:r>
      <w:ptab w:relativeTo="margin" w:alignment="right" w:leader="none"/>
    </w:r>
    <w:r w:rsidR="00357E0B">
      <w:t>July</w:t>
    </w:r>
    <w:r>
      <w:t xml:space="preserve"> </w:t>
    </w:r>
    <w:r w:rsidR="00C30580">
      <w:t>10</w:t>
    </w:r>
    <w:r w:rsidR="00105827">
      <w:t>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87B6" w14:textId="77777777" w:rsidR="00C30580" w:rsidRDefault="00C30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697"/>
    <w:multiLevelType w:val="hybridMultilevel"/>
    <w:tmpl w:val="0E3C7D86"/>
    <w:lvl w:ilvl="0" w:tplc="89700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92"/>
    <w:multiLevelType w:val="hybridMultilevel"/>
    <w:tmpl w:val="E7F4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63EAE"/>
    <w:multiLevelType w:val="hybridMultilevel"/>
    <w:tmpl w:val="5646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022B8"/>
    <w:multiLevelType w:val="hybridMultilevel"/>
    <w:tmpl w:val="C05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832"/>
    <w:multiLevelType w:val="hybridMultilevel"/>
    <w:tmpl w:val="78CC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E342A"/>
    <w:multiLevelType w:val="hybridMultilevel"/>
    <w:tmpl w:val="C69ABDE6"/>
    <w:lvl w:ilvl="0" w:tplc="4E86DD8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AF4654"/>
    <w:multiLevelType w:val="hybridMultilevel"/>
    <w:tmpl w:val="A314E512"/>
    <w:lvl w:ilvl="0" w:tplc="B85AD9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D07"/>
    <w:multiLevelType w:val="hybridMultilevel"/>
    <w:tmpl w:val="0B1807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48D3671"/>
    <w:multiLevelType w:val="hybridMultilevel"/>
    <w:tmpl w:val="EA7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377E"/>
    <w:multiLevelType w:val="hybridMultilevel"/>
    <w:tmpl w:val="2948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0DF"/>
    <w:multiLevelType w:val="hybridMultilevel"/>
    <w:tmpl w:val="BC16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453"/>
    <w:multiLevelType w:val="hybridMultilevel"/>
    <w:tmpl w:val="8C6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16EA"/>
    <w:multiLevelType w:val="hybridMultilevel"/>
    <w:tmpl w:val="A0E8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37D6E"/>
    <w:multiLevelType w:val="hybridMultilevel"/>
    <w:tmpl w:val="E0049B72"/>
    <w:lvl w:ilvl="0" w:tplc="9F1A3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26FBC"/>
    <w:multiLevelType w:val="hybridMultilevel"/>
    <w:tmpl w:val="986028E2"/>
    <w:lvl w:ilvl="0" w:tplc="4E86DD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D"/>
    <w:rsid w:val="00003179"/>
    <w:rsid w:val="00011F31"/>
    <w:rsid w:val="0001215C"/>
    <w:rsid w:val="000208B5"/>
    <w:rsid w:val="00032CF1"/>
    <w:rsid w:val="00041014"/>
    <w:rsid w:val="0005229F"/>
    <w:rsid w:val="00055378"/>
    <w:rsid w:val="00056598"/>
    <w:rsid w:val="00060943"/>
    <w:rsid w:val="000611A8"/>
    <w:rsid w:val="00066719"/>
    <w:rsid w:val="00070596"/>
    <w:rsid w:val="000813D6"/>
    <w:rsid w:val="00083B99"/>
    <w:rsid w:val="00084361"/>
    <w:rsid w:val="00084A2E"/>
    <w:rsid w:val="00087073"/>
    <w:rsid w:val="00091A45"/>
    <w:rsid w:val="00095669"/>
    <w:rsid w:val="000A4567"/>
    <w:rsid w:val="000A6B85"/>
    <w:rsid w:val="000A744C"/>
    <w:rsid w:val="000B0B8C"/>
    <w:rsid w:val="000B1CA4"/>
    <w:rsid w:val="000B2842"/>
    <w:rsid w:val="000B2FC1"/>
    <w:rsid w:val="000B418C"/>
    <w:rsid w:val="000B4192"/>
    <w:rsid w:val="000B4BBF"/>
    <w:rsid w:val="000C3A25"/>
    <w:rsid w:val="000D5F30"/>
    <w:rsid w:val="000D628F"/>
    <w:rsid w:val="000E035E"/>
    <w:rsid w:val="000E1B80"/>
    <w:rsid w:val="000E6A7E"/>
    <w:rsid w:val="000F2104"/>
    <w:rsid w:val="000F2FB2"/>
    <w:rsid w:val="000F578D"/>
    <w:rsid w:val="0010242A"/>
    <w:rsid w:val="00102A41"/>
    <w:rsid w:val="001046FB"/>
    <w:rsid w:val="00105827"/>
    <w:rsid w:val="00106E81"/>
    <w:rsid w:val="00106F5A"/>
    <w:rsid w:val="001112A0"/>
    <w:rsid w:val="0011230D"/>
    <w:rsid w:val="00112570"/>
    <w:rsid w:val="00117AE1"/>
    <w:rsid w:val="001205FD"/>
    <w:rsid w:val="0012249F"/>
    <w:rsid w:val="001252D3"/>
    <w:rsid w:val="00125F9B"/>
    <w:rsid w:val="00127B13"/>
    <w:rsid w:val="00147847"/>
    <w:rsid w:val="00152E6C"/>
    <w:rsid w:val="00153EE3"/>
    <w:rsid w:val="00154B17"/>
    <w:rsid w:val="00163E3B"/>
    <w:rsid w:val="0016527B"/>
    <w:rsid w:val="001663D3"/>
    <w:rsid w:val="001704E0"/>
    <w:rsid w:val="00176898"/>
    <w:rsid w:val="0018198D"/>
    <w:rsid w:val="001824F2"/>
    <w:rsid w:val="001934B2"/>
    <w:rsid w:val="00195D3F"/>
    <w:rsid w:val="001A2988"/>
    <w:rsid w:val="001B405B"/>
    <w:rsid w:val="001B4240"/>
    <w:rsid w:val="001B6091"/>
    <w:rsid w:val="001C1AB7"/>
    <w:rsid w:val="001C5506"/>
    <w:rsid w:val="001D0F66"/>
    <w:rsid w:val="001D362B"/>
    <w:rsid w:val="001D4C9E"/>
    <w:rsid w:val="001D63DB"/>
    <w:rsid w:val="001E0171"/>
    <w:rsid w:val="001E01B1"/>
    <w:rsid w:val="001E326C"/>
    <w:rsid w:val="001E76FC"/>
    <w:rsid w:val="001F1C53"/>
    <w:rsid w:val="00210255"/>
    <w:rsid w:val="00211BD3"/>
    <w:rsid w:val="00215782"/>
    <w:rsid w:val="00220329"/>
    <w:rsid w:val="00231BC0"/>
    <w:rsid w:val="00237EB9"/>
    <w:rsid w:val="00242FB1"/>
    <w:rsid w:val="00243611"/>
    <w:rsid w:val="0024380F"/>
    <w:rsid w:val="002462D3"/>
    <w:rsid w:val="00247D89"/>
    <w:rsid w:val="002517EF"/>
    <w:rsid w:val="00254706"/>
    <w:rsid w:val="002611F6"/>
    <w:rsid w:val="0027053E"/>
    <w:rsid w:val="0028199D"/>
    <w:rsid w:val="00290E1B"/>
    <w:rsid w:val="002A2823"/>
    <w:rsid w:val="002A290D"/>
    <w:rsid w:val="002B7B94"/>
    <w:rsid w:val="002C0A33"/>
    <w:rsid w:val="002C4A7C"/>
    <w:rsid w:val="002C7669"/>
    <w:rsid w:val="002D5743"/>
    <w:rsid w:val="002E08AF"/>
    <w:rsid w:val="002E22FF"/>
    <w:rsid w:val="002E6125"/>
    <w:rsid w:val="002F7807"/>
    <w:rsid w:val="0030267B"/>
    <w:rsid w:val="00315AC7"/>
    <w:rsid w:val="00322B94"/>
    <w:rsid w:val="00324917"/>
    <w:rsid w:val="003249E4"/>
    <w:rsid w:val="00324F5C"/>
    <w:rsid w:val="003325E2"/>
    <w:rsid w:val="0033268E"/>
    <w:rsid w:val="00337BFE"/>
    <w:rsid w:val="00340583"/>
    <w:rsid w:val="00341DC4"/>
    <w:rsid w:val="00342F04"/>
    <w:rsid w:val="003450DD"/>
    <w:rsid w:val="0035031F"/>
    <w:rsid w:val="00350824"/>
    <w:rsid w:val="00352E83"/>
    <w:rsid w:val="00355351"/>
    <w:rsid w:val="00357E0B"/>
    <w:rsid w:val="00376790"/>
    <w:rsid w:val="00384195"/>
    <w:rsid w:val="003857BA"/>
    <w:rsid w:val="00391167"/>
    <w:rsid w:val="00395287"/>
    <w:rsid w:val="00396592"/>
    <w:rsid w:val="003A00C4"/>
    <w:rsid w:val="003B3B59"/>
    <w:rsid w:val="003B559B"/>
    <w:rsid w:val="003C0F7B"/>
    <w:rsid w:val="003C2DF4"/>
    <w:rsid w:val="003C7697"/>
    <w:rsid w:val="003D0B19"/>
    <w:rsid w:val="003E1426"/>
    <w:rsid w:val="003E1B23"/>
    <w:rsid w:val="003E2712"/>
    <w:rsid w:val="003E5C0F"/>
    <w:rsid w:val="003E7DEF"/>
    <w:rsid w:val="003F1E43"/>
    <w:rsid w:val="003F4BFF"/>
    <w:rsid w:val="003F6B80"/>
    <w:rsid w:val="00400CB2"/>
    <w:rsid w:val="00407EF3"/>
    <w:rsid w:val="00423687"/>
    <w:rsid w:val="004243D4"/>
    <w:rsid w:val="004308A2"/>
    <w:rsid w:val="004353CF"/>
    <w:rsid w:val="004436C0"/>
    <w:rsid w:val="00444FD5"/>
    <w:rsid w:val="004465B0"/>
    <w:rsid w:val="004507D4"/>
    <w:rsid w:val="0045330F"/>
    <w:rsid w:val="00454332"/>
    <w:rsid w:val="00455235"/>
    <w:rsid w:val="004553DE"/>
    <w:rsid w:val="00455F19"/>
    <w:rsid w:val="00457B46"/>
    <w:rsid w:val="00474E92"/>
    <w:rsid w:val="004765C1"/>
    <w:rsid w:val="0048039B"/>
    <w:rsid w:val="00491D40"/>
    <w:rsid w:val="00491EFE"/>
    <w:rsid w:val="00492747"/>
    <w:rsid w:val="0049411E"/>
    <w:rsid w:val="00496BC6"/>
    <w:rsid w:val="004A09E2"/>
    <w:rsid w:val="004A206D"/>
    <w:rsid w:val="004A728D"/>
    <w:rsid w:val="004B3026"/>
    <w:rsid w:val="004B38EF"/>
    <w:rsid w:val="004B5BBF"/>
    <w:rsid w:val="004B60AD"/>
    <w:rsid w:val="004C0807"/>
    <w:rsid w:val="004C2375"/>
    <w:rsid w:val="004C4A9D"/>
    <w:rsid w:val="004D0E70"/>
    <w:rsid w:val="004D3837"/>
    <w:rsid w:val="004D3D3A"/>
    <w:rsid w:val="004E4D8F"/>
    <w:rsid w:val="004F03AD"/>
    <w:rsid w:val="004F1B2C"/>
    <w:rsid w:val="004F58C5"/>
    <w:rsid w:val="0050055A"/>
    <w:rsid w:val="005031AD"/>
    <w:rsid w:val="0050468F"/>
    <w:rsid w:val="00506FB7"/>
    <w:rsid w:val="00507A12"/>
    <w:rsid w:val="00507ED6"/>
    <w:rsid w:val="00511980"/>
    <w:rsid w:val="005150A2"/>
    <w:rsid w:val="00521252"/>
    <w:rsid w:val="00522116"/>
    <w:rsid w:val="0052317F"/>
    <w:rsid w:val="00523E22"/>
    <w:rsid w:val="00530E4E"/>
    <w:rsid w:val="0053193D"/>
    <w:rsid w:val="00532510"/>
    <w:rsid w:val="005332C6"/>
    <w:rsid w:val="00536427"/>
    <w:rsid w:val="005432AF"/>
    <w:rsid w:val="00551BA3"/>
    <w:rsid w:val="00553CF8"/>
    <w:rsid w:val="00555AB3"/>
    <w:rsid w:val="0055741A"/>
    <w:rsid w:val="005631B7"/>
    <w:rsid w:val="00570ABC"/>
    <w:rsid w:val="00570DDF"/>
    <w:rsid w:val="005745A1"/>
    <w:rsid w:val="00575499"/>
    <w:rsid w:val="00594589"/>
    <w:rsid w:val="00594D19"/>
    <w:rsid w:val="00596319"/>
    <w:rsid w:val="0059773A"/>
    <w:rsid w:val="005A6516"/>
    <w:rsid w:val="005B5873"/>
    <w:rsid w:val="005C1DA9"/>
    <w:rsid w:val="005C3D71"/>
    <w:rsid w:val="005D153C"/>
    <w:rsid w:val="005D35C2"/>
    <w:rsid w:val="005D43B4"/>
    <w:rsid w:val="005E4936"/>
    <w:rsid w:val="005E4D01"/>
    <w:rsid w:val="005E50B1"/>
    <w:rsid w:val="005F43A1"/>
    <w:rsid w:val="005F7387"/>
    <w:rsid w:val="00603C2B"/>
    <w:rsid w:val="0061101B"/>
    <w:rsid w:val="006142CF"/>
    <w:rsid w:val="00621FA6"/>
    <w:rsid w:val="0062369F"/>
    <w:rsid w:val="00624E6C"/>
    <w:rsid w:val="006250C4"/>
    <w:rsid w:val="006322A8"/>
    <w:rsid w:val="00644C3D"/>
    <w:rsid w:val="00647A1C"/>
    <w:rsid w:val="006529F2"/>
    <w:rsid w:val="00653E2D"/>
    <w:rsid w:val="00655031"/>
    <w:rsid w:val="00655D48"/>
    <w:rsid w:val="006562FC"/>
    <w:rsid w:val="00657CD2"/>
    <w:rsid w:val="00660CF6"/>
    <w:rsid w:val="00665429"/>
    <w:rsid w:val="00666F8C"/>
    <w:rsid w:val="0067229D"/>
    <w:rsid w:val="0067402F"/>
    <w:rsid w:val="00675BC6"/>
    <w:rsid w:val="006817DA"/>
    <w:rsid w:val="00681C17"/>
    <w:rsid w:val="00683624"/>
    <w:rsid w:val="0068651C"/>
    <w:rsid w:val="00686D6D"/>
    <w:rsid w:val="006907C8"/>
    <w:rsid w:val="00695B0F"/>
    <w:rsid w:val="006A1FC3"/>
    <w:rsid w:val="006A50D8"/>
    <w:rsid w:val="006A7082"/>
    <w:rsid w:val="006B08B6"/>
    <w:rsid w:val="006B1D56"/>
    <w:rsid w:val="006B2D5E"/>
    <w:rsid w:val="006B3755"/>
    <w:rsid w:val="006B5CC2"/>
    <w:rsid w:val="006B5E19"/>
    <w:rsid w:val="006B6287"/>
    <w:rsid w:val="006B79D5"/>
    <w:rsid w:val="006C0B9D"/>
    <w:rsid w:val="006C1E9C"/>
    <w:rsid w:val="006C539A"/>
    <w:rsid w:val="006C5C84"/>
    <w:rsid w:val="006C7C03"/>
    <w:rsid w:val="006D363C"/>
    <w:rsid w:val="006D476A"/>
    <w:rsid w:val="006D741B"/>
    <w:rsid w:val="006D7874"/>
    <w:rsid w:val="006E65FC"/>
    <w:rsid w:val="006E719E"/>
    <w:rsid w:val="006E7FA6"/>
    <w:rsid w:val="006F4306"/>
    <w:rsid w:val="006F6B7B"/>
    <w:rsid w:val="006F6FE9"/>
    <w:rsid w:val="00702CC0"/>
    <w:rsid w:val="007037B9"/>
    <w:rsid w:val="00704619"/>
    <w:rsid w:val="007110AC"/>
    <w:rsid w:val="007262EE"/>
    <w:rsid w:val="00726D0C"/>
    <w:rsid w:val="0073217B"/>
    <w:rsid w:val="007356A5"/>
    <w:rsid w:val="00735F25"/>
    <w:rsid w:val="007517C8"/>
    <w:rsid w:val="00763C79"/>
    <w:rsid w:val="007705B4"/>
    <w:rsid w:val="00774A5F"/>
    <w:rsid w:val="007777D8"/>
    <w:rsid w:val="00777D28"/>
    <w:rsid w:val="00790489"/>
    <w:rsid w:val="007932E3"/>
    <w:rsid w:val="00794785"/>
    <w:rsid w:val="007A0541"/>
    <w:rsid w:val="007A0FE1"/>
    <w:rsid w:val="007A1939"/>
    <w:rsid w:val="007B0349"/>
    <w:rsid w:val="007B716F"/>
    <w:rsid w:val="007C0239"/>
    <w:rsid w:val="007C7933"/>
    <w:rsid w:val="007D281A"/>
    <w:rsid w:val="007D70A2"/>
    <w:rsid w:val="007D7D2C"/>
    <w:rsid w:val="007E0DBE"/>
    <w:rsid w:val="007E2B1D"/>
    <w:rsid w:val="007E2CD2"/>
    <w:rsid w:val="007E3591"/>
    <w:rsid w:val="007E506D"/>
    <w:rsid w:val="007E7171"/>
    <w:rsid w:val="007F1793"/>
    <w:rsid w:val="007F18BA"/>
    <w:rsid w:val="007F43BE"/>
    <w:rsid w:val="007F474D"/>
    <w:rsid w:val="007F7A99"/>
    <w:rsid w:val="00802FBA"/>
    <w:rsid w:val="0080467C"/>
    <w:rsid w:val="00804FEE"/>
    <w:rsid w:val="00805214"/>
    <w:rsid w:val="0081374A"/>
    <w:rsid w:val="00815245"/>
    <w:rsid w:val="00827E08"/>
    <w:rsid w:val="00830460"/>
    <w:rsid w:val="00833528"/>
    <w:rsid w:val="008369BF"/>
    <w:rsid w:val="0084124A"/>
    <w:rsid w:val="00845FFC"/>
    <w:rsid w:val="00850F7D"/>
    <w:rsid w:val="00851737"/>
    <w:rsid w:val="00852D69"/>
    <w:rsid w:val="00856A79"/>
    <w:rsid w:val="0085760A"/>
    <w:rsid w:val="00860688"/>
    <w:rsid w:val="00862210"/>
    <w:rsid w:val="00863E2D"/>
    <w:rsid w:val="00865577"/>
    <w:rsid w:val="00872866"/>
    <w:rsid w:val="00872C74"/>
    <w:rsid w:val="008755BC"/>
    <w:rsid w:val="008762F0"/>
    <w:rsid w:val="0087638C"/>
    <w:rsid w:val="0088782F"/>
    <w:rsid w:val="008923A7"/>
    <w:rsid w:val="008A072C"/>
    <w:rsid w:val="008A08BA"/>
    <w:rsid w:val="008A2472"/>
    <w:rsid w:val="008A5152"/>
    <w:rsid w:val="008A6673"/>
    <w:rsid w:val="008A753E"/>
    <w:rsid w:val="008B02CD"/>
    <w:rsid w:val="008B0686"/>
    <w:rsid w:val="008B678D"/>
    <w:rsid w:val="008B6DAA"/>
    <w:rsid w:val="008B73EC"/>
    <w:rsid w:val="008B78D7"/>
    <w:rsid w:val="008C0896"/>
    <w:rsid w:val="008D05AE"/>
    <w:rsid w:val="008D2FE8"/>
    <w:rsid w:val="008D38FC"/>
    <w:rsid w:val="008D399A"/>
    <w:rsid w:val="008D4AB1"/>
    <w:rsid w:val="008D727C"/>
    <w:rsid w:val="008E1382"/>
    <w:rsid w:val="008E1DF3"/>
    <w:rsid w:val="008E6DB6"/>
    <w:rsid w:val="008F4903"/>
    <w:rsid w:val="008F7F61"/>
    <w:rsid w:val="00906174"/>
    <w:rsid w:val="009119AE"/>
    <w:rsid w:val="00912AB3"/>
    <w:rsid w:val="00913F15"/>
    <w:rsid w:val="009146AE"/>
    <w:rsid w:val="00915C0C"/>
    <w:rsid w:val="00924C3C"/>
    <w:rsid w:val="00926E44"/>
    <w:rsid w:val="00932508"/>
    <w:rsid w:val="009332A2"/>
    <w:rsid w:val="00935412"/>
    <w:rsid w:val="00940DDA"/>
    <w:rsid w:val="00944112"/>
    <w:rsid w:val="00944EF1"/>
    <w:rsid w:val="00947FA5"/>
    <w:rsid w:val="00951719"/>
    <w:rsid w:val="00953024"/>
    <w:rsid w:val="00962E6E"/>
    <w:rsid w:val="00964D3A"/>
    <w:rsid w:val="009749B3"/>
    <w:rsid w:val="00975756"/>
    <w:rsid w:val="0097682B"/>
    <w:rsid w:val="00976D6D"/>
    <w:rsid w:val="00981970"/>
    <w:rsid w:val="0098242F"/>
    <w:rsid w:val="00983549"/>
    <w:rsid w:val="009848A1"/>
    <w:rsid w:val="00985580"/>
    <w:rsid w:val="00987E87"/>
    <w:rsid w:val="00996B06"/>
    <w:rsid w:val="009A281F"/>
    <w:rsid w:val="009A4527"/>
    <w:rsid w:val="009B181A"/>
    <w:rsid w:val="009B38D2"/>
    <w:rsid w:val="009B641C"/>
    <w:rsid w:val="009B6E33"/>
    <w:rsid w:val="009C0597"/>
    <w:rsid w:val="009C1DEE"/>
    <w:rsid w:val="009C4EF0"/>
    <w:rsid w:val="009C4F53"/>
    <w:rsid w:val="009C6782"/>
    <w:rsid w:val="009C67B0"/>
    <w:rsid w:val="009C7A3E"/>
    <w:rsid w:val="009D0596"/>
    <w:rsid w:val="009D5A05"/>
    <w:rsid w:val="009D73D9"/>
    <w:rsid w:val="009E2F04"/>
    <w:rsid w:val="009E2FAA"/>
    <w:rsid w:val="009F0850"/>
    <w:rsid w:val="009F2802"/>
    <w:rsid w:val="009F2C4C"/>
    <w:rsid w:val="009F54D6"/>
    <w:rsid w:val="009F6743"/>
    <w:rsid w:val="00A003B7"/>
    <w:rsid w:val="00A014D9"/>
    <w:rsid w:val="00A0226A"/>
    <w:rsid w:val="00A05F6D"/>
    <w:rsid w:val="00A05F98"/>
    <w:rsid w:val="00A0675D"/>
    <w:rsid w:val="00A102B7"/>
    <w:rsid w:val="00A1229C"/>
    <w:rsid w:val="00A12DBB"/>
    <w:rsid w:val="00A1595B"/>
    <w:rsid w:val="00A16E35"/>
    <w:rsid w:val="00A20317"/>
    <w:rsid w:val="00A22A73"/>
    <w:rsid w:val="00A23499"/>
    <w:rsid w:val="00A30074"/>
    <w:rsid w:val="00A41DF8"/>
    <w:rsid w:val="00A4272C"/>
    <w:rsid w:val="00A542B1"/>
    <w:rsid w:val="00A6171D"/>
    <w:rsid w:val="00A61C10"/>
    <w:rsid w:val="00A6287C"/>
    <w:rsid w:val="00A64772"/>
    <w:rsid w:val="00A650F2"/>
    <w:rsid w:val="00A73E53"/>
    <w:rsid w:val="00A777D6"/>
    <w:rsid w:val="00A83F9C"/>
    <w:rsid w:val="00A8478B"/>
    <w:rsid w:val="00A97395"/>
    <w:rsid w:val="00AA2803"/>
    <w:rsid w:val="00AA3030"/>
    <w:rsid w:val="00AA5DFF"/>
    <w:rsid w:val="00AB0A5D"/>
    <w:rsid w:val="00AB0B7D"/>
    <w:rsid w:val="00AB1247"/>
    <w:rsid w:val="00AB2404"/>
    <w:rsid w:val="00AB4666"/>
    <w:rsid w:val="00AB7725"/>
    <w:rsid w:val="00AC152A"/>
    <w:rsid w:val="00AD68FD"/>
    <w:rsid w:val="00AE5D29"/>
    <w:rsid w:val="00AF37C6"/>
    <w:rsid w:val="00AF3ABF"/>
    <w:rsid w:val="00B01ECB"/>
    <w:rsid w:val="00B05295"/>
    <w:rsid w:val="00B100FF"/>
    <w:rsid w:val="00B126EE"/>
    <w:rsid w:val="00B2126E"/>
    <w:rsid w:val="00B30A7C"/>
    <w:rsid w:val="00B3165F"/>
    <w:rsid w:val="00B334F2"/>
    <w:rsid w:val="00B34960"/>
    <w:rsid w:val="00B378C7"/>
    <w:rsid w:val="00B4108D"/>
    <w:rsid w:val="00B451B4"/>
    <w:rsid w:val="00B459AA"/>
    <w:rsid w:val="00B51F43"/>
    <w:rsid w:val="00B552DD"/>
    <w:rsid w:val="00B605E9"/>
    <w:rsid w:val="00B62DEC"/>
    <w:rsid w:val="00B6464A"/>
    <w:rsid w:val="00B679CC"/>
    <w:rsid w:val="00B71D8E"/>
    <w:rsid w:val="00B73975"/>
    <w:rsid w:val="00B75530"/>
    <w:rsid w:val="00B769DB"/>
    <w:rsid w:val="00B7702C"/>
    <w:rsid w:val="00B77B68"/>
    <w:rsid w:val="00B809E9"/>
    <w:rsid w:val="00B80CD2"/>
    <w:rsid w:val="00B87B76"/>
    <w:rsid w:val="00B91119"/>
    <w:rsid w:val="00B956B5"/>
    <w:rsid w:val="00BA7BBE"/>
    <w:rsid w:val="00BB19A7"/>
    <w:rsid w:val="00BB20AD"/>
    <w:rsid w:val="00BB2482"/>
    <w:rsid w:val="00BB3EB3"/>
    <w:rsid w:val="00BB5D62"/>
    <w:rsid w:val="00BC3248"/>
    <w:rsid w:val="00BC4C4F"/>
    <w:rsid w:val="00BD0C38"/>
    <w:rsid w:val="00BD212A"/>
    <w:rsid w:val="00BE1F21"/>
    <w:rsid w:val="00BE5BF4"/>
    <w:rsid w:val="00BE614B"/>
    <w:rsid w:val="00BE64FC"/>
    <w:rsid w:val="00BF176A"/>
    <w:rsid w:val="00BF3231"/>
    <w:rsid w:val="00BF324B"/>
    <w:rsid w:val="00BF337F"/>
    <w:rsid w:val="00C05344"/>
    <w:rsid w:val="00C15B27"/>
    <w:rsid w:val="00C165D0"/>
    <w:rsid w:val="00C2119E"/>
    <w:rsid w:val="00C21AB7"/>
    <w:rsid w:val="00C221FF"/>
    <w:rsid w:val="00C261F2"/>
    <w:rsid w:val="00C278A4"/>
    <w:rsid w:val="00C30580"/>
    <w:rsid w:val="00C33F63"/>
    <w:rsid w:val="00C34BB0"/>
    <w:rsid w:val="00C47EEB"/>
    <w:rsid w:val="00C506DA"/>
    <w:rsid w:val="00C50F92"/>
    <w:rsid w:val="00C545C3"/>
    <w:rsid w:val="00C56EB6"/>
    <w:rsid w:val="00C60E93"/>
    <w:rsid w:val="00C672CE"/>
    <w:rsid w:val="00C6745A"/>
    <w:rsid w:val="00C72656"/>
    <w:rsid w:val="00C73B91"/>
    <w:rsid w:val="00C9014F"/>
    <w:rsid w:val="00C9338C"/>
    <w:rsid w:val="00CA02C4"/>
    <w:rsid w:val="00CA589A"/>
    <w:rsid w:val="00CB063A"/>
    <w:rsid w:val="00CB09E7"/>
    <w:rsid w:val="00CB16C6"/>
    <w:rsid w:val="00CB7A0A"/>
    <w:rsid w:val="00CC092E"/>
    <w:rsid w:val="00CC3959"/>
    <w:rsid w:val="00CC4ED2"/>
    <w:rsid w:val="00CC6502"/>
    <w:rsid w:val="00CC6B16"/>
    <w:rsid w:val="00CD6A14"/>
    <w:rsid w:val="00CD6AAA"/>
    <w:rsid w:val="00CE735D"/>
    <w:rsid w:val="00CF3509"/>
    <w:rsid w:val="00CF449F"/>
    <w:rsid w:val="00D014DD"/>
    <w:rsid w:val="00D0403D"/>
    <w:rsid w:val="00D05A3B"/>
    <w:rsid w:val="00D06AFB"/>
    <w:rsid w:val="00D106DB"/>
    <w:rsid w:val="00D1518A"/>
    <w:rsid w:val="00D153AF"/>
    <w:rsid w:val="00D1658B"/>
    <w:rsid w:val="00D2166C"/>
    <w:rsid w:val="00D22B85"/>
    <w:rsid w:val="00D25F2F"/>
    <w:rsid w:val="00D35CD6"/>
    <w:rsid w:val="00D379DE"/>
    <w:rsid w:val="00D37F18"/>
    <w:rsid w:val="00D42947"/>
    <w:rsid w:val="00D439F3"/>
    <w:rsid w:val="00D45575"/>
    <w:rsid w:val="00D4594F"/>
    <w:rsid w:val="00D464C4"/>
    <w:rsid w:val="00D46732"/>
    <w:rsid w:val="00D470E5"/>
    <w:rsid w:val="00D47539"/>
    <w:rsid w:val="00D5495C"/>
    <w:rsid w:val="00D55CDD"/>
    <w:rsid w:val="00D6246A"/>
    <w:rsid w:val="00D63016"/>
    <w:rsid w:val="00D7418D"/>
    <w:rsid w:val="00D8658B"/>
    <w:rsid w:val="00D8685A"/>
    <w:rsid w:val="00DA7573"/>
    <w:rsid w:val="00DC1975"/>
    <w:rsid w:val="00DE6440"/>
    <w:rsid w:val="00DF4D88"/>
    <w:rsid w:val="00E03D3B"/>
    <w:rsid w:val="00E11DAA"/>
    <w:rsid w:val="00E12322"/>
    <w:rsid w:val="00E13EFD"/>
    <w:rsid w:val="00E238A5"/>
    <w:rsid w:val="00E24F52"/>
    <w:rsid w:val="00E25B3F"/>
    <w:rsid w:val="00E2784B"/>
    <w:rsid w:val="00E307FC"/>
    <w:rsid w:val="00E3080A"/>
    <w:rsid w:val="00E32EF7"/>
    <w:rsid w:val="00E33DE5"/>
    <w:rsid w:val="00E34199"/>
    <w:rsid w:val="00E37F2B"/>
    <w:rsid w:val="00E41EC2"/>
    <w:rsid w:val="00E45F48"/>
    <w:rsid w:val="00E4629D"/>
    <w:rsid w:val="00E467C0"/>
    <w:rsid w:val="00E5017C"/>
    <w:rsid w:val="00E514FE"/>
    <w:rsid w:val="00E60ECA"/>
    <w:rsid w:val="00E61C91"/>
    <w:rsid w:val="00E62A06"/>
    <w:rsid w:val="00E635E6"/>
    <w:rsid w:val="00E70A64"/>
    <w:rsid w:val="00E7231A"/>
    <w:rsid w:val="00E77140"/>
    <w:rsid w:val="00E80064"/>
    <w:rsid w:val="00E83B27"/>
    <w:rsid w:val="00E83F7A"/>
    <w:rsid w:val="00E850B9"/>
    <w:rsid w:val="00E90F08"/>
    <w:rsid w:val="00E923F4"/>
    <w:rsid w:val="00EA275F"/>
    <w:rsid w:val="00EA4947"/>
    <w:rsid w:val="00EB1075"/>
    <w:rsid w:val="00EB1F28"/>
    <w:rsid w:val="00EC17D3"/>
    <w:rsid w:val="00EC5E5C"/>
    <w:rsid w:val="00ED1B91"/>
    <w:rsid w:val="00ED2365"/>
    <w:rsid w:val="00ED675D"/>
    <w:rsid w:val="00ED71E7"/>
    <w:rsid w:val="00EE070E"/>
    <w:rsid w:val="00EE2217"/>
    <w:rsid w:val="00EE503C"/>
    <w:rsid w:val="00EE58F3"/>
    <w:rsid w:val="00EE6A95"/>
    <w:rsid w:val="00EF19C5"/>
    <w:rsid w:val="00EF20AB"/>
    <w:rsid w:val="00EF737E"/>
    <w:rsid w:val="00F02B4D"/>
    <w:rsid w:val="00F101FF"/>
    <w:rsid w:val="00F10AEC"/>
    <w:rsid w:val="00F1588D"/>
    <w:rsid w:val="00F2086E"/>
    <w:rsid w:val="00F25F53"/>
    <w:rsid w:val="00F33B3A"/>
    <w:rsid w:val="00F34980"/>
    <w:rsid w:val="00F349E9"/>
    <w:rsid w:val="00F4025E"/>
    <w:rsid w:val="00F47645"/>
    <w:rsid w:val="00F5395F"/>
    <w:rsid w:val="00F54A4E"/>
    <w:rsid w:val="00F55287"/>
    <w:rsid w:val="00F56B93"/>
    <w:rsid w:val="00F5768C"/>
    <w:rsid w:val="00F70D6F"/>
    <w:rsid w:val="00F73088"/>
    <w:rsid w:val="00F81846"/>
    <w:rsid w:val="00F839BC"/>
    <w:rsid w:val="00F90DA7"/>
    <w:rsid w:val="00F9563F"/>
    <w:rsid w:val="00F97FB4"/>
    <w:rsid w:val="00FA40F6"/>
    <w:rsid w:val="00FC1F8F"/>
    <w:rsid w:val="00FC20DE"/>
    <w:rsid w:val="00FC3339"/>
    <w:rsid w:val="00FD13FA"/>
    <w:rsid w:val="00FD18BE"/>
    <w:rsid w:val="00FD26FC"/>
    <w:rsid w:val="00FD4ED3"/>
    <w:rsid w:val="00FD4EFC"/>
    <w:rsid w:val="00FD5215"/>
    <w:rsid w:val="00FE1BAF"/>
    <w:rsid w:val="00FE1C2F"/>
    <w:rsid w:val="00FE238A"/>
    <w:rsid w:val="00FE324C"/>
    <w:rsid w:val="00FE3E51"/>
    <w:rsid w:val="00FE4533"/>
    <w:rsid w:val="00FF063C"/>
    <w:rsid w:val="00FF07C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27A5F3"/>
  <w15:docId w15:val="{7DCD7BDE-5D7F-4FF5-93D7-BBBC99A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317F"/>
  </w:style>
  <w:style w:type="paragraph" w:styleId="Heading1">
    <w:name w:val="heading 1"/>
    <w:basedOn w:val="Normal"/>
    <w:next w:val="Normal"/>
    <w:link w:val="Heading1Char"/>
    <w:uiPriority w:val="9"/>
    <w:qFormat/>
    <w:rsid w:val="0045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50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0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D3"/>
  </w:style>
  <w:style w:type="paragraph" w:styleId="Footer">
    <w:name w:val="footer"/>
    <w:basedOn w:val="Normal"/>
    <w:link w:val="Foot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D3"/>
  </w:style>
  <w:style w:type="character" w:styleId="CommentReference">
    <w:name w:val="annotation reference"/>
    <w:basedOn w:val="DefaultParagraphFont"/>
    <w:uiPriority w:val="99"/>
    <w:semiHidden/>
    <w:unhideWhenUsed/>
    <w:rsid w:val="00AA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0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A3E"/>
    <w:pPr>
      <w:ind w:left="720"/>
      <w:contextualSpacing/>
    </w:pPr>
  </w:style>
  <w:style w:type="paragraph" w:styleId="Revision">
    <w:name w:val="Revision"/>
    <w:hidden/>
    <w:uiPriority w:val="99"/>
    <w:semiHidden/>
    <w:rsid w:val="008E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ord.epa.gov/science/how-write-sdmp" TargetMode="External"/><Relationship Id="rId13" Type="http://schemas.openxmlformats.org/officeDocument/2006/relationships/hyperlink" Target="https://intranet.ord.epa.gov/science/sdm-fact-shee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tranet.ord.epa.gov/science/how-write-sdm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erson.lynne@e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terson.lynne@ep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ord.epa.gov/science/sdm-contact-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ranet.ord.epa.gov/science/sdm-fact-sheets" TargetMode="External"/><Relationship Id="rId14" Type="http://schemas.openxmlformats.org/officeDocument/2006/relationships/hyperlink" Target="https://intranet.ord.epa.gov/science/sdm-contact-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151C-F4BB-43BB-A811-D3923B44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Pratt</dc:creator>
  <cp:lastModifiedBy>Forshay, Ken</cp:lastModifiedBy>
  <cp:revision>3</cp:revision>
  <cp:lastPrinted>2017-05-03T16:52:00Z</cp:lastPrinted>
  <dcterms:created xsi:type="dcterms:W3CDTF">2017-09-22T15:58:00Z</dcterms:created>
  <dcterms:modified xsi:type="dcterms:W3CDTF">2017-09-22T16:04:00Z</dcterms:modified>
</cp:coreProperties>
</file>