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9F" w:rsidRDefault="008406F9"/>
    <w:p w:rsidR="008406F9" w:rsidRPr="008406F9" w:rsidRDefault="008406F9" w:rsidP="008406F9">
      <w:pPr>
        <w:pStyle w:val="Title"/>
        <w:jc w:val="center"/>
        <w:rPr>
          <w:rFonts w:ascii="Times New Roman Bold" w:hAnsi="Times New Roman Bold" w:hint="eastAsia"/>
          <w:b/>
          <w:color w:val="000000" w:themeColor="text1"/>
          <w:sz w:val="28"/>
          <w:szCs w:val="28"/>
        </w:rPr>
      </w:pPr>
      <w:r w:rsidRPr="008406F9">
        <w:rPr>
          <w:sz w:val="28"/>
          <w:szCs w:val="28"/>
        </w:rPr>
        <w:t xml:space="preserve">Supplemental Data Set: </w:t>
      </w:r>
      <w:r w:rsidRPr="008406F9">
        <w:rPr>
          <w:rFonts w:ascii="Times New Roman Bold" w:hAnsi="Times New Roman Bold"/>
          <w:b/>
          <w:color w:val="000000" w:themeColor="text1"/>
          <w:sz w:val="28"/>
          <w:szCs w:val="28"/>
        </w:rPr>
        <w:t>Fine-Tuning ADAS Algorithm Parameters for Optimizing Traffic Safety and Mobility in C</w:t>
      </w:r>
      <w:r w:rsidRPr="008406F9">
        <w:rPr>
          <w:rFonts w:ascii="Times New Roman Bold" w:hAnsi="Times New Roman Bold" w:hint="eastAsia"/>
          <w:b/>
          <w:color w:val="000000" w:themeColor="text1"/>
          <w:sz w:val="28"/>
          <w:szCs w:val="28"/>
        </w:rPr>
        <w:t>o</w:t>
      </w:r>
      <w:r w:rsidRPr="008406F9">
        <w:rPr>
          <w:rFonts w:ascii="Times New Roman Bold" w:hAnsi="Times New Roman Bold"/>
          <w:b/>
          <w:color w:val="000000" w:themeColor="text1"/>
          <w:sz w:val="28"/>
          <w:szCs w:val="28"/>
        </w:rPr>
        <w:t>nnected Vehicle Environment</w:t>
      </w:r>
    </w:p>
    <w:p w:rsidR="008406F9" w:rsidRPr="007469AB" w:rsidRDefault="008406F9" w:rsidP="008406F9">
      <w:pPr>
        <w:rPr>
          <w:color w:val="000000" w:themeColor="text1"/>
        </w:rPr>
      </w:pPr>
    </w:p>
    <w:p w:rsidR="008406F9" w:rsidRDefault="008406F9">
      <w:bookmarkStart w:id="0" w:name="_GoBack"/>
    </w:p>
    <w:bookmarkEnd w:id="0"/>
    <w:p w:rsidR="008406F9" w:rsidRPr="007469AB" w:rsidRDefault="008406F9" w:rsidP="008406F9">
      <w:pPr>
        <w:pStyle w:val="Heading1"/>
        <w:rPr>
          <w:rFonts w:hint="eastAsia"/>
        </w:rPr>
      </w:pPr>
      <w:r w:rsidRPr="007469AB">
        <w:t>Methodology</w:t>
      </w:r>
    </w:p>
    <w:p w:rsidR="008406F9" w:rsidRPr="007469AB" w:rsidRDefault="008406F9" w:rsidP="008406F9">
      <w:pPr>
        <w:ind w:firstLine="360"/>
        <w:rPr>
          <w:color w:val="000000" w:themeColor="text1"/>
        </w:rPr>
      </w:pPr>
      <w:r w:rsidRPr="007469AB">
        <w:rPr>
          <w:color w:val="000000" w:themeColor="text1"/>
        </w:rPr>
        <w:t xml:space="preserve">A major assumption in this study is that a driver makes behavior changes only when the ADAS is interacting with the driver. If the ADAS does not provide </w:t>
      </w:r>
      <w:r w:rsidRPr="007469AB">
        <w:rPr>
          <w:noProof/>
          <w:color w:val="000000" w:themeColor="text1"/>
        </w:rPr>
        <w:t>warning</w:t>
      </w:r>
      <w:r w:rsidRPr="007469AB">
        <w:rPr>
          <w:color w:val="000000" w:themeColor="text1"/>
        </w:rPr>
        <w:t xml:space="preserve"> or advisory information, the driver is assumed to behave similarly to the non-ADAS equipped drivers. The methodology framework for identifying the optimal ADAS algorithm parameter set is illustrated </w:t>
      </w:r>
      <w:r w:rsidRPr="007469AB">
        <w:rPr>
          <w:noProof/>
          <w:color w:val="000000" w:themeColor="text1"/>
        </w:rPr>
        <w:t>by</w:t>
      </w:r>
      <w:r w:rsidRPr="007469AB">
        <w:rPr>
          <w:color w:val="000000" w:themeColor="text1"/>
        </w:rPr>
        <w:t xml:space="preserve"> </w:t>
      </w:r>
      <w:r w:rsidRPr="007469AB">
        <w:rPr>
          <w:b/>
          <w:color w:val="000000" w:themeColor="text1"/>
        </w:rPr>
        <w:t>Fig. 1</w:t>
      </w:r>
      <w:r w:rsidRPr="007469AB">
        <w:rPr>
          <w:color w:val="000000" w:themeColor="text1"/>
        </w:rPr>
        <w:t>. The framework elaborates major components involved in this research, and governing equations adopted by individual component</w:t>
      </w:r>
      <w:r>
        <w:rPr>
          <w:color w:val="000000" w:themeColor="text1"/>
        </w:rPr>
        <w:t>s</w:t>
      </w:r>
      <w:r w:rsidRPr="007469AB">
        <w:rPr>
          <w:color w:val="000000" w:themeColor="text1"/>
        </w:rPr>
        <w:t>. Numbers in the shaded circles represent subsections that discuss the corresponding components.</w:t>
      </w:r>
    </w:p>
    <w:p w:rsidR="008406F9" w:rsidRPr="007469AB" w:rsidRDefault="008406F9" w:rsidP="008406F9">
      <w:pPr>
        <w:jc w:val="center"/>
        <w:rPr>
          <w:rFonts w:ascii="Times New Roman Bold" w:eastAsiaTheme="majorEastAsia" w:hAnsi="Times New Roman Bold" w:cstheme="majorBidi" w:hint="eastAsia"/>
          <w:color w:val="000000" w:themeColor="text1"/>
        </w:rPr>
      </w:pPr>
      <w:r w:rsidRPr="007469AB">
        <w:rPr>
          <w:rFonts w:hint="eastAsia"/>
          <w:noProof/>
          <w:color w:val="000000" w:themeColor="text1"/>
        </w:rPr>
        <w:drawing>
          <wp:inline distT="0" distB="0" distL="0" distR="0" wp14:anchorId="43493F9D" wp14:editId="6C1A37A9">
            <wp:extent cx="5943600" cy="47112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11288"/>
                    </a:xfrm>
                    <a:prstGeom prst="rect">
                      <a:avLst/>
                    </a:prstGeom>
                    <a:noFill/>
                    <a:ln>
                      <a:noFill/>
                    </a:ln>
                  </pic:spPr>
                </pic:pic>
              </a:graphicData>
            </a:graphic>
          </wp:inline>
        </w:drawing>
      </w:r>
    </w:p>
    <w:p w:rsidR="008406F9" w:rsidRPr="007469AB" w:rsidRDefault="008406F9" w:rsidP="008406F9">
      <w:pPr>
        <w:jc w:val="center"/>
        <w:rPr>
          <w:rFonts w:ascii="Times New Roman Bold" w:eastAsiaTheme="majorEastAsia" w:hAnsi="Times New Roman Bold" w:cstheme="majorBidi" w:hint="eastAsia"/>
          <w:color w:val="000000" w:themeColor="text1"/>
        </w:rPr>
      </w:pPr>
      <w:r w:rsidRPr="007469AB">
        <w:rPr>
          <w:rFonts w:ascii="Times New Roman Bold" w:eastAsiaTheme="majorEastAsia" w:hAnsi="Times New Roman Bold" w:cstheme="majorBidi"/>
          <w:b/>
          <w:color w:val="000000" w:themeColor="text1"/>
        </w:rPr>
        <w:t xml:space="preserve">Fig. 1. </w:t>
      </w:r>
      <w:r w:rsidRPr="007469AB">
        <w:rPr>
          <w:color w:val="000000" w:themeColor="text1"/>
        </w:rPr>
        <w:t>Methodology framework for identifying optimal ADAS configuration.</w:t>
      </w:r>
    </w:p>
    <w:p w:rsidR="008406F9" w:rsidRPr="007469AB" w:rsidRDefault="008406F9" w:rsidP="008406F9">
      <w:pPr>
        <w:jc w:val="center"/>
        <w:rPr>
          <w:rFonts w:ascii="Times New Roman Bold" w:eastAsiaTheme="majorEastAsia" w:hAnsi="Times New Roman Bold" w:cstheme="majorBidi" w:hint="eastAsia"/>
          <w:color w:val="000000" w:themeColor="text1"/>
        </w:rPr>
      </w:pPr>
    </w:p>
    <w:p w:rsidR="008406F9" w:rsidRPr="007469AB" w:rsidRDefault="008406F9" w:rsidP="008406F9">
      <w:pPr>
        <w:pStyle w:val="Heading2"/>
        <w:rPr>
          <w:i/>
        </w:rPr>
      </w:pPr>
      <w:r w:rsidRPr="007469AB">
        <w:rPr>
          <w:i/>
        </w:rPr>
        <w:t xml:space="preserve">3.1 Identification of target ADAS algorithm parameters </w:t>
      </w:r>
    </w:p>
    <w:p w:rsidR="008406F9" w:rsidRPr="007469AB" w:rsidRDefault="008406F9" w:rsidP="008406F9">
      <w:pPr>
        <w:ind w:firstLine="360"/>
        <w:rPr>
          <w:color w:val="000000" w:themeColor="text1"/>
        </w:rPr>
      </w:pPr>
      <w:r w:rsidRPr="007469AB">
        <w:rPr>
          <w:color w:val="000000" w:themeColor="text1"/>
        </w:rPr>
        <w:t xml:space="preserve">As one of the most important functions in ADAS, the FCW is considered in the presented study. The FCW function determines the driving behavior criteria based on the kinematic and perceptual approach (Bella and Russo, 2011). With the perceptual approach, an alarm is triggered once the subject driver’s headway or time-to-collision (TTC) to the leading vehicle is lower than the pre-specified critical headway or TTC threshold (Shinar &amp; </w:t>
      </w:r>
      <w:proofErr w:type="spellStart"/>
      <w:r w:rsidRPr="007469AB">
        <w:rPr>
          <w:color w:val="000000" w:themeColor="text1"/>
        </w:rPr>
        <w:t>Schechtman</w:t>
      </w:r>
      <w:proofErr w:type="spellEnd"/>
      <w:r w:rsidRPr="007469AB">
        <w:rPr>
          <w:color w:val="000000" w:themeColor="text1"/>
        </w:rPr>
        <w:t xml:space="preserve">, 2002; Mulder et al., 2004; </w:t>
      </w:r>
      <w:proofErr w:type="spellStart"/>
      <w:r w:rsidRPr="007469AB">
        <w:rPr>
          <w:color w:val="000000" w:themeColor="text1"/>
        </w:rPr>
        <w:t>Mohebbi</w:t>
      </w:r>
      <w:proofErr w:type="spellEnd"/>
      <w:r w:rsidRPr="007469AB">
        <w:rPr>
          <w:color w:val="000000" w:themeColor="text1"/>
        </w:rPr>
        <w:t xml:space="preserve"> et al., 2009). On the other hand, the kinematic approach continuously compares the subject driver’s following distance (or spacing) with the warning distance, which is a function of the host vehicle’s speed, the relative </w:t>
      </w:r>
      <w:r w:rsidRPr="007469AB">
        <w:rPr>
          <w:noProof/>
          <w:color w:val="000000" w:themeColor="text1"/>
        </w:rPr>
        <w:t>speed</w:t>
      </w:r>
      <w:r w:rsidRPr="007469AB">
        <w:rPr>
          <w:color w:val="000000" w:themeColor="text1"/>
        </w:rPr>
        <w:t xml:space="preserve"> and spacing between the host vehicle and the leading vehicle. If the spacing is shorter than the warning distance, the ADAS will issue a warning message to the subject driver (Brunson et al., 2002). </w:t>
      </w:r>
    </w:p>
    <w:p w:rsidR="008406F9" w:rsidRPr="007469AB" w:rsidRDefault="008406F9" w:rsidP="008406F9">
      <w:pPr>
        <w:spacing w:after="0"/>
        <w:ind w:firstLine="360"/>
        <w:rPr>
          <w:color w:val="000000" w:themeColor="text1"/>
        </w:rPr>
      </w:pPr>
      <w:r w:rsidRPr="007469AB">
        <w:rPr>
          <w:color w:val="000000" w:themeColor="text1"/>
        </w:rPr>
        <w:t xml:space="preserve">In some studies, the perceptual approaches that adopt the TTC based thresholds are </w:t>
      </w:r>
      <w:proofErr w:type="gramStart"/>
      <w:r w:rsidRPr="007469AB">
        <w:rPr>
          <w:color w:val="000000" w:themeColor="text1"/>
        </w:rPr>
        <w:t>reported  (</w:t>
      </w:r>
      <w:proofErr w:type="gramEnd"/>
      <w:r w:rsidRPr="007469AB">
        <w:rPr>
          <w:color w:val="000000" w:themeColor="text1"/>
        </w:rPr>
        <w:t xml:space="preserve">Mulder et al., 2004; </w:t>
      </w:r>
      <w:proofErr w:type="spellStart"/>
      <w:r w:rsidRPr="007469AB">
        <w:rPr>
          <w:color w:val="000000" w:themeColor="text1"/>
        </w:rPr>
        <w:t>Mohebbi</w:t>
      </w:r>
      <w:proofErr w:type="spellEnd"/>
      <w:r w:rsidRPr="007469AB">
        <w:rPr>
          <w:color w:val="000000" w:themeColor="text1"/>
        </w:rPr>
        <w:t xml:space="preserve"> et al., 2009; </w:t>
      </w:r>
      <w:proofErr w:type="spellStart"/>
      <w:r w:rsidRPr="007469AB">
        <w:rPr>
          <w:color w:val="000000" w:themeColor="text1"/>
        </w:rPr>
        <w:t>Nodine</w:t>
      </w:r>
      <w:proofErr w:type="spellEnd"/>
      <w:r w:rsidRPr="007469AB">
        <w:rPr>
          <w:color w:val="000000" w:themeColor="text1"/>
        </w:rPr>
        <w:t xml:space="preserve"> et al., 2011), and in other studies the headway based thresholds are applied (Shinar &amp; </w:t>
      </w:r>
      <w:proofErr w:type="spellStart"/>
      <w:r w:rsidRPr="007469AB">
        <w:rPr>
          <w:color w:val="000000" w:themeColor="text1"/>
        </w:rPr>
        <w:t>Schechtman</w:t>
      </w:r>
      <w:proofErr w:type="spellEnd"/>
      <w:r w:rsidRPr="007469AB">
        <w:rPr>
          <w:color w:val="000000" w:themeColor="text1"/>
        </w:rPr>
        <w:t xml:space="preserve">, 2002; </w:t>
      </w:r>
      <w:proofErr w:type="spellStart"/>
      <w:r w:rsidRPr="007469AB">
        <w:rPr>
          <w:color w:val="000000" w:themeColor="text1"/>
        </w:rPr>
        <w:t>Birrell</w:t>
      </w:r>
      <w:proofErr w:type="spellEnd"/>
      <w:r w:rsidRPr="007469AB">
        <w:rPr>
          <w:color w:val="000000" w:themeColor="text1"/>
        </w:rPr>
        <w:t xml:space="preserve"> et al., 2014). The TTC or headway threshold of an ADAS is usually directly set to a fixed value. The reported TTC thresholds range from 2.0 seconds to 5.0 seconds, whereas the headway thresholds are between 0.8 second to 2.0 seconds. Both TTC thresholds and headway thresholds can be </w:t>
      </w:r>
      <w:r w:rsidRPr="007469AB">
        <w:rPr>
          <w:noProof/>
          <w:color w:val="000000" w:themeColor="text1"/>
        </w:rPr>
        <w:t>adopted</w:t>
      </w:r>
      <w:r w:rsidRPr="007469AB">
        <w:rPr>
          <w:color w:val="000000" w:themeColor="text1"/>
        </w:rPr>
        <w:t xml:space="preserve"> to </w:t>
      </w:r>
      <w:r w:rsidRPr="007469AB">
        <w:rPr>
          <w:noProof/>
          <w:color w:val="000000" w:themeColor="text1"/>
        </w:rPr>
        <w:t>affect</w:t>
      </w:r>
      <w:r w:rsidRPr="007469AB">
        <w:rPr>
          <w:color w:val="000000" w:themeColor="text1"/>
        </w:rPr>
        <w:t xml:space="preserve"> the subject driver’s desired car-following distance. In this study, the headway threshold is selected as an ADAS algorithm parameter to be optimized later, because it can be directly associated with the subject driver’s car-following behavior. The boundary of the headway threshold is given as:</w:t>
      </w:r>
    </w:p>
    <w:p w:rsidR="008406F9" w:rsidRPr="007469AB" w:rsidRDefault="008406F9" w:rsidP="008406F9">
      <w:pPr>
        <w:jc w:val="right"/>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HW</m:t>
            </m:r>
          </m:e>
          <m:sub>
            <m:r>
              <w:rPr>
                <w:rFonts w:ascii="Cambria Math" w:hAnsi="Cambria Math"/>
                <w:color w:val="000000" w:themeColor="text1"/>
              </w:rPr>
              <m:t>ADAS</m:t>
            </m:r>
          </m:sub>
          <m:sup>
            <m:r>
              <w:rPr>
                <w:rFonts w:ascii="Cambria Math" w:hAnsi="Cambria Math"/>
                <w:color w:val="000000" w:themeColor="text1"/>
              </w:rPr>
              <m:t>*</m:t>
            </m:r>
          </m:sup>
        </m:sSubSup>
        <m:r>
          <w:rPr>
            <w:rFonts w:ascii="Cambria Math" w:hAnsi="Cambria Math"/>
            <w:color w:val="000000" w:themeColor="text1"/>
          </w:rPr>
          <m:t>∈[0.8s, 2.0s]</m:t>
        </m:r>
      </m:oMath>
      <w:r w:rsidRPr="007469AB">
        <w:rPr>
          <w:color w:val="000000" w:themeColor="text1"/>
        </w:rPr>
        <w:t xml:space="preserve"> </w:t>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(1)</w:t>
      </w:r>
    </w:p>
    <w:p w:rsidR="008406F9" w:rsidRPr="007469AB" w:rsidRDefault="008406F9" w:rsidP="008406F9">
      <w:pPr>
        <w:ind w:firstLine="360"/>
        <w:rPr>
          <w:color w:val="000000" w:themeColor="text1"/>
        </w:rPr>
      </w:pPr>
      <w:r w:rsidRPr="007469AB">
        <w:rPr>
          <w:color w:val="000000" w:themeColor="text1"/>
        </w:rPr>
        <w:t>Above boundary specifies the field within which the search for the optimal headway threshold should be performed.</w:t>
      </w:r>
    </w:p>
    <w:p w:rsidR="008406F9" w:rsidRPr="007469AB" w:rsidRDefault="008406F9" w:rsidP="008406F9">
      <w:pPr>
        <w:ind w:firstLine="360"/>
        <w:rPr>
          <w:color w:val="000000" w:themeColor="text1"/>
        </w:rPr>
      </w:pPr>
      <w:r w:rsidRPr="007469AB">
        <w:rPr>
          <w:color w:val="000000" w:themeColor="text1"/>
        </w:rPr>
        <w:t xml:space="preserve">The kinematic approach adopts algorithms such as the Mazda algorithm (Ararat et al., 2006), the stopping distance algorithm (ISO 15623, 2002), the CAMP algorithm (Kiefer et al., 2003), and the National Highway Traffic Safety Administration (NHTSA) algorithm (Brunson et al., 2002). In this study, the NHTSA algorithm is adopted because it considers different cases as the host vehicle approaches the leading vehicle in a potential collision course. Specific model formulations are applied for computing the warning distance in individual cases. Particularly, when an initially moving leading vehicle stops prior to the host vehicle or the leading vehicle is initially stopped, the following condition should be </w:t>
      </w:r>
      <w:r w:rsidRPr="007469AB">
        <w:rPr>
          <w:noProof/>
          <w:color w:val="000000" w:themeColor="text1"/>
        </w:rPr>
        <w:t>met</w:t>
      </w:r>
      <w:r w:rsidRPr="007469AB">
        <w:rPr>
          <w:color w:val="000000" w:themeColor="text1"/>
        </w:rPr>
        <w:t xml:space="preserve">: </w:t>
      </w:r>
    </w:p>
    <w:p w:rsidR="008406F9" w:rsidRPr="007469AB" w:rsidRDefault="008406F9" w:rsidP="008406F9">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LS</m:t>
            </m:r>
          </m:sub>
        </m:sSub>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FS</m:t>
            </m:r>
          </m:sub>
        </m:sSub>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(2)</w:t>
      </w:r>
    </w:p>
    <w:p w:rsidR="008406F9" w:rsidRPr="007469AB" w:rsidRDefault="008406F9" w:rsidP="008406F9">
      <w:pPr>
        <w:ind w:firstLine="360"/>
        <w:rPr>
          <w:color w:val="000000" w:themeColor="text1"/>
        </w:rPr>
      </w:pPr>
      <w:r w:rsidRPr="007469AB">
        <w:rPr>
          <w:color w:val="000000" w:themeColor="text1"/>
        </w:rPr>
        <w:t>The warning distance is:</w:t>
      </w:r>
    </w:p>
    <w:p w:rsidR="008406F9" w:rsidRPr="007469AB" w:rsidRDefault="008406F9" w:rsidP="008406F9">
      <w:pPr>
        <w:jc w:val="right"/>
        <w:rPr>
          <w:color w:val="000000" w:themeColor="text1"/>
        </w:rPr>
      </w:pPr>
      <m:oMath>
        <m:r>
          <w:rPr>
            <w:rFonts w:ascii="Cambria Math" w:hAnsi="Cambria Math"/>
            <w:color w:val="000000" w:themeColor="text1"/>
          </w:rPr>
          <m:t>WD=0.5</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e>
        </m:d>
        <m:sSup>
          <m:sSupPr>
            <m:ctrlPr>
              <w:rPr>
                <w:rFonts w:ascii="Cambria Math" w:hAnsi="Cambria Math"/>
                <w:i/>
                <w:color w:val="000000" w:themeColor="text1"/>
              </w:rPr>
            </m:ctrlPr>
          </m:sSupPr>
          <m:e>
            <m:r>
              <w:rPr>
                <w:rFonts w:ascii="Cambria Math" w:hAnsi="Cambria Math"/>
                <w:color w:val="000000" w:themeColor="text1"/>
              </w:rPr>
              <m:t>PRT</m:t>
            </m:r>
          </m:e>
          <m:sup>
            <m:r>
              <w:rPr>
                <w:rFonts w:ascii="Cambria Math" w:hAnsi="Cambria Math"/>
                <w:color w:val="000000" w:themeColor="text1"/>
              </w:rPr>
              <m:t>2</m:t>
            </m:r>
          </m:sup>
        </m:sSup>
        <m:r>
          <w:rPr>
            <w:rFonts w:ascii="Cambria Math" w:hAnsi="Cambria Math"/>
            <w:color w:val="000000" w:themeColor="text1"/>
          </w:rPr>
          <m:t>+0.5</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LS</m:t>
                </m:r>
              </m:sub>
            </m:sSub>
          </m:e>
          <m:sup>
            <m:r>
              <w:rPr>
                <w:rFonts w:ascii="Cambria Math" w:hAnsi="Cambria Math"/>
                <w:color w:val="000000" w:themeColor="text1"/>
              </w:rPr>
              <m:t>2</m:t>
            </m:r>
          </m:sup>
        </m:sSup>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e>
        </m:d>
        <m:r>
          <w:rPr>
            <w:rFonts w:ascii="Cambria Math" w:hAnsi="Cambria Math"/>
            <w:color w:val="000000" w:themeColor="text1"/>
          </w:rPr>
          <m:t>PRT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r>
          <w:rPr>
            <w:rFonts w:ascii="Cambria Math" w:hAnsi="Cambria Math"/>
            <w:color w:val="000000" w:themeColor="text1"/>
          </w:rPr>
          <m:t>-RR∙</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LS</m:t>
            </m:r>
          </m:sub>
        </m:sSub>
        <m:r>
          <w:rPr>
            <w:rFonts w:ascii="Cambria Math" w:hAnsi="Cambria Math"/>
            <w:color w:val="000000" w:themeColor="text1"/>
          </w:rPr>
          <m:t>+0.5</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e>
            </m:d>
          </m:e>
          <m:sup>
            <m:r>
              <w:rPr>
                <w:rFonts w:ascii="Cambria Math" w:hAnsi="Cambria Math"/>
                <w:color w:val="000000" w:themeColor="text1"/>
              </w:rPr>
              <m:t>2</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oMath>
      <w:r w:rsidRPr="007469AB">
        <w:rPr>
          <w:color w:val="000000" w:themeColor="text1"/>
        </w:rPr>
        <w:t xml:space="preserve"> </w:t>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(3)</w:t>
      </w:r>
    </w:p>
    <w:p w:rsidR="008406F9" w:rsidRPr="007469AB" w:rsidRDefault="008406F9" w:rsidP="008406F9">
      <w:pPr>
        <w:rPr>
          <w:color w:val="000000" w:themeColor="text1"/>
        </w:rPr>
      </w:pPr>
      <w:r w:rsidRPr="007469AB">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is the assumed maximum deceleration of the host vehicle;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oMath>
      <w:r w:rsidRPr="007469AB">
        <w:rPr>
          <w:color w:val="000000" w:themeColor="text1"/>
        </w:rPr>
        <w:t xml:space="preserve"> is the current acceleration of the host vehicle;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oMath>
      <w:r w:rsidRPr="007469AB">
        <w:rPr>
          <w:color w:val="000000" w:themeColor="text1"/>
        </w:rPr>
        <w:t xml:space="preserve"> is the acceleration of the leading vehicle;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LS</m:t>
            </m:r>
          </m:sub>
        </m:sSub>
      </m:oMath>
      <w:r w:rsidRPr="007469AB">
        <w:rPr>
          <w:color w:val="000000" w:themeColor="text1"/>
        </w:rPr>
        <w:t xml:space="preserve"> is the time for the leading vehicle to stop: </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LS</m:t>
            </m:r>
          </m:sub>
        </m:sSub>
        <m:r>
          <w:rPr>
            <w:rFonts w:ascii="Cambria Math" w:hAnsi="Cambria Math"/>
            <w:color w:val="000000" w:themeColor="text1"/>
          </w:rPr>
          <m:t>=-</m:t>
        </m:r>
        <m:f>
          <m:fPr>
            <m:type m:val="lin"/>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den>
        </m:f>
      </m:oMath>
      <w:r w:rsidRPr="007469AB">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FS</m:t>
            </m:r>
          </m:sub>
        </m:sSub>
      </m:oMath>
      <w:r w:rsidRPr="007469AB">
        <w:rPr>
          <w:color w:val="000000" w:themeColor="text1"/>
        </w:rPr>
        <w:t xml:space="preserve"> is the time for the host vehicle to stop: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r>
          <w:rPr>
            <w:rFonts w:ascii="Cambria Math" w:hAnsi="Cambria Math"/>
            <w:color w:val="000000" w:themeColor="text1"/>
          </w:rPr>
          <m:t>=T-(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r>
          <w:rPr>
            <w:rFonts w:ascii="Cambria Math" w:hAnsi="Cambria Math"/>
            <w:color w:val="000000" w:themeColor="text1"/>
          </w:rPr>
          <m:t>∙PRT)/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if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r>
          <w:rPr>
            <w:rFonts w:ascii="Cambria Math" w:hAnsi="Cambria Math"/>
            <w:color w:val="000000" w:themeColor="text1"/>
          </w:rPr>
          <m:t>∙PRT&gt;0</m:t>
        </m:r>
      </m:oMath>
      <w:r w:rsidRPr="007469AB">
        <w:rPr>
          <w:color w:val="000000" w:themeColor="text1"/>
        </w:rPr>
        <w:t xml:space="preserve">, or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r>
          <w:rPr>
            <w:rFonts w:ascii="Cambria Math" w:hAnsi="Cambria Math"/>
            <w:color w:val="000000" w:themeColor="text1"/>
          </w:rPr>
          <m:t>=-</m:t>
        </m:r>
        <m:f>
          <m:fPr>
            <m:type m:val="lin"/>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H</m:t>
                </m:r>
              </m:sub>
            </m:sSub>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den>
        </m:f>
      </m:oMath>
      <w:r w:rsidRPr="007469AB">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oMath>
      <w:r w:rsidRPr="007469AB">
        <w:rPr>
          <w:color w:val="000000" w:themeColor="text1"/>
        </w:rPr>
        <w:t xml:space="preserve"> is the speed of the leading vehicle;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H</m:t>
            </m:r>
          </m:sub>
        </m:sSub>
      </m:oMath>
      <w:r w:rsidRPr="007469AB">
        <w:rPr>
          <w:color w:val="000000" w:themeColor="text1"/>
        </w:rPr>
        <w:t xml:space="preserve"> is the speed of the host vehicle; </w:t>
      </w:r>
      <m:oMath>
        <m:r>
          <w:rPr>
            <w:rFonts w:ascii="Cambria Math" w:hAnsi="Cambria Math"/>
            <w:color w:val="000000" w:themeColor="text1"/>
          </w:rPr>
          <m:t>RR</m:t>
        </m:r>
      </m:oMath>
      <w:r w:rsidRPr="007469AB">
        <w:rPr>
          <w:color w:val="000000" w:themeColor="text1"/>
        </w:rPr>
        <w:t xml:space="preserve"> is the range rate, which equals to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H</m:t>
            </m:r>
          </m:sub>
        </m:sSub>
      </m:oMath>
      <w:r w:rsidRPr="007469AB">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oMath>
      <w:r w:rsidRPr="007469AB">
        <w:rPr>
          <w:color w:val="000000" w:themeColor="text1"/>
        </w:rPr>
        <w:t xml:space="preserve"> is minimum distance between the leading vehicle and the host vehicle. </w:t>
      </w:r>
    </w:p>
    <w:p w:rsidR="008406F9" w:rsidRPr="007469AB" w:rsidRDefault="008406F9" w:rsidP="008406F9">
      <w:pPr>
        <w:ind w:firstLine="360"/>
        <w:rPr>
          <w:color w:val="000000" w:themeColor="text1"/>
        </w:rPr>
      </w:pPr>
      <w:r w:rsidRPr="007469AB">
        <w:rPr>
          <w:color w:val="000000" w:themeColor="text1"/>
        </w:rPr>
        <w:lastRenderedPageBreak/>
        <w:t xml:space="preserve">When the host vehicle stops while the leading vehicle is still in motion or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LS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HS</m:t>
            </m:r>
          </m:sub>
        </m:sSub>
      </m:oMath>
      <w:r w:rsidRPr="007469AB">
        <w:rPr>
          <w:color w:val="000000" w:themeColor="text1"/>
        </w:rPr>
        <w:t>, the warning distance is:</w:t>
      </w:r>
    </w:p>
    <w:p w:rsidR="008406F9" w:rsidRPr="007469AB" w:rsidRDefault="008406F9" w:rsidP="008406F9">
      <w:pPr>
        <w:jc w:val="right"/>
        <w:rPr>
          <w:color w:val="000000" w:themeColor="text1"/>
        </w:rPr>
      </w:pPr>
      <m:oMath>
        <m:r>
          <w:rPr>
            <w:rFonts w:ascii="Cambria Math" w:hAnsi="Cambria Math"/>
            <w:color w:val="000000" w:themeColor="text1"/>
          </w:rPr>
          <m:t>WD=0.5</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e>
        </m:d>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e>
          <m:sup>
            <m:r>
              <w:rPr>
                <w:rFonts w:ascii="Cambria Math" w:hAnsi="Cambria Math"/>
                <w:color w:val="000000" w:themeColor="text1"/>
              </w:rPr>
              <m:t>2</m:t>
            </m:r>
          </m:sup>
        </m:sSup>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e>
        </m:d>
        <m:r>
          <w:rPr>
            <w:rFonts w:ascii="Cambria Math" w:hAnsi="Cambria Math"/>
            <w:color w:val="000000" w:themeColor="text1"/>
          </w:rPr>
          <m:t>PRT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r>
          <w:rPr>
            <w:rFonts w:ascii="Cambria Math" w:hAnsi="Cambria Math"/>
            <w:color w:val="000000" w:themeColor="text1"/>
          </w:rPr>
          <m:t>-RR∙</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r>
          <w:rPr>
            <w:rFonts w:ascii="Cambria Math" w:hAnsi="Cambria Math"/>
            <w:color w:val="000000" w:themeColor="text1"/>
          </w:rPr>
          <m:t>-0.5</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e>
        </m:d>
        <m:sSup>
          <m:sSupPr>
            <m:ctrlPr>
              <w:rPr>
                <w:rFonts w:ascii="Cambria Math" w:hAnsi="Cambria Math"/>
                <w:i/>
                <w:color w:val="000000" w:themeColor="text1"/>
              </w:rPr>
            </m:ctrlPr>
          </m:sSupPr>
          <m:e>
            <m:r>
              <w:rPr>
                <w:rFonts w:ascii="Cambria Math" w:hAnsi="Cambria Math"/>
                <w:color w:val="000000" w:themeColor="text1"/>
              </w:rPr>
              <m:t>PRT</m:t>
            </m:r>
          </m:e>
          <m:sup>
            <m:r>
              <w:rPr>
                <w:rFonts w:ascii="Cambria Math" w:hAnsi="Cambria Math"/>
                <w:color w:val="000000" w:themeColor="text1"/>
              </w:rPr>
              <m:t>2</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oMath>
      <w:r w:rsidRPr="007469AB">
        <w:rPr>
          <w:color w:val="000000" w:themeColor="text1"/>
        </w:rPr>
        <w:t xml:space="preserve"> </w:t>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(4)</w:t>
      </w:r>
    </w:p>
    <w:p w:rsidR="008406F9" w:rsidRPr="007469AB" w:rsidRDefault="008406F9" w:rsidP="008406F9">
      <w:pPr>
        <w:rPr>
          <w:color w:val="000000" w:themeColor="text1"/>
        </w:rPr>
      </w:pPr>
      <w:r w:rsidRPr="007469AB">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oMath>
      <w:r w:rsidRPr="007469AB">
        <w:rPr>
          <w:color w:val="000000" w:themeColor="text1"/>
        </w:rPr>
        <w:t xml:space="preserve"> is the time when </w:t>
      </w:r>
      <m:oMath>
        <m:r>
          <w:rPr>
            <w:rFonts w:ascii="Cambria Math" w:hAnsi="Cambria Math"/>
            <w:color w:val="000000" w:themeColor="text1"/>
          </w:rPr>
          <m:t>RR</m:t>
        </m:r>
      </m:oMath>
      <w:r w:rsidRPr="007469AB">
        <w:rPr>
          <w:color w:val="000000" w:themeColor="text1"/>
        </w:rPr>
        <w:t xml:space="preserve"> is 0: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r>
          <w:rPr>
            <w:rFonts w:ascii="Cambria Math" w:hAnsi="Cambria Math"/>
            <w:color w:val="000000" w:themeColor="text1"/>
          </w:rPr>
          <m:t>=</m:t>
        </m:r>
        <m:d>
          <m:dPr>
            <m:begChr m:val="{"/>
            <m:endChr m:val="}"/>
            <m:ctrlPr>
              <w:rPr>
                <w:rFonts w:ascii="Cambria Math" w:hAnsi="Cambria Math"/>
                <w:i/>
                <w:color w:val="000000" w:themeColor="text1"/>
              </w:rPr>
            </m:ctrlPr>
          </m:dPr>
          <m:e>
            <m:d>
              <m:dPr>
                <m:begChr m:val="["/>
                <m:endChr m:val="]"/>
                <m:ctrlPr>
                  <w:rPr>
                    <w:rFonts w:ascii="Cambria Math" w:hAnsi="Cambria Math"/>
                    <w:i/>
                    <w:color w:val="000000" w:themeColor="text1"/>
                  </w:rPr>
                </m:ctrlPr>
              </m:dPr>
              <m:e>
                <m:r>
                  <w:rPr>
                    <w:rFonts w:ascii="Cambria Math" w:hAnsi="Cambria Math"/>
                    <w:color w:val="000000" w:themeColor="text1"/>
                  </w:rPr>
                  <m:t>RR+</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t>
                        </m:r>
                      </m:sub>
                    </m:sSub>
                  </m:e>
                </m:d>
                <m:r>
                  <w:rPr>
                    <w:rFonts w:ascii="Cambria Math" w:hAnsi="Cambria Math"/>
                    <w:color w:val="000000" w:themeColor="text1"/>
                  </w:rPr>
                  <m:t>PRT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L</m:t>
                </m:r>
              </m:sub>
            </m:sSub>
            <m:r>
              <w:rPr>
                <w:rFonts w:ascii="Cambria Math" w:hAnsi="Cambria Math"/>
                <w:color w:val="000000" w:themeColor="text1"/>
              </w:rPr>
              <m:t>)</m:t>
            </m:r>
          </m:e>
        </m:d>
        <m:r>
          <w:rPr>
            <w:rFonts w:ascii="Cambria Math" w:hAnsi="Cambria Math"/>
            <w:color w:val="000000" w:themeColor="text1"/>
          </w:rPr>
          <m:t>+PRT</m:t>
        </m:r>
      </m:oMath>
      <w:r w:rsidRPr="007469AB">
        <w:rPr>
          <w:color w:val="000000" w:themeColor="text1"/>
        </w:rPr>
        <w:t xml:space="preserve"> if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r>
          <w:rPr>
            <w:rFonts w:ascii="Cambria Math" w:hAnsi="Cambria Math"/>
            <w:color w:val="000000" w:themeColor="text1"/>
          </w:rPr>
          <m:t>&gt;PRT</m:t>
        </m:r>
      </m:oMath>
      <w:r w:rsidRPr="007469AB">
        <w:rPr>
          <w:color w:val="000000" w:themeColor="text1"/>
        </w:rPr>
        <w:t xml:space="preserve">, otherwise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M</m:t>
            </m:r>
          </m:sub>
        </m:sSub>
        <m:r>
          <w:rPr>
            <w:rFonts w:ascii="Cambria Math" w:hAnsi="Cambria Math"/>
            <w:color w:val="000000" w:themeColor="text1"/>
          </w:rPr>
          <m:t>=PRT</m:t>
        </m:r>
      </m:oMath>
      <w:r w:rsidRPr="007469AB">
        <w:rPr>
          <w:color w:val="000000" w:themeColor="text1"/>
        </w:rPr>
        <w:t xml:space="preserve">. </w:t>
      </w:r>
    </w:p>
    <w:p w:rsidR="008406F9" w:rsidRPr="007469AB" w:rsidRDefault="008406F9" w:rsidP="008406F9">
      <w:pPr>
        <w:ind w:firstLine="360"/>
        <w:rPr>
          <w:color w:val="000000" w:themeColor="text1"/>
        </w:rPr>
      </w:pPr>
      <w:r w:rsidRPr="007469AB">
        <w:rPr>
          <w:color w:val="000000" w:themeColor="text1"/>
        </w:rPr>
        <w:t>The NHTSA algorithm contains three free parameters: the minimum distance between the leading vehicle and the host vehicle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oMath>
      <w:r w:rsidRPr="007469AB">
        <w:rPr>
          <w:color w:val="000000" w:themeColor="text1"/>
        </w:rPr>
        <w:t>), the perception-reaction time of the subject driver (</w:t>
      </w:r>
      <m:oMath>
        <m:r>
          <w:rPr>
            <w:rFonts w:ascii="Cambria Math" w:hAnsi="Cambria Math"/>
            <w:color w:val="000000" w:themeColor="text1"/>
          </w:rPr>
          <m:t>PRT</m:t>
        </m:r>
      </m:oMath>
      <w:r w:rsidRPr="007469AB">
        <w:rPr>
          <w:color w:val="000000" w:themeColor="text1"/>
        </w:rPr>
        <w:t>), and the maximum deceleration of the host vehicle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These param</w:t>
      </w:r>
      <w:proofErr w:type="spellStart"/>
      <w:r w:rsidRPr="007469AB">
        <w:rPr>
          <w:color w:val="000000" w:themeColor="text1"/>
        </w:rPr>
        <w:t>eters</w:t>
      </w:r>
      <w:proofErr w:type="spellEnd"/>
      <w:r w:rsidRPr="007469AB">
        <w:rPr>
          <w:color w:val="000000" w:themeColor="text1"/>
        </w:rPr>
        <w:t xml:space="preserve"> are candidate ADAS algorithm parameters to be optimized, because changing their levels can alter the timing when the ADAS starts to interact with the subject driver. In practice,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oMath>
      <w:r w:rsidRPr="007469AB">
        <w:rPr>
          <w:color w:val="000000" w:themeColor="text1"/>
        </w:rPr>
        <w:t xml:space="preserve"> is usually set to the average vehicle spacing in jam traffic (e.g., 2 meters). The </w:t>
      </w:r>
      <m:oMath>
        <m:r>
          <w:rPr>
            <w:rFonts w:ascii="Cambria Math" w:hAnsi="Cambria Math"/>
            <w:color w:val="000000" w:themeColor="text1"/>
          </w:rPr>
          <m:t>PRT</m:t>
        </m:r>
      </m:oMath>
      <w:r w:rsidRPr="007469AB">
        <w:rPr>
          <w:color w:val="000000" w:themeColor="text1"/>
        </w:rPr>
        <w:t xml:space="preserve"> of the subject driver can be obtained from some on-board sensing mechanism that captures the time gap between the onset of the ADAS warning and the onset of the subject driver’s reaction. As the free parameters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oMath>
      <w:r w:rsidRPr="007469AB">
        <w:rPr>
          <w:color w:val="000000" w:themeColor="text1"/>
        </w:rPr>
        <w:t xml:space="preserve"> and </w:t>
      </w:r>
      <m:oMath>
        <m:r>
          <w:rPr>
            <w:rFonts w:ascii="Cambria Math" w:hAnsi="Cambria Math"/>
            <w:color w:val="000000" w:themeColor="text1"/>
          </w:rPr>
          <m:t>PRT</m:t>
        </m:r>
      </m:oMath>
      <w:r w:rsidRPr="007469AB">
        <w:rPr>
          <w:color w:val="000000" w:themeColor="text1"/>
        </w:rPr>
        <w:t xml:space="preserve"> can be confidently determined, they are excluded from the optimization study. The remaining parameter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is taken as the second ADAS algorithm parameter to be configured. The influence of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on the warning distance is visualized by </w:t>
      </w:r>
      <w:r w:rsidRPr="007469AB">
        <w:rPr>
          <w:b/>
          <w:color w:val="000000" w:themeColor="text1"/>
        </w:rPr>
        <w:t>Fig. 2</w:t>
      </w:r>
      <w:r w:rsidRPr="007469AB">
        <w:rPr>
          <w:color w:val="000000" w:themeColor="text1"/>
        </w:rPr>
        <w:t xml:space="preserve">. </w:t>
      </w:r>
    </w:p>
    <w:p w:rsidR="008406F9" w:rsidRPr="007469AB" w:rsidRDefault="008406F9" w:rsidP="008406F9">
      <w:pPr>
        <w:jc w:val="center"/>
        <w:rPr>
          <w:rFonts w:ascii="Times New Roman Bold" w:eastAsiaTheme="majorEastAsia" w:hAnsi="Times New Roman Bold" w:cstheme="majorBidi" w:hint="eastAsia"/>
          <w:color w:val="000000" w:themeColor="text1"/>
        </w:rPr>
      </w:pPr>
    </w:p>
    <w:p w:rsidR="008406F9" w:rsidRPr="007469AB" w:rsidRDefault="008406F9" w:rsidP="008406F9">
      <w:pPr>
        <w:spacing w:after="0"/>
        <w:jc w:val="center"/>
        <w:rPr>
          <w:rFonts w:ascii="Times New Roman Bold" w:eastAsiaTheme="majorEastAsia" w:hAnsi="Times New Roman Bold" w:cstheme="majorBidi" w:hint="eastAsia"/>
          <w:color w:val="000000" w:themeColor="text1"/>
        </w:rPr>
      </w:pPr>
      <w:r w:rsidRPr="007469AB">
        <w:rPr>
          <w:rFonts w:ascii="Times New Roman Bold" w:eastAsiaTheme="majorEastAsia" w:hAnsi="Times New Roman Bold" w:cstheme="majorBidi"/>
          <w:noProof/>
          <w:color w:val="000000" w:themeColor="text1"/>
        </w:rPr>
        <w:drawing>
          <wp:inline distT="0" distB="0" distL="0" distR="0" wp14:anchorId="44D62F21" wp14:editId="67DACBA5">
            <wp:extent cx="5334000" cy="3990975"/>
            <wp:effectExtent l="19050" t="19050" r="19050" b="28575"/>
            <wp:docPr id="4" name="Picture 4" descr="C:\Users\Hao Liu\Google Drive\Dissertation\7-Papers\Ideal Flow\WD Pl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o Liu\Google Drive\Dissertation\7-Papers\Ideal Flow\WD Plo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990975"/>
                    </a:xfrm>
                    <a:prstGeom prst="rect">
                      <a:avLst/>
                    </a:prstGeom>
                    <a:noFill/>
                    <a:ln>
                      <a:solidFill>
                        <a:schemeClr val="tx1"/>
                      </a:solidFill>
                    </a:ln>
                  </pic:spPr>
                </pic:pic>
              </a:graphicData>
            </a:graphic>
          </wp:inline>
        </w:drawing>
      </w:r>
    </w:p>
    <w:p w:rsidR="008406F9" w:rsidRPr="007469AB" w:rsidRDefault="008406F9" w:rsidP="008406F9">
      <w:pPr>
        <w:ind w:left="450" w:right="450"/>
        <w:rPr>
          <w:rFonts w:ascii="Times New Roman Bold" w:eastAsiaTheme="majorEastAsia" w:hAnsi="Times New Roman Bold" w:cstheme="majorBidi" w:hint="eastAsia"/>
          <w:color w:val="000000" w:themeColor="text1"/>
        </w:rPr>
      </w:pPr>
      <w:r w:rsidRPr="007469AB">
        <w:rPr>
          <w:color w:val="000000" w:themeColor="text1"/>
        </w:rPr>
        <w:t>Parameters used in this plot: initial speed of the leading vehicle = 30 m/s; deceleration of the leading vehicle = -0.55g; PRT = 1.4 s; and D</w:t>
      </w:r>
      <w:r w:rsidRPr="007469AB">
        <w:rPr>
          <w:color w:val="000000" w:themeColor="text1"/>
          <w:vertAlign w:val="subscript"/>
        </w:rPr>
        <w:t>0</w:t>
      </w:r>
      <w:r w:rsidRPr="007469AB">
        <w:rPr>
          <w:color w:val="000000" w:themeColor="text1"/>
        </w:rPr>
        <w:t xml:space="preserve"> = 2 m.</w:t>
      </w:r>
    </w:p>
    <w:p w:rsidR="008406F9" w:rsidRPr="007469AB" w:rsidRDefault="008406F9" w:rsidP="008406F9">
      <w:pPr>
        <w:jc w:val="center"/>
        <w:rPr>
          <w:color w:val="000000" w:themeColor="text1"/>
        </w:rPr>
      </w:pPr>
      <w:r w:rsidRPr="007469AB">
        <w:rPr>
          <w:rFonts w:ascii="Times New Roman Bold" w:eastAsiaTheme="majorEastAsia" w:hAnsi="Times New Roman Bold" w:cstheme="majorBidi"/>
          <w:b/>
          <w:color w:val="000000" w:themeColor="text1"/>
        </w:rPr>
        <w:lastRenderedPageBreak/>
        <w:t xml:space="preserve">Fig. 2. </w:t>
      </w:r>
      <w:r w:rsidRPr="007469AB">
        <w:rPr>
          <w:color w:val="000000" w:themeColor="text1"/>
        </w:rPr>
        <w:t xml:space="preserve">Warning distance under various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levels.</w:t>
      </w:r>
    </w:p>
    <w:p w:rsidR="008406F9" w:rsidRPr="007469AB" w:rsidRDefault="008406F9" w:rsidP="008406F9">
      <w:pPr>
        <w:jc w:val="center"/>
        <w:rPr>
          <w:rFonts w:ascii="Times New Roman Bold" w:eastAsiaTheme="majorEastAsia" w:hAnsi="Times New Roman Bold" w:cstheme="majorBidi" w:hint="eastAsia"/>
          <w:color w:val="000000" w:themeColor="text1"/>
        </w:rPr>
      </w:pPr>
    </w:p>
    <w:p w:rsidR="008406F9" w:rsidRPr="007469AB" w:rsidRDefault="008406F9" w:rsidP="008406F9">
      <w:pPr>
        <w:ind w:firstLine="360"/>
        <w:rPr>
          <w:color w:val="000000" w:themeColor="text1"/>
        </w:rPr>
      </w:pPr>
      <w:r w:rsidRPr="007469AB">
        <w:rPr>
          <w:color w:val="000000" w:themeColor="text1"/>
        </w:rPr>
        <w:t xml:space="preserve">The existing studies adopt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in a range between 0.27g and 0.75g (</w:t>
      </w:r>
      <m:oMath>
        <m:r>
          <w:rPr>
            <w:rFonts w:ascii="Cambria Math" w:hAnsi="Cambria Math"/>
            <w:color w:val="000000" w:themeColor="text1"/>
          </w:rPr>
          <m:t>g=9.8 m/</m:t>
        </m:r>
        <m:sSup>
          <m:sSupPr>
            <m:ctrlPr>
              <w:rPr>
                <w:rFonts w:ascii="Cambria Math" w:hAnsi="Cambria Math"/>
                <w:i/>
                <w:color w:val="000000" w:themeColor="text1"/>
              </w:rPr>
            </m:ctrlPr>
          </m:sSupPr>
          <m:e>
            <m:r>
              <w:rPr>
                <w:rFonts w:ascii="Cambria Math" w:hAnsi="Cambria Math"/>
                <w:color w:val="000000" w:themeColor="text1"/>
              </w:rPr>
              <m:t>s</m:t>
            </m:r>
          </m:e>
          <m:sup>
            <m:r>
              <w:rPr>
                <w:rFonts w:ascii="Cambria Math" w:hAnsi="Cambria Math"/>
                <w:color w:val="000000" w:themeColor="text1"/>
              </w:rPr>
              <m:t>2</m:t>
            </m:r>
          </m:sup>
        </m:sSup>
      </m:oMath>
      <w:r w:rsidRPr="007469AB">
        <w:rPr>
          <w:color w:val="000000" w:themeColor="text1"/>
        </w:rPr>
        <w:t xml:space="preserve">, gravity acceleration) (Brunson et al., 2002; Lee et al., 2002). A smaller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would result in a longer warning distance and earlier collision warning, and a larger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shorter warning distance and later collision warning. In this case, the boundary of the warning distance threshold </w:t>
      </w: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ADAS</m:t>
            </m:r>
          </m:sub>
          <m:sup>
            <m:r>
              <w:rPr>
                <w:rFonts w:ascii="Cambria Math" w:hAnsi="Cambria Math"/>
                <w:color w:val="000000" w:themeColor="text1"/>
              </w:rPr>
              <m:t>*</m:t>
            </m:r>
          </m:sup>
        </m:sSubSup>
      </m:oMath>
      <w:r w:rsidRPr="007469AB">
        <w:rPr>
          <w:color w:val="000000" w:themeColor="text1"/>
        </w:rPr>
        <w:t xml:space="preserve"> is given as:</w:t>
      </w:r>
    </w:p>
    <w:p w:rsidR="008406F9" w:rsidRPr="007469AB" w:rsidRDefault="008406F9" w:rsidP="008406F9">
      <w:pPr>
        <w:jc w:val="right"/>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ADAS</m:t>
            </m:r>
          </m:sub>
          <m:sup>
            <m:r>
              <w:rPr>
                <w:rFonts w:ascii="Cambria Math" w:hAnsi="Cambria Math"/>
                <w:color w:val="000000" w:themeColor="text1"/>
              </w:rPr>
              <m:t>*</m:t>
            </m:r>
          </m:sup>
        </m:sSubSup>
        <m:r>
          <w:rPr>
            <w:rFonts w:ascii="Cambria Math" w:hAnsi="Cambria Math"/>
            <w:color w:val="000000" w:themeColor="text1"/>
          </w:rPr>
          <m:t>=WD</m:t>
        </m:r>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A</m:t>
                </m:r>
              </m:e>
              <m:sub>
                <m:r>
                  <w:rPr>
                    <w:rFonts w:ascii="Cambria Math" w:hAnsi="Cambria Math"/>
                    <w:color w:val="000000" w:themeColor="text1"/>
                  </w:rPr>
                  <m:t>Hmax</m:t>
                </m:r>
              </m:sub>
              <m:sup>
                <m:r>
                  <w:rPr>
                    <w:rFonts w:ascii="Cambria Math" w:hAnsi="Cambria Math"/>
                    <w:color w:val="000000" w:themeColor="text1"/>
                  </w:rPr>
                  <m:t>*</m:t>
                </m:r>
              </m:sup>
            </m:sSubSup>
          </m:e>
        </m:d>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A</m:t>
            </m:r>
          </m:e>
          <m:sub>
            <m:r>
              <w:rPr>
                <w:rFonts w:ascii="Cambria Math" w:hAnsi="Cambria Math"/>
                <w:color w:val="000000" w:themeColor="text1"/>
              </w:rPr>
              <m:t>Hmax</m:t>
            </m:r>
          </m:sub>
          <m:sup>
            <m:r>
              <w:rPr>
                <w:rFonts w:ascii="Cambria Math" w:hAnsi="Cambria Math"/>
                <w:color w:val="000000" w:themeColor="text1"/>
              </w:rPr>
              <m:t>*</m:t>
            </m:r>
          </m:sup>
        </m:sSubSup>
        <m:r>
          <w:rPr>
            <w:rFonts w:ascii="Cambria Math" w:hAnsi="Cambria Math"/>
            <w:color w:val="000000" w:themeColor="text1"/>
          </w:rPr>
          <m:t>∈[0.27g, 0.75g]</m:t>
        </m:r>
      </m:oMath>
      <w:r w:rsidRPr="007469AB">
        <w:rPr>
          <w:color w:val="000000" w:themeColor="text1"/>
        </w:rPr>
        <w:t xml:space="preserve"> </w:t>
      </w:r>
      <w:r w:rsidRPr="007469AB">
        <w:rPr>
          <w:color w:val="000000" w:themeColor="text1"/>
        </w:rPr>
        <w:tab/>
      </w:r>
      <w:r w:rsidRPr="007469AB">
        <w:rPr>
          <w:color w:val="000000" w:themeColor="text1"/>
        </w:rPr>
        <w:tab/>
      </w:r>
      <w:r w:rsidRPr="007469AB">
        <w:rPr>
          <w:color w:val="000000" w:themeColor="text1"/>
        </w:rPr>
        <w:tab/>
        <w:t>(5)</w:t>
      </w:r>
    </w:p>
    <w:p w:rsidR="008406F9" w:rsidRPr="007469AB" w:rsidRDefault="008406F9" w:rsidP="008406F9">
      <w:pPr>
        <w:ind w:firstLine="360"/>
        <w:rPr>
          <w:color w:val="000000" w:themeColor="text1"/>
        </w:rPr>
      </w:pPr>
    </w:p>
    <w:p w:rsidR="008406F9" w:rsidRPr="007469AB" w:rsidRDefault="008406F9" w:rsidP="008406F9">
      <w:pPr>
        <w:pStyle w:val="Heading2"/>
        <w:rPr>
          <w:i/>
        </w:rPr>
      </w:pPr>
      <w:r w:rsidRPr="007469AB">
        <w:rPr>
          <w:i/>
        </w:rPr>
        <w:t>3.2 Modeling driver behavior adaptation with car-following model</w:t>
      </w:r>
    </w:p>
    <w:p w:rsidR="008406F9" w:rsidRPr="007469AB" w:rsidRDefault="008406F9" w:rsidP="008406F9">
      <w:pPr>
        <w:ind w:firstLine="360"/>
        <w:rPr>
          <w:color w:val="000000" w:themeColor="text1"/>
        </w:rPr>
      </w:pPr>
      <w:r w:rsidRPr="007469AB">
        <w:rPr>
          <w:color w:val="000000" w:themeColor="text1"/>
        </w:rPr>
        <w:t xml:space="preserve">According to the existing studies as listed in </w:t>
      </w:r>
      <w:r w:rsidRPr="007469AB">
        <w:rPr>
          <w:b/>
          <w:color w:val="000000" w:themeColor="text1"/>
        </w:rPr>
        <w:t>Table 1</w:t>
      </w:r>
      <w:r w:rsidRPr="007469AB">
        <w:rPr>
          <w:color w:val="000000" w:themeColor="text1"/>
        </w:rPr>
        <w:t>, the FCW function of the ADAS primarily impact subject drivers’ behavior regarding the PRT and time headway. The headway adaptation arises because the ADAS continuous</w:t>
      </w:r>
      <w:r>
        <w:rPr>
          <w:color w:val="000000" w:themeColor="text1"/>
        </w:rPr>
        <w:t>ly</w:t>
      </w:r>
      <w:r w:rsidRPr="007469AB">
        <w:rPr>
          <w:color w:val="000000" w:themeColor="text1"/>
        </w:rPr>
        <w:t xml:space="preserve"> reminds the subject driver of her real-time headway via a color-based human machine interface (e.g., red icon means a lower than threshold headway and green icon means larger). In this case, the subject driver can easily maintain her headway in a safe and consistent level and the headway records are closely distributed around the headway threshold set by the ADAS. </w:t>
      </w:r>
    </w:p>
    <w:p w:rsidR="008406F9" w:rsidRPr="007469AB" w:rsidRDefault="008406F9" w:rsidP="008406F9">
      <w:pPr>
        <w:ind w:firstLine="360"/>
        <w:rPr>
          <w:color w:val="000000" w:themeColor="text1"/>
        </w:rPr>
      </w:pPr>
      <w:r w:rsidRPr="007469AB">
        <w:rPr>
          <w:color w:val="000000" w:themeColor="text1"/>
        </w:rPr>
        <w:t xml:space="preserve">When modeling drivers’ headway adaptation, the uncertainty of a driver’s compliance level to the ADAS information needs to be considered. To this end, a compliance index </w:t>
      </w:r>
      <m:oMath>
        <m:r>
          <w:rPr>
            <w:rFonts w:ascii="Cambria Math" w:hAnsi="Cambria Math"/>
            <w:color w:val="000000" w:themeColor="text1"/>
          </w:rPr>
          <m:t>σ</m:t>
        </m:r>
      </m:oMath>
      <w:r w:rsidRPr="007469AB">
        <w:rPr>
          <w:color w:val="000000" w:themeColor="text1"/>
        </w:rPr>
        <w:t xml:space="preserve"> is assigned to each of the modeled drivers. The index is a random integer that ranges between 0 and 100. A driver with a compliance index of 0 completely ignores the information sent by the ADAS, whereas a driver with a compliance index of 100 completely follows the instructions given by the ADAS. In this case, the ADAS-affected headway is mathematically given as:</w:t>
      </w:r>
    </w:p>
    <w:p w:rsidR="008406F9" w:rsidRPr="007469AB" w:rsidRDefault="008406F9" w:rsidP="008406F9">
      <w:pPr>
        <w:jc w:val="right"/>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DH</m:t>
            </m:r>
          </m:e>
          <m:sup>
            <m:r>
              <w:rPr>
                <w:rFonts w:ascii="Cambria Math" w:hAnsi="Cambria Math"/>
                <w:color w:val="000000" w:themeColor="text1"/>
              </w:rPr>
              <m:t>*</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DH</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HW</m:t>
            </m:r>
          </m:e>
          <m:sub>
            <m:r>
              <w:rPr>
                <w:rFonts w:ascii="Cambria Math" w:hAnsi="Cambria Math"/>
                <w:color w:val="000000" w:themeColor="text1"/>
              </w:rPr>
              <m:t>ADAS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DH</m:t>
            </m:r>
          </m:e>
          <m:sub>
            <m:r>
              <w:rPr>
                <w:rFonts w:ascii="Cambria Math" w:hAnsi="Cambria Math"/>
                <w:color w:val="000000" w:themeColor="text1"/>
              </w:rPr>
              <m:t>0</m:t>
            </m:r>
          </m:sub>
        </m:sSub>
        <m:r>
          <w:rPr>
            <w:rFonts w:ascii="Cambria Math" w:hAnsi="Cambria Math"/>
            <w:color w:val="000000" w:themeColor="text1"/>
          </w:rPr>
          <m:t>)∙</m:t>
        </m:r>
        <m:f>
          <m:fPr>
            <m:type m:val="skw"/>
            <m:ctrlPr>
              <w:rPr>
                <w:rFonts w:ascii="Cambria Math" w:hAnsi="Cambria Math"/>
                <w:i/>
                <w:color w:val="000000" w:themeColor="text1"/>
              </w:rPr>
            </m:ctrlPr>
          </m:fPr>
          <m:num>
            <m:r>
              <w:rPr>
                <w:rFonts w:ascii="Cambria Math" w:hAnsi="Cambria Math"/>
                <w:color w:val="000000" w:themeColor="text1"/>
              </w:rPr>
              <m:t>σ</m:t>
            </m:r>
          </m:num>
          <m:den>
            <m:r>
              <w:rPr>
                <w:rFonts w:ascii="Cambria Math" w:hAnsi="Cambria Math"/>
                <w:color w:val="000000" w:themeColor="text1"/>
              </w:rPr>
              <m:t>100</m:t>
            </m:r>
          </m:den>
        </m:f>
      </m:oMath>
      <w:r w:rsidRPr="007469AB">
        <w:rPr>
          <w:color w:val="000000" w:themeColor="text1"/>
        </w:rPr>
        <w:t xml:space="preserve"> </w:t>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(6)</w:t>
      </w:r>
    </w:p>
    <w:p w:rsidR="008406F9" w:rsidRPr="007469AB" w:rsidRDefault="008406F9" w:rsidP="008406F9">
      <w:pPr>
        <w:rPr>
          <w:color w:val="000000" w:themeColor="text1"/>
        </w:rPr>
      </w:pPr>
      <w:r w:rsidRPr="007469AB">
        <w:rPr>
          <w:color w:val="000000" w:themeColor="text1"/>
        </w:rPr>
        <w:t>where all parameters have been defined previously.</w:t>
      </w:r>
    </w:p>
    <w:p w:rsidR="008406F9" w:rsidRPr="007469AB" w:rsidRDefault="008406F9" w:rsidP="008406F9">
      <w:pPr>
        <w:ind w:firstLine="360"/>
        <w:rPr>
          <w:color w:val="000000" w:themeColor="text1"/>
        </w:rPr>
      </w:pPr>
      <w:r w:rsidRPr="007469AB">
        <w:rPr>
          <w:color w:val="000000" w:themeColor="text1"/>
        </w:rPr>
        <w:t xml:space="preserve">The PRT is defined as the time gap between the onset of a traffic event (such as the braking light of the leading vehicle is on) and the onset of the subject driver’s response to the event. As stated by </w:t>
      </w:r>
      <w:proofErr w:type="spellStart"/>
      <w:r w:rsidRPr="007469AB">
        <w:rPr>
          <w:color w:val="000000" w:themeColor="text1"/>
        </w:rPr>
        <w:t>Treiber</w:t>
      </w:r>
      <w:proofErr w:type="spellEnd"/>
      <w:r w:rsidRPr="007469AB">
        <w:rPr>
          <w:color w:val="000000" w:themeColor="text1"/>
        </w:rPr>
        <w:t xml:space="preserve"> and </w:t>
      </w:r>
      <w:proofErr w:type="spellStart"/>
      <w:r w:rsidRPr="007469AB">
        <w:rPr>
          <w:color w:val="000000" w:themeColor="text1"/>
        </w:rPr>
        <w:t>Kesting</w:t>
      </w:r>
      <w:proofErr w:type="spellEnd"/>
      <w:r w:rsidRPr="007469AB">
        <w:rPr>
          <w:color w:val="000000" w:themeColor="text1"/>
        </w:rPr>
        <w:t xml:space="preserve"> (2013), the PRT contains the mental processing time, the movement or action time, and the technical response time of the vehicle. The mental processing time is the duration in which the driver assesses the traffic condition and decides proper actions to take. It is further divided into the sensation time, the perception time, the situation awareness time, and the decision time (see </w:t>
      </w:r>
      <w:r w:rsidRPr="007469AB">
        <w:rPr>
          <w:b/>
          <w:color w:val="000000" w:themeColor="text1"/>
        </w:rPr>
        <w:t>Fig. 3</w:t>
      </w:r>
      <w:r w:rsidRPr="007469AB">
        <w:rPr>
          <w:color w:val="000000" w:themeColor="text1"/>
        </w:rPr>
        <w:t>).</w:t>
      </w:r>
    </w:p>
    <w:p w:rsidR="008406F9" w:rsidRPr="007469AB" w:rsidRDefault="008406F9" w:rsidP="008406F9">
      <w:pPr>
        <w:jc w:val="center"/>
        <w:rPr>
          <w:rFonts w:ascii="Times New Roman Bold" w:eastAsiaTheme="majorEastAsia" w:hAnsi="Times New Roman Bold" w:cstheme="majorBidi" w:hint="eastAsia"/>
          <w:b/>
          <w:color w:val="000000" w:themeColor="text1"/>
        </w:rPr>
      </w:pPr>
      <w:r w:rsidRPr="007469AB">
        <w:rPr>
          <w:noProof/>
          <w:color w:val="000000" w:themeColor="text1"/>
        </w:rPr>
        <w:lastRenderedPageBreak/>
        <w:drawing>
          <wp:inline distT="0" distB="0" distL="0" distR="0" wp14:anchorId="4FC35DCB" wp14:editId="14F22152">
            <wp:extent cx="5362575" cy="2857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857500"/>
                    </a:xfrm>
                    <a:prstGeom prst="rect">
                      <a:avLst/>
                    </a:prstGeom>
                    <a:noFill/>
                    <a:ln>
                      <a:noFill/>
                    </a:ln>
                  </pic:spPr>
                </pic:pic>
              </a:graphicData>
            </a:graphic>
          </wp:inline>
        </w:drawing>
      </w:r>
    </w:p>
    <w:p w:rsidR="008406F9" w:rsidRPr="007469AB" w:rsidRDefault="008406F9" w:rsidP="008406F9">
      <w:pPr>
        <w:jc w:val="center"/>
        <w:rPr>
          <w:color w:val="000000" w:themeColor="text1"/>
        </w:rPr>
      </w:pPr>
      <w:r w:rsidRPr="007469AB">
        <w:rPr>
          <w:rFonts w:ascii="Times New Roman Bold" w:eastAsiaTheme="majorEastAsia" w:hAnsi="Times New Roman Bold" w:cstheme="majorBidi"/>
          <w:b/>
          <w:color w:val="000000" w:themeColor="text1"/>
        </w:rPr>
        <w:t xml:space="preserve">Fig. 3. </w:t>
      </w:r>
      <w:r w:rsidRPr="007469AB">
        <w:rPr>
          <w:color w:val="000000" w:themeColor="text1"/>
        </w:rPr>
        <w:t>Components of PRT.</w:t>
      </w:r>
    </w:p>
    <w:p w:rsidR="008406F9" w:rsidRPr="007469AB" w:rsidRDefault="008406F9" w:rsidP="008406F9">
      <w:pPr>
        <w:ind w:firstLine="360"/>
        <w:rPr>
          <w:color w:val="000000" w:themeColor="text1"/>
        </w:rPr>
      </w:pPr>
    </w:p>
    <w:p w:rsidR="008406F9" w:rsidRPr="007469AB" w:rsidRDefault="008406F9" w:rsidP="008406F9">
      <w:pPr>
        <w:ind w:firstLine="360"/>
        <w:rPr>
          <w:color w:val="000000" w:themeColor="text1"/>
        </w:rPr>
      </w:pPr>
      <w:r w:rsidRPr="007469AB">
        <w:rPr>
          <w:color w:val="000000" w:themeColor="text1"/>
        </w:rPr>
        <w:t xml:space="preserve">The PRT reduction is observed as the ADAS sends collision warnings. Before the warning is issued, the ADAS has completed the sensation, </w:t>
      </w:r>
      <w:r w:rsidRPr="007469AB">
        <w:rPr>
          <w:noProof/>
          <w:color w:val="000000" w:themeColor="text1"/>
        </w:rPr>
        <w:t>perception</w:t>
      </w:r>
      <w:r w:rsidRPr="007469AB">
        <w:rPr>
          <w:color w:val="000000" w:themeColor="text1"/>
        </w:rPr>
        <w:t xml:space="preserve"> and situation recognition in the background for the subject driver. Then the driver only needs to confirm the information and take proper reaction. Since the ADAS can perform the sensation, perception and situation recognition tasks much faster than the human driver, it helps reduce the total time required by the driver in response to an event. In addition, upon receiving the message, the subject driver becomes aware of the imminence of a potential collision and understands where the risk comes from (i.e., from the leading vehicle). The Highway Safety Manual (AASHTO, 2010) reported that a human driver generally responds much faster to expected events than to unexpected events. Above discussion explains why the PRT of an ADAS-equipped driver can be reduced. When the ADAS is involved in the driver’s decision-making process, the driver’s PRT is defined as the summation of the information processing time, the decision time, the movement time, and the technical response time, as shown by </w:t>
      </w:r>
      <w:r w:rsidRPr="007469AB">
        <w:rPr>
          <w:b/>
          <w:color w:val="000000" w:themeColor="text1"/>
        </w:rPr>
        <w:t>Fig. 3</w:t>
      </w:r>
      <w:r w:rsidRPr="007469AB">
        <w:rPr>
          <w:color w:val="000000" w:themeColor="text1"/>
        </w:rPr>
        <w:t>. The information processing time is the time period required by the driver to process the ADAS information.</w:t>
      </w:r>
    </w:p>
    <w:p w:rsidR="008406F9" w:rsidRPr="007469AB" w:rsidRDefault="008406F9" w:rsidP="008406F9">
      <w:pPr>
        <w:ind w:firstLine="360"/>
        <w:rPr>
          <w:color w:val="000000" w:themeColor="text1"/>
        </w:rPr>
      </w:pPr>
      <w:r w:rsidRPr="007469AB">
        <w:rPr>
          <w:b/>
          <w:color w:val="000000" w:themeColor="text1"/>
        </w:rPr>
        <w:t xml:space="preserve">Table 1 </w:t>
      </w:r>
      <w:r w:rsidRPr="007469AB">
        <w:rPr>
          <w:color w:val="000000" w:themeColor="text1"/>
        </w:rPr>
        <w:t>reveals that the PRT reduction of an ADAS-equipped driver could be in a range of 10% to 50%. Such an uncertainty can also be modeled by incorporating the driver compliance index:</w:t>
      </w:r>
    </w:p>
    <w:p w:rsidR="008406F9" w:rsidRPr="007469AB" w:rsidRDefault="008406F9" w:rsidP="008406F9">
      <w:pPr>
        <w:jc w:val="right"/>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PRT</m:t>
            </m:r>
          </m:e>
          <m:sup>
            <m:r>
              <w:rPr>
                <w:rFonts w:ascii="Cambria Math" w:hAnsi="Cambria Math"/>
                <w:color w:val="000000" w:themeColor="text1"/>
              </w:rPr>
              <m:t>*</m:t>
            </m:r>
          </m:sup>
        </m:sSup>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sSub>
                  <m:sSubPr>
                    <m:ctrlPr>
                      <w:rPr>
                        <w:rFonts w:ascii="Cambria Math" w:hAnsi="Cambria Math"/>
                        <w:i/>
                        <w:color w:val="000000" w:themeColor="text1"/>
                      </w:rPr>
                    </m:ctrlPr>
                  </m:sSubPr>
                  <m:e>
                    <m:r>
                      <w:rPr>
                        <w:rFonts w:ascii="Cambria Math" w:hAnsi="Cambria Math"/>
                        <w:color w:val="000000" w:themeColor="text1"/>
                      </w:rPr>
                      <m:t>PRT</m:t>
                    </m:r>
                  </m:e>
                  <m:sub>
                    <m:r>
                      <w:rPr>
                        <w:rFonts w:ascii="Cambria Math" w:hAnsi="Cambria Math"/>
                        <w:color w:val="000000" w:themeColor="text1"/>
                      </w:rPr>
                      <m:t>0</m:t>
                    </m:r>
                  </m:sub>
                </m:sSub>
                <m:r>
                  <w:rPr>
                    <w:rFonts w:ascii="Cambria Math" w:hAnsi="Cambria Math"/>
                    <w:color w:val="000000" w:themeColor="text1"/>
                  </w:rPr>
                  <m:t>∙{1-[10%+(50%-10%)∙</m:t>
                </m:r>
                <m:f>
                  <m:fPr>
                    <m:type m:val="skw"/>
                    <m:ctrlPr>
                      <w:rPr>
                        <w:rFonts w:ascii="Cambria Math" w:hAnsi="Cambria Math"/>
                        <w:i/>
                        <w:color w:val="000000" w:themeColor="text1"/>
                      </w:rPr>
                    </m:ctrlPr>
                  </m:fPr>
                  <m:num>
                    <m:r>
                      <w:rPr>
                        <w:rFonts w:ascii="Cambria Math" w:hAnsi="Cambria Math"/>
                        <w:color w:val="000000" w:themeColor="text1"/>
                      </w:rPr>
                      <m:t>σ</m:t>
                    </m:r>
                  </m:num>
                  <m:den>
                    <m:r>
                      <w:rPr>
                        <w:rFonts w:ascii="Cambria Math" w:hAnsi="Cambria Math"/>
                        <w:color w:val="000000" w:themeColor="text1"/>
                      </w:rPr>
                      <m:t>100</m:t>
                    </m:r>
                  </m:den>
                </m:f>
                <m:r>
                  <w:rPr>
                    <w:rFonts w:ascii="Cambria Math" w:hAnsi="Cambria Math"/>
                    <w:color w:val="000000" w:themeColor="text1"/>
                  </w:rPr>
                  <m:t xml:space="preserve">]},  &amp;s&lt; </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ADAS</m:t>
                    </m:r>
                  </m:sub>
                </m:sSub>
              </m:e>
              <m:e>
                <m:sSub>
                  <m:sSubPr>
                    <m:ctrlPr>
                      <w:rPr>
                        <w:rFonts w:ascii="Cambria Math" w:hAnsi="Cambria Math"/>
                        <w:i/>
                        <w:color w:val="000000" w:themeColor="text1"/>
                      </w:rPr>
                    </m:ctrlPr>
                  </m:sSubPr>
                  <m:e>
                    <m:r>
                      <w:rPr>
                        <w:rFonts w:ascii="Cambria Math" w:hAnsi="Cambria Math"/>
                        <w:color w:val="000000" w:themeColor="text1"/>
                      </w:rPr>
                      <m:t>PRT</m:t>
                    </m:r>
                  </m:e>
                  <m:sub>
                    <m:r>
                      <w:rPr>
                        <w:rFonts w:ascii="Cambria Math" w:hAnsi="Cambria Math"/>
                        <w:color w:val="000000" w:themeColor="text1"/>
                      </w:rPr>
                      <m:t>0</m:t>
                    </m:r>
                  </m:sub>
                </m:sSub>
                <m:r>
                  <w:rPr>
                    <w:rFonts w:ascii="Cambria Math" w:hAnsi="Cambria Math"/>
                    <w:color w:val="000000" w:themeColor="text1"/>
                  </w:rPr>
                  <m:t>,                                                                             &amp;otherwise</m:t>
                </m:r>
              </m:e>
            </m:eqArr>
          </m:e>
        </m:d>
        <m:r>
          <w:rPr>
            <w:rFonts w:ascii="Cambria Math" w:hAnsi="Cambria Math"/>
            <w:color w:val="000000" w:themeColor="text1"/>
          </w:rPr>
          <m:t xml:space="preserve"> </m:t>
        </m:r>
      </m:oMath>
      <w:r w:rsidRPr="007469AB">
        <w:rPr>
          <w:color w:val="000000" w:themeColor="text1"/>
        </w:rPr>
        <w:tab/>
      </w:r>
      <w:r w:rsidRPr="007469AB">
        <w:rPr>
          <w:color w:val="000000" w:themeColor="text1"/>
        </w:rPr>
        <w:tab/>
      </w:r>
      <w:r w:rsidRPr="007469AB">
        <w:rPr>
          <w:color w:val="000000" w:themeColor="text1"/>
        </w:rPr>
        <w:tab/>
        <w:t>(7)</w:t>
      </w:r>
    </w:p>
    <w:p w:rsidR="008406F9" w:rsidRPr="007469AB" w:rsidRDefault="008406F9" w:rsidP="008406F9">
      <w:pPr>
        <w:ind w:firstLine="360"/>
        <w:rPr>
          <w:color w:val="000000" w:themeColor="text1"/>
        </w:rPr>
      </w:pPr>
      <w:r w:rsidRPr="007469AB">
        <w:rPr>
          <w:color w:val="000000" w:themeColor="text1"/>
        </w:rPr>
        <w:t>These ADAS-affected driving behaviors are incorporated into the Intelligent Driver Model (IDM, see</w:t>
      </w:r>
      <w:r w:rsidRPr="007469AB">
        <w:rPr>
          <w:rFonts w:cs="Times New Roman"/>
          <w:color w:val="000000" w:themeColor="text1"/>
          <w:shd w:val="clear" w:color="auto" w:fill="FFFFFF"/>
        </w:rPr>
        <w:t xml:space="preserve"> </w:t>
      </w:r>
      <w:proofErr w:type="spellStart"/>
      <w:r w:rsidRPr="007469AB">
        <w:rPr>
          <w:rFonts w:cs="Times New Roman"/>
          <w:color w:val="000000" w:themeColor="text1"/>
          <w:shd w:val="clear" w:color="auto" w:fill="FFFFFF"/>
        </w:rPr>
        <w:t>Treiber</w:t>
      </w:r>
      <w:proofErr w:type="spellEnd"/>
      <w:r w:rsidRPr="007469AB">
        <w:rPr>
          <w:rFonts w:cs="Times New Roman"/>
          <w:color w:val="000000" w:themeColor="text1"/>
          <w:shd w:val="clear" w:color="auto" w:fill="FFFFFF"/>
        </w:rPr>
        <w:t xml:space="preserve"> et al., 2006</w:t>
      </w:r>
      <w:r w:rsidRPr="007469AB">
        <w:rPr>
          <w:color w:val="000000" w:themeColor="text1"/>
        </w:rPr>
        <w:t>) as desired headway parameters and perception-reaction time parameters, respectively. The modified IDM is mathematically represented by the following equations:</w:t>
      </w:r>
    </w:p>
    <w:p w:rsidR="008406F9" w:rsidRPr="007469AB" w:rsidRDefault="008406F9" w:rsidP="008406F9">
      <w:pPr>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(t+PRT)=a</m:t>
        </m:r>
        <m:d>
          <m:dPr>
            <m:begChr m:val="["/>
            <m:endChr m:val="]"/>
            <m:ctrlPr>
              <w:rPr>
                <w:rFonts w:ascii="Cambria Math" w:hAnsi="Cambria Math"/>
                <w:i/>
                <w:color w:val="000000" w:themeColor="text1"/>
              </w:rPr>
            </m:ctrlPr>
          </m:dPr>
          <m:e>
            <m:r>
              <w:rPr>
                <w:rFonts w:ascii="Cambria Math" w:hAnsi="Cambria Math"/>
                <w:color w:val="000000" w:themeColor="text1"/>
              </w:rPr>
              <m:t>1-</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t+PRT</m:t>
                            </m:r>
                          </m:e>
                        </m:d>
                      </m:num>
                      <m:den>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den>
                    </m:f>
                  </m:e>
                </m:d>
              </m:e>
              <m:sup>
                <m:r>
                  <w:rPr>
                    <w:rFonts w:ascii="Cambria Math" w:hAnsi="Cambria Math"/>
                    <w:color w:val="000000" w:themeColor="text1"/>
                  </w:rPr>
                  <m:t>α</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s</m:t>
                        </m:r>
                      </m:e>
                      <m:sup>
                        <m:r>
                          <w:rPr>
                            <w:rFonts w:ascii="Cambria Math" w:hAnsi="Cambria Math"/>
                            <w:color w:val="000000" w:themeColor="text1"/>
                          </w:rPr>
                          <m:t>*</m:t>
                        </m:r>
                      </m:sup>
                    </m:sSup>
                    <m:r>
                      <w:rPr>
                        <w:rFonts w:ascii="Cambria Math" w:hAnsi="Cambria Math"/>
                        <w:color w:val="000000" w:themeColor="text1"/>
                      </w:rPr>
                      <m:t>(v(t+PRT),  ∆v(t))</m:t>
                    </m:r>
                  </m:num>
                  <m:den>
                    <m:r>
                      <w:rPr>
                        <w:rFonts w:ascii="Cambria Math" w:hAnsi="Cambria Math"/>
                        <w:color w:val="000000" w:themeColor="text1"/>
                      </w:rPr>
                      <m:t>s(t)</m:t>
                    </m:r>
                  </m:den>
                </m:f>
                <m:r>
                  <w:rPr>
                    <w:rFonts w:ascii="Cambria Math" w:hAnsi="Cambria Math"/>
                    <w:color w:val="000000" w:themeColor="text1"/>
                  </w:rPr>
                  <m:t>)</m:t>
                </m:r>
              </m:e>
              <m:sup>
                <m:r>
                  <w:rPr>
                    <w:rFonts w:ascii="Cambria Math" w:hAnsi="Cambria Math"/>
                    <w:color w:val="000000" w:themeColor="text1"/>
                  </w:rPr>
                  <m:t>β</m:t>
                </m:r>
              </m:sup>
            </m:sSup>
          </m:e>
        </m:d>
      </m:oMath>
      <w:r w:rsidRPr="007469AB">
        <w:rPr>
          <w:color w:val="000000" w:themeColor="text1"/>
        </w:rPr>
        <w:tab/>
      </w:r>
      <w:r w:rsidRPr="007469AB">
        <w:rPr>
          <w:color w:val="000000" w:themeColor="text1"/>
        </w:rPr>
        <w:tab/>
      </w:r>
      <w:r w:rsidRPr="007469AB">
        <w:rPr>
          <w:color w:val="000000" w:themeColor="text1"/>
        </w:rPr>
        <w:tab/>
        <w:t xml:space="preserve"> (8)</w:t>
      </w:r>
    </w:p>
    <w:p w:rsidR="008406F9" w:rsidRPr="007469AB" w:rsidRDefault="008406F9" w:rsidP="008406F9">
      <w:pPr>
        <w:jc w:val="right"/>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s</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v,∆v</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0</m:t>
            </m:r>
          </m:sub>
        </m:sSub>
        <m:r>
          <w:rPr>
            <w:rFonts w:ascii="Cambria Math" w:hAnsi="Cambria Math"/>
            <w:color w:val="000000" w:themeColor="text1"/>
          </w:rPr>
          <m:t>+max⁡(0,v∙HW+</m:t>
        </m:r>
        <m:f>
          <m:fPr>
            <m:ctrlPr>
              <w:rPr>
                <w:rFonts w:ascii="Cambria Math" w:hAnsi="Cambria Math"/>
                <w:i/>
                <w:color w:val="000000" w:themeColor="text1"/>
              </w:rPr>
            </m:ctrlPr>
          </m:fPr>
          <m:num>
            <m:r>
              <w:rPr>
                <w:rFonts w:ascii="Cambria Math" w:hAnsi="Cambria Math"/>
                <w:color w:val="000000" w:themeColor="text1"/>
              </w:rPr>
              <m:t>v∆v</m:t>
            </m:r>
          </m:num>
          <m:den>
            <m:r>
              <w:rPr>
                <w:rFonts w:ascii="Cambria Math" w:hAnsi="Cambria Math"/>
                <w:color w:val="000000" w:themeColor="text1"/>
              </w:rPr>
              <m:t>2</m:t>
            </m:r>
            <m:rad>
              <m:radPr>
                <m:degHide m:val="1"/>
                <m:ctrlPr>
                  <w:rPr>
                    <w:rFonts w:ascii="Cambria Math" w:hAnsi="Cambria Math"/>
                    <w:i/>
                    <w:color w:val="000000" w:themeColor="text1"/>
                  </w:rPr>
                </m:ctrlPr>
              </m:radPr>
              <m:deg/>
              <m:e>
                <m:r>
                  <w:rPr>
                    <w:rFonts w:ascii="Cambria Math" w:hAnsi="Cambria Math"/>
                    <w:color w:val="000000" w:themeColor="text1"/>
                  </w:rPr>
                  <m:t>ab</m:t>
                </m:r>
              </m:e>
            </m:rad>
          </m:den>
        </m:f>
        <m:r>
          <w:rPr>
            <w:rFonts w:ascii="Cambria Math" w:hAnsi="Cambria Math"/>
            <w:color w:val="000000" w:themeColor="text1"/>
          </w:rPr>
          <m:t>)</m:t>
        </m:r>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 xml:space="preserve"> (9)</w:t>
      </w:r>
    </w:p>
    <w:p w:rsidR="008406F9" w:rsidRPr="007469AB" w:rsidRDefault="008406F9" w:rsidP="008406F9">
      <w:pPr>
        <w:rPr>
          <w:color w:val="000000" w:themeColor="text1"/>
        </w:rPr>
      </w:pPr>
      <w:r w:rsidRPr="007469AB">
        <w:rPr>
          <w:color w:val="000000" w:themeColor="text1"/>
        </w:rPr>
        <w:t xml:space="preserve">where </w:t>
      </w:r>
      <m:oMath>
        <m:r>
          <w:rPr>
            <w:rFonts w:ascii="Cambria Math" w:hAnsi="Cambria Math"/>
            <w:color w:val="000000" w:themeColor="text1"/>
          </w:rPr>
          <m:t>t</m:t>
        </m:r>
      </m:oMath>
      <w:r w:rsidRPr="007469AB">
        <w:rPr>
          <w:color w:val="000000" w:themeColor="text1"/>
        </w:rPr>
        <w:t xml:space="preserve"> is time interval;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oMath>
      <w:r w:rsidRPr="007469AB">
        <w:rPr>
          <w:color w:val="000000" w:themeColor="text1"/>
        </w:rPr>
        <w:t xml:space="preserve"> is desired speed; </w:t>
      </w:r>
      <m:oMath>
        <m:r>
          <w:rPr>
            <w:rFonts w:ascii="Cambria Math" w:hAnsi="Cambria Math"/>
            <w:color w:val="000000" w:themeColor="text1"/>
          </w:rPr>
          <m:t>a</m:t>
        </m:r>
      </m:oMath>
      <w:r w:rsidRPr="007469AB">
        <w:rPr>
          <w:color w:val="000000" w:themeColor="text1"/>
        </w:rPr>
        <w:t xml:space="preserve"> is the maximum acceleration; </w:t>
      </w:r>
      <m:oMath>
        <m:r>
          <w:rPr>
            <w:rFonts w:ascii="Cambria Math" w:hAnsi="Cambria Math"/>
            <w:color w:val="000000" w:themeColor="text1"/>
          </w:rPr>
          <m:t>b</m:t>
        </m:r>
      </m:oMath>
      <w:r w:rsidRPr="007469AB">
        <w:rPr>
          <w:color w:val="000000" w:themeColor="text1"/>
        </w:rPr>
        <w:t xml:space="preserve"> is the comfortable deceleration;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0</m:t>
            </m:r>
          </m:sub>
        </m:sSub>
      </m:oMath>
      <w:r w:rsidRPr="007469AB">
        <w:rPr>
          <w:color w:val="000000" w:themeColor="text1"/>
        </w:rPr>
        <w:t xml:space="preserve"> is the minimum spacing; and </w:t>
      </w:r>
      <m:oMath>
        <m:r>
          <w:rPr>
            <w:rFonts w:ascii="Cambria Math" w:hAnsi="Cambria Math"/>
            <w:color w:val="000000" w:themeColor="text1"/>
          </w:rPr>
          <m:t>α</m:t>
        </m:r>
      </m:oMath>
      <w:r w:rsidRPr="007469AB">
        <w:rPr>
          <w:color w:val="000000" w:themeColor="text1"/>
        </w:rPr>
        <w:t xml:space="preserve"> and </w:t>
      </w:r>
      <m:oMath>
        <m:r>
          <w:rPr>
            <w:rFonts w:ascii="Cambria Math" w:hAnsi="Cambria Math"/>
            <w:color w:val="000000" w:themeColor="text1"/>
          </w:rPr>
          <m:t>β</m:t>
        </m:r>
      </m:oMath>
      <w:r w:rsidRPr="007469AB">
        <w:rPr>
          <w:color w:val="000000" w:themeColor="text1"/>
        </w:rPr>
        <w:t xml:space="preserve"> are model parameters. When implementing Equation (8) and (9) in a numeric simulation environment, the transition between two distinct car-following states is considered. The two states are defined by Equation (7): the normal state where the PRT of an ADAS-equipped driver is equal to </w:t>
      </w:r>
      <m:oMath>
        <m:sSub>
          <m:sSubPr>
            <m:ctrlPr>
              <w:rPr>
                <w:rFonts w:ascii="Cambria Math" w:hAnsi="Cambria Math"/>
                <w:i/>
                <w:color w:val="000000" w:themeColor="text1"/>
              </w:rPr>
            </m:ctrlPr>
          </m:sSubPr>
          <m:e>
            <m:r>
              <w:rPr>
                <w:rFonts w:ascii="Cambria Math" w:hAnsi="Cambria Math"/>
                <w:color w:val="000000" w:themeColor="text1"/>
              </w:rPr>
              <m:t>PRT</m:t>
            </m:r>
          </m:e>
          <m:sub>
            <m:r>
              <w:rPr>
                <w:rFonts w:ascii="Cambria Math" w:hAnsi="Cambria Math"/>
                <w:color w:val="000000" w:themeColor="text1"/>
              </w:rPr>
              <m:t>0</m:t>
            </m:r>
          </m:sub>
        </m:sSub>
      </m:oMath>
      <w:r w:rsidRPr="007469AB">
        <w:rPr>
          <w:color w:val="000000" w:themeColor="text1"/>
        </w:rPr>
        <w:t>, and the motivated state where the PRT is reduced due to the influence of the ADAS. The transition between the two states is modeled according to two rules:</w:t>
      </w:r>
    </w:p>
    <w:p w:rsidR="008406F9" w:rsidRPr="007469AB" w:rsidRDefault="008406F9" w:rsidP="008406F9">
      <w:pPr>
        <w:pStyle w:val="ListParagraph"/>
        <w:numPr>
          <w:ilvl w:val="0"/>
          <w:numId w:val="2"/>
        </w:numPr>
        <w:rPr>
          <w:color w:val="000000" w:themeColor="text1"/>
        </w:rPr>
      </w:pPr>
      <w:r w:rsidRPr="007469AB">
        <w:rPr>
          <w:color w:val="000000" w:themeColor="text1"/>
        </w:rPr>
        <w:t xml:space="preserve">Rule 1: If an equipped driver was in the normal state in previous time step and the ADAS begins to provide collision warning at the current time step, the driver immediately starts updating her acceleration with the reduced PRT at the current time step, until the ADAS warning is off. This rule implies that the transition from the normal state to the motivated state takes place instantly. </w:t>
      </w:r>
    </w:p>
    <w:p w:rsidR="008406F9" w:rsidRPr="007469AB" w:rsidRDefault="008406F9" w:rsidP="008406F9">
      <w:pPr>
        <w:pStyle w:val="ListParagraph"/>
        <w:numPr>
          <w:ilvl w:val="0"/>
          <w:numId w:val="2"/>
        </w:numPr>
        <w:rPr>
          <w:color w:val="000000" w:themeColor="text1"/>
        </w:rPr>
      </w:pPr>
      <w:r w:rsidRPr="007469AB">
        <w:rPr>
          <w:color w:val="000000" w:themeColor="text1"/>
        </w:rPr>
        <w:t xml:space="preserve">Rule 2: If an equipped driver was in the motivated state in previous time step and the ADAS stops interacting with the driver at the current time step, the driver will maintain the acceleration of the previous time step for a period of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d</m:t>
            </m:r>
          </m:sub>
        </m:sSub>
        <m:r>
          <m:rPr>
            <m:sty m:val="p"/>
          </m:rPr>
          <w:rPr>
            <w:rFonts w:ascii="Cambria Math" w:hAnsi="Cambria Math"/>
            <w:color w:val="000000" w:themeColor="text1"/>
          </w:rPr>
          <m:t>=PRT</m:t>
        </m:r>
      </m:oMath>
      <w:r w:rsidRPr="007469AB">
        <w:rPr>
          <w:color w:val="000000" w:themeColor="text1"/>
        </w:rPr>
        <w:t xml:space="preserve"> seconds. If it changes back to the motivated state during the period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d</m:t>
            </m:r>
          </m:sub>
        </m:sSub>
      </m:oMath>
      <w:r w:rsidRPr="007469AB">
        <w:rPr>
          <w:color w:val="000000" w:themeColor="text1"/>
        </w:rPr>
        <w:t xml:space="preserve">, Rule 2 is terminated and Rule 1 is applied. Otherwise, the driver will complete the period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d</m:t>
            </m:r>
          </m:sub>
        </m:sSub>
      </m:oMath>
      <w:r w:rsidRPr="007469AB">
        <w:rPr>
          <w:color w:val="000000" w:themeColor="text1"/>
        </w:rPr>
        <w:t xml:space="preserve"> and then start updating the acceleration with </w:t>
      </w:r>
      <m:oMath>
        <m:sSub>
          <m:sSubPr>
            <m:ctrlPr>
              <w:rPr>
                <w:rFonts w:ascii="Cambria Math" w:hAnsi="Cambria Math"/>
                <w:i/>
                <w:color w:val="000000" w:themeColor="text1"/>
              </w:rPr>
            </m:ctrlPr>
          </m:sSubPr>
          <m:e>
            <m:r>
              <w:rPr>
                <w:rFonts w:ascii="Cambria Math" w:hAnsi="Cambria Math"/>
                <w:color w:val="000000" w:themeColor="text1"/>
              </w:rPr>
              <m:t>PRT</m:t>
            </m:r>
          </m:e>
          <m:sub>
            <m:r>
              <w:rPr>
                <w:rFonts w:ascii="Cambria Math" w:hAnsi="Cambria Math"/>
                <w:color w:val="000000" w:themeColor="text1"/>
              </w:rPr>
              <m:t>0</m:t>
            </m:r>
          </m:sub>
        </m:sSub>
      </m:oMath>
      <w:r w:rsidRPr="007469AB">
        <w:rPr>
          <w:color w:val="000000" w:themeColor="text1"/>
        </w:rPr>
        <w:t>. This rule implies that the mo</w:t>
      </w:r>
      <w:proofErr w:type="spellStart"/>
      <w:r w:rsidRPr="007469AB">
        <w:rPr>
          <w:color w:val="000000" w:themeColor="text1"/>
        </w:rPr>
        <w:t>tivated</w:t>
      </w:r>
      <w:proofErr w:type="spellEnd"/>
      <w:r w:rsidRPr="007469AB">
        <w:rPr>
          <w:color w:val="000000" w:themeColor="text1"/>
        </w:rPr>
        <w:t xml:space="preserve"> state transits to the normal state with a period of delay. The delay is assumed to be equal to </w:t>
      </w:r>
      <m:oMath>
        <m:sSub>
          <m:sSubPr>
            <m:ctrlPr>
              <w:rPr>
                <w:rFonts w:ascii="Cambria Math" w:hAnsi="Cambria Math"/>
                <w:i/>
                <w:color w:val="000000" w:themeColor="text1"/>
              </w:rPr>
            </m:ctrlPr>
          </m:sSubPr>
          <m:e>
            <m:r>
              <w:rPr>
                <w:rFonts w:ascii="Cambria Math" w:hAnsi="Cambria Math"/>
                <w:color w:val="000000" w:themeColor="text1"/>
              </w:rPr>
              <m:t>PRT</m:t>
            </m:r>
          </m:e>
          <m:sub>
            <m:r>
              <w:rPr>
                <w:rFonts w:ascii="Cambria Math" w:hAnsi="Cambria Math"/>
                <w:color w:val="000000" w:themeColor="text1"/>
              </w:rPr>
              <m:t>0</m:t>
            </m:r>
          </m:sub>
        </m:sSub>
      </m:oMath>
      <w:r w:rsidRPr="007469AB">
        <w:rPr>
          <w:color w:val="000000" w:themeColor="text1"/>
        </w:rPr>
        <w:t>.</w:t>
      </w:r>
    </w:p>
    <w:p w:rsidR="008406F9" w:rsidRPr="007469AB" w:rsidRDefault="008406F9" w:rsidP="008406F9">
      <w:pPr>
        <w:ind w:firstLine="360"/>
        <w:rPr>
          <w:color w:val="000000" w:themeColor="text1"/>
        </w:rPr>
      </w:pPr>
      <w:r w:rsidRPr="007469AB">
        <w:rPr>
          <w:color w:val="000000" w:themeColor="text1"/>
        </w:rPr>
        <w:t xml:space="preserve">After incorporating the PRT term into the IDM, the model will produce vehicle collisions. Nonetheless, realistic modeling of traffic accidents is beyond the capability of the modified IDM. </w:t>
      </w:r>
      <w:r w:rsidRPr="007469AB">
        <w:rPr>
          <w:noProof/>
          <w:color w:val="000000" w:themeColor="text1"/>
        </w:rPr>
        <w:t>Thus,</w:t>
      </w:r>
      <w:r w:rsidRPr="007469AB">
        <w:rPr>
          <w:color w:val="000000" w:themeColor="text1"/>
        </w:rPr>
        <w:t xml:space="preserve"> these artificial collisions are removed from the numeric simulation algorithm. To this end, a vehicle trajectory check module is developed to screen the trajectory of </w:t>
      </w:r>
      <w:r w:rsidRPr="007469AB">
        <w:rPr>
          <w:noProof/>
          <w:color w:val="000000" w:themeColor="text1"/>
        </w:rPr>
        <w:t>individual</w:t>
      </w:r>
      <w:r w:rsidRPr="007469AB">
        <w:rPr>
          <w:color w:val="000000" w:themeColor="text1"/>
        </w:rPr>
        <w:t xml:space="preserve"> modeled vehicle in each simulation time step. If a vehicle is found to collide with another vehicle in the next time step, the PRT term is temporarily relaxed from Equation (8) and the acceleration of the vehicle is updated without delay term. As a result, the undesirable collisions are avoided. </w:t>
      </w:r>
    </w:p>
    <w:p w:rsidR="008406F9" w:rsidRPr="007469AB" w:rsidRDefault="008406F9" w:rsidP="008406F9">
      <w:pPr>
        <w:pStyle w:val="Heading2"/>
        <w:rPr>
          <w:i/>
        </w:rPr>
      </w:pPr>
      <w:r w:rsidRPr="007469AB">
        <w:rPr>
          <w:i/>
        </w:rPr>
        <w:t>3.3 Identification of optimal ADAS algorithm parameter set</w:t>
      </w:r>
    </w:p>
    <w:p w:rsidR="008406F9" w:rsidRPr="007469AB" w:rsidRDefault="008406F9" w:rsidP="008406F9">
      <w:pPr>
        <w:ind w:firstLine="360"/>
        <w:rPr>
          <w:color w:val="000000" w:themeColor="text1"/>
        </w:rPr>
      </w:pPr>
      <w:r w:rsidRPr="007469AB">
        <w:rPr>
          <w:color w:val="000000" w:themeColor="text1"/>
        </w:rPr>
        <w:t xml:space="preserve">To search for the optimal ADAS algorithm parameter levels, the functional relationships between the parameters and the measures of effectiveness (MOE) regarding the safety and mobility performance should be firstly determined. In this study, the functional relationships are identified by using the factorial design (FD) method, which is commonly adopted to study the effect of individual factors and their interaction effects on a concerned response variable through randomized experiments (Montgomery, 2008). As mentioned in </w:t>
      </w:r>
      <w:r w:rsidRPr="007469AB">
        <w:rPr>
          <w:b/>
          <w:color w:val="000000" w:themeColor="text1"/>
        </w:rPr>
        <w:t>Section 3.1</w:t>
      </w:r>
      <w:r w:rsidRPr="007469AB">
        <w:rPr>
          <w:color w:val="000000" w:themeColor="text1"/>
        </w:rPr>
        <w:t xml:space="preserve">, the headway threshold </w:t>
      </w:r>
      <m:oMath>
        <m:sSub>
          <m:sSubPr>
            <m:ctrlPr>
              <w:rPr>
                <w:rFonts w:ascii="Cambria Math" w:hAnsi="Cambria Math"/>
                <w:i/>
                <w:color w:val="000000" w:themeColor="text1"/>
              </w:rPr>
            </m:ctrlPr>
          </m:sSubPr>
          <m:e>
            <m:r>
              <w:rPr>
                <w:rFonts w:ascii="Cambria Math" w:hAnsi="Cambria Math"/>
                <w:color w:val="000000" w:themeColor="text1"/>
              </w:rPr>
              <m:t>HW</m:t>
            </m:r>
          </m:e>
          <m:sub>
            <m:r>
              <w:rPr>
                <w:rFonts w:ascii="Cambria Math" w:hAnsi="Cambria Math"/>
                <w:color w:val="000000" w:themeColor="text1"/>
              </w:rPr>
              <m:t>ADAS</m:t>
            </m:r>
          </m:sub>
        </m:sSub>
      </m:oMath>
      <w:r w:rsidRPr="007469AB">
        <w:rPr>
          <w:color w:val="000000" w:themeColor="text1"/>
        </w:rPr>
        <w:t xml:space="preserve"> and the assumed maximum deceleration of the host vehicle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are the concerned parameters in this study. A 3-level by 2-factor design is employed to guide the experiments (see filled dots in </w:t>
      </w:r>
      <w:r w:rsidRPr="007469AB">
        <w:rPr>
          <w:b/>
          <w:color w:val="000000" w:themeColor="text1"/>
        </w:rPr>
        <w:t>Fig. 4</w:t>
      </w:r>
      <w:r w:rsidRPr="007469AB">
        <w:rPr>
          <w:color w:val="000000" w:themeColor="text1"/>
        </w:rPr>
        <w:t xml:space="preserve">). Particularly, multiple simulation experiments are conducted at each point and the experiment results are applied for determining the main effects and interaction effects of </w:t>
      </w:r>
      <m:oMath>
        <m:sSub>
          <m:sSubPr>
            <m:ctrlPr>
              <w:rPr>
                <w:rFonts w:ascii="Cambria Math" w:hAnsi="Cambria Math"/>
                <w:i/>
                <w:color w:val="000000" w:themeColor="text1"/>
              </w:rPr>
            </m:ctrlPr>
          </m:sSubPr>
          <m:e>
            <m:r>
              <w:rPr>
                <w:rFonts w:ascii="Cambria Math" w:hAnsi="Cambria Math"/>
                <w:color w:val="000000" w:themeColor="text1"/>
              </w:rPr>
              <m:t>HW</m:t>
            </m:r>
          </m:e>
          <m:sub>
            <m:r>
              <w:rPr>
                <w:rFonts w:ascii="Cambria Math" w:hAnsi="Cambria Math"/>
                <w:color w:val="000000" w:themeColor="text1"/>
              </w:rPr>
              <m:t>ADAS</m:t>
            </m:r>
          </m:sub>
        </m:sSub>
      </m:oMath>
      <w:r w:rsidRPr="007469AB">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on the MOEs. The functional relationship can be represented by the following equation:</w:t>
      </w:r>
    </w:p>
    <w:p w:rsidR="008406F9" w:rsidRPr="007469AB" w:rsidRDefault="008406F9" w:rsidP="008406F9">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0</m:t>
            </m:r>
          </m:sub>
        </m:sSub>
        <m:r>
          <w:rPr>
            <w:rFonts w:ascii="Cambria Math" w:hAnsi="Cambria Math"/>
            <w:color w:val="000000" w:themeColor="text1"/>
          </w:rPr>
          <m:t>+</m:t>
        </m:r>
        <m:sSup>
          <m:sSupPr>
            <m:ctrlPr>
              <w:rPr>
                <w:rFonts w:ascii="Cambria Math" w:hAnsi="Cambria Math"/>
                <w:b/>
                <w:i/>
                <w:color w:val="000000" w:themeColor="text1"/>
              </w:rPr>
            </m:ctrlPr>
          </m:sSupPr>
          <m:e>
            <m:r>
              <m:rPr>
                <m:sty m:val="bi"/>
              </m:rPr>
              <w:rPr>
                <w:rFonts w:ascii="Cambria Math" w:hAnsi="Cambria Math"/>
                <w:color w:val="000000" w:themeColor="text1"/>
              </w:rPr>
              <m:t>x</m:t>
            </m:r>
          </m:e>
          <m:sup>
            <m:r>
              <m:rPr>
                <m:sty m:val="bi"/>
              </m:rPr>
              <w:rPr>
                <w:rFonts w:ascii="Cambria Math" w:hAnsi="Cambria Math"/>
                <w:color w:val="000000" w:themeColor="text1"/>
              </w:rPr>
              <m:t>'</m:t>
            </m:r>
          </m:sup>
        </m:sSup>
        <m:r>
          <m:rPr>
            <m:sty m:val="bi"/>
          </m:rPr>
          <w:rPr>
            <w:rFonts w:ascii="Cambria Math" w:hAnsi="Cambria Math"/>
            <w:color w:val="000000" w:themeColor="text1"/>
          </w:rPr>
          <m:t>b</m:t>
        </m:r>
        <m:r>
          <w:rPr>
            <w:rFonts w:ascii="Cambria Math" w:hAnsi="Cambria Math"/>
            <w:color w:val="000000" w:themeColor="text1"/>
          </w:rPr>
          <m:t>+</m:t>
        </m:r>
        <m:sSup>
          <m:sSupPr>
            <m:ctrlPr>
              <w:rPr>
                <w:rFonts w:ascii="Cambria Math" w:hAnsi="Cambria Math"/>
                <w:b/>
                <w:i/>
                <w:color w:val="000000" w:themeColor="text1"/>
              </w:rPr>
            </m:ctrlPr>
          </m:sSupPr>
          <m:e>
            <m:r>
              <m:rPr>
                <m:sty m:val="bi"/>
              </m:rPr>
              <w:rPr>
                <w:rFonts w:ascii="Cambria Math" w:hAnsi="Cambria Math"/>
                <w:color w:val="000000" w:themeColor="text1"/>
              </w:rPr>
              <m:t>x</m:t>
            </m:r>
          </m:e>
          <m:sup>
            <m:r>
              <m:rPr>
                <m:sty m:val="bi"/>
              </m:rPr>
              <w:rPr>
                <w:rFonts w:ascii="Cambria Math" w:hAnsi="Cambria Math"/>
                <w:color w:val="000000" w:themeColor="text1"/>
              </w:rPr>
              <m:t>'</m:t>
            </m:r>
          </m:sup>
        </m:sSup>
        <m:r>
          <m:rPr>
            <m:sty m:val="bi"/>
          </m:rPr>
          <w:rPr>
            <w:rFonts w:ascii="Cambria Math" w:hAnsi="Cambria Math"/>
            <w:color w:val="000000" w:themeColor="text1"/>
          </w:rPr>
          <m:t>Bx</m:t>
        </m:r>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 xml:space="preserve"> </w:t>
      </w:r>
    </w:p>
    <w:p w:rsidR="008406F9" w:rsidRPr="007469AB" w:rsidRDefault="008406F9" w:rsidP="008406F9">
      <w:pPr>
        <w:jc w:val="right"/>
        <w:rPr>
          <w:color w:val="000000" w:themeColor="text1"/>
        </w:rPr>
      </w:pPr>
      <m:oMath>
        <m:m>
          <m:mPr>
            <m:mcs>
              <m:mc>
                <m:mcPr>
                  <m:count m:val="3"/>
                  <m:mcJc m:val="center"/>
                </m:mcPr>
              </m:mc>
            </m:mcs>
            <m:ctrlPr>
              <w:rPr>
                <w:rFonts w:ascii="Cambria Math" w:hAnsi="Cambria Math"/>
                <w:i/>
                <w:color w:val="000000" w:themeColor="text1"/>
              </w:rPr>
            </m:ctrlPr>
          </m:mPr>
          <m:mr>
            <m:e>
              <m:r>
                <m:rPr>
                  <m:sty m:val="bi"/>
                </m:rPr>
                <w:rPr>
                  <w:rFonts w:ascii="Cambria Math" w:hAnsi="Cambria Math"/>
                  <w:color w:val="000000" w:themeColor="text1"/>
                </w:rPr>
                <m:t>x</m:t>
              </m:r>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e>
                          </m:mr>
                          <m:m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e>
                          </m:mr>
                        </m:m>
                      </m:e>
                    </m:m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m:t>
                              </m:r>
                            </m:e>
                          </m:mr>
                          <m:m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k</m:t>
                                  </m:r>
                                </m:sub>
                              </m:sSub>
                            </m:e>
                          </m:mr>
                        </m:m>
                      </m:e>
                    </m:mr>
                  </m:m>
                </m:e>
              </m:d>
            </m:e>
            <m:e>
              <m:r>
                <m:rPr>
                  <m:sty m:val="bi"/>
                </m:rPr>
                <w:rPr>
                  <w:rFonts w:ascii="Cambria Math" w:hAnsi="Cambria Math"/>
                  <w:color w:val="000000" w:themeColor="text1"/>
                </w:rPr>
                <m:t>b</m:t>
              </m:r>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1</m:t>
                                  </m:r>
                                </m:sub>
                              </m:sSub>
                            </m:e>
                          </m:mr>
                          <m:m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2</m:t>
                                  </m:r>
                                </m:sub>
                              </m:sSub>
                            </m:e>
                          </m:mr>
                        </m:m>
                      </m:e>
                    </m:m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m:t>
                              </m:r>
                            </m:e>
                          </m:mr>
                          <m:m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k</m:t>
                                  </m:r>
                                </m:sub>
                              </m:sSub>
                            </m:e>
                          </m:mr>
                        </m:m>
                      </m:e>
                    </m:mr>
                  </m:m>
                </m:e>
              </m:d>
            </m:e>
            <m:e>
              <m:r>
                <m:rPr>
                  <m:sty m:val="bi"/>
                </m:rPr>
                <w:rPr>
                  <w:rFonts w:ascii="Cambria Math" w:hAnsi="Cambria Math"/>
                  <w:color w:val="000000" w:themeColor="text1"/>
                </w:rPr>
                <m:t>B</m:t>
              </m:r>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11</m:t>
                            </m:r>
                          </m:sub>
                        </m:sSub>
                      </m:e>
                      <m:e>
                        <m:r>
                          <w:rPr>
                            <w:rFonts w:ascii="Cambria Math" w:hAnsi="Cambria Math"/>
                            <w:color w:val="000000" w:themeColor="text1"/>
                          </w:rPr>
                          <m:t>⋯</m:t>
                        </m:r>
                      </m:e>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1k</m:t>
                            </m:r>
                          </m:sub>
                        </m:sSub>
                        <m:r>
                          <w:rPr>
                            <w:rFonts w:ascii="Cambria Math" w:hAnsi="Cambria Math"/>
                            <w:color w:val="000000" w:themeColor="text1"/>
                          </w:rPr>
                          <m:t>/2</m:t>
                        </m:r>
                      </m:e>
                    </m:mr>
                    <m:mr>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mr>
                    <m:m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1k</m:t>
                            </m:r>
                          </m:sub>
                        </m:sSub>
                        <m:r>
                          <w:rPr>
                            <w:rFonts w:ascii="Cambria Math" w:hAnsi="Cambria Math"/>
                            <w:color w:val="000000" w:themeColor="text1"/>
                          </w:rPr>
                          <m:t>/2</m:t>
                        </m:r>
                      </m:e>
                      <m:e>
                        <m:r>
                          <w:rPr>
                            <w:rFonts w:ascii="Cambria Math" w:hAnsi="Cambria Math"/>
                            <w:color w:val="000000" w:themeColor="text1"/>
                          </w:rPr>
                          <m:t>⋯</m:t>
                        </m:r>
                      </m:e>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β</m:t>
                                </m:r>
                              </m:e>
                            </m:acc>
                          </m:e>
                          <m:sub>
                            <m:r>
                              <w:rPr>
                                <w:rFonts w:ascii="Cambria Math" w:hAnsi="Cambria Math"/>
                                <w:color w:val="000000" w:themeColor="text1"/>
                              </w:rPr>
                              <m:t>kk</m:t>
                            </m:r>
                          </m:sub>
                        </m:sSub>
                      </m:e>
                    </m:mr>
                  </m:m>
                </m:e>
              </m:d>
            </m:e>
          </m:mr>
        </m:m>
      </m:oMath>
      <w:r w:rsidRPr="007469AB">
        <w:rPr>
          <w:color w:val="000000" w:themeColor="text1"/>
        </w:rPr>
        <w:tab/>
      </w:r>
      <w:r w:rsidRPr="007469AB">
        <w:rPr>
          <w:color w:val="000000" w:themeColor="text1"/>
        </w:rPr>
        <w:tab/>
      </w:r>
      <w:r w:rsidRPr="007469AB">
        <w:rPr>
          <w:color w:val="000000" w:themeColor="text1"/>
        </w:rPr>
        <w:tab/>
        <w:t xml:space="preserve"> (10)</w:t>
      </w:r>
    </w:p>
    <w:p w:rsidR="008406F9" w:rsidRPr="007469AB" w:rsidRDefault="008406F9" w:rsidP="008406F9">
      <w:pPr>
        <w:rPr>
          <w:color w:val="000000" w:themeColor="text1"/>
        </w:rPr>
      </w:pPr>
      <w:r w:rsidRPr="007469AB">
        <w:rPr>
          <w:color w:val="000000" w:themeColor="text1"/>
        </w:rPr>
        <w:t xml:space="preserve">where </w:t>
      </w:r>
      <m:oMath>
        <m:r>
          <w:rPr>
            <w:rFonts w:ascii="Cambria Math" w:hAnsi="Cambria Math"/>
            <w:color w:val="000000" w:themeColor="text1"/>
          </w:rPr>
          <m:t>M</m:t>
        </m:r>
      </m:oMath>
      <w:r w:rsidRPr="007469AB">
        <w:rPr>
          <w:color w:val="000000" w:themeColor="text1"/>
        </w:rPr>
        <w:t xml:space="preserve"> is the value of a MOE; </w:t>
      </w:r>
      <m:oMath>
        <m:r>
          <w:rPr>
            <w:rFonts w:ascii="Cambria Math" w:hAnsi="Cambria Math"/>
            <w:color w:val="000000" w:themeColor="text1"/>
          </w:rPr>
          <m:t>i</m:t>
        </m:r>
      </m:oMath>
      <w:r w:rsidRPr="007469AB">
        <w:rPr>
          <w:color w:val="000000" w:themeColor="text1"/>
        </w:rPr>
        <w:t xml:space="preserve"> represents type of the MOE; </w:t>
      </w:r>
      <m:oMath>
        <m:r>
          <w:rPr>
            <w:rFonts w:ascii="Cambria Math" w:hAnsi="Cambria Math"/>
            <w:color w:val="000000" w:themeColor="text1"/>
          </w:rPr>
          <m:t>β</m:t>
        </m:r>
      </m:oMath>
      <w:r w:rsidRPr="007469AB">
        <w:rPr>
          <w:color w:val="000000" w:themeColor="text1"/>
        </w:rPr>
        <w:t xml:space="preserve"> is the model coefficient; and </w:t>
      </w:r>
      <m:oMath>
        <m:r>
          <m:rPr>
            <m:sty m:val="bi"/>
          </m:rPr>
          <w:rPr>
            <w:rFonts w:ascii="Cambria Math" w:hAnsi="Cambria Math"/>
            <w:color w:val="000000" w:themeColor="text1"/>
          </w:rPr>
          <m:t>x</m:t>
        </m:r>
      </m:oMath>
      <w:r w:rsidRPr="007469AB">
        <w:rPr>
          <w:b/>
          <w:color w:val="000000" w:themeColor="text1"/>
        </w:rPr>
        <w:t xml:space="preserve"> </w:t>
      </w:r>
      <w:r w:rsidRPr="007469AB">
        <w:rPr>
          <w:color w:val="000000" w:themeColor="text1"/>
        </w:rPr>
        <w:t>is the vector of the concerned factors.</w:t>
      </w:r>
    </w:p>
    <w:p w:rsidR="008406F9" w:rsidRPr="007469AB" w:rsidRDefault="008406F9" w:rsidP="008406F9">
      <w:pPr>
        <w:jc w:val="center"/>
        <w:rPr>
          <w:color w:val="000000" w:themeColor="text1"/>
        </w:rPr>
      </w:pPr>
      <w:r w:rsidRPr="007469AB">
        <w:rPr>
          <w:noProof/>
          <w:color w:val="000000" w:themeColor="text1"/>
        </w:rPr>
        <w:drawing>
          <wp:inline distT="0" distB="0" distL="0" distR="0" wp14:anchorId="27F501D6" wp14:editId="7D54274F">
            <wp:extent cx="3876675"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847975"/>
                    </a:xfrm>
                    <a:prstGeom prst="rect">
                      <a:avLst/>
                    </a:prstGeom>
                    <a:noFill/>
                    <a:ln>
                      <a:noFill/>
                    </a:ln>
                  </pic:spPr>
                </pic:pic>
              </a:graphicData>
            </a:graphic>
          </wp:inline>
        </w:drawing>
      </w:r>
    </w:p>
    <w:p w:rsidR="008406F9" w:rsidRPr="007469AB" w:rsidRDefault="008406F9" w:rsidP="008406F9">
      <w:pPr>
        <w:jc w:val="center"/>
        <w:rPr>
          <w:color w:val="000000" w:themeColor="text1"/>
        </w:rPr>
      </w:pPr>
      <w:r w:rsidRPr="007469AB">
        <w:rPr>
          <w:rFonts w:ascii="Times New Roman Bold" w:eastAsiaTheme="majorEastAsia" w:hAnsi="Times New Roman Bold" w:cstheme="majorBidi"/>
          <w:b/>
          <w:color w:val="000000" w:themeColor="text1"/>
        </w:rPr>
        <w:t xml:space="preserve">Fig. 4. </w:t>
      </w:r>
      <w:r w:rsidRPr="007469AB">
        <w:rPr>
          <w:color w:val="000000" w:themeColor="text1"/>
        </w:rPr>
        <w:t xml:space="preserve">Diagram of </w:t>
      </w:r>
      <m:oMath>
        <m:r>
          <w:rPr>
            <w:rFonts w:ascii="Cambria Math" w:eastAsiaTheme="majorEastAsia" w:hAnsi="Cambria Math" w:cstheme="majorBidi"/>
            <w:color w:val="000000" w:themeColor="text1"/>
          </w:rPr>
          <m:t>3×2</m:t>
        </m:r>
      </m:oMath>
      <w:r w:rsidRPr="007469AB">
        <w:rPr>
          <w:color w:val="000000" w:themeColor="text1"/>
        </w:rPr>
        <w:t xml:space="preserve"> factorial design.</w:t>
      </w:r>
    </w:p>
    <w:p w:rsidR="008406F9" w:rsidRPr="007469AB" w:rsidRDefault="008406F9" w:rsidP="008406F9">
      <w:pPr>
        <w:jc w:val="center"/>
        <w:rPr>
          <w:color w:val="000000" w:themeColor="text1"/>
        </w:rPr>
      </w:pPr>
    </w:p>
    <w:p w:rsidR="008406F9" w:rsidRPr="007469AB" w:rsidRDefault="008406F9" w:rsidP="008406F9">
      <w:pPr>
        <w:ind w:firstLine="360"/>
        <w:rPr>
          <w:color w:val="000000" w:themeColor="text1"/>
        </w:rPr>
      </w:pPr>
      <w:r w:rsidRPr="007469AB">
        <w:rPr>
          <w:color w:val="000000" w:themeColor="text1"/>
        </w:rPr>
        <w:t>In this study, the MOE for the safety performance is the average number of conflicts per hour. The occurrence of a conflict is identified by using the TTC measure. The TTC is defined as the time remaining until a collision will occur between two vehicles if their collision course and speed difference are maintained (Hayward, 1972). If at some time the TTC of a subject driver drops below a threshold TTC, it indicates the start of a conflict; and later as the TTC rises above the threshold again, the conflict is ended. The TTC is mathematically given</w:t>
      </w:r>
    </w:p>
    <w:p w:rsidR="008406F9" w:rsidRPr="007469AB" w:rsidRDefault="008406F9" w:rsidP="008406F9">
      <w:pPr>
        <w:ind w:firstLine="360"/>
        <w:jc w:val="right"/>
        <w:rPr>
          <w:color w:val="000000" w:themeColor="text1"/>
        </w:rPr>
      </w:pPr>
      <m:oMath>
        <m:r>
          <w:rPr>
            <w:rFonts w:ascii="Cambria Math" w:hAnsi="Cambria Math"/>
            <w:color w:val="000000" w:themeColor="text1"/>
          </w:rPr>
          <m:t>TTC=</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f>
                  <m:fPr>
                    <m:ctrlPr>
                      <w:rPr>
                        <w:rFonts w:ascii="Cambria Math" w:hAnsi="Cambria Math"/>
                        <w:i/>
                        <w:color w:val="000000" w:themeColor="text1"/>
                      </w:rPr>
                    </m:ctrlPr>
                  </m:fPr>
                  <m:num>
                    <m:r>
                      <w:rPr>
                        <w:rFonts w:ascii="Cambria Math" w:hAnsi="Cambria Math"/>
                        <w:color w:val="000000" w:themeColor="text1"/>
                      </w:rPr>
                      <m:t>D</m:t>
                    </m:r>
                  </m:num>
                  <m:den>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den>
                </m:f>
                <m:r>
                  <w:rPr>
                    <w:rFonts w:ascii="Cambria Math" w:hAnsi="Cambria Math"/>
                    <w:color w:val="000000" w:themeColor="text1"/>
                  </w:rPr>
                  <m:t>,  &amp;</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S</m:t>
                    </m:r>
                  </m:sub>
                </m:sSub>
              </m:e>
              <m:e>
                <m:r>
                  <w:rPr>
                    <w:rFonts w:ascii="Cambria Math" w:hAnsi="Cambria Math"/>
                    <w:color w:val="000000" w:themeColor="text1"/>
                  </w:rPr>
                  <m:t>∞,  &amp;otherwise</m:t>
                </m:r>
              </m:e>
            </m:eqArr>
          </m:e>
        </m:d>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 xml:space="preserve"> (11)</w:t>
      </w:r>
    </w:p>
    <w:p w:rsidR="008406F9" w:rsidRPr="007469AB" w:rsidRDefault="008406F9" w:rsidP="008406F9">
      <w:pPr>
        <w:rPr>
          <w:color w:val="000000" w:themeColor="text1"/>
        </w:rPr>
      </w:pPr>
      <w:r w:rsidRPr="007469AB">
        <w:rPr>
          <w:color w:val="000000" w:themeColor="text1"/>
        </w:rPr>
        <w:t xml:space="preserve">where </w:t>
      </w:r>
      <m:oMath>
        <m:r>
          <w:rPr>
            <w:rFonts w:ascii="Cambria Math" w:hAnsi="Cambria Math"/>
            <w:color w:val="000000" w:themeColor="text1"/>
          </w:rPr>
          <m:t>D</m:t>
        </m:r>
      </m:oMath>
      <w:r w:rsidRPr="007469AB">
        <w:rPr>
          <w:color w:val="000000" w:themeColor="text1"/>
        </w:rPr>
        <w:t xml:space="preserve"> is the spacing between the leading vehicle and the subject vehicle;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oMath>
      <w:r w:rsidRPr="007469AB">
        <w:rPr>
          <w:color w:val="000000" w:themeColor="text1"/>
        </w:rPr>
        <w:t xml:space="preserve"> is the speed of the leading vehicle; and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S</m:t>
            </m:r>
          </m:sub>
        </m:sSub>
      </m:oMath>
      <w:r w:rsidRPr="007469AB">
        <w:rPr>
          <w:color w:val="000000" w:themeColor="text1"/>
        </w:rPr>
        <w:t xml:space="preserve"> is the speed of the subject vehicle. In this research, the threshold TTC is 1.5 seconds, as recommended by Gettman et al., (2008). </w:t>
      </w:r>
    </w:p>
    <w:p w:rsidR="008406F9" w:rsidRPr="007469AB" w:rsidRDefault="008406F9" w:rsidP="008406F9">
      <w:pPr>
        <w:ind w:firstLine="360"/>
        <w:rPr>
          <w:color w:val="000000" w:themeColor="text1"/>
        </w:rPr>
      </w:pPr>
      <w:r w:rsidRPr="007469AB">
        <w:rPr>
          <w:color w:val="000000" w:themeColor="text1"/>
        </w:rPr>
        <w:t xml:space="preserve">The MOEs for the mobility performance are the highway throughput in </w:t>
      </w:r>
      <w:r w:rsidRPr="007469AB">
        <w:rPr>
          <w:noProof/>
          <w:color w:val="000000" w:themeColor="text1"/>
        </w:rPr>
        <w:t>number</w:t>
      </w:r>
      <w:r w:rsidRPr="007469AB">
        <w:rPr>
          <w:color w:val="000000" w:themeColor="text1"/>
        </w:rPr>
        <w:t xml:space="preserve"> of vehicles per hour per lane (</w:t>
      </w:r>
      <w:proofErr w:type="spellStart"/>
      <w:r w:rsidRPr="007469AB">
        <w:rPr>
          <w:noProof/>
          <w:color w:val="000000" w:themeColor="text1"/>
        </w:rPr>
        <w:t>veh</w:t>
      </w:r>
      <w:proofErr w:type="spellEnd"/>
      <w:r w:rsidRPr="007469AB">
        <w:rPr>
          <w:color w:val="000000" w:themeColor="text1"/>
        </w:rPr>
        <w:t>/</w:t>
      </w:r>
      <w:proofErr w:type="spellStart"/>
      <w:r w:rsidRPr="007469AB">
        <w:rPr>
          <w:color w:val="000000" w:themeColor="text1"/>
        </w:rPr>
        <w:t>hr</w:t>
      </w:r>
      <w:proofErr w:type="spellEnd"/>
      <w:r w:rsidRPr="007469AB">
        <w:rPr>
          <w:color w:val="000000" w:themeColor="text1"/>
        </w:rPr>
        <w:t>/</w:t>
      </w:r>
      <w:r w:rsidRPr="007469AB">
        <w:rPr>
          <w:noProof/>
          <w:color w:val="000000" w:themeColor="text1"/>
        </w:rPr>
        <w:t>ln</w:t>
      </w:r>
      <w:r w:rsidRPr="007469AB">
        <w:rPr>
          <w:color w:val="000000" w:themeColor="text1"/>
        </w:rPr>
        <w:t>) and the average travel delay per vehicle (s/</w:t>
      </w:r>
      <w:proofErr w:type="spellStart"/>
      <w:r w:rsidRPr="007469AB">
        <w:rPr>
          <w:noProof/>
          <w:color w:val="000000" w:themeColor="text1"/>
        </w:rPr>
        <w:t>veh</w:t>
      </w:r>
      <w:proofErr w:type="spellEnd"/>
      <w:r w:rsidRPr="007469AB">
        <w:rPr>
          <w:color w:val="000000" w:themeColor="text1"/>
        </w:rPr>
        <w:t>). The delay is the computed as the difference between a driver’s actual travel time through a road segment and the travel time the driver would have if she travels at the free flow speed of the road segment. It is computed by the following equation:</w:t>
      </w:r>
    </w:p>
    <w:p w:rsidR="008406F9" w:rsidRPr="007469AB" w:rsidRDefault="008406F9" w:rsidP="008406F9">
      <w:pPr>
        <w:ind w:left="720"/>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delay</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r>
          <w:rPr>
            <w:rFonts w:ascii="Cambria Math" w:hAnsi="Cambria Math"/>
            <w:color w:val="000000" w:themeColor="text1"/>
          </w:rPr>
          <m:t>-</m:t>
        </m:r>
        <m:f>
          <m:fPr>
            <m:type m:val="lin"/>
            <m:ctrlPr>
              <w:rPr>
                <w:rFonts w:ascii="Cambria Math" w:hAnsi="Cambria Math"/>
                <w:i/>
                <w:color w:val="000000" w:themeColor="text1"/>
              </w:rPr>
            </m:ctrlPr>
          </m:fPr>
          <m:num>
            <m:r>
              <w:rPr>
                <w:rFonts w:ascii="Cambria Math" w:hAnsi="Cambria Math"/>
                <w:color w:val="000000" w:themeColor="text1"/>
              </w:rPr>
              <m:t>S</m:t>
            </m:r>
          </m:num>
          <m:den>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den>
        </m:f>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(12)</w:t>
      </w:r>
    </w:p>
    <w:p w:rsidR="008406F9" w:rsidRPr="007469AB" w:rsidRDefault="008406F9" w:rsidP="008406F9">
      <w:pPr>
        <w:rPr>
          <w:color w:val="000000" w:themeColor="text1"/>
        </w:rPr>
      </w:pPr>
      <w:r w:rsidRPr="007469AB">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oMath>
      <w:r w:rsidRPr="007469AB">
        <w:rPr>
          <w:color w:val="000000" w:themeColor="text1"/>
        </w:rPr>
        <w:t xml:space="preserve"> is the actual travel time of driver </w:t>
      </w:r>
      <m:oMath>
        <m:r>
          <w:rPr>
            <w:rFonts w:ascii="Cambria Math" w:hAnsi="Cambria Math"/>
            <w:color w:val="000000" w:themeColor="text1"/>
          </w:rPr>
          <m:t>i</m:t>
        </m:r>
      </m:oMath>
      <w:r w:rsidRPr="007469AB">
        <w:rPr>
          <w:color w:val="000000" w:themeColor="text1"/>
        </w:rPr>
        <w:t xml:space="preserve">; </w:t>
      </w:r>
      <m:oMath>
        <m:r>
          <w:rPr>
            <w:rFonts w:ascii="Cambria Math" w:hAnsi="Cambria Math"/>
            <w:color w:val="000000" w:themeColor="text1"/>
          </w:rPr>
          <m:t>S</m:t>
        </m:r>
      </m:oMath>
      <w:r w:rsidRPr="007469AB">
        <w:rPr>
          <w:color w:val="000000" w:themeColor="text1"/>
        </w:rPr>
        <w:t xml:space="preserve"> is the length of the study site; and </w:t>
      </w: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0</m:t>
            </m:r>
          </m:sub>
        </m:sSub>
      </m:oMath>
      <w:r w:rsidRPr="007469AB">
        <w:rPr>
          <w:color w:val="000000" w:themeColor="text1"/>
        </w:rPr>
        <w:t xml:space="preserve"> is the free flow speed.</w:t>
      </w:r>
    </w:p>
    <w:p w:rsidR="008406F9" w:rsidRPr="007469AB" w:rsidRDefault="008406F9" w:rsidP="008406F9">
      <w:pPr>
        <w:ind w:firstLine="360"/>
        <w:rPr>
          <w:color w:val="000000" w:themeColor="text1"/>
        </w:rPr>
      </w:pPr>
      <w:r w:rsidRPr="007469AB">
        <w:rPr>
          <w:color w:val="000000" w:themeColor="text1"/>
        </w:rPr>
        <w:t xml:space="preserve">The optimal </w:t>
      </w:r>
      <m:oMath>
        <m:sSub>
          <m:sSubPr>
            <m:ctrlPr>
              <w:rPr>
                <w:rFonts w:ascii="Cambria Math" w:hAnsi="Cambria Math"/>
                <w:i/>
                <w:color w:val="000000" w:themeColor="text1"/>
              </w:rPr>
            </m:ctrlPr>
          </m:sSubPr>
          <m:e>
            <m:r>
              <w:rPr>
                <w:rFonts w:ascii="Cambria Math" w:hAnsi="Cambria Math"/>
                <w:color w:val="000000" w:themeColor="text1"/>
              </w:rPr>
              <m:t>HW</m:t>
            </m:r>
          </m:e>
          <m:sub>
            <m:r>
              <w:rPr>
                <w:rFonts w:ascii="Cambria Math" w:hAnsi="Cambria Math"/>
                <w:color w:val="000000" w:themeColor="text1"/>
              </w:rPr>
              <m:t>ADAS</m:t>
            </m:r>
          </m:sub>
        </m:sSub>
      </m:oMath>
      <w:r w:rsidRPr="007469AB">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oMath>
      <w:r w:rsidRPr="007469AB">
        <w:rPr>
          <w:color w:val="000000" w:themeColor="text1"/>
        </w:rPr>
        <w:t xml:space="preserve"> that enable the maximum throughput and minimum delay and number of conflicts are obtained through a multi-objective optimization programing.</w:t>
      </w:r>
    </w:p>
    <w:p w:rsidR="008406F9" w:rsidRPr="007469AB" w:rsidRDefault="008406F9" w:rsidP="008406F9">
      <w:pPr>
        <w:jc w:val="right"/>
        <w:rPr>
          <w:color w:val="000000" w:themeColor="text1"/>
        </w:rPr>
      </w:pPr>
      <m:oMath>
        <m:func>
          <m:funcPr>
            <m:ctrlPr>
              <w:rPr>
                <w:rFonts w:ascii="Cambria Math" w:hAnsi="Cambria Math"/>
                <w:i/>
                <w:color w:val="000000" w:themeColor="text1"/>
              </w:rPr>
            </m:ctrlPr>
          </m:funcPr>
          <m:fName>
            <m:r>
              <m:rPr>
                <m:sty m:val="p"/>
              </m:rPr>
              <w:rPr>
                <w:rFonts w:ascii="Cambria Math" w:hAnsi="Cambria Math"/>
                <w:color w:val="000000" w:themeColor="text1"/>
              </w:rPr>
              <m:t>max</m:t>
            </m:r>
          </m:fName>
          <m:e>
            <m:r>
              <m:rPr>
                <m:sty m:val="bi"/>
              </m:rPr>
              <w:rPr>
                <w:rFonts w:ascii="Cambria Math" w:hAnsi="Cambria Math"/>
                <w:color w:val="000000" w:themeColor="text1"/>
              </w:rPr>
              <m:t>M</m:t>
            </m:r>
          </m:e>
        </m:func>
        <m:r>
          <w:rPr>
            <w:rFonts w:ascii="Cambria Math" w:hAnsi="Cambria Math"/>
            <w:color w:val="000000" w:themeColor="text1"/>
          </w:rPr>
          <m:t xml:space="preserve"> S.T. </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m:rPr>
                    <m:sty m:val="bi"/>
                  </m:rPr>
                  <w:rPr>
                    <w:rFonts w:ascii="Cambria Math" w:hAnsi="Cambria Math"/>
                    <w:color w:val="000000" w:themeColor="text1"/>
                  </w:rPr>
                  <m:t>x</m:t>
                </m:r>
                <m:r>
                  <w:rPr>
                    <w:rFonts w:ascii="Cambria Math" w:hAnsi="Cambria Math"/>
                    <w:color w:val="000000" w:themeColor="text1"/>
                  </w:rPr>
                  <m:t>∈</m:t>
                </m:r>
                <m:r>
                  <m:rPr>
                    <m:sty m:val="b"/>
                  </m:rPr>
                  <w:rPr>
                    <w:rFonts w:ascii="Cambria Math" w:hAnsi="Cambria Math"/>
                    <w:color w:val="000000" w:themeColor="text1"/>
                  </w:rPr>
                  <m:t>Ω</m:t>
                </m:r>
              </m:e>
              <m:e>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ex</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ex</m:t>
                    </m:r>
                  </m:sub>
                  <m:sup>
                    <m:r>
                      <w:rPr>
                        <w:rFonts w:ascii="Cambria Math" w:hAnsi="Cambria Math"/>
                        <w:color w:val="000000" w:themeColor="text1"/>
                      </w:rPr>
                      <m:t>*</m:t>
                    </m:r>
                  </m:sup>
                </m:sSubSup>
              </m:e>
            </m:eqArr>
          </m:e>
        </m:d>
        <m:r>
          <w:rPr>
            <w:rFonts w:ascii="Cambria Math" w:hAnsi="Cambria Math"/>
            <w:color w:val="000000" w:themeColor="text1"/>
          </w:rPr>
          <m:t xml:space="preserve">  </m:t>
        </m:r>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(13)</w:t>
      </w:r>
    </w:p>
    <w:p w:rsidR="008406F9" w:rsidRPr="007469AB" w:rsidRDefault="008406F9" w:rsidP="008406F9">
      <w:pPr>
        <w:rPr>
          <w:color w:val="000000" w:themeColor="text1"/>
        </w:rPr>
      </w:pPr>
      <w:r w:rsidRPr="007469AB">
        <w:rPr>
          <w:color w:val="000000" w:themeColor="text1"/>
        </w:rPr>
        <w:t xml:space="preserve">where </w:t>
      </w:r>
      <m:oMath>
        <m:r>
          <m:rPr>
            <m:sty m:val="bi"/>
          </m:rPr>
          <w:rPr>
            <w:rFonts w:ascii="Cambria Math" w:hAnsi="Cambria Math"/>
            <w:color w:val="000000" w:themeColor="text1"/>
          </w:rPr>
          <m:t>M=</m:t>
        </m:r>
        <m:d>
          <m:dPr>
            <m:begChr m:val="["/>
            <m:endChr m:val="]"/>
            <m:ctrlPr>
              <w:rPr>
                <w:rFonts w:ascii="Cambria Math" w:hAnsi="Cambria Math"/>
                <w:b/>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throughput</m:t>
                </m:r>
              </m:e>
              <m:e>
                <m:r>
                  <w:rPr>
                    <w:rFonts w:ascii="Cambria Math" w:hAnsi="Cambria Math"/>
                    <w:color w:val="000000" w:themeColor="text1"/>
                  </w:rPr>
                  <m:t>-delay</m:t>
                </m:r>
              </m:e>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Conflits</m:t>
                    </m:r>
                  </m:sub>
                </m:sSub>
              </m:e>
            </m:eqArr>
          </m:e>
        </m:d>
      </m:oMath>
      <w:r w:rsidRPr="007469AB">
        <w:rPr>
          <w:color w:val="000000" w:themeColor="text1"/>
        </w:rPr>
        <w:t xml:space="preserve">; </w:t>
      </w:r>
      <m:oMath>
        <m:r>
          <m:rPr>
            <m:sty m:val="bi"/>
          </m:rPr>
          <w:rPr>
            <w:rFonts w:ascii="Cambria Math" w:hAnsi="Cambria Math"/>
            <w:color w:val="000000" w:themeColor="text1"/>
          </w:rPr>
          <m:t>x</m:t>
        </m:r>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HW</m:t>
                      </m:r>
                    </m:e>
                    <m:sub>
                      <m:r>
                        <w:rPr>
                          <w:rFonts w:ascii="Cambria Math" w:hAnsi="Cambria Math"/>
                          <w:color w:val="000000" w:themeColor="text1"/>
                        </w:rPr>
                        <m:t>ADAS</m:t>
                      </m:r>
                    </m:sub>
                  </m:sSub>
                </m:e>
              </m:mr>
              <m:mr>
                <m:e>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Hmax</m:t>
                      </m:r>
                    </m:sub>
                  </m:sSub>
                </m:e>
              </m:mr>
            </m:m>
          </m:e>
        </m:d>
      </m:oMath>
      <w:r w:rsidRPr="007469AB">
        <w:rPr>
          <w:color w:val="000000" w:themeColor="text1"/>
        </w:rPr>
        <w:t xml:space="preserve">; </w:t>
      </w:r>
      <m:oMath>
        <m:r>
          <m:rPr>
            <m:sty m:val="b"/>
          </m:rPr>
          <w:rPr>
            <w:rFonts w:ascii="Cambria Math" w:hAnsi="Cambria Math"/>
            <w:color w:val="000000" w:themeColor="text1"/>
          </w:rPr>
          <m:t>Ω=[</m:t>
        </m:r>
        <m:m>
          <m:mPr>
            <m:mcs>
              <m:mc>
                <m:mcPr>
                  <m:count m:val="1"/>
                  <m:mcJc m:val="center"/>
                </m:mcPr>
              </m:mc>
            </m:mcs>
            <m:ctrlPr>
              <w:rPr>
                <w:rFonts w:ascii="Cambria Math" w:hAnsi="Cambria Math"/>
                <w:b/>
                <w:color w:val="000000" w:themeColor="text1"/>
              </w:rPr>
            </m:ctrlPr>
          </m:mPr>
          <m:mr>
            <m:e>
              <m:sSubSup>
                <m:sSubSupPr>
                  <m:ctrlPr>
                    <w:rPr>
                      <w:rFonts w:ascii="Cambria Math" w:hAnsi="Cambria Math"/>
                      <w:i/>
                      <w:color w:val="000000" w:themeColor="text1"/>
                    </w:rPr>
                  </m:ctrlPr>
                </m:sSubSupPr>
                <m:e>
                  <m:r>
                    <w:rPr>
                      <w:rFonts w:ascii="Cambria Math" w:hAnsi="Cambria Math"/>
                      <w:color w:val="000000" w:themeColor="text1"/>
                    </w:rPr>
                    <m:t>HW</m:t>
                  </m:r>
                </m:e>
                <m:sub>
                  <m:r>
                    <w:rPr>
                      <w:rFonts w:ascii="Cambria Math" w:hAnsi="Cambria Math"/>
                      <w:color w:val="000000" w:themeColor="text1"/>
                    </w:rPr>
                    <m:t>ADAS</m:t>
                  </m:r>
                </m:sub>
                <m:sup>
                  <m:r>
                    <w:rPr>
                      <w:rFonts w:ascii="Cambria Math" w:hAnsi="Cambria Math"/>
                      <w:color w:val="000000" w:themeColor="text1"/>
                    </w:rPr>
                    <m:t>*</m:t>
                  </m:r>
                </m:sup>
              </m:sSubSup>
            </m:e>
          </m:mr>
          <m:mr>
            <m:e>
              <m:sSubSup>
                <m:sSubSupPr>
                  <m:ctrlPr>
                    <w:rPr>
                      <w:rFonts w:ascii="Cambria Math" w:hAnsi="Cambria Math"/>
                      <w:i/>
                      <w:color w:val="000000" w:themeColor="text1"/>
                    </w:rPr>
                  </m:ctrlPr>
                </m:sSubSupPr>
                <m:e>
                  <m:r>
                    <w:rPr>
                      <w:rFonts w:ascii="Cambria Math" w:hAnsi="Cambria Math"/>
                      <w:color w:val="000000" w:themeColor="text1"/>
                    </w:rPr>
                    <m:t>A</m:t>
                  </m:r>
                </m:e>
                <m:sub>
                  <m:r>
                    <w:rPr>
                      <w:rFonts w:ascii="Cambria Math" w:hAnsi="Cambria Math"/>
                      <w:color w:val="000000" w:themeColor="text1"/>
                    </w:rPr>
                    <m:t>Hmax</m:t>
                  </m:r>
                </m:sub>
                <m:sup>
                  <m:r>
                    <w:rPr>
                      <w:rFonts w:ascii="Cambria Math" w:hAnsi="Cambria Math"/>
                      <w:color w:val="000000" w:themeColor="text1"/>
                    </w:rPr>
                    <m:t>*</m:t>
                  </m:r>
                </m:sup>
              </m:sSubSup>
            </m:e>
          </m:mr>
        </m:m>
        <m:r>
          <m:rPr>
            <m:sty m:val="b"/>
          </m:rPr>
          <w:rPr>
            <w:rFonts w:ascii="Cambria Math" w:hAnsi="Cambria Math"/>
            <w:color w:val="000000" w:themeColor="text1"/>
          </w:rPr>
          <m:t>]</m:t>
        </m:r>
      </m:oMath>
      <w:r w:rsidRPr="007469AB">
        <w:rPr>
          <w:color w:val="000000" w:themeColor="text1"/>
        </w:rPr>
        <w:t xml:space="preserve">; the constraint </w:t>
      </w:r>
      <m:oMath>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ex</m:t>
            </m:r>
          </m:sub>
          <m:sup>
            <m:r>
              <w:rPr>
                <w:rFonts w:ascii="Cambria Math" w:hAnsi="Cambria Math"/>
                <w:color w:val="000000" w:themeColor="text1"/>
              </w:rPr>
              <m:t>*</m:t>
            </m:r>
          </m:sup>
        </m:sSubSup>
      </m:oMath>
      <w:r w:rsidRPr="007469AB">
        <w:rPr>
          <w:color w:val="000000" w:themeColor="text1"/>
        </w:rPr>
        <w:t xml:space="preserve"> represents exogenous parameters (in comparison to endogenous parameters such as the driving b</w:t>
      </w:r>
      <w:proofErr w:type="spellStart"/>
      <w:r w:rsidRPr="007469AB">
        <w:rPr>
          <w:color w:val="000000" w:themeColor="text1"/>
        </w:rPr>
        <w:t>ehaviors</w:t>
      </w:r>
      <w:proofErr w:type="spellEnd"/>
      <w:r w:rsidRPr="007469AB">
        <w:rPr>
          <w:color w:val="000000" w:themeColor="text1"/>
        </w:rPr>
        <w:t xml:space="preserve">) that affect dynamics of a traffic flow stream at a study highway facility. In this study,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ex</m:t>
            </m:r>
          </m:sub>
        </m:sSub>
      </m:oMath>
      <w:r w:rsidRPr="007469AB">
        <w:rPr>
          <w:color w:val="000000" w:themeColor="text1"/>
        </w:rPr>
        <w:t xml:space="preserve"> includes the highway facility type (e.g., basic freeway segment, freeway weaving/merging/diverging segment, arterial or intersection), traffic demand, fleet composition, and free flow speed. The optimal set of the ADAS parameters </w:t>
      </w:r>
      <m:oMath>
        <m:acc>
          <m:accPr>
            <m:ctrlPr>
              <w:rPr>
                <w:rFonts w:ascii="Cambria Math" w:hAnsi="Cambria Math"/>
                <w:b/>
                <w:i/>
                <w:color w:val="000000" w:themeColor="text1"/>
              </w:rPr>
            </m:ctrlPr>
          </m:accPr>
          <m:e>
            <m:r>
              <m:rPr>
                <m:sty m:val="bi"/>
              </m:rPr>
              <w:rPr>
                <w:rFonts w:ascii="Cambria Math" w:hAnsi="Cambria Math"/>
                <w:color w:val="000000" w:themeColor="text1"/>
              </w:rPr>
              <m:t>x</m:t>
            </m:r>
          </m:e>
        </m:acc>
      </m:oMath>
      <w:r w:rsidRPr="007469AB">
        <w:rPr>
          <w:color w:val="000000" w:themeColor="text1"/>
        </w:rPr>
        <w:t xml:space="preserve"> are found if for some neighborhood of </w:t>
      </w:r>
      <m:oMath>
        <m:acc>
          <m:accPr>
            <m:ctrlPr>
              <w:rPr>
                <w:rFonts w:ascii="Cambria Math" w:hAnsi="Cambria Math"/>
                <w:b/>
                <w:i/>
                <w:color w:val="000000" w:themeColor="text1"/>
              </w:rPr>
            </m:ctrlPr>
          </m:accPr>
          <m:e>
            <m:r>
              <m:rPr>
                <m:sty m:val="bi"/>
              </m:rPr>
              <w:rPr>
                <w:rFonts w:ascii="Cambria Math" w:hAnsi="Cambria Math"/>
                <w:color w:val="000000" w:themeColor="text1"/>
              </w:rPr>
              <m:t>x</m:t>
            </m:r>
          </m:e>
        </m:acc>
      </m:oMath>
      <w:r w:rsidRPr="007469AB">
        <w:rPr>
          <w:color w:val="000000" w:themeColor="text1"/>
        </w:rPr>
        <w:t xml:space="preserve"> there does not exist a </w:t>
      </w:r>
      <m:oMath>
        <m:r>
          <m:rPr>
            <m:sty m:val="b"/>
          </m:rPr>
          <w:rPr>
            <w:rFonts w:ascii="Cambria Math" w:hAnsi="Cambria Math"/>
            <w:color w:val="000000" w:themeColor="text1"/>
          </w:rPr>
          <m:t>Δ</m:t>
        </m:r>
        <m:r>
          <m:rPr>
            <m:sty m:val="bi"/>
          </m:rPr>
          <w:rPr>
            <w:rFonts w:ascii="Cambria Math" w:hAnsi="Cambria Math"/>
            <w:color w:val="000000" w:themeColor="text1"/>
          </w:rPr>
          <m:t>x</m:t>
        </m:r>
      </m:oMath>
      <w:r w:rsidRPr="007469AB">
        <w:rPr>
          <w:color w:val="000000" w:themeColor="text1"/>
        </w:rPr>
        <w:t xml:space="preserve"> such that </w:t>
      </w:r>
      <m:oMath>
        <m:acc>
          <m:accPr>
            <m:ctrlPr>
              <w:rPr>
                <w:rFonts w:ascii="Cambria Math" w:hAnsi="Cambria Math"/>
                <w:b/>
                <w:i/>
                <w:color w:val="000000" w:themeColor="text1"/>
              </w:rPr>
            </m:ctrlPr>
          </m:accPr>
          <m:e>
            <m:r>
              <m:rPr>
                <m:sty m:val="bi"/>
              </m:rPr>
              <w:rPr>
                <w:rFonts w:ascii="Cambria Math" w:hAnsi="Cambria Math"/>
                <w:color w:val="000000" w:themeColor="text1"/>
              </w:rPr>
              <m:t>x</m:t>
            </m:r>
          </m:e>
        </m:acc>
        <m:r>
          <m:rPr>
            <m:sty m:val="p"/>
          </m:rPr>
          <w:rPr>
            <w:rFonts w:ascii="Cambria Math"/>
            <w:color w:val="000000" w:themeColor="text1"/>
          </w:rPr>
          <m:t>+</m:t>
        </m:r>
        <m:r>
          <m:rPr>
            <m:sty m:val="b"/>
          </m:rPr>
          <w:rPr>
            <w:rFonts w:ascii="Cambria Math" w:hAnsi="Cambria Math"/>
            <w:color w:val="000000" w:themeColor="text1"/>
          </w:rPr>
          <m:t>Δ</m:t>
        </m:r>
        <m:r>
          <m:rPr>
            <m:sty m:val="bi"/>
          </m:rPr>
          <w:rPr>
            <w:rFonts w:ascii="Cambria Math" w:hAnsi="Cambria Math"/>
            <w:color w:val="000000" w:themeColor="text1"/>
          </w:rPr>
          <m:t>x</m:t>
        </m:r>
        <m:r>
          <w:rPr>
            <w:rFonts w:ascii="Cambria Math" w:hAnsi="Cambria Math"/>
            <w:color w:val="000000" w:themeColor="text1"/>
          </w:rPr>
          <m:t>∈</m:t>
        </m:r>
        <m:r>
          <m:rPr>
            <m:sty m:val="b"/>
          </m:rPr>
          <w:rPr>
            <w:rFonts w:ascii="Cambria Math" w:hAnsi="Cambria Math"/>
            <w:color w:val="000000" w:themeColor="text1"/>
          </w:rPr>
          <m:t>Ω</m:t>
        </m:r>
      </m:oMath>
      <w:r w:rsidRPr="007469AB">
        <w:rPr>
          <w:color w:val="000000" w:themeColor="text1"/>
        </w:rPr>
        <w:t xml:space="preserve"> and </w:t>
      </w:r>
    </w:p>
    <w:p w:rsidR="008406F9" w:rsidRPr="007469AB" w:rsidRDefault="008406F9" w:rsidP="008406F9">
      <w:pPr>
        <w:jc w:val="right"/>
        <w:rPr>
          <w:color w:val="000000" w:themeColor="text1"/>
        </w:rPr>
      </w:pPr>
      <m:oMath>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d>
                <m:dPr>
                  <m:ctrlPr>
                    <w:rPr>
                      <w:rFonts w:ascii="Cambria Math" w:hAnsi="Cambria Math"/>
                      <w:i/>
                      <w:color w:val="000000" w:themeColor="text1"/>
                    </w:rPr>
                  </m:ctrlPr>
                </m:dPr>
                <m:e>
                  <m:acc>
                    <m:accPr>
                      <m:ctrlPr>
                        <w:rPr>
                          <w:rFonts w:ascii="Cambria Math" w:hAnsi="Cambria Math"/>
                          <w:b/>
                          <w:i/>
                          <w:color w:val="000000" w:themeColor="text1"/>
                        </w:rPr>
                      </m:ctrlPr>
                    </m:accPr>
                    <m:e>
                      <m:r>
                        <m:rPr>
                          <m:sty m:val="bi"/>
                        </m:rPr>
                        <w:rPr>
                          <w:rFonts w:ascii="Cambria Math" w:hAnsi="Cambria Math"/>
                          <w:color w:val="000000" w:themeColor="text1"/>
                        </w:rPr>
                        <m:t>x</m:t>
                      </m:r>
                    </m:e>
                  </m:acc>
                  <m:r>
                    <m:rPr>
                      <m:sty m:val="p"/>
                    </m:rPr>
                    <w:rPr>
                      <w:rFonts w:ascii="Cambria Math"/>
                      <w:color w:val="000000" w:themeColor="text1"/>
                    </w:rPr>
                    <m:t>+</m:t>
                  </m:r>
                  <m:r>
                    <m:rPr>
                      <m:sty m:val="b"/>
                    </m:rPr>
                    <w:rPr>
                      <w:rFonts w:ascii="Cambria Math" w:hAnsi="Cambria Math"/>
                      <w:color w:val="000000" w:themeColor="text1"/>
                    </w:rPr>
                    <m:t>Δ</m:t>
                  </m:r>
                  <m:r>
                    <m:rPr>
                      <m:sty m:val="bi"/>
                    </m:rPr>
                    <w:rPr>
                      <w:rFonts w:ascii="Cambria Math" w:hAnsi="Cambria Math"/>
                      <w:color w:val="000000" w:themeColor="text1"/>
                    </w:rPr>
                    <m:t>x</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d>
                <m:dPr>
                  <m:ctrlPr>
                    <w:rPr>
                      <w:rFonts w:ascii="Cambria Math" w:hAnsi="Cambria Math"/>
                      <w:i/>
                      <w:color w:val="000000" w:themeColor="text1"/>
                    </w:rPr>
                  </m:ctrlPr>
                </m:dPr>
                <m:e>
                  <m:acc>
                    <m:accPr>
                      <m:ctrlPr>
                        <w:rPr>
                          <w:rFonts w:ascii="Cambria Math" w:hAnsi="Cambria Math"/>
                          <w:b/>
                          <w:i/>
                          <w:color w:val="000000" w:themeColor="text1"/>
                        </w:rPr>
                      </m:ctrlPr>
                    </m:accPr>
                    <m:e>
                      <m:r>
                        <m:rPr>
                          <m:sty m:val="bi"/>
                        </m:rPr>
                        <w:rPr>
                          <w:rFonts w:ascii="Cambria Math" w:hAnsi="Cambria Math"/>
                          <w:color w:val="000000" w:themeColor="text1"/>
                        </w:rPr>
                        <m:t>x</m:t>
                      </m:r>
                    </m:e>
                  </m:acc>
                </m:e>
              </m:d>
              <m:r>
                <w:rPr>
                  <w:rFonts w:ascii="Cambria Math" w:hAnsi="Cambria Math"/>
                  <w:color w:val="000000" w:themeColor="text1"/>
                </w:rPr>
                <m:t>,  i=1,2,3 and</m:t>
              </m:r>
            </m:e>
          </m:m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d>
                <m:dPr>
                  <m:ctrlPr>
                    <w:rPr>
                      <w:rFonts w:ascii="Cambria Math" w:hAnsi="Cambria Math"/>
                      <w:i/>
                      <w:color w:val="000000" w:themeColor="text1"/>
                    </w:rPr>
                  </m:ctrlPr>
                </m:dPr>
                <m:e>
                  <m:acc>
                    <m:accPr>
                      <m:ctrlPr>
                        <w:rPr>
                          <w:rFonts w:ascii="Cambria Math" w:hAnsi="Cambria Math"/>
                          <w:b/>
                          <w:i/>
                          <w:color w:val="000000" w:themeColor="text1"/>
                        </w:rPr>
                      </m:ctrlPr>
                    </m:accPr>
                    <m:e>
                      <m:r>
                        <m:rPr>
                          <m:sty m:val="bi"/>
                        </m:rPr>
                        <w:rPr>
                          <w:rFonts w:ascii="Cambria Math" w:hAnsi="Cambria Math"/>
                          <w:color w:val="000000" w:themeColor="text1"/>
                        </w:rPr>
                        <m:t>x</m:t>
                      </m:r>
                    </m:e>
                  </m:acc>
                  <m:r>
                    <m:rPr>
                      <m:sty m:val="p"/>
                    </m:rPr>
                    <w:rPr>
                      <w:rFonts w:ascii="Cambria Math"/>
                      <w:color w:val="000000" w:themeColor="text1"/>
                    </w:rPr>
                    <m:t>+</m:t>
                  </m:r>
                  <m:r>
                    <m:rPr>
                      <m:sty m:val="b"/>
                    </m:rPr>
                    <w:rPr>
                      <w:rFonts w:ascii="Cambria Math" w:hAnsi="Cambria Math"/>
                      <w:color w:val="000000" w:themeColor="text1"/>
                    </w:rPr>
                    <m:t>Δ</m:t>
                  </m:r>
                  <m:r>
                    <m:rPr>
                      <m:sty m:val="bi"/>
                    </m:rPr>
                    <w:rPr>
                      <w:rFonts w:ascii="Cambria Math" w:hAnsi="Cambria Math"/>
                      <w:color w:val="000000" w:themeColor="text1"/>
                    </w:rPr>
                    <m:t>x</m:t>
                  </m:r>
                </m:e>
              </m:d>
              <m:r>
                <w:rPr>
                  <w:rFonts w:ascii="Cambria Math" w:hAnsi="Cambria Math"/>
                  <w:color w:val="000000" w:themeColor="text1"/>
                </w:rPr>
                <m:t>&lt;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d>
                <m:dPr>
                  <m:ctrlPr>
                    <w:rPr>
                      <w:rFonts w:ascii="Cambria Math" w:hAnsi="Cambria Math"/>
                      <w:i/>
                      <w:color w:val="000000" w:themeColor="text1"/>
                    </w:rPr>
                  </m:ctrlPr>
                </m:dPr>
                <m:e>
                  <m:acc>
                    <m:accPr>
                      <m:ctrlPr>
                        <w:rPr>
                          <w:rFonts w:ascii="Cambria Math" w:hAnsi="Cambria Math"/>
                          <w:b/>
                          <w:i/>
                          <w:color w:val="000000" w:themeColor="text1"/>
                        </w:rPr>
                      </m:ctrlPr>
                    </m:accPr>
                    <m:e>
                      <m:r>
                        <m:rPr>
                          <m:sty m:val="bi"/>
                        </m:rPr>
                        <w:rPr>
                          <w:rFonts w:ascii="Cambria Math" w:hAnsi="Cambria Math"/>
                          <w:color w:val="000000" w:themeColor="text1"/>
                        </w:rPr>
                        <m:t>x</m:t>
                      </m:r>
                    </m:e>
                  </m:acc>
                </m:e>
              </m:d>
              <m:r>
                <w:rPr>
                  <w:rFonts w:ascii="Cambria Math" w:hAnsi="Cambria Math"/>
                  <w:color w:val="000000" w:themeColor="text1"/>
                </w:rPr>
                <m:t xml:space="preserve"> for at least one i</m:t>
              </m:r>
            </m:e>
          </m:mr>
        </m:m>
      </m:oMath>
      <w:r w:rsidRPr="007469AB">
        <w:rPr>
          <w:color w:val="000000" w:themeColor="text1"/>
        </w:rPr>
        <w:tab/>
      </w:r>
      <w:r w:rsidRPr="007469AB">
        <w:rPr>
          <w:color w:val="000000" w:themeColor="text1"/>
        </w:rPr>
        <w:tab/>
      </w:r>
      <w:r w:rsidRPr="007469AB">
        <w:rPr>
          <w:color w:val="000000" w:themeColor="text1"/>
        </w:rPr>
        <w:tab/>
      </w:r>
      <w:r w:rsidRPr="007469AB">
        <w:rPr>
          <w:color w:val="000000" w:themeColor="text1"/>
        </w:rPr>
        <w:tab/>
        <w:t xml:space="preserve"> (14)</w:t>
      </w:r>
    </w:p>
    <w:p w:rsidR="008406F9" w:rsidRPr="007469AB" w:rsidRDefault="008406F9" w:rsidP="008406F9">
      <w:pPr>
        <w:rPr>
          <w:rFonts w:ascii="Times New Roman Bold" w:eastAsiaTheme="majorEastAsia" w:hAnsi="Times New Roman Bold" w:cstheme="majorBidi" w:hint="eastAsia"/>
          <w:color w:val="000000" w:themeColor="text1"/>
        </w:rPr>
      </w:pPr>
      <w:r w:rsidRPr="007469AB">
        <w:rPr>
          <w:color w:val="000000" w:themeColor="text1"/>
        </w:rPr>
        <w:t xml:space="preserve">where </w:t>
      </w:r>
      <m:oMath>
        <m:acc>
          <m:accPr>
            <m:ctrlPr>
              <w:rPr>
                <w:rFonts w:ascii="Cambria Math" w:hAnsi="Cambria Math"/>
                <w:b/>
                <w:i/>
                <w:color w:val="000000" w:themeColor="text1"/>
              </w:rPr>
            </m:ctrlPr>
          </m:accPr>
          <m:e>
            <m:r>
              <m:rPr>
                <m:sty m:val="bi"/>
              </m:rPr>
              <w:rPr>
                <w:rFonts w:ascii="Cambria Math" w:hAnsi="Cambria Math"/>
                <w:color w:val="000000" w:themeColor="text1"/>
              </w:rPr>
              <m:t>x</m:t>
            </m:r>
          </m:e>
        </m:acc>
      </m:oMath>
      <w:r w:rsidRPr="007469AB">
        <w:rPr>
          <w:color w:val="000000" w:themeColor="text1"/>
        </w:rPr>
        <w:t xml:space="preserve"> usually contains multiple points. While moving from one point to another, there is always a certain amount of sacrifice in one MOE to achieve a certain amount of gain in the other(s). The optimization programing is implemented in </w:t>
      </w:r>
      <w:proofErr w:type="spellStart"/>
      <w:r w:rsidRPr="007469AB">
        <w:rPr>
          <w:color w:val="000000" w:themeColor="text1"/>
        </w:rPr>
        <w:t>Matlab</w:t>
      </w:r>
      <w:proofErr w:type="spellEnd"/>
      <w:r w:rsidRPr="007469AB">
        <w:rPr>
          <w:color w:val="000000" w:themeColor="text1"/>
        </w:rPr>
        <w:t xml:space="preserve"> by using its optimization tool box.</w:t>
      </w:r>
    </w:p>
    <w:p w:rsidR="008406F9" w:rsidRDefault="008406F9"/>
    <w:sectPr w:rsidR="0084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6D6"/>
    <w:multiLevelType w:val="hybridMultilevel"/>
    <w:tmpl w:val="CBA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966"/>
    <w:multiLevelType w:val="hybridMultilevel"/>
    <w:tmpl w:val="EE9A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0D39"/>
    <w:multiLevelType w:val="hybridMultilevel"/>
    <w:tmpl w:val="22962F74"/>
    <w:lvl w:ilvl="0" w:tplc="C25E1514">
      <w:start w:val="1"/>
      <w:numFmt w:val="lowerLetter"/>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B2424"/>
    <w:multiLevelType w:val="hybridMultilevel"/>
    <w:tmpl w:val="37F61F9C"/>
    <w:lvl w:ilvl="0" w:tplc="795A05DC">
      <w:start w:val="1"/>
      <w:numFmt w:val="lowerLetter"/>
      <w:lvlText w:val="(%1)"/>
      <w:lvlJc w:val="left"/>
      <w:pPr>
        <w:ind w:left="720" w:hanging="360"/>
      </w:pPr>
      <w:rPr>
        <w:rFonts w:eastAsia="SimSu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D1A07"/>
    <w:multiLevelType w:val="hybridMultilevel"/>
    <w:tmpl w:val="C94AA83E"/>
    <w:lvl w:ilvl="0" w:tplc="14BA861E">
      <w:start w:val="1"/>
      <w:numFmt w:val="lowerLetter"/>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15E12"/>
    <w:multiLevelType w:val="hybridMultilevel"/>
    <w:tmpl w:val="561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D5526"/>
    <w:multiLevelType w:val="hybridMultilevel"/>
    <w:tmpl w:val="B2D08364"/>
    <w:lvl w:ilvl="0" w:tplc="3D9C1ADC">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50839"/>
    <w:multiLevelType w:val="hybridMultilevel"/>
    <w:tmpl w:val="4FB2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057CD"/>
    <w:multiLevelType w:val="hybridMultilevel"/>
    <w:tmpl w:val="480E9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6BEE"/>
    <w:multiLevelType w:val="hybridMultilevel"/>
    <w:tmpl w:val="A48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13C66"/>
    <w:multiLevelType w:val="hybridMultilevel"/>
    <w:tmpl w:val="B5A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41C78"/>
    <w:multiLevelType w:val="hybridMultilevel"/>
    <w:tmpl w:val="4920AFB4"/>
    <w:lvl w:ilvl="0" w:tplc="9334C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E0013"/>
    <w:multiLevelType w:val="hybridMultilevel"/>
    <w:tmpl w:val="F32A1B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116A49"/>
    <w:multiLevelType w:val="hybridMultilevel"/>
    <w:tmpl w:val="8E0A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F7AC2"/>
    <w:multiLevelType w:val="hybridMultilevel"/>
    <w:tmpl w:val="8B1A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5269"/>
    <w:multiLevelType w:val="hybridMultilevel"/>
    <w:tmpl w:val="D0FAB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6427C"/>
    <w:multiLevelType w:val="hybridMultilevel"/>
    <w:tmpl w:val="8D580146"/>
    <w:lvl w:ilvl="0" w:tplc="EC2297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7332A"/>
    <w:multiLevelType w:val="hybridMultilevel"/>
    <w:tmpl w:val="1A885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30B5B"/>
    <w:multiLevelType w:val="hybridMultilevel"/>
    <w:tmpl w:val="A8CA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168B3"/>
    <w:multiLevelType w:val="hybridMultilevel"/>
    <w:tmpl w:val="388E27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F4F9B"/>
    <w:multiLevelType w:val="hybridMultilevel"/>
    <w:tmpl w:val="685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E57AD"/>
    <w:multiLevelType w:val="hybridMultilevel"/>
    <w:tmpl w:val="84EE40BC"/>
    <w:lvl w:ilvl="0" w:tplc="FB7A3B8E">
      <w:start w:val="1"/>
      <w:numFmt w:val="bullet"/>
      <w:lvlText w:val=""/>
      <w:lvlJc w:val="left"/>
      <w:pPr>
        <w:tabs>
          <w:tab w:val="num" w:pos="720"/>
        </w:tabs>
        <w:ind w:left="720" w:hanging="360"/>
      </w:pPr>
      <w:rPr>
        <w:rFonts w:ascii="Symbol" w:hAnsi="Symbol" w:hint="default"/>
      </w:rPr>
    </w:lvl>
    <w:lvl w:ilvl="1" w:tplc="425E81F2" w:tentative="1">
      <w:start w:val="1"/>
      <w:numFmt w:val="bullet"/>
      <w:lvlText w:val=""/>
      <w:lvlJc w:val="left"/>
      <w:pPr>
        <w:tabs>
          <w:tab w:val="num" w:pos="1440"/>
        </w:tabs>
        <w:ind w:left="1440" w:hanging="360"/>
      </w:pPr>
      <w:rPr>
        <w:rFonts w:ascii="Symbol" w:hAnsi="Symbol" w:hint="default"/>
      </w:rPr>
    </w:lvl>
    <w:lvl w:ilvl="2" w:tplc="B9269F52" w:tentative="1">
      <w:start w:val="1"/>
      <w:numFmt w:val="bullet"/>
      <w:lvlText w:val=""/>
      <w:lvlJc w:val="left"/>
      <w:pPr>
        <w:tabs>
          <w:tab w:val="num" w:pos="2160"/>
        </w:tabs>
        <w:ind w:left="2160" w:hanging="360"/>
      </w:pPr>
      <w:rPr>
        <w:rFonts w:ascii="Symbol" w:hAnsi="Symbol" w:hint="default"/>
      </w:rPr>
    </w:lvl>
    <w:lvl w:ilvl="3" w:tplc="9F18D4DA" w:tentative="1">
      <w:start w:val="1"/>
      <w:numFmt w:val="bullet"/>
      <w:lvlText w:val=""/>
      <w:lvlJc w:val="left"/>
      <w:pPr>
        <w:tabs>
          <w:tab w:val="num" w:pos="2880"/>
        </w:tabs>
        <w:ind w:left="2880" w:hanging="360"/>
      </w:pPr>
      <w:rPr>
        <w:rFonts w:ascii="Symbol" w:hAnsi="Symbol" w:hint="default"/>
      </w:rPr>
    </w:lvl>
    <w:lvl w:ilvl="4" w:tplc="51524E2A" w:tentative="1">
      <w:start w:val="1"/>
      <w:numFmt w:val="bullet"/>
      <w:lvlText w:val=""/>
      <w:lvlJc w:val="left"/>
      <w:pPr>
        <w:tabs>
          <w:tab w:val="num" w:pos="3600"/>
        </w:tabs>
        <w:ind w:left="3600" w:hanging="360"/>
      </w:pPr>
      <w:rPr>
        <w:rFonts w:ascii="Symbol" w:hAnsi="Symbol" w:hint="default"/>
      </w:rPr>
    </w:lvl>
    <w:lvl w:ilvl="5" w:tplc="F13C36E4" w:tentative="1">
      <w:start w:val="1"/>
      <w:numFmt w:val="bullet"/>
      <w:lvlText w:val=""/>
      <w:lvlJc w:val="left"/>
      <w:pPr>
        <w:tabs>
          <w:tab w:val="num" w:pos="4320"/>
        </w:tabs>
        <w:ind w:left="4320" w:hanging="360"/>
      </w:pPr>
      <w:rPr>
        <w:rFonts w:ascii="Symbol" w:hAnsi="Symbol" w:hint="default"/>
      </w:rPr>
    </w:lvl>
    <w:lvl w:ilvl="6" w:tplc="22602B44" w:tentative="1">
      <w:start w:val="1"/>
      <w:numFmt w:val="bullet"/>
      <w:lvlText w:val=""/>
      <w:lvlJc w:val="left"/>
      <w:pPr>
        <w:tabs>
          <w:tab w:val="num" w:pos="5040"/>
        </w:tabs>
        <w:ind w:left="5040" w:hanging="360"/>
      </w:pPr>
      <w:rPr>
        <w:rFonts w:ascii="Symbol" w:hAnsi="Symbol" w:hint="default"/>
      </w:rPr>
    </w:lvl>
    <w:lvl w:ilvl="7" w:tplc="52F639FA" w:tentative="1">
      <w:start w:val="1"/>
      <w:numFmt w:val="bullet"/>
      <w:lvlText w:val=""/>
      <w:lvlJc w:val="left"/>
      <w:pPr>
        <w:tabs>
          <w:tab w:val="num" w:pos="5760"/>
        </w:tabs>
        <w:ind w:left="5760" w:hanging="360"/>
      </w:pPr>
      <w:rPr>
        <w:rFonts w:ascii="Symbol" w:hAnsi="Symbol" w:hint="default"/>
      </w:rPr>
    </w:lvl>
    <w:lvl w:ilvl="8" w:tplc="A348AAD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E0477A1"/>
    <w:multiLevelType w:val="hybridMultilevel"/>
    <w:tmpl w:val="F738E8EC"/>
    <w:lvl w:ilvl="0" w:tplc="0B309A74">
      <w:start w:val="25"/>
      <w:numFmt w:val="bullet"/>
      <w:lvlText w:val=""/>
      <w:lvlJc w:val="left"/>
      <w:pPr>
        <w:ind w:left="720" w:hanging="360"/>
      </w:pPr>
      <w:rPr>
        <w:rFonts w:ascii="Wingdings" w:eastAsia="SimSu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A2C47"/>
    <w:multiLevelType w:val="hybridMultilevel"/>
    <w:tmpl w:val="C26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FA6"/>
    <w:multiLevelType w:val="hybridMultilevel"/>
    <w:tmpl w:val="7AB84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864AE"/>
    <w:multiLevelType w:val="hybridMultilevel"/>
    <w:tmpl w:val="E8CA10B8"/>
    <w:lvl w:ilvl="0" w:tplc="0B46BCC8">
      <w:start w:val="25"/>
      <w:numFmt w:val="bullet"/>
      <w:lvlText w:val=""/>
      <w:lvlJc w:val="left"/>
      <w:pPr>
        <w:ind w:left="720" w:hanging="360"/>
      </w:pPr>
      <w:rPr>
        <w:rFonts w:ascii="Wingdings" w:eastAsia="SimSu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917A7"/>
    <w:multiLevelType w:val="hybridMultilevel"/>
    <w:tmpl w:val="C10EF0EE"/>
    <w:lvl w:ilvl="0" w:tplc="91C0EFD8">
      <w:start w:val="1"/>
      <w:numFmt w:val="lowerLetter"/>
      <w:lvlText w:val="(%1)"/>
      <w:lvlJc w:val="left"/>
      <w:pPr>
        <w:ind w:left="720" w:hanging="360"/>
      </w:pPr>
      <w:rPr>
        <w:rFonts w:eastAsia="SimSu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52F20"/>
    <w:multiLevelType w:val="hybridMultilevel"/>
    <w:tmpl w:val="444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352E6"/>
    <w:multiLevelType w:val="hybridMultilevel"/>
    <w:tmpl w:val="3056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70727"/>
    <w:multiLevelType w:val="hybridMultilevel"/>
    <w:tmpl w:val="4932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3F2800"/>
    <w:multiLevelType w:val="hybridMultilevel"/>
    <w:tmpl w:val="9CC81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43007"/>
    <w:multiLevelType w:val="hybridMultilevel"/>
    <w:tmpl w:val="77800308"/>
    <w:lvl w:ilvl="0" w:tplc="B2EA54D8">
      <w:start w:val="1"/>
      <w:numFmt w:val="lowerLetter"/>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C23A7"/>
    <w:multiLevelType w:val="hybridMultilevel"/>
    <w:tmpl w:val="06BCD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A2EB4"/>
    <w:multiLevelType w:val="hybridMultilevel"/>
    <w:tmpl w:val="E03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55C3C"/>
    <w:multiLevelType w:val="hybridMultilevel"/>
    <w:tmpl w:val="60F4FC70"/>
    <w:lvl w:ilvl="0" w:tplc="FA483390">
      <w:start w:val="1"/>
      <w:numFmt w:val="lowerLetter"/>
      <w:lvlText w:val="(%1)"/>
      <w:lvlJc w:val="left"/>
      <w:pPr>
        <w:ind w:left="720" w:hanging="360"/>
      </w:pPr>
      <w:rPr>
        <w:rFonts w:eastAsia="SimSu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B07A5"/>
    <w:multiLevelType w:val="hybridMultilevel"/>
    <w:tmpl w:val="FCA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3"/>
  </w:num>
  <w:num w:numId="4">
    <w:abstractNumId w:val="10"/>
  </w:num>
  <w:num w:numId="5">
    <w:abstractNumId w:val="6"/>
  </w:num>
  <w:num w:numId="6">
    <w:abstractNumId w:val="17"/>
  </w:num>
  <w:num w:numId="7">
    <w:abstractNumId w:val="8"/>
  </w:num>
  <w:num w:numId="8">
    <w:abstractNumId w:val="24"/>
  </w:num>
  <w:num w:numId="9">
    <w:abstractNumId w:val="28"/>
  </w:num>
  <w:num w:numId="10">
    <w:abstractNumId w:val="14"/>
  </w:num>
  <w:num w:numId="11">
    <w:abstractNumId w:val="20"/>
  </w:num>
  <w:num w:numId="12">
    <w:abstractNumId w:val="35"/>
  </w:num>
  <w:num w:numId="13">
    <w:abstractNumId w:val="18"/>
  </w:num>
  <w:num w:numId="14">
    <w:abstractNumId w:val="30"/>
  </w:num>
  <w:num w:numId="15">
    <w:abstractNumId w:val="5"/>
  </w:num>
  <w:num w:numId="16">
    <w:abstractNumId w:val="9"/>
  </w:num>
  <w:num w:numId="17">
    <w:abstractNumId w:val="16"/>
  </w:num>
  <w:num w:numId="18">
    <w:abstractNumId w:val="25"/>
  </w:num>
  <w:num w:numId="19">
    <w:abstractNumId w:val="22"/>
  </w:num>
  <w:num w:numId="20">
    <w:abstractNumId w:val="15"/>
  </w:num>
  <w:num w:numId="21">
    <w:abstractNumId w:val="33"/>
  </w:num>
  <w:num w:numId="22">
    <w:abstractNumId w:val="27"/>
  </w:num>
  <w:num w:numId="23">
    <w:abstractNumId w:val="11"/>
  </w:num>
  <w:num w:numId="24">
    <w:abstractNumId w:val="3"/>
  </w:num>
  <w:num w:numId="25">
    <w:abstractNumId w:val="26"/>
  </w:num>
  <w:num w:numId="26">
    <w:abstractNumId w:val="29"/>
  </w:num>
  <w:num w:numId="27">
    <w:abstractNumId w:val="19"/>
  </w:num>
  <w:num w:numId="28">
    <w:abstractNumId w:val="4"/>
  </w:num>
  <w:num w:numId="29">
    <w:abstractNumId w:val="2"/>
  </w:num>
  <w:num w:numId="30">
    <w:abstractNumId w:val="31"/>
  </w:num>
  <w:num w:numId="31">
    <w:abstractNumId w:val="34"/>
  </w:num>
  <w:num w:numId="32">
    <w:abstractNumId w:val="12"/>
  </w:num>
  <w:num w:numId="33">
    <w:abstractNumId w:val="1"/>
  </w:num>
  <w:num w:numId="34">
    <w:abstractNumId w:val="21"/>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F9"/>
    <w:rsid w:val="008406F9"/>
    <w:rsid w:val="00A94C06"/>
    <w:rsid w:val="00CE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6515"/>
  <w15:chartTrackingRefBased/>
  <w15:docId w15:val="{116EFEF3-88E8-4AF0-8909-4795681B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06F9"/>
    <w:pPr>
      <w:keepNext/>
      <w:keepLines/>
      <w:spacing w:before="240" w:after="240" w:line="240" w:lineRule="auto"/>
      <w:jc w:val="both"/>
      <w:outlineLvl w:val="0"/>
    </w:pPr>
    <w:rPr>
      <w:rFonts w:ascii="Times New Roman Bold" w:eastAsiaTheme="majorEastAsia" w:hAnsi="Times New Roman Bold" w:cstheme="majorBidi"/>
      <w:b/>
      <w:color w:val="000000" w:themeColor="text1"/>
      <w:sz w:val="24"/>
      <w:szCs w:val="24"/>
      <w:lang w:eastAsia="zh-CN"/>
    </w:rPr>
  </w:style>
  <w:style w:type="paragraph" w:styleId="Heading2">
    <w:name w:val="heading 2"/>
    <w:basedOn w:val="Normal"/>
    <w:next w:val="Normal"/>
    <w:link w:val="Heading2Char"/>
    <w:uiPriority w:val="9"/>
    <w:unhideWhenUsed/>
    <w:qFormat/>
    <w:rsid w:val="008406F9"/>
    <w:pPr>
      <w:keepNext/>
      <w:keepLines/>
      <w:spacing w:before="120" w:after="120" w:line="240" w:lineRule="auto"/>
      <w:jc w:val="both"/>
      <w:outlineLvl w:val="1"/>
    </w:pPr>
    <w:rPr>
      <w:rFonts w:ascii="Times New Roman" w:eastAsiaTheme="majorEastAsia" w:hAnsi="Times New Roman" w:cstheme="majorBidi"/>
      <w:color w:val="000000" w:themeColor="text1"/>
      <w:sz w:val="24"/>
      <w:szCs w:val="26"/>
      <w:lang w:eastAsia="zh-CN"/>
    </w:rPr>
  </w:style>
  <w:style w:type="paragraph" w:styleId="Heading3">
    <w:name w:val="heading 3"/>
    <w:basedOn w:val="Normal"/>
    <w:next w:val="Normal"/>
    <w:link w:val="Heading3Char"/>
    <w:autoRedefine/>
    <w:uiPriority w:val="9"/>
    <w:unhideWhenUsed/>
    <w:qFormat/>
    <w:rsid w:val="008406F9"/>
    <w:pPr>
      <w:keepNext/>
      <w:keepLines/>
      <w:spacing w:after="120" w:line="240" w:lineRule="auto"/>
      <w:jc w:val="both"/>
      <w:outlineLvl w:val="2"/>
    </w:pPr>
    <w:rPr>
      <w:rFonts w:ascii="Times New Roman" w:eastAsiaTheme="majorEastAsia" w:hAnsi="Times New Roman" w:cstheme="majorBidi"/>
      <w:i/>
      <w:color w:val="000000" w:themeColor="text1"/>
      <w:szCs w:val="24"/>
      <w:lang w:eastAsia="zh-CN"/>
    </w:rPr>
  </w:style>
  <w:style w:type="paragraph" w:styleId="Heading4">
    <w:name w:val="heading 4"/>
    <w:basedOn w:val="Normal"/>
    <w:next w:val="Normal"/>
    <w:link w:val="Heading4Char"/>
    <w:uiPriority w:val="9"/>
    <w:semiHidden/>
    <w:unhideWhenUsed/>
    <w:qFormat/>
    <w:rsid w:val="008406F9"/>
    <w:pPr>
      <w:keepNext/>
      <w:keepLines/>
      <w:spacing w:before="40" w:after="0" w:line="240" w:lineRule="auto"/>
      <w:jc w:val="both"/>
      <w:outlineLvl w:val="3"/>
    </w:pPr>
    <w:rPr>
      <w:rFonts w:ascii="Times New Roman" w:eastAsiaTheme="majorEastAsia" w:hAnsi="Times New Roman" w:cstheme="majorBidi"/>
      <w:i/>
      <w:iCs/>
      <w:color w:val="000000" w:themeColor="tex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6F9"/>
    <w:rPr>
      <w:rFonts w:ascii="Times New Roman Bold" w:eastAsiaTheme="majorEastAsia" w:hAnsi="Times New Roman Bold" w:cstheme="majorBidi"/>
      <w:b/>
      <w:color w:val="000000" w:themeColor="text1"/>
      <w:sz w:val="24"/>
      <w:szCs w:val="24"/>
      <w:lang w:eastAsia="zh-CN"/>
    </w:rPr>
  </w:style>
  <w:style w:type="character" w:customStyle="1" w:styleId="Heading2Char">
    <w:name w:val="Heading 2 Char"/>
    <w:basedOn w:val="DefaultParagraphFont"/>
    <w:link w:val="Heading2"/>
    <w:uiPriority w:val="9"/>
    <w:rsid w:val="008406F9"/>
    <w:rPr>
      <w:rFonts w:ascii="Times New Roman" w:eastAsiaTheme="majorEastAsia" w:hAnsi="Times New Roman" w:cstheme="majorBidi"/>
      <w:color w:val="000000" w:themeColor="text1"/>
      <w:sz w:val="24"/>
      <w:szCs w:val="26"/>
      <w:lang w:eastAsia="zh-CN"/>
    </w:rPr>
  </w:style>
  <w:style w:type="character" w:customStyle="1" w:styleId="Heading3Char">
    <w:name w:val="Heading 3 Char"/>
    <w:basedOn w:val="DefaultParagraphFont"/>
    <w:link w:val="Heading3"/>
    <w:uiPriority w:val="9"/>
    <w:rsid w:val="008406F9"/>
    <w:rPr>
      <w:rFonts w:ascii="Times New Roman" w:eastAsiaTheme="majorEastAsia" w:hAnsi="Times New Roman" w:cstheme="majorBidi"/>
      <w:i/>
      <w:color w:val="000000" w:themeColor="text1"/>
      <w:szCs w:val="24"/>
      <w:lang w:eastAsia="zh-CN"/>
    </w:rPr>
  </w:style>
  <w:style w:type="character" w:customStyle="1" w:styleId="Heading4Char">
    <w:name w:val="Heading 4 Char"/>
    <w:basedOn w:val="DefaultParagraphFont"/>
    <w:link w:val="Heading4"/>
    <w:uiPriority w:val="9"/>
    <w:semiHidden/>
    <w:rsid w:val="008406F9"/>
    <w:rPr>
      <w:rFonts w:ascii="Times New Roman" w:eastAsiaTheme="majorEastAsia" w:hAnsi="Times New Roman" w:cstheme="majorBidi"/>
      <w:i/>
      <w:iCs/>
      <w:color w:val="000000" w:themeColor="text1"/>
      <w:lang w:eastAsia="zh-CN"/>
    </w:rPr>
  </w:style>
  <w:style w:type="character" w:styleId="PlaceholderText">
    <w:name w:val="Placeholder Text"/>
    <w:basedOn w:val="DefaultParagraphFont"/>
    <w:uiPriority w:val="99"/>
    <w:semiHidden/>
    <w:rsid w:val="008406F9"/>
    <w:rPr>
      <w:color w:val="808080"/>
    </w:rPr>
  </w:style>
  <w:style w:type="paragraph" w:styleId="ListParagraph">
    <w:name w:val="List Paragraph"/>
    <w:basedOn w:val="Normal"/>
    <w:link w:val="ListParagraphChar"/>
    <w:uiPriority w:val="34"/>
    <w:qFormat/>
    <w:rsid w:val="008406F9"/>
    <w:pPr>
      <w:spacing w:after="120" w:line="240" w:lineRule="auto"/>
      <w:ind w:left="720"/>
      <w:contextualSpacing/>
      <w:jc w:val="both"/>
    </w:pPr>
    <w:rPr>
      <w:rFonts w:ascii="Times New Roman" w:eastAsiaTheme="minorEastAsia" w:hAnsi="Times New Roman"/>
      <w:lang w:eastAsia="zh-CN"/>
    </w:rPr>
  </w:style>
  <w:style w:type="character" w:styleId="Hyperlink">
    <w:name w:val="Hyperlink"/>
    <w:basedOn w:val="DefaultParagraphFont"/>
    <w:uiPriority w:val="99"/>
    <w:unhideWhenUsed/>
    <w:rsid w:val="008406F9"/>
    <w:rPr>
      <w:color w:val="0563C1" w:themeColor="hyperlink"/>
      <w:u w:val="single"/>
    </w:rPr>
  </w:style>
  <w:style w:type="table" w:styleId="TableGrid">
    <w:name w:val="Table Grid"/>
    <w:basedOn w:val="TableNormal"/>
    <w:uiPriority w:val="39"/>
    <w:rsid w:val="008406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AReportTable">
    <w:name w:val="EPA Report Table"/>
    <w:basedOn w:val="TableNormal"/>
    <w:uiPriority w:val="99"/>
    <w:rsid w:val="008406F9"/>
    <w:pPr>
      <w:spacing w:after="0" w:line="240" w:lineRule="auto"/>
    </w:pPr>
    <w:rPr>
      <w:rFonts w:ascii="Arial" w:eastAsiaTheme="minorEastAsia" w:hAnsi="Arial" w:cs="Times New Roman"/>
      <w:sz w:val="20"/>
      <w:szCs w:val="24"/>
      <w:lang w:eastAsia="zh-C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wordWrap/>
        <w:jc w:val="center"/>
      </w:pPr>
      <w:rPr>
        <w:rFonts w:ascii="Arial" w:eastAsia="Arial" w:hAnsi="Arial" w:cs="Arial"/>
        <w:b/>
        <w:i w:val="0"/>
        <w:sz w:val="20"/>
        <w:szCs w:val="20"/>
      </w:rPr>
      <w:tblPr/>
      <w:tcPr>
        <w:tcBorders>
          <w:top w:val="single" w:sz="12" w:space="0" w:color="000000"/>
          <w:left w:val="single" w:sz="12" w:space="0" w:color="000000"/>
          <w:bottom w:val="single" w:sz="12" w:space="0" w:color="000000"/>
          <w:right w:val="single" w:sz="12" w:space="0" w:color="000000"/>
        </w:tcBorders>
        <w:shd w:val="clear" w:color="auto" w:fill="D9D9D9"/>
        <w:vAlign w:val="center"/>
      </w:tcPr>
    </w:tblStylePr>
    <w:tblStylePr w:type="lastRow">
      <w:rPr>
        <w:rFonts w:ascii="Arial" w:hAnsi="Arial"/>
        <w:sz w:val="20"/>
      </w:rPr>
      <w:tblPr/>
      <w:tcPr>
        <w:tcBorders>
          <w:top w:val="single" w:sz="12" w:space="0" w:color="auto"/>
          <w:left w:val="nil"/>
          <w:bottom w:val="single" w:sz="12" w:space="0" w:color="auto"/>
          <w:right w:val="nil"/>
          <w:insideH w:val="nil"/>
          <w:insideV w:val="nil"/>
          <w:tl2br w:val="nil"/>
          <w:tr2bl w:val="nil"/>
        </w:tcBorders>
      </w:tcPr>
    </w:tblStylePr>
  </w:style>
  <w:style w:type="paragraph" w:styleId="NoSpacing">
    <w:name w:val="No Spacing"/>
    <w:uiPriority w:val="1"/>
    <w:qFormat/>
    <w:rsid w:val="008406F9"/>
    <w:pPr>
      <w:spacing w:after="0" w:line="240" w:lineRule="auto"/>
    </w:pPr>
    <w:rPr>
      <w:rFonts w:eastAsiaTheme="minorEastAsia"/>
      <w:lang w:eastAsia="zh-CN"/>
    </w:rPr>
  </w:style>
  <w:style w:type="character" w:customStyle="1" w:styleId="apple-converted-space">
    <w:name w:val="apple-converted-space"/>
    <w:basedOn w:val="DefaultParagraphFont"/>
    <w:rsid w:val="008406F9"/>
  </w:style>
  <w:style w:type="paragraph" w:styleId="Header">
    <w:name w:val="header"/>
    <w:basedOn w:val="Normal"/>
    <w:link w:val="HeaderChar"/>
    <w:unhideWhenUsed/>
    <w:rsid w:val="008406F9"/>
    <w:pPr>
      <w:tabs>
        <w:tab w:val="center" w:pos="4680"/>
        <w:tab w:val="right" w:pos="9360"/>
      </w:tabs>
      <w:spacing w:after="0" w:line="240" w:lineRule="auto"/>
      <w:jc w:val="both"/>
    </w:pPr>
    <w:rPr>
      <w:rFonts w:ascii="Times New Roman" w:eastAsiaTheme="minorEastAsia" w:hAnsi="Times New Roman"/>
      <w:lang w:eastAsia="zh-CN"/>
    </w:rPr>
  </w:style>
  <w:style w:type="character" w:customStyle="1" w:styleId="HeaderChar">
    <w:name w:val="Header Char"/>
    <w:basedOn w:val="DefaultParagraphFont"/>
    <w:link w:val="Header"/>
    <w:rsid w:val="008406F9"/>
    <w:rPr>
      <w:rFonts w:ascii="Times New Roman" w:eastAsiaTheme="minorEastAsia" w:hAnsi="Times New Roman"/>
      <w:lang w:eastAsia="zh-CN"/>
    </w:rPr>
  </w:style>
  <w:style w:type="paragraph" w:styleId="Footer">
    <w:name w:val="footer"/>
    <w:basedOn w:val="Normal"/>
    <w:link w:val="FooterChar"/>
    <w:uiPriority w:val="99"/>
    <w:unhideWhenUsed/>
    <w:rsid w:val="008406F9"/>
    <w:pPr>
      <w:tabs>
        <w:tab w:val="center" w:pos="4680"/>
        <w:tab w:val="right" w:pos="9360"/>
      </w:tabs>
      <w:spacing w:after="0" w:line="240" w:lineRule="auto"/>
      <w:jc w:val="both"/>
    </w:pPr>
    <w:rPr>
      <w:rFonts w:ascii="Times New Roman" w:eastAsiaTheme="minorEastAsia" w:hAnsi="Times New Roman"/>
      <w:lang w:eastAsia="zh-CN"/>
    </w:rPr>
  </w:style>
  <w:style w:type="character" w:customStyle="1" w:styleId="FooterChar">
    <w:name w:val="Footer Char"/>
    <w:basedOn w:val="DefaultParagraphFont"/>
    <w:link w:val="Footer"/>
    <w:uiPriority w:val="99"/>
    <w:rsid w:val="008406F9"/>
    <w:rPr>
      <w:rFonts w:ascii="Times New Roman" w:eastAsiaTheme="minorEastAsia" w:hAnsi="Times New Roman"/>
      <w:lang w:eastAsia="zh-CN"/>
    </w:rPr>
  </w:style>
  <w:style w:type="paragraph" w:styleId="Title">
    <w:name w:val="Title"/>
    <w:basedOn w:val="Normal"/>
    <w:next w:val="Normal"/>
    <w:link w:val="TitleChar"/>
    <w:uiPriority w:val="10"/>
    <w:qFormat/>
    <w:rsid w:val="008406F9"/>
    <w:pPr>
      <w:spacing w:after="0" w:line="240" w:lineRule="auto"/>
      <w:contextualSpacing/>
      <w:jc w:val="both"/>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8406F9"/>
    <w:rPr>
      <w:rFonts w:asciiTheme="majorHAnsi" w:eastAsiaTheme="majorEastAsia" w:hAnsiTheme="majorHAnsi" w:cstheme="majorBidi"/>
      <w:spacing w:val="-10"/>
      <w:kern w:val="28"/>
      <w:sz w:val="56"/>
      <w:szCs w:val="56"/>
      <w:lang w:eastAsia="zh-CN"/>
    </w:rPr>
  </w:style>
  <w:style w:type="character" w:styleId="PageNumber">
    <w:name w:val="page number"/>
    <w:basedOn w:val="DefaultParagraphFont"/>
    <w:rsid w:val="008406F9"/>
  </w:style>
  <w:style w:type="character" w:styleId="Emphasis">
    <w:name w:val="Emphasis"/>
    <w:basedOn w:val="DefaultParagraphFont"/>
    <w:uiPriority w:val="20"/>
    <w:qFormat/>
    <w:rsid w:val="008406F9"/>
    <w:rPr>
      <w:i/>
      <w:iCs/>
    </w:rPr>
  </w:style>
  <w:style w:type="paragraph" w:styleId="NormalWeb">
    <w:name w:val="Normal (Web)"/>
    <w:basedOn w:val="Normal"/>
    <w:uiPriority w:val="99"/>
    <w:unhideWhenUsed/>
    <w:rsid w:val="008406F9"/>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Caption">
    <w:name w:val="caption"/>
    <w:basedOn w:val="Normal"/>
    <w:next w:val="Normal"/>
    <w:uiPriority w:val="35"/>
    <w:unhideWhenUsed/>
    <w:qFormat/>
    <w:rsid w:val="008406F9"/>
    <w:pPr>
      <w:spacing w:after="200" w:line="240" w:lineRule="auto"/>
      <w:jc w:val="both"/>
    </w:pPr>
    <w:rPr>
      <w:rFonts w:ascii="Times New Roman" w:eastAsiaTheme="minorEastAsia" w:hAnsi="Times New Roman"/>
      <w:i/>
      <w:iCs/>
      <w:color w:val="44546A" w:themeColor="text2"/>
      <w:sz w:val="18"/>
      <w:szCs w:val="18"/>
      <w:lang w:eastAsia="zh-CN"/>
    </w:rPr>
  </w:style>
  <w:style w:type="paragraph" w:styleId="TOCHeading">
    <w:name w:val="TOC Heading"/>
    <w:basedOn w:val="Heading1"/>
    <w:next w:val="Normal"/>
    <w:uiPriority w:val="39"/>
    <w:unhideWhenUsed/>
    <w:qFormat/>
    <w:rsid w:val="008406F9"/>
    <w:pPr>
      <w:spacing w:line="259" w:lineRule="auto"/>
      <w:jc w:val="left"/>
      <w:outlineLvl w:val="9"/>
    </w:pPr>
    <w:rPr>
      <w:rFonts w:asciiTheme="majorHAnsi" w:hAnsiTheme="majorHAnsi"/>
      <w:b w:val="0"/>
      <w:color w:val="2E74B5" w:themeColor="accent1" w:themeShade="BF"/>
      <w:lang w:eastAsia="en-US"/>
    </w:rPr>
  </w:style>
  <w:style w:type="paragraph" w:styleId="TOC1">
    <w:name w:val="toc 1"/>
    <w:basedOn w:val="Normal"/>
    <w:next w:val="Normal"/>
    <w:autoRedefine/>
    <w:uiPriority w:val="39"/>
    <w:unhideWhenUsed/>
    <w:rsid w:val="008406F9"/>
    <w:pPr>
      <w:spacing w:after="100" w:line="240" w:lineRule="auto"/>
      <w:jc w:val="both"/>
    </w:pPr>
    <w:rPr>
      <w:rFonts w:ascii="Times New Roman" w:eastAsiaTheme="minorEastAsia" w:hAnsi="Times New Roman"/>
      <w:lang w:eastAsia="zh-CN"/>
    </w:rPr>
  </w:style>
  <w:style w:type="paragraph" w:styleId="TOC2">
    <w:name w:val="toc 2"/>
    <w:basedOn w:val="Normal"/>
    <w:next w:val="Normal"/>
    <w:autoRedefine/>
    <w:uiPriority w:val="39"/>
    <w:unhideWhenUsed/>
    <w:rsid w:val="008406F9"/>
    <w:pPr>
      <w:spacing w:after="100" w:line="240" w:lineRule="auto"/>
      <w:ind w:left="220"/>
      <w:jc w:val="both"/>
    </w:pPr>
    <w:rPr>
      <w:rFonts w:ascii="Times New Roman" w:eastAsiaTheme="minorEastAsia" w:hAnsi="Times New Roman"/>
      <w:lang w:eastAsia="zh-CN"/>
    </w:rPr>
  </w:style>
  <w:style w:type="paragraph" w:styleId="TOC3">
    <w:name w:val="toc 3"/>
    <w:basedOn w:val="Normal"/>
    <w:next w:val="Normal"/>
    <w:autoRedefine/>
    <w:uiPriority w:val="39"/>
    <w:unhideWhenUsed/>
    <w:rsid w:val="008406F9"/>
    <w:pPr>
      <w:spacing w:after="100" w:line="240" w:lineRule="auto"/>
      <w:ind w:left="440"/>
      <w:jc w:val="both"/>
    </w:pPr>
    <w:rPr>
      <w:rFonts w:ascii="Times New Roman" w:eastAsiaTheme="minorEastAsia" w:hAnsi="Times New Roman"/>
      <w:lang w:eastAsia="zh-CN"/>
    </w:rPr>
  </w:style>
  <w:style w:type="paragraph" w:styleId="TableofFigures">
    <w:name w:val="table of figures"/>
    <w:basedOn w:val="Normal"/>
    <w:next w:val="Normal"/>
    <w:uiPriority w:val="99"/>
    <w:unhideWhenUsed/>
    <w:rsid w:val="008406F9"/>
    <w:pPr>
      <w:spacing w:after="0" w:line="240" w:lineRule="auto"/>
      <w:jc w:val="both"/>
    </w:pPr>
    <w:rPr>
      <w:rFonts w:ascii="Times New Roman" w:eastAsiaTheme="minorEastAsia" w:hAnsi="Times New Roman"/>
      <w:lang w:eastAsia="zh-CN"/>
    </w:rPr>
  </w:style>
  <w:style w:type="paragraph" w:styleId="BalloonText">
    <w:name w:val="Balloon Text"/>
    <w:basedOn w:val="Normal"/>
    <w:link w:val="BalloonTextChar"/>
    <w:uiPriority w:val="99"/>
    <w:semiHidden/>
    <w:unhideWhenUsed/>
    <w:rsid w:val="008406F9"/>
    <w:pPr>
      <w:spacing w:after="0" w:line="240" w:lineRule="auto"/>
      <w:jc w:val="both"/>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8406F9"/>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8406F9"/>
    <w:rPr>
      <w:sz w:val="16"/>
      <w:szCs w:val="16"/>
    </w:rPr>
  </w:style>
  <w:style w:type="paragraph" w:styleId="CommentText">
    <w:name w:val="annotation text"/>
    <w:basedOn w:val="Normal"/>
    <w:link w:val="CommentTextChar"/>
    <w:uiPriority w:val="99"/>
    <w:semiHidden/>
    <w:unhideWhenUsed/>
    <w:rsid w:val="008406F9"/>
    <w:pPr>
      <w:spacing w:after="120" w:line="240" w:lineRule="auto"/>
      <w:jc w:val="both"/>
    </w:pPr>
    <w:rPr>
      <w:rFonts w:ascii="Times New Roman" w:eastAsiaTheme="minorEastAsia" w:hAnsi="Times New Roman"/>
      <w:sz w:val="20"/>
      <w:szCs w:val="20"/>
      <w:lang w:eastAsia="zh-CN"/>
    </w:rPr>
  </w:style>
  <w:style w:type="character" w:customStyle="1" w:styleId="CommentTextChar">
    <w:name w:val="Comment Text Char"/>
    <w:basedOn w:val="DefaultParagraphFont"/>
    <w:link w:val="CommentText"/>
    <w:uiPriority w:val="99"/>
    <w:semiHidden/>
    <w:rsid w:val="008406F9"/>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406F9"/>
    <w:rPr>
      <w:b/>
      <w:bCs/>
    </w:rPr>
  </w:style>
  <w:style w:type="character" w:customStyle="1" w:styleId="CommentSubjectChar">
    <w:name w:val="Comment Subject Char"/>
    <w:basedOn w:val="CommentTextChar"/>
    <w:link w:val="CommentSubject"/>
    <w:uiPriority w:val="99"/>
    <w:semiHidden/>
    <w:rsid w:val="008406F9"/>
    <w:rPr>
      <w:rFonts w:ascii="Times New Roman" w:eastAsiaTheme="minorEastAsia" w:hAnsi="Times New Roman"/>
      <w:b/>
      <w:bCs/>
      <w:sz w:val="20"/>
      <w:szCs w:val="20"/>
      <w:lang w:eastAsia="zh-CN"/>
    </w:rPr>
  </w:style>
  <w:style w:type="character" w:styleId="Strong">
    <w:name w:val="Strong"/>
    <w:basedOn w:val="DefaultParagraphFont"/>
    <w:uiPriority w:val="22"/>
    <w:qFormat/>
    <w:rsid w:val="008406F9"/>
    <w:rPr>
      <w:b/>
      <w:bCs/>
    </w:rPr>
  </w:style>
  <w:style w:type="character" w:customStyle="1" w:styleId="ListParagraphChar">
    <w:name w:val="List Paragraph Char"/>
    <w:link w:val="ListParagraph"/>
    <w:uiPriority w:val="34"/>
    <w:locked/>
    <w:rsid w:val="008406F9"/>
    <w:rPr>
      <w:rFonts w:ascii="Times New Roman" w:eastAsiaTheme="minorEastAsia" w:hAnsi="Times New Roman"/>
      <w:lang w:eastAsia="zh-CN"/>
    </w:rPr>
  </w:style>
  <w:style w:type="paragraph" w:customStyle="1" w:styleId="ATable">
    <w:name w:val="A_Table"/>
    <w:basedOn w:val="Normal"/>
    <w:autoRedefine/>
    <w:rsid w:val="008406F9"/>
    <w:pPr>
      <w:autoSpaceDE w:val="0"/>
      <w:autoSpaceDN w:val="0"/>
      <w:adjustRightInd w:val="0"/>
      <w:spacing w:after="0" w:line="240" w:lineRule="auto"/>
      <w:ind w:left="720" w:hanging="720"/>
      <w:jc w:val="center"/>
    </w:pPr>
    <w:rPr>
      <w:rFonts w:ascii="Times New Roman" w:eastAsia="Times New Roman" w:hAnsi="Times New Roman" w:cs="Times New Roman"/>
      <w:b/>
    </w:rPr>
  </w:style>
  <w:style w:type="paragraph" w:styleId="DocumentMap">
    <w:name w:val="Document Map"/>
    <w:basedOn w:val="Normal"/>
    <w:link w:val="DocumentMapChar"/>
    <w:uiPriority w:val="99"/>
    <w:semiHidden/>
    <w:unhideWhenUsed/>
    <w:rsid w:val="008406F9"/>
    <w:pPr>
      <w:spacing w:after="0" w:line="240" w:lineRule="auto"/>
      <w:jc w:val="both"/>
    </w:pPr>
    <w:rPr>
      <w:rFonts w:ascii="Lucida Grande" w:eastAsiaTheme="minorEastAsia" w:hAnsi="Lucida Grande" w:cs="Lucida Grande"/>
      <w:sz w:val="24"/>
      <w:szCs w:val="24"/>
      <w:lang w:eastAsia="zh-CN"/>
    </w:rPr>
  </w:style>
  <w:style w:type="character" w:customStyle="1" w:styleId="DocumentMapChar">
    <w:name w:val="Document Map Char"/>
    <w:basedOn w:val="DefaultParagraphFont"/>
    <w:link w:val="DocumentMap"/>
    <w:uiPriority w:val="99"/>
    <w:semiHidden/>
    <w:rsid w:val="008406F9"/>
    <w:rPr>
      <w:rFonts w:ascii="Lucida Grande" w:eastAsiaTheme="minorEastAsia" w:hAnsi="Lucida Grande" w:cs="Lucida Grande"/>
      <w:sz w:val="24"/>
      <w:szCs w:val="24"/>
      <w:lang w:eastAsia="zh-CN"/>
    </w:rPr>
  </w:style>
  <w:style w:type="table" w:customStyle="1" w:styleId="ListTable31">
    <w:name w:val="List Table 31"/>
    <w:basedOn w:val="TableNormal"/>
    <w:uiPriority w:val="48"/>
    <w:rsid w:val="008406F9"/>
    <w:pPr>
      <w:spacing w:after="0" w:line="240" w:lineRule="auto"/>
    </w:pPr>
    <w:rPr>
      <w:rFonts w:eastAsiaTheme="minorEastAsia"/>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41">
    <w:name w:val="Plain Table 41"/>
    <w:basedOn w:val="TableNormal"/>
    <w:uiPriority w:val="99"/>
    <w:rsid w:val="008406F9"/>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8406F9"/>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8406F9"/>
    <w:pPr>
      <w:spacing w:after="0" w:line="240" w:lineRule="auto"/>
    </w:pPr>
    <w:rPr>
      <w:rFonts w:eastAsiaTheme="minorEastAsia"/>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8406F9"/>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8406F9"/>
    <w:pPr>
      <w:spacing w:after="0" w:line="240" w:lineRule="auto"/>
      <w:jc w:val="both"/>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semiHidden/>
    <w:rsid w:val="008406F9"/>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8406F9"/>
    <w:rPr>
      <w:vertAlign w:val="superscript"/>
    </w:rPr>
  </w:style>
  <w:style w:type="character" w:customStyle="1" w:styleId="reference-accessdate">
    <w:name w:val="reference-accessdate"/>
    <w:basedOn w:val="DefaultParagraphFont"/>
    <w:rsid w:val="008406F9"/>
  </w:style>
  <w:style w:type="character" w:customStyle="1" w:styleId="nowrap">
    <w:name w:val="nowrap"/>
    <w:basedOn w:val="DefaultParagraphFont"/>
    <w:rsid w:val="0084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Jill</dc:creator>
  <cp:keywords/>
  <dc:description/>
  <cp:lastModifiedBy>Neal, Jill</cp:lastModifiedBy>
  <cp:revision>1</cp:revision>
  <dcterms:created xsi:type="dcterms:W3CDTF">2017-09-14T14:33:00Z</dcterms:created>
  <dcterms:modified xsi:type="dcterms:W3CDTF">2017-09-14T14:37:00Z</dcterms:modified>
</cp:coreProperties>
</file>