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59" w:rsidRPr="007A4908" w:rsidRDefault="00157859" w:rsidP="00DF05C4">
      <w:pPr>
        <w:spacing w:line="360" w:lineRule="auto"/>
        <w:rPr>
          <w:rFonts w:ascii="Arial" w:hAnsi="Arial" w:cs="Arial"/>
        </w:rPr>
      </w:pPr>
      <w:bookmarkStart w:id="0" w:name="_GoBack"/>
      <w:bookmarkEnd w:id="0"/>
      <w:r w:rsidRPr="007A4908">
        <w:rPr>
          <w:rFonts w:ascii="Arial" w:hAnsi="Arial" w:cs="Arial"/>
        </w:rPr>
        <w:t xml:space="preserve">Table 1: Total Cu concentrations in wipes passed along weathered or as- purchased wood, copper concentrations released into water or SSF, and soluble copper concentrations in the 10 kDa filtrate after exposure to water or SSF. (a) </w:t>
      </w:r>
      <w:r w:rsidR="00B02AB9" w:rsidRPr="007A4908">
        <w:rPr>
          <w:rFonts w:ascii="Arial" w:hAnsi="Arial" w:cs="Arial"/>
        </w:rPr>
        <w:t>A</w:t>
      </w:r>
      <w:r w:rsidRPr="007A4908">
        <w:rPr>
          <w:rFonts w:ascii="Arial" w:hAnsi="Arial" w:cs="Arial"/>
        </w:rPr>
        <w:t xml:space="preserve">s- purchased lumber exposed to water (N=2) or SSF (N=3) for 1 hour. (b) </w:t>
      </w:r>
      <w:r w:rsidR="00B02AB9" w:rsidRPr="007A4908">
        <w:rPr>
          <w:rFonts w:ascii="Arial" w:hAnsi="Arial" w:cs="Arial"/>
        </w:rPr>
        <w:t>W</w:t>
      </w:r>
      <w:r w:rsidRPr="007A4908">
        <w:rPr>
          <w:rFonts w:ascii="Arial" w:hAnsi="Arial" w:cs="Arial"/>
        </w:rPr>
        <w:t>eathered lumber exposed to SSF for 1 hour (N=3).</w:t>
      </w:r>
    </w:p>
    <w:p w:rsidR="00157859" w:rsidRPr="007A4908" w:rsidRDefault="00157859" w:rsidP="00DF05C4">
      <w:pPr>
        <w:spacing w:line="360" w:lineRule="auto"/>
        <w:rPr>
          <w:rFonts w:ascii="Arial" w:hAnsi="Arial" w:cs="Arial"/>
        </w:rPr>
      </w:pPr>
    </w:p>
    <w:p w:rsidR="00157859" w:rsidRDefault="00157859" w:rsidP="00DF05C4">
      <w:pPr>
        <w:spacing w:line="360" w:lineRule="auto"/>
        <w:rPr>
          <w:rFonts w:ascii="Arial" w:hAnsi="Arial" w:cs="Arial"/>
        </w:rPr>
      </w:pPr>
      <w:r w:rsidRPr="007A4908">
        <w:rPr>
          <w:rFonts w:ascii="Arial" w:hAnsi="Arial" w:cs="Arial"/>
        </w:rPr>
        <w:t>a. As-Purchased</w:t>
      </w:r>
      <w:r>
        <w:rPr>
          <w:rFonts w:ascii="Arial" w:hAnsi="Arial" w:cs="Arial"/>
        </w:rPr>
        <w:t xml:space="preserve"> </w:t>
      </w:r>
    </w:p>
    <w:tbl>
      <w:tblPr>
        <w:tblStyle w:val="TableGrid"/>
        <w:tblpPr w:leftFromText="187" w:rightFromText="187" w:vertAnchor="text" w:horzAnchor="margin" w:tblpX="-365" w:tblpY="236"/>
        <w:tblW w:w="1079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65"/>
        <w:gridCol w:w="1350"/>
        <w:gridCol w:w="2070"/>
        <w:gridCol w:w="2070"/>
        <w:gridCol w:w="1980"/>
        <w:gridCol w:w="2160"/>
      </w:tblGrid>
      <w:tr w:rsidR="00157859" w:rsidTr="00DF05C4">
        <w:trPr>
          <w:trHeight w:val="291"/>
        </w:trPr>
        <w:tc>
          <w:tcPr>
            <w:tcW w:w="1165" w:type="dxa"/>
            <w:vMerge w:val="restart"/>
          </w:tcPr>
          <w:p w:rsidR="00157859" w:rsidRDefault="00157859" w:rsidP="00DF05C4">
            <w:pPr>
              <w:jc w:val="center"/>
            </w:pPr>
            <w:r>
              <w:t>Wood Type</w:t>
            </w:r>
          </w:p>
        </w:tc>
        <w:tc>
          <w:tcPr>
            <w:tcW w:w="1350" w:type="dxa"/>
            <w:vMerge w:val="restart"/>
          </w:tcPr>
          <w:p w:rsidR="00157859" w:rsidRDefault="00157859" w:rsidP="00DF05C4">
            <w:pPr>
              <w:jc w:val="center"/>
            </w:pPr>
            <w:r>
              <w:t>Total copper on wipes in  µg/wipe (whole wipe microwave digests)</w:t>
            </w:r>
          </w:p>
        </w:tc>
        <w:tc>
          <w:tcPr>
            <w:tcW w:w="4140" w:type="dxa"/>
            <w:gridSpan w:val="2"/>
          </w:tcPr>
          <w:p w:rsidR="00157859" w:rsidRDefault="00157859" w:rsidP="00DF05C4">
            <w:pPr>
              <w:jc w:val="center"/>
            </w:pPr>
            <w:r>
              <w:t>WATER</w:t>
            </w:r>
          </w:p>
        </w:tc>
        <w:tc>
          <w:tcPr>
            <w:tcW w:w="4140" w:type="dxa"/>
            <w:gridSpan w:val="2"/>
          </w:tcPr>
          <w:p w:rsidR="00157859" w:rsidRDefault="00157859" w:rsidP="00DF05C4">
            <w:pPr>
              <w:jc w:val="center"/>
            </w:pPr>
            <w:r>
              <w:t>SSF</w:t>
            </w:r>
          </w:p>
        </w:tc>
      </w:tr>
      <w:tr w:rsidR="00157859" w:rsidTr="00DF05C4">
        <w:trPr>
          <w:trHeight w:val="790"/>
        </w:trPr>
        <w:tc>
          <w:tcPr>
            <w:tcW w:w="1165" w:type="dxa"/>
            <w:vMerge/>
          </w:tcPr>
          <w:p w:rsidR="00157859" w:rsidRDefault="00157859" w:rsidP="00DF05C4">
            <w:pPr>
              <w:jc w:val="center"/>
            </w:pPr>
          </w:p>
        </w:tc>
        <w:tc>
          <w:tcPr>
            <w:tcW w:w="1350" w:type="dxa"/>
            <w:vMerge/>
          </w:tcPr>
          <w:p w:rsidR="00157859" w:rsidRDefault="00157859" w:rsidP="00DF05C4">
            <w:pPr>
              <w:jc w:val="center"/>
            </w:pPr>
          </w:p>
        </w:tc>
        <w:tc>
          <w:tcPr>
            <w:tcW w:w="2070" w:type="dxa"/>
          </w:tcPr>
          <w:p w:rsidR="00157859" w:rsidRDefault="00157859" w:rsidP="00DF05C4">
            <w:pPr>
              <w:jc w:val="center"/>
            </w:pPr>
            <w:r>
              <w:t>Copper extracted in water in µg/wipe (Percent)</w:t>
            </w:r>
          </w:p>
        </w:tc>
        <w:tc>
          <w:tcPr>
            <w:tcW w:w="2070" w:type="dxa"/>
          </w:tcPr>
          <w:p w:rsidR="00157859" w:rsidRDefault="00157859" w:rsidP="00DF05C4">
            <w:pPr>
              <w:jc w:val="center"/>
            </w:pPr>
            <w:r>
              <w:t>Copper solubilized in water in µg/wipe (Percent) (10 kDa centrifugation)</w:t>
            </w:r>
          </w:p>
        </w:tc>
        <w:tc>
          <w:tcPr>
            <w:tcW w:w="1980" w:type="dxa"/>
          </w:tcPr>
          <w:p w:rsidR="00157859" w:rsidRDefault="00157859" w:rsidP="00DF05C4">
            <w:pPr>
              <w:jc w:val="center"/>
            </w:pPr>
            <w:r>
              <w:t>Copper extracted in SSF in µg/wipe (Percent)</w:t>
            </w:r>
          </w:p>
        </w:tc>
        <w:tc>
          <w:tcPr>
            <w:tcW w:w="2160" w:type="dxa"/>
          </w:tcPr>
          <w:p w:rsidR="00157859" w:rsidRDefault="00157859" w:rsidP="00DF05C4">
            <w:pPr>
              <w:jc w:val="center"/>
            </w:pPr>
            <w:r>
              <w:t>Total copper solubilized in SSF in µg/wipe (Percent) (10 kDa centrifugation)</w:t>
            </w:r>
          </w:p>
        </w:tc>
      </w:tr>
      <w:tr w:rsidR="00157859" w:rsidTr="00DF05C4">
        <w:trPr>
          <w:trHeight w:val="275"/>
        </w:trPr>
        <w:tc>
          <w:tcPr>
            <w:tcW w:w="1165" w:type="dxa"/>
          </w:tcPr>
          <w:p w:rsidR="00157859" w:rsidRDefault="00157859" w:rsidP="00DF05C4">
            <w:pPr>
              <w:jc w:val="center"/>
            </w:pPr>
            <w:r>
              <w:t>Untreated</w:t>
            </w:r>
          </w:p>
        </w:tc>
        <w:tc>
          <w:tcPr>
            <w:tcW w:w="1350" w:type="dxa"/>
          </w:tcPr>
          <w:p w:rsidR="00157859" w:rsidRDefault="00B055D0" w:rsidP="00DF05C4">
            <w:pPr>
              <w:jc w:val="center"/>
            </w:pPr>
            <w:r>
              <w:t>0.3 ± 0.1</w:t>
            </w:r>
          </w:p>
        </w:tc>
        <w:tc>
          <w:tcPr>
            <w:tcW w:w="2070" w:type="dxa"/>
          </w:tcPr>
          <w:p w:rsidR="00157859" w:rsidRDefault="00B055D0" w:rsidP="00127DF8">
            <w:pPr>
              <w:jc w:val="center"/>
            </w:pPr>
            <w:r>
              <w:t>ND</w:t>
            </w:r>
          </w:p>
        </w:tc>
        <w:tc>
          <w:tcPr>
            <w:tcW w:w="2070" w:type="dxa"/>
          </w:tcPr>
          <w:p w:rsidR="00157859" w:rsidRDefault="00127DF8" w:rsidP="00DF05C4">
            <w:pPr>
              <w:jc w:val="center"/>
            </w:pPr>
            <w:r>
              <w:t>ND</w:t>
            </w:r>
          </w:p>
        </w:tc>
        <w:tc>
          <w:tcPr>
            <w:tcW w:w="1980" w:type="dxa"/>
          </w:tcPr>
          <w:p w:rsidR="00157859" w:rsidRDefault="00127DF8" w:rsidP="00DF05C4">
            <w:pPr>
              <w:jc w:val="center"/>
            </w:pPr>
            <w:r>
              <w:t>ND</w:t>
            </w:r>
          </w:p>
        </w:tc>
        <w:tc>
          <w:tcPr>
            <w:tcW w:w="2160" w:type="dxa"/>
          </w:tcPr>
          <w:p w:rsidR="00157859" w:rsidRDefault="00127DF8" w:rsidP="00DF05C4">
            <w:pPr>
              <w:jc w:val="center"/>
            </w:pPr>
            <w:r>
              <w:t>ND</w:t>
            </w:r>
          </w:p>
        </w:tc>
      </w:tr>
      <w:tr w:rsidR="00157859" w:rsidTr="00DF05C4">
        <w:trPr>
          <w:trHeight w:val="291"/>
        </w:trPr>
        <w:tc>
          <w:tcPr>
            <w:tcW w:w="1165" w:type="dxa"/>
          </w:tcPr>
          <w:p w:rsidR="00157859" w:rsidRDefault="00157859" w:rsidP="00DF05C4">
            <w:pPr>
              <w:jc w:val="center"/>
            </w:pPr>
            <w:r>
              <w:t>ACA</w:t>
            </w:r>
          </w:p>
        </w:tc>
        <w:tc>
          <w:tcPr>
            <w:tcW w:w="1350" w:type="dxa"/>
          </w:tcPr>
          <w:p w:rsidR="00157859" w:rsidRDefault="00127DF8" w:rsidP="00DF05C4">
            <w:pPr>
              <w:jc w:val="center"/>
            </w:pPr>
            <w:r>
              <w:t>133</w:t>
            </w:r>
            <w:r w:rsidR="00157859">
              <w:t xml:space="preserve"> ± 90</w:t>
            </w:r>
          </w:p>
        </w:tc>
        <w:tc>
          <w:tcPr>
            <w:tcW w:w="2070" w:type="dxa"/>
          </w:tcPr>
          <w:p w:rsidR="00157859" w:rsidRDefault="00D63726" w:rsidP="00DF05C4">
            <w:pPr>
              <w:jc w:val="center"/>
            </w:pPr>
            <w:r>
              <w:t>52.28 ± 0.05 (39.19</w:t>
            </w:r>
            <w:r w:rsidR="00157859">
              <w:t xml:space="preserve"> ± 0.03)</w:t>
            </w:r>
          </w:p>
        </w:tc>
        <w:tc>
          <w:tcPr>
            <w:tcW w:w="2070" w:type="dxa"/>
          </w:tcPr>
          <w:p w:rsidR="00157859" w:rsidRDefault="00157859" w:rsidP="00DF05C4">
            <w:pPr>
              <w:jc w:val="center"/>
            </w:pPr>
            <w:r>
              <w:t>44 ± 4 (33 ± 3)</w:t>
            </w:r>
          </w:p>
        </w:tc>
        <w:tc>
          <w:tcPr>
            <w:tcW w:w="1980" w:type="dxa"/>
          </w:tcPr>
          <w:p w:rsidR="00157859" w:rsidRDefault="00157859" w:rsidP="00DF05C4">
            <w:pPr>
              <w:jc w:val="center"/>
            </w:pPr>
            <w:r>
              <w:t>57 ± 11 ( 43 ± 8)</w:t>
            </w:r>
          </w:p>
        </w:tc>
        <w:tc>
          <w:tcPr>
            <w:tcW w:w="2160" w:type="dxa"/>
          </w:tcPr>
          <w:p w:rsidR="00157859" w:rsidRDefault="00157859" w:rsidP="00DF05C4">
            <w:pPr>
              <w:jc w:val="center"/>
            </w:pPr>
            <w:r>
              <w:t>58 ± 11 (43 ± 8)</w:t>
            </w:r>
          </w:p>
        </w:tc>
      </w:tr>
      <w:tr w:rsidR="00157859" w:rsidTr="00DF05C4">
        <w:trPr>
          <w:trHeight w:val="291"/>
        </w:trPr>
        <w:tc>
          <w:tcPr>
            <w:tcW w:w="1165" w:type="dxa"/>
          </w:tcPr>
          <w:p w:rsidR="00157859" w:rsidRDefault="00157859" w:rsidP="00DF05C4">
            <w:pPr>
              <w:jc w:val="center"/>
            </w:pPr>
            <w:r>
              <w:t>MCA-1</w:t>
            </w:r>
          </w:p>
        </w:tc>
        <w:tc>
          <w:tcPr>
            <w:tcW w:w="1350" w:type="dxa"/>
          </w:tcPr>
          <w:p w:rsidR="00157859" w:rsidRDefault="00157859" w:rsidP="00DF05C4">
            <w:pPr>
              <w:jc w:val="center"/>
            </w:pPr>
            <w:r>
              <w:t>672 ± 387</w:t>
            </w:r>
          </w:p>
        </w:tc>
        <w:tc>
          <w:tcPr>
            <w:tcW w:w="2070" w:type="dxa"/>
          </w:tcPr>
          <w:p w:rsidR="00157859" w:rsidRDefault="00157859" w:rsidP="00DF05C4">
            <w:pPr>
              <w:jc w:val="center"/>
            </w:pPr>
            <w:r>
              <w:t>142 ± 75 (21 ± 10)</w:t>
            </w:r>
          </w:p>
        </w:tc>
        <w:tc>
          <w:tcPr>
            <w:tcW w:w="2070" w:type="dxa"/>
          </w:tcPr>
          <w:p w:rsidR="00157859" w:rsidRDefault="00157859" w:rsidP="00DF05C4">
            <w:pPr>
              <w:jc w:val="center"/>
            </w:pPr>
            <w:r>
              <w:t>42 ± 8 (6 ± 1)</w:t>
            </w:r>
          </w:p>
        </w:tc>
        <w:tc>
          <w:tcPr>
            <w:tcW w:w="1980" w:type="dxa"/>
          </w:tcPr>
          <w:p w:rsidR="00157859" w:rsidRDefault="00017A7E" w:rsidP="00DF05C4">
            <w:pPr>
              <w:jc w:val="center"/>
            </w:pPr>
            <w:r>
              <w:t>300 ± 41 (45</w:t>
            </w:r>
            <w:r w:rsidR="00157859">
              <w:t xml:space="preserve"> ± 6)</w:t>
            </w:r>
          </w:p>
        </w:tc>
        <w:tc>
          <w:tcPr>
            <w:tcW w:w="2160" w:type="dxa"/>
          </w:tcPr>
          <w:p w:rsidR="00157859" w:rsidRDefault="00157859" w:rsidP="00DF05C4">
            <w:pPr>
              <w:jc w:val="center"/>
            </w:pPr>
            <w:r>
              <w:t>304 ± 43 (45 ± 6)</w:t>
            </w:r>
          </w:p>
        </w:tc>
      </w:tr>
      <w:tr w:rsidR="00157859" w:rsidTr="00DF05C4">
        <w:trPr>
          <w:trHeight w:val="275"/>
        </w:trPr>
        <w:tc>
          <w:tcPr>
            <w:tcW w:w="1165" w:type="dxa"/>
          </w:tcPr>
          <w:p w:rsidR="00157859" w:rsidRDefault="00157859" w:rsidP="00DF05C4">
            <w:pPr>
              <w:jc w:val="center"/>
            </w:pPr>
            <w:r>
              <w:t>MCA-2</w:t>
            </w:r>
          </w:p>
        </w:tc>
        <w:tc>
          <w:tcPr>
            <w:tcW w:w="1350" w:type="dxa"/>
          </w:tcPr>
          <w:p w:rsidR="00157859" w:rsidRDefault="00157859" w:rsidP="00DF05C4">
            <w:pPr>
              <w:jc w:val="center"/>
            </w:pPr>
            <w:r>
              <w:t>119 ± 25</w:t>
            </w:r>
          </w:p>
        </w:tc>
        <w:tc>
          <w:tcPr>
            <w:tcW w:w="2070" w:type="dxa"/>
          </w:tcPr>
          <w:p w:rsidR="00157859" w:rsidRDefault="00157859" w:rsidP="00DF05C4">
            <w:pPr>
              <w:jc w:val="center"/>
            </w:pPr>
            <w:r>
              <w:t>32 ± 5 ( 27 ± 4)</w:t>
            </w:r>
          </w:p>
        </w:tc>
        <w:tc>
          <w:tcPr>
            <w:tcW w:w="2070" w:type="dxa"/>
          </w:tcPr>
          <w:p w:rsidR="00157859" w:rsidRDefault="00157859" w:rsidP="00DF05C4">
            <w:pPr>
              <w:jc w:val="center"/>
            </w:pPr>
            <w:r>
              <w:t>24 ± 3 (20 ± 2)</w:t>
            </w:r>
          </w:p>
        </w:tc>
        <w:tc>
          <w:tcPr>
            <w:tcW w:w="1980" w:type="dxa"/>
          </w:tcPr>
          <w:p w:rsidR="00157859" w:rsidRDefault="00157859" w:rsidP="00DF05C4">
            <w:pPr>
              <w:jc w:val="center"/>
            </w:pPr>
            <w:r>
              <w:t>159 ± 29 (100 ± 24)</w:t>
            </w:r>
          </w:p>
        </w:tc>
        <w:tc>
          <w:tcPr>
            <w:tcW w:w="2160" w:type="dxa"/>
          </w:tcPr>
          <w:p w:rsidR="00157859" w:rsidRDefault="00157859" w:rsidP="00DF05C4">
            <w:pPr>
              <w:jc w:val="center"/>
            </w:pPr>
            <w:r>
              <w:t>158 ± 11 (100 ± 9)</w:t>
            </w:r>
          </w:p>
        </w:tc>
      </w:tr>
    </w:tbl>
    <w:p w:rsidR="00157859" w:rsidRDefault="00157859" w:rsidP="00DF05C4">
      <w:pPr>
        <w:spacing w:line="360" w:lineRule="auto"/>
        <w:rPr>
          <w:rFonts w:ascii="Arial" w:hAnsi="Arial" w:cs="Arial"/>
        </w:rPr>
      </w:pPr>
    </w:p>
    <w:p w:rsidR="00157859" w:rsidRDefault="00157859" w:rsidP="00DF05C4">
      <w:pPr>
        <w:spacing w:line="360" w:lineRule="auto"/>
        <w:ind w:left="-180"/>
        <w:rPr>
          <w:rFonts w:ascii="Arial" w:hAnsi="Arial" w:cs="Arial"/>
        </w:rPr>
      </w:pPr>
      <w:r>
        <w:rPr>
          <w:rFonts w:ascii="Arial" w:hAnsi="Arial" w:cs="Arial"/>
        </w:rPr>
        <w:t>b. Weathered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pPr w:leftFromText="187" w:rightFromText="187" w:vertAnchor="text" w:horzAnchor="margin" w:tblpX="-365" w:tblpY="1"/>
        <w:tblW w:w="107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9"/>
        <w:gridCol w:w="2134"/>
        <w:gridCol w:w="3456"/>
        <w:gridCol w:w="3686"/>
      </w:tblGrid>
      <w:tr w:rsidR="00157859" w:rsidTr="00DF05C4">
        <w:trPr>
          <w:trHeight w:val="530"/>
        </w:trPr>
        <w:tc>
          <w:tcPr>
            <w:tcW w:w="1519" w:type="dxa"/>
          </w:tcPr>
          <w:p w:rsidR="00157859" w:rsidRDefault="00157859" w:rsidP="00DF05C4">
            <w:pPr>
              <w:jc w:val="center"/>
            </w:pPr>
            <w:r>
              <w:t>Wood Type</w:t>
            </w:r>
          </w:p>
        </w:tc>
        <w:tc>
          <w:tcPr>
            <w:tcW w:w="2134" w:type="dxa"/>
          </w:tcPr>
          <w:p w:rsidR="00157859" w:rsidRDefault="00157859" w:rsidP="00DF05C4">
            <w:pPr>
              <w:jc w:val="center"/>
            </w:pPr>
            <w:r>
              <w:t>Total copper on wipes in  µg/wipe (whole wipe microwave digests)</w:t>
            </w:r>
          </w:p>
        </w:tc>
        <w:tc>
          <w:tcPr>
            <w:tcW w:w="3456" w:type="dxa"/>
          </w:tcPr>
          <w:p w:rsidR="00157859" w:rsidRDefault="00157859" w:rsidP="00DF05C4">
            <w:pPr>
              <w:jc w:val="center"/>
            </w:pPr>
            <w:r>
              <w:t xml:space="preserve">Copper extracted in SSF in µg/wipe (Percent)  </w:t>
            </w:r>
          </w:p>
        </w:tc>
        <w:tc>
          <w:tcPr>
            <w:tcW w:w="3686" w:type="dxa"/>
          </w:tcPr>
          <w:p w:rsidR="00157859" w:rsidRDefault="00157859" w:rsidP="00DF05C4">
            <w:pPr>
              <w:jc w:val="center"/>
            </w:pPr>
            <w:r>
              <w:t>Copper solubilized in SSF in µg/wipe (Percent) (10 kDa centrifugation)</w:t>
            </w:r>
          </w:p>
        </w:tc>
      </w:tr>
      <w:tr w:rsidR="00157859" w:rsidTr="00DF05C4">
        <w:trPr>
          <w:trHeight w:val="294"/>
        </w:trPr>
        <w:tc>
          <w:tcPr>
            <w:tcW w:w="1519" w:type="dxa"/>
          </w:tcPr>
          <w:p w:rsidR="00157859" w:rsidRDefault="00127DF8" w:rsidP="00DF05C4">
            <w:pPr>
              <w:jc w:val="center"/>
            </w:pPr>
            <w:r>
              <w:t>Untreated</w:t>
            </w:r>
          </w:p>
        </w:tc>
        <w:tc>
          <w:tcPr>
            <w:tcW w:w="2134" w:type="dxa"/>
          </w:tcPr>
          <w:p w:rsidR="00157859" w:rsidRDefault="00157859" w:rsidP="00DF05C4">
            <w:pPr>
              <w:jc w:val="center"/>
            </w:pPr>
            <w:r>
              <w:t>0.03</w:t>
            </w:r>
          </w:p>
        </w:tc>
        <w:tc>
          <w:tcPr>
            <w:tcW w:w="3456" w:type="dxa"/>
          </w:tcPr>
          <w:p w:rsidR="00157859" w:rsidRDefault="00157859" w:rsidP="00DF05C4">
            <w:pPr>
              <w:jc w:val="center"/>
            </w:pPr>
            <w:r>
              <w:t>0.03  ± 0.2 ( 4.0 ± 2.0)</w:t>
            </w:r>
          </w:p>
        </w:tc>
        <w:tc>
          <w:tcPr>
            <w:tcW w:w="3686" w:type="dxa"/>
          </w:tcPr>
          <w:p w:rsidR="00157859" w:rsidRDefault="00157859" w:rsidP="00DF05C4">
            <w:pPr>
              <w:jc w:val="center"/>
            </w:pPr>
            <w:r>
              <w:t>0.004 ± 0.002 (0.4  ± 0.2)</w:t>
            </w:r>
          </w:p>
        </w:tc>
      </w:tr>
      <w:tr w:rsidR="00157859" w:rsidTr="00DF05C4">
        <w:trPr>
          <w:trHeight w:val="294"/>
        </w:trPr>
        <w:tc>
          <w:tcPr>
            <w:tcW w:w="1519" w:type="dxa"/>
          </w:tcPr>
          <w:p w:rsidR="00157859" w:rsidRDefault="00157859" w:rsidP="00DF05C4">
            <w:pPr>
              <w:jc w:val="center"/>
            </w:pPr>
            <w:r>
              <w:t>ACA</w:t>
            </w:r>
          </w:p>
        </w:tc>
        <w:tc>
          <w:tcPr>
            <w:tcW w:w="2134" w:type="dxa"/>
          </w:tcPr>
          <w:p w:rsidR="00157859" w:rsidRDefault="00157859" w:rsidP="00DF05C4">
            <w:pPr>
              <w:jc w:val="center"/>
            </w:pPr>
            <w:r>
              <w:t>0.023 ± 0.003</w:t>
            </w:r>
          </w:p>
        </w:tc>
        <w:tc>
          <w:tcPr>
            <w:tcW w:w="3456" w:type="dxa"/>
          </w:tcPr>
          <w:p w:rsidR="00157859" w:rsidRDefault="00157859" w:rsidP="00DF05C4">
            <w:pPr>
              <w:jc w:val="center"/>
            </w:pPr>
            <w:r>
              <w:t>0.03 ± 0.01 (100 ± 44)</w:t>
            </w:r>
          </w:p>
        </w:tc>
        <w:tc>
          <w:tcPr>
            <w:tcW w:w="3686" w:type="dxa"/>
          </w:tcPr>
          <w:p w:rsidR="00157859" w:rsidRDefault="00157859" w:rsidP="00DF05C4">
            <w:pPr>
              <w:jc w:val="center"/>
            </w:pPr>
            <w:r>
              <w:t>0.04 ± 0.02 (100 ± 66)</w:t>
            </w:r>
          </w:p>
        </w:tc>
      </w:tr>
      <w:tr w:rsidR="00157859" w:rsidTr="00DF05C4">
        <w:trPr>
          <w:trHeight w:val="279"/>
        </w:trPr>
        <w:tc>
          <w:tcPr>
            <w:tcW w:w="1519" w:type="dxa"/>
          </w:tcPr>
          <w:p w:rsidR="00157859" w:rsidRDefault="00157859" w:rsidP="00DF05C4">
            <w:pPr>
              <w:jc w:val="center"/>
            </w:pPr>
            <w:r>
              <w:t>MCA-1</w:t>
            </w:r>
          </w:p>
        </w:tc>
        <w:tc>
          <w:tcPr>
            <w:tcW w:w="2134" w:type="dxa"/>
          </w:tcPr>
          <w:p w:rsidR="00157859" w:rsidRDefault="00157859" w:rsidP="00AF1CE1">
            <w:pPr>
              <w:jc w:val="center"/>
            </w:pPr>
            <w:r>
              <w:t>0.</w:t>
            </w:r>
            <w:r w:rsidR="00AF1CE1">
              <w:t>9</w:t>
            </w:r>
            <w:r>
              <w:t xml:space="preserve"> ± 0.3</w:t>
            </w:r>
          </w:p>
        </w:tc>
        <w:tc>
          <w:tcPr>
            <w:tcW w:w="3456" w:type="dxa"/>
          </w:tcPr>
          <w:p w:rsidR="00157859" w:rsidRDefault="00157859" w:rsidP="00DF05C4">
            <w:pPr>
              <w:jc w:val="center"/>
            </w:pPr>
            <w:r>
              <w:t>0.9 ± 0.2 (100 ± 22)</w:t>
            </w:r>
          </w:p>
        </w:tc>
        <w:tc>
          <w:tcPr>
            <w:tcW w:w="3686" w:type="dxa"/>
          </w:tcPr>
          <w:p w:rsidR="00157859" w:rsidRDefault="00157859" w:rsidP="00DF05C4">
            <w:pPr>
              <w:jc w:val="center"/>
            </w:pPr>
            <w:r>
              <w:t>0.9  ± 0.1 (100 ± 15))</w:t>
            </w:r>
          </w:p>
        </w:tc>
      </w:tr>
      <w:tr w:rsidR="00157859" w:rsidTr="00DF05C4">
        <w:trPr>
          <w:trHeight w:val="279"/>
        </w:trPr>
        <w:tc>
          <w:tcPr>
            <w:tcW w:w="1519" w:type="dxa"/>
          </w:tcPr>
          <w:p w:rsidR="00157859" w:rsidRDefault="00157859" w:rsidP="00DF05C4">
            <w:pPr>
              <w:jc w:val="center"/>
            </w:pPr>
            <w:r>
              <w:t>MCA-2</w:t>
            </w:r>
          </w:p>
        </w:tc>
        <w:tc>
          <w:tcPr>
            <w:tcW w:w="2134" w:type="dxa"/>
          </w:tcPr>
          <w:p w:rsidR="00157859" w:rsidRDefault="00157859" w:rsidP="00DF05C4">
            <w:pPr>
              <w:jc w:val="center"/>
            </w:pPr>
            <w:r>
              <w:t>0.10 ± 0.01</w:t>
            </w:r>
          </w:p>
        </w:tc>
        <w:tc>
          <w:tcPr>
            <w:tcW w:w="3456" w:type="dxa"/>
          </w:tcPr>
          <w:p w:rsidR="00157859" w:rsidRDefault="00157859" w:rsidP="00DF05C4">
            <w:pPr>
              <w:jc w:val="center"/>
            </w:pPr>
            <w:r>
              <w:t>0.10 ± 0.01 (100 ± 13)</w:t>
            </w:r>
          </w:p>
        </w:tc>
        <w:tc>
          <w:tcPr>
            <w:tcW w:w="3686" w:type="dxa"/>
          </w:tcPr>
          <w:p w:rsidR="00157859" w:rsidRDefault="00157859" w:rsidP="00DF05C4">
            <w:pPr>
              <w:jc w:val="center"/>
            </w:pPr>
            <w:r>
              <w:t>0.10 ± 0.01 ( 100 ± 12)</w:t>
            </w:r>
          </w:p>
        </w:tc>
      </w:tr>
    </w:tbl>
    <w:p w:rsidR="00157859" w:rsidRDefault="00157859" w:rsidP="00DF05C4">
      <w:pPr>
        <w:spacing w:line="360" w:lineRule="auto"/>
        <w:rPr>
          <w:rFonts w:ascii="Arial" w:hAnsi="Arial" w:cs="Arial"/>
        </w:rPr>
      </w:pPr>
    </w:p>
    <w:p w:rsidR="00157859" w:rsidRDefault="00157859" w:rsidP="00DF05C4">
      <w:pPr>
        <w:spacing w:line="360" w:lineRule="auto"/>
        <w:rPr>
          <w:rFonts w:ascii="Arial" w:hAnsi="Arial" w:cs="Arial"/>
        </w:rPr>
      </w:pPr>
    </w:p>
    <w:p w:rsidR="00157859" w:rsidRPr="00987A92" w:rsidRDefault="00157859" w:rsidP="00987A92">
      <w:pPr>
        <w:spacing w:line="360" w:lineRule="auto"/>
        <w:ind w:right="-1080"/>
        <w:rPr>
          <w:rFonts w:ascii="Arial" w:hAnsi="Arial" w:cs="Arial"/>
        </w:rPr>
        <w:sectPr w:rsidR="00157859" w:rsidRPr="00987A92" w:rsidSect="00150955">
          <w:pgSz w:w="12240" w:h="15840"/>
          <w:pgMar w:top="1440" w:right="1440" w:bottom="1440" w:left="1440" w:header="720" w:footer="720" w:gutter="0"/>
          <w:cols w:space="720"/>
          <w:docGrid w:linePitch="360"/>
        </w:sectPr>
      </w:pPr>
    </w:p>
    <w:p w:rsidR="00157859" w:rsidRPr="003D2BD7" w:rsidRDefault="00157859" w:rsidP="00DF05C4">
      <w:r w:rsidRPr="003D2BD7">
        <w:lastRenderedPageBreak/>
        <w:t>Supplementary Information:</w:t>
      </w:r>
    </w:p>
    <w:p w:rsidR="00157859" w:rsidRPr="003D2BD7" w:rsidRDefault="00157859" w:rsidP="00DF05C4">
      <w:r w:rsidRPr="003D2BD7">
        <w:t>Table S1: Summary of quality control results for ICP-MS and ICP-OES.  ND indicates copper amounts were non-detectable.</w:t>
      </w:r>
    </w:p>
    <w:p w:rsidR="00157859" w:rsidRPr="003D2BD7" w:rsidRDefault="00157859" w:rsidP="00DF05C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7"/>
        <w:gridCol w:w="2337"/>
        <w:gridCol w:w="2338"/>
        <w:gridCol w:w="2338"/>
      </w:tblGrid>
      <w:tr w:rsidR="00157859" w:rsidRPr="003D2BD7" w:rsidTr="00DF05C4">
        <w:trPr>
          <w:jc w:val="center"/>
        </w:trPr>
        <w:tc>
          <w:tcPr>
            <w:tcW w:w="2337" w:type="dxa"/>
          </w:tcPr>
          <w:p w:rsidR="00157859" w:rsidRPr="003D2BD7" w:rsidRDefault="00157859" w:rsidP="00DF05C4">
            <w:pPr>
              <w:jc w:val="center"/>
              <w:rPr>
                <w:b/>
              </w:rPr>
            </w:pPr>
            <w:r w:rsidRPr="003D2BD7">
              <w:rPr>
                <w:b/>
              </w:rPr>
              <w:t>QC Parameter</w:t>
            </w:r>
          </w:p>
        </w:tc>
        <w:tc>
          <w:tcPr>
            <w:tcW w:w="2337" w:type="dxa"/>
          </w:tcPr>
          <w:p w:rsidR="00157859" w:rsidRPr="003D2BD7" w:rsidRDefault="00157859" w:rsidP="00DF05C4">
            <w:pPr>
              <w:jc w:val="center"/>
              <w:rPr>
                <w:b/>
              </w:rPr>
            </w:pPr>
            <w:r w:rsidRPr="003D2BD7">
              <w:rPr>
                <w:b/>
              </w:rPr>
              <w:t>Average, ppb</w:t>
            </w:r>
          </w:p>
        </w:tc>
        <w:tc>
          <w:tcPr>
            <w:tcW w:w="2338" w:type="dxa"/>
          </w:tcPr>
          <w:p w:rsidR="00157859" w:rsidRPr="003D2BD7" w:rsidRDefault="00157859" w:rsidP="00DF05C4">
            <w:pPr>
              <w:jc w:val="center"/>
              <w:rPr>
                <w:b/>
              </w:rPr>
            </w:pPr>
            <w:r w:rsidRPr="003D2BD7">
              <w:rPr>
                <w:b/>
              </w:rPr>
              <w:t>Range, ppb</w:t>
            </w:r>
          </w:p>
        </w:tc>
        <w:tc>
          <w:tcPr>
            <w:tcW w:w="2338" w:type="dxa"/>
          </w:tcPr>
          <w:p w:rsidR="00157859" w:rsidRPr="003D2BD7" w:rsidRDefault="00157859" w:rsidP="00DF05C4">
            <w:pPr>
              <w:jc w:val="center"/>
              <w:rPr>
                <w:b/>
              </w:rPr>
            </w:pPr>
            <w:r w:rsidRPr="003D2BD7">
              <w:rPr>
                <w:b/>
              </w:rPr>
              <w:t>% Recovery Range</w:t>
            </w:r>
          </w:p>
        </w:tc>
      </w:tr>
      <w:tr w:rsidR="00157859" w:rsidRPr="003D2BD7" w:rsidTr="00DF05C4">
        <w:trPr>
          <w:jc w:val="center"/>
        </w:trPr>
        <w:tc>
          <w:tcPr>
            <w:tcW w:w="2337" w:type="dxa"/>
          </w:tcPr>
          <w:p w:rsidR="00157859" w:rsidRPr="003D2BD7" w:rsidRDefault="00157859" w:rsidP="00DF05C4">
            <w:pPr>
              <w:jc w:val="center"/>
            </w:pPr>
            <w:r w:rsidRPr="003D2BD7">
              <w:t>Microwave Blank</w:t>
            </w:r>
          </w:p>
        </w:tc>
        <w:tc>
          <w:tcPr>
            <w:tcW w:w="2337" w:type="dxa"/>
          </w:tcPr>
          <w:p w:rsidR="00157859" w:rsidRPr="003D2BD7" w:rsidRDefault="00157859" w:rsidP="00DF05C4">
            <w:pPr>
              <w:jc w:val="center"/>
            </w:pPr>
            <w:r w:rsidRPr="003D2BD7">
              <w:t>ND</w:t>
            </w:r>
          </w:p>
        </w:tc>
        <w:tc>
          <w:tcPr>
            <w:tcW w:w="2338" w:type="dxa"/>
          </w:tcPr>
          <w:p w:rsidR="00157859" w:rsidRPr="003D2BD7" w:rsidRDefault="00157859" w:rsidP="00DF05C4">
            <w:pPr>
              <w:jc w:val="center"/>
            </w:pPr>
            <w:r w:rsidRPr="003D2BD7">
              <w:t>ND</w:t>
            </w:r>
          </w:p>
        </w:tc>
        <w:tc>
          <w:tcPr>
            <w:tcW w:w="2338" w:type="dxa"/>
          </w:tcPr>
          <w:p w:rsidR="00157859" w:rsidRPr="003D2BD7" w:rsidRDefault="00157859" w:rsidP="00DF05C4">
            <w:pPr>
              <w:jc w:val="center"/>
            </w:pPr>
            <w:r w:rsidRPr="003D2BD7">
              <w:t>&lt;LLCV</w:t>
            </w:r>
          </w:p>
        </w:tc>
      </w:tr>
      <w:tr w:rsidR="00157859" w:rsidRPr="003D2BD7" w:rsidTr="00DF05C4">
        <w:trPr>
          <w:jc w:val="center"/>
        </w:trPr>
        <w:tc>
          <w:tcPr>
            <w:tcW w:w="2337" w:type="dxa"/>
          </w:tcPr>
          <w:p w:rsidR="00157859" w:rsidRPr="003D2BD7" w:rsidRDefault="00157859" w:rsidP="00DF05C4">
            <w:pPr>
              <w:jc w:val="center"/>
            </w:pPr>
            <w:r w:rsidRPr="003D2BD7">
              <w:t>Microwave Blank Spike, 100 ppb</w:t>
            </w:r>
          </w:p>
        </w:tc>
        <w:tc>
          <w:tcPr>
            <w:tcW w:w="2337" w:type="dxa"/>
          </w:tcPr>
          <w:p w:rsidR="00157859" w:rsidRPr="003D2BD7" w:rsidRDefault="00157859" w:rsidP="00DF05C4">
            <w:pPr>
              <w:jc w:val="center"/>
            </w:pPr>
            <w:r w:rsidRPr="003D2BD7">
              <w:t>98</w:t>
            </w:r>
          </w:p>
        </w:tc>
        <w:tc>
          <w:tcPr>
            <w:tcW w:w="2338" w:type="dxa"/>
          </w:tcPr>
          <w:p w:rsidR="00157859" w:rsidRPr="003D2BD7" w:rsidRDefault="00157859" w:rsidP="00DF05C4">
            <w:pPr>
              <w:jc w:val="center"/>
            </w:pPr>
            <w:r w:rsidRPr="003D2BD7">
              <w:t>88-110</w:t>
            </w:r>
          </w:p>
        </w:tc>
        <w:tc>
          <w:tcPr>
            <w:tcW w:w="2338" w:type="dxa"/>
          </w:tcPr>
          <w:p w:rsidR="00157859" w:rsidRPr="003D2BD7" w:rsidRDefault="00157859" w:rsidP="00DF05C4">
            <w:pPr>
              <w:jc w:val="center"/>
            </w:pPr>
            <w:r w:rsidRPr="003D2BD7">
              <w:t>88-108</w:t>
            </w:r>
          </w:p>
        </w:tc>
      </w:tr>
      <w:tr w:rsidR="00157859" w:rsidRPr="003D2BD7" w:rsidTr="00DF05C4">
        <w:trPr>
          <w:jc w:val="center"/>
        </w:trPr>
        <w:tc>
          <w:tcPr>
            <w:tcW w:w="2337" w:type="dxa"/>
          </w:tcPr>
          <w:p w:rsidR="00157859" w:rsidRPr="003D2BD7" w:rsidRDefault="00157859" w:rsidP="00DF05C4">
            <w:pPr>
              <w:jc w:val="center"/>
            </w:pPr>
            <w:r w:rsidRPr="003D2BD7">
              <w:t>Microwave Blank Spike, 500 ppb</w:t>
            </w:r>
          </w:p>
        </w:tc>
        <w:tc>
          <w:tcPr>
            <w:tcW w:w="2337" w:type="dxa"/>
          </w:tcPr>
          <w:p w:rsidR="00157859" w:rsidRPr="003D2BD7" w:rsidRDefault="00157859" w:rsidP="00DF05C4">
            <w:pPr>
              <w:jc w:val="center"/>
            </w:pPr>
            <w:r w:rsidRPr="003D2BD7">
              <w:t>552</w:t>
            </w:r>
          </w:p>
          <w:p w:rsidR="00157859" w:rsidRPr="003D2BD7" w:rsidRDefault="00157859" w:rsidP="00DF05C4">
            <w:pPr>
              <w:jc w:val="center"/>
            </w:pPr>
          </w:p>
        </w:tc>
        <w:tc>
          <w:tcPr>
            <w:tcW w:w="2338" w:type="dxa"/>
          </w:tcPr>
          <w:p w:rsidR="00157859" w:rsidRPr="003D2BD7" w:rsidRDefault="00157859" w:rsidP="00DF05C4">
            <w:pPr>
              <w:jc w:val="center"/>
            </w:pPr>
            <w:r w:rsidRPr="003D2BD7">
              <w:t>468-625</w:t>
            </w:r>
          </w:p>
        </w:tc>
        <w:tc>
          <w:tcPr>
            <w:tcW w:w="2338" w:type="dxa"/>
          </w:tcPr>
          <w:p w:rsidR="00157859" w:rsidRPr="003D2BD7" w:rsidRDefault="00157859" w:rsidP="00DF05C4">
            <w:pPr>
              <w:jc w:val="center"/>
            </w:pPr>
            <w:r w:rsidRPr="003D2BD7">
              <w:t>85-125</w:t>
            </w:r>
          </w:p>
          <w:p w:rsidR="00157859" w:rsidRPr="003D2BD7" w:rsidRDefault="00157859" w:rsidP="00DF05C4">
            <w:pPr>
              <w:jc w:val="center"/>
            </w:pPr>
          </w:p>
        </w:tc>
      </w:tr>
      <w:tr w:rsidR="00157859" w:rsidRPr="003D2BD7" w:rsidTr="00DF05C4">
        <w:trPr>
          <w:jc w:val="center"/>
        </w:trPr>
        <w:tc>
          <w:tcPr>
            <w:tcW w:w="2337" w:type="dxa"/>
          </w:tcPr>
          <w:p w:rsidR="00157859" w:rsidRPr="003D2BD7" w:rsidRDefault="00157859" w:rsidP="00DF05C4">
            <w:pPr>
              <w:jc w:val="center"/>
            </w:pPr>
            <w:r w:rsidRPr="003D2BD7">
              <w:t>Initial Calibration Verification, 50 ppb</w:t>
            </w:r>
          </w:p>
        </w:tc>
        <w:tc>
          <w:tcPr>
            <w:tcW w:w="2337" w:type="dxa"/>
          </w:tcPr>
          <w:p w:rsidR="00157859" w:rsidRPr="003D2BD7" w:rsidRDefault="00157859" w:rsidP="00DF05C4">
            <w:pPr>
              <w:jc w:val="center"/>
            </w:pPr>
            <w:r w:rsidRPr="003D2BD7">
              <w:t>48</w:t>
            </w:r>
          </w:p>
        </w:tc>
        <w:tc>
          <w:tcPr>
            <w:tcW w:w="2338" w:type="dxa"/>
          </w:tcPr>
          <w:p w:rsidR="00157859" w:rsidRPr="003D2BD7" w:rsidRDefault="001F576F" w:rsidP="00DF05C4">
            <w:pPr>
              <w:jc w:val="center"/>
            </w:pPr>
            <w:r>
              <w:t>48.4-48.6</w:t>
            </w:r>
          </w:p>
        </w:tc>
        <w:tc>
          <w:tcPr>
            <w:tcW w:w="2338" w:type="dxa"/>
          </w:tcPr>
          <w:p w:rsidR="00157859" w:rsidRPr="003D2BD7" w:rsidRDefault="00157859" w:rsidP="00DF05C4">
            <w:pPr>
              <w:tabs>
                <w:tab w:val="left" w:pos="301"/>
              </w:tabs>
              <w:jc w:val="center"/>
            </w:pPr>
            <w:r w:rsidRPr="003D2BD7">
              <w:t>94-109</w:t>
            </w:r>
          </w:p>
        </w:tc>
      </w:tr>
      <w:tr w:rsidR="00157859" w:rsidRPr="003D2BD7" w:rsidTr="00DF05C4">
        <w:trPr>
          <w:jc w:val="center"/>
        </w:trPr>
        <w:tc>
          <w:tcPr>
            <w:tcW w:w="2337" w:type="dxa"/>
          </w:tcPr>
          <w:p w:rsidR="00157859" w:rsidRPr="003D2BD7" w:rsidRDefault="00157859" w:rsidP="00DF05C4">
            <w:pPr>
              <w:jc w:val="center"/>
            </w:pPr>
            <w:r w:rsidRPr="003D2BD7">
              <w:t>Initial Calibration Blank</w:t>
            </w:r>
          </w:p>
        </w:tc>
        <w:tc>
          <w:tcPr>
            <w:tcW w:w="2337" w:type="dxa"/>
          </w:tcPr>
          <w:p w:rsidR="00157859" w:rsidRPr="003D2BD7" w:rsidRDefault="00157859" w:rsidP="00DF05C4">
            <w:pPr>
              <w:jc w:val="center"/>
            </w:pPr>
            <w:r w:rsidRPr="003D2BD7">
              <w:t>ND</w:t>
            </w:r>
          </w:p>
        </w:tc>
        <w:tc>
          <w:tcPr>
            <w:tcW w:w="2338" w:type="dxa"/>
          </w:tcPr>
          <w:p w:rsidR="00157859" w:rsidRPr="003D2BD7" w:rsidRDefault="00157859" w:rsidP="00DF05C4">
            <w:pPr>
              <w:jc w:val="center"/>
            </w:pPr>
            <w:r w:rsidRPr="003D2BD7">
              <w:t>ND</w:t>
            </w:r>
          </w:p>
        </w:tc>
        <w:tc>
          <w:tcPr>
            <w:tcW w:w="2338" w:type="dxa"/>
          </w:tcPr>
          <w:p w:rsidR="00157859" w:rsidRPr="003D2BD7" w:rsidRDefault="00157859" w:rsidP="00DF05C4">
            <w:pPr>
              <w:jc w:val="center"/>
            </w:pPr>
            <w:r w:rsidRPr="003D2BD7">
              <w:t>&lt;LLCV</w:t>
            </w:r>
          </w:p>
        </w:tc>
      </w:tr>
      <w:tr w:rsidR="00157859" w:rsidRPr="003D2BD7" w:rsidTr="00DF05C4">
        <w:trPr>
          <w:jc w:val="center"/>
        </w:trPr>
        <w:tc>
          <w:tcPr>
            <w:tcW w:w="2337" w:type="dxa"/>
          </w:tcPr>
          <w:p w:rsidR="00157859" w:rsidRPr="003D2BD7" w:rsidRDefault="00157859" w:rsidP="00DF05C4">
            <w:pPr>
              <w:jc w:val="center"/>
            </w:pPr>
            <w:r w:rsidRPr="003D2BD7">
              <w:t>Continuing calibration verification, 100 ppb</w:t>
            </w:r>
          </w:p>
        </w:tc>
        <w:tc>
          <w:tcPr>
            <w:tcW w:w="2337" w:type="dxa"/>
          </w:tcPr>
          <w:p w:rsidR="00157859" w:rsidRPr="003D2BD7" w:rsidRDefault="00157859" w:rsidP="00DF05C4">
            <w:pPr>
              <w:jc w:val="center"/>
            </w:pPr>
            <w:r w:rsidRPr="003D2BD7">
              <w:t>105</w:t>
            </w:r>
          </w:p>
        </w:tc>
        <w:tc>
          <w:tcPr>
            <w:tcW w:w="2338" w:type="dxa"/>
          </w:tcPr>
          <w:p w:rsidR="00157859" w:rsidRPr="003D2BD7" w:rsidRDefault="00157859" w:rsidP="00DF05C4">
            <w:pPr>
              <w:jc w:val="center"/>
            </w:pPr>
            <w:r w:rsidRPr="003D2BD7">
              <w:t>97.1-110</w:t>
            </w:r>
          </w:p>
        </w:tc>
        <w:tc>
          <w:tcPr>
            <w:tcW w:w="2338" w:type="dxa"/>
          </w:tcPr>
          <w:p w:rsidR="00157859" w:rsidRPr="003D2BD7" w:rsidRDefault="00157859" w:rsidP="00DF05C4">
            <w:pPr>
              <w:jc w:val="center"/>
            </w:pPr>
            <w:r w:rsidRPr="003D2BD7">
              <w:t>97-110</w:t>
            </w:r>
          </w:p>
        </w:tc>
      </w:tr>
      <w:tr w:rsidR="00157859" w:rsidRPr="003D2BD7" w:rsidTr="00DF05C4">
        <w:trPr>
          <w:jc w:val="center"/>
        </w:trPr>
        <w:tc>
          <w:tcPr>
            <w:tcW w:w="2337" w:type="dxa"/>
          </w:tcPr>
          <w:p w:rsidR="00157859" w:rsidRPr="003D2BD7" w:rsidRDefault="00157859" w:rsidP="00DF05C4">
            <w:pPr>
              <w:jc w:val="center"/>
            </w:pPr>
            <w:r w:rsidRPr="003D2BD7">
              <w:t>Low Level Calibration Verification, 1 ppb</w:t>
            </w:r>
          </w:p>
        </w:tc>
        <w:tc>
          <w:tcPr>
            <w:tcW w:w="2337" w:type="dxa"/>
          </w:tcPr>
          <w:p w:rsidR="00157859" w:rsidRPr="003D2BD7" w:rsidRDefault="001F576F" w:rsidP="00DF05C4">
            <w:pPr>
              <w:jc w:val="center"/>
            </w:pPr>
            <w:r>
              <w:t>1.1</w:t>
            </w:r>
          </w:p>
        </w:tc>
        <w:tc>
          <w:tcPr>
            <w:tcW w:w="2338" w:type="dxa"/>
          </w:tcPr>
          <w:p w:rsidR="00157859" w:rsidRPr="003D2BD7" w:rsidRDefault="001F576F" w:rsidP="00DF05C4">
            <w:pPr>
              <w:jc w:val="center"/>
            </w:pPr>
            <w:r>
              <w:t>0.98-1.28</w:t>
            </w:r>
          </w:p>
        </w:tc>
        <w:tc>
          <w:tcPr>
            <w:tcW w:w="2338" w:type="dxa"/>
          </w:tcPr>
          <w:p w:rsidR="00157859" w:rsidRPr="003D2BD7" w:rsidRDefault="00157859" w:rsidP="00DF05C4">
            <w:pPr>
              <w:jc w:val="center"/>
            </w:pPr>
            <w:r w:rsidRPr="003D2BD7">
              <w:t>97-128</w:t>
            </w:r>
          </w:p>
        </w:tc>
      </w:tr>
      <w:tr w:rsidR="00157859" w:rsidRPr="003D2BD7" w:rsidTr="00DF05C4">
        <w:trPr>
          <w:jc w:val="center"/>
        </w:trPr>
        <w:tc>
          <w:tcPr>
            <w:tcW w:w="2337" w:type="dxa"/>
          </w:tcPr>
          <w:p w:rsidR="00157859" w:rsidRPr="003D2BD7" w:rsidRDefault="00157859" w:rsidP="00DF05C4">
            <w:pPr>
              <w:jc w:val="center"/>
            </w:pPr>
            <w:r w:rsidRPr="003D2BD7">
              <w:t>Low Level Calibration Verification, 2.5 ppb</w:t>
            </w:r>
          </w:p>
        </w:tc>
        <w:tc>
          <w:tcPr>
            <w:tcW w:w="2337" w:type="dxa"/>
          </w:tcPr>
          <w:p w:rsidR="00157859" w:rsidRPr="003D2BD7" w:rsidRDefault="00157859" w:rsidP="00DF05C4">
            <w:pPr>
              <w:jc w:val="center"/>
            </w:pPr>
            <w:r w:rsidRPr="003D2BD7">
              <w:t>2.6</w:t>
            </w:r>
          </w:p>
        </w:tc>
        <w:tc>
          <w:tcPr>
            <w:tcW w:w="2338" w:type="dxa"/>
          </w:tcPr>
          <w:p w:rsidR="00157859" w:rsidRPr="003D2BD7" w:rsidRDefault="00157859" w:rsidP="00DF05C4">
            <w:pPr>
              <w:jc w:val="center"/>
            </w:pPr>
            <w:r w:rsidRPr="003D2BD7">
              <w:t>2.1-3.2</w:t>
            </w:r>
          </w:p>
        </w:tc>
        <w:tc>
          <w:tcPr>
            <w:tcW w:w="2338" w:type="dxa"/>
          </w:tcPr>
          <w:p w:rsidR="00157859" w:rsidRPr="003D2BD7" w:rsidRDefault="00157859" w:rsidP="00DF05C4">
            <w:pPr>
              <w:jc w:val="center"/>
            </w:pPr>
            <w:r w:rsidRPr="003D2BD7">
              <w:t>84-128</w:t>
            </w:r>
          </w:p>
        </w:tc>
      </w:tr>
      <w:tr w:rsidR="00157859" w:rsidRPr="003D2BD7" w:rsidTr="00DF05C4">
        <w:trPr>
          <w:jc w:val="center"/>
        </w:trPr>
        <w:tc>
          <w:tcPr>
            <w:tcW w:w="2337" w:type="dxa"/>
          </w:tcPr>
          <w:p w:rsidR="00157859" w:rsidRPr="003D2BD7" w:rsidRDefault="00157859" w:rsidP="00DF05C4">
            <w:pPr>
              <w:jc w:val="center"/>
            </w:pPr>
            <w:r w:rsidRPr="003D2BD7">
              <w:t>High Level Calibration Verification, 2 ppm</w:t>
            </w:r>
          </w:p>
        </w:tc>
        <w:tc>
          <w:tcPr>
            <w:tcW w:w="2337" w:type="dxa"/>
          </w:tcPr>
          <w:p w:rsidR="00157859" w:rsidRPr="003D2BD7" w:rsidRDefault="001F576F" w:rsidP="00DF05C4">
            <w:pPr>
              <w:jc w:val="center"/>
            </w:pPr>
            <w:r>
              <w:t>2.0</w:t>
            </w:r>
          </w:p>
        </w:tc>
        <w:tc>
          <w:tcPr>
            <w:tcW w:w="2338" w:type="dxa"/>
          </w:tcPr>
          <w:p w:rsidR="00157859" w:rsidRPr="003D2BD7" w:rsidRDefault="00157859" w:rsidP="001F576F">
            <w:pPr>
              <w:jc w:val="center"/>
            </w:pPr>
            <w:r w:rsidRPr="003D2BD7">
              <w:t>1.87-2.11</w:t>
            </w:r>
          </w:p>
        </w:tc>
        <w:tc>
          <w:tcPr>
            <w:tcW w:w="2338" w:type="dxa"/>
          </w:tcPr>
          <w:p w:rsidR="00157859" w:rsidRPr="003D2BD7" w:rsidRDefault="00157859" w:rsidP="00DF05C4">
            <w:pPr>
              <w:jc w:val="center"/>
            </w:pPr>
            <w:r w:rsidRPr="003D2BD7">
              <w:t>94-106</w:t>
            </w:r>
          </w:p>
        </w:tc>
      </w:tr>
      <w:tr w:rsidR="00157859" w:rsidRPr="003D2BD7" w:rsidTr="00DF05C4">
        <w:trPr>
          <w:jc w:val="center"/>
        </w:trPr>
        <w:tc>
          <w:tcPr>
            <w:tcW w:w="2337" w:type="dxa"/>
          </w:tcPr>
          <w:p w:rsidR="00157859" w:rsidRPr="003D2BD7" w:rsidRDefault="00157859" w:rsidP="00DF05C4">
            <w:pPr>
              <w:jc w:val="center"/>
            </w:pPr>
            <w:r w:rsidRPr="003D2BD7">
              <w:t>Laboratory Spike, 100 ppb</w:t>
            </w:r>
          </w:p>
        </w:tc>
        <w:tc>
          <w:tcPr>
            <w:tcW w:w="2337" w:type="dxa"/>
          </w:tcPr>
          <w:p w:rsidR="00157859" w:rsidRPr="003D2BD7" w:rsidRDefault="00157859" w:rsidP="00DF05C4">
            <w:pPr>
              <w:jc w:val="center"/>
            </w:pPr>
            <w:r w:rsidRPr="003D2BD7">
              <w:t>106.8</w:t>
            </w:r>
          </w:p>
        </w:tc>
        <w:tc>
          <w:tcPr>
            <w:tcW w:w="2338" w:type="dxa"/>
          </w:tcPr>
          <w:p w:rsidR="00157859" w:rsidRPr="003D2BD7" w:rsidRDefault="00157859" w:rsidP="00DF05C4">
            <w:pPr>
              <w:jc w:val="center"/>
            </w:pPr>
            <w:r w:rsidRPr="003D2BD7">
              <w:t>92-114</w:t>
            </w:r>
          </w:p>
        </w:tc>
        <w:tc>
          <w:tcPr>
            <w:tcW w:w="2338" w:type="dxa"/>
          </w:tcPr>
          <w:p w:rsidR="00157859" w:rsidRPr="003D2BD7" w:rsidRDefault="00157859" w:rsidP="00DF05C4">
            <w:pPr>
              <w:jc w:val="center"/>
            </w:pPr>
            <w:r w:rsidRPr="003D2BD7">
              <w:t>92-114</w:t>
            </w:r>
          </w:p>
        </w:tc>
      </w:tr>
      <w:tr w:rsidR="00157859" w:rsidRPr="003D2BD7" w:rsidTr="00DF05C4">
        <w:trPr>
          <w:jc w:val="center"/>
        </w:trPr>
        <w:tc>
          <w:tcPr>
            <w:tcW w:w="2337" w:type="dxa"/>
          </w:tcPr>
          <w:p w:rsidR="00157859" w:rsidRPr="003D2BD7" w:rsidRDefault="00157859" w:rsidP="00DF05C4">
            <w:pPr>
              <w:jc w:val="center"/>
            </w:pPr>
            <w:r w:rsidRPr="003D2BD7">
              <w:t>Laboratory Spike, 30 ppm</w:t>
            </w:r>
          </w:p>
        </w:tc>
        <w:tc>
          <w:tcPr>
            <w:tcW w:w="2337" w:type="dxa"/>
          </w:tcPr>
          <w:p w:rsidR="00157859" w:rsidRPr="003D2BD7" w:rsidRDefault="001F576F" w:rsidP="00DF05C4">
            <w:pPr>
              <w:jc w:val="center"/>
            </w:pPr>
            <w:r>
              <w:t>29.0</w:t>
            </w:r>
          </w:p>
        </w:tc>
        <w:tc>
          <w:tcPr>
            <w:tcW w:w="2338" w:type="dxa"/>
          </w:tcPr>
          <w:p w:rsidR="00157859" w:rsidRPr="003D2BD7" w:rsidRDefault="00157859" w:rsidP="00DF05C4">
            <w:pPr>
              <w:jc w:val="center"/>
            </w:pPr>
            <w:r w:rsidRPr="003D2BD7">
              <w:t>28.3-29.7</w:t>
            </w:r>
          </w:p>
        </w:tc>
        <w:tc>
          <w:tcPr>
            <w:tcW w:w="2338" w:type="dxa"/>
          </w:tcPr>
          <w:p w:rsidR="00157859" w:rsidRPr="003D2BD7" w:rsidRDefault="00157859" w:rsidP="00DF05C4">
            <w:pPr>
              <w:jc w:val="center"/>
            </w:pPr>
            <w:r w:rsidRPr="003D2BD7">
              <w:t>94-99</w:t>
            </w:r>
          </w:p>
        </w:tc>
      </w:tr>
    </w:tbl>
    <w:p w:rsidR="00157859" w:rsidRPr="003D2BD7" w:rsidRDefault="00157859" w:rsidP="00DF05C4">
      <w:pPr>
        <w:jc w:val="center"/>
      </w:pPr>
    </w:p>
    <w:p w:rsidR="00157859" w:rsidRPr="003D2BD7" w:rsidRDefault="00157859" w:rsidP="00DF05C4"/>
    <w:p w:rsidR="00157859" w:rsidRDefault="00157859" w:rsidP="00DF05C4"/>
    <w:p w:rsidR="00157859" w:rsidRDefault="00157859" w:rsidP="00DF05C4"/>
    <w:p w:rsidR="00157859" w:rsidRDefault="00157859" w:rsidP="00DF05C4"/>
    <w:p w:rsidR="00157859" w:rsidRPr="003D2BD7" w:rsidRDefault="00157859" w:rsidP="00DF05C4">
      <w:r>
        <w:lastRenderedPageBreak/>
        <w:t>Table S2</w:t>
      </w:r>
      <w:r w:rsidRPr="003D2BD7">
        <w:t xml:space="preserve">: Detailed data for total copper extracted from wipes upon digestion in the microwave system and for wipes passed along </w:t>
      </w:r>
      <w:r w:rsidR="00496F84">
        <w:t>weathered</w:t>
      </w:r>
      <w:r>
        <w:t xml:space="preserve"> wood and exposed to SSF.</w:t>
      </w:r>
    </w:p>
    <w:tbl>
      <w:tblPr>
        <w:tblpPr w:leftFromText="180" w:rightFromText="180" w:vertAnchor="page" w:horzAnchor="margin" w:tblpY="2626"/>
        <w:tblW w:w="11757" w:type="dxa"/>
        <w:tblLook w:val="04A0" w:firstRow="1" w:lastRow="0" w:firstColumn="1" w:lastColumn="0" w:noHBand="0" w:noVBand="1"/>
      </w:tblPr>
      <w:tblGrid>
        <w:gridCol w:w="1356"/>
        <w:gridCol w:w="1065"/>
        <w:gridCol w:w="1123"/>
        <w:gridCol w:w="1123"/>
        <w:gridCol w:w="941"/>
        <w:gridCol w:w="1123"/>
        <w:gridCol w:w="1123"/>
        <w:gridCol w:w="1041"/>
        <w:gridCol w:w="1123"/>
        <w:gridCol w:w="1123"/>
        <w:gridCol w:w="69"/>
        <w:gridCol w:w="766"/>
      </w:tblGrid>
      <w:tr w:rsidR="00157859" w:rsidRPr="003D2BD7" w:rsidTr="00DF05C4">
        <w:trPr>
          <w:trHeight w:val="218"/>
        </w:trPr>
        <w:tc>
          <w:tcPr>
            <w:tcW w:w="11757" w:type="dxa"/>
            <w:gridSpan w:val="12"/>
            <w:tcBorders>
              <w:top w:val="nil"/>
              <w:left w:val="nil"/>
              <w:bottom w:val="single" w:sz="4" w:space="0" w:color="auto"/>
              <w:right w:val="nil"/>
            </w:tcBorders>
            <w:shd w:val="clear" w:color="auto" w:fill="auto"/>
            <w:noWrap/>
            <w:vAlign w:val="bottom"/>
            <w:hideMark/>
          </w:tcPr>
          <w:p w:rsidR="00157859" w:rsidRPr="003D2BD7" w:rsidRDefault="00157859" w:rsidP="00DF05C4">
            <w:pPr>
              <w:spacing w:after="0" w:line="240" w:lineRule="auto"/>
              <w:jc w:val="center"/>
              <w:rPr>
                <w:rFonts w:ascii="Calibri" w:eastAsia="Times New Roman" w:hAnsi="Calibri" w:cs="Times New Roman"/>
                <w:b/>
                <w:bCs/>
                <w:color w:val="000000"/>
                <w:sz w:val="26"/>
                <w:szCs w:val="26"/>
              </w:rPr>
            </w:pPr>
          </w:p>
        </w:tc>
      </w:tr>
      <w:tr w:rsidR="00157859" w:rsidRPr="003D2BD7" w:rsidTr="00DF05C4">
        <w:trPr>
          <w:trHeight w:val="695"/>
        </w:trPr>
        <w:tc>
          <w:tcPr>
            <w:tcW w:w="1137"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ind w:left="72"/>
              <w:jc w:val="center"/>
              <w:rPr>
                <w:rFonts w:ascii="Calibri" w:eastAsia="Times New Roman" w:hAnsi="Calibri" w:cs="Times New Roman"/>
                <w:b/>
                <w:color w:val="000000"/>
              </w:rPr>
            </w:pPr>
            <w:r w:rsidRPr="003D2BD7">
              <w:rPr>
                <w:rFonts w:ascii="Calibri" w:eastAsia="Times New Roman" w:hAnsi="Calibri" w:cs="Times New Roman"/>
                <w:b/>
                <w:color w:val="000000"/>
              </w:rPr>
              <w:t> </w:t>
            </w:r>
          </w:p>
        </w:tc>
        <w:tc>
          <w:tcPr>
            <w:tcW w:w="1065"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Replicate</w:t>
            </w:r>
          </w:p>
        </w:tc>
        <w:tc>
          <w:tcPr>
            <w:tcW w:w="1123"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Total  (µg/wipe)</w:t>
            </w:r>
          </w:p>
        </w:tc>
        <w:tc>
          <w:tcPr>
            <w:tcW w:w="1123"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Average Total (µg/wipe)</w:t>
            </w:r>
          </w:p>
        </w:tc>
        <w:tc>
          <w:tcPr>
            <w:tcW w:w="941"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 xml:space="preserve"> Total SD</w:t>
            </w:r>
          </w:p>
        </w:tc>
        <w:tc>
          <w:tcPr>
            <w:tcW w:w="1123"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Percent released </w:t>
            </w:r>
          </w:p>
        </w:tc>
        <w:tc>
          <w:tcPr>
            <w:tcW w:w="1123"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 xml:space="preserve">Average Percent Released </w:t>
            </w:r>
          </w:p>
        </w:tc>
        <w:tc>
          <w:tcPr>
            <w:tcW w:w="1041"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 xml:space="preserve"> Released SD</w:t>
            </w:r>
          </w:p>
        </w:tc>
        <w:tc>
          <w:tcPr>
            <w:tcW w:w="1123"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Percent 10 kDa </w:t>
            </w:r>
          </w:p>
        </w:tc>
        <w:tc>
          <w:tcPr>
            <w:tcW w:w="1123"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Average Percent 10 kDa</w:t>
            </w:r>
          </w:p>
        </w:tc>
        <w:tc>
          <w:tcPr>
            <w:tcW w:w="835" w:type="dxa"/>
            <w:gridSpan w:val="2"/>
            <w:tcBorders>
              <w:top w:val="single" w:sz="4" w:space="0" w:color="auto"/>
              <w:bottom w:val="single" w:sz="4" w:space="0" w:color="auto"/>
            </w:tcBorders>
            <w:shd w:val="clear" w:color="auto" w:fill="auto"/>
            <w:hideMark/>
          </w:tcPr>
          <w:p w:rsidR="00157859" w:rsidRPr="003D2BD7" w:rsidRDefault="00157859" w:rsidP="00DF05C4">
            <w:pPr>
              <w:spacing w:after="0" w:line="240" w:lineRule="auto"/>
              <w:jc w:val="center"/>
              <w:rPr>
                <w:rFonts w:ascii="Calibri" w:eastAsia="Times New Roman" w:hAnsi="Calibri" w:cs="Times New Roman"/>
                <w:b/>
                <w:color w:val="000000"/>
              </w:rPr>
            </w:pPr>
            <w:r w:rsidRPr="003D2BD7">
              <w:rPr>
                <w:rFonts w:ascii="Calibri" w:eastAsia="Times New Roman" w:hAnsi="Calibri" w:cs="Times New Roman"/>
                <w:b/>
                <w:color w:val="000000"/>
              </w:rPr>
              <w:t xml:space="preserve"> 10 kDa SD</w:t>
            </w:r>
          </w:p>
        </w:tc>
      </w:tr>
      <w:tr w:rsidR="00157859" w:rsidRPr="002E51E0" w:rsidTr="00DF05C4">
        <w:trPr>
          <w:trHeight w:val="189"/>
        </w:trPr>
        <w:tc>
          <w:tcPr>
            <w:tcW w:w="1137" w:type="dxa"/>
            <w:vMerge w:val="restart"/>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ACA</w:t>
            </w: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1</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0.021</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24789D" w:rsidP="00DF05C4">
            <w:pPr>
              <w:spacing w:after="0" w:line="240" w:lineRule="auto"/>
              <w:jc w:val="center"/>
              <w:rPr>
                <w:rFonts w:eastAsia="Times New Roman" w:cs="Times New Roman"/>
                <w:color w:val="000000"/>
              </w:rPr>
            </w:pPr>
            <w:r w:rsidRPr="002E51E0">
              <w:rPr>
                <w:rFonts w:eastAsia="Times New Roman" w:cs="Times New Roman"/>
                <w:color w:val="000000"/>
              </w:rPr>
              <w:t>0.02</w:t>
            </w:r>
          </w:p>
        </w:tc>
        <w:tc>
          <w:tcPr>
            <w:tcW w:w="941" w:type="dxa"/>
            <w:vMerge w:val="restart"/>
            <w:tcBorders>
              <w:top w:val="single" w:sz="4" w:space="0" w:color="auto"/>
              <w:bottom w:val="single" w:sz="4" w:space="0" w:color="auto"/>
            </w:tcBorders>
            <w:shd w:val="clear" w:color="auto" w:fill="auto"/>
            <w:noWrap/>
            <w:vAlign w:val="bottom"/>
            <w:hideMark/>
          </w:tcPr>
          <w:p w:rsidR="00157859" w:rsidRPr="002E51E0" w:rsidRDefault="0024789D" w:rsidP="0024789D">
            <w:pPr>
              <w:spacing w:after="0" w:line="240" w:lineRule="auto"/>
              <w:jc w:val="center"/>
              <w:rPr>
                <w:rFonts w:eastAsia="Times New Roman" w:cs="Times New Roman"/>
                <w:color w:val="000000"/>
              </w:rPr>
            </w:pPr>
            <w:r w:rsidRPr="002E51E0">
              <w:rPr>
                <w:rFonts w:eastAsia="Times New Roman" w:cs="Times New Roman"/>
                <w:color w:val="000000"/>
              </w:rPr>
              <w:t>0</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82</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100</w:t>
            </w:r>
            <w:r w:rsidR="00F55F2C" w:rsidRPr="002E51E0">
              <w:rPr>
                <w:rFonts w:eastAsia="Times New Roman" w:cs="Times New Roman"/>
                <w:color w:val="000000"/>
              </w:rPr>
              <w:t>*</w:t>
            </w:r>
          </w:p>
        </w:tc>
        <w:tc>
          <w:tcPr>
            <w:tcW w:w="1041" w:type="dxa"/>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44</w:t>
            </w: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82</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100</w:t>
            </w:r>
            <w:r w:rsidR="00F55F2C" w:rsidRPr="002E51E0">
              <w:rPr>
                <w:rFonts w:eastAsia="Times New Roman" w:cs="Times New Roman"/>
                <w:color w:val="000000"/>
              </w:rPr>
              <w:t>*</w:t>
            </w:r>
          </w:p>
        </w:tc>
        <w:tc>
          <w:tcPr>
            <w:tcW w:w="835" w:type="dxa"/>
            <w:gridSpan w:val="2"/>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66</w:t>
            </w:r>
          </w:p>
        </w:tc>
      </w:tr>
      <w:tr w:rsidR="00157859" w:rsidRPr="002E51E0" w:rsidTr="00DF05C4">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Arial"/>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2</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0.025</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164</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171</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DF05C4">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Arial"/>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3</w:t>
            </w:r>
          </w:p>
        </w:tc>
        <w:tc>
          <w:tcPr>
            <w:tcW w:w="1123"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NS</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96</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211</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DF05C4">
        <w:trPr>
          <w:trHeight w:val="189"/>
        </w:trPr>
        <w:tc>
          <w:tcPr>
            <w:tcW w:w="1137" w:type="dxa"/>
            <w:vMerge w:val="restart"/>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MCA-1</w:t>
            </w: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1</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0.68</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0.9</w:t>
            </w:r>
          </w:p>
        </w:tc>
        <w:tc>
          <w:tcPr>
            <w:tcW w:w="941" w:type="dxa"/>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0.2</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126</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100</w:t>
            </w:r>
            <w:r w:rsidR="00F55F2C" w:rsidRPr="002E51E0">
              <w:rPr>
                <w:rFonts w:eastAsia="Times New Roman" w:cs="Times New Roman"/>
                <w:color w:val="000000"/>
              </w:rPr>
              <w:t>*</w:t>
            </w:r>
          </w:p>
        </w:tc>
        <w:tc>
          <w:tcPr>
            <w:tcW w:w="1041" w:type="dxa"/>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22</w:t>
            </w: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117</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100</w:t>
            </w:r>
            <w:r w:rsidR="00F55F2C" w:rsidRPr="002E51E0">
              <w:rPr>
                <w:rFonts w:eastAsia="Times New Roman" w:cs="Times New Roman"/>
                <w:color w:val="000000"/>
              </w:rPr>
              <w:t>*</w:t>
            </w:r>
          </w:p>
        </w:tc>
        <w:tc>
          <w:tcPr>
            <w:tcW w:w="835" w:type="dxa"/>
            <w:gridSpan w:val="2"/>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15</w:t>
            </w:r>
          </w:p>
        </w:tc>
      </w:tr>
      <w:tr w:rsidR="00157859" w:rsidRPr="002E51E0" w:rsidTr="00DF05C4">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Arial"/>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2</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1.03</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88</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87</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235E53">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Arial"/>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3</w:t>
            </w:r>
          </w:p>
        </w:tc>
        <w:tc>
          <w:tcPr>
            <w:tcW w:w="1123"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NS</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88</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101</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DF05C4">
        <w:trPr>
          <w:trHeight w:val="189"/>
        </w:trPr>
        <w:tc>
          <w:tcPr>
            <w:tcW w:w="1137" w:type="dxa"/>
            <w:vMerge w:val="restart"/>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MCA-2</w:t>
            </w: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1</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0.68</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0.09</w:t>
            </w:r>
          </w:p>
        </w:tc>
        <w:tc>
          <w:tcPr>
            <w:tcW w:w="941" w:type="dxa"/>
            <w:vMerge w:val="restart"/>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0.03</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113</w:t>
            </w:r>
          </w:p>
        </w:tc>
        <w:tc>
          <w:tcPr>
            <w:tcW w:w="1123" w:type="dxa"/>
            <w:vMerge w:val="restart"/>
            <w:tcBorders>
              <w:top w:val="single" w:sz="4" w:space="0" w:color="auto"/>
              <w:bottom w:val="single" w:sz="4" w:space="0" w:color="000000"/>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100</w:t>
            </w:r>
            <w:r w:rsidR="00F55F2C" w:rsidRPr="002E51E0">
              <w:rPr>
                <w:rFonts w:eastAsia="Times New Roman" w:cs="Times New Roman"/>
                <w:color w:val="000000"/>
              </w:rPr>
              <w:t>*</w:t>
            </w:r>
          </w:p>
        </w:tc>
        <w:tc>
          <w:tcPr>
            <w:tcW w:w="1041" w:type="dxa"/>
            <w:vMerge w:val="restart"/>
            <w:tcBorders>
              <w:top w:val="single" w:sz="4" w:space="0" w:color="auto"/>
              <w:bottom w:val="single" w:sz="4" w:space="0" w:color="000000"/>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12</w:t>
            </w: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114</w:t>
            </w:r>
          </w:p>
        </w:tc>
        <w:tc>
          <w:tcPr>
            <w:tcW w:w="1123" w:type="dxa"/>
            <w:vMerge w:val="restart"/>
            <w:tcBorders>
              <w:top w:val="single" w:sz="4" w:space="0" w:color="auto"/>
              <w:bottom w:val="single" w:sz="4" w:space="0" w:color="000000"/>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100</w:t>
            </w:r>
            <w:r w:rsidR="00F55F2C" w:rsidRPr="002E51E0">
              <w:rPr>
                <w:rFonts w:eastAsia="Times New Roman" w:cs="Times New Roman"/>
                <w:color w:val="000000"/>
              </w:rPr>
              <w:t>*</w:t>
            </w:r>
          </w:p>
        </w:tc>
        <w:tc>
          <w:tcPr>
            <w:tcW w:w="835" w:type="dxa"/>
            <w:gridSpan w:val="2"/>
            <w:vMerge w:val="restart"/>
            <w:tcBorders>
              <w:top w:val="single" w:sz="4" w:space="0" w:color="auto"/>
              <w:bottom w:val="single" w:sz="4" w:space="0" w:color="000000"/>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11</w:t>
            </w:r>
          </w:p>
        </w:tc>
      </w:tr>
      <w:tr w:rsidR="00157859" w:rsidRPr="002E51E0" w:rsidTr="00DF05C4">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Arial"/>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2</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1.03</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111</w:t>
            </w:r>
          </w:p>
        </w:tc>
        <w:tc>
          <w:tcPr>
            <w:tcW w:w="1123"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115</w:t>
            </w:r>
          </w:p>
        </w:tc>
        <w:tc>
          <w:tcPr>
            <w:tcW w:w="1123"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235E53">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Arial"/>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3</w:t>
            </w:r>
          </w:p>
        </w:tc>
        <w:tc>
          <w:tcPr>
            <w:tcW w:w="1123"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NS</w:t>
            </w:r>
          </w:p>
        </w:tc>
        <w:tc>
          <w:tcPr>
            <w:tcW w:w="1123"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90</w:t>
            </w:r>
          </w:p>
        </w:tc>
        <w:tc>
          <w:tcPr>
            <w:tcW w:w="1123"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496F84" w:rsidP="00DF05C4">
            <w:pPr>
              <w:spacing w:after="0" w:line="240" w:lineRule="auto"/>
              <w:jc w:val="center"/>
              <w:rPr>
                <w:rFonts w:eastAsia="Times New Roman" w:cs="Times New Roman"/>
                <w:color w:val="000000"/>
              </w:rPr>
            </w:pPr>
            <w:r w:rsidRPr="002E51E0">
              <w:rPr>
                <w:rFonts w:eastAsia="Times New Roman" w:cs="Times New Roman"/>
                <w:color w:val="000000"/>
              </w:rPr>
              <w:t>94</w:t>
            </w:r>
          </w:p>
        </w:tc>
        <w:tc>
          <w:tcPr>
            <w:tcW w:w="1123"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DF05C4">
        <w:trPr>
          <w:trHeight w:val="189"/>
        </w:trPr>
        <w:tc>
          <w:tcPr>
            <w:tcW w:w="1137" w:type="dxa"/>
            <w:vMerge w:val="restart"/>
            <w:tcBorders>
              <w:bottom w:val="single" w:sz="4" w:space="0" w:color="auto"/>
            </w:tcBorders>
            <w:shd w:val="clear" w:color="auto" w:fill="auto"/>
            <w:hideMark/>
          </w:tcPr>
          <w:p w:rsidR="00157859" w:rsidRPr="002E51E0" w:rsidRDefault="00B055D0" w:rsidP="00DF05C4">
            <w:pPr>
              <w:spacing w:after="0" w:line="240" w:lineRule="auto"/>
              <w:jc w:val="center"/>
              <w:rPr>
                <w:rFonts w:eastAsia="Times New Roman" w:cs="Times New Roman"/>
                <w:color w:val="000000"/>
              </w:rPr>
            </w:pPr>
            <w:r w:rsidRPr="002E51E0">
              <w:rPr>
                <w:rFonts w:eastAsia="Times New Roman" w:cs="Times New Roman"/>
                <w:color w:val="000000"/>
              </w:rPr>
              <w:t>Untreated</w:t>
            </w:r>
            <w:r w:rsidR="00DD3E87" w:rsidRPr="002E51E0">
              <w:rPr>
                <w:rFonts w:eastAsia="Times New Roman" w:cs="Times New Roman"/>
                <w:color w:val="000000"/>
              </w:rPr>
              <w:t>**</w:t>
            </w:r>
            <w:r w:rsidR="0024789D" w:rsidRPr="002E51E0">
              <w:rPr>
                <w:rFonts w:eastAsia="Times New Roman" w:cs="Times New Roman"/>
                <w:color w:val="000000"/>
              </w:rPr>
              <w:t xml:space="preserve"> </w:t>
            </w: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1</w:t>
            </w:r>
          </w:p>
        </w:tc>
        <w:tc>
          <w:tcPr>
            <w:tcW w:w="1123" w:type="dxa"/>
            <w:tcBorders>
              <w:top w:val="single" w:sz="4" w:space="0" w:color="auto"/>
              <w:bottom w:val="single" w:sz="4" w:space="0" w:color="auto"/>
            </w:tcBorders>
            <w:shd w:val="clear" w:color="auto" w:fill="auto"/>
            <w:noWrap/>
            <w:hideMark/>
          </w:tcPr>
          <w:p w:rsidR="00157859" w:rsidRPr="002E51E0" w:rsidRDefault="00496F84" w:rsidP="00DF05C4">
            <w:pPr>
              <w:spacing w:after="0" w:line="240" w:lineRule="auto"/>
              <w:jc w:val="center"/>
              <w:rPr>
                <w:rFonts w:eastAsia="Times New Roman" w:cs="Arial"/>
                <w:color w:val="000000"/>
              </w:rPr>
            </w:pPr>
            <w:r w:rsidRPr="002E51E0">
              <w:rPr>
                <w:rFonts w:eastAsia="Times New Roman" w:cs="Arial"/>
                <w:color w:val="000000"/>
              </w:rPr>
              <w:t>0.026</w:t>
            </w:r>
          </w:p>
        </w:tc>
        <w:tc>
          <w:tcPr>
            <w:tcW w:w="1123" w:type="dxa"/>
            <w:vMerge w:val="restart"/>
            <w:tcBorders>
              <w:top w:val="single" w:sz="4" w:space="0" w:color="auto"/>
              <w:bottom w:val="single" w:sz="4" w:space="0" w:color="auto"/>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0.03</w:t>
            </w:r>
          </w:p>
        </w:tc>
        <w:tc>
          <w:tcPr>
            <w:tcW w:w="941" w:type="dxa"/>
            <w:vMerge w:val="restart"/>
            <w:tcBorders>
              <w:top w:val="single" w:sz="4" w:space="0" w:color="auto"/>
              <w:bottom w:val="single" w:sz="4" w:space="0" w:color="auto"/>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r w:rsidRPr="002E51E0">
              <w:rPr>
                <w:rFonts w:eastAsia="Times New Roman" w:cs="Times New Roman"/>
                <w:color w:val="000000"/>
              </w:rPr>
              <w:t>NS </w:t>
            </w:r>
          </w:p>
        </w:tc>
        <w:tc>
          <w:tcPr>
            <w:tcW w:w="1123" w:type="dxa"/>
            <w:tcBorders>
              <w:top w:val="single" w:sz="4" w:space="0" w:color="auto"/>
              <w:bottom w:val="single" w:sz="4" w:space="0" w:color="auto"/>
            </w:tcBorders>
            <w:shd w:val="clear" w:color="auto" w:fill="auto"/>
            <w:noWrap/>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vMerge w:val="restart"/>
            <w:tcBorders>
              <w:top w:val="single" w:sz="4" w:space="0" w:color="auto"/>
              <w:bottom w:val="single" w:sz="4" w:space="0" w:color="000000"/>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041" w:type="dxa"/>
            <w:vMerge w:val="restart"/>
            <w:tcBorders>
              <w:top w:val="single" w:sz="4" w:space="0" w:color="auto"/>
              <w:bottom w:val="single" w:sz="4" w:space="0" w:color="000000"/>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tcBorders>
              <w:top w:val="single" w:sz="4" w:space="0" w:color="auto"/>
              <w:bottom w:val="single" w:sz="4" w:space="0" w:color="auto"/>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vMerge w:val="restart"/>
            <w:tcBorders>
              <w:top w:val="single" w:sz="4" w:space="0" w:color="auto"/>
              <w:bottom w:val="single" w:sz="4" w:space="0" w:color="000000"/>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835" w:type="dxa"/>
            <w:gridSpan w:val="2"/>
            <w:vMerge w:val="restart"/>
            <w:tcBorders>
              <w:top w:val="single" w:sz="4" w:space="0" w:color="auto"/>
              <w:bottom w:val="single" w:sz="4" w:space="0" w:color="000000"/>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r>
      <w:tr w:rsidR="00157859" w:rsidRPr="002E51E0" w:rsidTr="00DF05C4">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2</w:t>
            </w:r>
          </w:p>
        </w:tc>
        <w:tc>
          <w:tcPr>
            <w:tcW w:w="1123"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NS</w:t>
            </w:r>
          </w:p>
        </w:tc>
        <w:tc>
          <w:tcPr>
            <w:tcW w:w="1123" w:type="dxa"/>
            <w:vMerge/>
            <w:tcBorders>
              <w:top w:val="single" w:sz="4" w:space="0" w:color="auto"/>
              <w:left w:val="nil"/>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bottom w:val="single" w:sz="4" w:space="0" w:color="auto"/>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vMerge/>
            <w:tcBorders>
              <w:top w:val="single" w:sz="4" w:space="0" w:color="auto"/>
              <w:left w:val="nil"/>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nil"/>
              <w:left w:val="nil"/>
              <w:bottom w:val="single" w:sz="4" w:space="0" w:color="auto"/>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DF05C4">
        <w:trPr>
          <w:trHeight w:val="189"/>
        </w:trPr>
        <w:tc>
          <w:tcPr>
            <w:tcW w:w="1137" w:type="dxa"/>
            <w:vMerge/>
            <w:tcBorders>
              <w:top w:val="single" w:sz="4" w:space="0" w:color="auto"/>
              <w:bottom w:val="single" w:sz="4" w:space="0" w:color="auto"/>
            </w:tcBorders>
            <w:vAlign w:val="center"/>
            <w:hideMark/>
          </w:tcPr>
          <w:p w:rsidR="00157859" w:rsidRPr="002E51E0" w:rsidRDefault="00157859" w:rsidP="00DF05C4">
            <w:pPr>
              <w:spacing w:after="0" w:line="240" w:lineRule="auto"/>
              <w:rPr>
                <w:rFonts w:eastAsia="Times New Roman" w:cs="Times New Roman"/>
                <w:color w:val="000000"/>
              </w:rPr>
            </w:pPr>
          </w:p>
        </w:tc>
        <w:tc>
          <w:tcPr>
            <w:tcW w:w="1065"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3</w:t>
            </w:r>
          </w:p>
        </w:tc>
        <w:tc>
          <w:tcPr>
            <w:tcW w:w="1123" w:type="dxa"/>
            <w:tcBorders>
              <w:top w:val="single" w:sz="4" w:space="0" w:color="auto"/>
              <w:bottom w:val="single" w:sz="4" w:space="0" w:color="auto"/>
            </w:tcBorders>
            <w:shd w:val="clear" w:color="auto" w:fill="auto"/>
            <w:noWrap/>
            <w:hideMark/>
          </w:tcPr>
          <w:p w:rsidR="00157859" w:rsidRPr="002E51E0" w:rsidRDefault="00157859" w:rsidP="00DF05C4">
            <w:pPr>
              <w:spacing w:after="0" w:line="240" w:lineRule="auto"/>
              <w:jc w:val="center"/>
              <w:rPr>
                <w:rFonts w:eastAsia="Times New Roman" w:cs="Arial"/>
                <w:color w:val="000000"/>
              </w:rPr>
            </w:pPr>
            <w:r w:rsidRPr="002E51E0">
              <w:rPr>
                <w:rFonts w:eastAsia="Times New Roman" w:cs="Arial"/>
                <w:color w:val="000000"/>
              </w:rPr>
              <w:t>NS</w:t>
            </w:r>
          </w:p>
        </w:tc>
        <w:tc>
          <w:tcPr>
            <w:tcW w:w="1123" w:type="dxa"/>
            <w:vMerge/>
            <w:tcBorders>
              <w:top w:val="single" w:sz="4" w:space="0" w:color="auto"/>
              <w:left w:val="nil"/>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941"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single" w:sz="4" w:space="0" w:color="auto"/>
            </w:tcBorders>
            <w:shd w:val="clear" w:color="auto" w:fill="auto"/>
            <w:noWrap/>
            <w:vAlign w:val="bottom"/>
            <w:hideMark/>
          </w:tcPr>
          <w:p w:rsidR="00157859" w:rsidRPr="002E51E0" w:rsidRDefault="00DD3E87" w:rsidP="00496F8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vMerge/>
            <w:tcBorders>
              <w:top w:val="single" w:sz="4" w:space="0" w:color="auto"/>
              <w:left w:val="nil"/>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041"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1123" w:type="dxa"/>
            <w:tcBorders>
              <w:top w:val="nil"/>
              <w:left w:val="nil"/>
              <w:bottom w:val="single" w:sz="4" w:space="0" w:color="auto"/>
            </w:tcBorders>
            <w:shd w:val="clear" w:color="auto" w:fill="auto"/>
            <w:noWrap/>
            <w:vAlign w:val="bottom"/>
            <w:hideMark/>
          </w:tcPr>
          <w:p w:rsidR="00157859" w:rsidRPr="002E51E0" w:rsidRDefault="00DD3E87" w:rsidP="00DF05C4">
            <w:pPr>
              <w:spacing w:after="0" w:line="240" w:lineRule="auto"/>
              <w:jc w:val="center"/>
              <w:rPr>
                <w:rFonts w:eastAsia="Times New Roman" w:cs="Times New Roman"/>
                <w:color w:val="000000"/>
              </w:rPr>
            </w:pPr>
            <w:r w:rsidRPr="002E51E0">
              <w:rPr>
                <w:rFonts w:eastAsia="Times New Roman" w:cs="Times New Roman"/>
                <w:color w:val="000000"/>
              </w:rPr>
              <w:t>ND</w:t>
            </w:r>
          </w:p>
        </w:tc>
        <w:tc>
          <w:tcPr>
            <w:tcW w:w="1123" w:type="dxa"/>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c>
          <w:tcPr>
            <w:tcW w:w="835" w:type="dxa"/>
            <w:gridSpan w:val="2"/>
            <w:vMerge/>
            <w:tcBorders>
              <w:top w:val="single" w:sz="4" w:space="0" w:color="auto"/>
              <w:bottom w:val="single" w:sz="4" w:space="0" w:color="000000"/>
            </w:tcBorders>
            <w:vAlign w:val="center"/>
            <w:hideMark/>
          </w:tcPr>
          <w:p w:rsidR="00157859" w:rsidRPr="002E51E0" w:rsidRDefault="00157859" w:rsidP="00DF05C4">
            <w:pPr>
              <w:spacing w:after="0" w:line="240" w:lineRule="auto"/>
              <w:rPr>
                <w:rFonts w:eastAsia="Times New Roman" w:cs="Times New Roman"/>
                <w:color w:val="000000"/>
              </w:rPr>
            </w:pPr>
          </w:p>
        </w:tc>
      </w:tr>
      <w:tr w:rsidR="00157859" w:rsidRPr="002E51E0" w:rsidTr="00DF05C4">
        <w:trPr>
          <w:trHeight w:val="189"/>
        </w:trPr>
        <w:tc>
          <w:tcPr>
            <w:tcW w:w="1137" w:type="dxa"/>
            <w:tcBorders>
              <w:top w:val="single" w:sz="4" w:space="0" w:color="auto"/>
              <w:bottom w:val="nil"/>
              <w:right w:val="nil"/>
            </w:tcBorders>
            <w:shd w:val="clear" w:color="auto" w:fill="auto"/>
            <w:noWrap/>
            <w:vAlign w:val="bottom"/>
            <w:hideMark/>
          </w:tcPr>
          <w:p w:rsidR="00157859" w:rsidRPr="002E51E0" w:rsidRDefault="00157859" w:rsidP="00DF05C4">
            <w:pPr>
              <w:spacing w:after="0" w:line="240" w:lineRule="auto"/>
              <w:jc w:val="center"/>
              <w:rPr>
                <w:rFonts w:eastAsia="Times New Roman" w:cs="Times New Roman"/>
                <w:color w:val="000000"/>
              </w:rPr>
            </w:pPr>
          </w:p>
        </w:tc>
        <w:tc>
          <w:tcPr>
            <w:tcW w:w="1065" w:type="dxa"/>
            <w:tcBorders>
              <w:top w:val="nil"/>
              <w:left w:val="nil"/>
              <w:bottom w:val="nil"/>
              <w:right w:val="nil"/>
            </w:tcBorders>
            <w:shd w:val="clear" w:color="auto" w:fill="auto"/>
            <w:noWrap/>
            <w:vAlign w:val="bottom"/>
            <w:hideMark/>
          </w:tcPr>
          <w:p w:rsidR="00157859" w:rsidRPr="002E51E0" w:rsidRDefault="00157859" w:rsidP="00DF05C4">
            <w:pPr>
              <w:spacing w:after="0" w:line="240" w:lineRule="auto"/>
              <w:rPr>
                <w:rFonts w:eastAsia="Times New Roman" w:cs="Times New Roman"/>
              </w:rPr>
            </w:pPr>
          </w:p>
        </w:tc>
        <w:tc>
          <w:tcPr>
            <w:tcW w:w="9555" w:type="dxa"/>
            <w:gridSpan w:val="10"/>
            <w:vMerge w:val="restart"/>
            <w:tcBorders>
              <w:top w:val="single" w:sz="4" w:space="0" w:color="auto"/>
              <w:left w:val="nil"/>
              <w:right w:val="nil"/>
            </w:tcBorders>
            <w:shd w:val="clear" w:color="auto" w:fill="auto"/>
            <w:vAlign w:val="bottom"/>
            <w:hideMark/>
          </w:tcPr>
          <w:p w:rsidR="005C72E2" w:rsidRPr="002E51E0" w:rsidRDefault="005C72E2" w:rsidP="005C72E2">
            <w:pPr>
              <w:spacing w:after="0" w:line="240" w:lineRule="auto"/>
              <w:ind w:left="72"/>
              <w:rPr>
                <w:rFonts w:eastAsia="Times New Roman" w:cs="Arial"/>
                <w:color w:val="000000"/>
                <w:sz w:val="21"/>
                <w:szCs w:val="21"/>
              </w:rPr>
            </w:pPr>
            <w:r w:rsidRPr="002E51E0">
              <w:rPr>
                <w:rFonts w:eastAsia="Times New Roman" w:cs="Arial"/>
                <w:color w:val="000000"/>
                <w:sz w:val="21"/>
                <w:szCs w:val="21"/>
              </w:rPr>
              <w:t>* For values exceeding 100 percent after averaging, the values were reported as 100%.</w:t>
            </w:r>
          </w:p>
          <w:p w:rsidR="00291AE9" w:rsidRPr="002E51E0" w:rsidRDefault="005C72E2" w:rsidP="005C72E2">
            <w:pPr>
              <w:spacing w:after="0" w:line="240" w:lineRule="auto"/>
              <w:rPr>
                <w:rFonts w:eastAsia="Times New Roman" w:cs="Arial"/>
                <w:color w:val="000000"/>
                <w:sz w:val="21"/>
                <w:szCs w:val="21"/>
              </w:rPr>
            </w:pPr>
            <w:r w:rsidRPr="002E51E0">
              <w:rPr>
                <w:rFonts w:eastAsia="Times New Roman" w:cs="Times New Roman"/>
                <w:color w:val="000000"/>
                <w:sz w:val="21"/>
                <w:szCs w:val="21"/>
              </w:rPr>
              <w:t xml:space="preserve"> **</w:t>
            </w:r>
            <w:r w:rsidRPr="002E51E0">
              <w:rPr>
                <w:rFonts w:eastAsia="Times New Roman" w:cs="Arial"/>
                <w:color w:val="000000"/>
                <w:sz w:val="21"/>
                <w:szCs w:val="21"/>
              </w:rPr>
              <w:t xml:space="preserve">All </w:t>
            </w:r>
            <w:r w:rsidR="0024789D" w:rsidRPr="002E51E0">
              <w:rPr>
                <w:rFonts w:eastAsia="Times New Roman" w:cs="Arial"/>
                <w:color w:val="000000"/>
                <w:sz w:val="21"/>
                <w:szCs w:val="21"/>
              </w:rPr>
              <w:t xml:space="preserve">of </w:t>
            </w:r>
            <w:r w:rsidRPr="002E51E0">
              <w:rPr>
                <w:rFonts w:eastAsia="Times New Roman" w:cs="Arial"/>
                <w:color w:val="000000"/>
                <w:sz w:val="21"/>
                <w:szCs w:val="21"/>
              </w:rPr>
              <w:t>the values for copper extracted from wipes passed along untreated woods are below detectable reporting limits. Measured values are estimates. (ND = not detectable)</w:t>
            </w:r>
          </w:p>
        </w:tc>
      </w:tr>
      <w:tr w:rsidR="00157859" w:rsidRPr="002E51E0" w:rsidTr="00DF05C4">
        <w:trPr>
          <w:trHeight w:val="189"/>
        </w:trPr>
        <w:tc>
          <w:tcPr>
            <w:tcW w:w="1137" w:type="dxa"/>
            <w:tcBorders>
              <w:top w:val="nil"/>
              <w:left w:val="nil"/>
              <w:bottom w:val="nil"/>
              <w:right w:val="nil"/>
            </w:tcBorders>
            <w:shd w:val="clear" w:color="auto" w:fill="auto"/>
            <w:noWrap/>
            <w:vAlign w:val="bottom"/>
            <w:hideMark/>
          </w:tcPr>
          <w:p w:rsidR="00157859" w:rsidRPr="002E51E0" w:rsidRDefault="00157859" w:rsidP="00DF05C4">
            <w:pPr>
              <w:spacing w:after="0" w:line="240" w:lineRule="auto"/>
              <w:rPr>
                <w:rFonts w:eastAsia="Times New Roman" w:cs="Times New Roman"/>
              </w:rPr>
            </w:pPr>
          </w:p>
        </w:tc>
        <w:tc>
          <w:tcPr>
            <w:tcW w:w="1065" w:type="dxa"/>
            <w:tcBorders>
              <w:top w:val="nil"/>
              <w:left w:val="nil"/>
              <w:bottom w:val="nil"/>
              <w:right w:val="nil"/>
            </w:tcBorders>
            <w:shd w:val="clear" w:color="auto" w:fill="auto"/>
            <w:noWrap/>
            <w:vAlign w:val="bottom"/>
            <w:hideMark/>
          </w:tcPr>
          <w:p w:rsidR="00157859" w:rsidRPr="002E51E0" w:rsidRDefault="00157859" w:rsidP="00DF05C4">
            <w:pPr>
              <w:spacing w:after="0" w:line="240" w:lineRule="auto"/>
              <w:rPr>
                <w:rFonts w:eastAsia="Times New Roman" w:cs="Times New Roman"/>
              </w:rPr>
            </w:pPr>
          </w:p>
        </w:tc>
        <w:tc>
          <w:tcPr>
            <w:tcW w:w="9555" w:type="dxa"/>
            <w:gridSpan w:val="10"/>
            <w:vMerge/>
            <w:tcBorders>
              <w:left w:val="nil"/>
              <w:bottom w:val="nil"/>
              <w:right w:val="nil"/>
            </w:tcBorders>
            <w:vAlign w:val="center"/>
            <w:hideMark/>
          </w:tcPr>
          <w:p w:rsidR="00157859" w:rsidRPr="002E51E0" w:rsidRDefault="00157859" w:rsidP="00DF05C4">
            <w:pPr>
              <w:spacing w:after="0" w:line="240" w:lineRule="auto"/>
              <w:rPr>
                <w:rFonts w:eastAsia="Times New Roman" w:cs="Times New Roman"/>
                <w:sz w:val="21"/>
                <w:szCs w:val="21"/>
              </w:rPr>
            </w:pPr>
          </w:p>
        </w:tc>
      </w:tr>
      <w:tr w:rsidR="00157859" w:rsidRPr="002E51E0" w:rsidTr="00DF05C4">
        <w:trPr>
          <w:trHeight w:val="206"/>
        </w:trPr>
        <w:tc>
          <w:tcPr>
            <w:tcW w:w="1137" w:type="dxa"/>
            <w:tcBorders>
              <w:top w:val="nil"/>
              <w:left w:val="nil"/>
              <w:bottom w:val="nil"/>
              <w:right w:val="nil"/>
            </w:tcBorders>
            <w:shd w:val="clear" w:color="auto" w:fill="auto"/>
            <w:noWrap/>
            <w:vAlign w:val="bottom"/>
            <w:hideMark/>
          </w:tcPr>
          <w:p w:rsidR="00157859" w:rsidRPr="002E51E0" w:rsidRDefault="00157859" w:rsidP="00DF05C4">
            <w:pPr>
              <w:spacing w:after="0" w:line="240" w:lineRule="auto"/>
              <w:rPr>
                <w:rFonts w:eastAsia="Times New Roman" w:cs="Times New Roman"/>
              </w:rPr>
            </w:pPr>
          </w:p>
        </w:tc>
        <w:tc>
          <w:tcPr>
            <w:tcW w:w="1065" w:type="dxa"/>
            <w:tcBorders>
              <w:top w:val="nil"/>
              <w:left w:val="nil"/>
              <w:bottom w:val="nil"/>
              <w:right w:val="nil"/>
            </w:tcBorders>
            <w:shd w:val="clear" w:color="auto" w:fill="auto"/>
            <w:noWrap/>
            <w:vAlign w:val="bottom"/>
            <w:hideMark/>
          </w:tcPr>
          <w:p w:rsidR="00157859" w:rsidRPr="002E51E0" w:rsidRDefault="00157859" w:rsidP="00DF05C4">
            <w:pPr>
              <w:spacing w:after="0" w:line="240" w:lineRule="auto"/>
              <w:rPr>
                <w:rFonts w:eastAsia="Times New Roman" w:cs="Times New Roman"/>
              </w:rPr>
            </w:pPr>
          </w:p>
        </w:tc>
        <w:tc>
          <w:tcPr>
            <w:tcW w:w="8789" w:type="dxa"/>
            <w:gridSpan w:val="9"/>
            <w:tcBorders>
              <w:top w:val="nil"/>
              <w:left w:val="nil"/>
              <w:bottom w:val="nil"/>
              <w:right w:val="nil"/>
            </w:tcBorders>
            <w:shd w:val="clear" w:color="auto" w:fill="auto"/>
            <w:noWrap/>
            <w:vAlign w:val="bottom"/>
            <w:hideMark/>
          </w:tcPr>
          <w:p w:rsidR="00157859" w:rsidRPr="002E51E0" w:rsidRDefault="00157859" w:rsidP="00DF05C4">
            <w:pPr>
              <w:spacing w:after="0" w:line="240" w:lineRule="auto"/>
              <w:ind w:left="72"/>
              <w:rPr>
                <w:rFonts w:eastAsia="Times New Roman" w:cs="Times New Roman"/>
                <w:color w:val="000000"/>
                <w:sz w:val="21"/>
                <w:szCs w:val="21"/>
              </w:rPr>
            </w:pPr>
            <w:r w:rsidRPr="002E51E0">
              <w:rPr>
                <w:rFonts w:eastAsia="Times New Roman" w:cs="Times New Roman"/>
                <w:color w:val="000000"/>
                <w:sz w:val="21"/>
                <w:szCs w:val="21"/>
              </w:rPr>
              <w:t>SD=standard deviation</w:t>
            </w:r>
          </w:p>
          <w:p w:rsidR="00157859" w:rsidRPr="002E51E0" w:rsidRDefault="00157859" w:rsidP="00DF05C4">
            <w:pPr>
              <w:spacing w:after="0" w:line="240" w:lineRule="auto"/>
              <w:ind w:left="72"/>
              <w:rPr>
                <w:rFonts w:eastAsia="Times New Roman" w:cs="Times New Roman"/>
                <w:color w:val="000000"/>
                <w:sz w:val="21"/>
                <w:szCs w:val="21"/>
              </w:rPr>
            </w:pPr>
            <w:r w:rsidRPr="002E51E0">
              <w:rPr>
                <w:rFonts w:eastAsia="Times New Roman" w:cs="Times New Roman"/>
                <w:color w:val="000000"/>
                <w:sz w:val="21"/>
                <w:szCs w:val="21"/>
              </w:rPr>
              <w:t>NS=Second and (if relevant) third replicate were not sampled.</w:t>
            </w:r>
          </w:p>
        </w:tc>
        <w:tc>
          <w:tcPr>
            <w:tcW w:w="766" w:type="dxa"/>
            <w:tcBorders>
              <w:top w:val="nil"/>
              <w:left w:val="nil"/>
              <w:bottom w:val="nil"/>
              <w:right w:val="nil"/>
            </w:tcBorders>
            <w:shd w:val="clear" w:color="auto" w:fill="auto"/>
            <w:noWrap/>
            <w:vAlign w:val="bottom"/>
            <w:hideMark/>
          </w:tcPr>
          <w:p w:rsidR="00157859" w:rsidRPr="002E51E0" w:rsidRDefault="00157859" w:rsidP="00DF05C4">
            <w:pPr>
              <w:spacing w:after="0" w:line="240" w:lineRule="auto"/>
              <w:rPr>
                <w:rFonts w:eastAsia="Times New Roman" w:cs="Times New Roman"/>
                <w:sz w:val="21"/>
                <w:szCs w:val="21"/>
              </w:rPr>
            </w:pPr>
          </w:p>
        </w:tc>
      </w:tr>
    </w:tbl>
    <w:p w:rsidR="00157859" w:rsidRPr="003D2BD7" w:rsidRDefault="00157859" w:rsidP="00DF05C4"/>
    <w:tbl>
      <w:tblPr>
        <w:tblpPr w:leftFromText="180" w:rightFromText="180" w:vertAnchor="text" w:horzAnchor="page" w:tblpX="901" w:tblpY="-5889"/>
        <w:tblW w:w="13826" w:type="dxa"/>
        <w:tblLayout w:type="fixed"/>
        <w:tblLook w:val="04A0" w:firstRow="1" w:lastRow="0" w:firstColumn="1" w:lastColumn="0" w:noHBand="0" w:noVBand="1"/>
      </w:tblPr>
      <w:tblGrid>
        <w:gridCol w:w="1620"/>
        <w:gridCol w:w="1080"/>
        <w:gridCol w:w="1260"/>
        <w:gridCol w:w="1260"/>
        <w:gridCol w:w="900"/>
        <w:gridCol w:w="1260"/>
        <w:gridCol w:w="1260"/>
        <w:gridCol w:w="1170"/>
        <w:gridCol w:w="1260"/>
        <w:gridCol w:w="1350"/>
        <w:gridCol w:w="180"/>
        <w:gridCol w:w="990"/>
        <w:gridCol w:w="236"/>
      </w:tblGrid>
      <w:tr w:rsidR="00157859" w:rsidRPr="003D2BD7" w:rsidTr="00DF05C4">
        <w:trPr>
          <w:trHeight w:val="345"/>
        </w:trPr>
        <w:tc>
          <w:tcPr>
            <w:tcW w:w="13590" w:type="dxa"/>
            <w:gridSpan w:val="12"/>
            <w:tcBorders>
              <w:top w:val="nil"/>
              <w:left w:val="nil"/>
              <w:bottom w:val="single" w:sz="4" w:space="0" w:color="auto"/>
              <w:right w:val="nil"/>
            </w:tcBorders>
            <w:shd w:val="clear" w:color="auto" w:fill="auto"/>
            <w:vAlign w:val="bottom"/>
            <w:hideMark/>
          </w:tcPr>
          <w:p w:rsidR="00157859" w:rsidRPr="003D2BD7" w:rsidRDefault="00157859" w:rsidP="00DF05C4">
            <w:pPr>
              <w:rPr>
                <w:rFonts w:ascii="Calibri" w:eastAsia="Times New Roman" w:hAnsi="Calibri" w:cs="Times New Roman"/>
                <w:b/>
                <w:bCs/>
                <w:color w:val="000000"/>
                <w:sz w:val="26"/>
                <w:szCs w:val="26"/>
              </w:rPr>
            </w:pPr>
          </w:p>
          <w:p w:rsidR="00157859" w:rsidRPr="003D2BD7" w:rsidRDefault="00157859" w:rsidP="00DF05C4"/>
          <w:p w:rsidR="00157859" w:rsidRPr="003D2BD7" w:rsidRDefault="00157859" w:rsidP="00DF05C4"/>
          <w:p w:rsidR="00157859" w:rsidRPr="003D2BD7" w:rsidRDefault="00157859" w:rsidP="00DF05C4"/>
          <w:p w:rsidR="00157859" w:rsidRPr="003D2BD7" w:rsidRDefault="00157859" w:rsidP="00DF05C4">
            <w:r w:rsidRPr="003D2BD7">
              <w:t xml:space="preserve">        Table S3: Detailed data for total copper extracted from wipes upon digestion in the microwave system and for wipes passed along as-purchased wood and exposed to water.</w:t>
            </w:r>
          </w:p>
          <w:p w:rsidR="00157859" w:rsidRPr="003D2BD7" w:rsidRDefault="00157859" w:rsidP="00DF05C4">
            <w:pPr>
              <w:jc w:val="center"/>
              <w:rPr>
                <w:rFonts w:ascii="Calibri" w:eastAsia="Times New Roman" w:hAnsi="Calibri" w:cs="Times New Roman"/>
                <w:b/>
                <w:bCs/>
                <w:color w:val="000000"/>
                <w:sz w:val="26"/>
                <w:szCs w:val="26"/>
              </w:rPr>
            </w:pPr>
          </w:p>
        </w:tc>
        <w:tc>
          <w:tcPr>
            <w:tcW w:w="236" w:type="dxa"/>
            <w:tcBorders>
              <w:top w:val="nil"/>
              <w:left w:val="nil"/>
              <w:right w:val="nil"/>
            </w:tcBorders>
            <w:shd w:val="clear" w:color="auto" w:fill="auto"/>
            <w:noWrap/>
            <w:vAlign w:val="bottom"/>
            <w:hideMark/>
          </w:tcPr>
          <w:p w:rsidR="00157859" w:rsidRPr="003D2BD7" w:rsidRDefault="00157859" w:rsidP="00DF05C4">
            <w:pPr>
              <w:spacing w:after="0" w:line="240" w:lineRule="auto"/>
              <w:ind w:left="72"/>
              <w:jc w:val="center"/>
              <w:rPr>
                <w:rFonts w:ascii="Calibri" w:eastAsia="Times New Roman" w:hAnsi="Calibri" w:cs="Times New Roman"/>
                <w:b/>
                <w:bCs/>
                <w:color w:val="000000"/>
                <w:sz w:val="26"/>
                <w:szCs w:val="26"/>
              </w:rPr>
            </w:pPr>
          </w:p>
        </w:tc>
      </w:tr>
      <w:tr w:rsidR="00157859" w:rsidRPr="003D2BD7" w:rsidTr="00DF05C4">
        <w:trPr>
          <w:gridAfter w:val="1"/>
          <w:wAfter w:w="236" w:type="dxa"/>
          <w:trHeight w:val="1200"/>
        </w:trPr>
        <w:tc>
          <w:tcPr>
            <w:tcW w:w="1620" w:type="dxa"/>
            <w:tcBorders>
              <w:top w:val="single" w:sz="4" w:space="0" w:color="auto"/>
              <w:bottom w:val="single" w:sz="4" w:space="0" w:color="auto"/>
            </w:tcBorders>
            <w:shd w:val="clear" w:color="auto" w:fill="auto"/>
            <w:hideMark/>
          </w:tcPr>
          <w:p w:rsidR="00157859" w:rsidRDefault="00157859" w:rsidP="00DF05C4">
            <w:pPr>
              <w:spacing w:after="0" w:line="240" w:lineRule="auto"/>
              <w:ind w:left="314"/>
              <w:jc w:val="center"/>
              <w:rPr>
                <w:rFonts w:eastAsia="Times New Roman" w:cs="Times New Roman"/>
                <w:b/>
                <w:color w:val="000000"/>
              </w:rPr>
            </w:pPr>
            <w:r w:rsidRPr="002E51E0">
              <w:rPr>
                <w:rFonts w:eastAsia="Times New Roman" w:cs="Times New Roman"/>
                <w:b/>
                <w:color w:val="000000"/>
              </w:rPr>
              <w:t xml:space="preserve">Treatment     </w:t>
            </w:r>
          </w:p>
          <w:p w:rsidR="002E51E0" w:rsidRPr="002E51E0" w:rsidRDefault="002E51E0" w:rsidP="00DF05C4">
            <w:pPr>
              <w:spacing w:after="0" w:line="240" w:lineRule="auto"/>
              <w:ind w:left="314"/>
              <w:jc w:val="center"/>
              <w:rPr>
                <w:rFonts w:eastAsia="Times New Roman" w:cs="Times New Roman"/>
                <w:b/>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rPr>
                <w:rFonts w:eastAsia="Times New Roman" w:cs="Times New Roman"/>
                <w:b/>
                <w:color w:val="000000"/>
              </w:rPr>
            </w:pPr>
            <w:r w:rsidRPr="002E51E0">
              <w:rPr>
                <w:rFonts w:eastAsia="Times New Roman" w:cs="Times New Roman"/>
                <w:b/>
                <w:color w:val="000000"/>
              </w:rPr>
              <w:t>Replicate</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b/>
                <w:color w:val="000000"/>
              </w:rPr>
            </w:pPr>
            <w:r w:rsidRPr="002E51E0">
              <w:rPr>
                <w:rFonts w:eastAsia="Times New Roman" w:cs="Times New Roman"/>
                <w:b/>
                <w:color w:val="000000"/>
              </w:rPr>
              <w:t>Total  (µg/wipe)</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b/>
                <w:color w:val="000000"/>
              </w:rPr>
            </w:pPr>
            <w:r w:rsidRPr="002E51E0">
              <w:rPr>
                <w:rFonts w:eastAsia="Times New Roman" w:cs="Times New Roman"/>
                <w:b/>
                <w:color w:val="000000"/>
              </w:rPr>
              <w:t>Average Total (µg/wipe)</w:t>
            </w:r>
          </w:p>
        </w:tc>
        <w:tc>
          <w:tcPr>
            <w:tcW w:w="90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b/>
                <w:color w:val="000000"/>
              </w:rPr>
            </w:pPr>
            <w:r w:rsidRPr="002E51E0">
              <w:rPr>
                <w:rFonts w:eastAsia="Times New Roman" w:cs="Times New Roman"/>
                <w:b/>
                <w:color w:val="000000"/>
              </w:rPr>
              <w:t xml:space="preserve"> Total SD</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b/>
                <w:color w:val="000000"/>
              </w:rPr>
            </w:pPr>
            <w:r w:rsidRPr="002E51E0">
              <w:rPr>
                <w:rFonts w:eastAsia="Times New Roman" w:cs="Times New Roman"/>
                <w:b/>
                <w:color w:val="000000"/>
              </w:rPr>
              <w:t xml:space="preserve">Percent released </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b/>
                <w:color w:val="000000"/>
              </w:rPr>
            </w:pPr>
            <w:r w:rsidRPr="002E51E0">
              <w:rPr>
                <w:rFonts w:eastAsia="Times New Roman" w:cs="Times New Roman"/>
                <w:b/>
                <w:color w:val="000000"/>
              </w:rPr>
              <w:t xml:space="preserve">Average Percent Released </w:t>
            </w:r>
          </w:p>
        </w:tc>
        <w:tc>
          <w:tcPr>
            <w:tcW w:w="117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b/>
                <w:color w:val="000000"/>
              </w:rPr>
            </w:pPr>
            <w:r w:rsidRPr="002E51E0">
              <w:rPr>
                <w:rFonts w:eastAsia="Times New Roman" w:cs="Times New Roman"/>
                <w:b/>
                <w:color w:val="000000"/>
              </w:rPr>
              <w:t xml:space="preserve"> Released SD</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Percent 10 kDa</w:t>
            </w:r>
          </w:p>
        </w:tc>
        <w:tc>
          <w:tcPr>
            <w:tcW w:w="135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Average Percent 10 kDa</w:t>
            </w:r>
          </w:p>
        </w:tc>
        <w:tc>
          <w:tcPr>
            <w:tcW w:w="1170" w:type="dxa"/>
            <w:gridSpan w:val="2"/>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 10 kDa</w:t>
            </w:r>
          </w:p>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 SD</w:t>
            </w: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314"/>
              <w:jc w:val="center"/>
              <w:rPr>
                <w:rFonts w:eastAsia="Times New Roman" w:cs="Arial"/>
                <w:color w:val="000000"/>
              </w:rPr>
            </w:pPr>
            <w:r w:rsidRPr="002E51E0">
              <w:rPr>
                <w:rFonts w:eastAsia="Times New Roman" w:cs="Arial"/>
                <w:color w:val="000000"/>
              </w:rPr>
              <w:t>ACA</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57</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133</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90</w:t>
            </w:r>
          </w:p>
        </w:tc>
        <w:tc>
          <w:tcPr>
            <w:tcW w:w="1260" w:type="dxa"/>
            <w:tcBorders>
              <w:top w:val="single" w:sz="4" w:space="0" w:color="auto"/>
              <w:bottom w:val="single" w:sz="4" w:space="0" w:color="auto"/>
            </w:tcBorders>
            <w:shd w:val="clear" w:color="auto" w:fill="auto"/>
            <w:hideMark/>
          </w:tcPr>
          <w:p w:rsidR="00157859" w:rsidRPr="002E51E0" w:rsidRDefault="00894B3A" w:rsidP="00DF05C4">
            <w:pPr>
              <w:spacing w:after="0" w:line="240" w:lineRule="auto"/>
              <w:ind w:left="-108"/>
              <w:jc w:val="center"/>
              <w:rPr>
                <w:rFonts w:eastAsia="Times New Roman" w:cs="Times New Roman"/>
                <w:color w:val="000000"/>
              </w:rPr>
            </w:pPr>
            <w:r w:rsidRPr="002E51E0">
              <w:rPr>
                <w:rFonts w:eastAsia="Times New Roman" w:cs="Times New Roman"/>
                <w:color w:val="000000"/>
              </w:rPr>
              <w:t>39.22</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39.19</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0.03</w:t>
            </w:r>
          </w:p>
        </w:tc>
        <w:tc>
          <w:tcPr>
            <w:tcW w:w="1260" w:type="dxa"/>
            <w:tcBorders>
              <w:top w:val="single" w:sz="4" w:space="0" w:color="auto"/>
              <w:bottom w:val="single" w:sz="4" w:space="0" w:color="auto"/>
            </w:tcBorders>
            <w:shd w:val="clear" w:color="auto" w:fill="auto"/>
            <w:vAlign w:val="bottom"/>
            <w:hideMark/>
          </w:tcPr>
          <w:p w:rsidR="00157859" w:rsidRPr="002E51E0" w:rsidRDefault="008A4903" w:rsidP="00DF05C4">
            <w:pPr>
              <w:spacing w:after="0" w:line="240" w:lineRule="auto"/>
              <w:ind w:left="72"/>
              <w:jc w:val="center"/>
              <w:rPr>
                <w:rFonts w:eastAsia="Times New Roman" w:cs="Times New Roman"/>
                <w:color w:val="000000"/>
              </w:rPr>
            </w:pPr>
            <w:r w:rsidRPr="002E51E0">
              <w:rPr>
                <w:rFonts w:eastAsia="Times New Roman" w:cs="Times New Roman"/>
                <w:color w:val="000000"/>
              </w:rPr>
              <w:t>36</w:t>
            </w:r>
          </w:p>
        </w:tc>
        <w:tc>
          <w:tcPr>
            <w:tcW w:w="135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33</w:t>
            </w:r>
          </w:p>
        </w:tc>
        <w:tc>
          <w:tcPr>
            <w:tcW w:w="1170" w:type="dxa"/>
            <w:gridSpan w:val="2"/>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3</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314"/>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232</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894B3A" w:rsidP="00DF05C4">
            <w:pPr>
              <w:spacing w:after="0" w:line="240" w:lineRule="auto"/>
              <w:ind w:left="-108"/>
              <w:jc w:val="center"/>
              <w:rPr>
                <w:rFonts w:eastAsia="Times New Roman" w:cs="Times New Roman"/>
                <w:color w:val="000000"/>
              </w:rPr>
            </w:pPr>
            <w:r w:rsidRPr="002E51E0">
              <w:rPr>
                <w:rFonts w:eastAsia="Times New Roman" w:cs="Times New Roman"/>
                <w:color w:val="000000"/>
              </w:rPr>
              <w:t>39.17</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8A4903" w:rsidP="00DF05C4">
            <w:pPr>
              <w:spacing w:after="0" w:line="240" w:lineRule="auto"/>
              <w:ind w:left="72"/>
              <w:jc w:val="center"/>
              <w:rPr>
                <w:rFonts w:eastAsia="Times New Roman" w:cs="Times New Roman"/>
                <w:color w:val="000000"/>
              </w:rPr>
            </w:pPr>
            <w:r w:rsidRPr="002E51E0">
              <w:rPr>
                <w:rFonts w:eastAsia="Times New Roman" w:cs="Times New Roman"/>
                <w:color w:val="000000"/>
              </w:rPr>
              <w:t>31</w:t>
            </w:r>
          </w:p>
        </w:tc>
        <w:tc>
          <w:tcPr>
            <w:tcW w:w="135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314"/>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111</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NS</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NS</w:t>
            </w:r>
          </w:p>
        </w:tc>
        <w:tc>
          <w:tcPr>
            <w:tcW w:w="135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314"/>
              <w:jc w:val="center"/>
              <w:rPr>
                <w:rFonts w:eastAsia="Times New Roman" w:cs="Arial"/>
                <w:color w:val="000000"/>
              </w:rPr>
            </w:pPr>
            <w:r w:rsidRPr="002E51E0">
              <w:rPr>
                <w:rFonts w:eastAsia="Times New Roman" w:cs="Arial"/>
                <w:color w:val="000000"/>
              </w:rPr>
              <w:t>MCA-1</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282</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672</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387</w:t>
            </w:r>
          </w:p>
        </w:tc>
        <w:tc>
          <w:tcPr>
            <w:tcW w:w="1260" w:type="dxa"/>
            <w:tcBorders>
              <w:top w:val="single" w:sz="4" w:space="0" w:color="auto"/>
              <w:bottom w:val="single" w:sz="4" w:space="0" w:color="auto"/>
            </w:tcBorders>
            <w:shd w:val="clear" w:color="auto" w:fill="auto"/>
            <w:hideMark/>
          </w:tcPr>
          <w:p w:rsidR="00157859" w:rsidRPr="002E51E0" w:rsidRDefault="00894B3A" w:rsidP="00DF05C4">
            <w:pPr>
              <w:spacing w:after="0" w:line="240" w:lineRule="auto"/>
              <w:ind w:left="-108"/>
              <w:jc w:val="center"/>
              <w:rPr>
                <w:rFonts w:eastAsia="Times New Roman" w:cs="Times New Roman"/>
                <w:color w:val="000000"/>
              </w:rPr>
            </w:pPr>
            <w:r w:rsidRPr="002E51E0">
              <w:rPr>
                <w:rFonts w:eastAsia="Times New Roman" w:cs="Times New Roman"/>
                <w:color w:val="000000"/>
              </w:rPr>
              <w:t>29</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21</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11</w:t>
            </w:r>
          </w:p>
        </w:tc>
        <w:tc>
          <w:tcPr>
            <w:tcW w:w="1260" w:type="dxa"/>
            <w:tcBorders>
              <w:top w:val="single" w:sz="4" w:space="0" w:color="auto"/>
              <w:bottom w:val="single" w:sz="4" w:space="0" w:color="auto"/>
            </w:tcBorders>
            <w:shd w:val="clear" w:color="auto" w:fill="auto"/>
            <w:vAlign w:val="bottom"/>
            <w:hideMark/>
          </w:tcPr>
          <w:p w:rsidR="00157859" w:rsidRPr="002E51E0" w:rsidRDefault="00894B3A" w:rsidP="00DF05C4">
            <w:pPr>
              <w:spacing w:after="0" w:line="240" w:lineRule="auto"/>
              <w:ind w:left="72"/>
              <w:jc w:val="center"/>
              <w:rPr>
                <w:rFonts w:eastAsia="Times New Roman" w:cs="Times New Roman"/>
                <w:color w:val="000000"/>
              </w:rPr>
            </w:pPr>
            <w:r w:rsidRPr="002E51E0">
              <w:rPr>
                <w:rFonts w:eastAsia="Times New Roman" w:cs="Times New Roman"/>
                <w:color w:val="000000"/>
              </w:rPr>
              <w:t>7</w:t>
            </w:r>
          </w:p>
        </w:tc>
        <w:tc>
          <w:tcPr>
            <w:tcW w:w="135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72"/>
              <w:jc w:val="center"/>
              <w:rPr>
                <w:rFonts w:eastAsia="Times New Roman" w:cs="Times New Roman"/>
                <w:color w:val="000000"/>
              </w:rPr>
            </w:pPr>
            <w:r w:rsidRPr="002E51E0">
              <w:rPr>
                <w:rFonts w:eastAsia="Times New Roman" w:cs="Times New Roman"/>
                <w:color w:val="000000"/>
              </w:rPr>
              <w:t>6</w:t>
            </w:r>
          </w:p>
        </w:tc>
        <w:tc>
          <w:tcPr>
            <w:tcW w:w="1170" w:type="dxa"/>
            <w:gridSpan w:val="2"/>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72"/>
              <w:jc w:val="center"/>
              <w:rPr>
                <w:rFonts w:eastAsia="Times New Roman" w:cs="Times New Roman"/>
                <w:color w:val="000000"/>
              </w:rPr>
            </w:pPr>
            <w:r w:rsidRPr="002E51E0">
              <w:rPr>
                <w:rFonts w:eastAsia="Times New Roman" w:cs="Times New Roman"/>
                <w:color w:val="000000"/>
              </w:rPr>
              <w:t>1</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314"/>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678</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894B3A" w:rsidP="00DF05C4">
            <w:pPr>
              <w:spacing w:after="0" w:line="240" w:lineRule="auto"/>
              <w:ind w:left="-108"/>
              <w:jc w:val="center"/>
              <w:rPr>
                <w:rFonts w:eastAsia="Times New Roman" w:cs="Times New Roman"/>
                <w:color w:val="000000"/>
              </w:rPr>
            </w:pPr>
            <w:r w:rsidRPr="002E51E0">
              <w:rPr>
                <w:rFonts w:eastAsia="Times New Roman" w:cs="Times New Roman"/>
                <w:color w:val="000000"/>
              </w:rPr>
              <w:t>13</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894B3A" w:rsidP="00DF05C4">
            <w:pPr>
              <w:spacing w:after="0" w:line="240" w:lineRule="auto"/>
              <w:ind w:left="72"/>
              <w:jc w:val="center"/>
              <w:rPr>
                <w:rFonts w:eastAsia="Times New Roman" w:cs="Times New Roman"/>
                <w:color w:val="000000"/>
              </w:rPr>
            </w:pPr>
            <w:r w:rsidRPr="002E51E0">
              <w:rPr>
                <w:rFonts w:eastAsia="Times New Roman" w:cs="Times New Roman"/>
                <w:color w:val="000000"/>
              </w:rPr>
              <w:t>5</w:t>
            </w:r>
          </w:p>
        </w:tc>
        <w:tc>
          <w:tcPr>
            <w:tcW w:w="135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314"/>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1056</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NS</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NS</w:t>
            </w:r>
          </w:p>
        </w:tc>
        <w:tc>
          <w:tcPr>
            <w:tcW w:w="135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314"/>
              <w:jc w:val="center"/>
              <w:rPr>
                <w:rFonts w:eastAsia="Times New Roman" w:cs="Arial"/>
                <w:color w:val="000000"/>
              </w:rPr>
            </w:pPr>
            <w:r w:rsidRPr="002E51E0">
              <w:rPr>
                <w:rFonts w:eastAsia="Times New Roman" w:cs="Arial"/>
                <w:color w:val="000000"/>
              </w:rPr>
              <w:t>MCA-2</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120</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119</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25</w:t>
            </w:r>
          </w:p>
        </w:tc>
        <w:tc>
          <w:tcPr>
            <w:tcW w:w="1260" w:type="dxa"/>
            <w:tcBorders>
              <w:top w:val="single" w:sz="4" w:space="0" w:color="auto"/>
              <w:bottom w:val="single" w:sz="4" w:space="0" w:color="auto"/>
            </w:tcBorders>
            <w:shd w:val="clear" w:color="auto" w:fill="auto"/>
            <w:hideMark/>
          </w:tcPr>
          <w:p w:rsidR="00157859" w:rsidRPr="002E51E0" w:rsidRDefault="00894B3A" w:rsidP="00DF05C4">
            <w:pPr>
              <w:spacing w:after="0" w:line="240" w:lineRule="auto"/>
              <w:ind w:left="-108"/>
              <w:jc w:val="center"/>
              <w:rPr>
                <w:rFonts w:eastAsia="Times New Roman" w:cs="Times New Roman"/>
                <w:color w:val="000000"/>
              </w:rPr>
            </w:pPr>
            <w:r w:rsidRPr="002E51E0">
              <w:rPr>
                <w:rFonts w:eastAsia="Times New Roman" w:cs="Times New Roman"/>
                <w:color w:val="000000"/>
              </w:rPr>
              <w:t>24</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27</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4</w:t>
            </w:r>
          </w:p>
        </w:tc>
        <w:tc>
          <w:tcPr>
            <w:tcW w:w="1260" w:type="dxa"/>
            <w:tcBorders>
              <w:top w:val="single" w:sz="4" w:space="0" w:color="auto"/>
              <w:bottom w:val="single" w:sz="4" w:space="0" w:color="auto"/>
            </w:tcBorders>
            <w:shd w:val="clear" w:color="auto" w:fill="auto"/>
            <w:vAlign w:val="bottom"/>
            <w:hideMark/>
          </w:tcPr>
          <w:p w:rsidR="00157859" w:rsidRPr="002E51E0" w:rsidRDefault="00894B3A" w:rsidP="00DF05C4">
            <w:pPr>
              <w:spacing w:after="0" w:line="240" w:lineRule="auto"/>
              <w:ind w:left="72"/>
              <w:jc w:val="center"/>
              <w:rPr>
                <w:rFonts w:eastAsia="Times New Roman" w:cs="Times New Roman"/>
                <w:color w:val="000000"/>
              </w:rPr>
            </w:pPr>
            <w:r w:rsidRPr="002E51E0">
              <w:rPr>
                <w:rFonts w:eastAsia="Times New Roman" w:cs="Times New Roman"/>
                <w:color w:val="000000"/>
              </w:rPr>
              <w:t>18</w:t>
            </w:r>
          </w:p>
        </w:tc>
        <w:tc>
          <w:tcPr>
            <w:tcW w:w="135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72"/>
              <w:jc w:val="center"/>
              <w:rPr>
                <w:rFonts w:eastAsia="Times New Roman" w:cs="Times New Roman"/>
                <w:color w:val="000000"/>
              </w:rPr>
            </w:pPr>
            <w:r w:rsidRPr="002E51E0">
              <w:rPr>
                <w:rFonts w:eastAsia="Times New Roman" w:cs="Times New Roman"/>
                <w:color w:val="000000"/>
              </w:rPr>
              <w:t>20</w:t>
            </w:r>
          </w:p>
        </w:tc>
        <w:tc>
          <w:tcPr>
            <w:tcW w:w="1170" w:type="dxa"/>
            <w:gridSpan w:val="2"/>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72"/>
              <w:jc w:val="center"/>
              <w:rPr>
                <w:rFonts w:eastAsia="Times New Roman" w:cs="Times New Roman"/>
                <w:color w:val="000000"/>
              </w:rPr>
            </w:pPr>
            <w:r w:rsidRPr="002E51E0">
              <w:rPr>
                <w:rFonts w:eastAsia="Times New Roman" w:cs="Times New Roman"/>
                <w:color w:val="000000"/>
              </w:rPr>
              <w:t>2</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314"/>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94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894B3A" w:rsidP="00DF05C4">
            <w:pPr>
              <w:spacing w:after="0" w:line="240" w:lineRule="auto"/>
              <w:ind w:left="-108"/>
              <w:jc w:val="center"/>
              <w:rPr>
                <w:rFonts w:eastAsia="Times New Roman" w:cs="Times New Roman"/>
                <w:color w:val="000000"/>
              </w:rPr>
            </w:pPr>
            <w:r w:rsidRPr="002E51E0">
              <w:rPr>
                <w:rFonts w:eastAsia="Times New Roman" w:cs="Times New Roman"/>
                <w:color w:val="000000"/>
              </w:rPr>
              <w:t>30</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894B3A" w:rsidP="00DF05C4">
            <w:pPr>
              <w:spacing w:after="0" w:line="240" w:lineRule="auto"/>
              <w:ind w:left="72"/>
              <w:jc w:val="center"/>
              <w:rPr>
                <w:rFonts w:eastAsia="Times New Roman" w:cs="Times New Roman"/>
                <w:color w:val="000000"/>
              </w:rPr>
            </w:pPr>
            <w:r w:rsidRPr="002E51E0">
              <w:rPr>
                <w:rFonts w:eastAsia="Times New Roman" w:cs="Times New Roman"/>
                <w:color w:val="000000"/>
              </w:rPr>
              <w:t>21</w:t>
            </w:r>
          </w:p>
        </w:tc>
        <w:tc>
          <w:tcPr>
            <w:tcW w:w="135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314"/>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144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NS</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NS</w:t>
            </w:r>
          </w:p>
        </w:tc>
        <w:tc>
          <w:tcPr>
            <w:tcW w:w="135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B055D0" w:rsidP="00DF05C4">
            <w:pPr>
              <w:spacing w:after="0" w:line="240" w:lineRule="auto"/>
              <w:rPr>
                <w:rFonts w:eastAsia="Times New Roman" w:cs="Times New Roman"/>
                <w:color w:val="000000"/>
              </w:rPr>
            </w:pPr>
            <w:r w:rsidRPr="002E51E0">
              <w:rPr>
                <w:rFonts w:eastAsia="Times New Roman" w:cs="Times New Roman"/>
                <w:color w:val="000000"/>
              </w:rPr>
              <w:t xml:space="preserve">Untreated </w:t>
            </w:r>
            <w:r w:rsidR="00157859" w:rsidRPr="002E51E0">
              <w:rPr>
                <w:rFonts w:eastAsia="Times New Roman" w:cs="Times New Roman"/>
                <w:color w:val="000000"/>
              </w:rPr>
              <w:t>*</w:t>
            </w:r>
            <w:r w:rsidR="00F55F2C" w:rsidRPr="002E51E0">
              <w:rPr>
                <w:rFonts w:eastAsia="Times New Roman" w:cs="Times New Roman"/>
                <w:color w:val="000000"/>
              </w:rPr>
              <w:t>*</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0.4</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0.3</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AD75B7" w:rsidP="00DF05C4">
            <w:pPr>
              <w:spacing w:after="0" w:line="240" w:lineRule="auto"/>
              <w:ind w:left="-108"/>
              <w:jc w:val="center"/>
              <w:rPr>
                <w:rFonts w:eastAsia="Times New Roman" w:cs="Times New Roman"/>
                <w:color w:val="000000"/>
              </w:rPr>
            </w:pPr>
            <w:r w:rsidRPr="002E51E0">
              <w:rPr>
                <w:rFonts w:eastAsia="Times New Roman" w:cs="Times New Roman"/>
                <w:color w:val="000000"/>
              </w:rPr>
              <w:t>0.1</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ND</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ND</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108"/>
              <w:jc w:val="center"/>
              <w:rPr>
                <w:rFonts w:eastAsia="Times New Roman" w:cs="Times New Roman"/>
                <w:color w:val="000000"/>
              </w:rPr>
            </w:pPr>
            <w:r w:rsidRPr="002E51E0">
              <w:rPr>
                <w:rFonts w:eastAsia="Times New Roman" w:cs="Times New Roman"/>
                <w:color w:val="000000"/>
              </w:rPr>
              <w:t>ND</w:t>
            </w:r>
          </w:p>
        </w:tc>
        <w:tc>
          <w:tcPr>
            <w:tcW w:w="1260" w:type="dxa"/>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135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1170" w:type="dxa"/>
            <w:gridSpan w:val="2"/>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314"/>
              <w:rPr>
                <w:rFonts w:ascii="Calibri" w:eastAsia="Times New Roman" w:hAnsi="Calibri" w:cs="Times New Roman"/>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0.3</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108"/>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26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108"/>
              <w:rPr>
                <w:rFonts w:ascii="Calibri" w:eastAsia="Times New Roman" w:hAnsi="Calibri" w:cs="Times New Roman"/>
                <w:color w:val="000000"/>
              </w:rPr>
            </w:pPr>
          </w:p>
        </w:tc>
        <w:tc>
          <w:tcPr>
            <w:tcW w:w="117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108"/>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72"/>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35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170" w:type="dxa"/>
            <w:gridSpan w:val="2"/>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r>
      <w:tr w:rsidR="00157859" w:rsidRPr="003D2BD7" w:rsidTr="00DF05C4">
        <w:trPr>
          <w:gridAfter w:val="1"/>
          <w:wAfter w:w="236" w:type="dxa"/>
          <w:trHeight w:val="300"/>
        </w:trPr>
        <w:tc>
          <w:tcPr>
            <w:tcW w:w="1620" w:type="dxa"/>
            <w:vMerge/>
            <w:tcBorders>
              <w:top w:val="single" w:sz="4" w:space="0" w:color="auto"/>
            </w:tcBorders>
            <w:vAlign w:val="center"/>
            <w:hideMark/>
          </w:tcPr>
          <w:p w:rsidR="00157859" w:rsidRPr="003D2BD7" w:rsidRDefault="00157859" w:rsidP="00DF05C4">
            <w:pPr>
              <w:spacing w:after="0" w:line="240" w:lineRule="auto"/>
              <w:ind w:left="314"/>
              <w:rPr>
                <w:rFonts w:ascii="Calibri" w:eastAsia="Times New Roman" w:hAnsi="Calibri" w:cs="Times New Roman"/>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108"/>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F55F2C" w:rsidP="00DF05C4">
            <w:pPr>
              <w:spacing w:after="0" w:line="240" w:lineRule="auto"/>
              <w:ind w:left="-108"/>
              <w:jc w:val="center"/>
              <w:rPr>
                <w:rFonts w:eastAsia="Times New Roman" w:cs="Arial"/>
                <w:color w:val="000000"/>
              </w:rPr>
            </w:pPr>
            <w:r w:rsidRPr="002E51E0">
              <w:rPr>
                <w:rFonts w:eastAsia="Times New Roman" w:cs="Arial"/>
                <w:color w:val="000000"/>
              </w:rPr>
              <w:t>0.2</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108"/>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108"/>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26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108"/>
              <w:rPr>
                <w:rFonts w:ascii="Calibri" w:eastAsia="Times New Roman" w:hAnsi="Calibri" w:cs="Times New Roman"/>
                <w:color w:val="000000"/>
              </w:rPr>
            </w:pPr>
          </w:p>
        </w:tc>
        <w:tc>
          <w:tcPr>
            <w:tcW w:w="117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108"/>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72"/>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35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170" w:type="dxa"/>
            <w:gridSpan w:val="2"/>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r>
      <w:tr w:rsidR="00157859" w:rsidRPr="003D2BD7" w:rsidTr="00DF05C4">
        <w:trPr>
          <w:gridAfter w:val="1"/>
          <w:wAfter w:w="236" w:type="dxa"/>
          <w:trHeight w:val="300"/>
        </w:trPr>
        <w:tc>
          <w:tcPr>
            <w:tcW w:w="1620" w:type="dxa"/>
            <w:tcBorders>
              <w:top w:val="single" w:sz="4" w:space="0" w:color="auto"/>
              <w:left w:val="nil"/>
              <w:right w:val="nil"/>
            </w:tcBorders>
            <w:shd w:val="clear" w:color="auto" w:fill="auto"/>
            <w:hideMark/>
          </w:tcPr>
          <w:p w:rsidR="00157859" w:rsidRPr="003D2BD7" w:rsidRDefault="00157859" w:rsidP="00DF05C4">
            <w:pPr>
              <w:spacing w:after="0" w:line="240" w:lineRule="auto"/>
              <w:ind w:left="314"/>
              <w:rPr>
                <w:rFonts w:ascii="Times New Roman" w:eastAsia="Times New Roman" w:hAnsi="Times New Roman" w:cs="Times New Roman"/>
                <w:sz w:val="20"/>
                <w:szCs w:val="20"/>
              </w:rPr>
            </w:pPr>
          </w:p>
        </w:tc>
        <w:tc>
          <w:tcPr>
            <w:tcW w:w="1080" w:type="dxa"/>
            <w:tcBorders>
              <w:top w:val="single" w:sz="4" w:space="0" w:color="auto"/>
              <w:left w:val="nil"/>
              <w:right w:val="nil"/>
            </w:tcBorders>
            <w:shd w:val="clear" w:color="auto" w:fill="auto"/>
            <w:hideMark/>
          </w:tcPr>
          <w:p w:rsidR="00157859" w:rsidRPr="003D2BD7" w:rsidRDefault="00157859" w:rsidP="00DF05C4">
            <w:pPr>
              <w:spacing w:after="0" w:line="240" w:lineRule="auto"/>
              <w:ind w:left="-108"/>
              <w:jc w:val="center"/>
              <w:rPr>
                <w:rFonts w:ascii="Times New Roman" w:eastAsia="Times New Roman" w:hAnsi="Times New Roman" w:cs="Times New Roman"/>
                <w:sz w:val="20"/>
                <w:szCs w:val="20"/>
              </w:rPr>
            </w:pPr>
          </w:p>
        </w:tc>
        <w:tc>
          <w:tcPr>
            <w:tcW w:w="10890" w:type="dxa"/>
            <w:gridSpan w:val="10"/>
            <w:vMerge w:val="restart"/>
            <w:tcBorders>
              <w:top w:val="single" w:sz="4" w:space="0" w:color="auto"/>
              <w:left w:val="nil"/>
              <w:right w:val="nil"/>
            </w:tcBorders>
            <w:shd w:val="clear" w:color="auto" w:fill="auto"/>
            <w:hideMark/>
          </w:tcPr>
          <w:p w:rsidR="00157859" w:rsidRPr="002E51E0" w:rsidRDefault="00157859" w:rsidP="002E51E0">
            <w:pPr>
              <w:spacing w:after="0" w:line="240" w:lineRule="auto"/>
              <w:contextualSpacing/>
              <w:rPr>
                <w:rFonts w:eastAsia="Times New Roman" w:cs="Arial"/>
                <w:color w:val="000000"/>
                <w:sz w:val="21"/>
                <w:szCs w:val="21"/>
              </w:rPr>
            </w:pPr>
            <w:r w:rsidRPr="002E51E0">
              <w:rPr>
                <w:rFonts w:eastAsia="Times New Roman" w:cs="Times New Roman"/>
                <w:color w:val="000000"/>
                <w:sz w:val="21"/>
                <w:szCs w:val="21"/>
              </w:rPr>
              <w:t xml:space="preserve">** </w:t>
            </w:r>
            <w:r w:rsidRPr="002E51E0">
              <w:rPr>
                <w:rFonts w:eastAsia="Times New Roman" w:cs="Arial"/>
                <w:color w:val="000000"/>
                <w:sz w:val="21"/>
                <w:szCs w:val="21"/>
              </w:rPr>
              <w:t xml:space="preserve">All </w:t>
            </w:r>
            <w:r w:rsidR="00DD3E87" w:rsidRPr="002E51E0">
              <w:rPr>
                <w:rFonts w:eastAsia="Times New Roman" w:cs="Arial"/>
                <w:color w:val="000000"/>
                <w:sz w:val="21"/>
                <w:szCs w:val="21"/>
              </w:rPr>
              <w:t xml:space="preserve">of </w:t>
            </w:r>
            <w:r w:rsidRPr="002E51E0">
              <w:rPr>
                <w:rFonts w:eastAsia="Times New Roman" w:cs="Arial"/>
                <w:color w:val="000000"/>
                <w:sz w:val="21"/>
                <w:szCs w:val="21"/>
              </w:rPr>
              <w:t xml:space="preserve">the values for copper extracted from wipes passed along untreated woods are below detectable reporting limits. Measured values are </w:t>
            </w:r>
            <w:r w:rsidR="002E51E0" w:rsidRPr="002E51E0">
              <w:rPr>
                <w:rFonts w:eastAsia="Times New Roman" w:cs="Arial"/>
                <w:color w:val="000000"/>
                <w:sz w:val="21"/>
                <w:szCs w:val="21"/>
              </w:rPr>
              <w:t>estimates. (ND = not detectable)</w:t>
            </w:r>
          </w:p>
          <w:p w:rsidR="002E51E0" w:rsidRPr="002E51E0" w:rsidRDefault="002E51E0" w:rsidP="002E51E0">
            <w:pPr>
              <w:spacing w:after="0" w:line="240" w:lineRule="auto"/>
              <w:contextualSpacing/>
              <w:rPr>
                <w:rFonts w:eastAsia="Times New Roman" w:cs="Arial"/>
                <w:color w:val="000000"/>
                <w:sz w:val="21"/>
                <w:szCs w:val="21"/>
              </w:rPr>
            </w:pPr>
            <w:r w:rsidRPr="002E51E0">
              <w:rPr>
                <w:rFonts w:eastAsia="Times New Roman" w:cs="Arial"/>
                <w:color w:val="000000"/>
                <w:sz w:val="21"/>
                <w:szCs w:val="21"/>
              </w:rPr>
              <w:t>SD= standard deviation</w:t>
            </w:r>
          </w:p>
        </w:tc>
      </w:tr>
      <w:tr w:rsidR="00157859" w:rsidRPr="003D2BD7" w:rsidTr="00DF05C4">
        <w:trPr>
          <w:gridAfter w:val="1"/>
          <w:wAfter w:w="236" w:type="dxa"/>
          <w:trHeight w:val="297"/>
        </w:trPr>
        <w:tc>
          <w:tcPr>
            <w:tcW w:w="2700" w:type="dxa"/>
            <w:gridSpan w:val="2"/>
            <w:tcBorders>
              <w:left w:val="nil"/>
              <w:right w:val="nil"/>
            </w:tcBorders>
            <w:shd w:val="clear" w:color="auto" w:fill="auto"/>
            <w:noWrap/>
            <w:vAlign w:val="bottom"/>
            <w:hideMark/>
          </w:tcPr>
          <w:p w:rsidR="00157859" w:rsidRPr="003D2BD7" w:rsidRDefault="00157859" w:rsidP="00DF05C4">
            <w:pPr>
              <w:spacing w:after="0" w:line="240" w:lineRule="auto"/>
              <w:ind w:left="-108"/>
              <w:rPr>
                <w:rFonts w:ascii="Times New Roman" w:eastAsia="Times New Roman" w:hAnsi="Times New Roman" w:cs="Times New Roman"/>
                <w:sz w:val="20"/>
                <w:szCs w:val="20"/>
              </w:rPr>
            </w:pPr>
          </w:p>
        </w:tc>
        <w:tc>
          <w:tcPr>
            <w:tcW w:w="10890" w:type="dxa"/>
            <w:gridSpan w:val="10"/>
            <w:vMerge/>
            <w:tcBorders>
              <w:left w:val="nil"/>
              <w:right w:val="nil"/>
            </w:tcBorders>
            <w:shd w:val="clear" w:color="auto" w:fill="auto"/>
            <w:hideMark/>
          </w:tcPr>
          <w:p w:rsidR="00157859" w:rsidRPr="002E51E0" w:rsidRDefault="00157859" w:rsidP="00DF05C4">
            <w:pPr>
              <w:spacing w:after="0" w:line="240" w:lineRule="auto"/>
              <w:ind w:left="72"/>
              <w:contextualSpacing/>
              <w:rPr>
                <w:rFonts w:eastAsia="Times New Roman" w:cs="Arial"/>
                <w:color w:val="000000"/>
                <w:sz w:val="21"/>
                <w:szCs w:val="21"/>
              </w:rPr>
            </w:pPr>
          </w:p>
        </w:tc>
      </w:tr>
      <w:tr w:rsidR="00157859" w:rsidRPr="003D2BD7" w:rsidTr="00DF05C4">
        <w:trPr>
          <w:gridAfter w:val="1"/>
          <w:wAfter w:w="236" w:type="dxa"/>
          <w:trHeight w:val="300"/>
        </w:trPr>
        <w:tc>
          <w:tcPr>
            <w:tcW w:w="1620" w:type="dxa"/>
            <w:tcBorders>
              <w:top w:val="nil"/>
              <w:left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1080" w:type="dxa"/>
            <w:tcBorders>
              <w:top w:val="nil"/>
              <w:left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9900" w:type="dxa"/>
            <w:gridSpan w:val="9"/>
            <w:tcBorders>
              <w:top w:val="nil"/>
              <w:left w:val="nil"/>
              <w:right w:val="nil"/>
            </w:tcBorders>
            <w:shd w:val="clear" w:color="auto" w:fill="auto"/>
            <w:noWrap/>
            <w:vAlign w:val="bottom"/>
            <w:hideMark/>
          </w:tcPr>
          <w:p w:rsidR="00157859" w:rsidRPr="002E51E0" w:rsidRDefault="00157859" w:rsidP="00C0313A">
            <w:pPr>
              <w:spacing w:after="0" w:line="240" w:lineRule="auto"/>
              <w:contextualSpacing/>
              <w:rPr>
                <w:rFonts w:eastAsia="Times New Roman" w:cs="Times New Roman"/>
                <w:color w:val="000000"/>
                <w:sz w:val="21"/>
                <w:szCs w:val="21"/>
              </w:rPr>
            </w:pPr>
            <w:r w:rsidRPr="002E51E0">
              <w:rPr>
                <w:rFonts w:eastAsia="Times New Roman" w:cs="Times New Roman"/>
                <w:color w:val="000000"/>
                <w:sz w:val="21"/>
                <w:szCs w:val="21"/>
              </w:rPr>
              <w:t>NS=Third replicate was not sampled.</w:t>
            </w:r>
          </w:p>
          <w:p w:rsidR="00157859" w:rsidRPr="002E51E0" w:rsidRDefault="00157859" w:rsidP="00DF05C4">
            <w:pPr>
              <w:spacing w:after="0" w:line="240" w:lineRule="auto"/>
              <w:ind w:left="72"/>
              <w:contextualSpacing/>
              <w:rPr>
                <w:rFonts w:eastAsia="Times New Roman" w:cs="Times New Roman"/>
                <w:color w:val="000000"/>
                <w:sz w:val="21"/>
                <w:szCs w:val="21"/>
              </w:rPr>
            </w:pPr>
          </w:p>
          <w:p w:rsidR="00157859" w:rsidRPr="002E51E0" w:rsidRDefault="00157859" w:rsidP="00DF05C4">
            <w:pPr>
              <w:spacing w:after="0" w:line="240" w:lineRule="auto"/>
              <w:ind w:left="72"/>
              <w:contextualSpacing/>
              <w:rPr>
                <w:rFonts w:eastAsia="Times New Roman" w:cs="Times New Roman"/>
                <w:color w:val="000000"/>
                <w:sz w:val="21"/>
                <w:szCs w:val="21"/>
              </w:rPr>
            </w:pPr>
          </w:p>
          <w:p w:rsidR="00157859" w:rsidRPr="002E51E0" w:rsidRDefault="00157859" w:rsidP="00DF05C4">
            <w:pPr>
              <w:spacing w:after="0" w:line="240" w:lineRule="auto"/>
              <w:ind w:left="72"/>
              <w:contextualSpacing/>
              <w:rPr>
                <w:rFonts w:eastAsia="Times New Roman" w:cs="Times New Roman"/>
                <w:color w:val="000000"/>
                <w:sz w:val="21"/>
                <w:szCs w:val="21"/>
              </w:rPr>
            </w:pPr>
          </w:p>
          <w:p w:rsidR="00157859" w:rsidRPr="002E51E0" w:rsidRDefault="00157859" w:rsidP="00DF05C4">
            <w:pPr>
              <w:spacing w:after="0" w:line="240" w:lineRule="auto"/>
              <w:ind w:left="72"/>
              <w:contextualSpacing/>
              <w:rPr>
                <w:rFonts w:eastAsia="Times New Roman" w:cs="Times New Roman"/>
                <w:color w:val="000000"/>
                <w:sz w:val="21"/>
                <w:szCs w:val="21"/>
              </w:rPr>
            </w:pPr>
          </w:p>
          <w:p w:rsidR="00157859" w:rsidRPr="002E51E0" w:rsidRDefault="00157859" w:rsidP="00DF05C4">
            <w:pPr>
              <w:spacing w:after="0" w:line="240" w:lineRule="auto"/>
              <w:ind w:left="72"/>
              <w:contextualSpacing/>
              <w:rPr>
                <w:rFonts w:eastAsia="Times New Roman" w:cs="Times New Roman"/>
                <w:color w:val="000000"/>
                <w:sz w:val="21"/>
                <w:szCs w:val="21"/>
              </w:rPr>
            </w:pPr>
          </w:p>
          <w:p w:rsidR="00157859" w:rsidRPr="002E51E0" w:rsidRDefault="00157859" w:rsidP="00DF05C4">
            <w:pPr>
              <w:spacing w:after="0" w:line="240" w:lineRule="auto"/>
              <w:ind w:left="72"/>
              <w:contextualSpacing/>
              <w:rPr>
                <w:rFonts w:eastAsia="Times New Roman" w:cs="Times New Roman"/>
                <w:sz w:val="21"/>
                <w:szCs w:val="21"/>
              </w:rPr>
            </w:pPr>
          </w:p>
        </w:tc>
        <w:tc>
          <w:tcPr>
            <w:tcW w:w="990" w:type="dxa"/>
            <w:tcBorders>
              <w:top w:val="nil"/>
              <w:left w:val="nil"/>
              <w:right w:val="nil"/>
            </w:tcBorders>
            <w:shd w:val="clear" w:color="auto" w:fill="auto"/>
            <w:noWrap/>
            <w:vAlign w:val="bottom"/>
            <w:hideMark/>
          </w:tcPr>
          <w:p w:rsidR="00157859" w:rsidRPr="002E51E0" w:rsidRDefault="00157859" w:rsidP="00DF05C4">
            <w:pPr>
              <w:spacing w:after="0" w:line="240" w:lineRule="auto"/>
              <w:ind w:left="72"/>
              <w:rPr>
                <w:rFonts w:eastAsia="Times New Roman" w:cs="Times New Roman"/>
                <w:sz w:val="21"/>
                <w:szCs w:val="21"/>
              </w:rPr>
            </w:pPr>
          </w:p>
        </w:tc>
      </w:tr>
      <w:tr w:rsidR="00157859" w:rsidRPr="003D2BD7" w:rsidTr="002E51E0">
        <w:trPr>
          <w:gridAfter w:val="1"/>
          <w:wAfter w:w="236" w:type="dxa"/>
          <w:trHeight w:val="345"/>
        </w:trPr>
        <w:tc>
          <w:tcPr>
            <w:tcW w:w="13590" w:type="dxa"/>
            <w:gridSpan w:val="12"/>
            <w:tcBorders>
              <w:top w:val="nil"/>
              <w:left w:val="nil"/>
              <w:bottom w:val="single" w:sz="4" w:space="0" w:color="auto"/>
              <w:right w:val="nil"/>
            </w:tcBorders>
            <w:shd w:val="clear" w:color="auto" w:fill="auto"/>
            <w:vAlign w:val="bottom"/>
            <w:hideMark/>
          </w:tcPr>
          <w:p w:rsidR="00157859" w:rsidRPr="003D2BD7" w:rsidRDefault="00157859" w:rsidP="00DF05C4">
            <w:pPr>
              <w:spacing w:after="0" w:line="240" w:lineRule="auto"/>
              <w:ind w:left="72"/>
              <w:rPr>
                <w:rFonts w:ascii="Calibri" w:eastAsia="Times New Roman" w:hAnsi="Calibri" w:cs="Times New Roman"/>
                <w:b/>
                <w:bCs/>
                <w:color w:val="000000"/>
                <w:sz w:val="26"/>
                <w:szCs w:val="26"/>
              </w:rPr>
            </w:pPr>
            <w:r w:rsidRPr="003D2BD7">
              <w:lastRenderedPageBreak/>
              <w:t>Table S4: Detailed data for total copper extracted from wipes upon digestion in the microwave system and for wipes passed along as-purchased wood and exposed to SSF.</w:t>
            </w:r>
          </w:p>
          <w:p w:rsidR="00157859" w:rsidRPr="003D2BD7" w:rsidRDefault="00157859" w:rsidP="00DF05C4">
            <w:pPr>
              <w:spacing w:after="0" w:line="240" w:lineRule="auto"/>
              <w:ind w:left="72"/>
              <w:jc w:val="center"/>
              <w:rPr>
                <w:rFonts w:ascii="Calibri" w:eastAsia="Times New Roman" w:hAnsi="Calibri" w:cs="Times New Roman"/>
                <w:b/>
                <w:bCs/>
                <w:color w:val="000000"/>
                <w:sz w:val="26"/>
                <w:szCs w:val="26"/>
              </w:rPr>
            </w:pPr>
          </w:p>
          <w:p w:rsidR="00157859" w:rsidRPr="003D2BD7" w:rsidRDefault="00157859" w:rsidP="00DF05C4">
            <w:pPr>
              <w:spacing w:after="0" w:line="240" w:lineRule="auto"/>
              <w:ind w:left="72"/>
              <w:jc w:val="center"/>
              <w:rPr>
                <w:rFonts w:ascii="Calibri" w:eastAsia="Times New Roman" w:hAnsi="Calibri" w:cs="Times New Roman"/>
                <w:b/>
                <w:bCs/>
                <w:color w:val="000000"/>
                <w:sz w:val="26"/>
                <w:szCs w:val="26"/>
              </w:rPr>
            </w:pPr>
          </w:p>
        </w:tc>
      </w:tr>
      <w:tr w:rsidR="00157859" w:rsidRPr="003D2BD7" w:rsidTr="002E51E0">
        <w:trPr>
          <w:gridAfter w:val="1"/>
          <w:wAfter w:w="236" w:type="dxa"/>
          <w:trHeight w:val="1142"/>
        </w:trPr>
        <w:tc>
          <w:tcPr>
            <w:tcW w:w="162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Treatment </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rPr>
                <w:rFonts w:eastAsia="Times New Roman" w:cs="Times New Roman"/>
                <w:b/>
                <w:color w:val="000000"/>
              </w:rPr>
            </w:pPr>
            <w:r w:rsidRPr="002E51E0">
              <w:rPr>
                <w:rFonts w:eastAsia="Times New Roman" w:cs="Times New Roman"/>
                <w:b/>
                <w:color w:val="000000"/>
              </w:rPr>
              <w:t>Replicate</w:t>
            </w:r>
          </w:p>
        </w:tc>
        <w:tc>
          <w:tcPr>
            <w:tcW w:w="1260" w:type="dxa"/>
            <w:tcBorders>
              <w:top w:val="single" w:sz="4" w:space="0" w:color="auto"/>
              <w:bottom w:val="single" w:sz="4" w:space="0" w:color="auto"/>
            </w:tcBorders>
            <w:shd w:val="clear" w:color="auto" w:fill="auto"/>
            <w:hideMark/>
          </w:tcPr>
          <w:p w:rsidR="00157859" w:rsidRPr="002E51E0" w:rsidRDefault="001A63E9" w:rsidP="00DF05C4">
            <w:pPr>
              <w:spacing w:after="0" w:line="240" w:lineRule="auto"/>
              <w:ind w:left="72"/>
              <w:jc w:val="center"/>
              <w:rPr>
                <w:rFonts w:eastAsia="Times New Roman" w:cs="Times New Roman"/>
                <w:b/>
                <w:color w:val="000000"/>
              </w:rPr>
            </w:pPr>
            <w:r>
              <w:rPr>
                <w:rFonts w:eastAsia="Times New Roman" w:cs="Times New Roman"/>
                <w:b/>
                <w:color w:val="000000"/>
              </w:rPr>
              <w:t>Total</w:t>
            </w:r>
            <w:r w:rsidR="00157859" w:rsidRPr="002E51E0">
              <w:rPr>
                <w:rFonts w:eastAsia="Times New Roman" w:cs="Times New Roman"/>
                <w:b/>
                <w:color w:val="000000"/>
              </w:rPr>
              <w:t xml:space="preserve"> (µg/wipe)</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Average Total (µg/wipe)</w:t>
            </w:r>
          </w:p>
        </w:tc>
        <w:tc>
          <w:tcPr>
            <w:tcW w:w="90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 Total SD</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Percent released </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Average Percent Released </w:t>
            </w:r>
          </w:p>
        </w:tc>
        <w:tc>
          <w:tcPr>
            <w:tcW w:w="117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 Released SD</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Percent 10 kDa </w:t>
            </w:r>
          </w:p>
        </w:tc>
        <w:tc>
          <w:tcPr>
            <w:tcW w:w="1530" w:type="dxa"/>
            <w:gridSpan w:val="2"/>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Average Percent 10 kDa</w:t>
            </w:r>
          </w:p>
        </w:tc>
        <w:tc>
          <w:tcPr>
            <w:tcW w:w="99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b/>
                <w:color w:val="000000"/>
              </w:rPr>
            </w:pPr>
            <w:r w:rsidRPr="002E51E0">
              <w:rPr>
                <w:rFonts w:eastAsia="Times New Roman" w:cs="Times New Roman"/>
                <w:b/>
                <w:color w:val="000000"/>
              </w:rPr>
              <w:t xml:space="preserve"> 10 kDa SD</w:t>
            </w: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ACA</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57</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133</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90</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43</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43</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8</w:t>
            </w: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44</w:t>
            </w:r>
          </w:p>
        </w:tc>
        <w:tc>
          <w:tcPr>
            <w:tcW w:w="1530" w:type="dxa"/>
            <w:gridSpan w:val="2"/>
            <w:vMerge w:val="restart"/>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43</w:t>
            </w:r>
          </w:p>
        </w:tc>
        <w:tc>
          <w:tcPr>
            <w:tcW w:w="990" w:type="dxa"/>
            <w:vMerge w:val="restart"/>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8</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232</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51</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51</w:t>
            </w:r>
          </w:p>
        </w:tc>
        <w:tc>
          <w:tcPr>
            <w:tcW w:w="153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9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111</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34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35</w:t>
            </w:r>
          </w:p>
        </w:tc>
        <w:tc>
          <w:tcPr>
            <w:tcW w:w="153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9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MCA-1</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282</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672</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387</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51</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45</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6</w:t>
            </w: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53</w:t>
            </w:r>
          </w:p>
        </w:tc>
        <w:tc>
          <w:tcPr>
            <w:tcW w:w="1530" w:type="dxa"/>
            <w:gridSpan w:val="2"/>
            <w:vMerge w:val="restart"/>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45</w:t>
            </w:r>
          </w:p>
        </w:tc>
        <w:tc>
          <w:tcPr>
            <w:tcW w:w="990" w:type="dxa"/>
            <w:vMerge w:val="restart"/>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6</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678</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39</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41</w:t>
            </w:r>
          </w:p>
        </w:tc>
        <w:tc>
          <w:tcPr>
            <w:tcW w:w="153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9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1056</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44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42</w:t>
            </w:r>
          </w:p>
        </w:tc>
        <w:tc>
          <w:tcPr>
            <w:tcW w:w="153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9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MCA-2</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120</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119</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25</w:t>
            </w:r>
          </w:p>
        </w:tc>
        <w:tc>
          <w:tcPr>
            <w:tcW w:w="1260" w:type="dxa"/>
            <w:tcBorders>
              <w:top w:val="single" w:sz="4" w:space="0" w:color="auto"/>
              <w:bottom w:val="single" w:sz="4" w:space="0" w:color="auto"/>
            </w:tcBorders>
            <w:shd w:val="clear" w:color="auto" w:fill="auto"/>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1611</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100*</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24</w:t>
            </w: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142</w:t>
            </w:r>
          </w:p>
        </w:tc>
        <w:tc>
          <w:tcPr>
            <w:tcW w:w="1530" w:type="dxa"/>
            <w:gridSpan w:val="2"/>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100*</w:t>
            </w:r>
          </w:p>
        </w:tc>
        <w:tc>
          <w:tcPr>
            <w:tcW w:w="990" w:type="dxa"/>
            <w:vMerge w:val="restart"/>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9</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2</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94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114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124</w:t>
            </w:r>
          </w:p>
        </w:tc>
        <w:tc>
          <w:tcPr>
            <w:tcW w:w="153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9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Arial"/>
                <w:color w:val="000000"/>
              </w:rPr>
            </w:pP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3</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144</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126</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17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2E51E0" w:rsidRDefault="00017A7E" w:rsidP="00DF05C4">
            <w:pPr>
              <w:spacing w:after="0" w:line="240" w:lineRule="auto"/>
              <w:ind w:left="72"/>
              <w:jc w:val="center"/>
              <w:rPr>
                <w:rFonts w:eastAsia="Times New Roman" w:cs="Times New Roman"/>
                <w:color w:val="000000"/>
              </w:rPr>
            </w:pPr>
            <w:r w:rsidRPr="002E51E0">
              <w:rPr>
                <w:rFonts w:eastAsia="Times New Roman" w:cs="Times New Roman"/>
                <w:color w:val="000000"/>
              </w:rPr>
              <w:t>131</w:t>
            </w:r>
          </w:p>
        </w:tc>
        <w:tc>
          <w:tcPr>
            <w:tcW w:w="1530" w:type="dxa"/>
            <w:gridSpan w:val="2"/>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9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r>
      <w:tr w:rsidR="00157859" w:rsidRPr="003D2BD7" w:rsidTr="00DF05C4">
        <w:trPr>
          <w:gridAfter w:val="1"/>
          <w:wAfter w:w="236" w:type="dxa"/>
          <w:trHeight w:val="300"/>
        </w:trPr>
        <w:tc>
          <w:tcPr>
            <w:tcW w:w="1620" w:type="dxa"/>
            <w:vMerge w:val="restart"/>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Untreated -1*</w:t>
            </w:r>
          </w:p>
        </w:tc>
        <w:tc>
          <w:tcPr>
            <w:tcW w:w="108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Arial"/>
                <w:color w:val="000000"/>
              </w:rPr>
            </w:pPr>
            <w:r w:rsidRPr="002E51E0">
              <w:rPr>
                <w:rFonts w:eastAsia="Times New Roman" w:cs="Arial"/>
                <w:color w:val="000000"/>
              </w:rPr>
              <w:t>1</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0.4</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0.3</w:t>
            </w:r>
          </w:p>
        </w:tc>
        <w:tc>
          <w:tcPr>
            <w:tcW w:w="900" w:type="dxa"/>
            <w:vMerge w:val="restart"/>
            <w:tcBorders>
              <w:top w:val="single" w:sz="4" w:space="0" w:color="auto"/>
              <w:bottom w:val="single" w:sz="4" w:space="0" w:color="auto"/>
            </w:tcBorders>
            <w:shd w:val="clear" w:color="auto" w:fill="auto"/>
            <w:vAlign w:val="bottom"/>
            <w:hideMark/>
          </w:tcPr>
          <w:p w:rsidR="00157859" w:rsidRPr="002E51E0" w:rsidRDefault="00122AA6" w:rsidP="00DF05C4">
            <w:pPr>
              <w:spacing w:after="0" w:line="240" w:lineRule="auto"/>
              <w:ind w:left="72"/>
              <w:jc w:val="center"/>
              <w:rPr>
                <w:rFonts w:eastAsia="Times New Roman" w:cs="Times New Roman"/>
                <w:color w:val="000000"/>
              </w:rPr>
            </w:pPr>
            <w:r w:rsidRPr="002E51E0">
              <w:rPr>
                <w:rFonts w:eastAsia="Times New Roman" w:cs="Times New Roman"/>
                <w:color w:val="000000"/>
              </w:rPr>
              <w:t>0.1</w:t>
            </w:r>
          </w:p>
        </w:tc>
        <w:tc>
          <w:tcPr>
            <w:tcW w:w="1260" w:type="dxa"/>
            <w:tcBorders>
              <w:top w:val="single" w:sz="4" w:space="0" w:color="auto"/>
              <w:bottom w:val="single" w:sz="4" w:space="0" w:color="auto"/>
            </w:tcBorders>
            <w:shd w:val="clear" w:color="auto" w:fill="auto"/>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126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117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1260" w:type="dxa"/>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1530" w:type="dxa"/>
            <w:gridSpan w:val="2"/>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c>
          <w:tcPr>
            <w:tcW w:w="990" w:type="dxa"/>
            <w:vMerge w:val="restart"/>
            <w:tcBorders>
              <w:top w:val="single" w:sz="4" w:space="0" w:color="auto"/>
              <w:bottom w:val="single" w:sz="4" w:space="0" w:color="auto"/>
            </w:tcBorders>
            <w:shd w:val="clear" w:color="auto" w:fill="auto"/>
            <w:vAlign w:val="bottom"/>
            <w:hideMark/>
          </w:tcPr>
          <w:p w:rsidR="00157859" w:rsidRPr="002E51E0" w:rsidRDefault="00157859" w:rsidP="00DF05C4">
            <w:pPr>
              <w:spacing w:after="0" w:line="240" w:lineRule="auto"/>
              <w:ind w:left="72"/>
              <w:jc w:val="center"/>
              <w:rPr>
                <w:rFonts w:eastAsia="Times New Roman" w:cs="Times New Roman"/>
                <w:color w:val="000000"/>
              </w:rPr>
            </w:pPr>
            <w:r w:rsidRPr="002E51E0">
              <w:rPr>
                <w:rFonts w:eastAsia="Times New Roman" w:cs="Times New Roman"/>
                <w:color w:val="000000"/>
              </w:rPr>
              <w:t>ND</w:t>
            </w:r>
          </w:p>
        </w:tc>
      </w:tr>
      <w:tr w:rsidR="00157859" w:rsidRPr="003D2BD7" w:rsidTr="00DF05C4">
        <w:trPr>
          <w:gridAfter w:val="1"/>
          <w:wAfter w:w="236" w:type="dxa"/>
          <w:trHeight w:val="300"/>
        </w:trPr>
        <w:tc>
          <w:tcPr>
            <w:tcW w:w="162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080"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ind w:left="72"/>
              <w:jc w:val="center"/>
              <w:rPr>
                <w:rFonts w:ascii="Arial" w:eastAsia="Times New Roman" w:hAnsi="Arial" w:cs="Arial"/>
                <w:color w:val="000000"/>
                <w:sz w:val="20"/>
                <w:szCs w:val="20"/>
              </w:rPr>
            </w:pPr>
            <w:r w:rsidRPr="003D2BD7">
              <w:rPr>
                <w:rFonts w:ascii="Arial" w:eastAsia="Times New Roman" w:hAnsi="Arial" w:cs="Arial"/>
                <w:color w:val="000000"/>
                <w:sz w:val="20"/>
                <w:szCs w:val="20"/>
              </w:rPr>
              <w:t>2</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0.3</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72"/>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26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17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72"/>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530" w:type="dxa"/>
            <w:gridSpan w:val="2"/>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99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r>
      <w:tr w:rsidR="00157859" w:rsidRPr="003D2BD7" w:rsidTr="00DF05C4">
        <w:trPr>
          <w:gridAfter w:val="1"/>
          <w:wAfter w:w="236" w:type="dxa"/>
          <w:trHeight w:val="278"/>
        </w:trPr>
        <w:tc>
          <w:tcPr>
            <w:tcW w:w="162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080" w:type="dxa"/>
            <w:tcBorders>
              <w:top w:val="single" w:sz="4" w:space="0" w:color="auto"/>
              <w:bottom w:val="single" w:sz="4" w:space="0" w:color="auto"/>
            </w:tcBorders>
            <w:shd w:val="clear" w:color="auto" w:fill="auto"/>
            <w:hideMark/>
          </w:tcPr>
          <w:p w:rsidR="00157859" w:rsidRPr="003D2BD7" w:rsidRDefault="00157859" w:rsidP="00DF05C4">
            <w:pPr>
              <w:spacing w:after="0" w:line="240" w:lineRule="auto"/>
              <w:ind w:left="72"/>
              <w:jc w:val="center"/>
              <w:rPr>
                <w:rFonts w:ascii="Arial" w:eastAsia="Times New Roman" w:hAnsi="Arial" w:cs="Arial"/>
                <w:color w:val="000000"/>
                <w:sz w:val="20"/>
                <w:szCs w:val="20"/>
              </w:rPr>
            </w:pPr>
            <w:r w:rsidRPr="003D2BD7">
              <w:rPr>
                <w:rFonts w:ascii="Arial" w:eastAsia="Times New Roman" w:hAnsi="Arial" w:cs="Arial"/>
                <w:color w:val="000000"/>
                <w:sz w:val="20"/>
                <w:szCs w:val="20"/>
              </w:rPr>
              <w:t>3</w:t>
            </w:r>
          </w:p>
        </w:tc>
        <w:tc>
          <w:tcPr>
            <w:tcW w:w="1260" w:type="dxa"/>
            <w:tcBorders>
              <w:top w:val="single" w:sz="4" w:space="0" w:color="auto"/>
              <w:bottom w:val="single" w:sz="4" w:space="0" w:color="auto"/>
            </w:tcBorders>
            <w:shd w:val="clear" w:color="auto" w:fill="auto"/>
            <w:hideMark/>
          </w:tcPr>
          <w:p w:rsidR="00157859" w:rsidRPr="002E51E0" w:rsidRDefault="00122AA6" w:rsidP="00DF05C4">
            <w:pPr>
              <w:spacing w:after="0" w:line="240" w:lineRule="auto"/>
              <w:ind w:left="72"/>
              <w:jc w:val="center"/>
              <w:rPr>
                <w:rFonts w:eastAsia="Times New Roman" w:cs="Arial"/>
                <w:color w:val="000000"/>
              </w:rPr>
            </w:pPr>
            <w:r w:rsidRPr="002E51E0">
              <w:rPr>
                <w:rFonts w:eastAsia="Times New Roman" w:cs="Arial"/>
                <w:color w:val="000000"/>
              </w:rPr>
              <w:t>0.2</w:t>
            </w:r>
          </w:p>
        </w:tc>
        <w:tc>
          <w:tcPr>
            <w:tcW w:w="126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900" w:type="dxa"/>
            <w:vMerge/>
            <w:tcBorders>
              <w:top w:val="single" w:sz="4" w:space="0" w:color="auto"/>
              <w:bottom w:val="single" w:sz="4" w:space="0" w:color="auto"/>
            </w:tcBorders>
            <w:vAlign w:val="center"/>
            <w:hideMark/>
          </w:tcPr>
          <w:p w:rsidR="00157859" w:rsidRPr="002E51E0" w:rsidRDefault="00157859" w:rsidP="00DF05C4">
            <w:pPr>
              <w:spacing w:after="0" w:line="240" w:lineRule="auto"/>
              <w:ind w:left="72"/>
              <w:rPr>
                <w:rFonts w:eastAsia="Times New Roman"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72"/>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26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17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auto"/>
            <w:vAlign w:val="bottom"/>
            <w:hideMark/>
          </w:tcPr>
          <w:p w:rsidR="00157859" w:rsidRPr="003D2BD7" w:rsidRDefault="00157859" w:rsidP="00DF05C4">
            <w:pPr>
              <w:spacing w:after="0" w:line="240" w:lineRule="auto"/>
              <w:ind w:left="72"/>
              <w:jc w:val="center"/>
              <w:rPr>
                <w:rFonts w:ascii="Calibri" w:eastAsia="Times New Roman" w:hAnsi="Calibri" w:cs="Times New Roman"/>
                <w:color w:val="000000"/>
              </w:rPr>
            </w:pPr>
            <w:r w:rsidRPr="003D2BD7">
              <w:rPr>
                <w:rFonts w:ascii="Calibri" w:eastAsia="Times New Roman" w:hAnsi="Calibri" w:cs="Times New Roman"/>
                <w:color w:val="000000"/>
              </w:rPr>
              <w:t>ND</w:t>
            </w:r>
          </w:p>
        </w:tc>
        <w:tc>
          <w:tcPr>
            <w:tcW w:w="1530" w:type="dxa"/>
            <w:gridSpan w:val="2"/>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c>
          <w:tcPr>
            <w:tcW w:w="990" w:type="dxa"/>
            <w:vMerge/>
            <w:tcBorders>
              <w:top w:val="single" w:sz="4" w:space="0" w:color="auto"/>
              <w:bottom w:val="single" w:sz="4" w:space="0" w:color="auto"/>
            </w:tcBorders>
            <w:vAlign w:val="center"/>
            <w:hideMark/>
          </w:tcPr>
          <w:p w:rsidR="00157859" w:rsidRPr="003D2BD7" w:rsidRDefault="00157859" w:rsidP="00DF05C4">
            <w:pPr>
              <w:spacing w:after="0" w:line="240" w:lineRule="auto"/>
              <w:ind w:left="72"/>
              <w:rPr>
                <w:rFonts w:ascii="Calibri" w:eastAsia="Times New Roman" w:hAnsi="Calibri" w:cs="Times New Roman"/>
                <w:color w:val="000000"/>
              </w:rPr>
            </w:pPr>
          </w:p>
        </w:tc>
      </w:tr>
      <w:tr w:rsidR="00157859" w:rsidRPr="003D2BD7" w:rsidTr="002E51E0">
        <w:trPr>
          <w:gridAfter w:val="1"/>
          <w:wAfter w:w="236" w:type="dxa"/>
          <w:trHeight w:val="70"/>
        </w:trPr>
        <w:tc>
          <w:tcPr>
            <w:tcW w:w="1620" w:type="dxa"/>
            <w:tcBorders>
              <w:top w:val="single" w:sz="4" w:space="0" w:color="auto"/>
              <w:left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1080" w:type="dxa"/>
            <w:tcBorders>
              <w:top w:val="single" w:sz="4" w:space="0" w:color="auto"/>
              <w:left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10890" w:type="dxa"/>
            <w:gridSpan w:val="10"/>
            <w:tcBorders>
              <w:top w:val="single" w:sz="4" w:space="0" w:color="auto"/>
              <w:left w:val="nil"/>
              <w:right w:val="nil"/>
            </w:tcBorders>
            <w:shd w:val="clear" w:color="auto" w:fill="auto"/>
            <w:hideMark/>
          </w:tcPr>
          <w:p w:rsidR="00157859" w:rsidRPr="00C0313A" w:rsidRDefault="00157859" w:rsidP="00DF05C4">
            <w:pPr>
              <w:spacing w:after="0" w:line="240" w:lineRule="auto"/>
              <w:ind w:left="72"/>
              <w:contextualSpacing/>
              <w:rPr>
                <w:rFonts w:eastAsia="Times New Roman" w:cs="Arial"/>
                <w:color w:val="000000"/>
                <w:sz w:val="21"/>
                <w:szCs w:val="21"/>
              </w:rPr>
            </w:pPr>
            <w:r w:rsidRPr="00C0313A">
              <w:rPr>
                <w:rFonts w:eastAsia="Times New Roman" w:cs="Arial"/>
                <w:color w:val="000000"/>
                <w:sz w:val="21"/>
                <w:szCs w:val="21"/>
              </w:rPr>
              <w:t>* Note: All the values for copper extracted from wipes passed along untreated woods are below detectable reporting limits.  Measured values are estimates. (ND = not detectable)</w:t>
            </w:r>
          </w:p>
          <w:p w:rsidR="002E51E0" w:rsidRPr="00C0313A" w:rsidRDefault="002E51E0" w:rsidP="00DF05C4">
            <w:pPr>
              <w:spacing w:after="0" w:line="240" w:lineRule="auto"/>
              <w:ind w:left="72"/>
              <w:contextualSpacing/>
              <w:rPr>
                <w:rFonts w:eastAsia="Times New Roman" w:cs="Times New Roman"/>
                <w:color w:val="000000"/>
                <w:sz w:val="21"/>
                <w:szCs w:val="21"/>
              </w:rPr>
            </w:pPr>
            <w:r w:rsidRPr="00C0313A">
              <w:rPr>
                <w:rFonts w:eastAsia="Times New Roman" w:cs="Times New Roman"/>
                <w:color w:val="000000"/>
                <w:sz w:val="21"/>
                <w:szCs w:val="21"/>
              </w:rPr>
              <w:t>** For values exceeding 100 percent after averaging, the values were reported as 100%.</w:t>
            </w:r>
          </w:p>
          <w:p w:rsidR="002E51E0" w:rsidRPr="003D2BD7" w:rsidRDefault="002E51E0" w:rsidP="00DF05C4">
            <w:pPr>
              <w:spacing w:after="0" w:line="240" w:lineRule="auto"/>
              <w:ind w:left="72"/>
              <w:contextualSpacing/>
              <w:rPr>
                <w:rFonts w:ascii="Arial" w:eastAsia="Times New Roman" w:hAnsi="Arial" w:cs="Arial"/>
                <w:color w:val="000000"/>
                <w:sz w:val="20"/>
                <w:szCs w:val="20"/>
              </w:rPr>
            </w:pPr>
            <w:r w:rsidRPr="00C0313A">
              <w:rPr>
                <w:rFonts w:eastAsia="Times New Roman" w:cs="Arial"/>
                <w:color w:val="000000"/>
                <w:sz w:val="21"/>
                <w:szCs w:val="21"/>
              </w:rPr>
              <w:t>SD=standard deviation</w:t>
            </w:r>
          </w:p>
        </w:tc>
      </w:tr>
      <w:tr w:rsidR="00157859" w:rsidRPr="003D2BD7" w:rsidTr="002E51E0">
        <w:trPr>
          <w:gridAfter w:val="1"/>
          <w:wAfter w:w="236" w:type="dxa"/>
          <w:trHeight w:val="450"/>
        </w:trPr>
        <w:tc>
          <w:tcPr>
            <w:tcW w:w="1620" w:type="dxa"/>
            <w:tcBorders>
              <w:left w:val="nil"/>
              <w:right w:val="nil"/>
            </w:tcBorders>
            <w:shd w:val="clear" w:color="auto" w:fill="auto"/>
            <w:noWrap/>
            <w:vAlign w:val="bottom"/>
            <w:hideMark/>
          </w:tcPr>
          <w:p w:rsidR="00157859" w:rsidRPr="003D2BD7" w:rsidRDefault="00157859" w:rsidP="00DF05C4">
            <w:pPr>
              <w:spacing w:after="0" w:line="240" w:lineRule="auto"/>
              <w:ind w:left="72"/>
              <w:jc w:val="center"/>
              <w:rPr>
                <w:rFonts w:ascii="Arial" w:eastAsia="Times New Roman" w:hAnsi="Arial" w:cs="Arial"/>
                <w:color w:val="000000"/>
                <w:sz w:val="20"/>
                <w:szCs w:val="20"/>
              </w:rPr>
            </w:pPr>
          </w:p>
        </w:tc>
        <w:tc>
          <w:tcPr>
            <w:tcW w:w="1080" w:type="dxa"/>
            <w:tcBorders>
              <w:left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10890" w:type="dxa"/>
            <w:gridSpan w:val="10"/>
            <w:tcBorders>
              <w:left w:val="nil"/>
              <w:right w:val="nil"/>
            </w:tcBorders>
            <w:shd w:val="clear" w:color="auto" w:fill="auto"/>
            <w:hideMark/>
          </w:tcPr>
          <w:p w:rsidR="00157859" w:rsidRPr="003D2BD7" w:rsidRDefault="00157859" w:rsidP="002E51E0">
            <w:pPr>
              <w:spacing w:after="0" w:line="240" w:lineRule="auto"/>
              <w:contextualSpacing/>
              <w:rPr>
                <w:rFonts w:ascii="Arial" w:eastAsia="Times New Roman" w:hAnsi="Arial" w:cs="Arial"/>
                <w:color w:val="000000"/>
                <w:sz w:val="20"/>
                <w:szCs w:val="20"/>
              </w:rPr>
            </w:pPr>
          </w:p>
        </w:tc>
      </w:tr>
      <w:tr w:rsidR="00157859" w:rsidRPr="003D2BD7" w:rsidTr="00DF05C4">
        <w:trPr>
          <w:gridAfter w:val="2"/>
          <w:wAfter w:w="1226" w:type="dxa"/>
          <w:trHeight w:val="80"/>
        </w:trPr>
        <w:tc>
          <w:tcPr>
            <w:tcW w:w="1620" w:type="dxa"/>
            <w:tcBorders>
              <w:left w:val="nil"/>
              <w:bottom w:val="nil"/>
              <w:right w:val="nil"/>
            </w:tcBorders>
            <w:shd w:val="clear" w:color="auto" w:fill="auto"/>
            <w:noWrap/>
            <w:vAlign w:val="bottom"/>
            <w:hideMark/>
          </w:tcPr>
          <w:p w:rsidR="00157859" w:rsidRPr="003D2BD7" w:rsidRDefault="00157859" w:rsidP="00DF05C4">
            <w:pPr>
              <w:spacing w:after="0" w:line="240" w:lineRule="auto"/>
              <w:ind w:left="72"/>
              <w:rPr>
                <w:rFonts w:ascii="Arial" w:eastAsia="Times New Roman" w:hAnsi="Arial" w:cs="Arial"/>
                <w:color w:val="000000"/>
                <w:sz w:val="20"/>
                <w:szCs w:val="20"/>
              </w:rPr>
            </w:pPr>
          </w:p>
        </w:tc>
        <w:tc>
          <w:tcPr>
            <w:tcW w:w="1080" w:type="dxa"/>
            <w:tcBorders>
              <w:left w:val="nil"/>
              <w:bottom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9900" w:type="dxa"/>
            <w:gridSpan w:val="9"/>
            <w:vMerge w:val="restart"/>
            <w:tcBorders>
              <w:left w:val="nil"/>
              <w:right w:val="nil"/>
            </w:tcBorders>
            <w:shd w:val="clear" w:color="auto" w:fill="auto"/>
            <w:vAlign w:val="bottom"/>
            <w:hideMark/>
          </w:tcPr>
          <w:p w:rsidR="00157859" w:rsidRPr="003D2BD7" w:rsidRDefault="00157859" w:rsidP="002E51E0">
            <w:pPr>
              <w:spacing w:after="0" w:line="240" w:lineRule="auto"/>
              <w:contextualSpacing/>
              <w:rPr>
                <w:rFonts w:ascii="Times New Roman" w:eastAsia="Times New Roman" w:hAnsi="Times New Roman" w:cs="Times New Roman"/>
                <w:sz w:val="20"/>
                <w:szCs w:val="20"/>
              </w:rPr>
            </w:pPr>
          </w:p>
        </w:tc>
      </w:tr>
      <w:tr w:rsidR="00157859" w:rsidRPr="003D2BD7" w:rsidTr="002E51E0">
        <w:trPr>
          <w:gridAfter w:val="1"/>
          <w:wAfter w:w="236" w:type="dxa"/>
          <w:trHeight w:val="80"/>
        </w:trPr>
        <w:tc>
          <w:tcPr>
            <w:tcW w:w="162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9900" w:type="dxa"/>
            <w:gridSpan w:val="9"/>
            <w:vMerge/>
            <w:tcBorders>
              <w:left w:val="nil"/>
              <w:bottom w:val="nil"/>
              <w:right w:val="nil"/>
            </w:tcBorders>
            <w:vAlign w:val="center"/>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r>
      <w:tr w:rsidR="00157859" w:rsidRPr="003D2BD7" w:rsidTr="002E51E0">
        <w:trPr>
          <w:gridAfter w:val="1"/>
          <w:wAfter w:w="236" w:type="dxa"/>
          <w:trHeight w:val="80"/>
        </w:trPr>
        <w:tc>
          <w:tcPr>
            <w:tcW w:w="162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rPr>
                <w:rFonts w:ascii="Times New Roman" w:eastAsia="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tcPr>
          <w:p w:rsidR="00157859" w:rsidRPr="003D2BD7" w:rsidRDefault="00157859" w:rsidP="002E51E0">
            <w:pPr>
              <w:spacing w:after="0" w:line="240" w:lineRule="auto"/>
              <w:contextualSpacing/>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c>
          <w:tcPr>
            <w:tcW w:w="1530" w:type="dxa"/>
            <w:gridSpan w:val="2"/>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157859" w:rsidRPr="003D2BD7" w:rsidRDefault="00157859" w:rsidP="00DF05C4">
            <w:pPr>
              <w:spacing w:after="0" w:line="240" w:lineRule="auto"/>
              <w:ind w:left="72"/>
              <w:contextualSpacing/>
              <w:rPr>
                <w:rFonts w:ascii="Times New Roman" w:eastAsia="Times New Roman" w:hAnsi="Times New Roman" w:cs="Times New Roman"/>
                <w:sz w:val="20"/>
                <w:szCs w:val="20"/>
              </w:rPr>
            </w:pPr>
          </w:p>
        </w:tc>
      </w:tr>
    </w:tbl>
    <w:p w:rsidR="00157859" w:rsidRDefault="00157859" w:rsidP="00DF05C4"/>
    <w:p w:rsidR="00987A92" w:rsidRDefault="00987A92" w:rsidP="00DF05C4"/>
    <w:p w:rsidR="00987A92" w:rsidRDefault="00987A92" w:rsidP="00987A92">
      <w:r>
        <w:lastRenderedPageBreak/>
        <w:t xml:space="preserve">2.0 Materials and Methods: </w:t>
      </w:r>
    </w:p>
    <w:p w:rsidR="00987A92" w:rsidRDefault="00987A92" w:rsidP="00987A92">
      <w:r>
        <w:t>2.1 Surface Wipe Sampling</w:t>
      </w:r>
    </w:p>
    <w:p w:rsidR="00987A92" w:rsidRDefault="00987A92" w:rsidP="00987A92">
      <w:r>
        <w:t xml:space="preserve">Four wood types (one liquid copper-treated [ACA], two micronized copper-treated [MCA], and one untreated [southern yellow pine]) intended for above-ground use were purchased from a national chain home improvement store. Boards belonging to each wood type were weathered as previously described for 399 days (Platten et al., 2016). Surface wipe sampling of the as-purchased and weathered boards for each wood type were performed according to protocols developed by the Consumer Product Safety Commission (CPSC) (Thomas et al., 2004). Individual polyester cloth wipes were dampened to two times their original weight with 0.9% saline solution. The wipe was attached to a 1.1 kg weight and pulled back and forth along a 450 cm² area on the board 5 times (10 passes). Each cloth wipe was passed over a different location on a single board. The area sampled on each board was 450 cm2 and the sampling surface area on each wipe was 50 cm2. After sampling, each wipe was stored in an individual 50 ml centrifuge tube. </w:t>
      </w:r>
    </w:p>
    <w:p w:rsidR="00987A92" w:rsidRDefault="00987A92" w:rsidP="00987A92">
      <w:r>
        <w:t>2.2 Bioaccessibility Assay</w:t>
      </w:r>
    </w:p>
    <w:p w:rsidR="00987A92" w:rsidRDefault="00987A92" w:rsidP="00987A92">
      <w:r>
        <w:t xml:space="preserve">All glassware and vessels were acid-washed in 20% nitric acid for 24 hours and rinsed three times with deionized water (DI, 18 MΩ∙cm, ASTM Type I trace element quality, Millipore, Bedford, MA). DI water was used to prepare all solutions. Synthetic stomach fluid (SSF) with a pH of 1.5 to mimic the highly acidic environment in the stomach under normal fasting conditions was prepared as previously described (Bradham et al., 2011) using 0.42 M HCl (32-35% analytical grade), 0.40 M glycine (certified ACS grade) obtained from Fisher Scientific, Inc. (Pittsburgh, PA) and DI water. Thirty ml of SSF or DI water was added to each tube containing a wipe sample or control. After attaching screw caps, the tops of the tubes were wrapped with parafilm to prevent leakage and the tubes were shaken continuously at room temperature for 1 hour at 140 rpm on an orbital shaker. </w:t>
      </w:r>
    </w:p>
    <w:p w:rsidR="00987A92" w:rsidRDefault="00987A92" w:rsidP="00987A92">
      <w:r>
        <w:t xml:space="preserve">MCA (34.54% copper, 0.62% azole) served as a positive control and was used to identify whether surface wipes affected the release of copper into solution. 300 µL of MCA (350 ppm) was applied to individual wipes. Wipes were suspended during MCA application to ensure no loss of MCA sample. The surface wipes were allowed to dry overnight. Next, MCA-treated wipes or 300 µL of MCA solution were transferred to 50 ml centrifuge tubes containing 30 ml of SSF or DI water and allowed to shake at 140 rpm for 1 hour at room temperature. </w:t>
      </w:r>
    </w:p>
    <w:p w:rsidR="00987A92" w:rsidRDefault="00987A92" w:rsidP="00987A92">
      <w:r>
        <w:t xml:space="preserve"> To collect the total copper (soluble + insoluble) fraction released from the wipes, a Buchner funnel system attached to a vacuum was set up and a 50 ml centrifuge tube was placed into the receiving flask to collect the solution. The wipe and solution were transferred to the funnel and vacuum was applied to drain the solution from the wipes. An aliquot of the solution was collected and designated as the whole fraction. A separate aliquot of the solution was transferred to a 10 kDa centrifuge filter unit (Amicon Ultra-15, 10K, Millipore, Bedford, MA) and centrifuged at 5000 x g for 10 minutes. An aliquot of the filtrate was designated as the soluble fraction. The two collected fractions (solution and filtrate) were acidified in 2% nitric acid (67-70% Optima™, Fisher Scientific, Inc., Pittsburgh, PA) and stored at 4</w:t>
      </w:r>
      <w:r>
        <w:t xml:space="preserve">C until further analysis via Inductively Coupled Plasma - Mass Spectrometry (ICP-MS). The Buchner funnel system was washed with 20 ml of 20% nitric acid and thoroughly rinsed with </w:t>
      </w:r>
      <w:r>
        <w:lastRenderedPageBreak/>
        <w:t xml:space="preserve">DI water between each sample (Fig. 1). Matrix (SSF only) and matrix spiked with 30 parts per billion (ppb) of copper standard were included in the bioaccessibility assay. Extractions for all wipes passed along wood boards were performed in duplicate for water and triplicate for SSF. Extractions for wipes treated with copper azole technical material were performed in duplicate for water and SSF. Extractions for copper azole technical material alone were performed in duplicate for water and SSF.  </w:t>
      </w:r>
    </w:p>
    <w:p w:rsidR="00987A92" w:rsidRDefault="00987A92" w:rsidP="00987A92"/>
    <w:p w:rsidR="00987A92" w:rsidRDefault="00987A92" w:rsidP="00987A92">
      <w:r>
        <w:t>2.3 Total copper extraction from surface wipes</w:t>
      </w:r>
    </w:p>
    <w:p w:rsidR="00987A92" w:rsidRDefault="00987A92" w:rsidP="00987A92">
      <w:r>
        <w:t>An additional set of wipes (three wipes per copper-treated wood type and two wipes per untreated wood type) were placed onto a cutting mat using acid-washed plastic forceps. An acrylic ruler and a rotary cutter were used to measure and cut, respectively, a 3 in.2 square from the sample area of each wipe. The square was cut into 9-1 inch squares and each piece was weighed and the masses recorded. The average mass for all wipes was 1.9 ± 0.1 mg for wipes sampled from new boards and 1.81 ± 0.09 mg for wipes sampled from weathered boards. Each 1 inch square was transferred to a Teflon™ digestion vessel containing 10 ml of concentrated nitric acid (67-70% Optima™, Fisher Scientific, Inc., Pittsburgh, PA) and allowed to pre-digest for 15 minutes under a fume hood. After 15 minutes, the vessels were properly sealed and the samples digested using MARS-5 or MARS-6 microwave systems (CEM Corporation, Matthews, NC). All samples underwent microwave-assisted digestion for 15 minutes at an operating temperature of 200</w:t>
      </w:r>
      <w:r>
        <w:t>C at 1200 W (100% power) with a maximum pressure of 800 psi under standard control settings. The method concluded with a 5-minute cooling period in the oven and an additional 1 hour cooling period in the fume hood. The samples were diluted to 2% nitric acid concentration prior to analysis by ICP-MS (Fig. 1). After ICP-MS analysis, the measured copper concentrations for all 9 squares for each wipe were compiled to obtain total copper concentration per wipe.  For each digestion set, reagent blanks and 30 ppm copper-spiked reagent blanks were also prepared and analyzed.</w:t>
      </w:r>
    </w:p>
    <w:p w:rsidR="00987A92" w:rsidRDefault="00987A92" w:rsidP="00987A92">
      <w:r>
        <w:tab/>
      </w:r>
    </w:p>
    <w:p w:rsidR="00987A92" w:rsidRDefault="00987A92" w:rsidP="00987A92">
      <w:r>
        <w:t xml:space="preserve"> 2.4 Instrumental Analysis</w:t>
      </w:r>
    </w:p>
    <w:p w:rsidR="00987A92" w:rsidRDefault="00987A92" w:rsidP="00987A92">
      <w:r>
        <w:tab/>
        <w:t>Backscatter electron - scanning electron microscopy (BSE-SEM) imaging (JEOL JSM-</w:t>
      </w:r>
    </w:p>
    <w:p w:rsidR="00987A92" w:rsidRDefault="00987A92" w:rsidP="00987A92">
      <w:r>
        <w:t xml:space="preserve">7600F, Tokyo, Japan) was used to confirm the presence of copper (Cu) particles on wipes passed along 1 month old MCA-1 and MCA-2-treated woods. Elemental analysis was performed using energy dispersive X-ray spectroscopy (EDS) mapping (Fig. 2). The quantification of Cu concentrations from surface wipe samples were performed according to USEPA Method 6020A using inductively coupled plasma-mass spectrometry (ICP-MS) (USEPA, 2007b) or USEPA Method 6010D using inductively coupled plasma-optical emission spectrometry (ICP-OES, Thermo Scientific, Waltham, MA, USA) (USEPA, 2014). Use of ICP-MS or ICP-OES was dependent on availability of the instrument and detection limits. Procedures for calibration, calibration verification, quality assurance and quality control as detailed in Methods 6010D or 6020A were also performed. Commercially available reference standards (VHG Labs, Manchester, NH) were used for analysis. Scandium was used as an internal </w:t>
      </w:r>
      <w:r>
        <w:lastRenderedPageBreak/>
        <w:t xml:space="preserve">standard (spectral line 335.5 nm) for ICP-OES and 45Sc and 89Y for ICP-MS. The method reporting limit for copper was 1.0 ppb (ICP-MS) or 2.5 ppb (ICP-OES). The linear dynamic range of 0.001 (ICP-MS) or 0.0025 (ICP-OES), to 2.0 ppm was verified based on successful recoveries of low and high level calibration verification solutions. Any solutions with Cu concentrations below the method reporting limit were reported as “below detectable reporting limits” and designated as “ND” for not-detectable.  Duplicates, matrix spikes, and blanks were included in the analysis. The range of blanks were below the 1.0 ppb or 2.5 ppb lowest level calibration verification (LLCV) recovery limit. Duplicates were within 75-125% of the expected value. Matrix spiked samples were within 80-120% of the expected value. Dilution check samples were within 90-110% of the expected values (Supplementary 1). </w:t>
      </w:r>
    </w:p>
    <w:p w:rsidR="00987A92" w:rsidRDefault="00987A92" w:rsidP="00987A92">
      <w:r>
        <w:tab/>
        <w:t>To obtain the corrected copper concentration, the measured copper concentration (µg/L) was multiplied by the sample solution volume (L). Next, this value was divided by the average mass of the wipe (g.). The total insoluble and soluble fractions that were released were expressed as percent in vitro bioaccessibility (IVBA) and were calculated using the formula:</w:t>
      </w:r>
    </w:p>
    <w:p w:rsidR="00987A92" w:rsidRDefault="00987A92" w:rsidP="00987A92">
      <w:r>
        <w:t>% IVBA = (((in vitro extractable µg Cu)/wipe)  )/(((Total µg Cu)/wipe) )  × 100%</w:t>
      </w:r>
    </w:p>
    <w:p w:rsidR="00987A92" w:rsidRDefault="00987A92" w:rsidP="00987A92">
      <w:r>
        <w:t>2.5 Statistical Analysis</w:t>
      </w:r>
    </w:p>
    <w:p w:rsidR="00987A92" w:rsidRDefault="00987A92" w:rsidP="00987A92">
      <w:r>
        <w:tab/>
        <w:t>Two-way ANOVA with significance levels at 0.05 or lower was used to examine the relationship between wood type and in vitro bioaccessibility. In cases where significance levels were below 0.05, post hoc Tukey’s tests were performed to identify significant differences between each treatment. For any data that failed tests for normality and variance, square root transformations were undertaken to achieve normality and equal variance prior to analysis.  All analyses were performed using SigmaPlot 13.0 (Systat Software Inc., San Jose, CA).</w:t>
      </w:r>
    </w:p>
    <w:p w:rsidR="00987A92" w:rsidRDefault="00987A92" w:rsidP="00987A92"/>
    <w:p w:rsidR="00987A92" w:rsidRDefault="00987A92" w:rsidP="00987A92"/>
    <w:p w:rsidR="00987A92" w:rsidRDefault="00987A92" w:rsidP="00987A92"/>
    <w:p w:rsidR="00987A92" w:rsidRDefault="00987A92" w:rsidP="00987A92"/>
    <w:p w:rsidR="00987A92" w:rsidRPr="003D2BD7" w:rsidRDefault="00987A92" w:rsidP="00DF05C4"/>
    <w:p w:rsidR="00157859" w:rsidRDefault="00157859" w:rsidP="00DF05C4"/>
    <w:sectPr w:rsidR="00157859" w:rsidSect="00987A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E0" w:rsidRDefault="002E51E0" w:rsidP="002E51E0">
      <w:pPr>
        <w:spacing w:after="0" w:line="240" w:lineRule="auto"/>
      </w:pPr>
      <w:r>
        <w:separator/>
      </w:r>
    </w:p>
  </w:endnote>
  <w:endnote w:type="continuationSeparator" w:id="0">
    <w:p w:rsidR="002E51E0" w:rsidRDefault="002E51E0" w:rsidP="002E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E0" w:rsidRDefault="002E51E0" w:rsidP="002E51E0">
      <w:pPr>
        <w:spacing w:after="0" w:line="240" w:lineRule="auto"/>
      </w:pPr>
      <w:r>
        <w:separator/>
      </w:r>
    </w:p>
  </w:footnote>
  <w:footnote w:type="continuationSeparator" w:id="0">
    <w:p w:rsidR="002E51E0" w:rsidRDefault="002E51E0" w:rsidP="002E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170C"/>
    <w:multiLevelType w:val="hybridMultilevel"/>
    <w:tmpl w:val="EE98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64026"/>
    <w:multiLevelType w:val="hybridMultilevel"/>
    <w:tmpl w:val="EE98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50BA"/>
    <w:multiLevelType w:val="hybridMultilevel"/>
    <w:tmpl w:val="AED8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81624"/>
    <w:multiLevelType w:val="hybridMultilevel"/>
    <w:tmpl w:val="0EE0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20CC2"/>
    <w:multiLevelType w:val="hybridMultilevel"/>
    <w:tmpl w:val="2D22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A2B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7D3BB7"/>
    <w:multiLevelType w:val="hybridMultilevel"/>
    <w:tmpl w:val="1262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B0EF4"/>
    <w:multiLevelType w:val="hybridMultilevel"/>
    <w:tmpl w:val="B2DC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7284A"/>
    <w:multiLevelType w:val="hybridMultilevel"/>
    <w:tmpl w:val="EE98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60CD0"/>
    <w:multiLevelType w:val="hybridMultilevel"/>
    <w:tmpl w:val="EE98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E6D1D"/>
    <w:multiLevelType w:val="hybridMultilevel"/>
    <w:tmpl w:val="EE98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0"/>
  </w:num>
  <w:num w:numId="6">
    <w:abstractNumId w:val="1"/>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57859"/>
    <w:rsid w:val="00017A7E"/>
    <w:rsid w:val="00020F9F"/>
    <w:rsid w:val="0003234D"/>
    <w:rsid w:val="000D4E1F"/>
    <w:rsid w:val="000E1C80"/>
    <w:rsid w:val="00106460"/>
    <w:rsid w:val="00122AA6"/>
    <w:rsid w:val="00127DF8"/>
    <w:rsid w:val="001365BB"/>
    <w:rsid w:val="00150955"/>
    <w:rsid w:val="00157859"/>
    <w:rsid w:val="00185BD8"/>
    <w:rsid w:val="001A63E9"/>
    <w:rsid w:val="001F576F"/>
    <w:rsid w:val="00235E53"/>
    <w:rsid w:val="0024789D"/>
    <w:rsid w:val="00247CBB"/>
    <w:rsid w:val="00291AE9"/>
    <w:rsid w:val="002A7AB4"/>
    <w:rsid w:val="002D551A"/>
    <w:rsid w:val="002E51E0"/>
    <w:rsid w:val="00317E44"/>
    <w:rsid w:val="00321315"/>
    <w:rsid w:val="0034208E"/>
    <w:rsid w:val="0036193E"/>
    <w:rsid w:val="003D631E"/>
    <w:rsid w:val="0042765E"/>
    <w:rsid w:val="00456A22"/>
    <w:rsid w:val="00496F84"/>
    <w:rsid w:val="0051600D"/>
    <w:rsid w:val="0051669B"/>
    <w:rsid w:val="00521DCF"/>
    <w:rsid w:val="0053591C"/>
    <w:rsid w:val="005455DB"/>
    <w:rsid w:val="00557F8B"/>
    <w:rsid w:val="005C72E2"/>
    <w:rsid w:val="00673D6A"/>
    <w:rsid w:val="00691FC5"/>
    <w:rsid w:val="006A7A8A"/>
    <w:rsid w:val="006F711E"/>
    <w:rsid w:val="0074334C"/>
    <w:rsid w:val="007557B8"/>
    <w:rsid w:val="00757B09"/>
    <w:rsid w:val="00763B97"/>
    <w:rsid w:val="007A4908"/>
    <w:rsid w:val="007B586B"/>
    <w:rsid w:val="00806AC2"/>
    <w:rsid w:val="008217F8"/>
    <w:rsid w:val="00842D4F"/>
    <w:rsid w:val="00876FBA"/>
    <w:rsid w:val="00894B3A"/>
    <w:rsid w:val="008A4903"/>
    <w:rsid w:val="008D0BAC"/>
    <w:rsid w:val="008F1A4D"/>
    <w:rsid w:val="00934604"/>
    <w:rsid w:val="00987A92"/>
    <w:rsid w:val="009E68EA"/>
    <w:rsid w:val="00AA543C"/>
    <w:rsid w:val="00AB3482"/>
    <w:rsid w:val="00AD75B7"/>
    <w:rsid w:val="00AE7D90"/>
    <w:rsid w:val="00AF1CE1"/>
    <w:rsid w:val="00B02AB9"/>
    <w:rsid w:val="00B055D0"/>
    <w:rsid w:val="00BA2AFA"/>
    <w:rsid w:val="00BC5003"/>
    <w:rsid w:val="00C0313A"/>
    <w:rsid w:val="00CC674D"/>
    <w:rsid w:val="00D02297"/>
    <w:rsid w:val="00D610C2"/>
    <w:rsid w:val="00D63726"/>
    <w:rsid w:val="00DD3E87"/>
    <w:rsid w:val="00DF05C4"/>
    <w:rsid w:val="00DF656F"/>
    <w:rsid w:val="00E23284"/>
    <w:rsid w:val="00E508C3"/>
    <w:rsid w:val="00F5043C"/>
    <w:rsid w:val="00F55F2C"/>
    <w:rsid w:val="00F63590"/>
    <w:rsid w:val="00F72EA0"/>
    <w:rsid w:val="00F8157F"/>
    <w:rsid w:val="00F92D81"/>
    <w:rsid w:val="00FE4BCE"/>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1F290-642E-40C5-9E47-6CCB923A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859"/>
    <w:pPr>
      <w:ind w:left="720"/>
      <w:contextualSpacing/>
    </w:pPr>
  </w:style>
  <w:style w:type="character" w:styleId="LineNumber">
    <w:name w:val="line number"/>
    <w:basedOn w:val="DefaultParagraphFont"/>
    <w:uiPriority w:val="99"/>
    <w:semiHidden/>
    <w:unhideWhenUsed/>
    <w:rsid w:val="00157859"/>
  </w:style>
  <w:style w:type="character" w:styleId="PlaceholderText">
    <w:name w:val="Placeholder Text"/>
    <w:basedOn w:val="DefaultParagraphFont"/>
    <w:uiPriority w:val="99"/>
    <w:semiHidden/>
    <w:rsid w:val="00157859"/>
    <w:rPr>
      <w:color w:val="808080"/>
    </w:rPr>
  </w:style>
  <w:style w:type="paragraph" w:customStyle="1" w:styleId="EndNoteBibliographyTitle">
    <w:name w:val="EndNote Bibliography Title"/>
    <w:basedOn w:val="Normal"/>
    <w:link w:val="EndNoteBibliographyTitleChar"/>
    <w:rsid w:val="00157859"/>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157859"/>
  </w:style>
  <w:style w:type="character" w:customStyle="1" w:styleId="EndNoteBibliographyTitleChar">
    <w:name w:val="EndNote Bibliography Title Char"/>
    <w:basedOn w:val="ListParagraphChar"/>
    <w:link w:val="EndNoteBibliographyTitle"/>
    <w:rsid w:val="00157859"/>
    <w:rPr>
      <w:rFonts w:ascii="Calibri" w:hAnsi="Calibri" w:cs="Calibri"/>
      <w:noProof/>
    </w:rPr>
  </w:style>
  <w:style w:type="paragraph" w:customStyle="1" w:styleId="EndNoteBibliography">
    <w:name w:val="EndNote Bibliography"/>
    <w:basedOn w:val="Normal"/>
    <w:link w:val="EndNoteBibliographyChar"/>
    <w:rsid w:val="00157859"/>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157859"/>
    <w:rPr>
      <w:rFonts w:ascii="Calibri" w:hAnsi="Calibri" w:cs="Calibri"/>
      <w:noProof/>
    </w:rPr>
  </w:style>
  <w:style w:type="character" w:styleId="Hyperlink">
    <w:name w:val="Hyperlink"/>
    <w:basedOn w:val="DefaultParagraphFont"/>
    <w:uiPriority w:val="99"/>
    <w:unhideWhenUsed/>
    <w:rsid w:val="00157859"/>
    <w:rPr>
      <w:color w:val="0563C1" w:themeColor="hyperlink"/>
      <w:u w:val="single"/>
    </w:rPr>
  </w:style>
  <w:style w:type="paragraph" w:styleId="BalloonText">
    <w:name w:val="Balloon Text"/>
    <w:basedOn w:val="Normal"/>
    <w:link w:val="BalloonTextChar"/>
    <w:uiPriority w:val="99"/>
    <w:semiHidden/>
    <w:unhideWhenUsed/>
    <w:rsid w:val="00157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59"/>
    <w:rPr>
      <w:rFonts w:ascii="Segoe UI" w:hAnsi="Segoe UI" w:cs="Segoe UI"/>
      <w:sz w:val="18"/>
      <w:szCs w:val="18"/>
    </w:rPr>
  </w:style>
  <w:style w:type="character" w:styleId="CommentReference">
    <w:name w:val="annotation reference"/>
    <w:basedOn w:val="DefaultParagraphFont"/>
    <w:uiPriority w:val="99"/>
    <w:semiHidden/>
    <w:unhideWhenUsed/>
    <w:rsid w:val="00157859"/>
    <w:rPr>
      <w:sz w:val="16"/>
      <w:szCs w:val="16"/>
    </w:rPr>
  </w:style>
  <w:style w:type="paragraph" w:styleId="CommentText">
    <w:name w:val="annotation text"/>
    <w:basedOn w:val="Normal"/>
    <w:link w:val="CommentTextChar"/>
    <w:uiPriority w:val="99"/>
    <w:semiHidden/>
    <w:unhideWhenUsed/>
    <w:rsid w:val="00157859"/>
    <w:pPr>
      <w:spacing w:line="240" w:lineRule="auto"/>
    </w:pPr>
    <w:rPr>
      <w:sz w:val="20"/>
      <w:szCs w:val="20"/>
    </w:rPr>
  </w:style>
  <w:style w:type="character" w:customStyle="1" w:styleId="CommentTextChar">
    <w:name w:val="Comment Text Char"/>
    <w:basedOn w:val="DefaultParagraphFont"/>
    <w:link w:val="CommentText"/>
    <w:uiPriority w:val="99"/>
    <w:semiHidden/>
    <w:rsid w:val="00157859"/>
    <w:rPr>
      <w:sz w:val="20"/>
      <w:szCs w:val="20"/>
    </w:rPr>
  </w:style>
  <w:style w:type="paragraph" w:styleId="CommentSubject">
    <w:name w:val="annotation subject"/>
    <w:basedOn w:val="CommentText"/>
    <w:next w:val="CommentText"/>
    <w:link w:val="CommentSubjectChar"/>
    <w:uiPriority w:val="99"/>
    <w:semiHidden/>
    <w:unhideWhenUsed/>
    <w:rsid w:val="00157859"/>
    <w:rPr>
      <w:b/>
      <w:bCs/>
    </w:rPr>
  </w:style>
  <w:style w:type="character" w:customStyle="1" w:styleId="CommentSubjectChar">
    <w:name w:val="Comment Subject Char"/>
    <w:basedOn w:val="CommentTextChar"/>
    <w:link w:val="CommentSubject"/>
    <w:uiPriority w:val="99"/>
    <w:semiHidden/>
    <w:rsid w:val="00157859"/>
    <w:rPr>
      <w:b/>
      <w:bCs/>
      <w:sz w:val="20"/>
      <w:szCs w:val="20"/>
    </w:rPr>
  </w:style>
  <w:style w:type="paragraph" w:styleId="NormalWeb">
    <w:name w:val="Normal (Web)"/>
    <w:basedOn w:val="Normal"/>
    <w:uiPriority w:val="99"/>
    <w:semiHidden/>
    <w:unhideWhenUsed/>
    <w:rsid w:val="0015785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5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7859"/>
    <w:pPr>
      <w:spacing w:after="0" w:line="240" w:lineRule="auto"/>
    </w:pPr>
  </w:style>
  <w:style w:type="paragraph" w:styleId="Header">
    <w:name w:val="header"/>
    <w:basedOn w:val="Normal"/>
    <w:link w:val="HeaderChar"/>
    <w:uiPriority w:val="99"/>
    <w:unhideWhenUsed/>
    <w:rsid w:val="0015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59"/>
  </w:style>
  <w:style w:type="paragraph" w:styleId="Footer">
    <w:name w:val="footer"/>
    <w:basedOn w:val="Normal"/>
    <w:link w:val="FooterChar"/>
    <w:uiPriority w:val="99"/>
    <w:unhideWhenUsed/>
    <w:rsid w:val="0015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59"/>
  </w:style>
  <w:style w:type="paragraph" w:styleId="Revision">
    <w:name w:val="Revision"/>
    <w:hidden/>
    <w:uiPriority w:val="99"/>
    <w:semiHidden/>
    <w:rsid w:val="00157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9279-8A07-4B16-805D-5CCBE96C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2068</Words>
  <Characters>11790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Griggs, Jennifer</dc:creator>
  <cp:keywords/>
  <dc:description/>
  <cp:lastModifiedBy>Mosley, Leeann</cp:lastModifiedBy>
  <cp:revision>2</cp:revision>
  <cp:lastPrinted>2017-03-15T21:20:00Z</cp:lastPrinted>
  <dcterms:created xsi:type="dcterms:W3CDTF">2017-08-14T15:31:00Z</dcterms:created>
  <dcterms:modified xsi:type="dcterms:W3CDTF">2017-08-14T15:31:00Z</dcterms:modified>
</cp:coreProperties>
</file>