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2E30E" w14:textId="220F6403" w:rsidR="00387E95" w:rsidRDefault="00387E95" w:rsidP="0079734E">
      <w:pPr>
        <w:spacing w:after="0" w:line="360" w:lineRule="auto"/>
        <w:outlineLvl w:val="0"/>
        <w:rPr>
          <w:rFonts w:ascii="Times New Roman" w:hAnsi="Times New Roman"/>
          <w:b/>
          <w:sz w:val="24"/>
          <w:szCs w:val="24"/>
          <w:lang w:val="en-US"/>
        </w:rPr>
      </w:pPr>
      <w:r>
        <w:rPr>
          <w:rFonts w:ascii="Times New Roman" w:hAnsi="Times New Roman"/>
          <w:b/>
          <w:sz w:val="24"/>
          <w:szCs w:val="24"/>
          <w:lang w:val="en-US"/>
        </w:rPr>
        <w:t>Materials and Methods</w:t>
      </w:r>
    </w:p>
    <w:p w14:paraId="053D771E" w14:textId="77777777" w:rsidR="00387E95" w:rsidRDefault="00387E95" w:rsidP="0079734E">
      <w:pPr>
        <w:spacing w:after="0" w:line="360" w:lineRule="auto"/>
        <w:outlineLvl w:val="0"/>
        <w:rPr>
          <w:rFonts w:ascii="Times New Roman" w:hAnsi="Times New Roman"/>
          <w:b/>
          <w:sz w:val="24"/>
          <w:szCs w:val="24"/>
          <w:lang w:val="en-US"/>
        </w:rPr>
      </w:pPr>
    </w:p>
    <w:p w14:paraId="2AE85166" w14:textId="77777777" w:rsidR="0046010A" w:rsidRPr="006A4A46" w:rsidRDefault="0046010A" w:rsidP="0079734E">
      <w:pPr>
        <w:spacing w:after="0" w:line="360" w:lineRule="auto"/>
        <w:outlineLvl w:val="0"/>
        <w:rPr>
          <w:rFonts w:ascii="Times New Roman" w:hAnsi="Times New Roman"/>
          <w:b/>
          <w:sz w:val="24"/>
          <w:szCs w:val="24"/>
          <w:lang w:val="en-US"/>
        </w:rPr>
      </w:pPr>
      <w:r w:rsidRPr="006A4A46">
        <w:rPr>
          <w:rFonts w:ascii="Times New Roman" w:hAnsi="Times New Roman"/>
          <w:b/>
          <w:sz w:val="24"/>
          <w:szCs w:val="24"/>
          <w:lang w:val="en-US"/>
        </w:rPr>
        <w:t>DNA and RNA ext</w:t>
      </w:r>
      <w:r>
        <w:rPr>
          <w:rFonts w:ascii="Times New Roman" w:hAnsi="Times New Roman"/>
          <w:b/>
          <w:sz w:val="24"/>
          <w:szCs w:val="24"/>
          <w:lang w:val="en-US"/>
        </w:rPr>
        <w:t>raction, PCR and high-throughput amplicon sequencing</w:t>
      </w:r>
    </w:p>
    <w:p w14:paraId="2D8780C2" w14:textId="73AE6AD1" w:rsidR="0046010A" w:rsidRDefault="0046010A" w:rsidP="0079734E">
      <w:pPr>
        <w:spacing w:after="0" w:line="360" w:lineRule="auto"/>
        <w:jc w:val="both"/>
        <w:rPr>
          <w:rFonts w:ascii="Times New Roman" w:hAnsi="Times New Roman"/>
          <w:sz w:val="24"/>
          <w:szCs w:val="24"/>
          <w:lang w:val="en-US"/>
        </w:rPr>
      </w:pPr>
      <w:r w:rsidRPr="006A4A46">
        <w:rPr>
          <w:rFonts w:ascii="Times New Roman" w:hAnsi="Times New Roman"/>
          <w:sz w:val="24"/>
          <w:szCs w:val="24"/>
          <w:lang w:val="en-US"/>
        </w:rPr>
        <w:t xml:space="preserve">Total RNA and DNA were extracted from </w:t>
      </w:r>
      <w:r>
        <w:rPr>
          <w:rFonts w:ascii="Times New Roman" w:hAnsi="Times New Roman"/>
          <w:sz w:val="24"/>
          <w:szCs w:val="24"/>
          <w:lang w:val="en-US"/>
        </w:rPr>
        <w:t>four samples</w:t>
      </w:r>
      <w:r w:rsidRPr="006A4A46">
        <w:rPr>
          <w:rFonts w:ascii="Times New Roman" w:hAnsi="Times New Roman"/>
          <w:sz w:val="24"/>
          <w:szCs w:val="24"/>
          <w:lang w:val="en-US"/>
        </w:rPr>
        <w:t xml:space="preserve"> </w:t>
      </w:r>
      <w:r>
        <w:rPr>
          <w:rFonts w:ascii="Times New Roman" w:hAnsi="Times New Roman"/>
          <w:sz w:val="24"/>
          <w:szCs w:val="24"/>
          <w:lang w:val="en-US"/>
        </w:rPr>
        <w:t xml:space="preserve">as previously described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 "citationItems" : [ { "id" : "ITEM-1", "itemData" : { "DOI" : "10.1021/es403489b", "ISSN" : "0013936X", "PMID" : "24187936", "abstract" : "In this study, we evaluated the use of RT-qPCR assays targeting rRNA gene sequences for the detection of fecal bacteria in water samples. We challenged the RT-qPCR assays against RNA extracted from sewage effluent (n = 14), surface water (n = 30), and treated source water (n = 15) samples. Additionally, we applied the same assays using DNA as the qPCR template. The targeted fecal bacteria were present in most of the samples tested, although in several cases, the detection frequency increased when RNA was used as the template. For example, the majority of samples that tested positive for E. coli and Campylobacter spp. in surface waters, and for human-specific Bacteroidales, E. coli, and Enterococcus spp. in treated source waters were only detected when rRNA was used as the original template. The difference in detection frequency using rRNA or rDNA (rRNA gene) was sample- and assay-dependent, suggesting that the abundance of active and nonactive populations differed between samples. Statistical analyses for each population exhibiting multiple quantifiable results showed that the rRNA copy numbers were significantly higher than the rDNA counterparts (p &lt; 0.05). Moreover, the detection frequency of rRNA-based assays were in better agreement with the culture-based results of E. coli, intestinal enterococci, and thermotolerant Campylobacter spp. in surface waters than that of rDNA-based assays, suggesting that rRNA signals were associated to active bacterial populations. Our data show that using rRNA-based approaches significantly increases detection sensitivity for common fecal bacteria in environmental waters. These findings have important implications for microbial water quality monitoring and public health risk assessments.", "author" : [ { "dropping-particle" : "", "family" : "Pitk\u00e4nen", "given" : "Tarja", "non-dropping-particle" : "", "parse-names" : false, "suffix" : "" }, { "dropping-particle" : "", "family" : "Ryu", "given" : "Hodon", "non-dropping-particle" : "", "parse-names" : false, "suffix" : "" }, { "dropping-particle" : "", "family" : "Elk", "given" : "Michael", "non-dropping-particle" : "", "parse-names" : false, "suffix" : "" }, { "dropping-particle" : "", "family" : "Hokaj\u00e4rvi", "given" : "Anna Maria", "non-dropping-particle" : "", "parse-names" : false, "suffix" : "" }, { "dropping-particle" : "", "family" : "Siponen", "given" : "Sallamaari", "non-dropping-particle" : "", "parse-names" : false, "suffix" : "" }, { "dropping-particle" : "", "family" : "Veps\u00e4l\u00e4inen", "given" : "Asko", "non-dropping-particle" : "", "parse-names" : false, "suffix" : "" }, { "dropping-particle" : "", "family" : "R\u00e4s\u00e4nen", "given" : "Pia", "non-dropping-particle" : "", "parse-names" : false, "suffix" : "" }, { "dropping-particle" : "", "family" : "Santo Domingo", "given" : "Jorge W.", "non-dropping-particle" : "", "parse-names" : false, "suffix" : "" } ], "container-title" : "Environmental Science and Technology", "id" : "ITEM-1", "issued" : { "date-parts" : [ [ "2013" ] ] }, "page" : "13611-13620", "title" : "Detection of fecal bacteria and source tracking identifiers in environmental waters using rRNA-based RT-qPCR and rDNA-based qPCR assays", "type" : "article-journal", "volume" : "47" }, "uris" : [ "http://www.mendeley.com/documents/?uuid=c84c4bc4-c011-477d-bec4-59cac48fbc36" ] } ], "mendeley" : { "formattedCitation" : "(Pitk\u00e4nen et al., 2013)", "plainTextFormattedCitation" : "(Pitk\u00e4nen et al., 2013)", "previouslyFormattedCitation" : "(Pitk\u00e4nen et al., 2013)" }, "properties" : { "noteIndex" : 0 }, "schema" : "https://github.com/citation-style-language/schema/raw/master/csl-citation.json" }</w:instrText>
      </w:r>
      <w:r>
        <w:rPr>
          <w:rFonts w:ascii="Times New Roman" w:hAnsi="Times New Roman"/>
          <w:sz w:val="24"/>
          <w:szCs w:val="24"/>
          <w:lang w:val="en-US"/>
        </w:rPr>
        <w:fldChar w:fldCharType="separate"/>
      </w:r>
      <w:r w:rsidRPr="00087878">
        <w:rPr>
          <w:rFonts w:ascii="Times New Roman" w:hAnsi="Times New Roman"/>
          <w:noProof/>
          <w:sz w:val="24"/>
          <w:szCs w:val="24"/>
          <w:lang w:val="en-US"/>
        </w:rPr>
        <w:t>(Pitkänen et al., 2013)</w:t>
      </w:r>
      <w:r>
        <w:rPr>
          <w:rFonts w:ascii="Times New Roman" w:hAnsi="Times New Roman"/>
          <w:sz w:val="24"/>
          <w:szCs w:val="24"/>
          <w:lang w:val="en-US"/>
        </w:rPr>
        <w:fldChar w:fldCharType="end"/>
      </w:r>
      <w:r>
        <w:rPr>
          <w:rFonts w:ascii="Times New Roman" w:hAnsi="Times New Roman"/>
          <w:sz w:val="24"/>
          <w:szCs w:val="24"/>
          <w:lang w:val="en-US"/>
        </w:rPr>
        <w:t xml:space="preserve"> with some minor modifications. Briefly, </w:t>
      </w:r>
      <w:r w:rsidRPr="006A4A46">
        <w:rPr>
          <w:rFonts w:ascii="Times New Roman" w:hAnsi="Times New Roman"/>
          <w:sz w:val="24"/>
          <w:szCs w:val="24"/>
          <w:lang w:val="en-US"/>
        </w:rPr>
        <w:t xml:space="preserve">the </w:t>
      </w:r>
      <w:proofErr w:type="spellStart"/>
      <w:r w:rsidRPr="006A4A46">
        <w:rPr>
          <w:rFonts w:ascii="Times New Roman" w:hAnsi="Times New Roman"/>
          <w:sz w:val="24"/>
          <w:szCs w:val="24"/>
          <w:lang w:val="en-US"/>
        </w:rPr>
        <w:t>AllPrep</w:t>
      </w:r>
      <w:proofErr w:type="spellEnd"/>
      <w:r w:rsidRPr="006A4A46">
        <w:rPr>
          <w:rFonts w:ascii="Times New Roman" w:hAnsi="Times New Roman"/>
          <w:sz w:val="24"/>
          <w:szCs w:val="24"/>
          <w:lang w:val="en-US"/>
        </w:rPr>
        <w:t xml:space="preserve"> DNA/RNA Mini Kit (</w:t>
      </w:r>
      <w:proofErr w:type="spellStart"/>
      <w:r w:rsidRPr="006A4A46">
        <w:rPr>
          <w:rFonts w:ascii="Times New Roman" w:hAnsi="Times New Roman"/>
          <w:sz w:val="24"/>
          <w:szCs w:val="24"/>
          <w:lang w:val="en-US"/>
        </w:rPr>
        <w:t>Qiagen</w:t>
      </w:r>
      <w:proofErr w:type="spellEnd"/>
      <w:r w:rsidRPr="006A4A46">
        <w:rPr>
          <w:rFonts w:ascii="Times New Roman" w:hAnsi="Times New Roman"/>
          <w:sz w:val="24"/>
          <w:szCs w:val="24"/>
          <w:lang w:val="en-US"/>
        </w:rPr>
        <w:t xml:space="preserve"> GmbH</w:t>
      </w:r>
      <w:r w:rsidR="00FC364D">
        <w:rPr>
          <w:rFonts w:ascii="Times New Roman" w:hAnsi="Times New Roman"/>
          <w:sz w:val="24"/>
          <w:szCs w:val="24"/>
          <w:lang w:val="en-US"/>
        </w:rPr>
        <w:t>, Hilden, Germany</w:t>
      </w:r>
      <w:r w:rsidRPr="006A4A46">
        <w:rPr>
          <w:rFonts w:ascii="Times New Roman" w:hAnsi="Times New Roman"/>
          <w:sz w:val="24"/>
          <w:szCs w:val="24"/>
          <w:lang w:val="en-US"/>
        </w:rPr>
        <w:t>)</w:t>
      </w:r>
      <w:r>
        <w:rPr>
          <w:rFonts w:ascii="Times New Roman" w:hAnsi="Times New Roman"/>
          <w:sz w:val="24"/>
          <w:szCs w:val="24"/>
          <w:lang w:val="en-US"/>
        </w:rPr>
        <w:t xml:space="preserve"> was used to extract total nucleic acid.</w:t>
      </w:r>
      <w:r w:rsidRPr="006A4A46">
        <w:rPr>
          <w:rFonts w:ascii="Times New Roman" w:hAnsi="Times New Roman"/>
          <w:sz w:val="24"/>
          <w:szCs w:val="24"/>
          <w:lang w:val="en-US"/>
        </w:rPr>
        <w:t xml:space="preserve"> RNA was further purified using </w:t>
      </w:r>
      <w:proofErr w:type="spellStart"/>
      <w:r w:rsidRPr="006A4A46">
        <w:rPr>
          <w:rFonts w:ascii="Times New Roman" w:hAnsi="Times New Roman"/>
          <w:sz w:val="24"/>
          <w:szCs w:val="24"/>
          <w:lang w:val="en-US"/>
        </w:rPr>
        <w:t>Ambion</w:t>
      </w:r>
      <w:proofErr w:type="spellEnd"/>
      <w:r w:rsidRPr="006A4A46">
        <w:rPr>
          <w:rFonts w:ascii="Times New Roman" w:hAnsi="Times New Roman"/>
          <w:sz w:val="24"/>
          <w:szCs w:val="24"/>
          <w:lang w:val="en-US"/>
        </w:rPr>
        <w:t xml:space="preserve"> TURBO DNA-free DNase kit (Life Technologies, Grand Island, NY)</w:t>
      </w:r>
      <w:r w:rsidR="00A51A66">
        <w:rPr>
          <w:rFonts w:ascii="Times New Roman" w:hAnsi="Times New Roman"/>
          <w:sz w:val="24"/>
          <w:szCs w:val="24"/>
          <w:lang w:val="en-US"/>
        </w:rPr>
        <w:t xml:space="preserve">. </w:t>
      </w:r>
      <w:r w:rsidR="00FC364D" w:rsidRPr="00B85DC6">
        <w:rPr>
          <w:rFonts w:ascii="Times New Roman" w:hAnsi="Times New Roman"/>
          <w:color w:val="000000"/>
          <w:sz w:val="24"/>
          <w:szCs w:val="24"/>
          <w:shd w:val="clear" w:color="auto" w:fill="FFFFFF"/>
        </w:rPr>
        <w:t>The concentration and purity of RNA and DNA w</w:t>
      </w:r>
      <w:r w:rsidR="00FC364D">
        <w:rPr>
          <w:rFonts w:ascii="Times New Roman" w:hAnsi="Times New Roman"/>
          <w:color w:val="000000"/>
          <w:sz w:val="24"/>
          <w:szCs w:val="24"/>
          <w:shd w:val="clear" w:color="auto" w:fill="FFFFFF"/>
        </w:rPr>
        <w:t>ere</w:t>
      </w:r>
      <w:r w:rsidR="00FC364D" w:rsidRPr="00B85DC6">
        <w:rPr>
          <w:rFonts w:ascii="Times New Roman" w:hAnsi="Times New Roman"/>
          <w:color w:val="000000"/>
          <w:sz w:val="24"/>
          <w:szCs w:val="24"/>
          <w:shd w:val="clear" w:color="auto" w:fill="FFFFFF"/>
        </w:rPr>
        <w:t xml:space="preserve"> determined using</w:t>
      </w:r>
      <w:r w:rsidR="00FC364D" w:rsidRPr="00B85DC6">
        <w:rPr>
          <w:rStyle w:val="apple-converted-space"/>
          <w:color w:val="000000"/>
          <w:sz w:val="24"/>
          <w:szCs w:val="24"/>
          <w:shd w:val="clear" w:color="auto" w:fill="FFFFFF"/>
        </w:rPr>
        <w:t xml:space="preserve"> </w:t>
      </w:r>
      <w:r w:rsidR="00FC364D" w:rsidRPr="00B85DC6">
        <w:rPr>
          <w:rFonts w:ascii="Times New Roman" w:hAnsi="Times New Roman"/>
          <w:color w:val="000000"/>
          <w:sz w:val="24"/>
          <w:szCs w:val="24"/>
          <w:shd w:val="clear" w:color="auto" w:fill="FFFFFF"/>
        </w:rPr>
        <w:t xml:space="preserve">Qubit RNA and dsDNA HS assay kits and the Qubit 2.0 </w:t>
      </w:r>
      <w:proofErr w:type="spellStart"/>
      <w:r w:rsidR="00FC364D" w:rsidRPr="00B85DC6">
        <w:rPr>
          <w:rFonts w:ascii="Times New Roman" w:hAnsi="Times New Roman"/>
          <w:color w:val="000000"/>
          <w:sz w:val="24"/>
          <w:szCs w:val="24"/>
          <w:shd w:val="clear" w:color="auto" w:fill="FFFFFF"/>
        </w:rPr>
        <w:t>Fluorometer</w:t>
      </w:r>
      <w:proofErr w:type="spellEnd"/>
      <w:r w:rsidR="00FC364D" w:rsidRPr="00B85DC6">
        <w:rPr>
          <w:rFonts w:ascii="Times New Roman" w:hAnsi="Times New Roman"/>
          <w:color w:val="000000"/>
          <w:sz w:val="24"/>
          <w:szCs w:val="24"/>
          <w:shd w:val="clear" w:color="auto" w:fill="FFFFFF"/>
        </w:rPr>
        <w:t xml:space="preserve"> (Life Technologies).</w:t>
      </w:r>
      <w:r w:rsidR="00FC364D">
        <w:rPr>
          <w:rFonts w:ascii="Times New Roman" w:hAnsi="Times New Roman"/>
          <w:color w:val="000000"/>
          <w:sz w:val="24"/>
          <w:szCs w:val="24"/>
          <w:shd w:val="clear" w:color="auto" w:fill="FFFFFF"/>
        </w:rPr>
        <w:t xml:space="preserve"> </w:t>
      </w:r>
      <w:proofErr w:type="gramStart"/>
      <w:r w:rsidRPr="006A4A46">
        <w:rPr>
          <w:rFonts w:ascii="Times New Roman" w:hAnsi="Times New Roman"/>
          <w:sz w:val="24"/>
          <w:szCs w:val="24"/>
          <w:lang w:val="en-US"/>
        </w:rPr>
        <w:t>cDNA</w:t>
      </w:r>
      <w:proofErr w:type="gramEnd"/>
      <w:r w:rsidRPr="006A4A46">
        <w:rPr>
          <w:rFonts w:ascii="Times New Roman" w:hAnsi="Times New Roman"/>
          <w:sz w:val="24"/>
          <w:szCs w:val="24"/>
          <w:lang w:val="en-US"/>
        </w:rPr>
        <w:t xml:space="preserve"> was </w:t>
      </w:r>
      <w:r w:rsidR="00A51A66">
        <w:rPr>
          <w:rFonts w:ascii="Times New Roman" w:hAnsi="Times New Roman"/>
          <w:sz w:val="24"/>
          <w:szCs w:val="24"/>
          <w:lang w:val="en-US"/>
        </w:rPr>
        <w:t xml:space="preserve">generated </w:t>
      </w:r>
      <w:r w:rsidRPr="006A4A46">
        <w:rPr>
          <w:rFonts w:ascii="Times New Roman" w:hAnsi="Times New Roman"/>
          <w:sz w:val="24"/>
          <w:szCs w:val="24"/>
          <w:lang w:val="en-US"/>
        </w:rPr>
        <w:t xml:space="preserve">using random hexamer primed Superscript III system for RT-PCR (Life Technologies). </w:t>
      </w:r>
      <w:r w:rsidR="009614CF">
        <w:rPr>
          <w:rFonts w:ascii="Times New Roman" w:hAnsi="Times New Roman"/>
          <w:sz w:val="24"/>
          <w:szCs w:val="24"/>
          <w:lang w:val="en-US"/>
        </w:rPr>
        <w:t xml:space="preserve">Samples (cDNA and DNA) were stored </w:t>
      </w:r>
      <w:r w:rsidR="009614CF" w:rsidRPr="006A4A46">
        <w:rPr>
          <w:rFonts w:ascii="Times New Roman" w:hAnsi="Times New Roman"/>
          <w:sz w:val="24"/>
          <w:szCs w:val="24"/>
          <w:lang w:val="en-US"/>
        </w:rPr>
        <w:t>at -20</w:t>
      </w:r>
      <w:r w:rsidR="001E7C20">
        <w:rPr>
          <w:rFonts w:ascii="Times New Roman" w:hAnsi="Times New Roman"/>
          <w:sz w:val="24"/>
          <w:szCs w:val="24"/>
          <w:lang w:val="en-US"/>
        </w:rPr>
        <w:sym w:font="Symbol" w:char="F0B0"/>
      </w:r>
      <w:r w:rsidR="009614CF" w:rsidRPr="006A4A46">
        <w:rPr>
          <w:rFonts w:ascii="Times New Roman" w:hAnsi="Times New Roman"/>
          <w:sz w:val="24"/>
          <w:szCs w:val="24"/>
          <w:lang w:val="en-US"/>
        </w:rPr>
        <w:t xml:space="preserve">C until used </w:t>
      </w:r>
      <w:r w:rsidR="009614CF">
        <w:rPr>
          <w:rFonts w:ascii="Times New Roman" w:hAnsi="Times New Roman"/>
          <w:sz w:val="24"/>
          <w:szCs w:val="24"/>
          <w:lang w:val="en-US"/>
        </w:rPr>
        <w:t xml:space="preserve">for </w:t>
      </w:r>
      <w:r w:rsidR="008516D0">
        <w:rPr>
          <w:rFonts w:ascii="Times New Roman" w:hAnsi="Times New Roman"/>
          <w:sz w:val="24"/>
          <w:szCs w:val="24"/>
          <w:lang w:val="en-US"/>
        </w:rPr>
        <w:t xml:space="preserve">next generation </w:t>
      </w:r>
      <w:r w:rsidR="009614CF">
        <w:rPr>
          <w:rFonts w:ascii="Times New Roman" w:hAnsi="Times New Roman"/>
          <w:sz w:val="24"/>
          <w:szCs w:val="24"/>
          <w:lang w:val="en-US"/>
        </w:rPr>
        <w:t xml:space="preserve">sequencing. </w:t>
      </w:r>
      <w:r w:rsidR="008516D0">
        <w:rPr>
          <w:rFonts w:ascii="Times New Roman" w:hAnsi="Times New Roman"/>
          <w:sz w:val="24"/>
          <w:szCs w:val="24"/>
          <w:lang w:val="en-US"/>
        </w:rPr>
        <w:t>Specifically</w:t>
      </w:r>
      <w:r w:rsidRPr="006A4A46">
        <w:rPr>
          <w:rFonts w:ascii="Times New Roman" w:hAnsi="Times New Roman"/>
          <w:sz w:val="24"/>
          <w:szCs w:val="24"/>
          <w:lang w:val="en-US"/>
        </w:rPr>
        <w:t xml:space="preserve">, </w:t>
      </w:r>
      <w:r>
        <w:rPr>
          <w:rFonts w:ascii="Times New Roman" w:hAnsi="Times New Roman"/>
          <w:sz w:val="24"/>
          <w:szCs w:val="24"/>
          <w:lang w:val="en-US"/>
        </w:rPr>
        <w:t xml:space="preserve">we used </w:t>
      </w:r>
      <w:r w:rsidR="008516D0" w:rsidRPr="006A4A46">
        <w:rPr>
          <w:rFonts w:ascii="Times New Roman" w:hAnsi="Times New Roman"/>
          <w:sz w:val="24"/>
          <w:szCs w:val="24"/>
          <w:lang w:val="en-US"/>
        </w:rPr>
        <w:t xml:space="preserve">barcoded </w:t>
      </w:r>
      <w:r w:rsidR="008516D0">
        <w:rPr>
          <w:rFonts w:ascii="Times New Roman" w:hAnsi="Times New Roman"/>
          <w:sz w:val="24"/>
          <w:szCs w:val="24"/>
          <w:lang w:val="en-US"/>
        </w:rPr>
        <w:t xml:space="preserve">16S rRNA gene targeting </w:t>
      </w:r>
      <w:r w:rsidR="008516D0" w:rsidRPr="006A4A46">
        <w:rPr>
          <w:rFonts w:ascii="Times New Roman" w:hAnsi="Times New Roman"/>
          <w:sz w:val="24"/>
          <w:szCs w:val="24"/>
          <w:lang w:val="en-US"/>
        </w:rPr>
        <w:t xml:space="preserve">primers </w:t>
      </w:r>
      <w:r w:rsidR="008516D0">
        <w:rPr>
          <w:rFonts w:ascii="Times New Roman" w:hAnsi="Times New Roman"/>
          <w:sz w:val="24"/>
          <w:szCs w:val="24"/>
          <w:lang w:val="en-US"/>
        </w:rPr>
        <w:t xml:space="preserve">(i.e., </w:t>
      </w:r>
      <w:r w:rsidR="008516D0" w:rsidRPr="006A4A46">
        <w:rPr>
          <w:rFonts w:ascii="Times New Roman" w:hAnsi="Times New Roman"/>
          <w:sz w:val="24"/>
          <w:szCs w:val="24"/>
          <w:lang w:val="en-US"/>
        </w:rPr>
        <w:t>515F and 806R</w:t>
      </w:r>
      <w:r w:rsidR="008516D0">
        <w:rPr>
          <w:rFonts w:ascii="Times New Roman" w:hAnsi="Times New Roman"/>
          <w:sz w:val="24"/>
          <w:szCs w:val="24"/>
          <w:lang w:val="en-US"/>
        </w:rPr>
        <w:t>)</w:t>
      </w:r>
      <w:r w:rsidR="008516D0" w:rsidRPr="008516D0">
        <w:rPr>
          <w:rFonts w:ascii="Times New Roman" w:hAnsi="Times New Roman"/>
          <w:noProof/>
          <w:sz w:val="24"/>
          <w:szCs w:val="24"/>
          <w:lang w:val="en-US"/>
        </w:rPr>
        <w:t xml:space="preserve"> </w:t>
      </w:r>
      <w:r w:rsidR="008516D0">
        <w:rPr>
          <w:rFonts w:ascii="Times New Roman" w:hAnsi="Times New Roman"/>
          <w:noProof/>
          <w:sz w:val="24"/>
          <w:szCs w:val="24"/>
          <w:lang w:val="en-US"/>
        </w:rPr>
        <w:t>(Caporaso et al., 2011</w:t>
      </w:r>
      <w:r w:rsidR="008516D0">
        <w:rPr>
          <w:rFonts w:ascii="Times New Roman" w:hAnsi="Times New Roman"/>
          <w:sz w:val="24"/>
          <w:szCs w:val="24"/>
          <w:lang w:val="en-US"/>
        </w:rPr>
        <w:t>)</w:t>
      </w:r>
      <w:r w:rsidR="008516D0" w:rsidRPr="006A4A46">
        <w:rPr>
          <w:rFonts w:ascii="Times New Roman" w:hAnsi="Times New Roman"/>
          <w:sz w:val="24"/>
          <w:szCs w:val="24"/>
          <w:lang w:val="en-US"/>
        </w:rPr>
        <w:t xml:space="preserve"> </w:t>
      </w:r>
      <w:r w:rsidR="008516D0">
        <w:rPr>
          <w:rFonts w:ascii="Times New Roman" w:hAnsi="Times New Roman"/>
          <w:sz w:val="24"/>
          <w:szCs w:val="24"/>
          <w:lang w:val="en-US"/>
        </w:rPr>
        <w:t xml:space="preserve">and sequenced the targeted product (i.e., </w:t>
      </w:r>
      <w:r w:rsidR="008516D0" w:rsidRPr="006A4A46">
        <w:rPr>
          <w:rFonts w:ascii="Times New Roman" w:hAnsi="Times New Roman"/>
          <w:sz w:val="24"/>
          <w:szCs w:val="24"/>
          <w:lang w:val="en-US"/>
        </w:rPr>
        <w:t>2</w:t>
      </w:r>
      <w:r w:rsidR="008516D0">
        <w:rPr>
          <w:rFonts w:ascii="Times New Roman" w:hAnsi="Times New Roman"/>
          <w:sz w:val="24"/>
          <w:szCs w:val="24"/>
          <w:lang w:val="en-US"/>
        </w:rPr>
        <w:t>91</w:t>
      </w:r>
      <w:r w:rsidR="008516D0" w:rsidRPr="006A4A46">
        <w:rPr>
          <w:rFonts w:ascii="Times New Roman" w:hAnsi="Times New Roman"/>
          <w:sz w:val="24"/>
          <w:szCs w:val="24"/>
          <w:lang w:val="en-US"/>
        </w:rPr>
        <w:t xml:space="preserve"> </w:t>
      </w:r>
      <w:proofErr w:type="spellStart"/>
      <w:r w:rsidR="008516D0">
        <w:rPr>
          <w:rFonts w:ascii="Times New Roman" w:hAnsi="Times New Roman"/>
          <w:sz w:val="24"/>
          <w:szCs w:val="24"/>
          <w:lang w:val="en-US"/>
        </w:rPr>
        <w:t>bp</w:t>
      </w:r>
      <w:proofErr w:type="spellEnd"/>
      <w:r w:rsidR="008516D0">
        <w:rPr>
          <w:rFonts w:ascii="Times New Roman" w:hAnsi="Times New Roman"/>
          <w:sz w:val="24"/>
          <w:szCs w:val="24"/>
          <w:lang w:val="en-US"/>
        </w:rPr>
        <w:t xml:space="preserve">) in both directions using an </w:t>
      </w:r>
      <w:r w:rsidRPr="006A4A46">
        <w:rPr>
          <w:rFonts w:ascii="Times New Roman" w:hAnsi="Times New Roman"/>
          <w:sz w:val="24"/>
          <w:szCs w:val="24"/>
          <w:lang w:val="en-US"/>
        </w:rPr>
        <w:t xml:space="preserve">Illumina </w:t>
      </w:r>
      <w:proofErr w:type="spellStart"/>
      <w:r w:rsidRPr="006A4A46">
        <w:rPr>
          <w:rFonts w:ascii="Times New Roman" w:hAnsi="Times New Roman"/>
          <w:sz w:val="24"/>
          <w:szCs w:val="24"/>
          <w:lang w:val="en-US"/>
        </w:rPr>
        <w:t>MiSeq</w:t>
      </w:r>
      <w:proofErr w:type="spellEnd"/>
      <w:r w:rsidRPr="006A4A46">
        <w:rPr>
          <w:rFonts w:ascii="Times New Roman" w:hAnsi="Times New Roman"/>
          <w:sz w:val="24"/>
          <w:szCs w:val="24"/>
          <w:lang w:val="en-US"/>
        </w:rPr>
        <w:t xml:space="preserve"> </w:t>
      </w:r>
      <w:r>
        <w:rPr>
          <w:rFonts w:ascii="Times New Roman" w:hAnsi="Times New Roman"/>
          <w:sz w:val="24"/>
          <w:szCs w:val="24"/>
          <w:lang w:val="en-US"/>
        </w:rPr>
        <w:t>PE250</w:t>
      </w:r>
      <w:r w:rsidR="008516D0">
        <w:rPr>
          <w:rFonts w:ascii="Times New Roman" w:hAnsi="Times New Roman"/>
          <w:sz w:val="24"/>
          <w:szCs w:val="24"/>
          <w:lang w:val="en-US"/>
        </w:rPr>
        <w:t xml:space="preserve"> approach</w:t>
      </w:r>
      <w:r w:rsidRPr="006A4A46">
        <w:rPr>
          <w:rFonts w:ascii="Times New Roman" w:hAnsi="Times New Roman"/>
          <w:sz w:val="24"/>
          <w:szCs w:val="24"/>
          <w:lang w:val="en-US"/>
        </w:rPr>
        <w:t>.</w:t>
      </w:r>
    </w:p>
    <w:p w14:paraId="6D05C924" w14:textId="77777777" w:rsidR="0079734E" w:rsidRDefault="0079734E" w:rsidP="0079734E">
      <w:pPr>
        <w:spacing w:after="0" w:line="360" w:lineRule="auto"/>
        <w:outlineLvl w:val="0"/>
        <w:rPr>
          <w:rFonts w:ascii="Times New Roman" w:hAnsi="Times New Roman"/>
          <w:b/>
          <w:sz w:val="24"/>
          <w:szCs w:val="24"/>
          <w:lang w:val="en-US"/>
        </w:rPr>
      </w:pPr>
    </w:p>
    <w:p w14:paraId="0EC0D7D0" w14:textId="6793D9B3" w:rsidR="00F521ED" w:rsidRPr="00F45B72" w:rsidRDefault="00F521ED" w:rsidP="0079734E">
      <w:pPr>
        <w:spacing w:after="0" w:line="360" w:lineRule="auto"/>
        <w:outlineLvl w:val="0"/>
        <w:rPr>
          <w:rFonts w:ascii="Times New Roman" w:hAnsi="Times New Roman"/>
          <w:b/>
          <w:sz w:val="24"/>
          <w:szCs w:val="24"/>
          <w:lang w:val="en-US"/>
        </w:rPr>
      </w:pPr>
      <w:r w:rsidRPr="00194F9D">
        <w:rPr>
          <w:rFonts w:ascii="Times New Roman" w:hAnsi="Times New Roman"/>
          <w:b/>
          <w:sz w:val="24"/>
          <w:szCs w:val="24"/>
          <w:lang w:val="en-US"/>
        </w:rPr>
        <w:t xml:space="preserve">Next generation sequencing data preprocessing and analysis </w:t>
      </w:r>
    </w:p>
    <w:p w14:paraId="42636FFD" w14:textId="38D203D9" w:rsidR="0046010A" w:rsidRDefault="00AB1CDD" w:rsidP="0079734E">
      <w:pPr>
        <w:spacing w:after="0" w:line="360" w:lineRule="auto"/>
        <w:rPr>
          <w:rFonts w:ascii="Times New Roman" w:hAnsi="Times New Roman"/>
          <w:sz w:val="24"/>
          <w:szCs w:val="24"/>
          <w:lang w:val="en-US"/>
        </w:rPr>
      </w:pPr>
      <w:r>
        <w:rPr>
          <w:rFonts w:ascii="Times New Roman" w:hAnsi="Times New Roman"/>
          <w:sz w:val="24"/>
          <w:szCs w:val="24"/>
          <w:lang w:val="en-US"/>
        </w:rPr>
        <w:t>S</w:t>
      </w:r>
      <w:r w:rsidR="00F521ED" w:rsidRPr="006A4A46">
        <w:rPr>
          <w:rFonts w:ascii="Times New Roman" w:hAnsi="Times New Roman"/>
          <w:sz w:val="24"/>
          <w:szCs w:val="24"/>
          <w:lang w:val="en-US"/>
        </w:rPr>
        <w:t>equenc</w:t>
      </w:r>
      <w:r w:rsidR="00F521ED">
        <w:rPr>
          <w:rFonts w:ascii="Times New Roman" w:hAnsi="Times New Roman"/>
          <w:sz w:val="24"/>
          <w:szCs w:val="24"/>
          <w:lang w:val="en-US"/>
        </w:rPr>
        <w:t>e</w:t>
      </w:r>
      <w:r w:rsidR="00F521ED" w:rsidRPr="006A4A46">
        <w:rPr>
          <w:rFonts w:ascii="Times New Roman" w:hAnsi="Times New Roman"/>
          <w:sz w:val="24"/>
          <w:szCs w:val="24"/>
          <w:lang w:val="en-US"/>
        </w:rPr>
        <w:t xml:space="preserve"> reads </w:t>
      </w:r>
      <w:r w:rsidR="00F521ED">
        <w:rPr>
          <w:rFonts w:ascii="Times New Roman" w:hAnsi="Times New Roman"/>
          <w:sz w:val="24"/>
          <w:szCs w:val="24"/>
          <w:lang w:val="en-US"/>
        </w:rPr>
        <w:t xml:space="preserve">(16S rDNA- and 16S rRNA-based) </w:t>
      </w:r>
      <w:r w:rsidR="00F521ED" w:rsidRPr="006A4A46">
        <w:rPr>
          <w:rFonts w:ascii="Times New Roman" w:hAnsi="Times New Roman"/>
          <w:sz w:val="24"/>
          <w:szCs w:val="24"/>
          <w:lang w:val="en-US"/>
        </w:rPr>
        <w:t>were pr</w:t>
      </w:r>
      <w:r w:rsidR="00F521ED">
        <w:rPr>
          <w:rFonts w:ascii="Times New Roman" w:hAnsi="Times New Roman"/>
          <w:sz w:val="24"/>
          <w:szCs w:val="24"/>
          <w:lang w:val="en-US"/>
        </w:rPr>
        <w:t xml:space="preserve">ocessed and analyzed using </w:t>
      </w:r>
      <w:proofErr w:type="spellStart"/>
      <w:r>
        <w:rPr>
          <w:rFonts w:ascii="Times New Roman" w:hAnsi="Times New Roman"/>
          <w:sz w:val="24"/>
          <w:szCs w:val="24"/>
          <w:lang w:val="en-US"/>
        </w:rPr>
        <w:t>Mothur</w:t>
      </w:r>
      <w:proofErr w:type="spellEnd"/>
      <w:r w:rsidR="00F521ED" w:rsidRPr="004E40F1">
        <w:rPr>
          <w:rFonts w:ascii="Times New Roman" w:hAnsi="Times New Roman"/>
          <w:sz w:val="24"/>
          <w:szCs w:val="24"/>
          <w:lang w:val="en-US"/>
        </w:rPr>
        <w:t xml:space="preserve"> </w:t>
      </w:r>
      <w:r w:rsidR="00F521ED">
        <w:rPr>
          <w:rFonts w:ascii="Times New Roman" w:hAnsi="Times New Roman"/>
          <w:sz w:val="24"/>
          <w:szCs w:val="24"/>
          <w:lang w:val="en-US"/>
        </w:rPr>
        <w:t xml:space="preserve">software </w:t>
      </w:r>
      <w:r w:rsidR="00F521ED">
        <w:rPr>
          <w:rFonts w:ascii="Times New Roman" w:hAnsi="Times New Roman"/>
          <w:sz w:val="24"/>
          <w:szCs w:val="24"/>
          <w:lang w:val="en-US"/>
        </w:rPr>
        <w:fldChar w:fldCharType="begin" w:fldLock="1"/>
      </w:r>
      <w:r w:rsidR="00F521ED">
        <w:rPr>
          <w:rFonts w:ascii="Times New Roman" w:hAnsi="Times New Roman"/>
          <w:sz w:val="24"/>
          <w:szCs w:val="24"/>
          <w:lang w:val="en-US"/>
        </w:rPr>
        <w:instrText>ADDIN CSL_CITATION { "citationItems" : [ { "id" : "ITEM-1", "itemData" : { "DOI" : "10.1038/nmeth.f.303.QIIME", "author" : [ { "dropping-particle" : "", "family" : "Caporaso", "given" : "J Gregory", "non-dropping-particle" : "", "parse-names" : false, "suffix" : "" }, { "dropping-particle" : "", "family" : "Kuczynski", "given" : "Justin", "non-dropping-particle" : "", "parse-names" : false, "suffix" : "" }, { "dropping-particle" : "", "family" : "Stombaugh", "given" : "Jesse", "non-dropping-particle" : "", "parse-names" : false, "suffix" : "" }, { "dropping-particle" : "", "family" : "Bittinger", "given" : "Kyle", "non-dropping-particle" : "", "parse-names" : false, "suffix" : "" }, { "dropping-particle" : "", "family" : "Bushman", "given" : "Frederic D", "non-dropping-particle" : "", "parse-names" : false, "suffix" : "" }, { "dropping-particle" : "", "family" : "Costello", "given" : "Elizabeth K", "non-dropping-particle" : "", "parse-names" : false, "suffix" : "" }, { "dropping-particle" : "", "family" : "Fierer", "given" : "Noah", "non-dropping-particle" : "", "parse-names" : false, "suffix" : "" }, { "dropping-particle" : "", "family" : "Pe\u00f1a", "given" : "Antonio Gonzalez", "non-dropping-particle" : "", "parse-names" : false, "suffix" : "" }, { "dropping-particle" : "", "family" : "Goodrich", "given" : "K", "non-dropping-particle" : "", "parse-names" : false, "suffix" : "" }, { "dropping-particle" : "", "family" : "Gordon", "given" : "Jeffrey I", "non-dropping-particle" : "", "parse-names" : false, "suffix" : "" }, { "dropping-particle" : "", "family" : "Huttley", "given" : "Gavin a", "non-dropping-particle" : "", "parse-names" : false, "suffix" : "" }, { "dropping-particle" : "", "family" : "Kelley", "given" : "Scott T", "non-dropping-particle" : "", "parse-names" : false, "suffix" : "" }, { "dropping-particle" : "", "family" : "Knights", "given" : "Dan", "non-dropping-particle" : "", "parse-names" : false, "suffix" : "" }, { "dropping-particle" : "", "family" : "Jeremy", "given" : "E", "non-dropping-particle" : "", "parse-names" : false, "suffix" : "" }, { "dropping-particle" : "", "family" : "Ley", "given" : "Ruth E", "non-dropping-particle" : "", "parse-names" : false, "suffix" : "" }, { "dropping-particle" : "", "family" : "Lozupone", "given" : "Catherine a", "non-dropping-particle" : "", "parse-names" : false, "suffix" : "" }, { "dropping-particle" : "", "family" : "Mcdonald", "given" : "Daniel", "non-dropping-particle" : "", "parse-names" : false, "suffix" : "" }, { "dropping-particle" : "", "family" : "Muegge", "given" : "Brian D", "non-dropping-particle" : "", "parse-names" : false, "suffix" : "" }, { "dropping-particle" : "", "family" : "Reeder", "given" : "Jens", "non-dropping-particle" : "", "parse-names" : false, "suffix" : "" }, { "dropping-particle" : "", "family" : "Sevinsky", "given" : "Joel R", "non-dropping-particle" : "", "parse-names" : false, "suffix" : "" }, { "dropping-particle" : "", "family" : "Turnbaugh", "given" : "Peter J", "non-dropping-particle" : "", "parse-names" : false, "suffix" : "" }, { "dropping-particle" : "", "family" : "Walters", "given" : "William a", "non-dropping-particle" : "", "parse-names" : false, "suffix" : "" } ], "container-title" : "Nature Methods", "id" : "ITEM-1", "issue" : "5", "issued" : { "date-parts" : [ [ "2010" ] ] }, "page" : "335-336", "title" : "QIIME allows analysis of high-throughput community sequencing data", "type" : "article-journal", "volume" : "7" }, "uris" : [ "http://www.mendeley.com/documents/?uuid=3b3ca55d-7d2d-4147-bcc3-fe7bad5f632c" ] } ], "mendeley" : { "formattedCitation" : "(J Gregory Caporaso et al., 2010)", "manualFormatting" : "(Caporaso et al., 2010a)", "plainTextFormattedCitation" : "(J Gregory Caporaso et al., 2010)", "previouslyFormattedCitation" : "(J Gregory Caporaso et al., 2010)" }, "properties" : { "noteIndex" : 0 }, "schema" : "https://github.com/citation-style-language/schema/raw/master/csl-citation.json" }</w:instrText>
      </w:r>
      <w:r w:rsidR="00F521ED">
        <w:rPr>
          <w:rFonts w:ascii="Times New Roman" w:hAnsi="Times New Roman"/>
          <w:sz w:val="24"/>
          <w:szCs w:val="24"/>
          <w:lang w:val="en-US"/>
        </w:rPr>
        <w:fldChar w:fldCharType="separate"/>
      </w:r>
      <w:r w:rsidR="00F521ED" w:rsidRPr="00CD14A9">
        <w:rPr>
          <w:rFonts w:ascii="Times New Roman" w:hAnsi="Times New Roman"/>
          <w:noProof/>
          <w:sz w:val="24"/>
          <w:szCs w:val="24"/>
          <w:lang w:val="en-US"/>
        </w:rPr>
        <w:t>(</w:t>
      </w:r>
      <w:r w:rsidR="00594F7C">
        <w:rPr>
          <w:rFonts w:ascii="Times New Roman" w:hAnsi="Times New Roman"/>
          <w:noProof/>
          <w:sz w:val="24"/>
          <w:szCs w:val="24"/>
          <w:lang w:val="en-US"/>
        </w:rPr>
        <w:t>Schloss</w:t>
      </w:r>
      <w:r w:rsidR="00F521ED" w:rsidRPr="00CD14A9">
        <w:rPr>
          <w:rFonts w:ascii="Times New Roman" w:hAnsi="Times New Roman"/>
          <w:noProof/>
          <w:sz w:val="24"/>
          <w:szCs w:val="24"/>
          <w:lang w:val="en-US"/>
        </w:rPr>
        <w:t xml:space="preserve"> et al., 20</w:t>
      </w:r>
      <w:r w:rsidR="005450B0">
        <w:rPr>
          <w:rFonts w:ascii="Times New Roman" w:hAnsi="Times New Roman"/>
          <w:noProof/>
          <w:sz w:val="24"/>
          <w:szCs w:val="24"/>
          <w:lang w:val="en-US"/>
        </w:rPr>
        <w:t>09</w:t>
      </w:r>
      <w:r w:rsidR="00F521ED" w:rsidRPr="00CD14A9">
        <w:rPr>
          <w:rFonts w:ascii="Times New Roman" w:hAnsi="Times New Roman"/>
          <w:noProof/>
          <w:sz w:val="24"/>
          <w:szCs w:val="24"/>
          <w:lang w:val="en-US"/>
        </w:rPr>
        <w:t>)</w:t>
      </w:r>
      <w:r w:rsidR="00F521ED">
        <w:rPr>
          <w:rFonts w:ascii="Times New Roman" w:hAnsi="Times New Roman"/>
          <w:sz w:val="24"/>
          <w:szCs w:val="24"/>
          <w:lang w:val="en-US"/>
        </w:rPr>
        <w:fldChar w:fldCharType="end"/>
      </w:r>
      <w:r w:rsidR="00F521ED" w:rsidRPr="006A4A46">
        <w:rPr>
          <w:rFonts w:ascii="Times New Roman" w:hAnsi="Times New Roman"/>
          <w:sz w:val="24"/>
          <w:szCs w:val="24"/>
          <w:lang w:val="en-US"/>
        </w:rPr>
        <w:t>.</w:t>
      </w:r>
      <w:r w:rsidR="00041DF6">
        <w:rPr>
          <w:rFonts w:ascii="Times New Roman" w:hAnsi="Times New Roman"/>
          <w:sz w:val="24"/>
          <w:szCs w:val="24"/>
          <w:lang w:val="en-US"/>
        </w:rPr>
        <w:t xml:space="preserve"> Sequence</w:t>
      </w:r>
      <w:r w:rsidR="007114C7">
        <w:rPr>
          <w:rFonts w:ascii="Times New Roman" w:hAnsi="Times New Roman"/>
          <w:sz w:val="24"/>
          <w:szCs w:val="24"/>
          <w:lang w:val="en-US"/>
        </w:rPr>
        <w:t xml:space="preserve"> read</w:t>
      </w:r>
      <w:r w:rsidR="00041DF6">
        <w:rPr>
          <w:rFonts w:ascii="Times New Roman" w:hAnsi="Times New Roman"/>
          <w:sz w:val="24"/>
          <w:szCs w:val="24"/>
          <w:lang w:val="en-US"/>
        </w:rPr>
        <w:t xml:space="preserve">s that did not fit the following criteria were discarded from further analyses: </w:t>
      </w:r>
      <w:r w:rsidR="007114C7">
        <w:rPr>
          <w:rFonts w:ascii="Times New Roman" w:hAnsi="Times New Roman"/>
          <w:sz w:val="24"/>
          <w:szCs w:val="24"/>
          <w:lang w:val="en-US"/>
        </w:rPr>
        <w:t xml:space="preserve">did not form </w:t>
      </w:r>
      <w:proofErr w:type="spellStart"/>
      <w:r w:rsidR="007114C7">
        <w:rPr>
          <w:rFonts w:ascii="Times New Roman" w:hAnsi="Times New Roman"/>
          <w:sz w:val="24"/>
          <w:szCs w:val="24"/>
          <w:lang w:val="en-US"/>
        </w:rPr>
        <w:t>contigs</w:t>
      </w:r>
      <w:proofErr w:type="spellEnd"/>
      <w:r w:rsidR="007114C7">
        <w:rPr>
          <w:rFonts w:ascii="Times New Roman" w:hAnsi="Times New Roman"/>
          <w:sz w:val="24"/>
          <w:szCs w:val="24"/>
          <w:lang w:val="en-US"/>
        </w:rPr>
        <w:t xml:space="preserve">, </w:t>
      </w:r>
      <w:r w:rsidR="00041DF6">
        <w:rPr>
          <w:rFonts w:ascii="Times New Roman" w:hAnsi="Times New Roman"/>
          <w:sz w:val="24"/>
          <w:szCs w:val="24"/>
          <w:lang w:val="en-US"/>
        </w:rPr>
        <w:t xml:space="preserve">deviated considerably from the expected PCR size product, </w:t>
      </w:r>
      <w:r w:rsidR="00DE7D25">
        <w:rPr>
          <w:rFonts w:ascii="Times New Roman" w:hAnsi="Times New Roman"/>
          <w:sz w:val="24"/>
          <w:szCs w:val="24"/>
          <w:lang w:val="en-US"/>
        </w:rPr>
        <w:t xml:space="preserve">identified as chimeras, had ambiguous bases, </w:t>
      </w:r>
      <w:r w:rsidR="007114C7">
        <w:rPr>
          <w:rFonts w:ascii="Times New Roman" w:hAnsi="Times New Roman"/>
          <w:sz w:val="24"/>
          <w:szCs w:val="24"/>
          <w:lang w:val="en-US"/>
        </w:rPr>
        <w:t xml:space="preserve">and </w:t>
      </w:r>
      <w:r w:rsidR="00DE7D25">
        <w:rPr>
          <w:rFonts w:ascii="Times New Roman" w:hAnsi="Times New Roman"/>
          <w:sz w:val="24"/>
          <w:szCs w:val="24"/>
          <w:lang w:val="en-US"/>
        </w:rPr>
        <w:t>had homopol</w:t>
      </w:r>
      <w:r w:rsidR="007114C7">
        <w:rPr>
          <w:rFonts w:ascii="Times New Roman" w:hAnsi="Times New Roman"/>
          <w:sz w:val="24"/>
          <w:szCs w:val="24"/>
          <w:lang w:val="en-US"/>
        </w:rPr>
        <w:t>ymers greater than 7 bases long.</w:t>
      </w:r>
      <w:r w:rsidR="00DE7D25">
        <w:rPr>
          <w:rFonts w:ascii="Times New Roman" w:hAnsi="Times New Roman"/>
          <w:sz w:val="24"/>
          <w:szCs w:val="24"/>
          <w:lang w:val="en-US"/>
        </w:rPr>
        <w:t xml:space="preserve"> </w:t>
      </w:r>
      <w:r w:rsidR="006657E4">
        <w:rPr>
          <w:rFonts w:ascii="Times New Roman" w:hAnsi="Times New Roman"/>
          <w:sz w:val="24"/>
          <w:szCs w:val="24"/>
          <w:lang w:val="en-US"/>
        </w:rPr>
        <w:t>Seque</w:t>
      </w:r>
      <w:r w:rsidR="007114C7">
        <w:rPr>
          <w:rFonts w:ascii="Times New Roman" w:hAnsi="Times New Roman"/>
          <w:sz w:val="24"/>
          <w:szCs w:val="24"/>
          <w:lang w:val="en-US"/>
        </w:rPr>
        <w:t xml:space="preserve">nce reads were grouped at a 97 % similarity and the consensus sequences were then identified using </w:t>
      </w:r>
      <w:proofErr w:type="spellStart"/>
      <w:r w:rsidR="007114C7">
        <w:rPr>
          <w:rFonts w:ascii="Times New Roman" w:hAnsi="Times New Roman"/>
          <w:sz w:val="24"/>
          <w:szCs w:val="24"/>
          <w:lang w:val="en-US"/>
        </w:rPr>
        <w:t>Mothur</w:t>
      </w:r>
      <w:proofErr w:type="spellEnd"/>
      <w:r w:rsidR="007114C7">
        <w:rPr>
          <w:rFonts w:ascii="Times New Roman" w:hAnsi="Times New Roman"/>
          <w:sz w:val="24"/>
          <w:szCs w:val="24"/>
          <w:lang w:val="en-US"/>
        </w:rPr>
        <w:t xml:space="preserve"> and the Silva </w:t>
      </w:r>
      <w:r w:rsidR="003142B6">
        <w:rPr>
          <w:rFonts w:ascii="Times New Roman" w:hAnsi="Times New Roman"/>
          <w:sz w:val="24"/>
          <w:szCs w:val="24"/>
          <w:lang w:val="en-US"/>
        </w:rPr>
        <w:t>(</w:t>
      </w:r>
      <w:r w:rsidR="005450B0">
        <w:rPr>
          <w:rFonts w:ascii="Times New Roman" w:hAnsi="Times New Roman"/>
          <w:sz w:val="24"/>
          <w:szCs w:val="24"/>
          <w:lang w:val="en-US"/>
        </w:rPr>
        <w:t>Quast et al., 2013</w:t>
      </w:r>
      <w:r w:rsidR="003142B6">
        <w:rPr>
          <w:rFonts w:ascii="Times New Roman" w:hAnsi="Times New Roman"/>
          <w:sz w:val="24"/>
          <w:szCs w:val="24"/>
          <w:lang w:val="en-US"/>
        </w:rPr>
        <w:t xml:space="preserve">) </w:t>
      </w:r>
      <w:r w:rsidR="007114C7">
        <w:rPr>
          <w:rFonts w:ascii="Times New Roman" w:hAnsi="Times New Roman"/>
          <w:sz w:val="24"/>
          <w:szCs w:val="24"/>
          <w:lang w:val="en-US"/>
        </w:rPr>
        <w:t xml:space="preserve">database as a reference. </w:t>
      </w:r>
      <w:r w:rsidR="003142B6">
        <w:rPr>
          <w:rFonts w:ascii="Times New Roman" w:hAnsi="Times New Roman"/>
          <w:sz w:val="24"/>
          <w:szCs w:val="24"/>
          <w:lang w:val="en-US"/>
        </w:rPr>
        <w:t xml:space="preserve">Excel was used to determine the overall relative abundance of </w:t>
      </w:r>
      <w:r w:rsidR="00CA5A02">
        <w:rPr>
          <w:rFonts w:ascii="Times New Roman" w:hAnsi="Times New Roman"/>
          <w:sz w:val="24"/>
          <w:szCs w:val="24"/>
          <w:lang w:val="en-US"/>
        </w:rPr>
        <w:t>representa</w:t>
      </w:r>
      <w:r w:rsidR="003142B6">
        <w:rPr>
          <w:rFonts w:ascii="Times New Roman" w:hAnsi="Times New Roman"/>
          <w:sz w:val="24"/>
          <w:szCs w:val="24"/>
          <w:lang w:val="en-US"/>
        </w:rPr>
        <w:t xml:space="preserve">tive sequences </w:t>
      </w:r>
      <w:r w:rsidR="00CA5A02">
        <w:rPr>
          <w:rFonts w:ascii="Times New Roman" w:hAnsi="Times New Roman"/>
          <w:sz w:val="24"/>
          <w:szCs w:val="24"/>
          <w:lang w:val="en-US"/>
        </w:rPr>
        <w:t>at</w:t>
      </w:r>
      <w:r w:rsidR="003142B6">
        <w:rPr>
          <w:rFonts w:ascii="Times New Roman" w:hAnsi="Times New Roman"/>
          <w:sz w:val="24"/>
          <w:szCs w:val="24"/>
          <w:lang w:val="en-US"/>
        </w:rPr>
        <w:t xml:space="preserve"> different taxonomic levels (e.g., class, order, family, genus).</w:t>
      </w:r>
      <w:r w:rsidR="00CA5A02" w:rsidRPr="00CA5A02">
        <w:rPr>
          <w:rFonts w:ascii="Times New Roman" w:hAnsi="Times New Roman"/>
          <w:sz w:val="24"/>
          <w:szCs w:val="24"/>
          <w:lang w:val="en-US"/>
        </w:rPr>
        <w:t xml:space="preserve"> </w:t>
      </w:r>
      <w:r w:rsidR="00CA5A02">
        <w:rPr>
          <w:rFonts w:ascii="Times New Roman" w:hAnsi="Times New Roman"/>
          <w:sz w:val="24"/>
          <w:szCs w:val="24"/>
          <w:lang w:val="en-US"/>
        </w:rPr>
        <w:t xml:space="preserve">Sequences were analyzed using Blast </w:t>
      </w:r>
      <w:r w:rsidR="00DD3703">
        <w:rPr>
          <w:rFonts w:ascii="Times New Roman" w:hAnsi="Times New Roman"/>
          <w:sz w:val="24"/>
          <w:szCs w:val="24"/>
          <w:lang w:val="en-US"/>
        </w:rPr>
        <w:t>(</w:t>
      </w:r>
      <w:hyperlink r:id="rId5" w:history="1">
        <w:r w:rsidR="00DD3703" w:rsidRPr="00001CD0">
          <w:rPr>
            <w:rStyle w:val="Hyperlink"/>
            <w:rFonts w:ascii="Times New Roman" w:hAnsi="Times New Roman"/>
            <w:sz w:val="24"/>
            <w:szCs w:val="24"/>
            <w:lang w:val="en-US"/>
          </w:rPr>
          <w:t>http://www.ncbi.nlm.nih.gov/BLAST/</w:t>
        </w:r>
      </w:hyperlink>
      <w:r w:rsidR="00DD3703">
        <w:rPr>
          <w:rFonts w:ascii="Times New Roman" w:hAnsi="Times New Roman"/>
          <w:sz w:val="24"/>
          <w:szCs w:val="24"/>
          <w:lang w:val="en-US"/>
        </w:rPr>
        <w:t xml:space="preserve">) </w:t>
      </w:r>
      <w:r w:rsidR="00CA5A02">
        <w:rPr>
          <w:rFonts w:ascii="Times New Roman" w:hAnsi="Times New Roman"/>
          <w:sz w:val="24"/>
          <w:szCs w:val="24"/>
          <w:lang w:val="en-US"/>
        </w:rPr>
        <w:t>and RDP classifier (</w:t>
      </w:r>
      <w:r w:rsidR="00DD3703">
        <w:rPr>
          <w:rFonts w:ascii="Times New Roman" w:hAnsi="Times New Roman"/>
          <w:sz w:val="24"/>
          <w:szCs w:val="24"/>
          <w:lang w:val="en-US"/>
        </w:rPr>
        <w:t>Wang et al., 2007</w:t>
      </w:r>
      <w:r w:rsidR="00CA5A02">
        <w:rPr>
          <w:rFonts w:ascii="Times New Roman" w:hAnsi="Times New Roman"/>
          <w:sz w:val="24"/>
          <w:szCs w:val="24"/>
          <w:lang w:val="en-US"/>
        </w:rPr>
        <w:t>) further confirm their phylogenetic affiliation and to classify sequences at a low taxonomic level (genus and species) whenever possible.</w:t>
      </w:r>
    </w:p>
    <w:p w14:paraId="7BCC0AC2" w14:textId="77777777" w:rsidR="0046010A" w:rsidRDefault="0046010A" w:rsidP="0079734E">
      <w:pPr>
        <w:spacing w:after="0" w:line="360" w:lineRule="auto"/>
        <w:rPr>
          <w:rFonts w:ascii="Times New Roman" w:hAnsi="Times New Roman"/>
          <w:sz w:val="24"/>
          <w:szCs w:val="24"/>
          <w:lang w:val="en-US"/>
        </w:rPr>
      </w:pPr>
    </w:p>
    <w:p w14:paraId="12024DBC" w14:textId="77777777" w:rsidR="0079734E" w:rsidRDefault="0079734E" w:rsidP="0079734E">
      <w:pPr>
        <w:spacing w:after="0" w:line="360" w:lineRule="auto"/>
        <w:rPr>
          <w:rFonts w:ascii="Times New Roman" w:hAnsi="Times New Roman"/>
          <w:sz w:val="24"/>
          <w:szCs w:val="24"/>
          <w:lang w:val="en-US"/>
        </w:rPr>
      </w:pPr>
    </w:p>
    <w:p w14:paraId="19EF98EB" w14:textId="77777777" w:rsidR="00387E95" w:rsidRDefault="00387E95">
      <w:pPr>
        <w:spacing w:after="160" w:line="259" w:lineRule="auto"/>
        <w:rPr>
          <w:rFonts w:ascii="Times New Roman" w:hAnsi="Times New Roman"/>
          <w:b/>
          <w:sz w:val="24"/>
          <w:szCs w:val="24"/>
          <w:lang w:val="en-US"/>
        </w:rPr>
      </w:pPr>
      <w:r>
        <w:rPr>
          <w:rFonts w:ascii="Times New Roman" w:hAnsi="Times New Roman"/>
          <w:b/>
          <w:sz w:val="24"/>
          <w:szCs w:val="24"/>
          <w:lang w:val="en-US"/>
        </w:rPr>
        <w:br w:type="page"/>
      </w:r>
    </w:p>
    <w:p w14:paraId="0280326E" w14:textId="0451A0EF" w:rsidR="00F45B72" w:rsidRPr="0079734E" w:rsidRDefault="00F45B72" w:rsidP="0079734E">
      <w:pPr>
        <w:spacing w:after="0" w:line="360" w:lineRule="auto"/>
        <w:rPr>
          <w:rFonts w:ascii="Times New Roman" w:hAnsi="Times New Roman"/>
          <w:b/>
          <w:sz w:val="24"/>
          <w:szCs w:val="24"/>
          <w:lang w:val="en-US"/>
        </w:rPr>
      </w:pPr>
      <w:r w:rsidRPr="0079734E">
        <w:rPr>
          <w:rFonts w:ascii="Times New Roman" w:hAnsi="Times New Roman"/>
          <w:b/>
          <w:sz w:val="24"/>
          <w:szCs w:val="24"/>
          <w:lang w:val="en-US"/>
        </w:rPr>
        <w:lastRenderedPageBreak/>
        <w:t xml:space="preserve">Results </w:t>
      </w:r>
    </w:p>
    <w:p w14:paraId="7D6CEF3F" w14:textId="77777777" w:rsidR="0079734E" w:rsidRDefault="0079734E" w:rsidP="0079734E">
      <w:pPr>
        <w:spacing w:after="0" w:line="360" w:lineRule="auto"/>
        <w:rPr>
          <w:rFonts w:ascii="Times New Roman" w:hAnsi="Times New Roman"/>
          <w:sz w:val="24"/>
          <w:szCs w:val="24"/>
          <w:lang w:val="en-US"/>
        </w:rPr>
      </w:pPr>
    </w:p>
    <w:p w14:paraId="101B8855" w14:textId="021DCF15" w:rsidR="00234008" w:rsidRPr="00B43687" w:rsidRDefault="00B272D0" w:rsidP="00967477">
      <w:pPr>
        <w:spacing w:after="0" w:line="480" w:lineRule="auto"/>
        <w:rPr>
          <w:rFonts w:ascii="Times New Roman" w:hAnsi="Times New Roman"/>
          <w:sz w:val="24"/>
          <w:szCs w:val="24"/>
          <w:lang w:val="en-US"/>
        </w:rPr>
      </w:pPr>
      <w:r>
        <w:rPr>
          <w:rFonts w:ascii="Times New Roman" w:hAnsi="Times New Roman"/>
          <w:sz w:val="24"/>
          <w:szCs w:val="24"/>
          <w:lang w:val="en-US"/>
        </w:rPr>
        <w:t>H</w:t>
      </w:r>
      <w:r w:rsidR="00234008" w:rsidRPr="00B43687">
        <w:rPr>
          <w:rFonts w:ascii="Times New Roman" w:hAnsi="Times New Roman"/>
          <w:sz w:val="24"/>
          <w:szCs w:val="24"/>
          <w:lang w:val="en-US"/>
        </w:rPr>
        <w:t xml:space="preserve">igh throughput sequencing databases were generated using Illumina MiSeqPE250. Two independent libraries targeting bacterial 16S ribosomal RNA genes (rDNA) and transcripts (rRNA) were developed to describe total bacterial community composition and metabolically active bacterial members, respectively. </w:t>
      </w:r>
    </w:p>
    <w:p w14:paraId="4E5122B1" w14:textId="77777777" w:rsidR="00A91360" w:rsidRDefault="00A91360" w:rsidP="00A91360">
      <w:pPr>
        <w:spacing w:after="0" w:line="480" w:lineRule="auto"/>
        <w:rPr>
          <w:rFonts w:ascii="Times New Roman" w:hAnsi="Times New Roman"/>
          <w:sz w:val="24"/>
          <w:szCs w:val="24"/>
          <w:lang w:val="en-US"/>
        </w:rPr>
      </w:pPr>
    </w:p>
    <w:p w14:paraId="0A62EC9A" w14:textId="011D8838" w:rsidR="00234008" w:rsidRPr="00B43687" w:rsidRDefault="00234008" w:rsidP="00A91360">
      <w:pPr>
        <w:spacing w:after="0" w:line="480" w:lineRule="auto"/>
        <w:rPr>
          <w:rFonts w:ascii="Times New Roman" w:hAnsi="Times New Roman"/>
          <w:sz w:val="24"/>
          <w:szCs w:val="24"/>
        </w:rPr>
      </w:pPr>
      <w:r w:rsidRPr="00B43687">
        <w:rPr>
          <w:rFonts w:ascii="Times New Roman" w:hAnsi="Times New Roman"/>
          <w:sz w:val="24"/>
          <w:szCs w:val="24"/>
          <w:lang w:val="en-US"/>
        </w:rPr>
        <w:t xml:space="preserve">A total of </w:t>
      </w:r>
      <w:r w:rsidR="00CE7F72">
        <w:rPr>
          <w:rFonts w:ascii="Times New Roman" w:hAnsi="Times New Roman"/>
          <w:sz w:val="24"/>
          <w:szCs w:val="24"/>
          <w:lang w:val="en-US"/>
        </w:rPr>
        <w:t>99</w:t>
      </w:r>
      <w:r w:rsidRPr="00B43687">
        <w:rPr>
          <w:rFonts w:ascii="Times New Roman" w:hAnsi="Times New Roman"/>
          <w:sz w:val="24"/>
          <w:szCs w:val="24"/>
          <w:lang w:val="en-US"/>
        </w:rPr>
        <w:t>,</w:t>
      </w:r>
      <w:r w:rsidR="00CE7F72">
        <w:rPr>
          <w:rFonts w:ascii="Times New Roman" w:hAnsi="Times New Roman"/>
          <w:sz w:val="24"/>
          <w:szCs w:val="24"/>
          <w:lang w:val="en-US"/>
        </w:rPr>
        <w:t>199</w:t>
      </w:r>
      <w:r w:rsidRPr="00B43687">
        <w:rPr>
          <w:rFonts w:ascii="Times New Roman" w:hAnsi="Times New Roman"/>
          <w:sz w:val="24"/>
          <w:szCs w:val="24"/>
          <w:lang w:val="en-US"/>
        </w:rPr>
        <w:t xml:space="preserve"> and </w:t>
      </w:r>
      <w:r w:rsidR="00CE7F72">
        <w:rPr>
          <w:rFonts w:ascii="Times New Roman" w:hAnsi="Times New Roman"/>
          <w:sz w:val="24"/>
          <w:szCs w:val="24"/>
          <w:lang w:val="en-US"/>
        </w:rPr>
        <w:t>111</w:t>
      </w:r>
      <w:r w:rsidRPr="00B43687">
        <w:rPr>
          <w:rFonts w:ascii="Times New Roman" w:hAnsi="Times New Roman"/>
          <w:sz w:val="24"/>
          <w:szCs w:val="24"/>
          <w:lang w:val="en-US"/>
        </w:rPr>
        <w:t>,</w:t>
      </w:r>
      <w:r w:rsidR="00CE7F72">
        <w:rPr>
          <w:rFonts w:ascii="Times New Roman" w:hAnsi="Times New Roman"/>
          <w:sz w:val="24"/>
          <w:szCs w:val="24"/>
          <w:lang w:val="en-US"/>
        </w:rPr>
        <w:t>471</w:t>
      </w:r>
      <w:r w:rsidRPr="00B43687">
        <w:rPr>
          <w:rFonts w:ascii="Times New Roman" w:hAnsi="Times New Roman"/>
          <w:sz w:val="24"/>
          <w:szCs w:val="24"/>
          <w:lang w:val="en-US"/>
        </w:rPr>
        <w:t xml:space="preserve"> sequences</w:t>
      </w:r>
      <w:r w:rsidR="00D6278D">
        <w:rPr>
          <w:rFonts w:ascii="Times New Roman" w:hAnsi="Times New Roman"/>
          <w:sz w:val="24"/>
          <w:szCs w:val="24"/>
          <w:lang w:val="en-US"/>
        </w:rPr>
        <w:t xml:space="preserve"> from two biofilm samples</w:t>
      </w:r>
      <w:r w:rsidRPr="00B43687">
        <w:rPr>
          <w:rFonts w:ascii="Times New Roman" w:hAnsi="Times New Roman"/>
          <w:sz w:val="24"/>
          <w:szCs w:val="24"/>
          <w:lang w:val="en-US"/>
        </w:rPr>
        <w:t xml:space="preserve"> were used for rDNA and rRNA libraries, respectively</w:t>
      </w:r>
      <w:r w:rsidR="00D6278D">
        <w:rPr>
          <w:rFonts w:ascii="Times New Roman" w:hAnsi="Times New Roman"/>
          <w:sz w:val="24"/>
          <w:szCs w:val="24"/>
          <w:lang w:val="en-US"/>
        </w:rPr>
        <w:t xml:space="preserve"> (Table 1)</w:t>
      </w:r>
      <w:r w:rsidRPr="00B43687">
        <w:rPr>
          <w:rFonts w:ascii="Times New Roman" w:hAnsi="Times New Roman"/>
          <w:sz w:val="24"/>
          <w:szCs w:val="24"/>
          <w:lang w:val="en-US"/>
        </w:rPr>
        <w:t xml:space="preserve">. </w:t>
      </w:r>
      <w:r w:rsidR="00967477" w:rsidRPr="003F2039">
        <w:rPr>
          <w:rFonts w:ascii="Times New Roman" w:hAnsi="Times New Roman"/>
          <w:sz w:val="24"/>
          <w:szCs w:val="24"/>
        </w:rPr>
        <w:t>Proteobacteria was the most abundant phyla in both DNA and RNA libraries</w:t>
      </w:r>
      <w:r w:rsidR="00967477">
        <w:rPr>
          <w:rFonts w:ascii="Times New Roman" w:hAnsi="Times New Roman"/>
          <w:sz w:val="24"/>
          <w:szCs w:val="24"/>
        </w:rPr>
        <w:t>.</w:t>
      </w:r>
      <w:r w:rsidR="00967477" w:rsidRPr="003F2039">
        <w:rPr>
          <w:rFonts w:ascii="Times New Roman" w:hAnsi="Times New Roman"/>
          <w:sz w:val="24"/>
          <w:szCs w:val="24"/>
        </w:rPr>
        <w:t xml:space="preserve"> Other dominant rDNA class</w:t>
      </w:r>
      <w:r w:rsidR="00967477">
        <w:rPr>
          <w:rFonts w:ascii="Times New Roman" w:hAnsi="Times New Roman"/>
          <w:sz w:val="24"/>
          <w:szCs w:val="24"/>
        </w:rPr>
        <w:t>es</w:t>
      </w:r>
      <w:r w:rsidR="00967477" w:rsidRPr="003F2039">
        <w:rPr>
          <w:rFonts w:ascii="Times New Roman" w:hAnsi="Times New Roman"/>
          <w:sz w:val="24"/>
          <w:szCs w:val="24"/>
        </w:rPr>
        <w:t xml:space="preserve"> found w</w:t>
      </w:r>
      <w:r w:rsidR="00967477">
        <w:rPr>
          <w:rFonts w:ascii="Times New Roman" w:hAnsi="Times New Roman"/>
          <w:sz w:val="24"/>
          <w:szCs w:val="24"/>
        </w:rPr>
        <w:t>ere</w:t>
      </w:r>
      <w:r w:rsidR="00967477" w:rsidRPr="003F2039">
        <w:rPr>
          <w:rFonts w:ascii="Times New Roman" w:hAnsi="Times New Roman"/>
          <w:sz w:val="24"/>
          <w:szCs w:val="24"/>
        </w:rPr>
        <w:t xml:space="preserve"> </w:t>
      </w:r>
      <w:proofErr w:type="spellStart"/>
      <w:r w:rsidR="00967477" w:rsidRPr="003F2039">
        <w:rPr>
          <w:rFonts w:ascii="Times New Roman" w:hAnsi="Times New Roman"/>
          <w:sz w:val="24"/>
          <w:szCs w:val="24"/>
        </w:rPr>
        <w:t>Bacteroidia</w:t>
      </w:r>
      <w:proofErr w:type="spellEnd"/>
      <w:r w:rsidR="00967477" w:rsidRPr="003F2039">
        <w:rPr>
          <w:rFonts w:ascii="Times New Roman" w:hAnsi="Times New Roman"/>
          <w:sz w:val="24"/>
          <w:szCs w:val="24"/>
        </w:rPr>
        <w:t>,</w:t>
      </w:r>
      <w:r w:rsidR="00A52B75">
        <w:rPr>
          <w:rFonts w:ascii="Times New Roman" w:hAnsi="Times New Roman"/>
          <w:sz w:val="24"/>
          <w:szCs w:val="24"/>
        </w:rPr>
        <w:t xml:space="preserve"> </w:t>
      </w:r>
      <w:proofErr w:type="spellStart"/>
      <w:r w:rsidR="00A52B75">
        <w:rPr>
          <w:rFonts w:ascii="Times New Roman" w:hAnsi="Times New Roman"/>
          <w:sz w:val="24"/>
          <w:szCs w:val="24"/>
        </w:rPr>
        <w:t>Cloacamonae</w:t>
      </w:r>
      <w:proofErr w:type="spellEnd"/>
      <w:r w:rsidR="00A52B75">
        <w:rPr>
          <w:rFonts w:ascii="Times New Roman" w:hAnsi="Times New Roman"/>
          <w:sz w:val="24"/>
          <w:szCs w:val="24"/>
        </w:rPr>
        <w:t>,</w:t>
      </w:r>
      <w:r w:rsidR="00967477" w:rsidRPr="003F2039">
        <w:rPr>
          <w:rFonts w:ascii="Times New Roman" w:hAnsi="Times New Roman"/>
          <w:sz w:val="24"/>
          <w:szCs w:val="24"/>
        </w:rPr>
        <w:t xml:space="preserve"> Clostridia</w:t>
      </w:r>
      <w:r w:rsidR="00967477">
        <w:rPr>
          <w:rFonts w:ascii="Times New Roman" w:hAnsi="Times New Roman"/>
          <w:sz w:val="24"/>
          <w:szCs w:val="24"/>
        </w:rPr>
        <w:t xml:space="preserve">, </w:t>
      </w:r>
      <w:proofErr w:type="spellStart"/>
      <w:r w:rsidR="00A52B75">
        <w:rPr>
          <w:rFonts w:ascii="Times New Roman" w:hAnsi="Times New Roman"/>
          <w:sz w:val="24"/>
          <w:szCs w:val="24"/>
        </w:rPr>
        <w:t>Flavobacteria</w:t>
      </w:r>
      <w:proofErr w:type="spellEnd"/>
      <w:r w:rsidR="00A52B75">
        <w:rPr>
          <w:rFonts w:ascii="Times New Roman" w:hAnsi="Times New Roman"/>
          <w:sz w:val="24"/>
          <w:szCs w:val="24"/>
        </w:rPr>
        <w:t>, and</w:t>
      </w:r>
      <w:r w:rsidR="00967477">
        <w:rPr>
          <w:rFonts w:ascii="Times New Roman" w:hAnsi="Times New Roman"/>
          <w:sz w:val="24"/>
          <w:szCs w:val="24"/>
        </w:rPr>
        <w:t xml:space="preserve"> </w:t>
      </w:r>
      <w:proofErr w:type="spellStart"/>
      <w:r w:rsidR="00A52B75">
        <w:rPr>
          <w:rFonts w:ascii="Times New Roman" w:hAnsi="Times New Roman"/>
          <w:sz w:val="24"/>
          <w:szCs w:val="24"/>
        </w:rPr>
        <w:t>Spirochaetes</w:t>
      </w:r>
      <w:proofErr w:type="spellEnd"/>
      <w:r w:rsidR="00967477">
        <w:rPr>
          <w:rFonts w:ascii="Times New Roman" w:hAnsi="Times New Roman"/>
          <w:sz w:val="24"/>
          <w:szCs w:val="24"/>
        </w:rPr>
        <w:t xml:space="preserve">, </w:t>
      </w:r>
      <w:r w:rsidR="00967477" w:rsidRPr="003F2039">
        <w:rPr>
          <w:rFonts w:ascii="Times New Roman" w:hAnsi="Times New Roman"/>
          <w:sz w:val="24"/>
          <w:szCs w:val="24"/>
        </w:rPr>
        <w:t xml:space="preserve">whereas </w:t>
      </w:r>
      <w:r w:rsidR="00A52B75">
        <w:rPr>
          <w:rFonts w:ascii="Times New Roman" w:hAnsi="Times New Roman"/>
          <w:sz w:val="24"/>
          <w:szCs w:val="24"/>
        </w:rPr>
        <w:t xml:space="preserve">only two classes such as </w:t>
      </w:r>
      <w:proofErr w:type="spellStart"/>
      <w:r w:rsidR="00A52B75">
        <w:rPr>
          <w:rFonts w:ascii="Times New Roman" w:hAnsi="Times New Roman"/>
          <w:sz w:val="24"/>
          <w:szCs w:val="24"/>
        </w:rPr>
        <w:t>Cloacamonae</w:t>
      </w:r>
      <w:proofErr w:type="spellEnd"/>
      <w:r w:rsidR="00A52B75" w:rsidRPr="003F2039">
        <w:rPr>
          <w:rFonts w:ascii="Times New Roman" w:hAnsi="Times New Roman"/>
          <w:sz w:val="24"/>
          <w:szCs w:val="24"/>
        </w:rPr>
        <w:t xml:space="preserve"> </w:t>
      </w:r>
      <w:r w:rsidR="00A52B75">
        <w:rPr>
          <w:rFonts w:ascii="Times New Roman" w:hAnsi="Times New Roman"/>
          <w:sz w:val="24"/>
          <w:szCs w:val="24"/>
        </w:rPr>
        <w:t xml:space="preserve">and </w:t>
      </w:r>
      <w:proofErr w:type="spellStart"/>
      <w:r w:rsidR="00A52B75">
        <w:rPr>
          <w:rFonts w:ascii="Times New Roman" w:hAnsi="Times New Roman"/>
          <w:sz w:val="24"/>
          <w:szCs w:val="24"/>
        </w:rPr>
        <w:t>Spirochaetes</w:t>
      </w:r>
      <w:proofErr w:type="spellEnd"/>
      <w:r w:rsidR="00A52B75" w:rsidRPr="003F2039">
        <w:rPr>
          <w:rFonts w:ascii="Times New Roman" w:hAnsi="Times New Roman"/>
          <w:sz w:val="24"/>
          <w:szCs w:val="24"/>
        </w:rPr>
        <w:t xml:space="preserve"> </w:t>
      </w:r>
      <w:r w:rsidR="00967477" w:rsidRPr="003F2039">
        <w:rPr>
          <w:rFonts w:ascii="Times New Roman" w:hAnsi="Times New Roman"/>
          <w:sz w:val="24"/>
          <w:szCs w:val="24"/>
        </w:rPr>
        <w:t>w</w:t>
      </w:r>
      <w:r w:rsidR="00A52B75">
        <w:rPr>
          <w:rFonts w:ascii="Times New Roman" w:hAnsi="Times New Roman"/>
          <w:sz w:val="24"/>
          <w:szCs w:val="24"/>
        </w:rPr>
        <w:t>ere</w:t>
      </w:r>
      <w:r w:rsidR="00967477" w:rsidRPr="003F2039">
        <w:rPr>
          <w:rFonts w:ascii="Times New Roman" w:hAnsi="Times New Roman"/>
          <w:sz w:val="24"/>
          <w:szCs w:val="24"/>
        </w:rPr>
        <w:t xml:space="preserve"> found in RNA libraries. Overall, DNA libraries showed more diverse populations at genus level taxonomy than RNA ones (Table 1)</w:t>
      </w:r>
      <w:r w:rsidR="00967477">
        <w:rPr>
          <w:rFonts w:ascii="Times New Roman" w:hAnsi="Times New Roman"/>
          <w:sz w:val="24"/>
          <w:szCs w:val="24"/>
        </w:rPr>
        <w:t xml:space="preserve">, </w:t>
      </w:r>
      <w:r w:rsidR="00967477" w:rsidRPr="003F2039">
        <w:rPr>
          <w:rFonts w:ascii="Times New Roman" w:hAnsi="Times New Roman"/>
          <w:sz w:val="24"/>
          <w:szCs w:val="24"/>
        </w:rPr>
        <w:t>suggesting the high metabolic activity of the dominant bacteria</w:t>
      </w:r>
      <w:r w:rsidRPr="00B43687">
        <w:rPr>
          <w:rFonts w:ascii="Times New Roman" w:hAnsi="Times New Roman"/>
          <w:sz w:val="24"/>
          <w:szCs w:val="24"/>
        </w:rPr>
        <w:t xml:space="preserve">.  </w:t>
      </w:r>
    </w:p>
    <w:p w14:paraId="520E95AB" w14:textId="77777777" w:rsidR="00A91360" w:rsidRDefault="00A91360" w:rsidP="00A91360">
      <w:pPr>
        <w:spacing w:after="0" w:line="480" w:lineRule="auto"/>
        <w:rPr>
          <w:rFonts w:ascii="Times New Roman" w:hAnsi="Times New Roman"/>
          <w:sz w:val="24"/>
          <w:szCs w:val="24"/>
        </w:rPr>
      </w:pPr>
    </w:p>
    <w:p w14:paraId="1CEFED69" w14:textId="4D4E2067" w:rsidR="00A91360" w:rsidRDefault="00A91360" w:rsidP="00DD3408">
      <w:pPr>
        <w:spacing w:after="0" w:line="480" w:lineRule="auto"/>
        <w:rPr>
          <w:rFonts w:ascii="Times New Roman" w:hAnsi="Times New Roman"/>
          <w:sz w:val="24"/>
          <w:szCs w:val="24"/>
        </w:rPr>
      </w:pPr>
      <w:proofErr w:type="spellStart"/>
      <w:r w:rsidRPr="00B43687">
        <w:rPr>
          <w:rFonts w:ascii="Times New Roman" w:hAnsi="Times New Roman"/>
          <w:i/>
          <w:sz w:val="24"/>
          <w:szCs w:val="24"/>
        </w:rPr>
        <w:t>Geobacter</w:t>
      </w:r>
      <w:proofErr w:type="spellEnd"/>
      <w:r w:rsidR="00CE7F72">
        <w:rPr>
          <w:rFonts w:ascii="Times New Roman" w:hAnsi="Times New Roman"/>
          <w:i/>
          <w:sz w:val="24"/>
          <w:szCs w:val="24"/>
        </w:rPr>
        <w:t xml:space="preserve"> </w:t>
      </w:r>
      <w:r w:rsidR="00CE7F72">
        <w:rPr>
          <w:rFonts w:ascii="Times New Roman" w:hAnsi="Times New Roman"/>
          <w:sz w:val="24"/>
          <w:szCs w:val="24"/>
        </w:rPr>
        <w:t>spp.</w:t>
      </w:r>
      <w:r>
        <w:rPr>
          <w:rFonts w:ascii="Times New Roman" w:hAnsi="Times New Roman"/>
          <w:sz w:val="24"/>
          <w:szCs w:val="24"/>
        </w:rPr>
        <w:t xml:space="preserve"> </w:t>
      </w:r>
      <w:r w:rsidR="00CE7F72" w:rsidRPr="00B43687">
        <w:rPr>
          <w:rFonts w:ascii="Times New Roman" w:hAnsi="Times New Roman"/>
          <w:sz w:val="24"/>
          <w:szCs w:val="24"/>
        </w:rPr>
        <w:t>within a class of delta-proteobacteria</w:t>
      </w:r>
      <w:r w:rsidR="00CE7F72">
        <w:rPr>
          <w:rFonts w:ascii="Times New Roman" w:hAnsi="Times New Roman"/>
          <w:sz w:val="24"/>
          <w:szCs w:val="24"/>
        </w:rPr>
        <w:t xml:space="preserve"> </w:t>
      </w:r>
      <w:r w:rsidRPr="00B43687">
        <w:rPr>
          <w:rFonts w:ascii="Times New Roman" w:hAnsi="Times New Roman"/>
          <w:sz w:val="24"/>
          <w:szCs w:val="24"/>
        </w:rPr>
        <w:t>w</w:t>
      </w:r>
      <w:r>
        <w:rPr>
          <w:rFonts w:ascii="Times New Roman" w:hAnsi="Times New Roman"/>
          <w:sz w:val="24"/>
          <w:szCs w:val="24"/>
        </w:rPr>
        <w:t>ere</w:t>
      </w:r>
      <w:r w:rsidRPr="00B43687">
        <w:rPr>
          <w:rFonts w:ascii="Times New Roman" w:hAnsi="Times New Roman"/>
          <w:sz w:val="24"/>
          <w:szCs w:val="24"/>
        </w:rPr>
        <w:t xml:space="preserve"> the most </w:t>
      </w:r>
      <w:r>
        <w:rPr>
          <w:rFonts w:ascii="Times New Roman" w:hAnsi="Times New Roman"/>
          <w:sz w:val="24"/>
          <w:szCs w:val="24"/>
        </w:rPr>
        <w:t xml:space="preserve">numerically abundant </w:t>
      </w:r>
      <w:r w:rsidR="00CE7F72">
        <w:rPr>
          <w:rFonts w:ascii="Times New Roman" w:hAnsi="Times New Roman"/>
          <w:sz w:val="24"/>
          <w:szCs w:val="24"/>
        </w:rPr>
        <w:t>member</w:t>
      </w:r>
      <w:r>
        <w:rPr>
          <w:rFonts w:ascii="Times New Roman" w:hAnsi="Times New Roman"/>
          <w:sz w:val="24"/>
          <w:szCs w:val="24"/>
        </w:rPr>
        <w:t xml:space="preserve"> in both DNA and RNA libraries. </w:t>
      </w:r>
      <w:r w:rsidR="00865DE9">
        <w:rPr>
          <w:rFonts w:ascii="Times New Roman" w:hAnsi="Times New Roman"/>
          <w:sz w:val="24"/>
          <w:szCs w:val="24"/>
        </w:rPr>
        <w:t xml:space="preserve">Compared to the DNA libraries, </w:t>
      </w:r>
      <w:proofErr w:type="spellStart"/>
      <w:r w:rsidR="00865DE9" w:rsidRPr="00B43687">
        <w:rPr>
          <w:rFonts w:ascii="Times New Roman" w:hAnsi="Times New Roman"/>
          <w:i/>
          <w:sz w:val="24"/>
          <w:szCs w:val="24"/>
        </w:rPr>
        <w:t>Geobacter</w:t>
      </w:r>
      <w:proofErr w:type="spellEnd"/>
      <w:r w:rsidR="00865DE9" w:rsidRPr="00B43687">
        <w:rPr>
          <w:rFonts w:ascii="Times New Roman" w:hAnsi="Times New Roman"/>
          <w:sz w:val="24"/>
          <w:szCs w:val="24"/>
        </w:rPr>
        <w:t xml:space="preserve"> </w:t>
      </w:r>
      <w:r w:rsidR="00865DE9">
        <w:rPr>
          <w:rFonts w:ascii="Times New Roman" w:hAnsi="Times New Roman"/>
          <w:sz w:val="24"/>
          <w:szCs w:val="24"/>
        </w:rPr>
        <w:t xml:space="preserve">was more dominant in the RNA libraries. </w:t>
      </w:r>
      <w:r w:rsidR="00E23F87">
        <w:rPr>
          <w:rFonts w:ascii="Times New Roman" w:hAnsi="Times New Roman"/>
          <w:sz w:val="24"/>
          <w:szCs w:val="24"/>
        </w:rPr>
        <w:t>I</w:t>
      </w:r>
      <w:r w:rsidR="00865DE9">
        <w:rPr>
          <w:rFonts w:ascii="Times New Roman" w:hAnsi="Times New Roman"/>
          <w:sz w:val="24"/>
          <w:szCs w:val="24"/>
        </w:rPr>
        <w:t xml:space="preserve">n the MMXC biofilm sample, the abundance of </w:t>
      </w:r>
      <w:proofErr w:type="spellStart"/>
      <w:r w:rsidR="00865DE9" w:rsidRPr="00B43687">
        <w:rPr>
          <w:rFonts w:ascii="Times New Roman" w:hAnsi="Times New Roman"/>
          <w:i/>
          <w:sz w:val="24"/>
          <w:szCs w:val="24"/>
        </w:rPr>
        <w:t>Geobacter</w:t>
      </w:r>
      <w:proofErr w:type="spellEnd"/>
      <w:r w:rsidR="00865DE9" w:rsidRPr="00B43687">
        <w:rPr>
          <w:rFonts w:ascii="Times New Roman" w:hAnsi="Times New Roman"/>
          <w:sz w:val="24"/>
          <w:szCs w:val="24"/>
        </w:rPr>
        <w:t xml:space="preserve"> </w:t>
      </w:r>
      <w:r w:rsidR="00865DE9">
        <w:rPr>
          <w:rFonts w:ascii="Times New Roman" w:hAnsi="Times New Roman"/>
          <w:sz w:val="24"/>
          <w:szCs w:val="24"/>
        </w:rPr>
        <w:t>was over 93%</w:t>
      </w:r>
      <w:r w:rsidR="00651F3F">
        <w:rPr>
          <w:rFonts w:ascii="Times New Roman" w:hAnsi="Times New Roman"/>
          <w:sz w:val="24"/>
          <w:szCs w:val="24"/>
        </w:rPr>
        <w:t xml:space="preserve"> and consequently only few other abundant members were found. In the pH-MXC biofilm sample, </w:t>
      </w:r>
      <w:r w:rsidR="00DC47B9">
        <w:rPr>
          <w:rFonts w:ascii="Times New Roman" w:hAnsi="Times New Roman"/>
          <w:sz w:val="24"/>
          <w:szCs w:val="24"/>
        </w:rPr>
        <w:t>there were relatively high diverse populations in the bacterial community as the relative abundance of</w:t>
      </w:r>
      <w:r w:rsidR="00DC47B9" w:rsidRPr="00DC47B9">
        <w:rPr>
          <w:rFonts w:ascii="Times New Roman" w:hAnsi="Times New Roman"/>
          <w:i/>
          <w:sz w:val="24"/>
          <w:szCs w:val="24"/>
        </w:rPr>
        <w:t xml:space="preserve"> </w:t>
      </w:r>
      <w:proofErr w:type="spellStart"/>
      <w:r w:rsidR="00DC47B9" w:rsidRPr="00B43687">
        <w:rPr>
          <w:rFonts w:ascii="Times New Roman" w:hAnsi="Times New Roman"/>
          <w:i/>
          <w:sz w:val="24"/>
          <w:szCs w:val="24"/>
        </w:rPr>
        <w:t>Geobacter</w:t>
      </w:r>
      <w:proofErr w:type="spellEnd"/>
      <w:r w:rsidR="00DC47B9">
        <w:rPr>
          <w:rFonts w:ascii="Times New Roman" w:hAnsi="Times New Roman"/>
          <w:sz w:val="24"/>
          <w:szCs w:val="24"/>
        </w:rPr>
        <w:t xml:space="preserve"> decreased</w:t>
      </w:r>
      <w:r w:rsidR="00094DC6">
        <w:rPr>
          <w:rFonts w:ascii="Times New Roman" w:hAnsi="Times New Roman"/>
          <w:sz w:val="24"/>
          <w:szCs w:val="24"/>
        </w:rPr>
        <w:t>. Unlike the MMXC sample, about 10% and 15% of sequences were composed of the rare members</w:t>
      </w:r>
      <w:r w:rsidR="00255AA4">
        <w:rPr>
          <w:rFonts w:ascii="Times New Roman" w:hAnsi="Times New Roman"/>
          <w:sz w:val="24"/>
          <w:szCs w:val="24"/>
        </w:rPr>
        <w:t xml:space="preserve"> (i.e., less than 20 sequences) in DNA and RNA libraries, respectively.</w:t>
      </w:r>
      <w:r w:rsidR="00094DC6">
        <w:rPr>
          <w:rFonts w:ascii="Times New Roman" w:hAnsi="Times New Roman"/>
          <w:sz w:val="24"/>
          <w:szCs w:val="24"/>
        </w:rPr>
        <w:t xml:space="preserve"> </w:t>
      </w:r>
      <w:bookmarkStart w:id="0" w:name="_GoBack"/>
      <w:bookmarkEnd w:id="0"/>
      <w:r>
        <w:rPr>
          <w:rFonts w:ascii="Times New Roman" w:hAnsi="Times New Roman"/>
          <w:sz w:val="24"/>
          <w:szCs w:val="24"/>
        </w:rPr>
        <w:t>Besides</w:t>
      </w:r>
      <w:r w:rsidR="00A601B2">
        <w:rPr>
          <w:rFonts w:ascii="Times New Roman" w:hAnsi="Times New Roman"/>
          <w:sz w:val="24"/>
          <w:szCs w:val="24"/>
        </w:rPr>
        <w:t xml:space="preserve"> </w:t>
      </w:r>
      <w:proofErr w:type="spellStart"/>
      <w:r w:rsidR="00A601B2" w:rsidRPr="00A601B2">
        <w:rPr>
          <w:rFonts w:ascii="Times New Roman" w:hAnsi="Times New Roman"/>
          <w:i/>
          <w:sz w:val="24"/>
          <w:szCs w:val="24"/>
        </w:rPr>
        <w:t>Geobacter</w:t>
      </w:r>
      <w:proofErr w:type="spellEnd"/>
      <w:r>
        <w:rPr>
          <w:rFonts w:ascii="Times New Roman" w:hAnsi="Times New Roman"/>
          <w:sz w:val="24"/>
          <w:szCs w:val="24"/>
        </w:rPr>
        <w:t>, the bacterial community</w:t>
      </w:r>
      <w:r w:rsidR="00DD3408">
        <w:rPr>
          <w:rFonts w:ascii="Times New Roman" w:hAnsi="Times New Roman"/>
          <w:sz w:val="24"/>
          <w:szCs w:val="24"/>
        </w:rPr>
        <w:t xml:space="preserve"> in the DNA library</w:t>
      </w:r>
      <w:r>
        <w:rPr>
          <w:rFonts w:ascii="Times New Roman" w:hAnsi="Times New Roman"/>
          <w:sz w:val="24"/>
          <w:szCs w:val="24"/>
        </w:rPr>
        <w:t xml:space="preserve"> was mostly composed of </w:t>
      </w:r>
      <w:proofErr w:type="spellStart"/>
      <w:r w:rsidR="00A601B2" w:rsidRPr="00A74560">
        <w:rPr>
          <w:rFonts w:ascii="Times New Roman" w:hAnsi="Times New Roman"/>
          <w:i/>
          <w:sz w:val="24"/>
          <w:szCs w:val="24"/>
        </w:rPr>
        <w:t>Azospirillum</w:t>
      </w:r>
      <w:proofErr w:type="spellEnd"/>
      <w:r w:rsidR="00A601B2">
        <w:rPr>
          <w:rFonts w:ascii="Times New Roman" w:hAnsi="Times New Roman"/>
          <w:sz w:val="24"/>
          <w:szCs w:val="24"/>
        </w:rPr>
        <w:t xml:space="preserve">, </w:t>
      </w:r>
      <w:proofErr w:type="spellStart"/>
      <w:r w:rsidR="00A601B2" w:rsidRPr="00A601B2">
        <w:rPr>
          <w:rFonts w:ascii="Times New Roman" w:hAnsi="Times New Roman"/>
          <w:sz w:val="24"/>
          <w:szCs w:val="24"/>
        </w:rPr>
        <w:t>Comamonadaceae</w:t>
      </w:r>
      <w:proofErr w:type="spellEnd"/>
      <w:r w:rsidR="00A601B2">
        <w:rPr>
          <w:rFonts w:ascii="Times New Roman" w:hAnsi="Times New Roman"/>
          <w:sz w:val="24"/>
          <w:szCs w:val="24"/>
        </w:rPr>
        <w:t xml:space="preserve">, </w:t>
      </w:r>
      <w:proofErr w:type="spellStart"/>
      <w:r w:rsidR="00DD3408" w:rsidRPr="00DD3408">
        <w:rPr>
          <w:rFonts w:ascii="Times New Roman" w:hAnsi="Times New Roman"/>
          <w:sz w:val="24"/>
          <w:szCs w:val="24"/>
        </w:rPr>
        <w:t>Cloacamonaceae</w:t>
      </w:r>
      <w:proofErr w:type="spellEnd"/>
      <w:r w:rsidR="00DD3408">
        <w:rPr>
          <w:rFonts w:ascii="Times New Roman" w:hAnsi="Times New Roman"/>
          <w:sz w:val="24"/>
          <w:szCs w:val="24"/>
        </w:rPr>
        <w:t>,</w:t>
      </w:r>
      <w:r w:rsidR="00DD3408" w:rsidRPr="00DD3408">
        <w:rPr>
          <w:rFonts w:ascii="Times New Roman" w:hAnsi="Times New Roman"/>
          <w:sz w:val="24"/>
          <w:szCs w:val="24"/>
        </w:rPr>
        <w:t xml:space="preserve"> </w:t>
      </w:r>
      <w:proofErr w:type="spellStart"/>
      <w:r w:rsidR="00DD3408" w:rsidRPr="00701C45">
        <w:rPr>
          <w:rFonts w:ascii="Times New Roman" w:hAnsi="Times New Roman"/>
          <w:i/>
          <w:sz w:val="24"/>
          <w:szCs w:val="24"/>
        </w:rPr>
        <w:t>Desulfovibrio</w:t>
      </w:r>
      <w:proofErr w:type="spellEnd"/>
      <w:r w:rsidR="00A601B2">
        <w:rPr>
          <w:rFonts w:ascii="Times New Roman" w:hAnsi="Times New Roman"/>
          <w:sz w:val="24"/>
          <w:szCs w:val="24"/>
        </w:rPr>
        <w:t xml:space="preserve">, </w:t>
      </w:r>
      <w:proofErr w:type="spellStart"/>
      <w:r w:rsidR="00DD3408" w:rsidRPr="00A74560">
        <w:rPr>
          <w:rFonts w:ascii="Times New Roman" w:hAnsi="Times New Roman"/>
          <w:i/>
          <w:sz w:val="24"/>
          <w:szCs w:val="24"/>
        </w:rPr>
        <w:lastRenderedPageBreak/>
        <w:t>Dysgonomonas</w:t>
      </w:r>
      <w:proofErr w:type="spellEnd"/>
      <w:r w:rsidR="00DD3408">
        <w:rPr>
          <w:rFonts w:ascii="Times New Roman" w:hAnsi="Times New Roman"/>
          <w:sz w:val="24"/>
          <w:szCs w:val="24"/>
        </w:rPr>
        <w:t xml:space="preserve">, </w:t>
      </w:r>
      <w:r w:rsidR="00A601B2">
        <w:rPr>
          <w:rFonts w:ascii="Times New Roman" w:hAnsi="Times New Roman"/>
          <w:sz w:val="24"/>
          <w:szCs w:val="24"/>
        </w:rPr>
        <w:t xml:space="preserve">Enterobacteriaceae, </w:t>
      </w:r>
      <w:proofErr w:type="spellStart"/>
      <w:r w:rsidR="00DD3408" w:rsidRPr="00A74560">
        <w:rPr>
          <w:rFonts w:ascii="Times New Roman" w:hAnsi="Times New Roman"/>
          <w:i/>
          <w:sz w:val="24"/>
          <w:szCs w:val="24"/>
        </w:rPr>
        <w:t>Myroides</w:t>
      </w:r>
      <w:proofErr w:type="spellEnd"/>
      <w:r w:rsidR="00DD3408">
        <w:rPr>
          <w:rFonts w:ascii="Times New Roman" w:hAnsi="Times New Roman"/>
          <w:sz w:val="24"/>
          <w:szCs w:val="24"/>
        </w:rPr>
        <w:t xml:space="preserve">, </w:t>
      </w:r>
      <w:proofErr w:type="spellStart"/>
      <w:r w:rsidR="00DD3408" w:rsidRPr="00A74560">
        <w:rPr>
          <w:rFonts w:ascii="Times New Roman" w:hAnsi="Times New Roman"/>
          <w:i/>
          <w:sz w:val="24"/>
          <w:szCs w:val="24"/>
        </w:rPr>
        <w:t>Petrimonas</w:t>
      </w:r>
      <w:proofErr w:type="spellEnd"/>
      <w:r w:rsidR="00DD3408">
        <w:rPr>
          <w:rFonts w:ascii="Times New Roman" w:hAnsi="Times New Roman"/>
          <w:sz w:val="24"/>
          <w:szCs w:val="24"/>
        </w:rPr>
        <w:t>, and</w:t>
      </w:r>
      <w:r w:rsidR="00DD3408" w:rsidRPr="00A601B2">
        <w:rPr>
          <w:rFonts w:ascii="Times New Roman" w:hAnsi="Times New Roman"/>
          <w:sz w:val="24"/>
          <w:szCs w:val="24"/>
        </w:rPr>
        <w:t xml:space="preserve"> </w:t>
      </w:r>
      <w:r w:rsidR="00A601B2" w:rsidRPr="00A74560">
        <w:rPr>
          <w:rFonts w:ascii="Times New Roman" w:hAnsi="Times New Roman"/>
          <w:i/>
          <w:sz w:val="24"/>
          <w:szCs w:val="24"/>
        </w:rPr>
        <w:t>Pseudomonas</w:t>
      </w:r>
      <w:r>
        <w:rPr>
          <w:rFonts w:ascii="Times New Roman" w:hAnsi="Times New Roman"/>
          <w:sz w:val="24"/>
          <w:szCs w:val="24"/>
        </w:rPr>
        <w:t xml:space="preserve">. </w:t>
      </w:r>
      <w:r w:rsidR="00E23F87">
        <w:rPr>
          <w:rFonts w:ascii="Times New Roman" w:hAnsi="Times New Roman"/>
          <w:sz w:val="24"/>
          <w:szCs w:val="24"/>
        </w:rPr>
        <w:t>Conversely</w:t>
      </w:r>
      <w:r>
        <w:rPr>
          <w:rFonts w:ascii="Times New Roman" w:hAnsi="Times New Roman"/>
          <w:sz w:val="24"/>
          <w:szCs w:val="24"/>
        </w:rPr>
        <w:t xml:space="preserve">, the relative abundance of these bacteria </w:t>
      </w:r>
      <w:r w:rsidR="00DD3408">
        <w:rPr>
          <w:rFonts w:ascii="Times New Roman" w:hAnsi="Times New Roman"/>
          <w:sz w:val="24"/>
          <w:szCs w:val="24"/>
        </w:rPr>
        <w:t xml:space="preserve">except for </w:t>
      </w:r>
      <w:proofErr w:type="spellStart"/>
      <w:r w:rsidR="00DD3408" w:rsidRPr="00DD3408">
        <w:rPr>
          <w:rFonts w:ascii="Times New Roman" w:hAnsi="Times New Roman"/>
          <w:i/>
          <w:sz w:val="24"/>
          <w:szCs w:val="24"/>
        </w:rPr>
        <w:t>Azospirillum</w:t>
      </w:r>
      <w:proofErr w:type="spellEnd"/>
      <w:r w:rsidR="00DD3408">
        <w:rPr>
          <w:rFonts w:ascii="Times New Roman" w:hAnsi="Times New Roman"/>
          <w:sz w:val="24"/>
          <w:szCs w:val="24"/>
        </w:rPr>
        <w:t xml:space="preserve"> and </w:t>
      </w:r>
      <w:proofErr w:type="spellStart"/>
      <w:r w:rsidR="00DD3408" w:rsidRPr="00A74560">
        <w:rPr>
          <w:rFonts w:ascii="Times New Roman" w:hAnsi="Times New Roman"/>
          <w:sz w:val="24"/>
          <w:szCs w:val="24"/>
        </w:rPr>
        <w:t>Cloacamonaceae</w:t>
      </w:r>
      <w:proofErr w:type="spellEnd"/>
      <w:r w:rsidR="00DD3408" w:rsidRPr="00A74560">
        <w:rPr>
          <w:rFonts w:ascii="Times New Roman" w:hAnsi="Times New Roman"/>
          <w:sz w:val="24"/>
          <w:szCs w:val="24"/>
        </w:rPr>
        <w:t xml:space="preserve"> </w:t>
      </w:r>
      <w:r>
        <w:rPr>
          <w:rFonts w:ascii="Times New Roman" w:hAnsi="Times New Roman"/>
          <w:sz w:val="24"/>
          <w:szCs w:val="24"/>
        </w:rPr>
        <w:t xml:space="preserve">was </w:t>
      </w:r>
      <w:r w:rsidRPr="00B43687">
        <w:rPr>
          <w:rFonts w:ascii="Times New Roman" w:hAnsi="Times New Roman"/>
          <w:sz w:val="24"/>
          <w:szCs w:val="24"/>
        </w:rPr>
        <w:t xml:space="preserve">almost negligible in </w:t>
      </w:r>
      <w:r w:rsidR="00DD3408">
        <w:rPr>
          <w:rFonts w:ascii="Times New Roman" w:hAnsi="Times New Roman"/>
          <w:sz w:val="24"/>
          <w:szCs w:val="24"/>
        </w:rPr>
        <w:t xml:space="preserve">the </w:t>
      </w:r>
      <w:r w:rsidRPr="00B43687">
        <w:rPr>
          <w:rFonts w:ascii="Times New Roman" w:hAnsi="Times New Roman"/>
          <w:sz w:val="24"/>
          <w:szCs w:val="24"/>
        </w:rPr>
        <w:t>RNA librar</w:t>
      </w:r>
      <w:r w:rsidR="00DD3408">
        <w:rPr>
          <w:rFonts w:ascii="Times New Roman" w:hAnsi="Times New Roman"/>
          <w:sz w:val="24"/>
          <w:szCs w:val="24"/>
        </w:rPr>
        <w:t>y</w:t>
      </w:r>
      <w:r w:rsidR="00A74560">
        <w:rPr>
          <w:rFonts w:ascii="Times New Roman" w:hAnsi="Times New Roman"/>
          <w:sz w:val="24"/>
          <w:szCs w:val="24"/>
        </w:rPr>
        <w:t xml:space="preserve">, suggesting </w:t>
      </w:r>
      <w:r w:rsidR="00A74560" w:rsidRPr="00B43687">
        <w:rPr>
          <w:rFonts w:ascii="Times New Roman" w:hAnsi="Times New Roman"/>
          <w:sz w:val="24"/>
          <w:szCs w:val="24"/>
          <w:lang w:val="en-US"/>
        </w:rPr>
        <w:t xml:space="preserve">metabolically </w:t>
      </w:r>
      <w:r w:rsidR="00A74560">
        <w:rPr>
          <w:rFonts w:ascii="Times New Roman" w:hAnsi="Times New Roman"/>
          <w:sz w:val="24"/>
          <w:szCs w:val="24"/>
          <w:lang w:val="en-US"/>
        </w:rPr>
        <w:t>in</w:t>
      </w:r>
      <w:r w:rsidR="00A74560" w:rsidRPr="00B43687">
        <w:rPr>
          <w:rFonts w:ascii="Times New Roman" w:hAnsi="Times New Roman"/>
          <w:sz w:val="24"/>
          <w:szCs w:val="24"/>
          <w:lang w:val="en-US"/>
        </w:rPr>
        <w:t>active bacterial members</w:t>
      </w:r>
      <w:r>
        <w:rPr>
          <w:rFonts w:ascii="Times New Roman" w:hAnsi="Times New Roman"/>
          <w:sz w:val="24"/>
          <w:szCs w:val="24"/>
        </w:rPr>
        <w:t>.</w:t>
      </w:r>
      <w:r w:rsidR="00DD3408">
        <w:rPr>
          <w:rFonts w:ascii="Times New Roman" w:hAnsi="Times New Roman"/>
          <w:sz w:val="24"/>
          <w:szCs w:val="24"/>
        </w:rPr>
        <w:t xml:space="preserve"> </w:t>
      </w:r>
    </w:p>
    <w:p w14:paraId="3B739DFA" w14:textId="77777777" w:rsidR="00A91360" w:rsidRDefault="00A91360" w:rsidP="00A91360">
      <w:pPr>
        <w:spacing w:after="0" w:line="480" w:lineRule="auto"/>
        <w:rPr>
          <w:rFonts w:ascii="Times New Roman" w:hAnsi="Times New Roman"/>
          <w:sz w:val="24"/>
          <w:szCs w:val="24"/>
        </w:rPr>
      </w:pPr>
    </w:p>
    <w:p w14:paraId="5730EB22" w14:textId="0668FA29" w:rsidR="009F4647" w:rsidRDefault="009F4647" w:rsidP="00DB193D">
      <w:pPr>
        <w:spacing w:after="160" w:line="360" w:lineRule="auto"/>
        <w:rPr>
          <w:rFonts w:ascii="Times New Roman" w:hAnsi="Times New Roman"/>
          <w:szCs w:val="24"/>
        </w:rPr>
      </w:pPr>
    </w:p>
    <w:p w14:paraId="0AB94F52" w14:textId="5DB45A8A" w:rsidR="00317904" w:rsidRPr="00D6398E" w:rsidRDefault="00317904" w:rsidP="00317904">
      <w:pPr>
        <w:spacing w:after="0" w:line="240" w:lineRule="auto"/>
        <w:rPr>
          <w:rFonts w:ascii="Times New Roman" w:hAnsi="Times New Roman"/>
          <w:sz w:val="24"/>
          <w:szCs w:val="24"/>
        </w:rPr>
      </w:pPr>
      <w:r w:rsidRPr="00D6398E">
        <w:rPr>
          <w:rFonts w:ascii="Times New Roman" w:hAnsi="Times New Roman"/>
          <w:sz w:val="24"/>
          <w:szCs w:val="24"/>
        </w:rPr>
        <w:t xml:space="preserve">TABLE 1. Distribution of bacterial 16S rDNA </w:t>
      </w:r>
      <w:r w:rsidR="00E8655E">
        <w:rPr>
          <w:rFonts w:ascii="Times New Roman" w:hAnsi="Times New Roman"/>
          <w:sz w:val="24"/>
          <w:szCs w:val="24"/>
        </w:rPr>
        <w:t>and 16S rRNA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396"/>
        <w:gridCol w:w="1350"/>
        <w:gridCol w:w="1350"/>
        <w:gridCol w:w="1350"/>
        <w:gridCol w:w="1435"/>
      </w:tblGrid>
      <w:tr w:rsidR="00E8655E" w:rsidRPr="00FC33D8" w14:paraId="079FFC33" w14:textId="77777777" w:rsidTr="00E8655E">
        <w:tc>
          <w:tcPr>
            <w:tcW w:w="826" w:type="pct"/>
            <w:tcBorders>
              <w:top w:val="single" w:sz="4" w:space="0" w:color="auto"/>
              <w:left w:val="single" w:sz="4" w:space="0" w:color="auto"/>
              <w:bottom w:val="single" w:sz="4" w:space="0" w:color="auto"/>
              <w:right w:val="single" w:sz="4" w:space="0" w:color="auto"/>
            </w:tcBorders>
          </w:tcPr>
          <w:p w14:paraId="0224B9B6" w14:textId="77777777" w:rsidR="00E8655E" w:rsidRPr="00FC33D8" w:rsidRDefault="00E8655E" w:rsidP="0017771E">
            <w:pPr>
              <w:spacing w:after="0" w:line="240" w:lineRule="auto"/>
              <w:contextualSpacing/>
              <w:jc w:val="center"/>
              <w:rPr>
                <w:rFonts w:ascii="Times New Roman" w:hAnsi="Times New Roman"/>
              </w:rPr>
            </w:pPr>
            <w:r w:rsidRPr="00FC33D8">
              <w:rPr>
                <w:rFonts w:ascii="Times New Roman" w:hAnsi="Times New Roman"/>
              </w:rPr>
              <w:t>Class</w:t>
            </w:r>
          </w:p>
        </w:tc>
        <w:tc>
          <w:tcPr>
            <w:tcW w:w="1269" w:type="pct"/>
            <w:tcBorders>
              <w:top w:val="single" w:sz="4" w:space="0" w:color="auto"/>
              <w:left w:val="single" w:sz="4" w:space="0" w:color="auto"/>
              <w:bottom w:val="single" w:sz="4" w:space="0" w:color="auto"/>
              <w:right w:val="single" w:sz="4" w:space="0" w:color="auto"/>
            </w:tcBorders>
          </w:tcPr>
          <w:p w14:paraId="55F52214" w14:textId="77777777" w:rsidR="00E8655E" w:rsidRPr="00FC3064" w:rsidRDefault="00E8655E" w:rsidP="0017771E">
            <w:pPr>
              <w:spacing w:after="0" w:line="240" w:lineRule="auto"/>
              <w:contextualSpacing/>
              <w:jc w:val="center"/>
              <w:rPr>
                <w:rFonts w:ascii="Times New Roman" w:hAnsi="Times New Roman"/>
              </w:rPr>
            </w:pPr>
            <w:r w:rsidRPr="00FC3064">
              <w:rPr>
                <w:rFonts w:ascii="Times New Roman" w:hAnsi="Times New Roman"/>
              </w:rPr>
              <w:t>Genus</w:t>
            </w:r>
          </w:p>
        </w:tc>
        <w:tc>
          <w:tcPr>
            <w:tcW w:w="1430" w:type="pct"/>
            <w:gridSpan w:val="2"/>
            <w:tcBorders>
              <w:top w:val="single" w:sz="4" w:space="0" w:color="auto"/>
              <w:left w:val="single" w:sz="4" w:space="0" w:color="auto"/>
              <w:bottom w:val="single" w:sz="4" w:space="0" w:color="auto"/>
              <w:right w:val="single" w:sz="4" w:space="0" w:color="auto"/>
            </w:tcBorders>
          </w:tcPr>
          <w:p w14:paraId="3DC2FE9A" w14:textId="0C1E5CDD" w:rsidR="00E8655E" w:rsidRPr="00FC3064" w:rsidRDefault="00E8655E" w:rsidP="006B55B3">
            <w:pPr>
              <w:spacing w:after="0" w:line="240" w:lineRule="auto"/>
              <w:contextualSpacing/>
              <w:jc w:val="center"/>
              <w:rPr>
                <w:rFonts w:ascii="Times New Roman" w:hAnsi="Times New Roman"/>
              </w:rPr>
            </w:pPr>
            <w:r>
              <w:rPr>
                <w:rFonts w:ascii="Times New Roman" w:hAnsi="Times New Roman"/>
              </w:rPr>
              <w:t>MMXC</w:t>
            </w:r>
          </w:p>
        </w:tc>
        <w:tc>
          <w:tcPr>
            <w:tcW w:w="1475" w:type="pct"/>
            <w:gridSpan w:val="2"/>
            <w:tcBorders>
              <w:top w:val="single" w:sz="4" w:space="0" w:color="auto"/>
              <w:left w:val="single" w:sz="4" w:space="0" w:color="auto"/>
              <w:bottom w:val="single" w:sz="4" w:space="0" w:color="auto"/>
              <w:right w:val="single" w:sz="4" w:space="0" w:color="auto"/>
            </w:tcBorders>
          </w:tcPr>
          <w:p w14:paraId="2FFFE925" w14:textId="41241B3F" w:rsidR="00E8655E" w:rsidRPr="00FC3064" w:rsidRDefault="00E8655E" w:rsidP="006B55B3">
            <w:pPr>
              <w:spacing w:after="0" w:line="240" w:lineRule="auto"/>
              <w:contextualSpacing/>
              <w:jc w:val="center"/>
              <w:rPr>
                <w:rFonts w:ascii="Times New Roman" w:hAnsi="Times New Roman"/>
              </w:rPr>
            </w:pPr>
            <w:r>
              <w:rPr>
                <w:rFonts w:ascii="Times New Roman" w:hAnsi="Times New Roman"/>
              </w:rPr>
              <w:t>pH-MXC</w:t>
            </w:r>
          </w:p>
        </w:tc>
      </w:tr>
      <w:tr w:rsidR="00E8655E" w:rsidRPr="00FC33D8" w14:paraId="465FA2A4" w14:textId="77777777" w:rsidTr="00FC3064">
        <w:tc>
          <w:tcPr>
            <w:tcW w:w="826" w:type="pct"/>
            <w:tcBorders>
              <w:top w:val="single" w:sz="4" w:space="0" w:color="auto"/>
              <w:left w:val="single" w:sz="4" w:space="0" w:color="auto"/>
              <w:bottom w:val="single" w:sz="4" w:space="0" w:color="auto"/>
              <w:right w:val="single" w:sz="4" w:space="0" w:color="auto"/>
            </w:tcBorders>
          </w:tcPr>
          <w:p w14:paraId="032E932C" w14:textId="77777777" w:rsidR="00E8655E" w:rsidRPr="00FC33D8" w:rsidRDefault="00E8655E" w:rsidP="00E8655E">
            <w:pPr>
              <w:spacing w:after="0" w:line="240" w:lineRule="auto"/>
              <w:contextualSpacing/>
              <w:jc w:val="center"/>
              <w:rPr>
                <w:rFonts w:ascii="Times New Roman" w:hAnsi="Times New Roman"/>
              </w:rPr>
            </w:pPr>
          </w:p>
        </w:tc>
        <w:tc>
          <w:tcPr>
            <w:tcW w:w="1269" w:type="pct"/>
            <w:tcBorders>
              <w:top w:val="single" w:sz="4" w:space="0" w:color="auto"/>
              <w:left w:val="single" w:sz="4" w:space="0" w:color="auto"/>
              <w:bottom w:val="single" w:sz="4" w:space="0" w:color="auto"/>
              <w:right w:val="single" w:sz="4" w:space="0" w:color="auto"/>
            </w:tcBorders>
          </w:tcPr>
          <w:p w14:paraId="2CD0AE57" w14:textId="77777777" w:rsidR="00E8655E" w:rsidRPr="00FC3064" w:rsidRDefault="00E8655E" w:rsidP="00E8655E">
            <w:pPr>
              <w:spacing w:after="0" w:line="240" w:lineRule="auto"/>
              <w:contextualSpacing/>
              <w:jc w:val="center"/>
              <w:rPr>
                <w:rFonts w:ascii="Times New Roman" w:hAnsi="Times New Roman"/>
              </w:rPr>
            </w:pPr>
          </w:p>
        </w:tc>
        <w:tc>
          <w:tcPr>
            <w:tcW w:w="715" w:type="pct"/>
            <w:tcBorders>
              <w:top w:val="single" w:sz="4" w:space="0" w:color="auto"/>
              <w:left w:val="single" w:sz="4" w:space="0" w:color="auto"/>
              <w:bottom w:val="single" w:sz="4" w:space="0" w:color="auto"/>
              <w:right w:val="single" w:sz="4" w:space="0" w:color="auto"/>
            </w:tcBorders>
          </w:tcPr>
          <w:p w14:paraId="3AB0BA4C" w14:textId="45E40276" w:rsidR="00E8655E" w:rsidRPr="00FC3064" w:rsidRDefault="00E8655E" w:rsidP="00E8655E">
            <w:pPr>
              <w:spacing w:after="0" w:line="240" w:lineRule="auto"/>
              <w:contextualSpacing/>
              <w:jc w:val="center"/>
              <w:rPr>
                <w:rFonts w:ascii="Times New Roman" w:hAnsi="Times New Roman"/>
              </w:rPr>
            </w:pPr>
            <w:r>
              <w:rPr>
                <w:rFonts w:ascii="Times New Roman" w:hAnsi="Times New Roman"/>
              </w:rPr>
              <w:t>DNA</w:t>
            </w:r>
          </w:p>
          <w:p w14:paraId="5CBD11A7" w14:textId="3CC33D55" w:rsidR="00E8655E" w:rsidRPr="00FC3064" w:rsidRDefault="00E8655E" w:rsidP="00E8655E">
            <w:pPr>
              <w:spacing w:after="0" w:line="240" w:lineRule="auto"/>
              <w:contextualSpacing/>
              <w:jc w:val="center"/>
              <w:rPr>
                <w:rFonts w:ascii="Times New Roman" w:hAnsi="Times New Roman"/>
              </w:rPr>
            </w:pPr>
            <w:r w:rsidRPr="00FC3064">
              <w:rPr>
                <w:rFonts w:ascii="Times New Roman" w:hAnsi="Times New Roman"/>
              </w:rPr>
              <w:t>(n=</w:t>
            </w:r>
            <w:r>
              <w:rPr>
                <w:rFonts w:ascii="Times New Roman" w:hAnsi="Times New Roman"/>
              </w:rPr>
              <w:t>51016</w:t>
            </w:r>
            <w:r w:rsidRPr="00FC3064">
              <w:rPr>
                <w:rFonts w:ascii="Times New Roman" w:hAnsi="Times New Roman"/>
              </w:rPr>
              <w:t>)</w:t>
            </w:r>
          </w:p>
        </w:tc>
        <w:tc>
          <w:tcPr>
            <w:tcW w:w="715" w:type="pct"/>
            <w:tcBorders>
              <w:top w:val="single" w:sz="4" w:space="0" w:color="auto"/>
              <w:left w:val="single" w:sz="4" w:space="0" w:color="auto"/>
              <w:bottom w:val="single" w:sz="4" w:space="0" w:color="auto"/>
              <w:right w:val="single" w:sz="4" w:space="0" w:color="auto"/>
            </w:tcBorders>
          </w:tcPr>
          <w:p w14:paraId="5CE0C50C" w14:textId="159F6F6B" w:rsidR="00E8655E" w:rsidRPr="00FC3064" w:rsidRDefault="00E8655E" w:rsidP="00E8655E">
            <w:pPr>
              <w:spacing w:after="0" w:line="240" w:lineRule="auto"/>
              <w:contextualSpacing/>
              <w:jc w:val="center"/>
              <w:rPr>
                <w:rFonts w:ascii="Times New Roman" w:hAnsi="Times New Roman"/>
              </w:rPr>
            </w:pPr>
            <w:r>
              <w:rPr>
                <w:rFonts w:ascii="Times New Roman" w:hAnsi="Times New Roman"/>
              </w:rPr>
              <w:t>RNA</w:t>
            </w:r>
          </w:p>
          <w:p w14:paraId="5C5B208A" w14:textId="4C33D0F5" w:rsidR="00E8655E" w:rsidRPr="00FC3064" w:rsidRDefault="00E8655E" w:rsidP="00E8655E">
            <w:pPr>
              <w:spacing w:after="0" w:line="240" w:lineRule="auto"/>
              <w:contextualSpacing/>
              <w:jc w:val="center"/>
              <w:rPr>
                <w:rFonts w:ascii="Times New Roman" w:hAnsi="Times New Roman"/>
              </w:rPr>
            </w:pPr>
            <w:r w:rsidRPr="00FC3064">
              <w:rPr>
                <w:rFonts w:ascii="Times New Roman" w:hAnsi="Times New Roman"/>
              </w:rPr>
              <w:t>(n=</w:t>
            </w:r>
            <w:r>
              <w:rPr>
                <w:rFonts w:ascii="Times New Roman" w:hAnsi="Times New Roman"/>
              </w:rPr>
              <w:t>48183</w:t>
            </w:r>
            <w:r w:rsidRPr="00FC3064">
              <w:rPr>
                <w:rFonts w:ascii="Times New Roman" w:hAnsi="Times New Roman"/>
              </w:rPr>
              <w:t>)</w:t>
            </w:r>
          </w:p>
        </w:tc>
        <w:tc>
          <w:tcPr>
            <w:tcW w:w="715" w:type="pct"/>
            <w:tcBorders>
              <w:top w:val="single" w:sz="4" w:space="0" w:color="auto"/>
              <w:left w:val="single" w:sz="4" w:space="0" w:color="auto"/>
              <w:bottom w:val="single" w:sz="4" w:space="0" w:color="auto"/>
              <w:right w:val="single" w:sz="4" w:space="0" w:color="auto"/>
            </w:tcBorders>
          </w:tcPr>
          <w:p w14:paraId="77327776" w14:textId="6E307751" w:rsidR="00E8655E" w:rsidRPr="00FC3064" w:rsidRDefault="00E8655E" w:rsidP="00E8655E">
            <w:pPr>
              <w:spacing w:after="0" w:line="240" w:lineRule="auto"/>
              <w:contextualSpacing/>
              <w:jc w:val="center"/>
              <w:rPr>
                <w:rFonts w:ascii="Times New Roman" w:hAnsi="Times New Roman"/>
              </w:rPr>
            </w:pPr>
            <w:r>
              <w:rPr>
                <w:rFonts w:ascii="Times New Roman" w:hAnsi="Times New Roman"/>
              </w:rPr>
              <w:t>DNA</w:t>
            </w:r>
          </w:p>
          <w:p w14:paraId="2EFC250D" w14:textId="5E033892" w:rsidR="00E8655E" w:rsidRPr="00FC3064" w:rsidRDefault="00E8655E" w:rsidP="00E8655E">
            <w:pPr>
              <w:spacing w:after="0" w:line="240" w:lineRule="auto"/>
              <w:contextualSpacing/>
              <w:jc w:val="center"/>
              <w:rPr>
                <w:rFonts w:ascii="Times New Roman" w:hAnsi="Times New Roman"/>
              </w:rPr>
            </w:pPr>
            <w:r w:rsidRPr="00FC3064">
              <w:rPr>
                <w:rFonts w:ascii="Times New Roman" w:hAnsi="Times New Roman"/>
              </w:rPr>
              <w:t>(n=</w:t>
            </w:r>
            <w:r>
              <w:rPr>
                <w:rFonts w:ascii="Times New Roman" w:hAnsi="Times New Roman"/>
              </w:rPr>
              <w:t>74648</w:t>
            </w:r>
            <w:r w:rsidRPr="00FC3064">
              <w:rPr>
                <w:rFonts w:ascii="Times New Roman" w:hAnsi="Times New Roman"/>
              </w:rPr>
              <w:t>)</w:t>
            </w:r>
          </w:p>
        </w:tc>
        <w:tc>
          <w:tcPr>
            <w:tcW w:w="760" w:type="pct"/>
            <w:tcBorders>
              <w:top w:val="single" w:sz="4" w:space="0" w:color="auto"/>
              <w:left w:val="single" w:sz="4" w:space="0" w:color="auto"/>
              <w:bottom w:val="single" w:sz="4" w:space="0" w:color="auto"/>
              <w:right w:val="single" w:sz="4" w:space="0" w:color="auto"/>
            </w:tcBorders>
          </w:tcPr>
          <w:p w14:paraId="226D7FF3" w14:textId="00803F4E" w:rsidR="00E8655E" w:rsidRPr="00FC3064" w:rsidRDefault="00E8655E" w:rsidP="00E8655E">
            <w:pPr>
              <w:spacing w:after="0" w:line="240" w:lineRule="auto"/>
              <w:contextualSpacing/>
              <w:jc w:val="center"/>
              <w:rPr>
                <w:rFonts w:ascii="Times New Roman" w:hAnsi="Times New Roman"/>
              </w:rPr>
            </w:pPr>
            <w:r>
              <w:rPr>
                <w:rFonts w:ascii="Times New Roman" w:hAnsi="Times New Roman"/>
              </w:rPr>
              <w:t>RNA</w:t>
            </w:r>
          </w:p>
          <w:p w14:paraId="1A26322D" w14:textId="04F247AD" w:rsidR="00E8655E" w:rsidRPr="00FC3064" w:rsidRDefault="00E8655E" w:rsidP="00E8655E">
            <w:pPr>
              <w:spacing w:after="0" w:line="240" w:lineRule="auto"/>
              <w:contextualSpacing/>
              <w:jc w:val="center"/>
              <w:rPr>
                <w:rFonts w:ascii="Times New Roman" w:hAnsi="Times New Roman"/>
              </w:rPr>
            </w:pPr>
            <w:r w:rsidRPr="00FC3064">
              <w:rPr>
                <w:rFonts w:ascii="Times New Roman" w:hAnsi="Times New Roman"/>
              </w:rPr>
              <w:t>(n=</w:t>
            </w:r>
            <w:r>
              <w:rPr>
                <w:rFonts w:ascii="Times New Roman" w:hAnsi="Times New Roman"/>
              </w:rPr>
              <w:t>36823</w:t>
            </w:r>
            <w:r w:rsidRPr="00FC3064">
              <w:rPr>
                <w:rFonts w:ascii="Times New Roman" w:hAnsi="Times New Roman"/>
              </w:rPr>
              <w:t>)</w:t>
            </w:r>
          </w:p>
        </w:tc>
      </w:tr>
      <w:tr w:rsidR="00E8655E" w:rsidRPr="00FC33D8" w14:paraId="05801F31" w14:textId="77777777" w:rsidTr="00FC3064">
        <w:tc>
          <w:tcPr>
            <w:tcW w:w="826" w:type="pct"/>
            <w:tcBorders>
              <w:top w:val="single" w:sz="4" w:space="0" w:color="auto"/>
              <w:left w:val="single" w:sz="4" w:space="0" w:color="auto"/>
              <w:bottom w:val="single" w:sz="4" w:space="0" w:color="auto"/>
              <w:right w:val="single" w:sz="4" w:space="0" w:color="auto"/>
            </w:tcBorders>
            <w:shd w:val="clear" w:color="auto" w:fill="auto"/>
          </w:tcPr>
          <w:p w14:paraId="2C7989EB" w14:textId="77777777" w:rsidR="00E8655E" w:rsidRPr="00470811" w:rsidRDefault="00E8655E" w:rsidP="00E8655E">
            <w:pPr>
              <w:spacing w:after="0" w:line="240" w:lineRule="auto"/>
              <w:contextualSpacing/>
              <w:jc w:val="both"/>
              <w:rPr>
                <w:rFonts w:ascii="Times New Roman" w:hAnsi="Times New Roman"/>
                <w:sz w:val="20"/>
                <w:szCs w:val="20"/>
              </w:rPr>
            </w:pPr>
            <w:r w:rsidRPr="00470811">
              <w:rPr>
                <w:rFonts w:ascii="Times New Roman" w:hAnsi="Times New Roman"/>
                <w:sz w:val="20"/>
                <w:szCs w:val="20"/>
              </w:rPr>
              <w:t xml:space="preserve">Alpha-Proteobacteria </w:t>
            </w:r>
          </w:p>
        </w:tc>
        <w:tc>
          <w:tcPr>
            <w:tcW w:w="1269" w:type="pct"/>
            <w:tcBorders>
              <w:top w:val="single" w:sz="4" w:space="0" w:color="auto"/>
              <w:left w:val="single" w:sz="4" w:space="0" w:color="auto"/>
              <w:bottom w:val="single" w:sz="4" w:space="0" w:color="auto"/>
              <w:right w:val="single" w:sz="4" w:space="0" w:color="auto"/>
            </w:tcBorders>
          </w:tcPr>
          <w:p w14:paraId="7848F319" w14:textId="05CD74ED" w:rsidR="00AE736A" w:rsidRPr="00B47486" w:rsidRDefault="00AE736A"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Azospirillum</w:t>
            </w:r>
            <w:proofErr w:type="spellEnd"/>
          </w:p>
          <w:p w14:paraId="4C58042F" w14:textId="67A5570A" w:rsidR="00AE736A" w:rsidRPr="00B47486" w:rsidRDefault="00AE736A"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Bradyrhizobiaceae</w:t>
            </w:r>
            <w:proofErr w:type="spellEnd"/>
            <w:r w:rsidRPr="00B47486">
              <w:rPr>
                <w:rFonts w:ascii="Times New Roman" w:hAnsi="Times New Roman"/>
                <w:i/>
                <w:sz w:val="20"/>
                <w:szCs w:val="20"/>
              </w:rPr>
              <w:t>*</w:t>
            </w:r>
          </w:p>
          <w:p w14:paraId="4D08FDEA" w14:textId="6D01C755" w:rsidR="00AE736A" w:rsidRPr="00B47486" w:rsidRDefault="00AE736A"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Hyphomicrobiaceae</w:t>
            </w:r>
            <w:proofErr w:type="spellEnd"/>
            <w:r w:rsidRPr="00B47486">
              <w:rPr>
                <w:rFonts w:ascii="Times New Roman" w:hAnsi="Times New Roman"/>
                <w:i/>
                <w:sz w:val="20"/>
                <w:szCs w:val="20"/>
              </w:rPr>
              <w:t>*</w:t>
            </w:r>
          </w:p>
          <w:p w14:paraId="21FAF61C" w14:textId="6B91310A" w:rsidR="00E8655E" w:rsidRPr="00B47486" w:rsidRDefault="00E8655E"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Telmatospirillum</w:t>
            </w:r>
            <w:proofErr w:type="spellEnd"/>
          </w:p>
        </w:tc>
        <w:tc>
          <w:tcPr>
            <w:tcW w:w="715" w:type="pct"/>
            <w:tcBorders>
              <w:top w:val="single" w:sz="4" w:space="0" w:color="auto"/>
              <w:left w:val="single" w:sz="4" w:space="0" w:color="auto"/>
              <w:bottom w:val="single" w:sz="4" w:space="0" w:color="auto"/>
              <w:right w:val="single" w:sz="4" w:space="0" w:color="auto"/>
            </w:tcBorders>
          </w:tcPr>
          <w:p w14:paraId="4DA502EA" w14:textId="77777777" w:rsidR="00E8655E"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5E573624" w14:textId="77777777" w:rsidR="00D352D6"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6921C996" w14:textId="77777777" w:rsidR="00D352D6"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0CC0490E" w14:textId="2E776852" w:rsidR="00D352D6" w:rsidRPr="00FC3064"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31F09E71" w14:textId="77777777" w:rsidR="0044313D" w:rsidRDefault="0044313D" w:rsidP="0044313D">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76FB327C" w14:textId="77777777" w:rsidR="0044313D" w:rsidRDefault="0044313D" w:rsidP="0044313D">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1DCCAC4B" w14:textId="77777777" w:rsidR="0044313D" w:rsidRDefault="0044313D" w:rsidP="0044313D">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3C670142" w14:textId="4FFA8CCA" w:rsidR="00E8655E" w:rsidRPr="00FC3064" w:rsidRDefault="0044313D" w:rsidP="0044313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3BF1B8DB" w14:textId="1E7532CE" w:rsidR="00E8655E"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620 (1.3%)</w:t>
            </w:r>
          </w:p>
          <w:p w14:paraId="434D6E0B" w14:textId="77777777" w:rsidR="0044313D"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51</w:t>
            </w:r>
          </w:p>
          <w:p w14:paraId="112ADAD0" w14:textId="77777777" w:rsidR="0044313D"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52</w:t>
            </w:r>
          </w:p>
          <w:p w14:paraId="0180C886" w14:textId="3419061A" w:rsidR="0044313D" w:rsidRPr="00FC3064"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247</w:t>
            </w:r>
          </w:p>
        </w:tc>
        <w:tc>
          <w:tcPr>
            <w:tcW w:w="760" w:type="pct"/>
            <w:tcBorders>
              <w:top w:val="single" w:sz="4" w:space="0" w:color="auto"/>
              <w:left w:val="single" w:sz="4" w:space="0" w:color="auto"/>
              <w:bottom w:val="single" w:sz="4" w:space="0" w:color="auto"/>
              <w:right w:val="single" w:sz="4" w:space="0" w:color="auto"/>
            </w:tcBorders>
          </w:tcPr>
          <w:p w14:paraId="6CE0B7B1" w14:textId="7EE94961" w:rsidR="00E8655E"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1275 (3.5%)</w:t>
            </w:r>
          </w:p>
          <w:p w14:paraId="03F3F9A4" w14:textId="56B0F99C" w:rsidR="0044313D"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5E64BAC0" w14:textId="77777777" w:rsidR="0044313D"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35</w:t>
            </w:r>
          </w:p>
          <w:p w14:paraId="16779AF3" w14:textId="595D32DD" w:rsidR="0044313D" w:rsidRPr="00FC3064"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r w:rsidR="00E8655E" w:rsidRPr="00FC33D8" w14:paraId="494882CA" w14:textId="77777777" w:rsidTr="00FC3064">
        <w:tc>
          <w:tcPr>
            <w:tcW w:w="826" w:type="pct"/>
            <w:tcBorders>
              <w:top w:val="single" w:sz="4" w:space="0" w:color="auto"/>
              <w:left w:val="single" w:sz="4" w:space="0" w:color="auto"/>
              <w:bottom w:val="single" w:sz="4" w:space="0" w:color="auto"/>
              <w:right w:val="single" w:sz="4" w:space="0" w:color="auto"/>
            </w:tcBorders>
            <w:shd w:val="clear" w:color="auto" w:fill="auto"/>
          </w:tcPr>
          <w:p w14:paraId="1F395625" w14:textId="0C837696" w:rsidR="00E8655E" w:rsidRPr="00470811" w:rsidRDefault="00E8655E" w:rsidP="00E8655E">
            <w:pPr>
              <w:spacing w:after="0" w:line="240" w:lineRule="auto"/>
              <w:contextualSpacing/>
              <w:jc w:val="both"/>
              <w:rPr>
                <w:rFonts w:ascii="Times New Roman" w:hAnsi="Times New Roman"/>
                <w:sz w:val="20"/>
                <w:szCs w:val="20"/>
              </w:rPr>
            </w:pPr>
            <w:r w:rsidRPr="00470811">
              <w:rPr>
                <w:rFonts w:ascii="Times New Roman" w:hAnsi="Times New Roman"/>
                <w:sz w:val="20"/>
                <w:szCs w:val="20"/>
              </w:rPr>
              <w:t>Beta-Proteobacteria</w:t>
            </w:r>
          </w:p>
        </w:tc>
        <w:tc>
          <w:tcPr>
            <w:tcW w:w="1269" w:type="pct"/>
            <w:tcBorders>
              <w:top w:val="single" w:sz="4" w:space="0" w:color="auto"/>
              <w:left w:val="single" w:sz="4" w:space="0" w:color="auto"/>
              <w:bottom w:val="single" w:sz="4" w:space="0" w:color="auto"/>
              <w:right w:val="single" w:sz="4" w:space="0" w:color="auto"/>
            </w:tcBorders>
          </w:tcPr>
          <w:p w14:paraId="534232B8" w14:textId="2DA0A751" w:rsidR="004160C3" w:rsidRPr="00B47486" w:rsidRDefault="004160C3"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Alcaligenaceae</w:t>
            </w:r>
            <w:proofErr w:type="spellEnd"/>
            <w:r w:rsidRPr="00B47486">
              <w:rPr>
                <w:rFonts w:ascii="Times New Roman" w:hAnsi="Times New Roman"/>
                <w:i/>
                <w:sz w:val="20"/>
                <w:szCs w:val="20"/>
              </w:rPr>
              <w:t>*</w:t>
            </w:r>
          </w:p>
          <w:p w14:paraId="2D77DC24" w14:textId="77777777" w:rsidR="00E8655E" w:rsidRPr="00B47486" w:rsidRDefault="00E8655E"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Comamonadaceae</w:t>
            </w:r>
            <w:proofErr w:type="spellEnd"/>
            <w:r w:rsidRPr="00B47486">
              <w:rPr>
                <w:rFonts w:ascii="Times New Roman" w:hAnsi="Times New Roman"/>
                <w:i/>
                <w:sz w:val="20"/>
                <w:szCs w:val="20"/>
              </w:rPr>
              <w:t>*</w:t>
            </w:r>
          </w:p>
          <w:p w14:paraId="78F9DD25" w14:textId="77777777" w:rsidR="00E8655E" w:rsidRPr="00B47486" w:rsidRDefault="00E8655E"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Rhodocyclaceae</w:t>
            </w:r>
            <w:proofErr w:type="spellEnd"/>
            <w:r w:rsidRPr="00B47486">
              <w:rPr>
                <w:rFonts w:ascii="Times New Roman" w:hAnsi="Times New Roman"/>
                <w:i/>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68CADF20" w14:textId="77777777" w:rsidR="00E8655E"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32</w:t>
            </w:r>
          </w:p>
          <w:p w14:paraId="49DEBF18" w14:textId="6E0FA5D3" w:rsidR="00D352D6"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37FD178E" w14:textId="52E09849" w:rsidR="00D352D6" w:rsidRPr="00FC3064"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21</w:t>
            </w:r>
          </w:p>
        </w:tc>
        <w:tc>
          <w:tcPr>
            <w:tcW w:w="715" w:type="pct"/>
            <w:tcBorders>
              <w:top w:val="single" w:sz="4" w:space="0" w:color="auto"/>
              <w:left w:val="single" w:sz="4" w:space="0" w:color="auto"/>
              <w:bottom w:val="single" w:sz="4" w:space="0" w:color="auto"/>
              <w:right w:val="single" w:sz="4" w:space="0" w:color="auto"/>
            </w:tcBorders>
          </w:tcPr>
          <w:p w14:paraId="59F80F87" w14:textId="427EBAE1" w:rsidR="00E8655E"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1C788856" w14:textId="12D41AAA" w:rsidR="0044313D"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60E60F4B" w14:textId="0E0D92AB" w:rsidR="0044313D" w:rsidRPr="00FC3064"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21</w:t>
            </w:r>
          </w:p>
        </w:tc>
        <w:tc>
          <w:tcPr>
            <w:tcW w:w="715" w:type="pct"/>
            <w:tcBorders>
              <w:top w:val="single" w:sz="4" w:space="0" w:color="auto"/>
              <w:left w:val="single" w:sz="4" w:space="0" w:color="auto"/>
              <w:bottom w:val="single" w:sz="4" w:space="0" w:color="auto"/>
              <w:right w:val="single" w:sz="4" w:space="0" w:color="auto"/>
            </w:tcBorders>
          </w:tcPr>
          <w:p w14:paraId="4364EBB0" w14:textId="77777777" w:rsidR="00E8655E"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366</w:t>
            </w:r>
          </w:p>
          <w:p w14:paraId="11B2A332" w14:textId="77777777" w:rsidR="0044313D"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528 (1.1%)</w:t>
            </w:r>
          </w:p>
          <w:p w14:paraId="62AF2DCF" w14:textId="2C500A74" w:rsidR="0044313D" w:rsidRPr="00FC3064"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41</w:t>
            </w:r>
          </w:p>
        </w:tc>
        <w:tc>
          <w:tcPr>
            <w:tcW w:w="760" w:type="pct"/>
            <w:tcBorders>
              <w:top w:val="single" w:sz="4" w:space="0" w:color="auto"/>
              <w:left w:val="single" w:sz="4" w:space="0" w:color="auto"/>
              <w:bottom w:val="single" w:sz="4" w:space="0" w:color="auto"/>
              <w:right w:val="single" w:sz="4" w:space="0" w:color="auto"/>
            </w:tcBorders>
          </w:tcPr>
          <w:p w14:paraId="620B529E" w14:textId="77777777" w:rsidR="00E8655E" w:rsidRDefault="00432B6B" w:rsidP="00E8655E">
            <w:pPr>
              <w:spacing w:after="0" w:line="240" w:lineRule="auto"/>
              <w:contextualSpacing/>
              <w:jc w:val="center"/>
              <w:rPr>
                <w:rFonts w:ascii="Times New Roman" w:hAnsi="Times New Roman"/>
                <w:sz w:val="20"/>
                <w:szCs w:val="20"/>
              </w:rPr>
            </w:pPr>
            <w:r>
              <w:rPr>
                <w:rFonts w:ascii="Times New Roman" w:hAnsi="Times New Roman"/>
                <w:sz w:val="20"/>
                <w:szCs w:val="20"/>
              </w:rPr>
              <w:t>39</w:t>
            </w:r>
          </w:p>
          <w:p w14:paraId="1FF28F1A" w14:textId="77777777" w:rsidR="00432B6B" w:rsidRDefault="00432B6B" w:rsidP="00E8655E">
            <w:pPr>
              <w:spacing w:after="0" w:line="240" w:lineRule="auto"/>
              <w:contextualSpacing/>
              <w:jc w:val="center"/>
              <w:rPr>
                <w:rFonts w:ascii="Times New Roman" w:hAnsi="Times New Roman"/>
                <w:sz w:val="20"/>
                <w:szCs w:val="20"/>
              </w:rPr>
            </w:pPr>
            <w:r>
              <w:rPr>
                <w:rFonts w:ascii="Times New Roman" w:hAnsi="Times New Roman"/>
                <w:sz w:val="20"/>
                <w:szCs w:val="20"/>
              </w:rPr>
              <w:t>28</w:t>
            </w:r>
          </w:p>
          <w:p w14:paraId="4FBE0EBF" w14:textId="3768973C" w:rsidR="002E42FB"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r w:rsidR="00E8655E" w:rsidRPr="00FC33D8" w14:paraId="70819F5E" w14:textId="77777777" w:rsidTr="00FC3064">
        <w:tc>
          <w:tcPr>
            <w:tcW w:w="826" w:type="pct"/>
            <w:tcBorders>
              <w:top w:val="single" w:sz="4" w:space="0" w:color="auto"/>
              <w:left w:val="single" w:sz="4" w:space="0" w:color="auto"/>
              <w:bottom w:val="single" w:sz="4" w:space="0" w:color="auto"/>
              <w:right w:val="single" w:sz="4" w:space="0" w:color="auto"/>
            </w:tcBorders>
            <w:shd w:val="clear" w:color="auto" w:fill="auto"/>
          </w:tcPr>
          <w:p w14:paraId="7DCE4B35" w14:textId="0D2B69FE" w:rsidR="00E8655E" w:rsidRPr="00470811" w:rsidRDefault="00E8655E" w:rsidP="00E8655E">
            <w:pPr>
              <w:spacing w:after="0" w:line="240" w:lineRule="auto"/>
              <w:contextualSpacing/>
              <w:jc w:val="both"/>
              <w:rPr>
                <w:rFonts w:ascii="Times New Roman" w:hAnsi="Times New Roman"/>
                <w:sz w:val="20"/>
                <w:szCs w:val="20"/>
              </w:rPr>
            </w:pPr>
            <w:r w:rsidRPr="00470811">
              <w:rPr>
                <w:rFonts w:ascii="Times New Roman" w:hAnsi="Times New Roman"/>
                <w:sz w:val="20"/>
                <w:szCs w:val="20"/>
              </w:rPr>
              <w:t>Delta-Proteobacteria</w:t>
            </w:r>
          </w:p>
        </w:tc>
        <w:tc>
          <w:tcPr>
            <w:tcW w:w="1269" w:type="pct"/>
            <w:tcBorders>
              <w:top w:val="single" w:sz="4" w:space="0" w:color="auto"/>
              <w:left w:val="single" w:sz="4" w:space="0" w:color="auto"/>
              <w:bottom w:val="single" w:sz="4" w:space="0" w:color="auto"/>
              <w:right w:val="single" w:sz="4" w:space="0" w:color="auto"/>
            </w:tcBorders>
          </w:tcPr>
          <w:p w14:paraId="6E28298F" w14:textId="77777777" w:rsidR="00E8655E" w:rsidRPr="00B47486" w:rsidRDefault="00E8655E"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Desulfovibrio</w:t>
            </w:r>
            <w:proofErr w:type="spellEnd"/>
          </w:p>
          <w:p w14:paraId="4E28CBBE" w14:textId="56DFC7CD" w:rsidR="00E8655E" w:rsidRPr="00B47486" w:rsidRDefault="00E8655E" w:rsidP="004160C3">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Geobacter</w:t>
            </w:r>
            <w:proofErr w:type="spellEnd"/>
          </w:p>
        </w:tc>
        <w:tc>
          <w:tcPr>
            <w:tcW w:w="715" w:type="pct"/>
            <w:tcBorders>
              <w:top w:val="single" w:sz="4" w:space="0" w:color="auto"/>
              <w:left w:val="single" w:sz="4" w:space="0" w:color="auto"/>
              <w:bottom w:val="single" w:sz="4" w:space="0" w:color="auto"/>
              <w:right w:val="single" w:sz="4" w:space="0" w:color="auto"/>
            </w:tcBorders>
          </w:tcPr>
          <w:p w14:paraId="4901D5C0" w14:textId="77777777" w:rsidR="00E8655E"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137</w:t>
            </w:r>
          </w:p>
          <w:p w14:paraId="05D9D981" w14:textId="6ECAA5F7" w:rsidR="00D352D6" w:rsidRPr="00FC3064"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47362 (93%)</w:t>
            </w:r>
          </w:p>
        </w:tc>
        <w:tc>
          <w:tcPr>
            <w:tcW w:w="715" w:type="pct"/>
            <w:tcBorders>
              <w:top w:val="single" w:sz="4" w:space="0" w:color="auto"/>
              <w:left w:val="single" w:sz="4" w:space="0" w:color="auto"/>
              <w:bottom w:val="single" w:sz="4" w:space="0" w:color="auto"/>
              <w:right w:val="single" w:sz="4" w:space="0" w:color="auto"/>
            </w:tcBorders>
          </w:tcPr>
          <w:p w14:paraId="226C386C" w14:textId="77777777" w:rsidR="00E8655E"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26A2CDAF" w14:textId="76FF7659" w:rsidR="0044313D" w:rsidRPr="00FC3064"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73185 (98%)</w:t>
            </w:r>
          </w:p>
        </w:tc>
        <w:tc>
          <w:tcPr>
            <w:tcW w:w="715" w:type="pct"/>
            <w:tcBorders>
              <w:top w:val="single" w:sz="4" w:space="0" w:color="auto"/>
              <w:left w:val="single" w:sz="4" w:space="0" w:color="auto"/>
              <w:bottom w:val="single" w:sz="4" w:space="0" w:color="auto"/>
              <w:right w:val="single" w:sz="4" w:space="0" w:color="auto"/>
            </w:tcBorders>
          </w:tcPr>
          <w:p w14:paraId="15ADDD3C" w14:textId="77777777" w:rsidR="00E8655E"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598 (1.2%)</w:t>
            </w:r>
          </w:p>
          <w:p w14:paraId="1EA41F8E" w14:textId="112FB72C" w:rsidR="0044313D" w:rsidRPr="00FC3064"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33724 (70%)</w:t>
            </w:r>
          </w:p>
        </w:tc>
        <w:tc>
          <w:tcPr>
            <w:tcW w:w="760" w:type="pct"/>
            <w:tcBorders>
              <w:top w:val="single" w:sz="4" w:space="0" w:color="auto"/>
              <w:left w:val="single" w:sz="4" w:space="0" w:color="auto"/>
              <w:bottom w:val="single" w:sz="4" w:space="0" w:color="auto"/>
              <w:right w:val="single" w:sz="4" w:space="0" w:color="auto"/>
            </w:tcBorders>
          </w:tcPr>
          <w:p w14:paraId="7966C77C" w14:textId="77777777" w:rsidR="00E8655E" w:rsidRDefault="00432B6B" w:rsidP="00E8655E">
            <w:pPr>
              <w:spacing w:after="0" w:line="240" w:lineRule="auto"/>
              <w:contextualSpacing/>
              <w:jc w:val="center"/>
              <w:rPr>
                <w:rFonts w:ascii="Times New Roman" w:hAnsi="Times New Roman"/>
                <w:sz w:val="20"/>
                <w:szCs w:val="20"/>
              </w:rPr>
            </w:pPr>
            <w:r>
              <w:rPr>
                <w:rFonts w:ascii="Times New Roman" w:hAnsi="Times New Roman"/>
                <w:sz w:val="20"/>
                <w:szCs w:val="20"/>
              </w:rPr>
              <w:t>158</w:t>
            </w:r>
          </w:p>
          <w:p w14:paraId="464C19AB" w14:textId="62498AE7" w:rsidR="00432B6B" w:rsidRPr="00FC3064" w:rsidRDefault="00432B6B" w:rsidP="00E8655E">
            <w:pPr>
              <w:spacing w:after="0" w:line="240" w:lineRule="auto"/>
              <w:contextualSpacing/>
              <w:jc w:val="center"/>
              <w:rPr>
                <w:rFonts w:ascii="Times New Roman" w:hAnsi="Times New Roman"/>
                <w:sz w:val="20"/>
                <w:szCs w:val="20"/>
              </w:rPr>
            </w:pPr>
            <w:r>
              <w:rPr>
                <w:rFonts w:ascii="Times New Roman" w:hAnsi="Times New Roman"/>
                <w:sz w:val="20"/>
                <w:szCs w:val="20"/>
              </w:rPr>
              <w:t>28807 (</w:t>
            </w:r>
            <w:r w:rsidR="002E42FB">
              <w:rPr>
                <w:rFonts w:ascii="Times New Roman" w:hAnsi="Times New Roman"/>
                <w:sz w:val="20"/>
                <w:szCs w:val="20"/>
              </w:rPr>
              <w:t>78%)</w:t>
            </w:r>
          </w:p>
        </w:tc>
      </w:tr>
      <w:tr w:rsidR="00E8655E" w:rsidRPr="00FC33D8" w14:paraId="1A74952D" w14:textId="77777777" w:rsidTr="00FC3064">
        <w:tc>
          <w:tcPr>
            <w:tcW w:w="826" w:type="pct"/>
            <w:tcBorders>
              <w:top w:val="single" w:sz="4" w:space="0" w:color="auto"/>
              <w:left w:val="single" w:sz="4" w:space="0" w:color="auto"/>
              <w:bottom w:val="single" w:sz="4" w:space="0" w:color="auto"/>
              <w:right w:val="single" w:sz="4" w:space="0" w:color="auto"/>
            </w:tcBorders>
            <w:shd w:val="clear" w:color="auto" w:fill="auto"/>
          </w:tcPr>
          <w:p w14:paraId="0A013A83" w14:textId="4A0CF926" w:rsidR="00E8655E" w:rsidRPr="00470811" w:rsidRDefault="00E8655E" w:rsidP="00E8655E">
            <w:pPr>
              <w:spacing w:after="0" w:line="240" w:lineRule="auto"/>
              <w:contextualSpacing/>
              <w:jc w:val="both"/>
              <w:rPr>
                <w:rFonts w:ascii="Times New Roman" w:hAnsi="Times New Roman"/>
                <w:sz w:val="20"/>
                <w:szCs w:val="20"/>
              </w:rPr>
            </w:pPr>
            <w:r w:rsidRPr="00470811">
              <w:rPr>
                <w:rFonts w:ascii="Times New Roman" w:hAnsi="Times New Roman"/>
                <w:sz w:val="20"/>
                <w:szCs w:val="20"/>
              </w:rPr>
              <w:t>Gamma-Proteobacteria</w:t>
            </w:r>
          </w:p>
        </w:tc>
        <w:tc>
          <w:tcPr>
            <w:tcW w:w="1269" w:type="pct"/>
            <w:tcBorders>
              <w:top w:val="single" w:sz="4" w:space="0" w:color="auto"/>
              <w:left w:val="single" w:sz="4" w:space="0" w:color="auto"/>
              <w:bottom w:val="single" w:sz="4" w:space="0" w:color="auto"/>
              <w:right w:val="single" w:sz="4" w:space="0" w:color="auto"/>
            </w:tcBorders>
          </w:tcPr>
          <w:p w14:paraId="2B41DFE4" w14:textId="77777777" w:rsidR="00AE736A" w:rsidRPr="00B47486" w:rsidRDefault="00AE736A" w:rsidP="00E8655E">
            <w:pPr>
              <w:spacing w:after="0" w:line="240" w:lineRule="auto"/>
              <w:contextualSpacing/>
              <w:rPr>
                <w:rFonts w:ascii="Times New Roman" w:hAnsi="Times New Roman"/>
                <w:i/>
                <w:sz w:val="20"/>
                <w:szCs w:val="20"/>
              </w:rPr>
            </w:pPr>
            <w:r w:rsidRPr="00B47486">
              <w:rPr>
                <w:rFonts w:ascii="Times New Roman" w:hAnsi="Times New Roman"/>
                <w:i/>
                <w:sz w:val="20"/>
                <w:szCs w:val="20"/>
              </w:rPr>
              <w:t>Aeromonas</w:t>
            </w:r>
          </w:p>
          <w:p w14:paraId="19370A24" w14:textId="095B7788" w:rsidR="00AE736A" w:rsidRPr="00B47486" w:rsidRDefault="00AE736A" w:rsidP="00E8655E">
            <w:pPr>
              <w:spacing w:after="0" w:line="240" w:lineRule="auto"/>
              <w:contextualSpacing/>
              <w:rPr>
                <w:rFonts w:ascii="Times New Roman" w:hAnsi="Times New Roman"/>
                <w:i/>
                <w:sz w:val="20"/>
                <w:szCs w:val="20"/>
              </w:rPr>
            </w:pPr>
            <w:r w:rsidRPr="00B47486">
              <w:rPr>
                <w:rFonts w:ascii="Times New Roman" w:hAnsi="Times New Roman"/>
                <w:i/>
                <w:sz w:val="20"/>
                <w:szCs w:val="20"/>
              </w:rPr>
              <w:t>Enterobacteriaceae*</w:t>
            </w:r>
          </w:p>
          <w:p w14:paraId="71C76DCA" w14:textId="5A5EA7E2" w:rsidR="00E8655E" w:rsidRPr="00B47486" w:rsidRDefault="004160C3" w:rsidP="004160C3">
            <w:pPr>
              <w:spacing w:after="0" w:line="240" w:lineRule="auto"/>
              <w:contextualSpacing/>
              <w:rPr>
                <w:rFonts w:ascii="Times New Roman" w:hAnsi="Times New Roman"/>
                <w:i/>
                <w:sz w:val="20"/>
                <w:szCs w:val="20"/>
              </w:rPr>
            </w:pPr>
            <w:r w:rsidRPr="00B47486">
              <w:rPr>
                <w:rFonts w:ascii="Times New Roman" w:hAnsi="Times New Roman"/>
                <w:i/>
                <w:sz w:val="20"/>
                <w:szCs w:val="20"/>
              </w:rPr>
              <w:t>Pseudomonas</w:t>
            </w:r>
          </w:p>
        </w:tc>
        <w:tc>
          <w:tcPr>
            <w:tcW w:w="715" w:type="pct"/>
            <w:tcBorders>
              <w:top w:val="single" w:sz="4" w:space="0" w:color="auto"/>
              <w:left w:val="single" w:sz="4" w:space="0" w:color="auto"/>
              <w:bottom w:val="single" w:sz="4" w:space="0" w:color="auto"/>
              <w:right w:val="single" w:sz="4" w:space="0" w:color="auto"/>
            </w:tcBorders>
          </w:tcPr>
          <w:p w14:paraId="6F4DEDAA" w14:textId="77777777" w:rsidR="00E8655E"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157</w:t>
            </w:r>
          </w:p>
          <w:p w14:paraId="0D7D4EF0" w14:textId="77777777" w:rsidR="00D352D6"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1633 (3.2%)</w:t>
            </w:r>
          </w:p>
          <w:p w14:paraId="614F16D7" w14:textId="1B4A0FBA" w:rsidR="002E42FB"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4B8BB860" w14:textId="77777777" w:rsidR="00E8655E"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4A2D07AE" w14:textId="77777777" w:rsidR="002E42FB"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0A6C1FDE" w14:textId="72A46AE0" w:rsidR="002E42FB"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6E92DC09" w14:textId="77777777" w:rsidR="00E8655E"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292</w:t>
            </w:r>
          </w:p>
          <w:p w14:paraId="72D89E2E" w14:textId="77777777" w:rsidR="0044313D"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1017 (2.1%)</w:t>
            </w:r>
          </w:p>
          <w:p w14:paraId="768C17DF" w14:textId="3DDFD8A5" w:rsidR="0044313D" w:rsidRPr="00FC3064"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2350 (4.9%)</w:t>
            </w:r>
          </w:p>
        </w:tc>
        <w:tc>
          <w:tcPr>
            <w:tcW w:w="760" w:type="pct"/>
            <w:tcBorders>
              <w:top w:val="single" w:sz="4" w:space="0" w:color="auto"/>
              <w:left w:val="single" w:sz="4" w:space="0" w:color="auto"/>
              <w:bottom w:val="single" w:sz="4" w:space="0" w:color="auto"/>
              <w:right w:val="single" w:sz="4" w:space="0" w:color="auto"/>
            </w:tcBorders>
          </w:tcPr>
          <w:p w14:paraId="3A62B542" w14:textId="28A51454" w:rsidR="00E8655E"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77D069AF" w14:textId="6009A538" w:rsidR="002E42FB"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48BD1FAA" w14:textId="4085A481" w:rsidR="002E42FB"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97</w:t>
            </w:r>
          </w:p>
        </w:tc>
      </w:tr>
      <w:tr w:rsidR="00E8655E" w:rsidRPr="00FC33D8" w14:paraId="1C2D8471" w14:textId="77777777" w:rsidTr="00FC3064">
        <w:tc>
          <w:tcPr>
            <w:tcW w:w="826" w:type="pct"/>
            <w:tcBorders>
              <w:top w:val="single" w:sz="4" w:space="0" w:color="auto"/>
              <w:left w:val="single" w:sz="4" w:space="0" w:color="auto"/>
              <w:bottom w:val="single" w:sz="4" w:space="0" w:color="auto"/>
              <w:right w:val="single" w:sz="4" w:space="0" w:color="auto"/>
            </w:tcBorders>
            <w:shd w:val="clear" w:color="auto" w:fill="auto"/>
          </w:tcPr>
          <w:p w14:paraId="058B9FB7" w14:textId="3C8C6FA9" w:rsidR="00E8655E" w:rsidRPr="00470811" w:rsidRDefault="00E8655E" w:rsidP="00E8655E">
            <w:pPr>
              <w:spacing w:after="0" w:line="240" w:lineRule="auto"/>
              <w:contextualSpacing/>
              <w:jc w:val="both"/>
              <w:rPr>
                <w:rFonts w:ascii="Times New Roman" w:hAnsi="Times New Roman"/>
                <w:sz w:val="20"/>
                <w:szCs w:val="20"/>
              </w:rPr>
            </w:pPr>
            <w:proofErr w:type="spellStart"/>
            <w:r w:rsidRPr="00470811">
              <w:rPr>
                <w:rFonts w:ascii="Times New Roman" w:hAnsi="Times New Roman"/>
                <w:sz w:val="20"/>
                <w:szCs w:val="20"/>
              </w:rPr>
              <w:t>Bacteroidia</w:t>
            </w:r>
            <w:proofErr w:type="spellEnd"/>
            <w:r w:rsidRPr="00470811">
              <w:rPr>
                <w:rFonts w:ascii="Times New Roman" w:hAnsi="Times New Roman"/>
                <w:sz w:val="20"/>
                <w:szCs w:val="20"/>
              </w:rPr>
              <w:t xml:space="preserve"> </w:t>
            </w:r>
          </w:p>
        </w:tc>
        <w:tc>
          <w:tcPr>
            <w:tcW w:w="1269" w:type="pct"/>
            <w:tcBorders>
              <w:top w:val="single" w:sz="4" w:space="0" w:color="auto"/>
              <w:left w:val="single" w:sz="4" w:space="0" w:color="auto"/>
              <w:bottom w:val="single" w:sz="4" w:space="0" w:color="auto"/>
              <w:right w:val="single" w:sz="4" w:space="0" w:color="auto"/>
            </w:tcBorders>
          </w:tcPr>
          <w:p w14:paraId="7DC73C12" w14:textId="77777777" w:rsidR="00E8655E" w:rsidRPr="00B47486" w:rsidRDefault="00E8655E"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Dysgonomonas</w:t>
            </w:r>
            <w:proofErr w:type="spellEnd"/>
          </w:p>
          <w:p w14:paraId="150550C9" w14:textId="77777777" w:rsidR="00AE736A" w:rsidRPr="00B47486" w:rsidRDefault="00AE736A"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Petrimonas</w:t>
            </w:r>
            <w:proofErr w:type="spellEnd"/>
          </w:p>
          <w:p w14:paraId="1BCAD499" w14:textId="07F8E13A" w:rsidR="00AE736A" w:rsidRPr="00B47486" w:rsidRDefault="00AE736A"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Proteiniphilum</w:t>
            </w:r>
            <w:proofErr w:type="spellEnd"/>
          </w:p>
        </w:tc>
        <w:tc>
          <w:tcPr>
            <w:tcW w:w="715" w:type="pct"/>
            <w:tcBorders>
              <w:top w:val="single" w:sz="4" w:space="0" w:color="auto"/>
              <w:left w:val="single" w:sz="4" w:space="0" w:color="auto"/>
              <w:bottom w:val="single" w:sz="4" w:space="0" w:color="auto"/>
              <w:right w:val="single" w:sz="4" w:space="0" w:color="auto"/>
            </w:tcBorders>
          </w:tcPr>
          <w:p w14:paraId="307CDE07" w14:textId="77777777" w:rsidR="00E8655E"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6D1432DA" w14:textId="77777777" w:rsidR="00D352D6"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366</w:t>
            </w:r>
          </w:p>
          <w:p w14:paraId="3B4FE96B" w14:textId="3AEFC969" w:rsidR="002E42FB"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75CA1952" w14:textId="77777777" w:rsidR="00E8655E"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653A600A" w14:textId="77777777" w:rsidR="002E42FB"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45E327C5" w14:textId="462952A5" w:rsidR="002E42FB"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0A2DB1CA" w14:textId="77777777" w:rsidR="00E8655E"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645 (1.3%)</w:t>
            </w:r>
          </w:p>
          <w:p w14:paraId="14E93DAC" w14:textId="77777777" w:rsidR="00D352D6"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738 (1.5%)</w:t>
            </w:r>
          </w:p>
          <w:p w14:paraId="0A1E49CE" w14:textId="52EFB338" w:rsidR="00D352D6" w:rsidRPr="00FC3064"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206</w:t>
            </w:r>
          </w:p>
        </w:tc>
        <w:tc>
          <w:tcPr>
            <w:tcW w:w="760" w:type="pct"/>
            <w:tcBorders>
              <w:top w:val="single" w:sz="4" w:space="0" w:color="auto"/>
              <w:left w:val="single" w:sz="4" w:space="0" w:color="auto"/>
              <w:bottom w:val="single" w:sz="4" w:space="0" w:color="auto"/>
              <w:right w:val="single" w:sz="4" w:space="0" w:color="auto"/>
            </w:tcBorders>
          </w:tcPr>
          <w:p w14:paraId="3A54534B" w14:textId="77777777" w:rsidR="00E8655E"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7D04EE35" w14:textId="77777777" w:rsidR="002E42FB"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29E047C1" w14:textId="6DFA8F51" w:rsidR="002E42FB"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r w:rsidR="00E8655E" w:rsidRPr="00FC33D8" w14:paraId="502E8F43" w14:textId="77777777" w:rsidTr="00FC3064">
        <w:tc>
          <w:tcPr>
            <w:tcW w:w="826" w:type="pct"/>
            <w:tcBorders>
              <w:top w:val="single" w:sz="4" w:space="0" w:color="auto"/>
              <w:left w:val="single" w:sz="4" w:space="0" w:color="auto"/>
              <w:bottom w:val="single" w:sz="4" w:space="0" w:color="auto"/>
              <w:right w:val="single" w:sz="4" w:space="0" w:color="auto"/>
            </w:tcBorders>
            <w:shd w:val="clear" w:color="auto" w:fill="auto"/>
          </w:tcPr>
          <w:p w14:paraId="193EA7EA" w14:textId="4133741F" w:rsidR="00E8655E" w:rsidRPr="00470811" w:rsidRDefault="00E8655E" w:rsidP="00E8655E">
            <w:pPr>
              <w:spacing w:after="0" w:line="240" w:lineRule="auto"/>
              <w:contextualSpacing/>
              <w:jc w:val="both"/>
              <w:rPr>
                <w:rFonts w:ascii="Times New Roman" w:hAnsi="Times New Roman"/>
                <w:sz w:val="20"/>
                <w:szCs w:val="20"/>
              </w:rPr>
            </w:pPr>
            <w:proofErr w:type="spellStart"/>
            <w:r w:rsidRPr="00470811">
              <w:rPr>
                <w:rFonts w:ascii="Times New Roman" w:hAnsi="Times New Roman"/>
                <w:sz w:val="20"/>
                <w:szCs w:val="20"/>
              </w:rPr>
              <w:t>Cloacamonae</w:t>
            </w:r>
            <w:proofErr w:type="spellEnd"/>
          </w:p>
        </w:tc>
        <w:tc>
          <w:tcPr>
            <w:tcW w:w="1269" w:type="pct"/>
            <w:tcBorders>
              <w:top w:val="single" w:sz="4" w:space="0" w:color="auto"/>
              <w:left w:val="single" w:sz="4" w:space="0" w:color="auto"/>
              <w:bottom w:val="single" w:sz="4" w:space="0" w:color="auto"/>
              <w:right w:val="single" w:sz="4" w:space="0" w:color="auto"/>
            </w:tcBorders>
          </w:tcPr>
          <w:p w14:paraId="13BC6CB7" w14:textId="77777777" w:rsidR="00E8655E" w:rsidRPr="00B47486" w:rsidRDefault="00E8655E"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Cloacamonaceae</w:t>
            </w:r>
            <w:proofErr w:type="spellEnd"/>
            <w:r w:rsidRPr="00B47486">
              <w:rPr>
                <w:rFonts w:ascii="Times New Roman" w:hAnsi="Times New Roman"/>
                <w:i/>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3EA35E81" w14:textId="73A7DF48" w:rsidR="00E8655E" w:rsidRPr="00FC3064"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1C6D5348" w14:textId="222F9BC0" w:rsidR="00E8655E"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2920B185" w14:textId="7C040C3C" w:rsidR="00E8655E" w:rsidRPr="00FC3064"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1632 (3.4%)</w:t>
            </w:r>
          </w:p>
        </w:tc>
        <w:tc>
          <w:tcPr>
            <w:tcW w:w="760" w:type="pct"/>
            <w:tcBorders>
              <w:top w:val="single" w:sz="4" w:space="0" w:color="auto"/>
              <w:left w:val="single" w:sz="4" w:space="0" w:color="auto"/>
              <w:bottom w:val="single" w:sz="4" w:space="0" w:color="auto"/>
              <w:right w:val="single" w:sz="4" w:space="0" w:color="auto"/>
            </w:tcBorders>
          </w:tcPr>
          <w:p w14:paraId="66471647" w14:textId="68EB24E0" w:rsidR="00E8655E"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1074 (2.9%)</w:t>
            </w:r>
          </w:p>
        </w:tc>
      </w:tr>
      <w:tr w:rsidR="00E8655E" w:rsidRPr="00FC33D8" w14:paraId="7C638389" w14:textId="77777777" w:rsidTr="00FC3064">
        <w:tc>
          <w:tcPr>
            <w:tcW w:w="826" w:type="pct"/>
            <w:tcBorders>
              <w:top w:val="single" w:sz="4" w:space="0" w:color="auto"/>
              <w:left w:val="single" w:sz="4" w:space="0" w:color="auto"/>
              <w:bottom w:val="single" w:sz="4" w:space="0" w:color="auto"/>
              <w:right w:val="single" w:sz="4" w:space="0" w:color="auto"/>
            </w:tcBorders>
            <w:shd w:val="clear" w:color="auto" w:fill="auto"/>
          </w:tcPr>
          <w:p w14:paraId="253AE5A4" w14:textId="77777777" w:rsidR="00E8655E" w:rsidRPr="00470811" w:rsidRDefault="00E8655E" w:rsidP="00E8655E">
            <w:pPr>
              <w:spacing w:after="0" w:line="240" w:lineRule="auto"/>
              <w:contextualSpacing/>
              <w:jc w:val="both"/>
              <w:rPr>
                <w:rFonts w:ascii="Times New Roman" w:hAnsi="Times New Roman"/>
                <w:sz w:val="20"/>
                <w:szCs w:val="20"/>
              </w:rPr>
            </w:pPr>
            <w:r w:rsidRPr="00470811">
              <w:rPr>
                <w:rFonts w:ascii="Times New Roman" w:hAnsi="Times New Roman"/>
                <w:sz w:val="20"/>
                <w:szCs w:val="20"/>
              </w:rPr>
              <w:t>Clostridia</w:t>
            </w:r>
          </w:p>
        </w:tc>
        <w:tc>
          <w:tcPr>
            <w:tcW w:w="1269" w:type="pct"/>
            <w:tcBorders>
              <w:top w:val="single" w:sz="4" w:space="0" w:color="auto"/>
              <w:left w:val="single" w:sz="4" w:space="0" w:color="auto"/>
              <w:bottom w:val="single" w:sz="4" w:space="0" w:color="auto"/>
              <w:right w:val="single" w:sz="4" w:space="0" w:color="auto"/>
            </w:tcBorders>
          </w:tcPr>
          <w:p w14:paraId="5F88986C" w14:textId="77777777" w:rsidR="00E8655E" w:rsidRPr="00B47486" w:rsidRDefault="00E8655E"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Anaerovorax</w:t>
            </w:r>
            <w:proofErr w:type="spellEnd"/>
          </w:p>
          <w:p w14:paraId="5C490D3E" w14:textId="52A8A800" w:rsidR="00AE736A" w:rsidRPr="00B47486" w:rsidRDefault="00AE736A"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Fusibacter</w:t>
            </w:r>
            <w:proofErr w:type="spellEnd"/>
          </w:p>
          <w:p w14:paraId="5AF2499F" w14:textId="628B73B0" w:rsidR="00E8655E" w:rsidRPr="00B47486" w:rsidRDefault="00AE736A" w:rsidP="004160C3">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Ruminococcaceae</w:t>
            </w:r>
            <w:proofErr w:type="spellEnd"/>
            <w:r w:rsidRPr="00B47486">
              <w:rPr>
                <w:rFonts w:ascii="Times New Roman" w:hAnsi="Times New Roman"/>
                <w:i/>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7D3DF42B" w14:textId="77777777" w:rsidR="00E8655E"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25</w:t>
            </w:r>
          </w:p>
          <w:p w14:paraId="42A3EDBF" w14:textId="77777777" w:rsidR="00D352D6"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27</w:t>
            </w:r>
          </w:p>
          <w:p w14:paraId="26525097" w14:textId="25E497EC" w:rsidR="00D352D6" w:rsidRPr="00FC3064"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23</w:t>
            </w:r>
          </w:p>
        </w:tc>
        <w:tc>
          <w:tcPr>
            <w:tcW w:w="715" w:type="pct"/>
            <w:tcBorders>
              <w:top w:val="single" w:sz="4" w:space="0" w:color="auto"/>
              <w:left w:val="single" w:sz="4" w:space="0" w:color="auto"/>
              <w:bottom w:val="single" w:sz="4" w:space="0" w:color="auto"/>
              <w:right w:val="single" w:sz="4" w:space="0" w:color="auto"/>
            </w:tcBorders>
          </w:tcPr>
          <w:p w14:paraId="40591042" w14:textId="77777777" w:rsidR="00E8655E"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0B3FC553" w14:textId="77777777" w:rsidR="002E42FB"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53703709" w14:textId="10FBAD2F" w:rsidR="002E42FB"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3C84E04C" w14:textId="0006B3CA" w:rsidR="00E8655E"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40</w:t>
            </w:r>
          </w:p>
          <w:p w14:paraId="509D9668" w14:textId="38C53172" w:rsidR="00D352D6"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30</w:t>
            </w:r>
          </w:p>
          <w:p w14:paraId="70A4B55E" w14:textId="489FE29B" w:rsidR="00D352D6" w:rsidRPr="00FC3064"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64</w:t>
            </w:r>
          </w:p>
        </w:tc>
        <w:tc>
          <w:tcPr>
            <w:tcW w:w="760" w:type="pct"/>
            <w:tcBorders>
              <w:top w:val="single" w:sz="4" w:space="0" w:color="auto"/>
              <w:left w:val="single" w:sz="4" w:space="0" w:color="auto"/>
              <w:bottom w:val="single" w:sz="4" w:space="0" w:color="auto"/>
              <w:right w:val="single" w:sz="4" w:space="0" w:color="auto"/>
            </w:tcBorders>
          </w:tcPr>
          <w:p w14:paraId="1776C6A8" w14:textId="77777777" w:rsidR="00E8655E"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6D69E4B5" w14:textId="77777777" w:rsidR="002E42FB"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p w14:paraId="3E451C82" w14:textId="1BEB7161" w:rsidR="002E42FB"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r w:rsidR="00E8655E" w:rsidRPr="00FC33D8" w14:paraId="79D9903E" w14:textId="77777777" w:rsidTr="00FC3064">
        <w:tc>
          <w:tcPr>
            <w:tcW w:w="826" w:type="pct"/>
            <w:tcBorders>
              <w:top w:val="single" w:sz="4" w:space="0" w:color="auto"/>
              <w:left w:val="single" w:sz="4" w:space="0" w:color="auto"/>
              <w:bottom w:val="single" w:sz="4" w:space="0" w:color="auto"/>
              <w:right w:val="single" w:sz="4" w:space="0" w:color="auto"/>
            </w:tcBorders>
            <w:shd w:val="clear" w:color="auto" w:fill="auto"/>
          </w:tcPr>
          <w:p w14:paraId="10BA1695" w14:textId="1277E07A" w:rsidR="00E8655E" w:rsidRPr="00470811" w:rsidRDefault="00E8655E" w:rsidP="00E8655E">
            <w:pPr>
              <w:spacing w:after="0" w:line="240" w:lineRule="auto"/>
              <w:contextualSpacing/>
              <w:jc w:val="both"/>
              <w:rPr>
                <w:rFonts w:ascii="Times New Roman" w:hAnsi="Times New Roman"/>
                <w:sz w:val="20"/>
                <w:szCs w:val="20"/>
              </w:rPr>
            </w:pPr>
            <w:proofErr w:type="spellStart"/>
            <w:r>
              <w:rPr>
                <w:rFonts w:ascii="Times New Roman" w:hAnsi="Times New Roman"/>
                <w:sz w:val="20"/>
                <w:szCs w:val="20"/>
              </w:rPr>
              <w:t>Flavobacteria</w:t>
            </w:r>
            <w:proofErr w:type="spellEnd"/>
          </w:p>
        </w:tc>
        <w:tc>
          <w:tcPr>
            <w:tcW w:w="1269" w:type="pct"/>
            <w:tcBorders>
              <w:top w:val="single" w:sz="4" w:space="0" w:color="auto"/>
              <w:left w:val="single" w:sz="4" w:space="0" w:color="auto"/>
              <w:bottom w:val="single" w:sz="4" w:space="0" w:color="auto"/>
              <w:right w:val="single" w:sz="4" w:space="0" w:color="auto"/>
            </w:tcBorders>
          </w:tcPr>
          <w:p w14:paraId="4E0116B0" w14:textId="71E51601" w:rsidR="00E8655E" w:rsidRPr="00B47486" w:rsidRDefault="00AE736A" w:rsidP="00E8655E">
            <w:pPr>
              <w:spacing w:after="0" w:line="240" w:lineRule="auto"/>
              <w:contextualSpacing/>
              <w:rPr>
                <w:rFonts w:ascii="Times New Roman" w:hAnsi="Times New Roman"/>
                <w:i/>
                <w:sz w:val="20"/>
                <w:szCs w:val="20"/>
              </w:rPr>
            </w:pPr>
            <w:proofErr w:type="spellStart"/>
            <w:r w:rsidRPr="00B47486">
              <w:rPr>
                <w:rFonts w:ascii="Times New Roman" w:hAnsi="Times New Roman"/>
                <w:i/>
                <w:sz w:val="20"/>
                <w:szCs w:val="20"/>
              </w:rPr>
              <w:t>Myroides</w:t>
            </w:r>
            <w:proofErr w:type="spellEnd"/>
          </w:p>
        </w:tc>
        <w:tc>
          <w:tcPr>
            <w:tcW w:w="715" w:type="pct"/>
            <w:tcBorders>
              <w:top w:val="single" w:sz="4" w:space="0" w:color="auto"/>
              <w:left w:val="single" w:sz="4" w:space="0" w:color="auto"/>
              <w:bottom w:val="single" w:sz="4" w:space="0" w:color="auto"/>
              <w:right w:val="single" w:sz="4" w:space="0" w:color="auto"/>
            </w:tcBorders>
          </w:tcPr>
          <w:p w14:paraId="1AD03F7F" w14:textId="4BD2DE52" w:rsidR="00E8655E" w:rsidRPr="00FC3064"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4220B1A5" w14:textId="32694D89" w:rsidR="00E8655E"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715" w:type="pct"/>
            <w:tcBorders>
              <w:top w:val="single" w:sz="4" w:space="0" w:color="auto"/>
              <w:left w:val="single" w:sz="4" w:space="0" w:color="auto"/>
              <w:bottom w:val="single" w:sz="4" w:space="0" w:color="auto"/>
              <w:right w:val="single" w:sz="4" w:space="0" w:color="auto"/>
            </w:tcBorders>
          </w:tcPr>
          <w:p w14:paraId="7B4BDDDB" w14:textId="50BB4CFA" w:rsidR="00E8655E" w:rsidRPr="00FC3064"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508 (1.1%)</w:t>
            </w:r>
          </w:p>
        </w:tc>
        <w:tc>
          <w:tcPr>
            <w:tcW w:w="760" w:type="pct"/>
            <w:tcBorders>
              <w:top w:val="single" w:sz="4" w:space="0" w:color="auto"/>
              <w:left w:val="single" w:sz="4" w:space="0" w:color="auto"/>
              <w:bottom w:val="single" w:sz="4" w:space="0" w:color="auto"/>
              <w:right w:val="single" w:sz="4" w:space="0" w:color="auto"/>
            </w:tcBorders>
          </w:tcPr>
          <w:p w14:paraId="288B0F60" w14:textId="0CD05C8F" w:rsidR="00E8655E" w:rsidRPr="00FC3064" w:rsidRDefault="002E42FB" w:rsidP="00E8655E">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r w:rsidR="00E8655E" w:rsidRPr="00FC33D8" w14:paraId="4774067B" w14:textId="77777777" w:rsidTr="00FC3064">
        <w:tc>
          <w:tcPr>
            <w:tcW w:w="826" w:type="pct"/>
            <w:shd w:val="clear" w:color="auto" w:fill="auto"/>
          </w:tcPr>
          <w:p w14:paraId="1B904078" w14:textId="77777777" w:rsidR="00E8655E" w:rsidRPr="00470811" w:rsidRDefault="00E8655E" w:rsidP="00E8655E">
            <w:pPr>
              <w:spacing w:after="0" w:line="240" w:lineRule="auto"/>
              <w:contextualSpacing/>
              <w:jc w:val="both"/>
              <w:rPr>
                <w:rFonts w:ascii="Times New Roman" w:hAnsi="Times New Roman"/>
                <w:sz w:val="20"/>
                <w:szCs w:val="20"/>
              </w:rPr>
            </w:pPr>
            <w:proofErr w:type="spellStart"/>
            <w:r w:rsidRPr="00470811">
              <w:rPr>
                <w:rFonts w:ascii="Times New Roman" w:hAnsi="Times New Roman"/>
                <w:sz w:val="20"/>
                <w:szCs w:val="20"/>
              </w:rPr>
              <w:t>Spirochaetes</w:t>
            </w:r>
            <w:proofErr w:type="spellEnd"/>
          </w:p>
        </w:tc>
        <w:tc>
          <w:tcPr>
            <w:tcW w:w="1269" w:type="pct"/>
          </w:tcPr>
          <w:p w14:paraId="0805EF39" w14:textId="77777777" w:rsidR="00E8655E" w:rsidRPr="00B47486" w:rsidRDefault="00E8655E" w:rsidP="00E8655E">
            <w:pPr>
              <w:spacing w:after="0" w:line="240" w:lineRule="auto"/>
              <w:contextualSpacing/>
              <w:rPr>
                <w:rFonts w:ascii="Times New Roman" w:hAnsi="Times New Roman"/>
                <w:i/>
                <w:color w:val="000000"/>
                <w:sz w:val="20"/>
                <w:szCs w:val="20"/>
              </w:rPr>
            </w:pPr>
            <w:r w:rsidRPr="00B47486">
              <w:rPr>
                <w:rFonts w:ascii="Times New Roman" w:hAnsi="Times New Roman"/>
                <w:i/>
                <w:color w:val="000000"/>
                <w:sz w:val="20"/>
                <w:szCs w:val="20"/>
              </w:rPr>
              <w:t>Treponema</w:t>
            </w:r>
          </w:p>
        </w:tc>
        <w:tc>
          <w:tcPr>
            <w:tcW w:w="715" w:type="pct"/>
          </w:tcPr>
          <w:p w14:paraId="66B716F3" w14:textId="1BB00C41" w:rsidR="00E8655E" w:rsidRPr="00FC3064" w:rsidRDefault="00D352D6" w:rsidP="00E8655E">
            <w:pPr>
              <w:spacing w:after="0" w:line="240" w:lineRule="auto"/>
              <w:contextualSpacing/>
              <w:jc w:val="center"/>
              <w:rPr>
                <w:rFonts w:ascii="Times New Roman" w:hAnsi="Times New Roman"/>
                <w:sz w:val="20"/>
                <w:szCs w:val="20"/>
              </w:rPr>
            </w:pPr>
            <w:r>
              <w:rPr>
                <w:rFonts w:ascii="Times New Roman" w:hAnsi="Times New Roman"/>
                <w:sz w:val="20"/>
                <w:szCs w:val="20"/>
              </w:rPr>
              <w:t>242</w:t>
            </w:r>
          </w:p>
        </w:tc>
        <w:tc>
          <w:tcPr>
            <w:tcW w:w="715" w:type="pct"/>
          </w:tcPr>
          <w:p w14:paraId="18F85FCA" w14:textId="416C2553" w:rsidR="00E8655E" w:rsidRPr="00FC3064"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198</w:t>
            </w:r>
          </w:p>
        </w:tc>
        <w:tc>
          <w:tcPr>
            <w:tcW w:w="715" w:type="pct"/>
          </w:tcPr>
          <w:p w14:paraId="0B7F975C" w14:textId="080D29AA" w:rsidR="00E8655E" w:rsidRPr="00FC3064" w:rsidRDefault="0044313D" w:rsidP="00E8655E">
            <w:pPr>
              <w:spacing w:after="0" w:line="240" w:lineRule="auto"/>
              <w:contextualSpacing/>
              <w:jc w:val="center"/>
              <w:rPr>
                <w:rFonts w:ascii="Times New Roman" w:hAnsi="Times New Roman"/>
                <w:sz w:val="20"/>
                <w:szCs w:val="20"/>
              </w:rPr>
            </w:pPr>
            <w:r>
              <w:rPr>
                <w:rFonts w:ascii="Times New Roman" w:hAnsi="Times New Roman"/>
                <w:sz w:val="20"/>
                <w:szCs w:val="20"/>
              </w:rPr>
              <w:t>216</w:t>
            </w:r>
          </w:p>
        </w:tc>
        <w:tc>
          <w:tcPr>
            <w:tcW w:w="760" w:type="pct"/>
          </w:tcPr>
          <w:p w14:paraId="38DE6922" w14:textId="315D05EC" w:rsidR="00E8655E" w:rsidRPr="00FC3064" w:rsidRDefault="002E42FB" w:rsidP="002E42FB">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bl>
    <w:p w14:paraId="221EBF76" w14:textId="2FF192FB" w:rsidR="00317904" w:rsidRDefault="00317904" w:rsidP="00317904">
      <w:pPr>
        <w:spacing w:after="0" w:line="240" w:lineRule="auto"/>
        <w:contextualSpacing/>
        <w:rPr>
          <w:rFonts w:ascii="Times New Roman" w:hAnsi="Times New Roman"/>
        </w:rPr>
      </w:pPr>
      <w:r w:rsidRPr="00FC33D8">
        <w:rPr>
          <w:rFonts w:ascii="Times New Roman" w:hAnsi="Times New Roman"/>
        </w:rPr>
        <w:t xml:space="preserve">- (not found or less than </w:t>
      </w:r>
      <w:r w:rsidR="00F11C95">
        <w:rPr>
          <w:rFonts w:ascii="Times New Roman" w:hAnsi="Times New Roman"/>
        </w:rPr>
        <w:t>20</w:t>
      </w:r>
      <w:r w:rsidRPr="00FC33D8">
        <w:rPr>
          <w:rFonts w:ascii="Times New Roman" w:hAnsi="Times New Roman"/>
        </w:rPr>
        <w:t xml:space="preserve"> sequences)</w:t>
      </w:r>
    </w:p>
    <w:p w14:paraId="10A3DFB9" w14:textId="77777777" w:rsidR="0017771E" w:rsidRDefault="0014582A" w:rsidP="00CD3E47">
      <w:pPr>
        <w:spacing w:after="0" w:line="240" w:lineRule="auto"/>
        <w:contextualSpacing/>
      </w:pPr>
      <w:r>
        <w:rPr>
          <w:rFonts w:ascii="Times New Roman" w:hAnsi="Times New Roman"/>
        </w:rPr>
        <w:t>* Family</w:t>
      </w:r>
      <w:r w:rsidR="0017771E">
        <w:br w:type="page"/>
      </w:r>
    </w:p>
    <w:p w14:paraId="50689568" w14:textId="57389A82" w:rsidR="0079734E" w:rsidRDefault="0079734E" w:rsidP="0079734E">
      <w:pPr>
        <w:pStyle w:val="NormalWeb"/>
        <w:spacing w:before="0" w:beforeAutospacing="0" w:after="0" w:afterAutospacing="0" w:line="360" w:lineRule="auto"/>
      </w:pPr>
      <w:r>
        <w:lastRenderedPageBreak/>
        <w:t>References</w:t>
      </w:r>
    </w:p>
    <w:p w14:paraId="380F5370" w14:textId="144413A6" w:rsidR="00FC364D" w:rsidRDefault="00FC364D" w:rsidP="00D37AD4">
      <w:pPr>
        <w:pStyle w:val="NormalWeb"/>
        <w:numPr>
          <w:ilvl w:val="0"/>
          <w:numId w:val="1"/>
        </w:numPr>
        <w:spacing w:before="0" w:beforeAutospacing="0" w:after="0" w:afterAutospacing="0" w:line="360" w:lineRule="auto"/>
      </w:pPr>
      <w:proofErr w:type="spellStart"/>
      <w:r>
        <w:t>Caporaso</w:t>
      </w:r>
      <w:proofErr w:type="spellEnd"/>
      <w:r>
        <w:t xml:space="preserve">, J.G., </w:t>
      </w:r>
      <w:proofErr w:type="spellStart"/>
      <w:r>
        <w:t>Lauber</w:t>
      </w:r>
      <w:proofErr w:type="spellEnd"/>
      <w:r>
        <w:t>, C.L., Walters, W.</w:t>
      </w:r>
      <w:r w:rsidR="00D37AD4">
        <w:t>A.</w:t>
      </w:r>
      <w:r>
        <w:t xml:space="preserve">, Berg-Lyons, D., </w:t>
      </w:r>
      <w:proofErr w:type="spellStart"/>
      <w:r>
        <w:t>Lozupone</w:t>
      </w:r>
      <w:proofErr w:type="spellEnd"/>
      <w:r>
        <w:t>, C.</w:t>
      </w:r>
      <w:r w:rsidR="00D37AD4">
        <w:t>A.</w:t>
      </w:r>
      <w:r>
        <w:t xml:space="preserve">, Turnbaugh, P.J., </w:t>
      </w:r>
      <w:proofErr w:type="spellStart"/>
      <w:r>
        <w:t>Fierer</w:t>
      </w:r>
      <w:proofErr w:type="spellEnd"/>
      <w:r>
        <w:t xml:space="preserve">, N., Knight, R., 2011. Global patterns of 16S rRNA diversity at a depth of millions of sequences per sample. Proc. Natl. Acad. Sci. U. S. A. 108 </w:t>
      </w:r>
      <w:proofErr w:type="spellStart"/>
      <w:proofErr w:type="gramStart"/>
      <w:r>
        <w:t>Suppl</w:t>
      </w:r>
      <w:proofErr w:type="spellEnd"/>
      <w:r>
        <w:t xml:space="preserve"> ,</w:t>
      </w:r>
      <w:proofErr w:type="gramEnd"/>
      <w:r>
        <w:t xml:space="preserve"> 4516–4522.</w:t>
      </w:r>
    </w:p>
    <w:p w14:paraId="710961ED" w14:textId="3236A8EE" w:rsidR="005450B0" w:rsidRDefault="005450B0" w:rsidP="00D37AD4">
      <w:pPr>
        <w:pStyle w:val="NormalWeb"/>
        <w:numPr>
          <w:ilvl w:val="0"/>
          <w:numId w:val="1"/>
        </w:numPr>
        <w:spacing w:before="0" w:beforeAutospacing="0" w:after="0" w:afterAutospacing="0" w:line="360" w:lineRule="auto"/>
      </w:pPr>
      <w:r w:rsidRPr="005450B0">
        <w:t>Quast</w:t>
      </w:r>
      <w:r w:rsidR="00D37AD4">
        <w:t>,</w:t>
      </w:r>
      <w:r w:rsidRPr="005450B0">
        <w:t xml:space="preserve"> C</w:t>
      </w:r>
      <w:r w:rsidR="00D37AD4">
        <w:t>.</w:t>
      </w:r>
      <w:r w:rsidRPr="005450B0">
        <w:t xml:space="preserve">, </w:t>
      </w:r>
      <w:proofErr w:type="spellStart"/>
      <w:r w:rsidRPr="005450B0">
        <w:t>Pruesse</w:t>
      </w:r>
      <w:proofErr w:type="spellEnd"/>
      <w:r w:rsidR="00D37AD4">
        <w:t>,</w:t>
      </w:r>
      <w:r w:rsidRPr="005450B0">
        <w:t xml:space="preserve"> E</w:t>
      </w:r>
      <w:r w:rsidR="00D37AD4">
        <w:t>.</w:t>
      </w:r>
      <w:r w:rsidRPr="005450B0">
        <w:t>, Yilmaz</w:t>
      </w:r>
      <w:r w:rsidR="00D37AD4">
        <w:t>,</w:t>
      </w:r>
      <w:r w:rsidRPr="005450B0">
        <w:t xml:space="preserve"> P</w:t>
      </w:r>
      <w:r w:rsidR="00D37AD4">
        <w:t>.</w:t>
      </w:r>
      <w:r w:rsidRPr="005450B0">
        <w:t xml:space="preserve">, </w:t>
      </w:r>
      <w:proofErr w:type="spellStart"/>
      <w:r w:rsidRPr="005450B0">
        <w:t>Gerken</w:t>
      </w:r>
      <w:proofErr w:type="spellEnd"/>
      <w:r w:rsidR="00D37AD4">
        <w:t>,</w:t>
      </w:r>
      <w:r w:rsidRPr="005450B0">
        <w:t xml:space="preserve"> J</w:t>
      </w:r>
      <w:r w:rsidR="00D37AD4">
        <w:t>.</w:t>
      </w:r>
      <w:r w:rsidRPr="005450B0">
        <w:t>, Schweer</w:t>
      </w:r>
      <w:r w:rsidR="00D37AD4">
        <w:t>,</w:t>
      </w:r>
      <w:r w:rsidRPr="005450B0">
        <w:t xml:space="preserve"> T</w:t>
      </w:r>
      <w:r w:rsidR="00D37AD4">
        <w:t>.</w:t>
      </w:r>
      <w:r w:rsidRPr="005450B0">
        <w:t xml:space="preserve">, </w:t>
      </w:r>
      <w:proofErr w:type="spellStart"/>
      <w:r w:rsidRPr="005450B0">
        <w:t>Yarza</w:t>
      </w:r>
      <w:proofErr w:type="spellEnd"/>
      <w:r w:rsidR="00D37AD4">
        <w:t>,</w:t>
      </w:r>
      <w:r w:rsidRPr="005450B0">
        <w:t xml:space="preserve"> P</w:t>
      </w:r>
      <w:r w:rsidR="00D37AD4">
        <w:t>.</w:t>
      </w:r>
      <w:r w:rsidRPr="005450B0">
        <w:t xml:space="preserve">, </w:t>
      </w:r>
      <w:proofErr w:type="spellStart"/>
      <w:r w:rsidRPr="005450B0">
        <w:t>Peplies</w:t>
      </w:r>
      <w:proofErr w:type="spellEnd"/>
      <w:r w:rsidR="00D37AD4">
        <w:t>,</w:t>
      </w:r>
      <w:r w:rsidRPr="005450B0">
        <w:t xml:space="preserve"> J</w:t>
      </w:r>
      <w:r w:rsidR="00D37AD4">
        <w:t>.</w:t>
      </w:r>
      <w:r w:rsidRPr="005450B0">
        <w:t xml:space="preserve">, </w:t>
      </w:r>
      <w:proofErr w:type="spellStart"/>
      <w:r w:rsidRPr="005450B0">
        <w:t>Glöckner</w:t>
      </w:r>
      <w:proofErr w:type="spellEnd"/>
      <w:r w:rsidR="00D37AD4">
        <w:t>,</w:t>
      </w:r>
      <w:r w:rsidRPr="005450B0">
        <w:t xml:space="preserve"> F</w:t>
      </w:r>
      <w:r w:rsidR="00D37AD4">
        <w:t>.</w:t>
      </w:r>
      <w:r w:rsidRPr="005450B0">
        <w:t>O</w:t>
      </w:r>
      <w:r w:rsidR="00D37AD4">
        <w:t>.,</w:t>
      </w:r>
      <w:r w:rsidRPr="005450B0">
        <w:t xml:space="preserve"> 2013</w:t>
      </w:r>
      <w:r w:rsidR="00D37AD4">
        <w:t>.</w:t>
      </w:r>
      <w:r w:rsidRPr="005450B0">
        <w:t xml:space="preserve"> The SILVA ribosomal RNA gene database project: improved data processing and web-based tools. Opens external link in new window</w:t>
      </w:r>
      <w:r>
        <w:t xml:space="preserve">. </w:t>
      </w:r>
      <w:proofErr w:type="spellStart"/>
      <w:r w:rsidRPr="005450B0">
        <w:t>Nucl</w:t>
      </w:r>
      <w:proofErr w:type="spellEnd"/>
      <w:r w:rsidRPr="005450B0">
        <w:t>. Acids Res. 41 (D1)</w:t>
      </w:r>
      <w:r w:rsidR="00D37AD4">
        <w:t>,</w:t>
      </w:r>
      <w:r w:rsidRPr="005450B0">
        <w:t xml:space="preserve"> D590-D596.</w:t>
      </w:r>
    </w:p>
    <w:p w14:paraId="18F88EE3" w14:textId="018C2349" w:rsidR="00FC364D" w:rsidRDefault="00FC364D" w:rsidP="00D37AD4">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proofErr w:type="spellStart"/>
      <w:r w:rsidRPr="00AF2D2E">
        <w:rPr>
          <w:rFonts w:ascii="Times New Roman" w:hAnsi="Times New Roman" w:cs="Times New Roman"/>
          <w:bCs/>
          <w:sz w:val="24"/>
          <w:szCs w:val="24"/>
        </w:rPr>
        <w:t>Pitkänen</w:t>
      </w:r>
      <w:proofErr w:type="spellEnd"/>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T</w:t>
      </w:r>
      <w:r w:rsidR="00AF2D2E">
        <w:rPr>
          <w:rFonts w:ascii="Times New Roman" w:hAnsi="Times New Roman" w:cs="Times New Roman"/>
          <w:bCs/>
          <w:sz w:val="24"/>
          <w:szCs w:val="24"/>
        </w:rPr>
        <w:t>.</w:t>
      </w:r>
      <w:r w:rsidRPr="00AF2D2E">
        <w:rPr>
          <w:rFonts w:ascii="Times New Roman" w:hAnsi="Times New Roman" w:cs="Times New Roman"/>
          <w:bCs/>
          <w:sz w:val="24"/>
          <w:szCs w:val="24"/>
        </w:rPr>
        <w:t>, Ryu</w:t>
      </w:r>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H</w:t>
      </w:r>
      <w:r w:rsidR="00AF2D2E">
        <w:rPr>
          <w:rFonts w:ascii="Times New Roman" w:hAnsi="Times New Roman" w:cs="Times New Roman"/>
          <w:bCs/>
          <w:sz w:val="24"/>
          <w:szCs w:val="24"/>
        </w:rPr>
        <w:t>.</w:t>
      </w:r>
      <w:r w:rsidRPr="00AF2D2E">
        <w:rPr>
          <w:rFonts w:ascii="Times New Roman" w:hAnsi="Times New Roman" w:cs="Times New Roman"/>
          <w:bCs/>
          <w:sz w:val="24"/>
          <w:szCs w:val="24"/>
        </w:rPr>
        <w:t>, Elk</w:t>
      </w:r>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M</w:t>
      </w:r>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w:t>
      </w:r>
      <w:proofErr w:type="spellStart"/>
      <w:r w:rsidRPr="00AF2D2E">
        <w:rPr>
          <w:rFonts w:ascii="Times New Roman" w:hAnsi="Times New Roman" w:cs="Times New Roman"/>
          <w:bCs/>
          <w:sz w:val="24"/>
          <w:szCs w:val="24"/>
        </w:rPr>
        <w:t>Hokajärvi</w:t>
      </w:r>
      <w:proofErr w:type="spellEnd"/>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A</w:t>
      </w:r>
      <w:r w:rsidR="00AF2D2E">
        <w:rPr>
          <w:rFonts w:ascii="Times New Roman" w:hAnsi="Times New Roman" w:cs="Times New Roman"/>
          <w:bCs/>
          <w:sz w:val="24"/>
          <w:szCs w:val="24"/>
        </w:rPr>
        <w:t>.</w:t>
      </w:r>
      <w:r w:rsidRPr="00AF2D2E">
        <w:rPr>
          <w:rFonts w:ascii="Times New Roman" w:hAnsi="Times New Roman" w:cs="Times New Roman"/>
          <w:bCs/>
          <w:sz w:val="24"/>
          <w:szCs w:val="24"/>
        </w:rPr>
        <w:t>-M</w:t>
      </w:r>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w:t>
      </w:r>
      <w:proofErr w:type="spellStart"/>
      <w:r w:rsidRPr="00AF2D2E">
        <w:rPr>
          <w:rFonts w:ascii="Times New Roman" w:hAnsi="Times New Roman" w:cs="Times New Roman"/>
          <w:bCs/>
          <w:sz w:val="24"/>
          <w:szCs w:val="24"/>
        </w:rPr>
        <w:t>Siponen</w:t>
      </w:r>
      <w:proofErr w:type="spellEnd"/>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S</w:t>
      </w:r>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w:t>
      </w:r>
      <w:proofErr w:type="spellStart"/>
      <w:r w:rsidRPr="00AF2D2E">
        <w:rPr>
          <w:rFonts w:ascii="Times New Roman" w:hAnsi="Times New Roman" w:cs="Times New Roman"/>
          <w:bCs/>
          <w:sz w:val="24"/>
          <w:szCs w:val="24"/>
        </w:rPr>
        <w:t>Vepsäläinen</w:t>
      </w:r>
      <w:proofErr w:type="spellEnd"/>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A</w:t>
      </w:r>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w:t>
      </w:r>
      <w:proofErr w:type="spellStart"/>
      <w:r w:rsidRPr="00AF2D2E">
        <w:rPr>
          <w:rFonts w:ascii="Times New Roman" w:hAnsi="Times New Roman" w:cs="Times New Roman"/>
          <w:bCs/>
          <w:sz w:val="24"/>
          <w:szCs w:val="24"/>
        </w:rPr>
        <w:t>Räsänen</w:t>
      </w:r>
      <w:proofErr w:type="spellEnd"/>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P</w:t>
      </w:r>
      <w:r w:rsidR="00AF2D2E">
        <w:rPr>
          <w:rFonts w:ascii="Times New Roman" w:hAnsi="Times New Roman" w:cs="Times New Roman"/>
          <w:bCs/>
          <w:sz w:val="24"/>
          <w:szCs w:val="24"/>
        </w:rPr>
        <w:t>.</w:t>
      </w:r>
      <w:r w:rsidRPr="00AF2D2E">
        <w:rPr>
          <w:rFonts w:ascii="Times New Roman" w:hAnsi="Times New Roman" w:cs="Times New Roman"/>
          <w:bCs/>
          <w:sz w:val="24"/>
          <w:szCs w:val="24"/>
        </w:rPr>
        <w:t>, Santo Domingo</w:t>
      </w:r>
      <w:r w:rsidR="00AF2D2E">
        <w:rPr>
          <w:rFonts w:ascii="Times New Roman" w:hAnsi="Times New Roman" w:cs="Times New Roman"/>
          <w:bCs/>
          <w:sz w:val="24"/>
          <w:szCs w:val="24"/>
        </w:rPr>
        <w:t>,</w:t>
      </w:r>
      <w:r w:rsidRPr="00AF2D2E">
        <w:rPr>
          <w:rFonts w:ascii="Times New Roman" w:hAnsi="Times New Roman" w:cs="Times New Roman"/>
          <w:bCs/>
          <w:sz w:val="24"/>
          <w:szCs w:val="24"/>
        </w:rPr>
        <w:t xml:space="preserve"> J</w:t>
      </w:r>
      <w:r w:rsidR="00AF2D2E">
        <w:rPr>
          <w:rFonts w:ascii="Times New Roman" w:hAnsi="Times New Roman" w:cs="Times New Roman"/>
          <w:bCs/>
          <w:sz w:val="24"/>
          <w:szCs w:val="24"/>
        </w:rPr>
        <w:t>.</w:t>
      </w:r>
      <w:r w:rsidRPr="00AF2D2E">
        <w:rPr>
          <w:rFonts w:ascii="Times New Roman" w:hAnsi="Times New Roman" w:cs="Times New Roman"/>
          <w:bCs/>
          <w:sz w:val="24"/>
          <w:szCs w:val="24"/>
        </w:rPr>
        <w:t>W.</w:t>
      </w:r>
      <w:r w:rsidR="00AF2D2E">
        <w:rPr>
          <w:rFonts w:ascii="Times New Roman" w:hAnsi="Times New Roman" w:cs="Times New Roman"/>
          <w:bCs/>
          <w:sz w:val="24"/>
          <w:szCs w:val="24"/>
        </w:rPr>
        <w:t>,</w:t>
      </w:r>
      <w:r w:rsidRPr="00B85DC6">
        <w:rPr>
          <w:rFonts w:ascii="Times New Roman" w:hAnsi="Times New Roman" w:cs="Times New Roman"/>
          <w:sz w:val="24"/>
          <w:szCs w:val="24"/>
        </w:rPr>
        <w:t xml:space="preserve"> 2013. Detection of fecal bacteria and source tracking identifiers in environmental waters using rRNA-based RT-qPCR and rDNA-based qPCR assays. Environ. Sci. Technol. </w:t>
      </w:r>
      <w:r w:rsidRPr="00AF2D2E">
        <w:rPr>
          <w:rFonts w:ascii="Times New Roman" w:hAnsi="Times New Roman" w:cs="Times New Roman"/>
          <w:bCs/>
          <w:sz w:val="24"/>
          <w:szCs w:val="24"/>
        </w:rPr>
        <w:t>47</w:t>
      </w:r>
      <w:r w:rsidR="00AF2D2E">
        <w:rPr>
          <w:rFonts w:ascii="Times New Roman" w:hAnsi="Times New Roman" w:cs="Times New Roman"/>
          <w:bCs/>
          <w:sz w:val="24"/>
          <w:szCs w:val="24"/>
        </w:rPr>
        <w:t xml:space="preserve">, </w:t>
      </w:r>
      <w:r w:rsidRPr="00AF2D2E">
        <w:rPr>
          <w:rFonts w:ascii="Times New Roman" w:hAnsi="Times New Roman" w:cs="Times New Roman"/>
          <w:sz w:val="24"/>
          <w:szCs w:val="24"/>
        </w:rPr>
        <w:t>13611</w:t>
      </w:r>
      <w:r w:rsidRPr="00B85DC6">
        <w:rPr>
          <w:rFonts w:ascii="Times New Roman" w:hAnsi="Times New Roman" w:cs="Times New Roman"/>
          <w:sz w:val="24"/>
          <w:szCs w:val="24"/>
        </w:rPr>
        <w:t>-13620.</w:t>
      </w:r>
    </w:p>
    <w:p w14:paraId="401382F9" w14:textId="501DB742" w:rsidR="005450B0" w:rsidRDefault="005450B0" w:rsidP="00D37AD4">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proofErr w:type="spellStart"/>
      <w:r w:rsidRPr="005450B0">
        <w:rPr>
          <w:rFonts w:ascii="Times New Roman" w:hAnsi="Times New Roman" w:cs="Times New Roman"/>
          <w:sz w:val="24"/>
          <w:szCs w:val="24"/>
        </w:rPr>
        <w:t>Schloss</w:t>
      </w:r>
      <w:proofErr w:type="spellEnd"/>
      <w:r w:rsidR="00AF2D2E">
        <w:rPr>
          <w:rFonts w:ascii="Times New Roman" w:hAnsi="Times New Roman" w:cs="Times New Roman"/>
          <w:sz w:val="24"/>
          <w:szCs w:val="24"/>
        </w:rPr>
        <w:t>,</w:t>
      </w:r>
      <w:r w:rsidRPr="005450B0">
        <w:rPr>
          <w:rFonts w:ascii="Times New Roman" w:hAnsi="Times New Roman" w:cs="Times New Roman"/>
          <w:sz w:val="24"/>
          <w:szCs w:val="24"/>
        </w:rPr>
        <w:t xml:space="preserve"> P</w:t>
      </w:r>
      <w:r w:rsidR="00AF2D2E">
        <w:rPr>
          <w:rFonts w:ascii="Times New Roman" w:hAnsi="Times New Roman" w:cs="Times New Roman"/>
          <w:sz w:val="24"/>
          <w:szCs w:val="24"/>
        </w:rPr>
        <w:t>.</w:t>
      </w:r>
      <w:r w:rsidRPr="005450B0">
        <w:rPr>
          <w:rFonts w:ascii="Times New Roman" w:hAnsi="Times New Roman" w:cs="Times New Roman"/>
          <w:sz w:val="24"/>
          <w:szCs w:val="24"/>
        </w:rPr>
        <w:t>D</w:t>
      </w:r>
      <w:r w:rsidR="00AF2D2E">
        <w:rPr>
          <w:rFonts w:ascii="Times New Roman" w:hAnsi="Times New Roman" w:cs="Times New Roman"/>
          <w:sz w:val="24"/>
          <w:szCs w:val="24"/>
        </w:rPr>
        <w:t>.</w:t>
      </w:r>
      <w:r w:rsidRPr="005450B0">
        <w:rPr>
          <w:rFonts w:ascii="Times New Roman" w:hAnsi="Times New Roman" w:cs="Times New Roman"/>
          <w:sz w:val="24"/>
          <w:szCs w:val="24"/>
        </w:rPr>
        <w:t>, Westcott</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S</w:t>
      </w:r>
      <w:r w:rsidR="00AF2D2E">
        <w:rPr>
          <w:rFonts w:ascii="Times New Roman" w:hAnsi="Times New Roman" w:cs="Times New Roman"/>
          <w:sz w:val="24"/>
          <w:szCs w:val="24"/>
        </w:rPr>
        <w:t>.</w:t>
      </w:r>
      <w:r w:rsidRPr="005450B0">
        <w:rPr>
          <w:rFonts w:ascii="Times New Roman" w:hAnsi="Times New Roman" w:cs="Times New Roman"/>
          <w:sz w:val="24"/>
          <w:szCs w:val="24"/>
        </w:rPr>
        <w:t>L</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w:t>
      </w:r>
      <w:proofErr w:type="spellStart"/>
      <w:r w:rsidRPr="005450B0">
        <w:rPr>
          <w:rFonts w:ascii="Times New Roman" w:hAnsi="Times New Roman" w:cs="Times New Roman"/>
          <w:sz w:val="24"/>
          <w:szCs w:val="24"/>
        </w:rPr>
        <w:t>Ryabin</w:t>
      </w:r>
      <w:proofErr w:type="spellEnd"/>
      <w:r w:rsidR="00AF2D2E">
        <w:rPr>
          <w:rFonts w:ascii="Times New Roman" w:hAnsi="Times New Roman" w:cs="Times New Roman"/>
          <w:sz w:val="24"/>
          <w:szCs w:val="24"/>
        </w:rPr>
        <w:t>,</w:t>
      </w:r>
      <w:r w:rsidRPr="005450B0">
        <w:rPr>
          <w:rFonts w:ascii="Times New Roman" w:hAnsi="Times New Roman" w:cs="Times New Roman"/>
          <w:sz w:val="24"/>
          <w:szCs w:val="24"/>
        </w:rPr>
        <w:t xml:space="preserve"> T</w:t>
      </w:r>
      <w:r w:rsidR="00AF2D2E">
        <w:rPr>
          <w:rFonts w:ascii="Times New Roman" w:hAnsi="Times New Roman" w:cs="Times New Roman"/>
          <w:sz w:val="24"/>
          <w:szCs w:val="24"/>
        </w:rPr>
        <w:t>.</w:t>
      </w:r>
      <w:r w:rsidRPr="005450B0">
        <w:rPr>
          <w:rFonts w:ascii="Times New Roman" w:hAnsi="Times New Roman" w:cs="Times New Roman"/>
          <w:sz w:val="24"/>
          <w:szCs w:val="24"/>
        </w:rPr>
        <w:t>, Hall</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J</w:t>
      </w:r>
      <w:r w:rsidR="00AF2D2E">
        <w:rPr>
          <w:rFonts w:ascii="Times New Roman" w:hAnsi="Times New Roman" w:cs="Times New Roman"/>
          <w:sz w:val="24"/>
          <w:szCs w:val="24"/>
        </w:rPr>
        <w:t>.</w:t>
      </w:r>
      <w:r w:rsidRPr="005450B0">
        <w:rPr>
          <w:rFonts w:ascii="Times New Roman" w:hAnsi="Times New Roman" w:cs="Times New Roman"/>
          <w:sz w:val="24"/>
          <w:szCs w:val="24"/>
        </w:rPr>
        <w:t>R</w:t>
      </w:r>
      <w:r w:rsidR="00AF2D2E">
        <w:rPr>
          <w:rFonts w:ascii="Times New Roman" w:hAnsi="Times New Roman" w:cs="Times New Roman"/>
          <w:sz w:val="24"/>
          <w:szCs w:val="24"/>
        </w:rPr>
        <w:t>.</w:t>
      </w:r>
      <w:r w:rsidRPr="005450B0">
        <w:rPr>
          <w:rFonts w:ascii="Times New Roman" w:hAnsi="Times New Roman" w:cs="Times New Roman"/>
          <w:sz w:val="24"/>
          <w:szCs w:val="24"/>
        </w:rPr>
        <w:t>, Hartmann</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M</w:t>
      </w:r>
      <w:r w:rsidR="00AF2D2E">
        <w:rPr>
          <w:rFonts w:ascii="Times New Roman" w:hAnsi="Times New Roman" w:cs="Times New Roman"/>
          <w:sz w:val="24"/>
          <w:szCs w:val="24"/>
        </w:rPr>
        <w:t>.</w:t>
      </w:r>
      <w:r w:rsidRPr="005450B0">
        <w:rPr>
          <w:rFonts w:ascii="Times New Roman" w:hAnsi="Times New Roman" w:cs="Times New Roman"/>
          <w:sz w:val="24"/>
          <w:szCs w:val="24"/>
        </w:rPr>
        <w:t>, Hollister</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E</w:t>
      </w:r>
      <w:r w:rsidR="00AF2D2E">
        <w:rPr>
          <w:rFonts w:ascii="Times New Roman" w:hAnsi="Times New Roman" w:cs="Times New Roman"/>
          <w:sz w:val="24"/>
          <w:szCs w:val="24"/>
        </w:rPr>
        <w:t>.</w:t>
      </w:r>
      <w:r w:rsidRPr="005450B0">
        <w:rPr>
          <w:rFonts w:ascii="Times New Roman" w:hAnsi="Times New Roman" w:cs="Times New Roman"/>
          <w:sz w:val="24"/>
          <w:szCs w:val="24"/>
        </w:rPr>
        <w:t>B</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w:t>
      </w:r>
      <w:proofErr w:type="spellStart"/>
      <w:r w:rsidRPr="005450B0">
        <w:rPr>
          <w:rFonts w:ascii="Times New Roman" w:hAnsi="Times New Roman" w:cs="Times New Roman"/>
          <w:sz w:val="24"/>
          <w:szCs w:val="24"/>
        </w:rPr>
        <w:t>Lesniewski</w:t>
      </w:r>
      <w:proofErr w:type="spellEnd"/>
      <w:r w:rsidR="00AF2D2E">
        <w:rPr>
          <w:rFonts w:ascii="Times New Roman" w:hAnsi="Times New Roman" w:cs="Times New Roman"/>
          <w:sz w:val="24"/>
          <w:szCs w:val="24"/>
        </w:rPr>
        <w:t>,</w:t>
      </w:r>
      <w:r w:rsidRPr="005450B0">
        <w:rPr>
          <w:rFonts w:ascii="Times New Roman" w:hAnsi="Times New Roman" w:cs="Times New Roman"/>
          <w:sz w:val="24"/>
          <w:szCs w:val="24"/>
        </w:rPr>
        <w:t xml:space="preserve"> R</w:t>
      </w:r>
      <w:r w:rsidR="00AF2D2E">
        <w:rPr>
          <w:rFonts w:ascii="Times New Roman" w:hAnsi="Times New Roman" w:cs="Times New Roman"/>
          <w:sz w:val="24"/>
          <w:szCs w:val="24"/>
        </w:rPr>
        <w:t>.</w:t>
      </w:r>
      <w:r w:rsidRPr="005450B0">
        <w:rPr>
          <w:rFonts w:ascii="Times New Roman" w:hAnsi="Times New Roman" w:cs="Times New Roman"/>
          <w:sz w:val="24"/>
          <w:szCs w:val="24"/>
        </w:rPr>
        <w:t>A</w:t>
      </w:r>
      <w:r w:rsidR="00AF2D2E">
        <w:rPr>
          <w:rFonts w:ascii="Times New Roman" w:hAnsi="Times New Roman" w:cs="Times New Roman"/>
          <w:sz w:val="24"/>
          <w:szCs w:val="24"/>
        </w:rPr>
        <w:t>.</w:t>
      </w:r>
      <w:r w:rsidRPr="005450B0">
        <w:rPr>
          <w:rFonts w:ascii="Times New Roman" w:hAnsi="Times New Roman" w:cs="Times New Roman"/>
          <w:sz w:val="24"/>
          <w:szCs w:val="24"/>
        </w:rPr>
        <w:t>, Oakley</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B</w:t>
      </w:r>
      <w:r w:rsidR="00AF2D2E">
        <w:rPr>
          <w:rFonts w:ascii="Times New Roman" w:hAnsi="Times New Roman" w:cs="Times New Roman"/>
          <w:sz w:val="24"/>
          <w:szCs w:val="24"/>
        </w:rPr>
        <w:t>.</w:t>
      </w:r>
      <w:r w:rsidRPr="005450B0">
        <w:rPr>
          <w:rFonts w:ascii="Times New Roman" w:hAnsi="Times New Roman" w:cs="Times New Roman"/>
          <w:sz w:val="24"/>
          <w:szCs w:val="24"/>
        </w:rPr>
        <w:t>B</w:t>
      </w:r>
      <w:r w:rsidR="00AF2D2E">
        <w:rPr>
          <w:rFonts w:ascii="Times New Roman" w:hAnsi="Times New Roman" w:cs="Times New Roman"/>
          <w:sz w:val="24"/>
          <w:szCs w:val="24"/>
        </w:rPr>
        <w:t>.</w:t>
      </w:r>
      <w:r w:rsidRPr="005450B0">
        <w:rPr>
          <w:rFonts w:ascii="Times New Roman" w:hAnsi="Times New Roman" w:cs="Times New Roman"/>
          <w:sz w:val="24"/>
          <w:szCs w:val="24"/>
        </w:rPr>
        <w:t>, Parks</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D</w:t>
      </w:r>
      <w:r w:rsidR="00AF2D2E">
        <w:rPr>
          <w:rFonts w:ascii="Times New Roman" w:hAnsi="Times New Roman" w:cs="Times New Roman"/>
          <w:sz w:val="24"/>
          <w:szCs w:val="24"/>
        </w:rPr>
        <w:t>.</w:t>
      </w:r>
      <w:r w:rsidRPr="005450B0">
        <w:rPr>
          <w:rFonts w:ascii="Times New Roman" w:hAnsi="Times New Roman" w:cs="Times New Roman"/>
          <w:sz w:val="24"/>
          <w:szCs w:val="24"/>
        </w:rPr>
        <w:t>H</w:t>
      </w:r>
      <w:r w:rsidR="00AF2D2E">
        <w:rPr>
          <w:rFonts w:ascii="Times New Roman" w:hAnsi="Times New Roman" w:cs="Times New Roman"/>
          <w:sz w:val="24"/>
          <w:szCs w:val="24"/>
        </w:rPr>
        <w:t>.</w:t>
      </w:r>
      <w:r w:rsidRPr="005450B0">
        <w:rPr>
          <w:rFonts w:ascii="Times New Roman" w:hAnsi="Times New Roman" w:cs="Times New Roman"/>
          <w:sz w:val="24"/>
          <w:szCs w:val="24"/>
        </w:rPr>
        <w:t>, Robinson</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C</w:t>
      </w:r>
      <w:r w:rsidR="00AF2D2E">
        <w:rPr>
          <w:rFonts w:ascii="Times New Roman" w:hAnsi="Times New Roman" w:cs="Times New Roman"/>
          <w:sz w:val="24"/>
          <w:szCs w:val="24"/>
        </w:rPr>
        <w:t>.</w:t>
      </w:r>
      <w:r w:rsidRPr="005450B0">
        <w:rPr>
          <w:rFonts w:ascii="Times New Roman" w:hAnsi="Times New Roman" w:cs="Times New Roman"/>
          <w:sz w:val="24"/>
          <w:szCs w:val="24"/>
        </w:rPr>
        <w:t>J</w:t>
      </w:r>
      <w:r w:rsidR="00AF2D2E">
        <w:rPr>
          <w:rFonts w:ascii="Times New Roman" w:hAnsi="Times New Roman" w:cs="Times New Roman"/>
          <w:sz w:val="24"/>
          <w:szCs w:val="24"/>
        </w:rPr>
        <w:t>.</w:t>
      </w:r>
      <w:r w:rsidRPr="005450B0">
        <w:rPr>
          <w:rFonts w:ascii="Times New Roman" w:hAnsi="Times New Roman" w:cs="Times New Roman"/>
          <w:sz w:val="24"/>
          <w:szCs w:val="24"/>
        </w:rPr>
        <w:t>, Sahl</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J</w:t>
      </w:r>
      <w:r w:rsidR="00AF2D2E">
        <w:rPr>
          <w:rFonts w:ascii="Times New Roman" w:hAnsi="Times New Roman" w:cs="Times New Roman"/>
          <w:sz w:val="24"/>
          <w:szCs w:val="24"/>
        </w:rPr>
        <w:t>.</w:t>
      </w:r>
      <w:r w:rsidRPr="005450B0">
        <w:rPr>
          <w:rFonts w:ascii="Times New Roman" w:hAnsi="Times New Roman" w:cs="Times New Roman"/>
          <w:sz w:val="24"/>
          <w:szCs w:val="24"/>
        </w:rPr>
        <w:t>W</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w:t>
      </w:r>
      <w:proofErr w:type="spellStart"/>
      <w:r w:rsidRPr="005450B0">
        <w:rPr>
          <w:rFonts w:ascii="Times New Roman" w:hAnsi="Times New Roman" w:cs="Times New Roman"/>
          <w:sz w:val="24"/>
          <w:szCs w:val="24"/>
        </w:rPr>
        <w:t>Stres</w:t>
      </w:r>
      <w:proofErr w:type="spellEnd"/>
      <w:r w:rsidR="00AF2D2E">
        <w:rPr>
          <w:rFonts w:ascii="Times New Roman" w:hAnsi="Times New Roman" w:cs="Times New Roman"/>
          <w:sz w:val="24"/>
          <w:szCs w:val="24"/>
        </w:rPr>
        <w:t>,</w:t>
      </w:r>
      <w:r w:rsidRPr="005450B0">
        <w:rPr>
          <w:rFonts w:ascii="Times New Roman" w:hAnsi="Times New Roman" w:cs="Times New Roman"/>
          <w:sz w:val="24"/>
          <w:szCs w:val="24"/>
        </w:rPr>
        <w:t xml:space="preserve"> B</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w:t>
      </w:r>
      <w:proofErr w:type="spellStart"/>
      <w:r w:rsidRPr="005450B0">
        <w:rPr>
          <w:rFonts w:ascii="Times New Roman" w:hAnsi="Times New Roman" w:cs="Times New Roman"/>
          <w:sz w:val="24"/>
          <w:szCs w:val="24"/>
        </w:rPr>
        <w:t>Thallinger</w:t>
      </w:r>
      <w:proofErr w:type="spellEnd"/>
      <w:r w:rsidR="00AF2D2E">
        <w:rPr>
          <w:rFonts w:ascii="Times New Roman" w:hAnsi="Times New Roman" w:cs="Times New Roman"/>
          <w:sz w:val="24"/>
          <w:szCs w:val="24"/>
        </w:rPr>
        <w:t>,</w:t>
      </w:r>
      <w:r w:rsidRPr="005450B0">
        <w:rPr>
          <w:rFonts w:ascii="Times New Roman" w:hAnsi="Times New Roman" w:cs="Times New Roman"/>
          <w:sz w:val="24"/>
          <w:szCs w:val="24"/>
        </w:rPr>
        <w:t xml:space="preserve"> G</w:t>
      </w:r>
      <w:r w:rsidR="00AF2D2E">
        <w:rPr>
          <w:rFonts w:ascii="Times New Roman" w:hAnsi="Times New Roman" w:cs="Times New Roman"/>
          <w:sz w:val="24"/>
          <w:szCs w:val="24"/>
        </w:rPr>
        <w:t>.</w:t>
      </w:r>
      <w:r w:rsidRPr="005450B0">
        <w:rPr>
          <w:rFonts w:ascii="Times New Roman" w:hAnsi="Times New Roman" w:cs="Times New Roman"/>
          <w:sz w:val="24"/>
          <w:szCs w:val="24"/>
        </w:rPr>
        <w:t>G</w:t>
      </w:r>
      <w:r w:rsidR="00AF2D2E">
        <w:rPr>
          <w:rFonts w:ascii="Times New Roman" w:hAnsi="Times New Roman" w:cs="Times New Roman"/>
          <w:sz w:val="24"/>
          <w:szCs w:val="24"/>
        </w:rPr>
        <w:t>.</w:t>
      </w:r>
      <w:r w:rsidRPr="005450B0">
        <w:rPr>
          <w:rFonts w:ascii="Times New Roman" w:hAnsi="Times New Roman" w:cs="Times New Roman"/>
          <w:sz w:val="24"/>
          <w:szCs w:val="24"/>
        </w:rPr>
        <w:t>, Van Horn</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D</w:t>
      </w:r>
      <w:r w:rsidR="00AF2D2E">
        <w:rPr>
          <w:rFonts w:ascii="Times New Roman" w:hAnsi="Times New Roman" w:cs="Times New Roman"/>
          <w:sz w:val="24"/>
          <w:szCs w:val="24"/>
        </w:rPr>
        <w:t>.</w:t>
      </w:r>
      <w:r w:rsidRPr="005450B0">
        <w:rPr>
          <w:rFonts w:ascii="Times New Roman" w:hAnsi="Times New Roman" w:cs="Times New Roman"/>
          <w:sz w:val="24"/>
          <w:szCs w:val="24"/>
        </w:rPr>
        <w:t>J</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Weber</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C</w:t>
      </w:r>
      <w:r w:rsidR="00AF2D2E">
        <w:rPr>
          <w:rFonts w:ascii="Times New Roman" w:hAnsi="Times New Roman" w:cs="Times New Roman"/>
          <w:sz w:val="24"/>
          <w:szCs w:val="24"/>
        </w:rPr>
        <w:t>.</w:t>
      </w:r>
      <w:r w:rsidRPr="005450B0">
        <w:rPr>
          <w:rFonts w:ascii="Times New Roman" w:hAnsi="Times New Roman" w:cs="Times New Roman"/>
          <w:sz w:val="24"/>
          <w:szCs w:val="24"/>
        </w:rPr>
        <w:t>F</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2009</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Introducing </w:t>
      </w:r>
      <w:proofErr w:type="spellStart"/>
      <w:r w:rsidR="00AF2D2E">
        <w:rPr>
          <w:rFonts w:ascii="Times New Roman" w:hAnsi="Times New Roman" w:cs="Times New Roman"/>
          <w:sz w:val="24"/>
          <w:szCs w:val="24"/>
        </w:rPr>
        <w:t>M</w:t>
      </w:r>
      <w:r w:rsidRPr="005450B0">
        <w:rPr>
          <w:rFonts w:ascii="Times New Roman" w:hAnsi="Times New Roman" w:cs="Times New Roman"/>
          <w:sz w:val="24"/>
          <w:szCs w:val="24"/>
        </w:rPr>
        <w:t>othur</w:t>
      </w:r>
      <w:proofErr w:type="spellEnd"/>
      <w:r w:rsidRPr="005450B0">
        <w:rPr>
          <w:rFonts w:ascii="Times New Roman" w:hAnsi="Times New Roman" w:cs="Times New Roman"/>
          <w:sz w:val="24"/>
          <w:szCs w:val="24"/>
        </w:rPr>
        <w:t xml:space="preserve">: open-source, platform-independent, community- supported software for describing and comparing microbial communities. </w:t>
      </w:r>
      <w:proofErr w:type="spellStart"/>
      <w:r w:rsidRPr="005450B0">
        <w:rPr>
          <w:rFonts w:ascii="Times New Roman" w:hAnsi="Times New Roman" w:cs="Times New Roman"/>
          <w:sz w:val="24"/>
          <w:szCs w:val="24"/>
        </w:rPr>
        <w:t>Appl</w:t>
      </w:r>
      <w:proofErr w:type="spellEnd"/>
      <w:r w:rsidRPr="005450B0">
        <w:rPr>
          <w:rFonts w:ascii="Times New Roman" w:hAnsi="Times New Roman" w:cs="Times New Roman"/>
          <w:sz w:val="24"/>
          <w:szCs w:val="24"/>
        </w:rPr>
        <w:t xml:space="preserve"> Environ </w:t>
      </w:r>
      <w:proofErr w:type="spellStart"/>
      <w:r w:rsidRPr="005450B0">
        <w:rPr>
          <w:rFonts w:ascii="Times New Roman" w:hAnsi="Times New Roman" w:cs="Times New Roman"/>
          <w:sz w:val="24"/>
          <w:szCs w:val="24"/>
        </w:rPr>
        <w:t>Microbiol</w:t>
      </w:r>
      <w:proofErr w:type="spellEnd"/>
      <w:r w:rsidRPr="005450B0">
        <w:rPr>
          <w:rFonts w:ascii="Times New Roman" w:hAnsi="Times New Roman" w:cs="Times New Roman"/>
          <w:sz w:val="24"/>
          <w:szCs w:val="24"/>
        </w:rPr>
        <w:t xml:space="preserve"> 75</w:t>
      </w:r>
      <w:r w:rsidR="00AF2D2E">
        <w:rPr>
          <w:rFonts w:ascii="Times New Roman" w:hAnsi="Times New Roman" w:cs="Times New Roman"/>
          <w:sz w:val="24"/>
          <w:szCs w:val="24"/>
        </w:rPr>
        <w:t>,</w:t>
      </w:r>
      <w:r w:rsidRPr="005450B0">
        <w:rPr>
          <w:rFonts w:ascii="Times New Roman" w:hAnsi="Times New Roman" w:cs="Times New Roman"/>
          <w:sz w:val="24"/>
          <w:szCs w:val="24"/>
        </w:rPr>
        <w:t xml:space="preserve"> 7537-</w:t>
      </w:r>
      <w:r w:rsidRPr="00AF2D2E">
        <w:rPr>
          <w:rFonts w:ascii="Times New Roman" w:hAnsi="Times New Roman" w:cs="Times New Roman"/>
          <w:sz w:val="24"/>
          <w:szCs w:val="24"/>
        </w:rPr>
        <w:t>7541.</w:t>
      </w:r>
    </w:p>
    <w:p w14:paraId="699A263C" w14:textId="7270D6EB" w:rsidR="00DD3703" w:rsidRPr="00B85DC6" w:rsidRDefault="00DD3703" w:rsidP="00D37AD4">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DD3703">
        <w:rPr>
          <w:rFonts w:ascii="Times New Roman" w:hAnsi="Times New Roman" w:cs="Times New Roman"/>
          <w:sz w:val="24"/>
          <w:szCs w:val="24"/>
        </w:rPr>
        <w:t>Wang, Q</w:t>
      </w:r>
      <w:r w:rsidR="00AF2D2E">
        <w:rPr>
          <w:rFonts w:ascii="Times New Roman" w:hAnsi="Times New Roman" w:cs="Times New Roman"/>
          <w:sz w:val="24"/>
          <w:szCs w:val="24"/>
        </w:rPr>
        <w:t>.</w:t>
      </w:r>
      <w:r w:rsidRPr="00DD3703">
        <w:rPr>
          <w:rFonts w:ascii="Times New Roman" w:hAnsi="Times New Roman" w:cs="Times New Roman"/>
          <w:sz w:val="24"/>
          <w:szCs w:val="24"/>
        </w:rPr>
        <w:t xml:space="preserve">, </w:t>
      </w:r>
      <w:proofErr w:type="spellStart"/>
      <w:r w:rsidRPr="00DD3703">
        <w:rPr>
          <w:rFonts w:ascii="Times New Roman" w:hAnsi="Times New Roman" w:cs="Times New Roman"/>
          <w:sz w:val="24"/>
          <w:szCs w:val="24"/>
        </w:rPr>
        <w:t>Garrity</w:t>
      </w:r>
      <w:proofErr w:type="spellEnd"/>
      <w:r w:rsidRPr="00DD3703">
        <w:rPr>
          <w:rFonts w:ascii="Times New Roman" w:hAnsi="Times New Roman" w:cs="Times New Roman"/>
          <w:sz w:val="24"/>
          <w:szCs w:val="24"/>
        </w:rPr>
        <w:t>,</w:t>
      </w:r>
      <w:r w:rsidR="00AF2D2E">
        <w:rPr>
          <w:rFonts w:ascii="Times New Roman" w:hAnsi="Times New Roman" w:cs="Times New Roman"/>
          <w:sz w:val="24"/>
          <w:szCs w:val="24"/>
        </w:rPr>
        <w:t xml:space="preserve"> G.M.,</w:t>
      </w:r>
      <w:r w:rsidRPr="00DD3703">
        <w:rPr>
          <w:rFonts w:ascii="Times New Roman" w:hAnsi="Times New Roman" w:cs="Times New Roman"/>
          <w:sz w:val="24"/>
          <w:szCs w:val="24"/>
        </w:rPr>
        <w:t xml:space="preserve"> </w:t>
      </w:r>
      <w:proofErr w:type="spellStart"/>
      <w:r w:rsidRPr="00DD3703">
        <w:rPr>
          <w:rFonts w:ascii="Times New Roman" w:hAnsi="Times New Roman" w:cs="Times New Roman"/>
          <w:sz w:val="24"/>
          <w:szCs w:val="24"/>
        </w:rPr>
        <w:t>Tiedje</w:t>
      </w:r>
      <w:proofErr w:type="spellEnd"/>
      <w:r w:rsidRPr="00DD3703">
        <w:rPr>
          <w:rFonts w:ascii="Times New Roman" w:hAnsi="Times New Roman" w:cs="Times New Roman"/>
          <w:sz w:val="24"/>
          <w:szCs w:val="24"/>
        </w:rPr>
        <w:t>,</w:t>
      </w:r>
      <w:r w:rsidR="00AF2D2E">
        <w:rPr>
          <w:rFonts w:ascii="Times New Roman" w:hAnsi="Times New Roman" w:cs="Times New Roman"/>
          <w:sz w:val="24"/>
          <w:szCs w:val="24"/>
        </w:rPr>
        <w:t xml:space="preserve"> J.M.,</w:t>
      </w:r>
      <w:r w:rsidRPr="00DD3703">
        <w:rPr>
          <w:rFonts w:ascii="Times New Roman" w:hAnsi="Times New Roman" w:cs="Times New Roman"/>
          <w:sz w:val="24"/>
          <w:szCs w:val="24"/>
        </w:rPr>
        <w:t xml:space="preserve"> Cole</w:t>
      </w:r>
      <w:r w:rsidR="00AF2D2E">
        <w:rPr>
          <w:rFonts w:ascii="Times New Roman" w:hAnsi="Times New Roman" w:cs="Times New Roman"/>
          <w:sz w:val="24"/>
          <w:szCs w:val="24"/>
        </w:rPr>
        <w:t>, J.R.,</w:t>
      </w:r>
      <w:r w:rsidRPr="00DD3703">
        <w:rPr>
          <w:rFonts w:ascii="Times New Roman" w:hAnsi="Times New Roman" w:cs="Times New Roman"/>
          <w:sz w:val="24"/>
          <w:szCs w:val="24"/>
        </w:rPr>
        <w:t xml:space="preserve"> 2007. Naïve Bayesian Classifier for Rapid Assignment of rRNA Sequences into the New Bacterial Taxonomy. </w:t>
      </w:r>
      <w:proofErr w:type="spellStart"/>
      <w:r w:rsidRPr="00DD3703">
        <w:rPr>
          <w:rFonts w:ascii="Times New Roman" w:hAnsi="Times New Roman" w:cs="Times New Roman"/>
          <w:sz w:val="24"/>
          <w:szCs w:val="24"/>
        </w:rPr>
        <w:t>Appl</w:t>
      </w:r>
      <w:proofErr w:type="spellEnd"/>
      <w:r w:rsidRPr="00DD3703">
        <w:rPr>
          <w:rFonts w:ascii="Times New Roman" w:hAnsi="Times New Roman" w:cs="Times New Roman"/>
          <w:sz w:val="24"/>
          <w:szCs w:val="24"/>
        </w:rPr>
        <w:t xml:space="preserve"> Environ </w:t>
      </w:r>
      <w:proofErr w:type="spellStart"/>
      <w:r w:rsidRPr="00DD3703">
        <w:rPr>
          <w:rFonts w:ascii="Times New Roman" w:hAnsi="Times New Roman" w:cs="Times New Roman"/>
          <w:sz w:val="24"/>
          <w:szCs w:val="24"/>
        </w:rPr>
        <w:t>Microbiol</w:t>
      </w:r>
      <w:proofErr w:type="spellEnd"/>
      <w:r w:rsidRPr="00DD3703">
        <w:rPr>
          <w:rFonts w:ascii="Times New Roman" w:hAnsi="Times New Roman" w:cs="Times New Roman"/>
          <w:sz w:val="24"/>
          <w:szCs w:val="24"/>
        </w:rPr>
        <w:t>. 73(16)</w:t>
      </w:r>
      <w:r w:rsidR="00AF2D2E">
        <w:rPr>
          <w:rFonts w:ascii="Times New Roman" w:hAnsi="Times New Roman" w:cs="Times New Roman"/>
          <w:sz w:val="24"/>
          <w:szCs w:val="24"/>
        </w:rPr>
        <w:t xml:space="preserve">, </w:t>
      </w:r>
      <w:r w:rsidRPr="00DD3703">
        <w:rPr>
          <w:rFonts w:ascii="Times New Roman" w:hAnsi="Times New Roman" w:cs="Times New Roman"/>
          <w:sz w:val="24"/>
          <w:szCs w:val="24"/>
        </w:rPr>
        <w:t>5261-5267</w:t>
      </w:r>
      <w:r w:rsidR="00AF2D2E">
        <w:rPr>
          <w:rFonts w:ascii="Times New Roman" w:hAnsi="Times New Roman" w:cs="Times New Roman"/>
          <w:sz w:val="24"/>
          <w:szCs w:val="24"/>
        </w:rPr>
        <w:t>.</w:t>
      </w:r>
    </w:p>
    <w:p w14:paraId="533828D7" w14:textId="77777777" w:rsidR="009306DD" w:rsidRDefault="009306DD" w:rsidP="0096283C">
      <w:pPr>
        <w:tabs>
          <w:tab w:val="left" w:pos="-540"/>
        </w:tabs>
        <w:spacing w:after="0" w:line="240" w:lineRule="auto"/>
        <w:contextualSpacing/>
      </w:pPr>
    </w:p>
    <w:sectPr w:rsidR="009306DD" w:rsidSect="006132E0">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55FDC"/>
    <w:multiLevelType w:val="hybridMultilevel"/>
    <w:tmpl w:val="88F0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04"/>
    <w:rsid w:val="00041DF6"/>
    <w:rsid w:val="00052733"/>
    <w:rsid w:val="000872D5"/>
    <w:rsid w:val="00094DC6"/>
    <w:rsid w:val="000F73D1"/>
    <w:rsid w:val="000F7F9B"/>
    <w:rsid w:val="00132795"/>
    <w:rsid w:val="0014582A"/>
    <w:rsid w:val="0017771E"/>
    <w:rsid w:val="001E2998"/>
    <w:rsid w:val="001E7C20"/>
    <w:rsid w:val="00201CFB"/>
    <w:rsid w:val="002130EB"/>
    <w:rsid w:val="00234008"/>
    <w:rsid w:val="00255AA4"/>
    <w:rsid w:val="002847D7"/>
    <w:rsid w:val="00284A77"/>
    <w:rsid w:val="00284E0F"/>
    <w:rsid w:val="002C2C76"/>
    <w:rsid w:val="002C6C8B"/>
    <w:rsid w:val="002D3EAF"/>
    <w:rsid w:val="002D47AA"/>
    <w:rsid w:val="002D6074"/>
    <w:rsid w:val="002E1F40"/>
    <w:rsid w:val="002E3BBF"/>
    <w:rsid w:val="002E42FB"/>
    <w:rsid w:val="003142B6"/>
    <w:rsid w:val="00317904"/>
    <w:rsid w:val="00336BAF"/>
    <w:rsid w:val="00350C9A"/>
    <w:rsid w:val="0037674E"/>
    <w:rsid w:val="00387E95"/>
    <w:rsid w:val="003A0D94"/>
    <w:rsid w:val="003A1433"/>
    <w:rsid w:val="003F3F7A"/>
    <w:rsid w:val="00410E41"/>
    <w:rsid w:val="004160C3"/>
    <w:rsid w:val="00432B6B"/>
    <w:rsid w:val="004405C9"/>
    <w:rsid w:val="0044313D"/>
    <w:rsid w:val="00457680"/>
    <w:rsid w:val="0046010A"/>
    <w:rsid w:val="00470811"/>
    <w:rsid w:val="004F5FBB"/>
    <w:rsid w:val="00503672"/>
    <w:rsid w:val="005345FE"/>
    <w:rsid w:val="005450B0"/>
    <w:rsid w:val="00561B5A"/>
    <w:rsid w:val="0057106E"/>
    <w:rsid w:val="00594F7C"/>
    <w:rsid w:val="005A4D53"/>
    <w:rsid w:val="005E4882"/>
    <w:rsid w:val="006132E0"/>
    <w:rsid w:val="00624A87"/>
    <w:rsid w:val="0063267A"/>
    <w:rsid w:val="00632B1E"/>
    <w:rsid w:val="00651F3F"/>
    <w:rsid w:val="006657E4"/>
    <w:rsid w:val="00696C53"/>
    <w:rsid w:val="006B55B3"/>
    <w:rsid w:val="006B5AEF"/>
    <w:rsid w:val="006C498C"/>
    <w:rsid w:val="006E3AE6"/>
    <w:rsid w:val="007114C7"/>
    <w:rsid w:val="00715DF3"/>
    <w:rsid w:val="00734668"/>
    <w:rsid w:val="00771108"/>
    <w:rsid w:val="00791E02"/>
    <w:rsid w:val="0079698D"/>
    <w:rsid w:val="0079734E"/>
    <w:rsid w:val="007A63EA"/>
    <w:rsid w:val="007D75FD"/>
    <w:rsid w:val="007D7CB1"/>
    <w:rsid w:val="00824FE1"/>
    <w:rsid w:val="008437ED"/>
    <w:rsid w:val="008516D0"/>
    <w:rsid w:val="008636E2"/>
    <w:rsid w:val="00865DE9"/>
    <w:rsid w:val="008717B0"/>
    <w:rsid w:val="008B120A"/>
    <w:rsid w:val="008B61C7"/>
    <w:rsid w:val="008B7903"/>
    <w:rsid w:val="008D6ED0"/>
    <w:rsid w:val="008E1C57"/>
    <w:rsid w:val="009306DD"/>
    <w:rsid w:val="009614CF"/>
    <w:rsid w:val="0096283C"/>
    <w:rsid w:val="00967477"/>
    <w:rsid w:val="00980A1C"/>
    <w:rsid w:val="009936CF"/>
    <w:rsid w:val="009F4647"/>
    <w:rsid w:val="00A00EE9"/>
    <w:rsid w:val="00A23AE0"/>
    <w:rsid w:val="00A51A66"/>
    <w:rsid w:val="00A52B75"/>
    <w:rsid w:val="00A57D04"/>
    <w:rsid w:val="00A601B2"/>
    <w:rsid w:val="00A662BE"/>
    <w:rsid w:val="00A74560"/>
    <w:rsid w:val="00A91360"/>
    <w:rsid w:val="00A965F0"/>
    <w:rsid w:val="00A97C14"/>
    <w:rsid w:val="00AA41A1"/>
    <w:rsid w:val="00AB1CDD"/>
    <w:rsid w:val="00AE736A"/>
    <w:rsid w:val="00AF1061"/>
    <w:rsid w:val="00AF2D2E"/>
    <w:rsid w:val="00AF455E"/>
    <w:rsid w:val="00B03B09"/>
    <w:rsid w:val="00B272D0"/>
    <w:rsid w:val="00B41B5A"/>
    <w:rsid w:val="00B43687"/>
    <w:rsid w:val="00B47486"/>
    <w:rsid w:val="00B520D4"/>
    <w:rsid w:val="00B641E6"/>
    <w:rsid w:val="00B6715F"/>
    <w:rsid w:val="00BB0ED8"/>
    <w:rsid w:val="00BB4BCE"/>
    <w:rsid w:val="00BF7461"/>
    <w:rsid w:val="00C02983"/>
    <w:rsid w:val="00C02AF1"/>
    <w:rsid w:val="00C42644"/>
    <w:rsid w:val="00C441D2"/>
    <w:rsid w:val="00C639E3"/>
    <w:rsid w:val="00C66989"/>
    <w:rsid w:val="00C7049D"/>
    <w:rsid w:val="00CA5A02"/>
    <w:rsid w:val="00CD3E47"/>
    <w:rsid w:val="00CD5EEE"/>
    <w:rsid w:val="00CE38B7"/>
    <w:rsid w:val="00CE7F72"/>
    <w:rsid w:val="00D11527"/>
    <w:rsid w:val="00D20560"/>
    <w:rsid w:val="00D322A4"/>
    <w:rsid w:val="00D352D6"/>
    <w:rsid w:val="00D37AD4"/>
    <w:rsid w:val="00D42FBB"/>
    <w:rsid w:val="00D6278D"/>
    <w:rsid w:val="00D6398E"/>
    <w:rsid w:val="00D8344E"/>
    <w:rsid w:val="00DA4A19"/>
    <w:rsid w:val="00DB193D"/>
    <w:rsid w:val="00DC10D0"/>
    <w:rsid w:val="00DC47B9"/>
    <w:rsid w:val="00DD3408"/>
    <w:rsid w:val="00DD3703"/>
    <w:rsid w:val="00DE7D25"/>
    <w:rsid w:val="00E17772"/>
    <w:rsid w:val="00E23F87"/>
    <w:rsid w:val="00E504AF"/>
    <w:rsid w:val="00E51460"/>
    <w:rsid w:val="00E561DF"/>
    <w:rsid w:val="00E57147"/>
    <w:rsid w:val="00E8655E"/>
    <w:rsid w:val="00F0141F"/>
    <w:rsid w:val="00F062CF"/>
    <w:rsid w:val="00F0680C"/>
    <w:rsid w:val="00F06819"/>
    <w:rsid w:val="00F11C95"/>
    <w:rsid w:val="00F17D29"/>
    <w:rsid w:val="00F26844"/>
    <w:rsid w:val="00F45B72"/>
    <w:rsid w:val="00F518E8"/>
    <w:rsid w:val="00F521ED"/>
    <w:rsid w:val="00FC3064"/>
    <w:rsid w:val="00FC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CF252"/>
  <w15:docId w15:val="{96A37080-23D6-491B-AB17-27D6BEB8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904"/>
    <w:pPr>
      <w:spacing w:after="200" w:line="276" w:lineRule="auto"/>
    </w:pPr>
    <w:rPr>
      <w:rFonts w:ascii="Calibri" w:eastAsia="Malgun Gothic" w:hAnsi="Calibri"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317904"/>
    <w:rPr>
      <w:sz w:val="16"/>
      <w:szCs w:val="16"/>
    </w:rPr>
  </w:style>
  <w:style w:type="paragraph" w:styleId="CommentText">
    <w:name w:val="annotation text"/>
    <w:basedOn w:val="Normal"/>
    <w:link w:val="CommentTextChar"/>
    <w:rsid w:val="00317904"/>
    <w:pPr>
      <w:spacing w:after="0" w:line="240" w:lineRule="auto"/>
    </w:pPr>
    <w:rPr>
      <w:rFonts w:ascii="Times New Roman" w:hAnsi="Times New Roman"/>
      <w:sz w:val="20"/>
      <w:szCs w:val="20"/>
      <w:lang w:val="en-GB" w:eastAsia="en-GB"/>
    </w:rPr>
  </w:style>
  <w:style w:type="character" w:customStyle="1" w:styleId="CommentTextChar">
    <w:name w:val="Comment Text Char"/>
    <w:basedOn w:val="DefaultParagraphFont"/>
    <w:link w:val="CommentText"/>
    <w:rsid w:val="00317904"/>
    <w:rPr>
      <w:rFonts w:ascii="Times New Roman" w:eastAsia="Malgun Gothic" w:hAnsi="Times New Roman" w:cs="Times New Roman"/>
      <w:sz w:val="20"/>
      <w:szCs w:val="20"/>
      <w:lang w:val="en-GB" w:eastAsia="en-GB"/>
    </w:rPr>
  </w:style>
  <w:style w:type="paragraph" w:styleId="BodyText">
    <w:name w:val="Body Text"/>
    <w:basedOn w:val="Normal"/>
    <w:link w:val="BodyTextChar"/>
    <w:uiPriority w:val="99"/>
    <w:rsid w:val="00317904"/>
    <w:pPr>
      <w:spacing w:after="0" w:line="240" w:lineRule="auto"/>
    </w:pPr>
    <w:rPr>
      <w:rFonts w:ascii="Times New Roman" w:eastAsia="Batang" w:hAnsi="Times New Roman"/>
      <w:sz w:val="24"/>
      <w:szCs w:val="20"/>
      <w:lang w:val="en-US" w:eastAsia="en-US"/>
    </w:rPr>
  </w:style>
  <w:style w:type="character" w:customStyle="1" w:styleId="BodyTextChar">
    <w:name w:val="Body Text Char"/>
    <w:basedOn w:val="DefaultParagraphFont"/>
    <w:link w:val="BodyText"/>
    <w:uiPriority w:val="99"/>
    <w:rsid w:val="00317904"/>
    <w:rPr>
      <w:rFonts w:ascii="Times New Roman" w:eastAsia="Batang" w:hAnsi="Times New Roman" w:cs="Times New Roman"/>
      <w:sz w:val="24"/>
      <w:szCs w:val="20"/>
    </w:rPr>
  </w:style>
  <w:style w:type="paragraph" w:styleId="BalloonText">
    <w:name w:val="Balloon Text"/>
    <w:basedOn w:val="Normal"/>
    <w:link w:val="BalloonTextChar"/>
    <w:uiPriority w:val="99"/>
    <w:semiHidden/>
    <w:unhideWhenUsed/>
    <w:rsid w:val="00317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904"/>
    <w:rPr>
      <w:rFonts w:ascii="Segoe UI" w:eastAsia="Malgun Gothic" w:hAnsi="Segoe UI" w:cs="Segoe UI"/>
      <w:sz w:val="18"/>
      <w:szCs w:val="18"/>
      <w:lang w:val="en-CA" w:eastAsia="zh-CN"/>
    </w:rPr>
  </w:style>
  <w:style w:type="character" w:customStyle="1" w:styleId="apple-converted-space">
    <w:name w:val="apple-converted-space"/>
    <w:basedOn w:val="DefaultParagraphFont"/>
    <w:rsid w:val="00FC364D"/>
  </w:style>
  <w:style w:type="paragraph" w:styleId="ListParagraph">
    <w:name w:val="List Paragraph"/>
    <w:basedOn w:val="Normal"/>
    <w:uiPriority w:val="34"/>
    <w:qFormat/>
    <w:rsid w:val="00FC364D"/>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FC364D"/>
    <w:pPr>
      <w:spacing w:before="100" w:beforeAutospacing="1" w:after="100" w:afterAutospacing="1" w:line="240" w:lineRule="auto"/>
    </w:pPr>
    <w:rPr>
      <w:rFonts w:ascii="Times New Roman" w:eastAsiaTheme="minorEastAsia" w:hAnsi="Times New Roman"/>
      <w:sz w:val="24"/>
      <w:szCs w:val="24"/>
      <w:lang w:val="en-US" w:eastAsia="en-US"/>
    </w:rPr>
  </w:style>
  <w:style w:type="character" w:styleId="Hyperlink">
    <w:name w:val="Hyperlink"/>
    <w:basedOn w:val="DefaultParagraphFont"/>
    <w:uiPriority w:val="99"/>
    <w:unhideWhenUsed/>
    <w:rsid w:val="00DD3703"/>
    <w:rPr>
      <w:color w:val="0563C1" w:themeColor="hyperlink"/>
      <w:u w:val="single"/>
    </w:rPr>
  </w:style>
  <w:style w:type="paragraph" w:customStyle="1" w:styleId="TFReferencesSection">
    <w:name w:val="TF_References_Section"/>
    <w:basedOn w:val="Normal"/>
    <w:rsid w:val="00D37AD4"/>
    <w:pPr>
      <w:spacing w:line="480" w:lineRule="auto"/>
      <w:ind w:firstLine="187"/>
      <w:jc w:val="both"/>
    </w:pPr>
    <w:rPr>
      <w:rFonts w:ascii="Times" w:eastAsia="SimSun" w:hAnsi="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nih.gov/BLA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4</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 Hodon</dc:creator>
  <cp:keywords/>
  <dc:description/>
  <cp:lastModifiedBy>Ryu, Hodon</cp:lastModifiedBy>
  <cp:revision>5</cp:revision>
  <dcterms:created xsi:type="dcterms:W3CDTF">2016-06-24T14:09:00Z</dcterms:created>
  <dcterms:modified xsi:type="dcterms:W3CDTF">2016-06-27T15:10:00Z</dcterms:modified>
</cp:coreProperties>
</file>